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5"/>
        <w:jc w:val="center"/>
        <w:spacing w:line="360" w:lineRule="auto"/>
        <w:tabs>
          <w:tab w:val="left" w:pos="390" w:leader="none"/>
          <w:tab w:val="center" w:pos="4404" w:leader="none"/>
        </w:tabs>
        <w:rPr>
          <w:rFonts w:hint="eastAsia" w:ascii="宋体" w:hAnsi="宋体" w:cs="宋体"/>
          <w:sz w:val="76"/>
          <w:szCs w:val="76"/>
        </w:rPr>
      </w:pPr>
      <w:r>
        <w:rPr>
          <w:rFonts w:hint="eastAsia" w:ascii="宋体" w:hAnsi="宋体" w:cs="宋体"/>
          <w:sz w:val="76"/>
          <w:szCs w:val="76"/>
        </w:rPr>
      </w:r>
      <w:r/>
    </w:p>
    <w:p>
      <w:pPr>
        <w:pStyle w:val="645"/>
        <w:jc w:val="center"/>
        <w:spacing w:line="360" w:lineRule="auto"/>
        <w:tabs>
          <w:tab w:val="left" w:pos="390" w:leader="none"/>
          <w:tab w:val="center" w:pos="4404" w:leader="none"/>
        </w:tabs>
        <w:rPr>
          <w:rFonts w:hint="eastAsia" w:ascii="宋体" w:hAnsi="宋体" w:cs="宋体"/>
          <w:b/>
          <w:bCs/>
          <w:sz w:val="76"/>
          <w:szCs w:val="76"/>
        </w:rPr>
      </w:pPr>
      <w:r>
        <w:rPr>
          <w:rFonts w:hint="eastAsia" w:ascii="宋体" w:hAnsi="宋体" w:cs="宋体"/>
          <w:b/>
          <w:bCs/>
          <w:sz w:val="76"/>
          <w:szCs w:val="76"/>
        </w:rPr>
        <w:t xml:space="preserve">公开招标文件</w:t>
      </w:r>
      <w:r>
        <w:rPr>
          <w:rFonts w:hint="eastAsia" w:ascii="宋体" w:hAnsi="宋体" w:cs="宋体"/>
          <w:b/>
          <w:bCs/>
          <w:sz w:val="76"/>
          <w:szCs w:val="76"/>
        </w:rPr>
      </w:r>
      <w:r/>
    </w:p>
    <w:p>
      <w:pPr>
        <w:pStyle w:val="645"/>
        <w:jc w:val="right"/>
        <w:spacing w:line="360" w:lineRule="auto"/>
        <w:rPr>
          <w:rFonts w:hint="eastAsia" w:ascii="宋体" w:hAnsi="宋体" w:cs="宋体"/>
          <w:b/>
          <w:bCs/>
          <w:sz w:val="32"/>
        </w:rPr>
      </w:pPr>
      <w:r>
        <w:rPr>
          <w:rFonts w:hint="eastAsia" w:ascii="宋体" w:hAnsi="宋体" w:cs="宋体"/>
          <w:b/>
          <w:bCs/>
          <w:sz w:val="32"/>
        </w:rPr>
      </w:r>
      <w:r/>
    </w:p>
    <w:p>
      <w:pPr>
        <w:pStyle w:val="645"/>
        <w:spacing w:line="360" w:lineRule="auto"/>
        <w:rPr>
          <w:rFonts w:hint="eastAsia" w:ascii="宋体" w:hAnsi="宋体" w:cs="宋体"/>
          <w:b/>
          <w:bCs/>
          <w:sz w:val="44"/>
        </w:rPr>
      </w:pPr>
      <w:r>
        <w:rPr>
          <w:rFonts w:hint="eastAsia" w:ascii="宋体" w:hAnsi="宋体" w:cs="宋体"/>
          <w:b/>
          <w:bCs/>
          <w:sz w:val="44"/>
        </w:rPr>
      </w:r>
      <w:r/>
    </w:p>
    <w:tbl>
      <w:tblPr>
        <w:tblW w:w="10181" w:type="dxa"/>
        <w:tblInd w:w="-2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81"/>
      </w:tblGrid>
      <w:tr>
        <w:trPr>
          <w:trHeight w:val="1523"/>
        </w:trPr>
        <w:tc>
          <w:tcPr>
            <w:tcW w:w="10181" w:type="dxa"/>
            <w:vAlign w:val="top"/>
            <w:textDirection w:val="lrTb"/>
            <w:noWrap w:val="false"/>
          </w:tcPr>
          <w:p>
            <w:pPr>
              <w:pStyle w:val="645"/>
              <w:ind w:firstLine="883"/>
              <w:spacing w:line="360" w:lineRule="auto"/>
              <w:rPr>
                <w:rFonts w:hint="eastAsia" w:ascii="宋体" w:hAnsi="宋体" w:cs="宋体"/>
                <w:b/>
                <w:bCs/>
                <w:sz w:val="44"/>
              </w:rPr>
            </w:pPr>
            <w:r>
              <w:rPr>
                <w:rFonts w:hint="eastAsia" w:ascii="宋体" w:hAnsi="宋体" w:cs="宋体"/>
                <w:b/>
                <w:bCs/>
                <w:sz w:val="44"/>
              </w:rPr>
              <w:t xml:space="preserve">项目编号：JSZC-320192-JYXJ-G2026-0005 </w:t>
            </w:r>
            <w:r>
              <w:rPr>
                <w:rFonts w:hint="eastAsia" w:ascii="宋体" w:hAnsi="宋体" w:cs="宋体"/>
                <w:b/>
                <w:bCs/>
                <w:sz w:val="44"/>
              </w:rPr>
            </w:r>
            <w:r/>
          </w:p>
          <w:p>
            <w:pPr>
              <w:pStyle w:val="645"/>
              <w:ind w:left="3087" w:hanging="2209"/>
              <w:spacing w:line="288" w:lineRule="auto"/>
              <w:widowControl/>
              <w:rPr>
                <w:rFonts w:hint="eastAsia" w:ascii="宋体" w:hAnsi="宋体" w:cs="宋体"/>
                <w:b/>
                <w:bCs/>
                <w:sz w:val="44"/>
                <w:szCs w:val="44"/>
                <w:lang w:val="zh-CN"/>
              </w:rPr>
            </w:pPr>
            <w:r>
              <w:rPr>
                <w:rFonts w:hint="eastAsia" w:ascii="宋体" w:hAnsi="宋体" w:cs="宋体"/>
                <w:b/>
                <w:bCs/>
                <w:sz w:val="44"/>
              </w:rPr>
              <w:t xml:space="preserve">项目名称：</w:t>
            </w:r>
            <w:r>
              <w:rPr>
                <w:rFonts w:hint="eastAsia" w:ascii="宋体" w:hAnsi="宋体" w:cs="宋体"/>
                <w:b/>
                <w:bCs/>
                <w:sz w:val="44"/>
                <w:lang w:val="zh-CN"/>
              </w:rPr>
              <w:t xml:space="preserve">江北新区滨江实验学校工程项目食堂餐桌椅餐厨具、卫生和饮水设备等采购</w:t>
            </w:r>
            <w:r>
              <w:rPr>
                <w:rFonts w:hint="eastAsia" w:ascii="宋体" w:hAnsi="宋体" w:cs="宋体"/>
                <w:b/>
                <w:bCs/>
                <w:sz w:val="44"/>
                <w:szCs w:val="44"/>
                <w:lang w:val="zh-CN"/>
              </w:rPr>
            </w:r>
            <w:r/>
          </w:p>
        </w:tc>
      </w:tr>
    </w:tbl>
    <w:p>
      <w:pPr>
        <w:pStyle w:val="645"/>
        <w:spacing w:line="360" w:lineRule="auto"/>
        <w:rPr>
          <w:rFonts w:hint="eastAsia" w:ascii="宋体" w:hAnsi="宋体" w:cs="宋体"/>
          <w:b/>
          <w:bCs/>
          <w:sz w:val="44"/>
        </w:rPr>
      </w:pPr>
      <w:r>
        <w:rPr>
          <w:rFonts w:hint="eastAsia" w:ascii="宋体" w:hAnsi="宋体" w:cs="宋体"/>
          <w:b/>
          <w:bCs/>
          <w:sz w:val="44"/>
        </w:rPr>
      </w:r>
      <w:r/>
    </w:p>
    <w:p>
      <w:pPr>
        <w:pStyle w:val="727"/>
        <w:rPr>
          <w:rFonts w:hint="eastAsia" w:ascii="宋体" w:hAnsi="宋体" w:eastAsia="宋体" w:cs="宋体"/>
          <w:b/>
          <w:bCs/>
          <w:sz w:val="44"/>
        </w:rPr>
      </w:pPr>
      <w:r>
        <w:rPr>
          <w:rFonts w:hint="eastAsia" w:ascii="宋体" w:hAnsi="宋体" w:eastAsia="宋体" w:cs="宋体"/>
          <w:b/>
          <w:bCs/>
          <w:sz w:val="44"/>
        </w:rPr>
      </w:r>
      <w:r/>
    </w:p>
    <w:p>
      <w:pPr>
        <w:pStyle w:val="645"/>
        <w:rPr>
          <w:rFonts w:hint="eastAsia" w:ascii="宋体" w:hAnsi="宋体" w:cs="宋体"/>
          <w:b/>
          <w:bCs/>
          <w:sz w:val="44"/>
        </w:rPr>
      </w:pPr>
      <w:r>
        <w:rPr>
          <w:rFonts w:hint="eastAsia" w:ascii="宋体" w:hAnsi="宋体" w:cs="宋体"/>
          <w:b/>
          <w:bCs/>
          <w:sz w:val="44"/>
        </w:rPr>
      </w:r>
      <w:r/>
    </w:p>
    <w:p>
      <w:pPr>
        <w:pStyle w:val="727"/>
        <w:rPr>
          <w:rFonts w:hint="eastAsia" w:ascii="宋体" w:hAnsi="宋体" w:eastAsia="宋体" w:cs="宋体"/>
          <w:b/>
          <w:bCs/>
          <w:sz w:val="44"/>
        </w:rPr>
      </w:pPr>
      <w:r>
        <w:rPr>
          <w:rFonts w:hint="eastAsia" w:ascii="宋体" w:hAnsi="宋体" w:eastAsia="宋体" w:cs="宋体"/>
          <w:b/>
          <w:bCs/>
          <w:sz w:val="44"/>
        </w:rPr>
      </w:r>
      <w:r/>
    </w:p>
    <w:p>
      <w:pPr>
        <w:pStyle w:val="645"/>
        <w:rPr>
          <w:rFonts w:hint="eastAsia" w:ascii="宋体" w:hAnsi="宋体" w:cs="宋体"/>
          <w:b/>
          <w:bCs/>
          <w:sz w:val="44"/>
        </w:rPr>
      </w:pPr>
      <w:r>
        <w:rPr>
          <w:rFonts w:hint="eastAsia" w:ascii="宋体" w:hAnsi="宋体" w:cs="宋体"/>
          <w:b/>
          <w:bCs/>
          <w:sz w:val="44"/>
        </w:rPr>
      </w:r>
      <w:r/>
    </w:p>
    <w:p>
      <w:pPr>
        <w:pStyle w:val="727"/>
        <w:rPr>
          <w:rFonts w:hint="eastAsia"/>
        </w:rPr>
      </w:pPr>
      <w:r>
        <w:rPr>
          <w:rFonts w:hint="eastAsia"/>
        </w:rPr>
      </w:r>
      <w:r/>
    </w:p>
    <w:p>
      <w:pPr>
        <w:pStyle w:val="645"/>
        <w:spacing w:line="360" w:lineRule="auto"/>
        <w:rPr>
          <w:rFonts w:hint="eastAsia" w:ascii="宋体" w:hAnsi="宋体" w:cs="宋体"/>
          <w:b/>
          <w:bCs/>
          <w:sz w:val="32"/>
        </w:rPr>
      </w:pPr>
      <w:r>
        <w:rPr>
          <w:rFonts w:hint="eastAsia" w:ascii="宋体" w:hAnsi="宋体" w:cs="宋体"/>
          <w:b/>
          <w:bCs/>
          <w:sz w:val="32"/>
        </w:rPr>
      </w:r>
      <w:r/>
    </w:p>
    <w:p>
      <w:pPr>
        <w:pStyle w:val="645"/>
        <w:ind w:left="879"/>
        <w:jc w:val="left"/>
        <w:spacing w:line="288" w:lineRule="auto"/>
        <w:widowControl/>
        <w:rPr>
          <w:rFonts w:hint="eastAsia" w:ascii="宋体" w:hAnsi="宋体" w:cs="宋体"/>
          <w:b/>
          <w:bCs/>
          <w:sz w:val="36"/>
          <w:szCs w:val="16"/>
          <w:lang w:val="zh-CN"/>
        </w:rPr>
      </w:pPr>
      <w:r>
        <w:rPr>
          <w:rFonts w:hint="eastAsia" w:ascii="宋体" w:hAnsi="宋体" w:cs="宋体"/>
          <w:b/>
          <w:bCs/>
          <w:sz w:val="36"/>
          <w:szCs w:val="16"/>
          <w:lang w:val="zh-CN"/>
        </w:rPr>
        <w:t xml:space="preserve">采购人：南京江北新区管理委员会教育局</w:t>
      </w:r>
      <w:r>
        <w:rPr>
          <w:rFonts w:hint="eastAsia" w:ascii="宋体" w:hAnsi="宋体" w:cs="宋体"/>
          <w:b/>
          <w:bCs/>
          <w:sz w:val="36"/>
          <w:szCs w:val="16"/>
          <w:lang w:val="zh-CN"/>
        </w:rPr>
      </w:r>
      <w:r/>
    </w:p>
    <w:p>
      <w:pPr>
        <w:pStyle w:val="645"/>
        <w:ind w:left="879"/>
        <w:jc w:val="left"/>
        <w:spacing w:line="288" w:lineRule="auto"/>
        <w:widowControl/>
        <w:rPr>
          <w:rFonts w:hint="eastAsia" w:ascii="宋体" w:hAnsi="宋体" w:cs="宋体"/>
          <w:b/>
          <w:bCs/>
          <w:sz w:val="36"/>
          <w:szCs w:val="16"/>
          <w:lang w:val="zh-CN"/>
        </w:rPr>
      </w:pPr>
      <w:r>
        <w:rPr>
          <w:rFonts w:hint="eastAsia" w:ascii="宋体" w:hAnsi="宋体" w:cs="宋体"/>
          <w:b/>
          <w:bCs/>
          <w:sz w:val="36"/>
          <w:szCs w:val="16"/>
          <w:lang w:val="zh-CN"/>
        </w:rPr>
        <w:t xml:space="preserve">采购代理机构：</w:t>
      </w:r>
      <w:r>
        <w:rPr>
          <w:rFonts w:hint="eastAsia" w:ascii="宋体" w:hAnsi="宋体" w:cs="宋体"/>
          <w:b/>
          <w:bCs/>
          <w:sz w:val="36"/>
          <w:szCs w:val="16"/>
          <w:lang w:val="zh-CN"/>
        </w:rPr>
        <w:t xml:space="preserve">益嘉新建设咨询（南京）有限公司</w:t>
      </w:r>
      <w:r>
        <w:rPr>
          <w:rFonts w:hint="eastAsia" w:ascii="宋体" w:hAnsi="宋体" w:cs="宋体"/>
          <w:b/>
          <w:bCs/>
          <w:sz w:val="36"/>
          <w:szCs w:val="16"/>
          <w:lang w:val="zh-CN"/>
        </w:rPr>
      </w:r>
      <w:r/>
    </w:p>
    <w:p>
      <w:pPr>
        <w:pStyle w:val="645"/>
        <w:ind w:left="879"/>
        <w:jc w:val="left"/>
        <w:spacing w:line="288" w:lineRule="auto"/>
        <w:widowControl/>
        <w:rPr>
          <w:rFonts w:hint="eastAsia" w:ascii="宋体" w:hAnsi="宋体" w:cs="宋体"/>
          <w:b/>
          <w:bCs/>
          <w:sz w:val="36"/>
          <w:szCs w:val="16"/>
          <w:lang w:val="zh-CN"/>
        </w:rPr>
      </w:pPr>
      <w:r>
        <w:rPr>
          <w:rFonts w:hint="eastAsia" w:ascii="宋体" w:hAnsi="宋体" w:cs="宋体"/>
          <w:b/>
          <w:bCs/>
          <w:sz w:val="36"/>
          <w:szCs w:val="16"/>
          <w:lang w:val="zh-CN"/>
        </w:rPr>
        <w:t xml:space="preserve">日期：二〇二六年</w:t>
      </w:r>
      <w:r>
        <w:rPr>
          <w:rFonts w:hint="eastAsia" w:ascii="宋体" w:hAnsi="宋体" w:cs="宋体"/>
          <w:b/>
          <w:bCs/>
          <w:sz w:val="36"/>
          <w:szCs w:val="16"/>
          <w:lang w:val="en-US" w:eastAsia="zh-CN"/>
        </w:rPr>
        <w:t xml:space="preserve">六</w:t>
      </w:r>
      <w:r>
        <w:rPr>
          <w:rFonts w:hint="eastAsia" w:ascii="宋体" w:hAnsi="宋体" w:cs="宋体"/>
          <w:b/>
          <w:bCs/>
          <w:sz w:val="36"/>
          <w:szCs w:val="16"/>
          <w:lang w:val="zh-CN"/>
        </w:rPr>
        <w:t xml:space="preserve">月</w:t>
      </w:r>
      <w:r>
        <w:rPr>
          <w:rFonts w:hint="eastAsia" w:ascii="宋体" w:hAnsi="宋体" w:cs="宋体"/>
          <w:b/>
          <w:bCs/>
          <w:sz w:val="36"/>
          <w:szCs w:val="16"/>
          <w:lang w:val="zh-CN"/>
        </w:rPr>
      </w:r>
      <w:r/>
    </w:p>
    <w:p>
      <w:pPr>
        <w:pStyle w:val="645"/>
        <w:jc w:val="center"/>
        <w:rPr>
          <w:rFonts w:ascii="宋体" w:hAnsi="宋体"/>
          <w:b/>
          <w:bCs/>
          <w:sz w:val="48"/>
          <w:szCs w:val="48"/>
        </w:rPr>
      </w:pPr>
      <w:r>
        <w:rPr>
          <w:rFonts w:ascii="宋体" w:hAnsi="宋体"/>
          <w:b/>
          <w:bCs/>
          <w:sz w:val="48"/>
          <w:szCs w:val="48"/>
        </w:rPr>
      </w:r>
      <w:r/>
    </w:p>
    <w:p>
      <w:pPr>
        <w:pStyle w:val="645"/>
        <w:jc w:val="center"/>
        <w:rPr>
          <w:b/>
          <w:bCs/>
          <w:sz w:val="48"/>
          <w:szCs w:val="48"/>
        </w:rPr>
      </w:pPr>
      <w:r>
        <w:rPr>
          <w:rFonts w:ascii="宋体" w:hAnsi="宋体"/>
          <w:b/>
          <w:bCs/>
          <w:sz w:val="48"/>
          <w:szCs w:val="48"/>
        </w:rPr>
        <w:t xml:space="preserve">目录</w:t>
      </w:r>
      <w:r>
        <w:rPr>
          <w:b/>
          <w:bCs/>
          <w:sz w:val="48"/>
          <w:szCs w:val="48"/>
        </w:rPr>
      </w:r>
      <w:r/>
    </w:p>
    <w:p>
      <w:pPr>
        <w:pStyle w:val="701"/>
        <w:tabs>
          <w:tab w:val="right" w:pos="9524" w:leader="dot"/>
        </w:tabs>
      </w:pPr>
      <w:r>
        <w:rPr>
          <w:rFonts w:hint="eastAsia" w:ascii="宋体" w:hAnsi="宋体" w:cs="宋体"/>
          <w:b w:val="0"/>
          <w:bCs/>
          <w:spacing w:val="-10"/>
          <w:sz w:val="24"/>
          <w:szCs w:val="24"/>
        </w:rPr>
        <w:fldChar w:fldCharType="begin"/>
      </w:r>
      <w:r>
        <w:rPr>
          <w:rFonts w:hint="eastAsia" w:ascii="宋体" w:hAnsi="宋体" w:cs="宋体"/>
          <w:b w:val="0"/>
          <w:bCs/>
          <w:spacing w:val="-10"/>
          <w:sz w:val="24"/>
          <w:szCs w:val="24"/>
        </w:rPr>
        <w:instrText xml:space="preserve">TOC \o "1-3" \h \u </w:instrText>
      </w:r>
      <w:r>
        <w:rPr>
          <w:rFonts w:hint="eastAsia" w:ascii="宋体" w:hAnsi="宋体" w:cs="宋体"/>
          <w:b w:val="0"/>
          <w:bCs/>
          <w:spacing w:val="-10"/>
          <w:sz w:val="24"/>
          <w:szCs w:val="24"/>
        </w:rPr>
        <w:fldChar w:fldCharType="separate"/>
      </w:r>
      <w:r>
        <w:rPr>
          <w:rFonts w:hint="eastAsia" w:ascii="宋体" w:hAnsi="宋体" w:cs="宋体"/>
          <w:bCs/>
          <w:spacing w:val="-10"/>
          <w:szCs w:val="24"/>
        </w:rPr>
        <w:fldChar w:fldCharType="begin"/>
      </w:r>
      <w:r>
        <w:rPr>
          <w:rFonts w:hint="eastAsia" w:ascii="宋体" w:hAnsi="宋体" w:cs="宋体"/>
          <w:bCs/>
          <w:spacing w:val="-10"/>
          <w:szCs w:val="24"/>
        </w:rPr>
        <w:instrText xml:space="preserve"> HYPERLINK \l _Toc13433 </w:instrText>
      </w:r>
      <w:r>
        <w:rPr>
          <w:rFonts w:hint="eastAsia" w:ascii="宋体" w:hAnsi="宋体" w:cs="宋体"/>
          <w:bCs/>
          <w:spacing w:val="-10"/>
          <w:szCs w:val="24"/>
        </w:rPr>
        <w:fldChar w:fldCharType="separate"/>
      </w:r>
      <w:r>
        <w:rPr>
          <w:rFonts w:hint="eastAsia" w:ascii="宋体" w:hAnsi="宋体" w:cs="宋体"/>
          <w:bCs/>
          <w:spacing w:val="-10"/>
          <w:szCs w:val="36"/>
        </w:rPr>
        <w:t xml:space="preserve">第一章  投标邀请</w:t>
      </w:r>
      <w:r>
        <w:tab/>
      </w:r>
      <w:r>
        <w:fldChar w:fldCharType="begin"/>
      </w:r>
      <w:r>
        <w:instrText xml:space="preserve"> PAGEREF _Toc13433 \h </w:instrText>
      </w:r>
      <w:r>
        <w:fldChar w:fldCharType="separate"/>
      </w:r>
      <w:r>
        <w:t xml:space="preserve">3</w:t>
      </w:r>
      <w:r>
        <w:fldChar w:fldCharType="end"/>
      </w:r>
      <w:r>
        <w:rPr>
          <w:rFonts w:hint="eastAsia" w:ascii="宋体" w:hAnsi="宋体" w:cs="宋体"/>
          <w:bCs/>
          <w:spacing w:val="-10"/>
          <w:szCs w:val="24"/>
        </w:rPr>
        <w:fldChar w:fldCharType="end"/>
      </w:r>
      <w:r/>
    </w:p>
    <w:p>
      <w:pPr>
        <w:pStyle w:val="714"/>
        <w:tabs>
          <w:tab w:val="right" w:pos="9524" w:leader="dot"/>
        </w:tabs>
      </w:pPr>
      <w:r>
        <w:rPr>
          <w:rFonts w:hint="eastAsia" w:ascii="宋体" w:hAnsi="宋体" w:cs="宋体"/>
          <w:bCs/>
          <w:spacing w:val="-10"/>
          <w:szCs w:val="24"/>
        </w:rPr>
        <w:fldChar w:fldCharType="begin"/>
      </w:r>
      <w:r>
        <w:rPr>
          <w:rFonts w:hint="eastAsia" w:ascii="宋体" w:hAnsi="宋体" w:cs="宋体"/>
          <w:bCs/>
          <w:spacing w:val="-10"/>
          <w:szCs w:val="24"/>
        </w:rPr>
        <w:instrText xml:space="preserve"> HYPERLINK \l _Toc8724 </w:instrText>
      </w:r>
      <w:r>
        <w:rPr>
          <w:rFonts w:hint="eastAsia" w:ascii="宋体" w:hAnsi="宋体" w:cs="宋体"/>
          <w:bCs/>
          <w:spacing w:val="-10"/>
          <w:szCs w:val="24"/>
        </w:rPr>
        <w:fldChar w:fldCharType="separate"/>
      </w:r>
      <w:r>
        <w:rPr>
          <w:rFonts w:hint="eastAsia" w:ascii="宋体" w:hAnsi="宋体" w:eastAsia="宋体" w:cs="宋体"/>
          <w:szCs w:val="24"/>
        </w:rPr>
        <w:t xml:space="preserve">一、项目基本情况：</w:t>
      </w:r>
      <w:r>
        <w:tab/>
      </w:r>
      <w:r>
        <w:fldChar w:fldCharType="begin"/>
      </w:r>
      <w:r>
        <w:instrText xml:space="preserve"> PAGEREF _Toc8724 \h </w:instrText>
      </w:r>
      <w:r>
        <w:fldChar w:fldCharType="separate"/>
      </w:r>
      <w:r>
        <w:t xml:space="preserve">3</w:t>
      </w:r>
      <w:r>
        <w:fldChar w:fldCharType="end"/>
      </w:r>
      <w:r>
        <w:rPr>
          <w:rFonts w:hint="eastAsia" w:ascii="宋体" w:hAnsi="宋体" w:cs="宋体"/>
          <w:bCs/>
          <w:spacing w:val="-10"/>
          <w:szCs w:val="24"/>
        </w:rPr>
        <w:fldChar w:fldCharType="end"/>
      </w:r>
      <w:r/>
    </w:p>
    <w:p>
      <w:pPr>
        <w:pStyle w:val="714"/>
        <w:tabs>
          <w:tab w:val="right" w:pos="9524" w:leader="dot"/>
        </w:tabs>
      </w:pPr>
      <w:r>
        <w:rPr>
          <w:rFonts w:hint="eastAsia" w:ascii="宋体" w:hAnsi="宋体" w:cs="宋体"/>
          <w:bCs/>
          <w:spacing w:val="-10"/>
          <w:szCs w:val="24"/>
        </w:rPr>
        <w:fldChar w:fldCharType="begin"/>
      </w:r>
      <w:r>
        <w:rPr>
          <w:rFonts w:hint="eastAsia" w:ascii="宋体" w:hAnsi="宋体" w:cs="宋体"/>
          <w:bCs/>
          <w:spacing w:val="-10"/>
          <w:szCs w:val="24"/>
        </w:rPr>
        <w:instrText xml:space="preserve"> HYPERLINK \l _Toc24509 </w:instrText>
      </w:r>
      <w:r>
        <w:rPr>
          <w:rFonts w:hint="eastAsia" w:ascii="宋体" w:hAnsi="宋体" w:cs="宋体"/>
          <w:bCs/>
          <w:spacing w:val="-10"/>
          <w:szCs w:val="24"/>
        </w:rPr>
        <w:fldChar w:fldCharType="separate"/>
      </w:r>
      <w:r>
        <w:rPr>
          <w:rFonts w:hint="eastAsia" w:ascii="宋体" w:hAnsi="宋体" w:eastAsia="宋体" w:cs="宋体"/>
          <w:szCs w:val="24"/>
          <w:highlight w:val="none"/>
        </w:rPr>
        <w:t xml:space="preserve">二、申请人的资格要求：</w:t>
      </w:r>
      <w:r>
        <w:tab/>
      </w:r>
      <w:r>
        <w:fldChar w:fldCharType="begin"/>
      </w:r>
      <w:r>
        <w:instrText xml:space="preserve"> PAGEREF _Toc24509 \h </w:instrText>
      </w:r>
      <w:r>
        <w:fldChar w:fldCharType="separate"/>
      </w:r>
      <w:r>
        <w:t xml:space="preserve">3</w:t>
      </w:r>
      <w:r>
        <w:fldChar w:fldCharType="end"/>
      </w:r>
      <w:r>
        <w:rPr>
          <w:rFonts w:hint="eastAsia" w:ascii="宋体" w:hAnsi="宋体" w:cs="宋体"/>
          <w:bCs/>
          <w:spacing w:val="-10"/>
          <w:szCs w:val="24"/>
        </w:rPr>
        <w:fldChar w:fldCharType="end"/>
      </w:r>
      <w:r/>
    </w:p>
    <w:p>
      <w:pPr>
        <w:pStyle w:val="714"/>
        <w:tabs>
          <w:tab w:val="right" w:pos="9524" w:leader="dot"/>
        </w:tabs>
      </w:pPr>
      <w:r>
        <w:rPr>
          <w:rFonts w:hint="eastAsia" w:ascii="宋体" w:hAnsi="宋体" w:cs="宋体"/>
          <w:bCs/>
          <w:spacing w:val="-10"/>
          <w:szCs w:val="24"/>
        </w:rPr>
        <w:fldChar w:fldCharType="begin"/>
      </w:r>
      <w:r>
        <w:rPr>
          <w:rFonts w:hint="eastAsia" w:ascii="宋体" w:hAnsi="宋体" w:cs="宋体"/>
          <w:bCs/>
          <w:spacing w:val="-10"/>
          <w:szCs w:val="24"/>
        </w:rPr>
        <w:instrText xml:space="preserve"> HYPERLINK \l _Toc10180 </w:instrText>
      </w:r>
      <w:r>
        <w:rPr>
          <w:rFonts w:hint="eastAsia" w:ascii="宋体" w:hAnsi="宋体" w:cs="宋体"/>
          <w:bCs/>
          <w:spacing w:val="-10"/>
          <w:szCs w:val="24"/>
        </w:rPr>
        <w:fldChar w:fldCharType="separate"/>
      </w:r>
      <w:r>
        <w:rPr>
          <w:rFonts w:hint="eastAsia" w:ascii="宋体" w:hAnsi="宋体" w:eastAsia="宋体" w:cs="宋体"/>
          <w:bCs w:val="0"/>
          <w:szCs w:val="24"/>
          <w:lang w:val="zh-CN"/>
        </w:rPr>
        <w:t xml:space="preserve">三、获取招标文件</w:t>
      </w:r>
      <w:r>
        <w:tab/>
      </w:r>
      <w:r>
        <w:fldChar w:fldCharType="begin"/>
      </w:r>
      <w:r>
        <w:instrText xml:space="preserve"> PAGEREF _Toc10180 \h </w:instrText>
      </w:r>
      <w:r>
        <w:fldChar w:fldCharType="separate"/>
      </w:r>
      <w:r>
        <w:t xml:space="preserve">4</w:t>
      </w:r>
      <w:r>
        <w:fldChar w:fldCharType="end"/>
      </w:r>
      <w:r>
        <w:rPr>
          <w:rFonts w:hint="eastAsia" w:ascii="宋体" w:hAnsi="宋体" w:cs="宋体"/>
          <w:bCs/>
          <w:spacing w:val="-10"/>
          <w:szCs w:val="24"/>
        </w:rPr>
        <w:fldChar w:fldCharType="end"/>
      </w:r>
      <w:r/>
    </w:p>
    <w:p>
      <w:pPr>
        <w:pStyle w:val="714"/>
        <w:tabs>
          <w:tab w:val="right" w:pos="9524" w:leader="dot"/>
        </w:tabs>
      </w:pPr>
      <w:r>
        <w:rPr>
          <w:rFonts w:hint="eastAsia" w:ascii="宋体" w:hAnsi="宋体" w:cs="宋体"/>
          <w:bCs/>
          <w:spacing w:val="-10"/>
          <w:szCs w:val="24"/>
        </w:rPr>
        <w:fldChar w:fldCharType="begin"/>
      </w:r>
      <w:r>
        <w:rPr>
          <w:rFonts w:hint="eastAsia" w:ascii="宋体" w:hAnsi="宋体" w:cs="宋体"/>
          <w:bCs/>
          <w:spacing w:val="-10"/>
          <w:szCs w:val="24"/>
        </w:rPr>
        <w:instrText xml:space="preserve"> HYPERLINK \l _Toc20316 </w:instrText>
      </w:r>
      <w:r>
        <w:rPr>
          <w:rFonts w:hint="eastAsia" w:ascii="宋体" w:hAnsi="宋体" w:cs="宋体"/>
          <w:bCs/>
          <w:spacing w:val="-10"/>
          <w:szCs w:val="24"/>
        </w:rPr>
        <w:fldChar w:fldCharType="separate"/>
      </w:r>
      <w:r>
        <w:rPr>
          <w:rFonts w:hint="eastAsia" w:ascii="宋体" w:hAnsi="宋体" w:eastAsia="宋体" w:cs="宋体"/>
          <w:bCs w:val="0"/>
          <w:szCs w:val="24"/>
          <w:lang w:val="zh-CN"/>
        </w:rPr>
        <w:t xml:space="preserve">四、提交投标文件开始时间、开标时间</w:t>
      </w:r>
      <w:r>
        <w:tab/>
      </w:r>
      <w:r>
        <w:fldChar w:fldCharType="begin"/>
      </w:r>
      <w:r>
        <w:instrText xml:space="preserve"> PAGEREF _Toc20316 \h </w:instrText>
      </w:r>
      <w:r>
        <w:fldChar w:fldCharType="separate"/>
      </w:r>
      <w:r>
        <w:t xml:space="preserve">4</w:t>
      </w:r>
      <w:r>
        <w:fldChar w:fldCharType="end"/>
      </w:r>
      <w:r>
        <w:rPr>
          <w:rFonts w:hint="eastAsia" w:ascii="宋体" w:hAnsi="宋体" w:cs="宋体"/>
          <w:bCs/>
          <w:spacing w:val="-10"/>
          <w:szCs w:val="24"/>
        </w:rPr>
        <w:fldChar w:fldCharType="end"/>
      </w:r>
      <w:r/>
    </w:p>
    <w:p>
      <w:pPr>
        <w:pStyle w:val="714"/>
        <w:tabs>
          <w:tab w:val="right" w:pos="9524" w:leader="dot"/>
        </w:tabs>
      </w:pPr>
      <w:r>
        <w:rPr>
          <w:rFonts w:hint="eastAsia" w:ascii="宋体" w:hAnsi="宋体" w:cs="宋体"/>
          <w:bCs/>
          <w:spacing w:val="-10"/>
          <w:szCs w:val="24"/>
        </w:rPr>
        <w:fldChar w:fldCharType="begin"/>
      </w:r>
      <w:r>
        <w:rPr>
          <w:rFonts w:hint="eastAsia" w:ascii="宋体" w:hAnsi="宋体" w:cs="宋体"/>
          <w:bCs/>
          <w:spacing w:val="-10"/>
          <w:szCs w:val="24"/>
        </w:rPr>
        <w:instrText xml:space="preserve"> HYPERLINK \l _Toc4477 </w:instrText>
      </w:r>
      <w:r>
        <w:rPr>
          <w:rFonts w:hint="eastAsia" w:ascii="宋体" w:hAnsi="宋体" w:cs="宋体"/>
          <w:bCs/>
          <w:spacing w:val="-10"/>
          <w:szCs w:val="24"/>
        </w:rPr>
        <w:fldChar w:fldCharType="separate"/>
      </w:r>
      <w:r>
        <w:rPr>
          <w:rFonts w:hint="eastAsia" w:ascii="宋体" w:hAnsi="宋体" w:eastAsia="宋体" w:cs="宋体"/>
          <w:bCs w:val="0"/>
          <w:szCs w:val="24"/>
          <w:lang w:val="zh-CN"/>
        </w:rPr>
        <w:t xml:space="preserve">五、开启</w:t>
      </w:r>
      <w:r>
        <w:tab/>
      </w:r>
      <w:r>
        <w:fldChar w:fldCharType="begin"/>
      </w:r>
      <w:r>
        <w:instrText xml:space="preserve"> PAGEREF _Toc4477 \h </w:instrText>
      </w:r>
      <w:r>
        <w:fldChar w:fldCharType="separate"/>
      </w:r>
      <w:r>
        <w:t xml:space="preserve">4</w:t>
      </w:r>
      <w:r>
        <w:fldChar w:fldCharType="end"/>
      </w:r>
      <w:r>
        <w:rPr>
          <w:rFonts w:hint="eastAsia" w:ascii="宋体" w:hAnsi="宋体" w:cs="宋体"/>
          <w:bCs/>
          <w:spacing w:val="-10"/>
          <w:szCs w:val="24"/>
        </w:rPr>
        <w:fldChar w:fldCharType="end"/>
      </w:r>
      <w:r/>
    </w:p>
    <w:p>
      <w:pPr>
        <w:pStyle w:val="714"/>
        <w:tabs>
          <w:tab w:val="right" w:pos="9524" w:leader="dot"/>
        </w:tabs>
      </w:pPr>
      <w:r>
        <w:rPr>
          <w:rFonts w:hint="eastAsia" w:ascii="宋体" w:hAnsi="宋体" w:cs="宋体"/>
          <w:bCs/>
          <w:spacing w:val="-10"/>
          <w:szCs w:val="24"/>
        </w:rPr>
        <w:fldChar w:fldCharType="begin"/>
      </w:r>
      <w:r>
        <w:rPr>
          <w:rFonts w:hint="eastAsia" w:ascii="宋体" w:hAnsi="宋体" w:cs="宋体"/>
          <w:bCs/>
          <w:spacing w:val="-10"/>
          <w:szCs w:val="24"/>
        </w:rPr>
        <w:instrText xml:space="preserve"> HYPERLINK \l _Toc14480 </w:instrText>
      </w:r>
      <w:r>
        <w:rPr>
          <w:rFonts w:hint="eastAsia" w:ascii="宋体" w:hAnsi="宋体" w:cs="宋体"/>
          <w:bCs/>
          <w:spacing w:val="-10"/>
          <w:szCs w:val="24"/>
        </w:rPr>
        <w:fldChar w:fldCharType="separate"/>
      </w:r>
      <w:r>
        <w:rPr>
          <w:rFonts w:hint="eastAsia" w:ascii="宋体" w:hAnsi="宋体" w:eastAsia="宋体" w:cs="宋体"/>
          <w:bCs w:val="0"/>
          <w:szCs w:val="24"/>
          <w:lang w:val="zh-CN"/>
        </w:rPr>
        <w:t xml:space="preserve">六、公告期限</w:t>
      </w:r>
      <w:r>
        <w:tab/>
      </w:r>
      <w:r>
        <w:fldChar w:fldCharType="begin"/>
      </w:r>
      <w:r>
        <w:instrText xml:space="preserve"> PAGEREF _Toc14480 \h </w:instrText>
      </w:r>
      <w:r>
        <w:fldChar w:fldCharType="separate"/>
      </w:r>
      <w:r>
        <w:t xml:space="preserve">5</w:t>
      </w:r>
      <w:r>
        <w:fldChar w:fldCharType="end"/>
      </w:r>
      <w:r>
        <w:rPr>
          <w:rFonts w:hint="eastAsia" w:ascii="宋体" w:hAnsi="宋体" w:cs="宋体"/>
          <w:bCs/>
          <w:spacing w:val="-10"/>
          <w:szCs w:val="24"/>
        </w:rPr>
        <w:fldChar w:fldCharType="end"/>
      </w:r>
      <w:r/>
    </w:p>
    <w:p>
      <w:pPr>
        <w:pStyle w:val="714"/>
        <w:tabs>
          <w:tab w:val="right" w:pos="9524" w:leader="dot"/>
        </w:tabs>
      </w:pPr>
      <w:r>
        <w:rPr>
          <w:rFonts w:hint="eastAsia" w:ascii="宋体" w:hAnsi="宋体" w:cs="宋体"/>
          <w:bCs/>
          <w:spacing w:val="-10"/>
          <w:szCs w:val="24"/>
        </w:rPr>
        <w:fldChar w:fldCharType="begin"/>
      </w:r>
      <w:r>
        <w:rPr>
          <w:rFonts w:hint="eastAsia" w:ascii="宋体" w:hAnsi="宋体" w:cs="宋体"/>
          <w:bCs/>
          <w:spacing w:val="-10"/>
          <w:szCs w:val="24"/>
        </w:rPr>
        <w:instrText xml:space="preserve"> HYPERLINK \l _Toc29282 </w:instrText>
      </w:r>
      <w:r>
        <w:rPr>
          <w:rFonts w:hint="eastAsia" w:ascii="宋体" w:hAnsi="宋体" w:cs="宋体"/>
          <w:bCs/>
          <w:spacing w:val="-10"/>
          <w:szCs w:val="24"/>
        </w:rPr>
        <w:fldChar w:fldCharType="separate"/>
      </w:r>
      <w:r>
        <w:rPr>
          <w:rFonts w:hint="eastAsia" w:ascii="宋体" w:hAnsi="宋体" w:eastAsia="宋体" w:cs="宋体"/>
          <w:bCs w:val="0"/>
          <w:szCs w:val="24"/>
          <w:lang w:val="zh-CN"/>
        </w:rPr>
        <w:t xml:space="preserve">七、其他补充事宜</w:t>
      </w:r>
      <w:r>
        <w:tab/>
      </w:r>
      <w:r>
        <w:fldChar w:fldCharType="begin"/>
      </w:r>
      <w:r>
        <w:instrText xml:space="preserve"> PAGEREF _Toc29282 \h </w:instrText>
      </w:r>
      <w:r>
        <w:fldChar w:fldCharType="separate"/>
      </w:r>
      <w:r>
        <w:t xml:space="preserve">5</w:t>
      </w:r>
      <w:r>
        <w:fldChar w:fldCharType="end"/>
      </w:r>
      <w:r>
        <w:rPr>
          <w:rFonts w:hint="eastAsia" w:ascii="宋体" w:hAnsi="宋体" w:cs="宋体"/>
          <w:bCs/>
          <w:spacing w:val="-10"/>
          <w:szCs w:val="24"/>
        </w:rPr>
        <w:fldChar w:fldCharType="end"/>
      </w:r>
      <w:r/>
    </w:p>
    <w:p>
      <w:pPr>
        <w:pStyle w:val="714"/>
        <w:tabs>
          <w:tab w:val="right" w:pos="9524" w:leader="dot"/>
        </w:tabs>
      </w:pPr>
      <w:r>
        <w:rPr>
          <w:rFonts w:hint="eastAsia" w:ascii="宋体" w:hAnsi="宋体" w:cs="宋体"/>
          <w:bCs/>
          <w:spacing w:val="-10"/>
          <w:szCs w:val="24"/>
        </w:rPr>
        <w:fldChar w:fldCharType="begin"/>
      </w:r>
      <w:r>
        <w:rPr>
          <w:rFonts w:hint="eastAsia" w:ascii="宋体" w:hAnsi="宋体" w:cs="宋体"/>
          <w:bCs/>
          <w:spacing w:val="-10"/>
          <w:szCs w:val="24"/>
        </w:rPr>
        <w:instrText xml:space="preserve"> HYPERLINK \l _Toc363 </w:instrText>
      </w:r>
      <w:r>
        <w:rPr>
          <w:rFonts w:hint="eastAsia" w:ascii="宋体" w:hAnsi="宋体" w:cs="宋体"/>
          <w:bCs/>
          <w:spacing w:val="-10"/>
          <w:szCs w:val="24"/>
        </w:rPr>
        <w:fldChar w:fldCharType="separate"/>
      </w:r>
      <w:r>
        <w:rPr>
          <w:rFonts w:hint="eastAsia" w:ascii="宋体" w:hAnsi="宋体" w:eastAsia="宋体" w:cs="宋体"/>
          <w:bCs w:val="0"/>
          <w:szCs w:val="24"/>
          <w:lang w:val="zh-CN"/>
        </w:rPr>
        <w:t xml:space="preserve">八、对本次招标提出询问，请按以下方式联系</w:t>
      </w:r>
      <w:r>
        <w:tab/>
      </w:r>
      <w:r>
        <w:fldChar w:fldCharType="begin"/>
      </w:r>
      <w:r>
        <w:instrText xml:space="preserve"> PAGEREF _Toc363 \h </w:instrText>
      </w:r>
      <w:r>
        <w:fldChar w:fldCharType="separate"/>
      </w:r>
      <w:r>
        <w:t xml:space="preserve">6</w:t>
      </w:r>
      <w:r>
        <w:fldChar w:fldCharType="end"/>
      </w:r>
      <w:r>
        <w:rPr>
          <w:rFonts w:hint="eastAsia" w:ascii="宋体" w:hAnsi="宋体" w:cs="宋体"/>
          <w:bCs/>
          <w:spacing w:val="-10"/>
          <w:szCs w:val="24"/>
        </w:rPr>
        <w:fldChar w:fldCharType="end"/>
      </w:r>
      <w:r/>
    </w:p>
    <w:p>
      <w:pPr>
        <w:pStyle w:val="701"/>
        <w:tabs>
          <w:tab w:val="right" w:pos="9524" w:leader="dot"/>
        </w:tabs>
      </w:pPr>
      <w:r>
        <w:rPr>
          <w:rFonts w:hint="eastAsia" w:ascii="宋体" w:hAnsi="宋体" w:cs="宋体"/>
          <w:bCs/>
          <w:spacing w:val="-10"/>
          <w:szCs w:val="24"/>
        </w:rPr>
        <w:fldChar w:fldCharType="begin"/>
      </w:r>
      <w:r>
        <w:rPr>
          <w:rFonts w:hint="eastAsia" w:ascii="宋体" w:hAnsi="宋体" w:cs="宋体"/>
          <w:bCs/>
          <w:spacing w:val="-10"/>
          <w:szCs w:val="24"/>
        </w:rPr>
        <w:instrText xml:space="preserve"> HYPERLINK \l _Toc28945 </w:instrText>
      </w:r>
      <w:r>
        <w:rPr>
          <w:rFonts w:hint="eastAsia" w:ascii="宋体" w:hAnsi="宋体" w:cs="宋体"/>
          <w:bCs/>
          <w:spacing w:val="-10"/>
          <w:szCs w:val="24"/>
        </w:rPr>
        <w:fldChar w:fldCharType="separate"/>
      </w:r>
      <w:r>
        <w:rPr>
          <w:rFonts w:hint="eastAsia" w:ascii="宋体" w:hAnsi="宋体" w:cs="宋体"/>
          <w:bCs/>
          <w:spacing w:val="-10"/>
          <w:szCs w:val="36"/>
        </w:rPr>
        <w:t xml:space="preserve">第二章  供应商须知</w:t>
      </w:r>
      <w:r>
        <w:tab/>
      </w:r>
      <w:r>
        <w:fldChar w:fldCharType="begin"/>
      </w:r>
      <w:r>
        <w:instrText xml:space="preserve"> PAGEREF _Toc28945 \h </w:instrText>
      </w:r>
      <w:r>
        <w:fldChar w:fldCharType="separate"/>
      </w:r>
      <w:r>
        <w:t xml:space="preserve">7</w:t>
      </w:r>
      <w:r>
        <w:fldChar w:fldCharType="end"/>
      </w:r>
      <w:r>
        <w:rPr>
          <w:rFonts w:hint="eastAsia" w:ascii="宋体" w:hAnsi="宋体" w:cs="宋体"/>
          <w:bCs/>
          <w:spacing w:val="-10"/>
          <w:szCs w:val="24"/>
        </w:rPr>
        <w:fldChar w:fldCharType="end"/>
      </w:r>
      <w:r/>
    </w:p>
    <w:p>
      <w:pPr>
        <w:pStyle w:val="714"/>
        <w:tabs>
          <w:tab w:val="right" w:pos="9524" w:leader="dot"/>
        </w:tabs>
      </w:pPr>
      <w:r>
        <w:rPr>
          <w:rFonts w:hint="eastAsia" w:ascii="宋体" w:hAnsi="宋体" w:cs="宋体"/>
          <w:bCs/>
          <w:spacing w:val="-10"/>
          <w:szCs w:val="24"/>
        </w:rPr>
        <w:fldChar w:fldCharType="begin"/>
      </w:r>
      <w:r>
        <w:rPr>
          <w:rFonts w:hint="eastAsia" w:ascii="宋体" w:hAnsi="宋体" w:cs="宋体"/>
          <w:bCs/>
          <w:spacing w:val="-10"/>
          <w:szCs w:val="24"/>
        </w:rPr>
        <w:instrText xml:space="preserve"> HYPERLINK \l _Toc11840 </w:instrText>
      </w:r>
      <w:r>
        <w:rPr>
          <w:rFonts w:hint="eastAsia" w:ascii="宋体" w:hAnsi="宋体" w:cs="宋体"/>
          <w:bCs/>
          <w:spacing w:val="-10"/>
          <w:szCs w:val="24"/>
        </w:rPr>
        <w:fldChar w:fldCharType="separate"/>
      </w:r>
      <w:r>
        <w:rPr>
          <w:rFonts w:hint="eastAsia" w:ascii="宋体" w:hAnsi="宋体" w:eastAsia="宋体" w:cs="宋体"/>
          <w:bCs/>
          <w:szCs w:val="24"/>
          <w:lang w:bidi="ar"/>
        </w:rPr>
        <w:t xml:space="preserve">一、总则</w:t>
      </w:r>
      <w:r>
        <w:tab/>
      </w:r>
      <w:r>
        <w:fldChar w:fldCharType="begin"/>
      </w:r>
      <w:r>
        <w:instrText xml:space="preserve"> PAGEREF _Toc11840 \h </w:instrText>
      </w:r>
      <w:r>
        <w:fldChar w:fldCharType="separate"/>
      </w:r>
      <w:r>
        <w:t xml:space="preserve">7</w:t>
      </w:r>
      <w:r>
        <w:fldChar w:fldCharType="end"/>
      </w:r>
      <w:r>
        <w:rPr>
          <w:rFonts w:hint="eastAsia" w:ascii="宋体" w:hAnsi="宋体" w:cs="宋体"/>
          <w:bCs/>
          <w:spacing w:val="-10"/>
          <w:szCs w:val="24"/>
        </w:rPr>
        <w:fldChar w:fldCharType="end"/>
      </w:r>
      <w:r/>
    </w:p>
    <w:p>
      <w:pPr>
        <w:pStyle w:val="714"/>
        <w:tabs>
          <w:tab w:val="right" w:pos="9524" w:leader="dot"/>
        </w:tabs>
      </w:pPr>
      <w:r>
        <w:rPr>
          <w:rFonts w:hint="eastAsia" w:ascii="宋体" w:hAnsi="宋体" w:cs="宋体"/>
          <w:bCs/>
          <w:spacing w:val="-10"/>
          <w:szCs w:val="24"/>
        </w:rPr>
        <w:fldChar w:fldCharType="begin"/>
      </w:r>
      <w:r>
        <w:rPr>
          <w:rFonts w:hint="eastAsia" w:ascii="宋体" w:hAnsi="宋体" w:cs="宋体"/>
          <w:bCs/>
          <w:spacing w:val="-10"/>
          <w:szCs w:val="24"/>
        </w:rPr>
        <w:instrText xml:space="preserve"> HYPERLINK \l _Toc13058 </w:instrText>
      </w:r>
      <w:r>
        <w:rPr>
          <w:rFonts w:hint="eastAsia" w:ascii="宋体" w:hAnsi="宋体" w:cs="宋体"/>
          <w:bCs/>
          <w:spacing w:val="-10"/>
          <w:szCs w:val="24"/>
        </w:rPr>
        <w:fldChar w:fldCharType="separate"/>
      </w:r>
      <w:r>
        <w:rPr>
          <w:rFonts w:hint="eastAsia" w:ascii="宋体" w:hAnsi="宋体" w:eastAsia="宋体" w:cs="宋体"/>
          <w:bCs/>
          <w:szCs w:val="24"/>
          <w:lang w:bidi="ar"/>
        </w:rPr>
        <w:t xml:space="preserve">二、招标文件</w:t>
      </w:r>
      <w:r>
        <w:tab/>
      </w:r>
      <w:r>
        <w:fldChar w:fldCharType="begin"/>
      </w:r>
      <w:r>
        <w:instrText xml:space="preserve"> PAGEREF _Toc13058 \h </w:instrText>
      </w:r>
      <w:r>
        <w:fldChar w:fldCharType="separate"/>
      </w:r>
      <w:r>
        <w:t xml:space="preserve">10</w:t>
      </w:r>
      <w:r>
        <w:fldChar w:fldCharType="end"/>
      </w:r>
      <w:r>
        <w:rPr>
          <w:rFonts w:hint="eastAsia" w:ascii="宋体" w:hAnsi="宋体" w:cs="宋体"/>
          <w:bCs/>
          <w:spacing w:val="-10"/>
          <w:szCs w:val="24"/>
        </w:rPr>
        <w:fldChar w:fldCharType="end"/>
      </w:r>
      <w:r/>
    </w:p>
    <w:p>
      <w:pPr>
        <w:pStyle w:val="714"/>
        <w:tabs>
          <w:tab w:val="right" w:pos="9524" w:leader="dot"/>
        </w:tabs>
      </w:pPr>
      <w:r>
        <w:rPr>
          <w:rFonts w:hint="eastAsia" w:ascii="宋体" w:hAnsi="宋体" w:cs="宋体"/>
          <w:bCs/>
          <w:spacing w:val="-10"/>
          <w:szCs w:val="24"/>
        </w:rPr>
        <w:fldChar w:fldCharType="begin"/>
      </w:r>
      <w:r>
        <w:rPr>
          <w:rFonts w:hint="eastAsia" w:ascii="宋体" w:hAnsi="宋体" w:cs="宋体"/>
          <w:bCs/>
          <w:spacing w:val="-10"/>
          <w:szCs w:val="24"/>
        </w:rPr>
        <w:instrText xml:space="preserve"> HYPERLINK \l _Toc3520 </w:instrText>
      </w:r>
      <w:r>
        <w:rPr>
          <w:rFonts w:hint="eastAsia" w:ascii="宋体" w:hAnsi="宋体" w:cs="宋体"/>
          <w:bCs/>
          <w:spacing w:val="-10"/>
          <w:szCs w:val="24"/>
        </w:rPr>
        <w:fldChar w:fldCharType="separate"/>
      </w:r>
      <w:r>
        <w:rPr>
          <w:rFonts w:hint="eastAsia" w:ascii="宋体" w:hAnsi="宋体" w:eastAsia="宋体" w:cs="宋体"/>
          <w:bCs/>
          <w:szCs w:val="24"/>
          <w:lang w:bidi="ar"/>
        </w:rPr>
        <w:t xml:space="preserve">三、投标</w:t>
      </w:r>
      <w:r>
        <w:tab/>
      </w:r>
      <w:r>
        <w:fldChar w:fldCharType="begin"/>
      </w:r>
      <w:r>
        <w:instrText xml:space="preserve"> PAGEREF _Toc3520 \h </w:instrText>
      </w:r>
      <w:r>
        <w:fldChar w:fldCharType="separate"/>
      </w:r>
      <w:r>
        <w:t xml:space="preserve">10</w:t>
      </w:r>
      <w:r>
        <w:fldChar w:fldCharType="end"/>
      </w:r>
      <w:r>
        <w:rPr>
          <w:rFonts w:hint="eastAsia" w:ascii="宋体" w:hAnsi="宋体" w:cs="宋体"/>
          <w:bCs/>
          <w:spacing w:val="-10"/>
          <w:szCs w:val="24"/>
        </w:rPr>
        <w:fldChar w:fldCharType="end"/>
      </w:r>
      <w:r/>
    </w:p>
    <w:p>
      <w:pPr>
        <w:pStyle w:val="714"/>
        <w:tabs>
          <w:tab w:val="right" w:pos="9524" w:leader="dot"/>
        </w:tabs>
      </w:pPr>
      <w:r>
        <w:rPr>
          <w:rFonts w:hint="eastAsia" w:ascii="宋体" w:hAnsi="宋体" w:cs="宋体"/>
          <w:bCs/>
          <w:spacing w:val="-10"/>
          <w:szCs w:val="24"/>
        </w:rPr>
        <w:fldChar w:fldCharType="begin"/>
      </w:r>
      <w:r>
        <w:rPr>
          <w:rFonts w:hint="eastAsia" w:ascii="宋体" w:hAnsi="宋体" w:cs="宋体"/>
          <w:bCs/>
          <w:spacing w:val="-10"/>
          <w:szCs w:val="24"/>
        </w:rPr>
        <w:instrText xml:space="preserve"> HYPERLINK \l _Toc10410 </w:instrText>
      </w:r>
      <w:r>
        <w:rPr>
          <w:rFonts w:hint="eastAsia" w:ascii="宋体" w:hAnsi="宋体" w:cs="宋体"/>
          <w:bCs/>
          <w:spacing w:val="-10"/>
          <w:szCs w:val="24"/>
        </w:rPr>
        <w:fldChar w:fldCharType="separate"/>
      </w:r>
      <w:r>
        <w:rPr>
          <w:rFonts w:hint="eastAsia" w:ascii="宋体" w:hAnsi="宋体" w:eastAsia="宋体" w:cs="宋体"/>
          <w:bCs/>
          <w:szCs w:val="24"/>
          <w:lang w:bidi="ar"/>
        </w:rPr>
        <w:t xml:space="preserve">四、开标、评标与确定中标供应商</w:t>
      </w:r>
      <w:r>
        <w:tab/>
      </w:r>
      <w:r>
        <w:fldChar w:fldCharType="begin"/>
      </w:r>
      <w:r>
        <w:instrText xml:space="preserve"> PAGEREF _Toc10410 \h </w:instrText>
      </w:r>
      <w:r>
        <w:fldChar w:fldCharType="separate"/>
      </w:r>
      <w:r>
        <w:t xml:space="preserve">14</w:t>
      </w:r>
      <w:r>
        <w:fldChar w:fldCharType="end"/>
      </w:r>
      <w:r>
        <w:rPr>
          <w:rFonts w:hint="eastAsia" w:ascii="宋体" w:hAnsi="宋体" w:cs="宋体"/>
          <w:bCs/>
          <w:spacing w:val="-10"/>
          <w:szCs w:val="24"/>
        </w:rPr>
        <w:fldChar w:fldCharType="end"/>
      </w:r>
      <w:r/>
    </w:p>
    <w:p>
      <w:pPr>
        <w:pStyle w:val="714"/>
        <w:tabs>
          <w:tab w:val="right" w:pos="9524" w:leader="dot"/>
        </w:tabs>
      </w:pPr>
      <w:r>
        <w:rPr>
          <w:rFonts w:hint="eastAsia" w:ascii="宋体" w:hAnsi="宋体" w:cs="宋体"/>
          <w:bCs/>
          <w:spacing w:val="-10"/>
          <w:szCs w:val="24"/>
        </w:rPr>
        <w:fldChar w:fldCharType="begin"/>
      </w:r>
      <w:r>
        <w:rPr>
          <w:rFonts w:hint="eastAsia" w:ascii="宋体" w:hAnsi="宋体" w:cs="宋体"/>
          <w:bCs/>
          <w:spacing w:val="-10"/>
          <w:szCs w:val="24"/>
        </w:rPr>
        <w:instrText xml:space="preserve"> HYPERLINK \l _Toc25580 </w:instrText>
      </w:r>
      <w:r>
        <w:rPr>
          <w:rFonts w:hint="eastAsia" w:ascii="宋体" w:hAnsi="宋体" w:cs="宋体"/>
          <w:bCs/>
          <w:spacing w:val="-10"/>
          <w:szCs w:val="24"/>
        </w:rPr>
        <w:fldChar w:fldCharType="separate"/>
      </w:r>
      <w:r>
        <w:rPr>
          <w:rFonts w:hint="eastAsia" w:ascii="宋体" w:hAnsi="宋体" w:eastAsia="宋体" w:cs="宋体"/>
          <w:bCs/>
          <w:szCs w:val="24"/>
        </w:rPr>
        <w:t xml:space="preserve">五、签订合同</w:t>
      </w:r>
      <w:r>
        <w:tab/>
      </w:r>
      <w:r>
        <w:fldChar w:fldCharType="begin"/>
      </w:r>
      <w:r>
        <w:instrText xml:space="preserve"> PAGEREF _Toc25580 \h </w:instrText>
      </w:r>
      <w:r>
        <w:fldChar w:fldCharType="separate"/>
      </w:r>
      <w:r>
        <w:t xml:space="preserve">19</w:t>
      </w:r>
      <w:r>
        <w:fldChar w:fldCharType="end"/>
      </w:r>
      <w:r>
        <w:rPr>
          <w:rFonts w:hint="eastAsia" w:ascii="宋体" w:hAnsi="宋体" w:cs="宋体"/>
          <w:bCs/>
          <w:spacing w:val="-10"/>
          <w:szCs w:val="24"/>
        </w:rPr>
        <w:fldChar w:fldCharType="end"/>
      </w:r>
      <w:r/>
    </w:p>
    <w:p>
      <w:pPr>
        <w:pStyle w:val="714"/>
        <w:tabs>
          <w:tab w:val="right" w:pos="9524" w:leader="dot"/>
        </w:tabs>
      </w:pPr>
      <w:r>
        <w:rPr>
          <w:rFonts w:hint="eastAsia" w:ascii="宋体" w:hAnsi="宋体" w:cs="宋体"/>
          <w:bCs/>
          <w:spacing w:val="-10"/>
          <w:szCs w:val="24"/>
        </w:rPr>
        <w:fldChar w:fldCharType="begin"/>
      </w:r>
      <w:r>
        <w:rPr>
          <w:rFonts w:hint="eastAsia" w:ascii="宋体" w:hAnsi="宋体" w:cs="宋体"/>
          <w:bCs/>
          <w:spacing w:val="-10"/>
          <w:szCs w:val="24"/>
        </w:rPr>
        <w:instrText xml:space="preserve"> HYPERLINK \l _Toc9681 </w:instrText>
      </w:r>
      <w:r>
        <w:rPr>
          <w:rFonts w:hint="eastAsia" w:ascii="宋体" w:hAnsi="宋体" w:cs="宋体"/>
          <w:bCs/>
          <w:spacing w:val="-10"/>
          <w:szCs w:val="24"/>
        </w:rPr>
        <w:fldChar w:fldCharType="separate"/>
      </w:r>
      <w:r>
        <w:rPr>
          <w:rFonts w:hint="eastAsia" w:ascii="宋体" w:hAnsi="宋体" w:eastAsia="宋体" w:cs="宋体"/>
          <w:bCs/>
          <w:szCs w:val="24"/>
        </w:rPr>
        <w:t xml:space="preserve">六、质疑和投诉</w:t>
      </w:r>
      <w:r>
        <w:tab/>
      </w:r>
      <w:r>
        <w:fldChar w:fldCharType="begin"/>
      </w:r>
      <w:r>
        <w:instrText xml:space="preserve"> PAGEREF _Toc9681 \h </w:instrText>
      </w:r>
      <w:r>
        <w:fldChar w:fldCharType="separate"/>
      </w:r>
      <w:r>
        <w:t xml:space="preserve">19</w:t>
      </w:r>
      <w:r>
        <w:fldChar w:fldCharType="end"/>
      </w:r>
      <w:r>
        <w:rPr>
          <w:rFonts w:hint="eastAsia" w:ascii="宋体" w:hAnsi="宋体" w:cs="宋体"/>
          <w:bCs/>
          <w:spacing w:val="-10"/>
          <w:szCs w:val="24"/>
        </w:rPr>
        <w:fldChar w:fldCharType="end"/>
      </w:r>
      <w:r/>
    </w:p>
    <w:p>
      <w:pPr>
        <w:pStyle w:val="701"/>
        <w:tabs>
          <w:tab w:val="right" w:pos="9524" w:leader="dot"/>
        </w:tabs>
      </w:pPr>
      <w:r>
        <w:rPr>
          <w:rFonts w:hint="eastAsia" w:ascii="宋体" w:hAnsi="宋体" w:cs="宋体"/>
          <w:bCs/>
          <w:spacing w:val="-10"/>
          <w:szCs w:val="24"/>
        </w:rPr>
        <w:fldChar w:fldCharType="begin"/>
      </w:r>
      <w:r>
        <w:rPr>
          <w:rFonts w:hint="eastAsia" w:ascii="宋体" w:hAnsi="宋体" w:cs="宋体"/>
          <w:bCs/>
          <w:spacing w:val="-10"/>
          <w:szCs w:val="24"/>
        </w:rPr>
        <w:instrText xml:space="preserve"> HYPERLINK \l _Toc32278 </w:instrText>
      </w:r>
      <w:r>
        <w:rPr>
          <w:rFonts w:hint="eastAsia" w:ascii="宋体" w:hAnsi="宋体" w:cs="宋体"/>
          <w:bCs/>
          <w:spacing w:val="-10"/>
          <w:szCs w:val="24"/>
        </w:rPr>
        <w:fldChar w:fldCharType="separate"/>
      </w:r>
      <w:r>
        <w:rPr>
          <w:rFonts w:hint="eastAsia" w:ascii="宋体" w:hAnsi="宋体" w:cs="宋体"/>
          <w:bCs/>
          <w:spacing w:val="-10"/>
          <w:szCs w:val="36"/>
          <w:lang w:val="zh-CN"/>
        </w:rPr>
        <w:t xml:space="preserve">第三章</w:t>
      </w:r>
      <w:r>
        <w:rPr>
          <w:rFonts w:hint="eastAsia" w:ascii="宋体" w:hAnsi="宋体" w:cs="宋体"/>
          <w:bCs/>
          <w:spacing w:val="-10"/>
          <w:szCs w:val="36"/>
        </w:rPr>
        <w:t xml:space="preserve">  </w:t>
      </w:r>
      <w:r>
        <w:rPr>
          <w:rFonts w:hint="eastAsia" w:ascii="宋体" w:hAnsi="宋体" w:cs="宋体"/>
          <w:bCs/>
          <w:spacing w:val="-10"/>
          <w:szCs w:val="36"/>
          <w:lang w:val="zh-CN"/>
        </w:rPr>
        <w:t xml:space="preserve">评标方法和标准</w:t>
      </w:r>
      <w:r>
        <w:tab/>
      </w:r>
      <w:r>
        <w:fldChar w:fldCharType="begin"/>
      </w:r>
      <w:r>
        <w:instrText xml:space="preserve"> PAGEREF _Toc32278 \h </w:instrText>
      </w:r>
      <w:r>
        <w:fldChar w:fldCharType="separate"/>
      </w:r>
      <w:r>
        <w:t xml:space="preserve">22</w:t>
      </w:r>
      <w:r>
        <w:fldChar w:fldCharType="end"/>
      </w:r>
      <w:r>
        <w:rPr>
          <w:rFonts w:hint="eastAsia" w:ascii="宋体" w:hAnsi="宋体" w:cs="宋体"/>
          <w:bCs/>
          <w:spacing w:val="-10"/>
          <w:szCs w:val="24"/>
        </w:rPr>
        <w:fldChar w:fldCharType="end"/>
      </w:r>
      <w:r/>
    </w:p>
    <w:p>
      <w:pPr>
        <w:pStyle w:val="714"/>
        <w:tabs>
          <w:tab w:val="right" w:pos="9524" w:leader="dot"/>
        </w:tabs>
      </w:pPr>
      <w:r>
        <w:rPr>
          <w:rFonts w:hint="eastAsia" w:ascii="宋体" w:hAnsi="宋体" w:cs="宋体"/>
          <w:bCs/>
          <w:spacing w:val="-10"/>
          <w:szCs w:val="24"/>
        </w:rPr>
        <w:fldChar w:fldCharType="begin"/>
      </w:r>
      <w:r>
        <w:rPr>
          <w:rFonts w:hint="eastAsia" w:ascii="宋体" w:hAnsi="宋体" w:cs="宋体"/>
          <w:bCs/>
          <w:spacing w:val="-10"/>
          <w:szCs w:val="24"/>
        </w:rPr>
        <w:instrText xml:space="preserve"> HYPERLINK \l _Toc28829 </w:instrText>
      </w:r>
      <w:r>
        <w:rPr>
          <w:rFonts w:hint="eastAsia" w:ascii="宋体" w:hAnsi="宋体" w:cs="宋体"/>
          <w:bCs/>
          <w:spacing w:val="-10"/>
          <w:szCs w:val="24"/>
        </w:rPr>
        <w:fldChar w:fldCharType="separate"/>
      </w:r>
      <w:r>
        <w:rPr>
          <w:rFonts w:hint="eastAsia" w:ascii="宋体" w:hAnsi="宋体" w:cs="宋体"/>
          <w:bCs/>
          <w:szCs w:val="24"/>
          <w:lang w:val="zh-CN"/>
        </w:rPr>
        <w:t xml:space="preserve">一、采用综合评分法</w:t>
      </w:r>
      <w:r>
        <w:tab/>
      </w:r>
      <w:r>
        <w:fldChar w:fldCharType="begin"/>
      </w:r>
      <w:r>
        <w:instrText xml:space="preserve"> PAGEREF _Toc28829 \h </w:instrText>
      </w:r>
      <w:r>
        <w:fldChar w:fldCharType="separate"/>
      </w:r>
      <w:r>
        <w:t xml:space="preserve">22</w:t>
      </w:r>
      <w:r>
        <w:fldChar w:fldCharType="end"/>
      </w:r>
      <w:r>
        <w:rPr>
          <w:rFonts w:hint="eastAsia" w:ascii="宋体" w:hAnsi="宋体" w:cs="宋体"/>
          <w:bCs/>
          <w:spacing w:val="-10"/>
          <w:szCs w:val="24"/>
        </w:rPr>
        <w:fldChar w:fldCharType="end"/>
      </w:r>
      <w:r/>
    </w:p>
    <w:p>
      <w:pPr>
        <w:pStyle w:val="714"/>
        <w:tabs>
          <w:tab w:val="right" w:pos="9524" w:leader="dot"/>
        </w:tabs>
      </w:pPr>
      <w:r>
        <w:rPr>
          <w:rFonts w:hint="eastAsia" w:ascii="宋体" w:hAnsi="宋体" w:cs="宋体"/>
          <w:bCs/>
          <w:spacing w:val="-10"/>
          <w:szCs w:val="24"/>
        </w:rPr>
        <w:fldChar w:fldCharType="begin"/>
      </w:r>
      <w:r>
        <w:rPr>
          <w:rFonts w:hint="eastAsia" w:ascii="宋体" w:hAnsi="宋体" w:cs="宋体"/>
          <w:bCs/>
          <w:spacing w:val="-10"/>
          <w:szCs w:val="24"/>
        </w:rPr>
        <w:instrText xml:space="preserve"> HYPERLINK \l _Toc26487 </w:instrText>
      </w:r>
      <w:r>
        <w:rPr>
          <w:rFonts w:hint="eastAsia" w:ascii="宋体" w:hAnsi="宋体" w:cs="宋体"/>
          <w:bCs/>
          <w:spacing w:val="-10"/>
          <w:szCs w:val="24"/>
        </w:rPr>
        <w:fldChar w:fldCharType="separate"/>
      </w:r>
      <w:r>
        <w:rPr>
          <w:rFonts w:hint="eastAsia" w:ascii="宋体" w:hAnsi="宋体" w:cs="宋体"/>
          <w:bCs/>
          <w:szCs w:val="24"/>
          <w:lang w:val="zh-CN"/>
        </w:rPr>
        <w:t xml:space="preserve">二、综合评分法评审评分细则</w:t>
      </w:r>
      <w:r>
        <w:tab/>
      </w:r>
      <w:r>
        <w:fldChar w:fldCharType="begin"/>
      </w:r>
      <w:r>
        <w:instrText xml:space="preserve"> PAGEREF _Toc26487 \h </w:instrText>
      </w:r>
      <w:r>
        <w:fldChar w:fldCharType="separate"/>
      </w:r>
      <w:r>
        <w:t xml:space="preserve">22</w:t>
      </w:r>
      <w:r>
        <w:fldChar w:fldCharType="end"/>
      </w:r>
      <w:r>
        <w:rPr>
          <w:rFonts w:hint="eastAsia" w:ascii="宋体" w:hAnsi="宋体" w:cs="宋体"/>
          <w:bCs/>
          <w:spacing w:val="-10"/>
          <w:szCs w:val="24"/>
        </w:rPr>
        <w:fldChar w:fldCharType="end"/>
      </w:r>
      <w:r/>
    </w:p>
    <w:p>
      <w:pPr>
        <w:pStyle w:val="701"/>
        <w:tabs>
          <w:tab w:val="right" w:pos="9524" w:leader="dot"/>
        </w:tabs>
      </w:pPr>
      <w:r>
        <w:rPr>
          <w:rFonts w:hint="eastAsia" w:ascii="宋体" w:hAnsi="宋体" w:cs="宋体"/>
          <w:bCs/>
          <w:spacing w:val="-10"/>
          <w:szCs w:val="24"/>
        </w:rPr>
        <w:fldChar w:fldCharType="begin"/>
      </w:r>
      <w:r>
        <w:rPr>
          <w:rFonts w:hint="eastAsia" w:ascii="宋体" w:hAnsi="宋体" w:cs="宋体"/>
          <w:bCs/>
          <w:spacing w:val="-10"/>
          <w:szCs w:val="24"/>
        </w:rPr>
        <w:instrText xml:space="preserve"> HYPERLINK \l _Toc5704 </w:instrText>
      </w:r>
      <w:r>
        <w:rPr>
          <w:rFonts w:hint="eastAsia" w:ascii="宋体" w:hAnsi="宋体" w:cs="宋体"/>
          <w:bCs/>
          <w:spacing w:val="-10"/>
          <w:szCs w:val="24"/>
        </w:rPr>
        <w:fldChar w:fldCharType="separate"/>
      </w:r>
      <w:r>
        <w:rPr>
          <w:rFonts w:hint="eastAsia" w:ascii="宋体" w:hAnsi="宋体" w:cs="宋体"/>
          <w:bCs/>
          <w:spacing w:val="-10"/>
          <w:szCs w:val="36"/>
          <w:lang w:val="zh-CN"/>
        </w:rPr>
        <w:t xml:space="preserve">第四章  采购需求</w:t>
      </w:r>
      <w:r>
        <w:tab/>
      </w:r>
      <w:r>
        <w:fldChar w:fldCharType="begin"/>
      </w:r>
      <w:r>
        <w:instrText xml:space="preserve"> PAGEREF _Toc5704 \h </w:instrText>
      </w:r>
      <w:r>
        <w:fldChar w:fldCharType="separate"/>
      </w:r>
      <w:r>
        <w:t xml:space="preserve">27</w:t>
      </w:r>
      <w:r>
        <w:fldChar w:fldCharType="end"/>
      </w:r>
      <w:r>
        <w:rPr>
          <w:rFonts w:hint="eastAsia" w:ascii="宋体" w:hAnsi="宋体" w:cs="宋体"/>
          <w:bCs/>
          <w:spacing w:val="-10"/>
          <w:szCs w:val="24"/>
        </w:rPr>
        <w:fldChar w:fldCharType="end"/>
      </w:r>
      <w:r/>
    </w:p>
    <w:p>
      <w:pPr>
        <w:pStyle w:val="714"/>
        <w:tabs>
          <w:tab w:val="right" w:pos="9524" w:leader="dot"/>
        </w:tabs>
      </w:pPr>
      <w:r>
        <w:rPr>
          <w:rFonts w:hint="eastAsia" w:ascii="宋体" w:hAnsi="宋体" w:cs="宋体"/>
          <w:bCs/>
          <w:spacing w:val="-10"/>
          <w:szCs w:val="24"/>
        </w:rPr>
        <w:fldChar w:fldCharType="begin"/>
      </w:r>
      <w:r>
        <w:rPr>
          <w:rFonts w:hint="eastAsia" w:ascii="宋体" w:hAnsi="宋体" w:cs="宋体"/>
          <w:bCs/>
          <w:spacing w:val="-10"/>
          <w:szCs w:val="24"/>
        </w:rPr>
        <w:instrText xml:space="preserve"> HYPERLINK \l _Toc5029 </w:instrText>
      </w:r>
      <w:r>
        <w:rPr>
          <w:rFonts w:hint="eastAsia" w:ascii="宋体" w:hAnsi="宋体" w:cs="宋体"/>
          <w:bCs/>
          <w:spacing w:val="-10"/>
          <w:szCs w:val="24"/>
        </w:rPr>
        <w:fldChar w:fldCharType="separate"/>
      </w:r>
      <w:r>
        <w:rPr>
          <w:rFonts w:hint="eastAsia" w:ascii="黑体" w:hAnsi="黑体" w:eastAsia="黑体" w:cs="黑体"/>
          <w:szCs w:val="24"/>
        </w:rPr>
        <w:t xml:space="preserve">一、项目属性：</w:t>
      </w:r>
      <w:r>
        <w:rPr>
          <w:rFonts w:hint="eastAsia" w:ascii="宋体" w:hAnsi="宋体" w:cs="宋体"/>
          <w:szCs w:val="24"/>
        </w:rPr>
        <w:t xml:space="preserve">货物类项目。</w:t>
      </w:r>
      <w:r>
        <w:tab/>
      </w:r>
      <w:r>
        <w:fldChar w:fldCharType="begin"/>
      </w:r>
      <w:r>
        <w:instrText xml:space="preserve"> PAGEREF _Toc5029 \h </w:instrText>
      </w:r>
      <w:r>
        <w:fldChar w:fldCharType="separate"/>
      </w:r>
      <w:r>
        <w:t xml:space="preserve">27</w:t>
      </w:r>
      <w:r>
        <w:fldChar w:fldCharType="end"/>
      </w:r>
      <w:r>
        <w:rPr>
          <w:rFonts w:hint="eastAsia" w:ascii="宋体" w:hAnsi="宋体" w:cs="宋体"/>
          <w:bCs/>
          <w:spacing w:val="-10"/>
          <w:szCs w:val="24"/>
        </w:rPr>
        <w:fldChar w:fldCharType="end"/>
      </w:r>
      <w:r/>
    </w:p>
    <w:p>
      <w:pPr>
        <w:pStyle w:val="714"/>
        <w:tabs>
          <w:tab w:val="right" w:pos="9524" w:leader="dot"/>
        </w:tabs>
      </w:pPr>
      <w:r>
        <w:rPr>
          <w:rFonts w:hint="eastAsia" w:ascii="宋体" w:hAnsi="宋体" w:cs="宋体"/>
          <w:bCs/>
          <w:spacing w:val="-10"/>
          <w:szCs w:val="24"/>
        </w:rPr>
        <w:fldChar w:fldCharType="begin"/>
      </w:r>
      <w:r>
        <w:rPr>
          <w:rFonts w:hint="eastAsia" w:ascii="宋体" w:hAnsi="宋体" w:cs="宋体"/>
          <w:bCs/>
          <w:spacing w:val="-10"/>
          <w:szCs w:val="24"/>
        </w:rPr>
        <w:instrText xml:space="preserve"> HYPERLINK \l _Toc29264 </w:instrText>
      </w:r>
      <w:r>
        <w:rPr>
          <w:rFonts w:hint="eastAsia" w:ascii="宋体" w:hAnsi="宋体" w:cs="宋体"/>
          <w:bCs/>
          <w:spacing w:val="-10"/>
          <w:szCs w:val="24"/>
        </w:rPr>
        <w:fldChar w:fldCharType="separate"/>
      </w:r>
      <w:r>
        <w:rPr>
          <w:rFonts w:hint="eastAsia" w:ascii="黑体" w:hAnsi="黑体" w:eastAsia="黑体" w:cs="黑体"/>
          <w:szCs w:val="24"/>
        </w:rPr>
        <w:t xml:space="preserve">二、项目概况</w:t>
      </w:r>
      <w:r>
        <w:tab/>
      </w:r>
      <w:r>
        <w:fldChar w:fldCharType="begin"/>
      </w:r>
      <w:r>
        <w:instrText xml:space="preserve"> PAGEREF _Toc29264 \h </w:instrText>
      </w:r>
      <w:r>
        <w:fldChar w:fldCharType="separate"/>
      </w:r>
      <w:r>
        <w:t xml:space="preserve">27</w:t>
      </w:r>
      <w:r>
        <w:fldChar w:fldCharType="end"/>
      </w:r>
      <w:r>
        <w:rPr>
          <w:rFonts w:hint="eastAsia" w:ascii="宋体" w:hAnsi="宋体" w:cs="宋体"/>
          <w:bCs/>
          <w:spacing w:val="-10"/>
          <w:szCs w:val="24"/>
        </w:rPr>
        <w:fldChar w:fldCharType="end"/>
      </w:r>
      <w:r/>
    </w:p>
    <w:p>
      <w:pPr>
        <w:pStyle w:val="714"/>
        <w:tabs>
          <w:tab w:val="right" w:pos="9524" w:leader="dot"/>
        </w:tabs>
      </w:pPr>
      <w:r>
        <w:rPr>
          <w:rFonts w:hint="eastAsia" w:ascii="宋体" w:hAnsi="宋体" w:cs="宋体"/>
          <w:bCs/>
          <w:spacing w:val="-10"/>
          <w:szCs w:val="24"/>
        </w:rPr>
        <w:fldChar w:fldCharType="begin"/>
      </w:r>
      <w:r>
        <w:rPr>
          <w:rFonts w:hint="eastAsia" w:ascii="宋体" w:hAnsi="宋体" w:cs="宋体"/>
          <w:bCs/>
          <w:spacing w:val="-10"/>
          <w:szCs w:val="24"/>
        </w:rPr>
        <w:instrText xml:space="preserve"> HYPERLINK \l _Toc13690 </w:instrText>
      </w:r>
      <w:r>
        <w:rPr>
          <w:rFonts w:hint="eastAsia" w:ascii="宋体" w:hAnsi="宋体" w:cs="宋体"/>
          <w:bCs/>
          <w:spacing w:val="-10"/>
          <w:szCs w:val="24"/>
        </w:rPr>
        <w:fldChar w:fldCharType="separate"/>
      </w:r>
      <w:r>
        <w:rPr>
          <w:rFonts w:hint="eastAsia" w:ascii="黑体" w:hAnsi="黑体" w:eastAsia="黑体" w:cs="黑体"/>
          <w:szCs w:val="24"/>
          <w:lang w:val="en-US" w:eastAsia="zh-CN"/>
        </w:rPr>
        <w:t xml:space="preserve">三、</w:t>
      </w:r>
      <w:r>
        <w:rPr>
          <w:rFonts w:hint="eastAsia" w:ascii="黑体" w:hAnsi="黑体" w:eastAsia="黑体" w:cs="黑体"/>
          <w:szCs w:val="24"/>
        </w:rPr>
        <w:t xml:space="preserve">项目清单</w:t>
      </w:r>
      <w:r>
        <w:tab/>
      </w:r>
      <w:r>
        <w:fldChar w:fldCharType="begin"/>
      </w:r>
      <w:r>
        <w:instrText xml:space="preserve"> PAGEREF _Toc13690 \h </w:instrText>
      </w:r>
      <w:r>
        <w:fldChar w:fldCharType="separate"/>
      </w:r>
      <w:r>
        <w:t xml:space="preserve">27</w:t>
      </w:r>
      <w:r>
        <w:fldChar w:fldCharType="end"/>
      </w:r>
      <w:r>
        <w:rPr>
          <w:rFonts w:hint="eastAsia" w:ascii="宋体" w:hAnsi="宋体" w:cs="宋体"/>
          <w:bCs/>
          <w:spacing w:val="-10"/>
          <w:szCs w:val="24"/>
        </w:rPr>
        <w:fldChar w:fldCharType="end"/>
      </w:r>
      <w:r/>
    </w:p>
    <w:p>
      <w:pPr>
        <w:pStyle w:val="714"/>
        <w:tabs>
          <w:tab w:val="right" w:pos="9524" w:leader="dot"/>
        </w:tabs>
      </w:pPr>
      <w:r>
        <w:rPr>
          <w:rFonts w:hint="eastAsia" w:ascii="宋体" w:hAnsi="宋体" w:cs="宋体"/>
          <w:bCs/>
          <w:spacing w:val="-10"/>
          <w:szCs w:val="24"/>
        </w:rPr>
        <w:fldChar w:fldCharType="begin"/>
      </w:r>
      <w:r>
        <w:rPr>
          <w:rFonts w:hint="eastAsia" w:ascii="宋体" w:hAnsi="宋体" w:cs="宋体"/>
          <w:bCs/>
          <w:spacing w:val="-10"/>
          <w:szCs w:val="24"/>
        </w:rPr>
        <w:instrText xml:space="preserve"> HYPERLINK \l _Toc25647 </w:instrText>
      </w:r>
      <w:r>
        <w:rPr>
          <w:rFonts w:hint="eastAsia" w:ascii="宋体" w:hAnsi="宋体" w:cs="宋体"/>
          <w:bCs/>
          <w:spacing w:val="-10"/>
          <w:szCs w:val="24"/>
        </w:rPr>
        <w:fldChar w:fldCharType="separate"/>
      </w:r>
      <w:r>
        <w:rPr>
          <w:rFonts w:hint="eastAsia" w:ascii="黑体" w:hAnsi="黑体" w:eastAsia="黑体" w:cs="黑体"/>
          <w:szCs w:val="24"/>
        </w:rPr>
        <w:t xml:space="preserve">四、拟采购标的需要满足的技术、商务要求</w:t>
      </w:r>
      <w:r>
        <w:tab/>
      </w:r>
      <w:r>
        <w:fldChar w:fldCharType="begin"/>
      </w:r>
      <w:r>
        <w:instrText xml:space="preserve"> PAGEREF _Toc25647 \h </w:instrText>
      </w:r>
      <w:r>
        <w:fldChar w:fldCharType="separate"/>
      </w:r>
      <w:r>
        <w:t xml:space="preserve">32</w:t>
      </w:r>
      <w:r>
        <w:fldChar w:fldCharType="end"/>
      </w:r>
      <w:r>
        <w:rPr>
          <w:rFonts w:hint="eastAsia" w:ascii="宋体" w:hAnsi="宋体" w:cs="宋体"/>
          <w:bCs/>
          <w:spacing w:val="-10"/>
          <w:szCs w:val="24"/>
        </w:rPr>
        <w:fldChar w:fldCharType="end"/>
      </w:r>
      <w:r/>
    </w:p>
    <w:p>
      <w:pPr>
        <w:pStyle w:val="701"/>
        <w:tabs>
          <w:tab w:val="right" w:pos="9524" w:leader="dot"/>
        </w:tabs>
      </w:pPr>
      <w:r>
        <w:rPr>
          <w:rFonts w:hint="eastAsia" w:ascii="宋体" w:hAnsi="宋体" w:cs="宋体"/>
          <w:bCs/>
          <w:spacing w:val="-10"/>
          <w:szCs w:val="24"/>
        </w:rPr>
        <w:fldChar w:fldCharType="begin"/>
      </w:r>
      <w:r>
        <w:rPr>
          <w:rFonts w:hint="eastAsia" w:ascii="宋体" w:hAnsi="宋体" w:cs="宋体"/>
          <w:bCs/>
          <w:spacing w:val="-10"/>
          <w:szCs w:val="24"/>
        </w:rPr>
        <w:instrText xml:space="preserve"> HYPERLINK \l _Toc28263 </w:instrText>
      </w:r>
      <w:r>
        <w:rPr>
          <w:rFonts w:hint="eastAsia" w:ascii="宋体" w:hAnsi="宋体" w:cs="宋体"/>
          <w:bCs/>
          <w:spacing w:val="-10"/>
          <w:szCs w:val="24"/>
        </w:rPr>
        <w:fldChar w:fldCharType="separate"/>
      </w:r>
      <w:r>
        <w:rPr>
          <w:rFonts w:hint="eastAsia" w:ascii="宋体" w:hAnsi="宋体" w:eastAsia="宋体" w:cs="宋体"/>
          <w:bCs/>
          <w:spacing w:val="-10"/>
          <w:szCs w:val="36"/>
          <w:lang w:val="zh-CN"/>
        </w:rPr>
        <w:t xml:space="preserve">第五章  合同主要条款及格式</w:t>
      </w:r>
      <w:r>
        <w:tab/>
      </w:r>
      <w:r>
        <w:fldChar w:fldCharType="begin"/>
      </w:r>
      <w:r>
        <w:instrText xml:space="preserve"> PAGEREF _Toc28263 \h </w:instrText>
      </w:r>
      <w:r>
        <w:fldChar w:fldCharType="separate"/>
      </w:r>
      <w:r>
        <w:t xml:space="preserve">48</w:t>
      </w:r>
      <w:r>
        <w:fldChar w:fldCharType="end"/>
      </w:r>
      <w:r>
        <w:rPr>
          <w:rFonts w:hint="eastAsia" w:ascii="宋体" w:hAnsi="宋体" w:cs="宋体"/>
          <w:bCs/>
          <w:spacing w:val="-10"/>
          <w:szCs w:val="24"/>
        </w:rPr>
        <w:fldChar w:fldCharType="end"/>
      </w:r>
      <w:r/>
    </w:p>
    <w:p>
      <w:pPr>
        <w:pStyle w:val="714"/>
        <w:tabs>
          <w:tab w:val="right" w:pos="9524" w:leader="dot"/>
        </w:tabs>
      </w:pPr>
      <w:r>
        <w:rPr>
          <w:rFonts w:hint="eastAsia" w:ascii="宋体" w:hAnsi="宋体" w:cs="宋体"/>
          <w:bCs/>
          <w:spacing w:val="-10"/>
          <w:szCs w:val="24"/>
        </w:rPr>
        <w:fldChar w:fldCharType="begin"/>
      </w:r>
      <w:r>
        <w:rPr>
          <w:rFonts w:hint="eastAsia" w:ascii="宋体" w:hAnsi="宋体" w:cs="宋体"/>
          <w:bCs/>
          <w:spacing w:val="-10"/>
          <w:szCs w:val="24"/>
        </w:rPr>
        <w:instrText xml:space="preserve"> HYPERLINK \l _Toc20455 </w:instrText>
      </w:r>
      <w:r>
        <w:rPr>
          <w:rFonts w:hint="eastAsia" w:ascii="宋体" w:hAnsi="宋体" w:cs="宋体"/>
          <w:bCs/>
          <w:spacing w:val="-10"/>
          <w:szCs w:val="24"/>
        </w:rPr>
        <w:fldChar w:fldCharType="separate"/>
      </w:r>
      <w:r>
        <w:rPr>
          <w:rFonts w:hint="eastAsia" w:ascii="Calibri" w:hAnsi="Calibri" w:cs="方正小标宋简体"/>
          <w:bCs/>
          <w:szCs w:val="32"/>
        </w:rPr>
        <w:t xml:space="preserve">政府采购合同（货物）</w:t>
      </w:r>
      <w:r>
        <w:tab/>
      </w:r>
      <w:r>
        <w:fldChar w:fldCharType="begin"/>
      </w:r>
      <w:r>
        <w:instrText xml:space="preserve"> PAGEREF _Toc20455 \h </w:instrText>
      </w:r>
      <w:r>
        <w:fldChar w:fldCharType="separate"/>
      </w:r>
      <w:r>
        <w:t xml:space="preserve">48</w:t>
      </w:r>
      <w:r>
        <w:fldChar w:fldCharType="end"/>
      </w:r>
      <w:r>
        <w:rPr>
          <w:rFonts w:hint="eastAsia" w:ascii="宋体" w:hAnsi="宋体" w:cs="宋体"/>
          <w:bCs/>
          <w:spacing w:val="-10"/>
          <w:szCs w:val="24"/>
        </w:rPr>
        <w:fldChar w:fldCharType="end"/>
      </w:r>
      <w:r/>
    </w:p>
    <w:p>
      <w:pPr>
        <w:pStyle w:val="701"/>
        <w:tabs>
          <w:tab w:val="right" w:pos="9524" w:leader="dot"/>
        </w:tabs>
      </w:pPr>
      <w:r>
        <w:rPr>
          <w:rFonts w:hint="eastAsia" w:ascii="宋体" w:hAnsi="宋体" w:cs="宋体"/>
          <w:bCs/>
          <w:spacing w:val="-10"/>
          <w:szCs w:val="24"/>
        </w:rPr>
        <w:fldChar w:fldCharType="begin"/>
      </w:r>
      <w:r>
        <w:rPr>
          <w:rFonts w:hint="eastAsia" w:ascii="宋体" w:hAnsi="宋体" w:cs="宋体"/>
          <w:bCs/>
          <w:spacing w:val="-10"/>
          <w:szCs w:val="24"/>
        </w:rPr>
        <w:instrText xml:space="preserve"> HYPERLINK \l _Toc8535 </w:instrText>
      </w:r>
      <w:r>
        <w:rPr>
          <w:rFonts w:hint="eastAsia" w:ascii="宋体" w:hAnsi="宋体" w:cs="宋体"/>
          <w:bCs/>
          <w:spacing w:val="-10"/>
          <w:szCs w:val="24"/>
        </w:rPr>
        <w:fldChar w:fldCharType="separate"/>
      </w:r>
      <w:r>
        <w:rPr>
          <w:rFonts w:hint="eastAsia" w:ascii="宋体" w:hAnsi="宋体" w:cs="宋体"/>
          <w:bCs/>
          <w:szCs w:val="36"/>
          <w:lang w:val="zh-CN"/>
        </w:rPr>
        <w:t xml:space="preserve">第六章  </w:t>
      </w:r>
      <w:r>
        <w:rPr>
          <w:rFonts w:hint="eastAsia" w:ascii="宋体" w:hAnsi="宋体" w:cs="宋体"/>
          <w:bCs/>
          <w:szCs w:val="36"/>
        </w:rPr>
        <w:t xml:space="preserve">投标文件</w:t>
      </w:r>
      <w:r>
        <w:rPr>
          <w:rFonts w:hint="eastAsia" w:ascii="宋体" w:hAnsi="宋体" w:cs="宋体"/>
          <w:bCs/>
          <w:szCs w:val="36"/>
          <w:lang w:val="zh-CN"/>
        </w:rPr>
        <w:t xml:space="preserve">格式及附件</w:t>
      </w:r>
      <w:r>
        <w:tab/>
      </w:r>
      <w:r>
        <w:fldChar w:fldCharType="begin"/>
      </w:r>
      <w:r>
        <w:instrText xml:space="preserve"> PAGEREF _Toc8535 \h </w:instrText>
      </w:r>
      <w:r>
        <w:fldChar w:fldCharType="separate"/>
      </w:r>
      <w:r>
        <w:t xml:space="preserve">59</w:t>
      </w:r>
      <w:r>
        <w:fldChar w:fldCharType="end"/>
      </w:r>
      <w:r>
        <w:rPr>
          <w:rFonts w:hint="eastAsia" w:ascii="宋体" w:hAnsi="宋体" w:cs="宋体"/>
          <w:bCs/>
          <w:spacing w:val="-10"/>
          <w:szCs w:val="24"/>
        </w:rPr>
        <w:fldChar w:fldCharType="end"/>
      </w:r>
      <w:r/>
    </w:p>
    <w:p>
      <w:pPr>
        <w:pStyle w:val="714"/>
        <w:tabs>
          <w:tab w:val="right" w:pos="9524" w:leader="dot"/>
        </w:tabs>
      </w:pPr>
      <w:r>
        <w:rPr>
          <w:rFonts w:hint="eastAsia" w:ascii="宋体" w:hAnsi="宋体" w:cs="宋体"/>
          <w:bCs/>
          <w:spacing w:val="-10"/>
          <w:szCs w:val="24"/>
        </w:rPr>
        <w:fldChar w:fldCharType="begin"/>
      </w:r>
      <w:r>
        <w:rPr>
          <w:rFonts w:hint="eastAsia" w:ascii="宋体" w:hAnsi="宋体" w:cs="宋体"/>
          <w:bCs/>
          <w:spacing w:val="-10"/>
          <w:szCs w:val="24"/>
        </w:rPr>
        <w:instrText xml:space="preserve"> HYPERLINK \l _Toc10218 </w:instrText>
      </w:r>
      <w:r>
        <w:rPr>
          <w:rFonts w:hint="eastAsia" w:ascii="宋体" w:hAnsi="宋体" w:cs="宋体"/>
          <w:bCs/>
          <w:spacing w:val="-10"/>
          <w:szCs w:val="24"/>
        </w:rPr>
        <w:fldChar w:fldCharType="separate"/>
      </w:r>
      <w:r>
        <w:rPr>
          <w:rFonts w:hint="eastAsia" w:ascii="宋体" w:hAnsi="宋体" w:cs="宋体"/>
          <w:szCs w:val="24"/>
          <w:lang w:val="zh-CN"/>
        </w:rPr>
        <w:t xml:space="preserve">附件一、投标申请及声明格式</w:t>
      </w:r>
      <w:r>
        <w:tab/>
      </w:r>
      <w:r>
        <w:fldChar w:fldCharType="begin"/>
      </w:r>
      <w:r>
        <w:instrText xml:space="preserve"> PAGEREF _Toc10218 \h </w:instrText>
      </w:r>
      <w:r>
        <w:fldChar w:fldCharType="separate"/>
      </w:r>
      <w:r>
        <w:t xml:space="preserve">60</w:t>
      </w:r>
      <w:r>
        <w:fldChar w:fldCharType="end"/>
      </w:r>
      <w:r>
        <w:rPr>
          <w:rFonts w:hint="eastAsia" w:ascii="宋体" w:hAnsi="宋体" w:cs="宋体"/>
          <w:bCs/>
          <w:spacing w:val="-10"/>
          <w:szCs w:val="24"/>
        </w:rPr>
        <w:fldChar w:fldCharType="end"/>
      </w:r>
      <w:r/>
    </w:p>
    <w:p>
      <w:pPr>
        <w:pStyle w:val="714"/>
        <w:tabs>
          <w:tab w:val="right" w:pos="9524" w:leader="dot"/>
        </w:tabs>
      </w:pPr>
      <w:r>
        <w:rPr>
          <w:rFonts w:hint="eastAsia" w:ascii="宋体" w:hAnsi="宋体" w:cs="宋体"/>
          <w:bCs/>
          <w:spacing w:val="-10"/>
          <w:szCs w:val="24"/>
        </w:rPr>
        <w:fldChar w:fldCharType="begin"/>
      </w:r>
      <w:r>
        <w:rPr>
          <w:rFonts w:hint="eastAsia" w:ascii="宋体" w:hAnsi="宋体" w:cs="宋体"/>
          <w:bCs/>
          <w:spacing w:val="-10"/>
          <w:szCs w:val="24"/>
        </w:rPr>
        <w:instrText xml:space="preserve"> HYPERLINK \l _Toc19835 </w:instrText>
      </w:r>
      <w:r>
        <w:rPr>
          <w:rFonts w:hint="eastAsia" w:ascii="宋体" w:hAnsi="宋体" w:cs="宋体"/>
          <w:bCs/>
          <w:spacing w:val="-10"/>
          <w:szCs w:val="24"/>
        </w:rPr>
        <w:fldChar w:fldCharType="separate"/>
      </w:r>
      <w:r>
        <w:rPr>
          <w:rFonts w:hint="eastAsia" w:ascii="宋体" w:hAnsi="宋体" w:cs="宋体"/>
          <w:szCs w:val="24"/>
          <w:lang w:val="zh-CN"/>
        </w:rPr>
        <w:t xml:space="preserve">附件二、法定代表人授权书格式</w:t>
      </w:r>
      <w:r>
        <w:tab/>
      </w:r>
      <w:r>
        <w:fldChar w:fldCharType="begin"/>
      </w:r>
      <w:r>
        <w:instrText xml:space="preserve"> PAGEREF _Toc19835 \h </w:instrText>
      </w:r>
      <w:r>
        <w:fldChar w:fldCharType="separate"/>
      </w:r>
      <w:r>
        <w:t xml:space="preserve">61</w:t>
      </w:r>
      <w:r>
        <w:fldChar w:fldCharType="end"/>
      </w:r>
      <w:r>
        <w:rPr>
          <w:rFonts w:hint="eastAsia" w:ascii="宋体" w:hAnsi="宋体" w:cs="宋体"/>
          <w:bCs/>
          <w:spacing w:val="-10"/>
          <w:szCs w:val="24"/>
        </w:rPr>
        <w:fldChar w:fldCharType="end"/>
      </w:r>
      <w:r/>
    </w:p>
    <w:p>
      <w:pPr>
        <w:pStyle w:val="714"/>
        <w:tabs>
          <w:tab w:val="right" w:pos="9524" w:leader="dot"/>
        </w:tabs>
      </w:pPr>
      <w:r>
        <w:rPr>
          <w:rFonts w:hint="eastAsia" w:ascii="宋体" w:hAnsi="宋体" w:cs="宋体"/>
          <w:bCs/>
          <w:spacing w:val="-10"/>
          <w:szCs w:val="24"/>
        </w:rPr>
        <w:fldChar w:fldCharType="begin"/>
      </w:r>
      <w:r>
        <w:rPr>
          <w:rFonts w:hint="eastAsia" w:ascii="宋体" w:hAnsi="宋体" w:cs="宋体"/>
          <w:bCs/>
          <w:spacing w:val="-10"/>
          <w:szCs w:val="24"/>
        </w:rPr>
        <w:instrText xml:space="preserve"> HYPERLINK \l _Toc29464 </w:instrText>
      </w:r>
      <w:r>
        <w:rPr>
          <w:rFonts w:hint="eastAsia" w:ascii="宋体" w:hAnsi="宋体" w:cs="宋体"/>
          <w:bCs/>
          <w:spacing w:val="-10"/>
          <w:szCs w:val="24"/>
        </w:rPr>
        <w:fldChar w:fldCharType="separate"/>
      </w:r>
      <w:r>
        <w:rPr>
          <w:rFonts w:hint="eastAsia" w:ascii="宋体" w:hAnsi="宋体" w:cs="宋体"/>
          <w:szCs w:val="24"/>
          <w:lang w:val="zh-CN"/>
        </w:rPr>
        <w:t xml:space="preserve">附件三、开标一览表格式</w:t>
      </w:r>
      <w:r>
        <w:tab/>
      </w:r>
      <w:r>
        <w:fldChar w:fldCharType="begin"/>
      </w:r>
      <w:r>
        <w:instrText xml:space="preserve"> PAGEREF _Toc29464 \h </w:instrText>
      </w:r>
      <w:r>
        <w:fldChar w:fldCharType="separate"/>
      </w:r>
      <w:r>
        <w:t xml:space="preserve">62</w:t>
      </w:r>
      <w:r>
        <w:fldChar w:fldCharType="end"/>
      </w:r>
      <w:r>
        <w:rPr>
          <w:rFonts w:hint="eastAsia" w:ascii="宋体" w:hAnsi="宋体" w:cs="宋体"/>
          <w:bCs/>
          <w:spacing w:val="-10"/>
          <w:szCs w:val="24"/>
        </w:rPr>
        <w:fldChar w:fldCharType="end"/>
      </w:r>
      <w:r/>
    </w:p>
    <w:p>
      <w:pPr>
        <w:pStyle w:val="714"/>
        <w:tabs>
          <w:tab w:val="right" w:pos="9524" w:leader="dot"/>
        </w:tabs>
      </w:pPr>
      <w:r>
        <w:rPr>
          <w:rFonts w:hint="eastAsia" w:ascii="宋体" w:hAnsi="宋体" w:cs="宋体"/>
          <w:bCs/>
          <w:spacing w:val="-10"/>
          <w:szCs w:val="24"/>
        </w:rPr>
        <w:fldChar w:fldCharType="begin"/>
      </w:r>
      <w:r>
        <w:rPr>
          <w:rFonts w:hint="eastAsia" w:ascii="宋体" w:hAnsi="宋体" w:cs="宋体"/>
          <w:bCs/>
          <w:spacing w:val="-10"/>
          <w:szCs w:val="24"/>
        </w:rPr>
        <w:instrText xml:space="preserve"> HYPERLINK \l _Toc14529 </w:instrText>
      </w:r>
      <w:r>
        <w:rPr>
          <w:rFonts w:hint="eastAsia" w:ascii="宋体" w:hAnsi="宋体" w:cs="宋体"/>
          <w:bCs/>
          <w:spacing w:val="-10"/>
          <w:szCs w:val="24"/>
        </w:rPr>
        <w:fldChar w:fldCharType="separate"/>
      </w:r>
      <w:r>
        <w:rPr>
          <w:rFonts w:hint="eastAsia" w:ascii="宋体" w:hAnsi="宋体" w:cs="宋体"/>
          <w:szCs w:val="24"/>
          <w:lang w:val="zh-CN"/>
        </w:rPr>
        <w:t xml:space="preserve">附件四、</w:t>
      </w:r>
      <w:r>
        <w:rPr>
          <w:rFonts w:hint="eastAsia" w:ascii="宋体" w:hAnsi="宋体" w:cs="宋体"/>
          <w:szCs w:val="24"/>
          <w:lang w:val="en-US" w:eastAsia="zh-CN"/>
        </w:rPr>
        <w:t xml:space="preserve">分项报价表</w:t>
      </w:r>
      <w:r>
        <w:tab/>
      </w:r>
      <w:r>
        <w:fldChar w:fldCharType="begin"/>
      </w:r>
      <w:r>
        <w:instrText xml:space="preserve"> PAGEREF _Toc14529 \h </w:instrText>
      </w:r>
      <w:r>
        <w:fldChar w:fldCharType="separate"/>
      </w:r>
      <w:r>
        <w:t xml:space="preserve">63</w:t>
      </w:r>
      <w:r>
        <w:fldChar w:fldCharType="end"/>
      </w:r>
      <w:r>
        <w:rPr>
          <w:rFonts w:hint="eastAsia" w:ascii="宋体" w:hAnsi="宋体" w:cs="宋体"/>
          <w:bCs/>
          <w:spacing w:val="-10"/>
          <w:szCs w:val="24"/>
        </w:rPr>
        <w:fldChar w:fldCharType="end"/>
      </w:r>
      <w:r/>
    </w:p>
    <w:p>
      <w:pPr>
        <w:pStyle w:val="714"/>
        <w:tabs>
          <w:tab w:val="right" w:pos="9524" w:leader="dot"/>
        </w:tabs>
      </w:pPr>
      <w:r>
        <w:rPr>
          <w:rFonts w:hint="eastAsia" w:ascii="宋体" w:hAnsi="宋体" w:cs="宋体"/>
          <w:bCs/>
          <w:spacing w:val="-10"/>
          <w:szCs w:val="24"/>
        </w:rPr>
        <w:fldChar w:fldCharType="begin"/>
      </w:r>
      <w:r>
        <w:rPr>
          <w:rFonts w:hint="eastAsia" w:ascii="宋体" w:hAnsi="宋体" w:cs="宋体"/>
          <w:bCs/>
          <w:spacing w:val="-10"/>
          <w:szCs w:val="24"/>
        </w:rPr>
        <w:instrText xml:space="preserve"> HYPERLINK \l _Toc6131 </w:instrText>
      </w:r>
      <w:r>
        <w:rPr>
          <w:rFonts w:hint="eastAsia" w:ascii="宋体" w:hAnsi="宋体" w:cs="宋体"/>
          <w:bCs/>
          <w:spacing w:val="-10"/>
          <w:szCs w:val="24"/>
        </w:rPr>
        <w:fldChar w:fldCharType="separate"/>
      </w:r>
      <w:r>
        <w:rPr>
          <w:rFonts w:hint="eastAsia" w:ascii="宋体" w:hAnsi="宋体" w:cs="宋体"/>
          <w:szCs w:val="24"/>
          <w:lang w:val="zh-CN"/>
        </w:rPr>
        <w:t xml:space="preserve">附件五、技术条款偏离表格式</w:t>
      </w:r>
      <w:r>
        <w:tab/>
      </w:r>
      <w:r>
        <w:fldChar w:fldCharType="begin"/>
      </w:r>
      <w:r>
        <w:instrText xml:space="preserve"> PAGEREF _Toc6131 \h </w:instrText>
      </w:r>
      <w:r>
        <w:fldChar w:fldCharType="separate"/>
      </w:r>
      <w:r>
        <w:t xml:space="preserve">64</w:t>
      </w:r>
      <w:r>
        <w:fldChar w:fldCharType="end"/>
      </w:r>
      <w:r>
        <w:rPr>
          <w:rFonts w:hint="eastAsia" w:ascii="宋体" w:hAnsi="宋体" w:cs="宋体"/>
          <w:bCs/>
          <w:spacing w:val="-10"/>
          <w:szCs w:val="24"/>
        </w:rPr>
        <w:fldChar w:fldCharType="end"/>
      </w:r>
      <w:r/>
    </w:p>
    <w:p>
      <w:pPr>
        <w:pStyle w:val="714"/>
        <w:tabs>
          <w:tab w:val="right" w:pos="9524" w:leader="dot"/>
        </w:tabs>
      </w:pPr>
      <w:r>
        <w:rPr>
          <w:rFonts w:hint="eastAsia" w:ascii="宋体" w:hAnsi="宋体" w:cs="宋体"/>
          <w:bCs/>
          <w:spacing w:val="-10"/>
          <w:szCs w:val="24"/>
        </w:rPr>
        <w:fldChar w:fldCharType="begin"/>
      </w:r>
      <w:r>
        <w:rPr>
          <w:rFonts w:hint="eastAsia" w:ascii="宋体" w:hAnsi="宋体" w:cs="宋体"/>
          <w:bCs/>
          <w:spacing w:val="-10"/>
          <w:szCs w:val="24"/>
        </w:rPr>
        <w:instrText xml:space="preserve"> HYPERLINK \l _Toc11976 </w:instrText>
      </w:r>
      <w:r>
        <w:rPr>
          <w:rFonts w:hint="eastAsia" w:ascii="宋体" w:hAnsi="宋体" w:cs="宋体"/>
          <w:bCs/>
          <w:spacing w:val="-10"/>
          <w:szCs w:val="24"/>
        </w:rPr>
        <w:fldChar w:fldCharType="separate"/>
      </w:r>
      <w:r>
        <w:rPr>
          <w:rFonts w:hint="eastAsia" w:ascii="宋体" w:hAnsi="宋体" w:cs="宋体"/>
          <w:szCs w:val="24"/>
          <w:lang w:val="zh-CN"/>
        </w:rPr>
        <w:t xml:space="preserve">附件六、商务条款偏离表格式</w:t>
      </w:r>
      <w:r>
        <w:tab/>
      </w:r>
      <w:r>
        <w:fldChar w:fldCharType="begin"/>
      </w:r>
      <w:r>
        <w:instrText xml:space="preserve"> PAGEREF _Toc11976 \h </w:instrText>
      </w:r>
      <w:r>
        <w:fldChar w:fldCharType="separate"/>
      </w:r>
      <w:r>
        <w:t xml:space="preserve">65</w:t>
      </w:r>
      <w:r>
        <w:fldChar w:fldCharType="end"/>
      </w:r>
      <w:r>
        <w:rPr>
          <w:rFonts w:hint="eastAsia" w:ascii="宋体" w:hAnsi="宋体" w:cs="宋体"/>
          <w:bCs/>
          <w:spacing w:val="-10"/>
          <w:szCs w:val="24"/>
        </w:rPr>
        <w:fldChar w:fldCharType="end"/>
      </w:r>
      <w:r/>
    </w:p>
    <w:p>
      <w:pPr>
        <w:pStyle w:val="714"/>
        <w:tabs>
          <w:tab w:val="right" w:pos="9524" w:leader="dot"/>
        </w:tabs>
      </w:pPr>
      <w:r>
        <w:rPr>
          <w:rFonts w:hint="eastAsia" w:ascii="宋体" w:hAnsi="宋体" w:cs="宋体"/>
          <w:bCs/>
          <w:spacing w:val="-10"/>
          <w:szCs w:val="24"/>
        </w:rPr>
        <w:fldChar w:fldCharType="begin"/>
      </w:r>
      <w:r>
        <w:rPr>
          <w:rFonts w:hint="eastAsia" w:ascii="宋体" w:hAnsi="宋体" w:cs="宋体"/>
          <w:bCs/>
          <w:spacing w:val="-10"/>
          <w:szCs w:val="24"/>
        </w:rPr>
        <w:instrText xml:space="preserve"> HYPERLINK \l _Toc15931 </w:instrText>
      </w:r>
      <w:r>
        <w:rPr>
          <w:rFonts w:hint="eastAsia" w:ascii="宋体" w:hAnsi="宋体" w:cs="宋体"/>
          <w:bCs/>
          <w:spacing w:val="-10"/>
          <w:szCs w:val="24"/>
        </w:rPr>
        <w:fldChar w:fldCharType="separate"/>
      </w:r>
      <w:r>
        <w:rPr>
          <w:rFonts w:hint="eastAsia" w:ascii="宋体" w:hAnsi="宋体" w:cs="宋体"/>
          <w:szCs w:val="24"/>
          <w:lang w:val="zh-CN"/>
        </w:rPr>
        <w:t xml:space="preserve">附件七、核心产品品牌一览表（实质性格式）</w:t>
      </w:r>
      <w:r>
        <w:tab/>
      </w:r>
      <w:r>
        <w:fldChar w:fldCharType="begin"/>
      </w:r>
      <w:r>
        <w:instrText xml:space="preserve"> PAGEREF _Toc15931 \h </w:instrText>
      </w:r>
      <w:r>
        <w:fldChar w:fldCharType="separate"/>
      </w:r>
      <w:r>
        <w:t xml:space="preserve">66</w:t>
      </w:r>
      <w:r>
        <w:fldChar w:fldCharType="end"/>
      </w:r>
      <w:r>
        <w:rPr>
          <w:rFonts w:hint="eastAsia" w:ascii="宋体" w:hAnsi="宋体" w:cs="宋体"/>
          <w:bCs/>
          <w:spacing w:val="-10"/>
          <w:szCs w:val="24"/>
        </w:rPr>
        <w:fldChar w:fldCharType="end"/>
      </w:r>
      <w:r/>
    </w:p>
    <w:p>
      <w:pPr>
        <w:pStyle w:val="714"/>
        <w:tabs>
          <w:tab w:val="right" w:pos="9524" w:leader="dot"/>
        </w:tabs>
      </w:pPr>
      <w:r>
        <w:rPr>
          <w:rFonts w:hint="eastAsia" w:ascii="宋体" w:hAnsi="宋体" w:cs="宋体"/>
          <w:bCs/>
          <w:spacing w:val="-10"/>
          <w:szCs w:val="24"/>
        </w:rPr>
        <w:fldChar w:fldCharType="begin"/>
      </w:r>
      <w:r>
        <w:rPr>
          <w:rFonts w:hint="eastAsia" w:ascii="宋体" w:hAnsi="宋体" w:cs="宋体"/>
          <w:bCs/>
          <w:spacing w:val="-10"/>
          <w:szCs w:val="24"/>
        </w:rPr>
        <w:instrText xml:space="preserve"> HYPERLINK \l _Toc127 </w:instrText>
      </w:r>
      <w:r>
        <w:rPr>
          <w:rFonts w:hint="eastAsia" w:ascii="宋体" w:hAnsi="宋体" w:cs="宋体"/>
          <w:bCs/>
          <w:spacing w:val="-10"/>
          <w:szCs w:val="24"/>
        </w:rPr>
        <w:fldChar w:fldCharType="separate"/>
      </w:r>
      <w:r>
        <w:rPr>
          <w:rFonts w:hint="eastAsia" w:ascii="宋体" w:hAnsi="宋体" w:eastAsia="宋体" w:cs="宋体"/>
          <w:szCs w:val="24"/>
          <w:lang w:val="en-US" w:eastAsia="zh-CN"/>
        </w:rPr>
        <w:t xml:space="preserve">附件八、</w:t>
      </w:r>
      <w:r>
        <w:rPr>
          <w:rFonts w:hint="eastAsia" w:ascii="宋体" w:hAnsi="宋体" w:eastAsia="宋体" w:cs="宋体"/>
          <w:szCs w:val="24"/>
          <w:highlight w:val="none"/>
          <w:lang w:val="zh-CN"/>
        </w:rPr>
        <w:t xml:space="preserve">投标项目供货一览表格式</w:t>
      </w:r>
      <w:r>
        <w:tab/>
      </w:r>
      <w:r>
        <w:fldChar w:fldCharType="begin"/>
      </w:r>
      <w:r>
        <w:instrText xml:space="preserve"> PAGEREF _Toc127 \h </w:instrText>
      </w:r>
      <w:r>
        <w:fldChar w:fldCharType="separate"/>
      </w:r>
      <w:r>
        <w:t xml:space="preserve">67</w:t>
      </w:r>
      <w:r>
        <w:fldChar w:fldCharType="end"/>
      </w:r>
      <w:r>
        <w:rPr>
          <w:rFonts w:hint="eastAsia" w:ascii="宋体" w:hAnsi="宋体" w:cs="宋体"/>
          <w:bCs/>
          <w:spacing w:val="-10"/>
          <w:szCs w:val="24"/>
        </w:rPr>
        <w:fldChar w:fldCharType="end"/>
      </w:r>
      <w:r/>
    </w:p>
    <w:p>
      <w:pPr>
        <w:pStyle w:val="714"/>
        <w:tabs>
          <w:tab w:val="right" w:pos="9524" w:leader="dot"/>
        </w:tabs>
      </w:pPr>
      <w:r>
        <w:rPr>
          <w:rFonts w:hint="eastAsia" w:ascii="宋体" w:hAnsi="宋体" w:cs="宋体"/>
          <w:bCs/>
          <w:spacing w:val="-10"/>
          <w:szCs w:val="24"/>
        </w:rPr>
        <w:fldChar w:fldCharType="begin"/>
      </w:r>
      <w:r>
        <w:rPr>
          <w:rFonts w:hint="eastAsia" w:ascii="宋体" w:hAnsi="宋体" w:cs="宋体"/>
          <w:bCs/>
          <w:spacing w:val="-10"/>
          <w:szCs w:val="24"/>
        </w:rPr>
        <w:instrText xml:space="preserve"> HYPERLINK \l _Toc25224 </w:instrText>
      </w:r>
      <w:r>
        <w:rPr>
          <w:rFonts w:hint="eastAsia" w:ascii="宋体" w:hAnsi="宋体" w:cs="宋体"/>
          <w:bCs/>
          <w:spacing w:val="-10"/>
          <w:szCs w:val="24"/>
        </w:rPr>
        <w:fldChar w:fldCharType="separate"/>
      </w:r>
      <w:r>
        <w:rPr>
          <w:rFonts w:hint="eastAsia" w:ascii="宋体" w:hAnsi="宋体" w:cs="宋体"/>
          <w:szCs w:val="24"/>
          <w:lang w:val="zh-CN"/>
        </w:rPr>
        <w:t xml:space="preserve">附件</w:t>
      </w:r>
      <w:r>
        <w:rPr>
          <w:rFonts w:hint="eastAsia" w:ascii="宋体" w:hAnsi="宋体" w:cs="宋体"/>
          <w:szCs w:val="24"/>
          <w:lang w:val="en-US" w:eastAsia="zh-CN"/>
        </w:rPr>
        <w:t xml:space="preserve">九</w:t>
      </w:r>
      <w:r>
        <w:rPr>
          <w:rFonts w:hint="eastAsia" w:ascii="宋体" w:hAnsi="宋体" w:cs="宋体"/>
          <w:szCs w:val="24"/>
          <w:lang w:val="zh-CN"/>
        </w:rPr>
        <w:t xml:space="preserve">、供应商类似业绩表</w:t>
      </w:r>
      <w:r>
        <w:tab/>
      </w:r>
      <w:r>
        <w:fldChar w:fldCharType="begin"/>
      </w:r>
      <w:r>
        <w:instrText xml:space="preserve"> PAGEREF _Toc25224 \h </w:instrText>
      </w:r>
      <w:r>
        <w:fldChar w:fldCharType="separate"/>
      </w:r>
      <w:r>
        <w:t xml:space="preserve">68</w:t>
      </w:r>
      <w:r>
        <w:fldChar w:fldCharType="end"/>
      </w:r>
      <w:r>
        <w:rPr>
          <w:rFonts w:hint="eastAsia" w:ascii="宋体" w:hAnsi="宋体" w:cs="宋体"/>
          <w:bCs/>
          <w:spacing w:val="-10"/>
          <w:szCs w:val="24"/>
        </w:rPr>
        <w:fldChar w:fldCharType="end"/>
      </w:r>
      <w:r/>
    </w:p>
    <w:p>
      <w:pPr>
        <w:pStyle w:val="714"/>
        <w:tabs>
          <w:tab w:val="right" w:pos="9524" w:leader="dot"/>
        </w:tabs>
      </w:pPr>
      <w:r>
        <w:rPr>
          <w:rFonts w:hint="eastAsia" w:ascii="宋体" w:hAnsi="宋体" w:cs="宋体"/>
          <w:bCs/>
          <w:spacing w:val="-10"/>
          <w:szCs w:val="24"/>
        </w:rPr>
        <w:fldChar w:fldCharType="begin"/>
      </w:r>
      <w:r>
        <w:rPr>
          <w:rFonts w:hint="eastAsia" w:ascii="宋体" w:hAnsi="宋体" w:cs="宋体"/>
          <w:bCs/>
          <w:spacing w:val="-10"/>
          <w:szCs w:val="24"/>
        </w:rPr>
        <w:instrText xml:space="preserve"> HYPERLINK \l _Toc4578 </w:instrText>
      </w:r>
      <w:r>
        <w:rPr>
          <w:rFonts w:hint="eastAsia" w:ascii="宋体" w:hAnsi="宋体" w:cs="宋体"/>
          <w:bCs/>
          <w:spacing w:val="-10"/>
          <w:szCs w:val="24"/>
        </w:rPr>
        <w:fldChar w:fldCharType="separate"/>
      </w:r>
      <w:r>
        <w:rPr>
          <w:rFonts w:hint="eastAsia" w:ascii="宋体" w:hAnsi="宋体" w:cs="宋体"/>
          <w:szCs w:val="24"/>
          <w:lang w:val="zh-CN"/>
        </w:rPr>
        <w:t xml:space="preserve">附件</w:t>
      </w:r>
      <w:r>
        <w:rPr>
          <w:rFonts w:hint="eastAsia" w:ascii="宋体" w:hAnsi="宋体" w:cs="宋体"/>
          <w:szCs w:val="24"/>
          <w:lang w:val="en-US" w:eastAsia="zh-CN"/>
        </w:rPr>
        <w:t xml:space="preserve">十</w:t>
      </w:r>
      <w:r>
        <w:rPr>
          <w:rFonts w:hint="eastAsia" w:ascii="宋体" w:hAnsi="宋体" w:cs="宋体"/>
          <w:szCs w:val="24"/>
          <w:lang w:val="zh-CN"/>
        </w:rPr>
        <w:t xml:space="preserve">、服务方案</w:t>
      </w:r>
      <w:r>
        <w:tab/>
      </w:r>
      <w:r>
        <w:fldChar w:fldCharType="begin"/>
      </w:r>
      <w:r>
        <w:instrText xml:space="preserve"> PAGEREF _Toc4578 \h </w:instrText>
      </w:r>
      <w:r>
        <w:fldChar w:fldCharType="separate"/>
      </w:r>
      <w:r>
        <w:t xml:space="preserve">69</w:t>
      </w:r>
      <w:r>
        <w:fldChar w:fldCharType="end"/>
      </w:r>
      <w:r>
        <w:rPr>
          <w:rFonts w:hint="eastAsia" w:ascii="宋体" w:hAnsi="宋体" w:cs="宋体"/>
          <w:bCs/>
          <w:spacing w:val="-10"/>
          <w:szCs w:val="24"/>
        </w:rPr>
        <w:fldChar w:fldCharType="end"/>
      </w:r>
      <w:r/>
    </w:p>
    <w:p>
      <w:pPr>
        <w:pStyle w:val="714"/>
        <w:tabs>
          <w:tab w:val="right" w:pos="9524" w:leader="dot"/>
        </w:tabs>
      </w:pPr>
      <w:r>
        <w:rPr>
          <w:rFonts w:hint="eastAsia" w:ascii="宋体" w:hAnsi="宋体" w:cs="宋体"/>
          <w:bCs/>
          <w:spacing w:val="-10"/>
          <w:szCs w:val="24"/>
        </w:rPr>
        <w:fldChar w:fldCharType="begin"/>
      </w:r>
      <w:r>
        <w:rPr>
          <w:rFonts w:hint="eastAsia" w:ascii="宋体" w:hAnsi="宋体" w:cs="宋体"/>
          <w:bCs/>
          <w:spacing w:val="-10"/>
          <w:szCs w:val="24"/>
        </w:rPr>
        <w:instrText xml:space="preserve"> HYPERLINK \l _Toc21409 </w:instrText>
      </w:r>
      <w:r>
        <w:rPr>
          <w:rFonts w:hint="eastAsia" w:ascii="宋体" w:hAnsi="宋体" w:cs="宋体"/>
          <w:bCs/>
          <w:spacing w:val="-10"/>
          <w:szCs w:val="24"/>
        </w:rPr>
        <w:fldChar w:fldCharType="separate"/>
      </w:r>
      <w:r>
        <w:rPr>
          <w:rFonts w:hint="eastAsia" w:ascii="宋体" w:hAnsi="宋体" w:cs="宋体"/>
          <w:szCs w:val="24"/>
          <w:lang w:val="zh-CN"/>
        </w:rPr>
        <w:t xml:space="preserve">附件十</w:t>
      </w:r>
      <w:r>
        <w:rPr>
          <w:rFonts w:hint="eastAsia" w:ascii="宋体" w:hAnsi="宋体" w:cs="宋体"/>
          <w:szCs w:val="24"/>
          <w:lang w:val="en-US" w:eastAsia="zh-CN"/>
        </w:rPr>
        <w:t xml:space="preserve">一</w:t>
      </w:r>
      <w:r>
        <w:rPr>
          <w:rFonts w:hint="eastAsia" w:ascii="宋体" w:hAnsi="宋体" w:cs="宋体"/>
          <w:szCs w:val="24"/>
          <w:lang w:val="zh-CN"/>
        </w:rPr>
        <w:t xml:space="preserve">、资格证明文件</w:t>
      </w:r>
      <w:r>
        <w:tab/>
      </w:r>
      <w:r>
        <w:fldChar w:fldCharType="begin"/>
      </w:r>
      <w:r>
        <w:instrText xml:space="preserve"> PAGEREF _Toc21409 \h </w:instrText>
      </w:r>
      <w:r>
        <w:fldChar w:fldCharType="separate"/>
      </w:r>
      <w:r>
        <w:t xml:space="preserve">70</w:t>
      </w:r>
      <w:r>
        <w:fldChar w:fldCharType="end"/>
      </w:r>
      <w:r>
        <w:rPr>
          <w:rFonts w:hint="eastAsia" w:ascii="宋体" w:hAnsi="宋体" w:cs="宋体"/>
          <w:bCs/>
          <w:spacing w:val="-10"/>
          <w:szCs w:val="24"/>
        </w:rPr>
        <w:fldChar w:fldCharType="end"/>
      </w:r>
      <w:r/>
    </w:p>
    <w:p>
      <w:pPr>
        <w:pStyle w:val="714"/>
        <w:tabs>
          <w:tab w:val="right" w:pos="9524" w:leader="dot"/>
        </w:tabs>
      </w:pPr>
      <w:r>
        <w:rPr>
          <w:rFonts w:hint="eastAsia" w:ascii="宋体" w:hAnsi="宋体" w:cs="宋体"/>
          <w:bCs/>
          <w:spacing w:val="-10"/>
          <w:szCs w:val="24"/>
        </w:rPr>
        <w:fldChar w:fldCharType="begin"/>
      </w:r>
      <w:r>
        <w:rPr>
          <w:rFonts w:hint="eastAsia" w:ascii="宋体" w:hAnsi="宋体" w:cs="宋体"/>
          <w:bCs/>
          <w:spacing w:val="-10"/>
          <w:szCs w:val="24"/>
        </w:rPr>
        <w:instrText xml:space="preserve"> HYPERLINK \l _Toc28268 </w:instrText>
      </w:r>
      <w:r>
        <w:rPr>
          <w:rFonts w:hint="eastAsia" w:ascii="宋体" w:hAnsi="宋体" w:cs="宋体"/>
          <w:bCs/>
          <w:spacing w:val="-10"/>
          <w:szCs w:val="24"/>
        </w:rPr>
        <w:fldChar w:fldCharType="separate"/>
      </w:r>
      <w:r>
        <w:rPr>
          <w:rFonts w:hint="eastAsia" w:ascii="宋体" w:hAnsi="宋体" w:cs="宋体"/>
          <w:szCs w:val="24"/>
          <w:lang w:val="zh-CN"/>
        </w:rPr>
        <w:t xml:space="preserve">附件十</w:t>
      </w:r>
      <w:r>
        <w:rPr>
          <w:rFonts w:hint="eastAsia" w:ascii="宋体" w:hAnsi="宋体" w:cs="宋体"/>
          <w:szCs w:val="24"/>
          <w:lang w:val="en-US" w:eastAsia="zh-CN"/>
        </w:rPr>
        <w:t xml:space="preserve">二</w:t>
      </w:r>
      <w:r>
        <w:rPr>
          <w:rFonts w:hint="eastAsia" w:ascii="宋体" w:hAnsi="宋体" w:cs="宋体"/>
          <w:szCs w:val="24"/>
          <w:lang w:val="zh-CN"/>
        </w:rPr>
        <w:t xml:space="preserve">、政府采购政策</w:t>
      </w:r>
      <w:r>
        <w:tab/>
      </w:r>
      <w:r>
        <w:fldChar w:fldCharType="begin"/>
      </w:r>
      <w:r>
        <w:instrText xml:space="preserve"> PAGEREF _Toc28268 \h </w:instrText>
      </w:r>
      <w:r>
        <w:fldChar w:fldCharType="separate"/>
      </w:r>
      <w:r>
        <w:t xml:space="preserve">71</w:t>
      </w:r>
      <w:r>
        <w:fldChar w:fldCharType="end"/>
      </w:r>
      <w:r>
        <w:rPr>
          <w:rFonts w:hint="eastAsia" w:ascii="宋体" w:hAnsi="宋体" w:cs="宋体"/>
          <w:bCs/>
          <w:spacing w:val="-10"/>
          <w:szCs w:val="24"/>
        </w:rPr>
        <w:fldChar w:fldCharType="end"/>
      </w:r>
      <w:r/>
    </w:p>
    <w:p>
      <w:pPr>
        <w:pStyle w:val="714"/>
        <w:tabs>
          <w:tab w:val="right" w:pos="9524" w:leader="dot"/>
        </w:tabs>
      </w:pPr>
      <w:r>
        <w:rPr>
          <w:rFonts w:hint="eastAsia" w:ascii="宋体" w:hAnsi="宋体" w:cs="宋体"/>
          <w:bCs/>
          <w:spacing w:val="-10"/>
          <w:szCs w:val="24"/>
        </w:rPr>
        <w:fldChar w:fldCharType="begin"/>
      </w:r>
      <w:r>
        <w:rPr>
          <w:rFonts w:hint="eastAsia" w:ascii="宋体" w:hAnsi="宋体" w:cs="宋体"/>
          <w:bCs/>
          <w:spacing w:val="-10"/>
          <w:szCs w:val="24"/>
        </w:rPr>
        <w:instrText xml:space="preserve"> HYPERLINK \l _Toc20385 </w:instrText>
      </w:r>
      <w:r>
        <w:rPr>
          <w:rFonts w:hint="eastAsia" w:ascii="宋体" w:hAnsi="宋体" w:cs="宋体"/>
          <w:bCs/>
          <w:spacing w:val="-10"/>
          <w:szCs w:val="24"/>
        </w:rPr>
        <w:fldChar w:fldCharType="separate"/>
      </w:r>
      <w:r>
        <w:rPr>
          <w:rFonts w:hint="eastAsia" w:ascii="宋体" w:hAnsi="宋体" w:cs="宋体"/>
          <w:szCs w:val="24"/>
          <w:lang w:val="zh-CN"/>
        </w:rPr>
        <w:t xml:space="preserve">附件十</w:t>
      </w:r>
      <w:r>
        <w:rPr>
          <w:rFonts w:hint="eastAsia" w:ascii="宋体" w:hAnsi="宋体" w:cs="宋体"/>
          <w:szCs w:val="24"/>
          <w:lang w:val="en-US" w:eastAsia="zh-CN"/>
        </w:rPr>
        <w:t xml:space="preserve">三</w:t>
      </w:r>
      <w:r>
        <w:rPr>
          <w:rFonts w:hint="eastAsia" w:ascii="宋体" w:hAnsi="宋体" w:cs="宋体"/>
          <w:szCs w:val="24"/>
          <w:lang w:val="zh-CN"/>
        </w:rPr>
        <w:t xml:space="preserve">、南京市政府采购供应商信用记录表暨信用承诺书</w:t>
      </w:r>
      <w:r>
        <w:tab/>
      </w:r>
      <w:r>
        <w:fldChar w:fldCharType="begin"/>
      </w:r>
      <w:r>
        <w:instrText xml:space="preserve"> PAGEREF _Toc20385 \h </w:instrText>
      </w:r>
      <w:r>
        <w:fldChar w:fldCharType="separate"/>
      </w:r>
      <w:r>
        <w:t xml:space="preserve">75</w:t>
      </w:r>
      <w:r>
        <w:fldChar w:fldCharType="end"/>
      </w:r>
      <w:r>
        <w:rPr>
          <w:rFonts w:hint="eastAsia" w:ascii="宋体" w:hAnsi="宋体" w:cs="宋体"/>
          <w:bCs/>
          <w:spacing w:val="-10"/>
          <w:szCs w:val="24"/>
        </w:rPr>
        <w:fldChar w:fldCharType="end"/>
      </w:r>
      <w:r/>
    </w:p>
    <w:p>
      <w:pPr>
        <w:pStyle w:val="714"/>
        <w:tabs>
          <w:tab w:val="right" w:pos="9524" w:leader="dot"/>
        </w:tabs>
      </w:pPr>
      <w:r>
        <w:rPr>
          <w:rFonts w:hint="eastAsia" w:ascii="宋体" w:hAnsi="宋体" w:cs="宋体"/>
          <w:bCs/>
          <w:spacing w:val="-10"/>
          <w:szCs w:val="24"/>
        </w:rPr>
        <w:fldChar w:fldCharType="begin"/>
      </w:r>
      <w:r>
        <w:rPr>
          <w:rFonts w:hint="eastAsia" w:ascii="宋体" w:hAnsi="宋体" w:cs="宋体"/>
          <w:bCs/>
          <w:spacing w:val="-10"/>
          <w:szCs w:val="24"/>
        </w:rPr>
        <w:instrText xml:space="preserve"> HYPERLINK \l _Toc25137 </w:instrText>
      </w:r>
      <w:r>
        <w:rPr>
          <w:rFonts w:hint="eastAsia" w:ascii="宋体" w:hAnsi="宋体" w:cs="宋体"/>
          <w:bCs/>
          <w:spacing w:val="-10"/>
          <w:szCs w:val="24"/>
        </w:rPr>
        <w:fldChar w:fldCharType="separate"/>
      </w:r>
      <w:r>
        <w:rPr>
          <w:rFonts w:hint="eastAsia" w:ascii="宋体" w:hAnsi="宋体" w:cs="宋体"/>
          <w:szCs w:val="24"/>
          <w:lang w:val="zh-CN"/>
        </w:rPr>
        <w:t xml:space="preserve">附件十</w:t>
      </w:r>
      <w:r>
        <w:rPr>
          <w:rFonts w:hint="eastAsia" w:ascii="宋体" w:hAnsi="宋体" w:cs="宋体"/>
          <w:szCs w:val="24"/>
          <w:lang w:val="en-US" w:eastAsia="zh-CN"/>
        </w:rPr>
        <w:t xml:space="preserve">四</w:t>
      </w:r>
      <w:r>
        <w:rPr>
          <w:rFonts w:hint="eastAsia" w:ascii="宋体" w:hAnsi="宋体" w:cs="宋体"/>
          <w:szCs w:val="24"/>
          <w:lang w:val="zh-CN"/>
        </w:rPr>
        <w:t xml:space="preserve">、供应商资格承诺声明函</w:t>
      </w:r>
      <w:r>
        <w:tab/>
      </w:r>
      <w:r>
        <w:fldChar w:fldCharType="begin"/>
      </w:r>
      <w:r>
        <w:instrText xml:space="preserve"> PAGEREF _Toc25137 \h </w:instrText>
      </w:r>
      <w:r>
        <w:fldChar w:fldCharType="separate"/>
      </w:r>
      <w:r>
        <w:t xml:space="preserve">76</w:t>
      </w:r>
      <w:r>
        <w:fldChar w:fldCharType="end"/>
      </w:r>
      <w:r>
        <w:rPr>
          <w:rFonts w:hint="eastAsia" w:ascii="宋体" w:hAnsi="宋体" w:cs="宋体"/>
          <w:bCs/>
          <w:spacing w:val="-10"/>
          <w:szCs w:val="24"/>
        </w:rPr>
        <w:fldChar w:fldCharType="end"/>
      </w:r>
      <w:r/>
    </w:p>
    <w:p>
      <w:pPr>
        <w:pStyle w:val="714"/>
        <w:tabs>
          <w:tab w:val="right" w:pos="9524" w:leader="dot"/>
        </w:tabs>
      </w:pPr>
      <w:r>
        <w:rPr>
          <w:rFonts w:hint="eastAsia" w:ascii="宋体" w:hAnsi="宋体" w:cs="宋体"/>
          <w:bCs/>
          <w:spacing w:val="-10"/>
          <w:szCs w:val="24"/>
        </w:rPr>
        <w:fldChar w:fldCharType="begin"/>
      </w:r>
      <w:r>
        <w:rPr>
          <w:rFonts w:hint="eastAsia" w:ascii="宋体" w:hAnsi="宋体" w:cs="宋体"/>
          <w:bCs/>
          <w:spacing w:val="-10"/>
          <w:szCs w:val="24"/>
        </w:rPr>
        <w:instrText xml:space="preserve"> HYPERLINK \l _Toc26407 </w:instrText>
      </w:r>
      <w:r>
        <w:rPr>
          <w:rFonts w:hint="eastAsia" w:ascii="宋体" w:hAnsi="宋体" w:cs="宋体"/>
          <w:bCs/>
          <w:spacing w:val="-10"/>
          <w:szCs w:val="24"/>
        </w:rPr>
        <w:fldChar w:fldCharType="separate"/>
      </w:r>
      <w:r>
        <w:rPr>
          <w:rFonts w:hint="eastAsia" w:ascii="宋体" w:hAnsi="宋体" w:cs="宋体"/>
          <w:szCs w:val="24"/>
          <w:lang w:val="zh-CN"/>
        </w:rPr>
        <w:t xml:space="preserve">附件十</w:t>
      </w:r>
      <w:r>
        <w:rPr>
          <w:rFonts w:hint="eastAsia" w:ascii="宋体" w:hAnsi="宋体" w:cs="宋体"/>
          <w:szCs w:val="24"/>
          <w:lang w:val="en-US" w:eastAsia="zh-CN"/>
        </w:rPr>
        <w:t xml:space="preserve">五</w:t>
      </w:r>
      <w:r>
        <w:rPr>
          <w:rFonts w:hint="eastAsia" w:ascii="宋体" w:hAnsi="宋体" w:cs="宋体"/>
          <w:szCs w:val="24"/>
          <w:lang w:val="zh-CN"/>
        </w:rPr>
        <w:t xml:space="preserve">、联合体协议</w:t>
      </w:r>
      <w:r>
        <w:tab/>
      </w:r>
      <w:r>
        <w:fldChar w:fldCharType="begin"/>
      </w:r>
      <w:r>
        <w:instrText xml:space="preserve"> PAGEREF _Toc26407 \h </w:instrText>
      </w:r>
      <w:r>
        <w:fldChar w:fldCharType="separate"/>
      </w:r>
      <w:r>
        <w:t xml:space="preserve">77</w:t>
      </w:r>
      <w:r>
        <w:fldChar w:fldCharType="end"/>
      </w:r>
      <w:r>
        <w:rPr>
          <w:rFonts w:hint="eastAsia" w:ascii="宋体" w:hAnsi="宋体" w:cs="宋体"/>
          <w:bCs/>
          <w:spacing w:val="-10"/>
          <w:szCs w:val="24"/>
        </w:rPr>
        <w:fldChar w:fldCharType="end"/>
      </w:r>
      <w:r/>
    </w:p>
    <w:p>
      <w:pPr>
        <w:pStyle w:val="714"/>
        <w:tabs>
          <w:tab w:val="right" w:pos="9524" w:leader="dot"/>
        </w:tabs>
      </w:pPr>
      <w:r>
        <w:rPr>
          <w:rFonts w:hint="eastAsia" w:ascii="宋体" w:hAnsi="宋体" w:cs="宋体"/>
          <w:bCs/>
          <w:spacing w:val="-10"/>
          <w:szCs w:val="24"/>
        </w:rPr>
        <w:fldChar w:fldCharType="begin"/>
      </w:r>
      <w:r>
        <w:rPr>
          <w:rFonts w:hint="eastAsia" w:ascii="宋体" w:hAnsi="宋体" w:cs="宋体"/>
          <w:bCs/>
          <w:spacing w:val="-10"/>
          <w:szCs w:val="24"/>
        </w:rPr>
        <w:instrText xml:space="preserve"> HYPERLINK \l _Toc17603 </w:instrText>
      </w:r>
      <w:r>
        <w:rPr>
          <w:rFonts w:hint="eastAsia" w:ascii="宋体" w:hAnsi="宋体" w:cs="宋体"/>
          <w:bCs/>
          <w:spacing w:val="-10"/>
          <w:szCs w:val="24"/>
        </w:rPr>
        <w:fldChar w:fldCharType="separate"/>
      </w:r>
      <w:r>
        <w:rPr>
          <w:rFonts w:hint="eastAsia" w:ascii="宋体" w:hAnsi="宋体" w:cs="宋体"/>
          <w:szCs w:val="24"/>
          <w:lang w:val="zh-CN"/>
        </w:rPr>
        <w:t xml:space="preserve">附件十</w:t>
      </w:r>
      <w:r>
        <w:rPr>
          <w:rFonts w:hint="eastAsia" w:ascii="宋体" w:hAnsi="宋体" w:cs="宋体"/>
          <w:szCs w:val="24"/>
          <w:lang w:val="en-US" w:eastAsia="zh-CN"/>
        </w:rPr>
        <w:t xml:space="preserve">六</w:t>
      </w:r>
      <w:r>
        <w:rPr>
          <w:rFonts w:hint="eastAsia" w:ascii="宋体" w:hAnsi="宋体" w:cs="宋体"/>
          <w:szCs w:val="24"/>
          <w:lang w:val="zh-CN"/>
        </w:rPr>
        <w:t xml:space="preserve">、关于符合本国产品标准的声明函</w:t>
      </w:r>
      <w:r>
        <w:tab/>
      </w:r>
      <w:r>
        <w:fldChar w:fldCharType="begin"/>
      </w:r>
      <w:r>
        <w:instrText xml:space="preserve"> PAGEREF _Toc17603 \h </w:instrText>
      </w:r>
      <w:r>
        <w:fldChar w:fldCharType="separate"/>
      </w:r>
      <w:r>
        <w:t xml:space="preserve">78</w:t>
      </w:r>
      <w:r>
        <w:fldChar w:fldCharType="end"/>
      </w:r>
      <w:r>
        <w:rPr>
          <w:rFonts w:hint="eastAsia" w:ascii="宋体" w:hAnsi="宋体" w:cs="宋体"/>
          <w:bCs/>
          <w:spacing w:val="-10"/>
          <w:szCs w:val="24"/>
        </w:rPr>
        <w:fldChar w:fldCharType="end"/>
      </w:r>
      <w:r/>
    </w:p>
    <w:p>
      <w:pPr>
        <w:pStyle w:val="714"/>
        <w:tabs>
          <w:tab w:val="right" w:pos="9524" w:leader="dot"/>
        </w:tabs>
      </w:pPr>
      <w:r>
        <w:rPr>
          <w:rFonts w:hint="eastAsia" w:ascii="宋体" w:hAnsi="宋体" w:cs="宋体"/>
          <w:bCs/>
          <w:spacing w:val="-10"/>
          <w:szCs w:val="24"/>
        </w:rPr>
        <w:fldChar w:fldCharType="begin"/>
      </w:r>
      <w:r>
        <w:rPr>
          <w:rFonts w:hint="eastAsia" w:ascii="宋体" w:hAnsi="宋体" w:cs="宋体"/>
          <w:bCs/>
          <w:spacing w:val="-10"/>
          <w:szCs w:val="24"/>
        </w:rPr>
        <w:instrText xml:space="preserve"> HYPERLINK \l _Toc16165 </w:instrText>
      </w:r>
      <w:r>
        <w:rPr>
          <w:rFonts w:hint="eastAsia" w:ascii="宋体" w:hAnsi="宋体" w:cs="宋体"/>
          <w:bCs/>
          <w:spacing w:val="-10"/>
          <w:szCs w:val="24"/>
        </w:rPr>
        <w:fldChar w:fldCharType="separate"/>
      </w:r>
      <w:r>
        <w:rPr>
          <w:rFonts w:hint="eastAsia" w:ascii="宋体" w:hAnsi="宋体" w:cs="宋体"/>
          <w:szCs w:val="24"/>
          <w:lang w:val="zh-CN"/>
        </w:rPr>
        <w:t xml:space="preserve">附件十</w:t>
      </w:r>
      <w:r>
        <w:rPr>
          <w:rFonts w:hint="eastAsia" w:ascii="宋体" w:hAnsi="宋体" w:cs="宋体"/>
          <w:szCs w:val="24"/>
          <w:lang w:val="en-US" w:eastAsia="zh-CN"/>
        </w:rPr>
        <w:t xml:space="preserve">七</w:t>
      </w:r>
      <w:r>
        <w:rPr>
          <w:rFonts w:hint="eastAsia" w:ascii="宋体" w:hAnsi="宋体" w:cs="宋体"/>
          <w:szCs w:val="24"/>
          <w:lang w:val="zh-CN"/>
        </w:rPr>
        <w:t xml:space="preserve">、</w:t>
      </w:r>
      <w:r>
        <w:rPr>
          <w:rFonts w:hint="eastAsia" w:ascii="宋体" w:hAnsi="宋体" w:cs="宋体"/>
          <w:spacing w:val="15"/>
          <w:szCs w:val="24"/>
          <w:highlight w:val="none"/>
          <w:lang w:val="en-US" w:eastAsia="zh-CN"/>
        </w:rPr>
        <w:t xml:space="preserve">货物质量保证</w:t>
      </w:r>
      <w:r>
        <w:rPr>
          <w:rFonts w:hint="eastAsia" w:ascii="宋体" w:hAnsi="宋体" w:eastAsia="宋体" w:cs="宋体"/>
          <w:bCs/>
          <w:spacing w:val="15"/>
          <w:szCs w:val="24"/>
          <w:highlight w:val="none"/>
        </w:rPr>
        <w:t xml:space="preserve">承诺书</w:t>
      </w:r>
      <w:r>
        <w:tab/>
      </w:r>
      <w:r>
        <w:fldChar w:fldCharType="begin"/>
      </w:r>
      <w:r>
        <w:instrText xml:space="preserve"> PAGEREF _Toc16165 \h </w:instrText>
      </w:r>
      <w:r>
        <w:fldChar w:fldCharType="separate"/>
      </w:r>
      <w:r>
        <w:t xml:space="preserve">79</w:t>
      </w:r>
      <w:r>
        <w:fldChar w:fldCharType="end"/>
      </w:r>
      <w:r>
        <w:rPr>
          <w:rFonts w:hint="eastAsia" w:ascii="宋体" w:hAnsi="宋体" w:cs="宋体"/>
          <w:bCs/>
          <w:spacing w:val="-10"/>
          <w:szCs w:val="24"/>
        </w:rPr>
        <w:fldChar w:fldCharType="end"/>
      </w:r>
      <w:r/>
    </w:p>
    <w:p>
      <w:pPr>
        <w:pStyle w:val="645"/>
        <w:jc w:val="center"/>
        <w:spacing w:line="360" w:lineRule="auto"/>
        <w:rPr>
          <w:rFonts w:hint="eastAsia" w:ascii="宋体" w:hAnsi="宋体" w:cs="宋体"/>
          <w:bCs/>
          <w:spacing w:val="-10"/>
          <w:szCs w:val="24"/>
        </w:rPr>
      </w:pPr>
      <w:r>
        <w:rPr>
          <w:rFonts w:hint="eastAsia" w:ascii="宋体" w:hAnsi="宋体" w:cs="宋体"/>
          <w:bCs/>
          <w:spacing w:val="-10"/>
          <w:szCs w:val="24"/>
        </w:rPr>
        <w:fldChar w:fldCharType="end"/>
      </w:r>
      <w:r>
        <w:rPr>
          <w:rFonts w:hint="eastAsia" w:ascii="宋体" w:hAnsi="宋体" w:cs="宋体"/>
          <w:bCs/>
          <w:spacing w:val="-10"/>
          <w:szCs w:val="24"/>
        </w:rPr>
      </w:r>
      <w:r/>
    </w:p>
    <w:p>
      <w:pPr>
        <w:pStyle w:val="645"/>
        <w:jc w:val="center"/>
        <w:spacing w:line="360" w:lineRule="auto"/>
        <w:rPr>
          <w:rFonts w:hint="eastAsia" w:ascii="宋体" w:hAnsi="宋体" w:cs="宋体"/>
          <w:b/>
          <w:bCs/>
          <w:sz w:val="36"/>
          <w:szCs w:val="36"/>
          <w:lang w:val="zh-CN"/>
        </w:rPr>
        <w:outlineLvl w:val="0"/>
      </w:pPr>
      <w:r/>
      <w:bookmarkStart w:id="0" w:name="_Toc13433"/>
      <w:r>
        <w:rPr>
          <w:rFonts w:hint="eastAsia" w:ascii="宋体" w:hAnsi="宋体" w:cs="宋体"/>
          <w:b/>
          <w:bCs/>
          <w:spacing w:val="-10"/>
          <w:sz w:val="36"/>
          <w:szCs w:val="36"/>
        </w:rPr>
        <w:t xml:space="preserve">第一章  投标邀请</w:t>
      </w:r>
      <w:bookmarkEnd w:id="0"/>
      <w:r>
        <w:rPr>
          <w:rFonts w:hint="eastAsia" w:ascii="宋体" w:hAnsi="宋体" w:cs="宋体"/>
          <w:b/>
          <w:bCs/>
          <w:sz w:val="36"/>
          <w:szCs w:val="36"/>
          <w:lang w:val="zh-CN"/>
        </w:rPr>
      </w:r>
      <w:r/>
    </w:p>
    <w:p>
      <w:pPr>
        <w:pStyle w:val="645"/>
        <w:ind w:firstLine="482"/>
        <w:spacing w:line="360" w:lineRule="auto"/>
        <w:rPr>
          <w:rFonts w:hint="eastAsia" w:ascii="宋体" w:hAnsi="宋体" w:cs="宋体"/>
          <w:bCs/>
          <w:sz w:val="24"/>
          <w:szCs w:val="24"/>
        </w:rPr>
      </w:pPr>
      <w:r>
        <w:rPr>
          <w:rFonts w:hint="eastAsia" w:ascii="宋体" w:hAnsi="宋体" w:cs="宋体"/>
          <w:b/>
          <w:sz w:val="24"/>
          <w:szCs w:val="24"/>
          <w:lang w:eastAsia="zh-CN"/>
        </w:rPr>
        <w:t xml:space="preserve">益嘉新建设咨询（南京）有限公司</w:t>
      </w:r>
      <w:r>
        <w:rPr>
          <w:rFonts w:hint="eastAsia" w:ascii="宋体" w:hAnsi="宋体" w:cs="宋体"/>
          <w:bCs/>
          <w:sz w:val="24"/>
          <w:szCs w:val="24"/>
          <w:lang w:val="zh-CN"/>
        </w:rPr>
        <w:t xml:space="preserve">（</w:t>
      </w:r>
      <w:r>
        <w:rPr>
          <w:rFonts w:hint="eastAsia" w:ascii="宋体" w:hAnsi="宋体" w:cs="宋体"/>
          <w:bCs/>
          <w:sz w:val="24"/>
          <w:szCs w:val="24"/>
        </w:rPr>
        <w:t xml:space="preserve">代理机构名称，</w:t>
      </w:r>
      <w:r>
        <w:rPr>
          <w:rFonts w:hint="eastAsia" w:ascii="宋体" w:hAnsi="宋体" w:cs="宋体"/>
          <w:bCs/>
          <w:sz w:val="24"/>
          <w:szCs w:val="24"/>
          <w:lang w:val="zh-CN"/>
        </w:rPr>
        <w:t xml:space="preserve">以下简称“代理机构”）受</w:t>
      </w:r>
      <w:r>
        <w:rPr>
          <w:rFonts w:hint="eastAsia" w:ascii="宋体" w:hAnsi="宋体" w:cs="宋体"/>
          <w:b/>
          <w:sz w:val="24"/>
          <w:szCs w:val="24"/>
          <w:lang w:eastAsia="zh-CN"/>
        </w:rPr>
        <w:t xml:space="preserve">南京江北新区管理委员会教育局</w:t>
      </w:r>
      <w:r>
        <w:rPr>
          <w:rFonts w:hint="eastAsia" w:ascii="宋体" w:hAnsi="宋体" w:cs="宋体"/>
          <w:bCs/>
          <w:sz w:val="24"/>
          <w:szCs w:val="24"/>
          <w:lang w:val="zh-CN"/>
        </w:rPr>
        <w:t xml:space="preserve">（采购单位名称，以下简称“采购人”）委托，就</w:t>
      </w:r>
      <w:r>
        <w:rPr>
          <w:rFonts w:hint="eastAsia" w:ascii="宋体" w:hAnsi="宋体" w:cs="宋体"/>
          <w:b/>
          <w:sz w:val="24"/>
          <w:szCs w:val="24"/>
          <w:lang w:eastAsia="zh-CN"/>
        </w:rPr>
        <w:t xml:space="preserve">江北新区滨江实验学校工程项目食堂餐桌椅餐厨具、卫生和饮水设备等采购</w:t>
      </w:r>
      <w:r>
        <w:rPr>
          <w:rFonts w:hint="eastAsia" w:ascii="宋体" w:hAnsi="宋体" w:cs="宋体"/>
          <w:bCs/>
          <w:sz w:val="24"/>
          <w:szCs w:val="24"/>
        </w:rPr>
        <w:t xml:space="preserve">（项目名称）进行公开招标，</w:t>
      </w:r>
      <w:r>
        <w:rPr>
          <w:rFonts w:hint="eastAsia" w:ascii="宋体" w:hAnsi="宋体" w:cs="宋体"/>
          <w:bCs/>
          <w:sz w:val="24"/>
          <w:szCs w:val="24"/>
          <w:lang w:val="zh-CN"/>
        </w:rPr>
        <w:t xml:space="preserve">兹邀请符合资格条件的供应商投标。</w:t>
      </w:r>
      <w:r>
        <w:rPr>
          <w:rFonts w:hint="eastAsia" w:ascii="宋体" w:hAnsi="宋体" w:cs="宋体"/>
          <w:bCs/>
          <w:sz w:val="24"/>
          <w:szCs w:val="24"/>
        </w:rPr>
      </w:r>
      <w:r/>
    </w:p>
    <w:p>
      <w:pPr>
        <w:pStyle w:val="645"/>
        <w:ind w:firstLine="482"/>
        <w:spacing w:line="360" w:lineRule="auto"/>
        <w:rPr>
          <w:rFonts w:hint="eastAsia" w:ascii="宋体" w:hAnsi="宋体" w:eastAsia="宋体" w:cs="宋体"/>
          <w:b/>
          <w:sz w:val="24"/>
          <w:szCs w:val="24"/>
        </w:rPr>
        <w:outlineLvl w:val="1"/>
      </w:pPr>
      <w:r/>
      <w:bookmarkStart w:id="1" w:name="_Toc8724"/>
      <w:r>
        <w:rPr>
          <w:rFonts w:hint="eastAsia" w:ascii="宋体" w:hAnsi="宋体" w:eastAsia="宋体" w:cs="宋体"/>
          <w:b/>
          <w:sz w:val="24"/>
          <w:szCs w:val="24"/>
        </w:rPr>
        <w:t xml:space="preserve">一、项目基本情况：</w:t>
      </w:r>
      <w:bookmarkEnd w:id="1"/>
      <w:r>
        <w:rPr>
          <w:rFonts w:hint="eastAsia" w:ascii="宋体" w:hAnsi="宋体" w:eastAsia="宋体" w:cs="宋体"/>
          <w:b/>
          <w:sz w:val="24"/>
          <w:szCs w:val="24"/>
        </w:rPr>
      </w:r>
      <w:r/>
    </w:p>
    <w:p>
      <w:pPr>
        <w:pStyle w:val="645"/>
        <w:ind w:firstLine="480"/>
        <w:spacing w:line="360" w:lineRule="auto"/>
        <w:rPr>
          <w:rFonts w:hint="eastAsia" w:ascii="宋体" w:hAnsi="宋体" w:cs="宋体"/>
          <w:bCs/>
          <w:sz w:val="24"/>
          <w:szCs w:val="24"/>
        </w:rPr>
      </w:pPr>
      <w:r>
        <w:rPr>
          <w:rFonts w:hint="eastAsia" w:ascii="宋体" w:hAnsi="宋体" w:cs="宋体"/>
          <w:bCs/>
          <w:sz w:val="24"/>
          <w:szCs w:val="24"/>
          <w:lang w:val="zh-CN"/>
        </w:rPr>
        <w:t xml:space="preserve">1、项目编号：JSZC-320192-JYXJ-G2026-0005</w:t>
      </w:r>
      <w:r>
        <w:rPr>
          <w:rFonts w:hint="eastAsia" w:ascii="宋体" w:hAnsi="宋体" w:cs="宋体"/>
          <w:bCs/>
          <w:sz w:val="24"/>
          <w:szCs w:val="24"/>
        </w:rPr>
      </w:r>
      <w:r/>
    </w:p>
    <w:p>
      <w:pPr>
        <w:pStyle w:val="645"/>
        <w:ind w:firstLine="480"/>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2、项目名称：江北新区滨江实验学校工程项目食堂餐桌椅餐厨具、卫生和饮水设备等采购</w:t>
      </w:r>
      <w:r>
        <w:rPr>
          <w:rFonts w:hint="eastAsia" w:ascii="宋体" w:hAnsi="宋体" w:cs="宋体"/>
          <w:bCs/>
          <w:sz w:val="24"/>
          <w:szCs w:val="24"/>
          <w:lang w:val="zh-CN"/>
        </w:rPr>
      </w:r>
      <w:r/>
    </w:p>
    <w:p>
      <w:pPr>
        <w:pStyle w:val="645"/>
        <w:ind w:firstLine="480"/>
        <w:spacing w:line="360" w:lineRule="auto"/>
        <w:rPr>
          <w:rFonts w:hint="eastAsia" w:ascii="宋体" w:hAnsi="宋体" w:cs="宋体"/>
          <w:bCs/>
          <w:sz w:val="24"/>
          <w:szCs w:val="24"/>
        </w:rPr>
      </w:pPr>
      <w:r>
        <w:rPr>
          <w:rFonts w:hint="eastAsia" w:ascii="宋体" w:hAnsi="宋体" w:cs="宋体"/>
          <w:bCs/>
          <w:sz w:val="24"/>
          <w:szCs w:val="24"/>
          <w:lang w:val="zh-CN"/>
        </w:rPr>
        <w:t xml:space="preserve">3、采购需求：</w:t>
      </w:r>
      <w:r>
        <w:rPr>
          <w:rFonts w:hint="eastAsia" w:ascii="宋体" w:hAnsi="宋体" w:cs="宋体"/>
          <w:bCs/>
          <w:sz w:val="24"/>
          <w:szCs w:val="24"/>
          <w:lang w:eastAsia="zh-CN"/>
        </w:rPr>
        <w:t xml:space="preserve">江北新区滨江实验学校工程项目食堂餐桌椅餐厨具、卫生和饮水设备等采购</w:t>
      </w:r>
      <w:r>
        <w:rPr>
          <w:rFonts w:hint="eastAsia" w:ascii="宋体" w:hAnsi="宋体" w:cs="宋体"/>
          <w:bCs/>
          <w:sz w:val="24"/>
          <w:szCs w:val="24"/>
        </w:rPr>
        <w:t xml:space="preserve">采购</w:t>
      </w:r>
      <w:r>
        <w:rPr>
          <w:rFonts w:hint="eastAsia" w:ascii="宋体" w:hAnsi="宋体" w:cs="宋体"/>
          <w:bCs/>
          <w:sz w:val="24"/>
          <w:szCs w:val="24"/>
          <w:lang w:val="zh-CN"/>
        </w:rPr>
        <w:t xml:space="preserve">，</w:t>
      </w:r>
      <w:r>
        <w:rPr>
          <w:rFonts w:hint="eastAsia" w:ascii="宋体" w:hAnsi="宋体" w:cs="宋体"/>
          <w:bCs/>
          <w:sz w:val="24"/>
          <w:szCs w:val="24"/>
        </w:rPr>
        <w:t xml:space="preserve">详见采购文件。</w:t>
      </w:r>
      <w:r>
        <w:rPr>
          <w:rFonts w:hint="eastAsia" w:ascii="宋体" w:hAnsi="宋体" w:cs="宋体"/>
          <w:bCs/>
          <w:sz w:val="24"/>
          <w:szCs w:val="24"/>
        </w:rPr>
      </w:r>
      <w:r/>
    </w:p>
    <w:p>
      <w:pPr>
        <w:pStyle w:val="645"/>
        <w:ind w:firstLine="480"/>
        <w:spacing w:line="360" w:lineRule="auto"/>
        <w:rPr>
          <w:rFonts w:hint="eastAsia" w:ascii="宋体" w:hAnsi="宋体" w:cs="宋体"/>
          <w:bCs/>
          <w:sz w:val="24"/>
          <w:szCs w:val="24"/>
        </w:rPr>
      </w:pPr>
      <w:r>
        <w:rPr>
          <w:rFonts w:hint="eastAsia" w:ascii="宋体" w:hAnsi="宋体" w:cs="宋体"/>
          <w:bCs/>
          <w:sz w:val="24"/>
          <w:szCs w:val="24"/>
        </w:rPr>
        <w:t xml:space="preserve">4、采购方式：公开招标</w:t>
      </w:r>
      <w:r>
        <w:rPr>
          <w:rFonts w:hint="eastAsia" w:ascii="宋体" w:hAnsi="宋体" w:cs="宋体"/>
          <w:bCs/>
          <w:sz w:val="24"/>
          <w:szCs w:val="24"/>
        </w:rPr>
      </w:r>
      <w:r/>
    </w:p>
    <w:p>
      <w:pPr>
        <w:pStyle w:val="645"/>
        <w:ind w:firstLine="480"/>
        <w:spacing w:line="360" w:lineRule="auto"/>
        <w:rPr>
          <w:rFonts w:hint="eastAsia" w:ascii="宋体" w:hAnsi="宋体" w:cs="宋体"/>
          <w:bCs/>
          <w:sz w:val="24"/>
          <w:szCs w:val="24"/>
          <w:highlight w:val="none"/>
          <w:lang w:val="zh-CN"/>
        </w:rPr>
      </w:pPr>
      <w:r>
        <w:rPr>
          <w:rFonts w:hint="eastAsia" w:ascii="宋体" w:hAnsi="宋体" w:cs="宋体"/>
          <w:bCs/>
          <w:sz w:val="24"/>
          <w:szCs w:val="24"/>
        </w:rPr>
        <w:t xml:space="preserve">5、</w:t>
      </w:r>
      <w:r>
        <w:rPr>
          <w:rFonts w:hint="eastAsia" w:ascii="宋体" w:hAnsi="宋体" w:cs="宋体"/>
          <w:bCs/>
          <w:sz w:val="24"/>
          <w:szCs w:val="24"/>
          <w:lang w:val="zh-CN"/>
        </w:rPr>
        <w:t xml:space="preserve">采购</w:t>
      </w:r>
      <w:r>
        <w:rPr>
          <w:rFonts w:hint="eastAsia" w:ascii="宋体" w:hAnsi="宋体" w:cs="宋体"/>
          <w:bCs/>
          <w:sz w:val="24"/>
          <w:szCs w:val="24"/>
          <w:highlight w:val="none"/>
          <w:lang w:val="zh-CN"/>
        </w:rPr>
        <w:t xml:space="preserve">预算：115</w:t>
      </w:r>
      <w:r>
        <w:rPr>
          <w:rFonts w:hint="eastAsia" w:ascii="宋体" w:hAnsi="宋体" w:cs="宋体"/>
          <w:bCs/>
          <w:sz w:val="24"/>
          <w:szCs w:val="24"/>
          <w:highlight w:val="none"/>
          <w:lang w:val="en-US" w:eastAsia="zh-CN"/>
        </w:rPr>
        <w:t xml:space="preserve">.</w:t>
      </w:r>
      <w:r>
        <w:rPr>
          <w:rFonts w:hint="eastAsia" w:ascii="宋体" w:hAnsi="宋体" w:cs="宋体"/>
          <w:bCs/>
          <w:sz w:val="24"/>
          <w:szCs w:val="24"/>
          <w:highlight w:val="none"/>
          <w:lang w:val="zh-CN"/>
        </w:rPr>
        <w:t xml:space="preserve">6320</w:t>
      </w:r>
      <w:r>
        <w:rPr>
          <w:rFonts w:hint="eastAsia" w:ascii="宋体" w:hAnsi="宋体" w:cs="宋体"/>
          <w:bCs/>
          <w:sz w:val="24"/>
          <w:szCs w:val="24"/>
          <w:highlight w:val="none"/>
        </w:rPr>
        <w:t xml:space="preserve">万元</w:t>
      </w:r>
      <w:r>
        <w:rPr>
          <w:rFonts w:hint="eastAsia" w:ascii="宋体" w:hAnsi="宋体" w:cs="宋体"/>
          <w:bCs/>
          <w:sz w:val="24"/>
          <w:szCs w:val="24"/>
          <w:highlight w:val="none"/>
          <w:lang w:val="zh-CN"/>
        </w:rPr>
      </w:r>
      <w:r/>
    </w:p>
    <w:p>
      <w:pPr>
        <w:pStyle w:val="645"/>
        <w:ind w:firstLine="480"/>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rPr>
        <w:t xml:space="preserve">6、最高限价：</w:t>
      </w:r>
      <w:r>
        <w:rPr>
          <w:rFonts w:hint="eastAsia" w:ascii="宋体" w:hAnsi="宋体" w:cs="宋体"/>
          <w:bCs/>
          <w:sz w:val="24"/>
          <w:szCs w:val="24"/>
          <w:highlight w:val="none"/>
          <w:lang w:val="zh-CN"/>
        </w:rPr>
        <w:t xml:space="preserve">115</w:t>
      </w:r>
      <w:r>
        <w:rPr>
          <w:rFonts w:hint="eastAsia" w:ascii="宋体" w:hAnsi="宋体" w:cs="宋体"/>
          <w:bCs/>
          <w:sz w:val="24"/>
          <w:szCs w:val="24"/>
          <w:highlight w:val="none"/>
          <w:lang w:val="en-US" w:eastAsia="zh-CN"/>
        </w:rPr>
        <w:t xml:space="preserve">.</w:t>
      </w:r>
      <w:r>
        <w:rPr>
          <w:rFonts w:hint="eastAsia" w:ascii="宋体" w:hAnsi="宋体" w:cs="宋体"/>
          <w:bCs/>
          <w:sz w:val="24"/>
          <w:szCs w:val="24"/>
          <w:highlight w:val="none"/>
          <w:lang w:val="zh-CN"/>
        </w:rPr>
        <w:t xml:space="preserve">6320</w:t>
      </w:r>
      <w:r>
        <w:rPr>
          <w:rFonts w:hint="eastAsia" w:ascii="宋体" w:hAnsi="宋体" w:cs="宋体"/>
          <w:b w:val="0"/>
          <w:bCs/>
          <w:sz w:val="24"/>
          <w:szCs w:val="24"/>
          <w:highlight w:val="none"/>
        </w:rPr>
        <w:t xml:space="preserve">万元</w:t>
      </w:r>
      <w:r>
        <w:rPr>
          <w:rFonts w:hint="eastAsia" w:ascii="宋体" w:hAnsi="宋体" w:cs="宋体"/>
          <w:b w:val="0"/>
          <w:bCs/>
          <w:color w:val="000000"/>
          <w:sz w:val="24"/>
          <w:szCs w:val="24"/>
          <w:highlight w:val="none"/>
        </w:rPr>
        <w:t xml:space="preserve">（超过最高限价的投标报价将被作为无效标处理）</w:t>
      </w:r>
      <w:r>
        <w:rPr>
          <w:rFonts w:hint="eastAsia" w:ascii="宋体" w:hAnsi="宋体" w:cs="宋体"/>
          <w:b w:val="0"/>
          <w:bCs/>
          <w:sz w:val="24"/>
          <w:szCs w:val="24"/>
          <w:highlight w:val="none"/>
        </w:rPr>
      </w:r>
      <w:r/>
    </w:p>
    <w:p>
      <w:pPr>
        <w:pStyle w:val="645"/>
        <w:ind w:firstLine="480"/>
        <w:spacing w:line="360" w:lineRule="auto"/>
        <w:rPr>
          <w:rFonts w:hint="eastAsia"/>
          <w:highlight w:val="none"/>
        </w:rPr>
      </w:pPr>
      <w:r>
        <w:rPr>
          <w:rFonts w:hint="eastAsia" w:ascii="宋体" w:hAnsi="宋体" w:cs="宋体"/>
          <w:b w:val="0"/>
          <w:bCs/>
          <w:sz w:val="24"/>
          <w:szCs w:val="24"/>
          <w:highlight w:val="none"/>
          <w:lang w:val="zh-CN"/>
        </w:rPr>
        <w:t xml:space="preserve">7、合同履行期限：合同签订后</w:t>
      </w:r>
      <w:r>
        <w:rPr>
          <w:rFonts w:hint="eastAsia" w:ascii="宋体" w:hAnsi="宋体" w:cs="宋体"/>
          <w:b w:val="0"/>
          <w:bCs/>
          <w:sz w:val="24"/>
          <w:szCs w:val="24"/>
          <w:highlight w:val="none"/>
          <w:lang w:val="en-US" w:eastAsia="zh-CN"/>
        </w:rPr>
        <w:t xml:space="preserve">30</w:t>
      </w:r>
      <w:r>
        <w:rPr>
          <w:rFonts w:hint="eastAsia" w:ascii="宋体" w:hAnsi="宋体" w:cs="宋体"/>
          <w:b w:val="0"/>
          <w:bCs/>
          <w:sz w:val="24"/>
          <w:szCs w:val="24"/>
          <w:highlight w:val="none"/>
          <w:lang w:val="zh-CN"/>
        </w:rPr>
        <w:t xml:space="preserve">日</w:t>
      </w:r>
      <w:r>
        <w:rPr>
          <w:rFonts w:hint="eastAsia" w:ascii="宋体" w:hAnsi="宋体" w:cs="宋体"/>
          <w:bCs/>
          <w:sz w:val="24"/>
          <w:szCs w:val="24"/>
          <w:highlight w:val="none"/>
          <w:lang w:val="zh-CN"/>
        </w:rPr>
        <w:t xml:space="preserve">历天内交付并完成安装调试及验收等相关工作</w:t>
      </w:r>
      <w:r>
        <w:rPr>
          <w:rFonts w:hint="eastAsia" w:ascii="宋体" w:hAnsi="宋体" w:cs="宋体"/>
          <w:bCs/>
          <w:sz w:val="24"/>
          <w:szCs w:val="24"/>
          <w:highlight w:val="none"/>
        </w:rPr>
        <w:t xml:space="preserve">。</w:t>
      </w:r>
      <w:r>
        <w:rPr>
          <w:rFonts w:hint="eastAsia"/>
          <w:highlight w:val="none"/>
        </w:rPr>
      </w:r>
      <w:r/>
    </w:p>
    <w:p>
      <w:pPr>
        <w:pStyle w:val="645"/>
        <w:ind w:firstLine="480"/>
        <w:spacing w:line="360" w:lineRule="auto"/>
        <w:rPr>
          <w:rFonts w:hint="eastAsia" w:ascii="宋体" w:hAnsi="宋体" w:cs="宋体"/>
          <w:bCs/>
          <w:sz w:val="24"/>
          <w:szCs w:val="24"/>
          <w:highlight w:val="none"/>
          <w:lang w:val="zh-CN"/>
        </w:rPr>
      </w:pPr>
      <w:r>
        <w:rPr>
          <w:rFonts w:hint="eastAsia" w:ascii="宋体" w:hAnsi="宋体" w:cs="宋体"/>
          <w:bCs/>
          <w:sz w:val="24"/>
          <w:szCs w:val="24"/>
          <w:highlight w:val="none"/>
        </w:rPr>
        <w:t xml:space="preserve">8、</w:t>
      </w:r>
      <w:r>
        <w:rPr>
          <w:rFonts w:hint="eastAsia" w:ascii="宋体" w:hAnsi="宋体" w:cs="宋体"/>
          <w:bCs/>
          <w:sz w:val="24"/>
          <w:szCs w:val="24"/>
          <w:highlight w:val="none"/>
          <w:lang w:val="zh-CN"/>
        </w:rPr>
        <w:t xml:space="preserve">本项目不接受联合体。</w:t>
      </w:r>
      <w:r>
        <w:rPr>
          <w:rFonts w:hint="eastAsia" w:ascii="宋体" w:hAnsi="宋体" w:cs="宋体"/>
          <w:bCs/>
          <w:sz w:val="24"/>
          <w:szCs w:val="24"/>
          <w:highlight w:val="none"/>
          <w:lang w:val="zh-CN"/>
        </w:rPr>
      </w:r>
      <w:r/>
    </w:p>
    <w:p>
      <w:pPr>
        <w:pStyle w:val="645"/>
        <w:ind w:firstLine="482"/>
        <w:spacing w:line="360" w:lineRule="auto"/>
        <w:rPr>
          <w:rFonts w:hint="eastAsia" w:ascii="宋体" w:hAnsi="宋体" w:eastAsia="宋体" w:cs="宋体"/>
          <w:b/>
          <w:sz w:val="24"/>
          <w:szCs w:val="24"/>
          <w:highlight w:val="none"/>
        </w:rPr>
        <w:outlineLvl w:val="1"/>
      </w:pPr>
      <w:r/>
      <w:bookmarkStart w:id="2" w:name="_Toc24509"/>
      <w:r/>
      <w:bookmarkStart w:id="3" w:name="_Toc28359090"/>
      <w:r/>
      <w:bookmarkStart w:id="4" w:name="_Toc28359013"/>
      <w:r/>
      <w:bookmarkStart w:id="5" w:name="_Toc35393799"/>
      <w:r/>
      <w:bookmarkStart w:id="6" w:name="_Toc35393630"/>
      <w:r>
        <w:rPr>
          <w:rFonts w:hint="eastAsia" w:ascii="宋体" w:hAnsi="宋体" w:eastAsia="宋体" w:cs="宋体"/>
          <w:b/>
          <w:sz w:val="24"/>
          <w:szCs w:val="24"/>
          <w:highlight w:val="none"/>
        </w:rPr>
        <w:t xml:space="preserve">二、申请人的资格要求：</w:t>
      </w:r>
      <w:bookmarkEnd w:id="2"/>
      <w:r/>
      <w:bookmarkEnd w:id="3"/>
      <w:r/>
      <w:bookmarkEnd w:id="4"/>
      <w:r/>
      <w:bookmarkEnd w:id="5"/>
      <w:r/>
      <w:bookmarkEnd w:id="6"/>
      <w:r>
        <w:rPr>
          <w:rFonts w:hint="eastAsia" w:ascii="宋体" w:hAnsi="宋体" w:eastAsia="宋体" w:cs="宋体"/>
          <w:b/>
          <w:sz w:val="24"/>
          <w:szCs w:val="24"/>
          <w:highlight w:val="none"/>
        </w:rPr>
      </w:r>
      <w:r/>
    </w:p>
    <w:p>
      <w:pPr>
        <w:pStyle w:val="645"/>
        <w:ind w:firstLine="482"/>
        <w:spacing w:line="360" w:lineRule="auto"/>
        <w:rPr>
          <w:rFonts w:hint="eastAsia" w:ascii="宋体" w:hAnsi="宋体" w:cs="宋体"/>
          <w:b/>
          <w:sz w:val="24"/>
          <w:szCs w:val="24"/>
          <w:highlight w:val="none"/>
          <w:lang w:val="zh-CN"/>
        </w:rPr>
      </w:pPr>
      <w:r>
        <w:rPr>
          <w:rFonts w:hint="eastAsia" w:ascii="宋体" w:hAnsi="宋体" w:cs="宋体"/>
          <w:b/>
          <w:sz w:val="24"/>
          <w:szCs w:val="24"/>
          <w:highlight w:val="none"/>
        </w:rPr>
        <w:t xml:space="preserve">1</w:t>
      </w:r>
      <w:r>
        <w:rPr>
          <w:rFonts w:hint="eastAsia" w:ascii="宋体" w:hAnsi="宋体" w:cs="宋体"/>
          <w:b/>
          <w:sz w:val="24"/>
          <w:szCs w:val="24"/>
          <w:highlight w:val="none"/>
          <w:lang w:val="zh-CN"/>
        </w:rPr>
        <w:t xml:space="preserve">、满足《中华人民共和国政府采购法》第二十二条规定。</w:t>
      </w:r>
      <w:r>
        <w:rPr>
          <w:rFonts w:hint="eastAsia" w:ascii="宋体" w:hAnsi="宋体" w:cs="宋体"/>
          <w:b/>
          <w:sz w:val="24"/>
          <w:szCs w:val="24"/>
          <w:highlight w:val="none"/>
          <w:lang w:val="zh-CN"/>
        </w:rPr>
      </w:r>
      <w:r/>
    </w:p>
    <w:p>
      <w:pPr>
        <w:pStyle w:val="645"/>
        <w:ind w:firstLine="480"/>
        <w:jc w:val="left"/>
        <w:spacing w:line="360"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（1）具有独立承担民事责任的能力（提供法人或者其他组织的营业执照等证明文件，自然人的身份证明）。</w:t>
      </w:r>
      <w:r>
        <w:rPr>
          <w:rFonts w:hint="eastAsia" w:ascii="宋体" w:hAnsi="宋体" w:cs="宋体"/>
          <w:bCs/>
          <w:sz w:val="24"/>
          <w:szCs w:val="24"/>
          <w:lang w:val="zh-CN"/>
        </w:rPr>
      </w:r>
      <w:r/>
    </w:p>
    <w:p>
      <w:pPr>
        <w:pStyle w:val="645"/>
        <w:ind w:firstLine="480"/>
        <w:jc w:val="left"/>
        <w:spacing w:line="360"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（2）具有良好的商业信誉和健全的财务会计制度（提供2024年经审计的财务报告或2024年财务报表，或响应文件提交截止时间前六个月内银行出具的资信证明，成立不满一年无需提供）。</w:t>
      </w:r>
      <w:r>
        <w:rPr>
          <w:rFonts w:hint="eastAsia" w:ascii="宋体" w:hAnsi="宋体" w:cs="宋体"/>
          <w:bCs/>
          <w:sz w:val="24"/>
          <w:szCs w:val="24"/>
          <w:lang w:val="zh-CN"/>
        </w:rPr>
      </w:r>
      <w:r/>
    </w:p>
    <w:p>
      <w:pPr>
        <w:pStyle w:val="645"/>
        <w:ind w:firstLine="480"/>
        <w:jc w:val="left"/>
        <w:spacing w:line="360"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（3）具有履行合同所必需的设备和专业技术能力（供应商根据履行采购项目合同需要，提供履行合同所必需的设备和专业技术能力的证明材料）。</w:t>
      </w:r>
      <w:r>
        <w:rPr>
          <w:rFonts w:hint="eastAsia" w:ascii="宋体" w:hAnsi="宋体" w:cs="宋体"/>
          <w:bCs/>
          <w:sz w:val="24"/>
          <w:szCs w:val="24"/>
          <w:lang w:val="zh-CN"/>
        </w:rPr>
      </w:r>
      <w:r/>
    </w:p>
    <w:p>
      <w:pPr>
        <w:pStyle w:val="645"/>
        <w:ind w:firstLine="480"/>
        <w:jc w:val="left"/>
        <w:spacing w:line="360"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4）有依法缴纳税收和社会保障资金的良好记录（提供参加本次政府采购活动前半年内至少一个月：1）缴纳增值税，或营业税，或企业所得税的凭据；2）缴纳社会保险的凭据（专用收据或社会保险缴纳清单）等，依法享受缓缴、免税或不需要缴纳社会保障资金的供应商应提供相关证明材料）。</w:t>
      </w:r>
      <w:r>
        <w:rPr>
          <w:rFonts w:hint="eastAsia" w:ascii="宋体" w:hAnsi="宋体" w:cs="宋体"/>
          <w:bCs/>
          <w:sz w:val="24"/>
          <w:szCs w:val="24"/>
          <w:lang w:val="zh-CN"/>
        </w:rPr>
      </w:r>
      <w:r/>
    </w:p>
    <w:p>
      <w:pPr>
        <w:pStyle w:val="645"/>
        <w:ind w:firstLine="480"/>
        <w:jc w:val="left"/>
        <w:spacing w:line="360"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5）参加政府采购活动前三年内，在经营活动中没有重大违法记录（提供参加政府采购活动前3年内在经营活动中没有重大违法记录的书面声明。本条所称重大违法记录，是指供应商因违法经营受到刑事处罚或者责令停产停业、吊销许可证或者执照、较大数额罚款等行政处罚，其中较大数额罚款指200万元以上的罚款。供应商在参加政府采购活动前3年内因违法经营被禁止在一定期限内参加政府采购活动，期限届满的，可以参加政府采购活动）。</w:t>
      </w:r>
      <w:r>
        <w:rPr>
          <w:rFonts w:hint="eastAsia" w:ascii="宋体" w:hAnsi="宋体" w:cs="宋体"/>
          <w:bCs/>
          <w:sz w:val="24"/>
          <w:szCs w:val="24"/>
          <w:lang w:val="zh-CN"/>
        </w:rPr>
      </w:r>
      <w:r/>
    </w:p>
    <w:p>
      <w:pPr>
        <w:pStyle w:val="645"/>
        <w:ind w:firstLine="482"/>
        <w:jc w:val="left"/>
        <w:spacing w:line="360" w:lineRule="auto"/>
        <w:widowControl/>
        <w:rPr>
          <w:rFonts w:hint="eastAsia" w:ascii="宋体" w:hAnsi="宋体" w:cs="宋体"/>
          <w:sz w:val="24"/>
          <w:szCs w:val="24"/>
        </w:rPr>
      </w:pPr>
      <w:r>
        <w:rPr>
          <w:rFonts w:hint="eastAsia" w:ascii="宋体" w:hAnsi="宋体" w:cs="宋体"/>
          <w:b/>
          <w:sz w:val="24"/>
          <w:szCs w:val="24"/>
        </w:rPr>
        <w:t xml:space="preserve">2、落实政府采购政策需满足的资格要求：</w:t>
      </w:r>
      <w:bookmarkStart w:id="7" w:name="OLE_LINK2"/>
      <w:r>
        <w:rPr>
          <w:rFonts w:hint="eastAsia" w:ascii="宋体" w:hAnsi="宋体" w:cs="宋体"/>
          <w:bCs/>
          <w:color w:val="000000"/>
          <w:spacing w:val="8"/>
          <w:sz w:val="24"/>
          <w:szCs w:val="24"/>
        </w:rPr>
        <w:t xml:space="preserve">本项目为非预留份额的采购项目或采购包，执行价格扣除优惠政策，具体详见招标文件第三章评标标准。</w:t>
      </w:r>
      <w:bookmarkEnd w:id="7"/>
      <w:r>
        <w:rPr>
          <w:rFonts w:hint="eastAsia" w:ascii="宋体" w:hAnsi="宋体" w:cs="宋体"/>
          <w:sz w:val="24"/>
          <w:szCs w:val="24"/>
        </w:rPr>
      </w:r>
      <w:r/>
    </w:p>
    <w:p>
      <w:pPr>
        <w:pStyle w:val="1047"/>
        <w:ind w:firstLine="482"/>
        <w:spacing w:line="360" w:lineRule="auto"/>
        <w:rPr>
          <w:rFonts w:hint="eastAsia" w:hAnsi="宋体"/>
          <w:b/>
          <w:bCs/>
          <w:color w:val="000000"/>
        </w:rPr>
      </w:pPr>
      <w:r>
        <w:rPr>
          <w:rFonts w:hint="eastAsia" w:hAnsi="宋体"/>
          <w:b/>
          <w:bCs/>
          <w:color w:val="000000"/>
        </w:rPr>
        <w:t xml:space="preserve">3、</w:t>
      </w:r>
      <w:r>
        <w:rPr>
          <w:rFonts w:hint="eastAsia" w:hAnsi="宋体"/>
          <w:b/>
          <w:bCs/>
          <w:color w:val="000000"/>
          <w:lang w:val="zh-CN"/>
        </w:rPr>
        <w:t xml:space="preserve">本项目的特定资格：</w:t>
      </w:r>
      <w:r>
        <w:rPr>
          <w:rFonts w:hint="eastAsia" w:hAnsi="宋体"/>
          <w:b/>
          <w:bCs/>
          <w:color w:val="000000"/>
        </w:rPr>
        <w:t xml:space="preserve">无</w:t>
      </w:r>
      <w:r>
        <w:rPr>
          <w:rFonts w:hint="eastAsia" w:hAnsi="宋体"/>
          <w:b/>
          <w:bCs/>
          <w:color w:val="000000"/>
        </w:rPr>
      </w:r>
      <w:r/>
    </w:p>
    <w:p>
      <w:pPr>
        <w:pStyle w:val="645"/>
        <w:ind w:firstLine="482"/>
        <w:spacing w:line="360" w:lineRule="auto"/>
        <w:rPr>
          <w:rFonts w:hint="eastAsia" w:ascii="宋体" w:hAnsi="宋体" w:cs="宋体"/>
          <w:b/>
          <w:color w:val="000000"/>
          <w:sz w:val="24"/>
          <w:szCs w:val="24"/>
        </w:rPr>
      </w:pPr>
      <w:r>
        <w:rPr>
          <w:rFonts w:hint="eastAsia" w:ascii="宋体" w:hAnsi="宋体" w:cs="宋体"/>
          <w:b/>
          <w:sz w:val="24"/>
          <w:szCs w:val="24"/>
        </w:rPr>
        <w:t xml:space="preserve">4、</w:t>
      </w:r>
      <w:r>
        <w:rPr>
          <w:rFonts w:hint="eastAsia" w:ascii="宋体" w:hAnsi="宋体" w:cs="宋体"/>
          <w:b/>
          <w:color w:val="000000"/>
          <w:sz w:val="24"/>
          <w:szCs w:val="24"/>
        </w:rPr>
        <w:t xml:space="preserve">拒绝下述供应商参加本次采购活动：</w:t>
      </w:r>
      <w:r>
        <w:rPr>
          <w:rFonts w:hint="eastAsia" w:ascii="宋体" w:hAnsi="宋体" w:cs="宋体"/>
          <w:b/>
          <w:color w:val="000000"/>
          <w:sz w:val="24"/>
          <w:szCs w:val="24"/>
        </w:rPr>
      </w:r>
      <w:r/>
    </w:p>
    <w:p>
      <w:pPr>
        <w:pStyle w:val="64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（1）单位负责人为同一人或者存在直接控股、管理关系的不同供应商，不得参加同一合同项下的政府采购活动。</w:t>
      </w:r>
      <w:r>
        <w:rPr>
          <w:rFonts w:hint="eastAsia" w:ascii="宋体" w:hAnsi="宋体" w:cs="宋体"/>
          <w:color w:val="000000"/>
          <w:sz w:val="24"/>
          <w:szCs w:val="24"/>
        </w:rPr>
      </w:r>
      <w:r/>
    </w:p>
    <w:p>
      <w:pPr>
        <w:pStyle w:val="64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（2）为采购项目提供整体设计、规范编制或者项目管理、监理、检测等服务的供应商，不得再参加该采购项目的其他采购活动。</w:t>
      </w:r>
      <w:r>
        <w:rPr>
          <w:rFonts w:hint="eastAsia" w:ascii="宋体" w:hAnsi="宋体" w:cs="宋体"/>
          <w:color w:val="000000"/>
          <w:sz w:val="24"/>
          <w:szCs w:val="24"/>
        </w:rPr>
      </w:r>
      <w:r/>
    </w:p>
    <w:p>
      <w:pPr>
        <w:pStyle w:val="645"/>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（3）拒绝列入失信被执行人、重大税收违法案件当事人名单、政府采购严重违法失信行为记录名单中的供应商参与本项目的采购活动。</w:t>
      </w:r>
      <w:r>
        <w:rPr>
          <w:rFonts w:hint="eastAsia" w:ascii="宋体" w:hAnsi="宋体" w:cs="宋体"/>
          <w:color w:val="000000"/>
          <w:sz w:val="24"/>
          <w:szCs w:val="24"/>
        </w:rPr>
      </w:r>
      <w:r/>
    </w:p>
    <w:p>
      <w:pPr>
        <w:pStyle w:val="645"/>
        <w:ind w:firstLine="482"/>
        <w:spacing w:line="360" w:lineRule="auto"/>
        <w:rPr>
          <w:rFonts w:hint="eastAsia" w:ascii="宋体" w:hAnsi="宋体" w:cs="宋体"/>
          <w:b/>
          <w:bCs/>
          <w:sz w:val="24"/>
          <w:szCs w:val="24"/>
        </w:rPr>
      </w:pPr>
      <w:r>
        <w:rPr>
          <w:rFonts w:hint="eastAsia" w:ascii="宋体" w:hAnsi="宋体" w:cs="宋体"/>
          <w:b/>
          <w:bCs/>
          <w:sz w:val="24"/>
          <w:szCs w:val="24"/>
        </w:rPr>
        <w:t xml:space="preserve">5、是否接受进口产品：否。</w:t>
      </w:r>
      <w:r>
        <w:rPr>
          <w:rFonts w:hint="eastAsia" w:ascii="宋体" w:hAnsi="宋体" w:cs="宋体"/>
          <w:b/>
          <w:bCs/>
          <w:sz w:val="24"/>
          <w:szCs w:val="24"/>
        </w:rPr>
      </w:r>
      <w:r/>
    </w:p>
    <w:p>
      <w:pPr>
        <w:pStyle w:val="645"/>
        <w:ind w:firstLine="482"/>
        <w:jc w:val="left"/>
        <w:spacing w:line="360" w:lineRule="auto"/>
        <w:widowControl/>
        <w:rPr>
          <w:rFonts w:hint="eastAsia" w:ascii="宋体" w:hAnsi="宋体" w:eastAsia="宋体" w:cs="宋体"/>
          <w:b/>
          <w:bCs w:val="0"/>
          <w:sz w:val="24"/>
          <w:szCs w:val="24"/>
          <w:lang w:val="zh-CN"/>
        </w:rPr>
        <w:outlineLvl w:val="1"/>
      </w:pPr>
      <w:r/>
      <w:bookmarkStart w:id="8" w:name="_Toc10180"/>
      <w:r>
        <w:rPr>
          <w:rFonts w:hint="eastAsia" w:ascii="宋体" w:hAnsi="宋体" w:eastAsia="宋体" w:cs="宋体"/>
          <w:b/>
          <w:bCs w:val="0"/>
          <w:sz w:val="24"/>
          <w:szCs w:val="24"/>
          <w:lang w:val="zh-CN"/>
        </w:rPr>
        <w:t xml:space="preserve">三、获取招标文件</w:t>
      </w:r>
      <w:bookmarkEnd w:id="8"/>
      <w:r>
        <w:rPr>
          <w:rFonts w:hint="eastAsia" w:ascii="宋体" w:hAnsi="宋体" w:eastAsia="宋体" w:cs="宋体"/>
          <w:b/>
          <w:bCs w:val="0"/>
          <w:sz w:val="24"/>
          <w:szCs w:val="24"/>
          <w:lang w:val="zh-CN"/>
        </w:rPr>
      </w:r>
      <w:r/>
    </w:p>
    <w:p>
      <w:pPr>
        <w:pStyle w:val="645"/>
        <w:ind w:firstLine="480"/>
        <w:jc w:val="left"/>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时间：自招标文件公告发布之日起5个工作日。</w:t>
      </w:r>
      <w:r>
        <w:rPr>
          <w:rFonts w:hint="eastAsia" w:ascii="宋体" w:hAnsi="宋体" w:eastAsia="宋体" w:cs="宋体"/>
          <w:bCs/>
          <w:sz w:val="24"/>
          <w:szCs w:val="24"/>
          <w:lang w:val="zh-CN"/>
        </w:rPr>
      </w:r>
      <w:r/>
    </w:p>
    <w:p>
      <w:pPr>
        <w:pStyle w:val="645"/>
        <w:ind w:firstLine="480"/>
        <w:jc w:val="left"/>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地点：江苏政府采购网</w:t>
      </w:r>
      <w:r>
        <w:rPr>
          <w:rFonts w:hint="eastAsia" w:ascii="宋体" w:hAnsi="宋体" w:eastAsia="宋体" w:cs="宋体"/>
          <w:bCs/>
          <w:sz w:val="24"/>
          <w:szCs w:val="24"/>
          <w:lang w:val="zh-CN"/>
        </w:rPr>
      </w:r>
      <w:r/>
    </w:p>
    <w:p>
      <w:pPr>
        <w:pStyle w:val="645"/>
        <w:ind w:firstLine="480"/>
        <w:jc w:val="left"/>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获取方式：网上下载</w:t>
      </w:r>
      <w:r>
        <w:rPr>
          <w:rFonts w:hint="eastAsia" w:ascii="宋体" w:hAnsi="宋体" w:eastAsia="宋体" w:cs="宋体"/>
          <w:bCs/>
          <w:sz w:val="24"/>
          <w:szCs w:val="24"/>
          <w:lang w:val="zh-CN"/>
        </w:rPr>
      </w:r>
      <w:r/>
    </w:p>
    <w:p>
      <w:pPr>
        <w:pStyle w:val="645"/>
        <w:ind w:firstLine="480"/>
        <w:jc w:val="left"/>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售价：0.00元</w:t>
      </w:r>
      <w:r>
        <w:rPr>
          <w:rFonts w:hint="eastAsia" w:ascii="宋体" w:hAnsi="宋体" w:eastAsia="宋体" w:cs="宋体"/>
          <w:bCs/>
          <w:sz w:val="24"/>
          <w:szCs w:val="24"/>
          <w:lang w:val="zh-CN"/>
        </w:rPr>
      </w:r>
      <w:r/>
    </w:p>
    <w:p>
      <w:pPr>
        <w:pStyle w:val="645"/>
        <w:ind w:firstLine="480"/>
        <w:jc w:val="left"/>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获取方法：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eastAsia="宋体" w:cs="宋体"/>
          <w:bCs/>
          <w:sz w:val="24"/>
          <w:szCs w:val="24"/>
          <w:lang w:val="zh-CN"/>
        </w:rPr>
      </w:r>
      <w:r/>
    </w:p>
    <w:p>
      <w:pPr>
        <w:pStyle w:val="645"/>
        <w:ind w:firstLine="482"/>
        <w:jc w:val="left"/>
        <w:spacing w:line="360" w:lineRule="auto"/>
        <w:widowControl/>
        <w:rPr>
          <w:rFonts w:hint="eastAsia" w:ascii="宋体" w:hAnsi="宋体" w:eastAsia="宋体" w:cs="宋体"/>
          <w:b/>
          <w:bCs w:val="0"/>
          <w:sz w:val="24"/>
          <w:szCs w:val="24"/>
          <w:lang w:val="zh-CN"/>
        </w:rPr>
        <w:outlineLvl w:val="1"/>
      </w:pPr>
      <w:r/>
      <w:bookmarkStart w:id="9" w:name="_Toc20316"/>
      <w:r>
        <w:rPr>
          <w:rFonts w:hint="eastAsia" w:ascii="宋体" w:hAnsi="宋体" w:eastAsia="宋体" w:cs="宋体"/>
          <w:b/>
          <w:bCs w:val="0"/>
          <w:sz w:val="24"/>
          <w:szCs w:val="24"/>
          <w:lang w:val="zh-CN"/>
        </w:rPr>
        <w:t xml:space="preserve">四、提交投标文件开始时间、开标时间</w:t>
      </w:r>
      <w:bookmarkEnd w:id="9"/>
      <w:r>
        <w:rPr>
          <w:rFonts w:hint="eastAsia" w:ascii="宋体" w:hAnsi="宋体" w:eastAsia="宋体" w:cs="宋体"/>
          <w:b/>
          <w:bCs w:val="0"/>
          <w:sz w:val="24"/>
          <w:szCs w:val="24"/>
          <w:lang w:val="zh-CN"/>
        </w:rPr>
      </w:r>
      <w:r/>
    </w:p>
    <w:p>
      <w:pPr>
        <w:pStyle w:val="645"/>
        <w:ind w:firstLine="480"/>
        <w:jc w:val="left"/>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提交投标文件截止时间及开标时间：</w:t>
      </w:r>
      <w:r>
        <w:rPr>
          <w:rFonts w:hint="eastAsia" w:ascii="宋体" w:hAnsi="宋体" w:eastAsia="宋体" w:cs="宋体"/>
          <w:b/>
          <w:bCs w:val="0"/>
          <w:color w:val="0000ff"/>
          <w:sz w:val="24"/>
          <w:szCs w:val="24"/>
          <w:lang w:val="zh-CN"/>
        </w:rPr>
        <w:t xml:space="preserve">2026年</w:t>
      </w:r>
      <w:r>
        <w:rPr>
          <w:rFonts w:hint="eastAsia" w:ascii="宋体" w:hAnsi="宋体" w:eastAsia="宋体" w:cs="宋体"/>
          <w:b/>
          <w:bCs w:val="0"/>
          <w:color w:val="0000ff"/>
          <w:sz w:val="24"/>
          <w:szCs w:val="24"/>
          <w:lang w:val="en-US" w:eastAsia="zh-CN"/>
        </w:rPr>
        <w:t xml:space="preserve">7</w:t>
      </w:r>
      <w:r>
        <w:rPr>
          <w:rFonts w:hint="eastAsia" w:ascii="宋体" w:hAnsi="宋体" w:eastAsia="宋体" w:cs="宋体"/>
          <w:b/>
          <w:bCs w:val="0"/>
          <w:color w:val="0000ff"/>
          <w:sz w:val="24"/>
          <w:szCs w:val="24"/>
          <w:lang w:val="zh-CN"/>
        </w:rPr>
        <w:t xml:space="preserve">月</w:t>
      </w:r>
      <w:r>
        <w:rPr>
          <w:rFonts w:hint="eastAsia" w:ascii="宋体" w:hAnsi="宋体" w:eastAsia="宋体" w:cs="宋体"/>
          <w:b/>
          <w:bCs w:val="0"/>
          <w:color w:val="0000ff"/>
          <w:sz w:val="24"/>
          <w:szCs w:val="24"/>
          <w:lang w:val="en-US" w:eastAsia="zh-CN"/>
        </w:rPr>
        <w:t xml:space="preserve">17</w:t>
      </w:r>
      <w:r>
        <w:rPr>
          <w:rFonts w:hint="eastAsia" w:ascii="宋体" w:hAnsi="宋体" w:eastAsia="宋体" w:cs="宋体"/>
          <w:b/>
          <w:bCs w:val="0"/>
          <w:color w:val="0000ff"/>
          <w:sz w:val="24"/>
          <w:szCs w:val="24"/>
          <w:lang w:val="zh-CN"/>
        </w:rPr>
        <w:t xml:space="preserve">日</w:t>
      </w:r>
      <w:r>
        <w:rPr>
          <w:rFonts w:hint="eastAsia" w:ascii="宋体" w:hAnsi="宋体" w:eastAsia="宋体" w:cs="宋体"/>
          <w:b/>
          <w:bCs w:val="0"/>
          <w:color w:val="0000ff"/>
          <w:sz w:val="24"/>
          <w:szCs w:val="24"/>
          <w:lang w:val="en-US" w:eastAsia="zh-CN"/>
        </w:rPr>
        <w:t xml:space="preserve">9</w:t>
      </w:r>
      <w:r>
        <w:rPr>
          <w:rFonts w:hint="eastAsia" w:ascii="宋体" w:hAnsi="宋体" w:eastAsia="宋体" w:cs="宋体"/>
          <w:b/>
          <w:bCs w:val="0"/>
          <w:color w:val="0000ff"/>
          <w:sz w:val="24"/>
          <w:szCs w:val="24"/>
          <w:lang w:val="zh-CN"/>
        </w:rPr>
        <w:t xml:space="preserve">时</w:t>
      </w:r>
      <w:r>
        <w:rPr>
          <w:rFonts w:hint="eastAsia" w:ascii="宋体" w:hAnsi="宋体" w:eastAsia="宋体" w:cs="宋体"/>
          <w:b/>
          <w:bCs w:val="0"/>
          <w:color w:val="0000ff"/>
          <w:sz w:val="24"/>
          <w:szCs w:val="24"/>
          <w:lang w:val="en-US" w:eastAsia="zh-CN"/>
        </w:rPr>
        <w:t xml:space="preserve">30</w:t>
      </w:r>
      <w:r>
        <w:rPr>
          <w:rFonts w:hint="eastAsia" w:ascii="宋体" w:hAnsi="宋体" w:eastAsia="宋体" w:cs="宋体"/>
          <w:b/>
          <w:bCs w:val="0"/>
          <w:color w:val="0000ff"/>
          <w:sz w:val="24"/>
          <w:szCs w:val="24"/>
          <w:lang w:val="zh-CN"/>
        </w:rPr>
        <w:t xml:space="preserve">分（北京时间）</w:t>
      </w:r>
      <w:r>
        <w:rPr>
          <w:rFonts w:hint="eastAsia" w:ascii="宋体" w:hAnsi="宋体" w:eastAsia="宋体" w:cs="宋体"/>
          <w:bCs/>
          <w:sz w:val="24"/>
          <w:szCs w:val="24"/>
          <w:lang w:val="zh-CN"/>
        </w:rPr>
      </w:r>
      <w:r/>
    </w:p>
    <w:p>
      <w:pPr>
        <w:pStyle w:val="645"/>
        <w:ind w:firstLine="480"/>
        <w:jc w:val="left"/>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递交投标文件、开标地点：江苏省政府采购管理交易系统（苏采云）</w:t>
      </w:r>
      <w:r>
        <w:rPr>
          <w:rFonts w:hint="eastAsia" w:ascii="宋体" w:hAnsi="宋体" w:eastAsia="宋体" w:cs="宋体"/>
          <w:bCs/>
          <w:sz w:val="24"/>
          <w:szCs w:val="24"/>
          <w:lang w:val="zh-CN"/>
        </w:rPr>
      </w:r>
      <w:r/>
    </w:p>
    <w:p>
      <w:pPr>
        <w:pStyle w:val="645"/>
        <w:ind w:firstLine="482"/>
        <w:jc w:val="left"/>
        <w:spacing w:line="360" w:lineRule="auto"/>
        <w:widowControl/>
        <w:rPr>
          <w:rFonts w:hint="eastAsia" w:ascii="宋体" w:hAnsi="宋体" w:eastAsia="宋体" w:cs="宋体"/>
          <w:b/>
          <w:bCs w:val="0"/>
          <w:sz w:val="24"/>
          <w:szCs w:val="24"/>
          <w:lang w:val="zh-CN"/>
        </w:rPr>
        <w:outlineLvl w:val="1"/>
      </w:pPr>
      <w:r/>
      <w:bookmarkStart w:id="10" w:name="_Toc4477"/>
      <w:r>
        <w:rPr>
          <w:rFonts w:hint="eastAsia" w:ascii="宋体" w:hAnsi="宋体" w:eastAsia="宋体" w:cs="宋体"/>
          <w:b/>
          <w:bCs w:val="0"/>
          <w:sz w:val="24"/>
          <w:szCs w:val="24"/>
          <w:lang w:val="zh-CN"/>
        </w:rPr>
        <w:t xml:space="preserve">五、开启</w:t>
      </w:r>
      <w:bookmarkEnd w:id="10"/>
      <w:r>
        <w:rPr>
          <w:rFonts w:hint="eastAsia" w:ascii="宋体" w:hAnsi="宋体" w:eastAsia="宋体" w:cs="宋体"/>
          <w:b/>
          <w:bCs w:val="0"/>
          <w:sz w:val="24"/>
          <w:szCs w:val="24"/>
          <w:lang w:val="zh-CN"/>
        </w:rPr>
      </w:r>
      <w:r/>
    </w:p>
    <w:p>
      <w:pPr>
        <w:pStyle w:val="645"/>
        <w:ind w:firstLine="480"/>
        <w:jc w:val="left"/>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时间：</w:t>
      </w:r>
      <w:r>
        <w:rPr>
          <w:rFonts w:hint="eastAsia" w:ascii="宋体" w:hAnsi="宋体" w:eastAsia="宋体" w:cs="宋体"/>
          <w:b/>
          <w:bCs w:val="0"/>
          <w:color w:val="0000ff"/>
          <w:sz w:val="24"/>
          <w:szCs w:val="24"/>
          <w:lang w:val="zh-CN"/>
        </w:rPr>
        <w:t xml:space="preserve">2026年</w:t>
      </w:r>
      <w:r>
        <w:rPr>
          <w:rFonts w:hint="eastAsia" w:ascii="宋体" w:hAnsi="宋体" w:eastAsia="宋体" w:cs="宋体"/>
          <w:b/>
          <w:bCs w:val="0"/>
          <w:color w:val="0000ff"/>
          <w:sz w:val="24"/>
          <w:szCs w:val="24"/>
          <w:lang w:val="en-US" w:eastAsia="zh-CN"/>
        </w:rPr>
        <w:t xml:space="preserve">7</w:t>
      </w:r>
      <w:r>
        <w:rPr>
          <w:rFonts w:hint="eastAsia" w:ascii="宋体" w:hAnsi="宋体" w:eastAsia="宋体" w:cs="宋体"/>
          <w:b/>
          <w:bCs w:val="0"/>
          <w:color w:val="0000ff"/>
          <w:sz w:val="24"/>
          <w:szCs w:val="24"/>
          <w:lang w:val="zh-CN"/>
        </w:rPr>
        <w:t xml:space="preserve">月</w:t>
      </w:r>
      <w:r>
        <w:rPr>
          <w:rFonts w:hint="eastAsia" w:ascii="宋体" w:hAnsi="宋体" w:eastAsia="宋体" w:cs="宋体"/>
          <w:b/>
          <w:bCs w:val="0"/>
          <w:color w:val="0000ff"/>
          <w:sz w:val="24"/>
          <w:szCs w:val="24"/>
          <w:lang w:val="en-US" w:eastAsia="zh-CN"/>
        </w:rPr>
        <w:t xml:space="preserve">17</w:t>
      </w:r>
      <w:r>
        <w:rPr>
          <w:rFonts w:hint="eastAsia" w:ascii="宋体" w:hAnsi="宋体" w:eastAsia="宋体" w:cs="宋体"/>
          <w:b/>
          <w:bCs w:val="0"/>
          <w:color w:val="0000ff"/>
          <w:sz w:val="24"/>
          <w:szCs w:val="24"/>
          <w:lang w:val="zh-CN"/>
        </w:rPr>
        <w:t xml:space="preserve">日</w:t>
      </w:r>
      <w:r>
        <w:rPr>
          <w:rFonts w:hint="eastAsia" w:ascii="宋体" w:hAnsi="宋体" w:eastAsia="宋体" w:cs="宋体"/>
          <w:b/>
          <w:bCs w:val="0"/>
          <w:color w:val="0000ff"/>
          <w:sz w:val="24"/>
          <w:szCs w:val="24"/>
          <w:lang w:val="en-US" w:eastAsia="zh-CN"/>
        </w:rPr>
        <w:t xml:space="preserve">9</w:t>
      </w:r>
      <w:r>
        <w:rPr>
          <w:rFonts w:hint="eastAsia" w:ascii="宋体" w:hAnsi="宋体" w:eastAsia="宋体" w:cs="宋体"/>
          <w:b/>
          <w:bCs w:val="0"/>
          <w:color w:val="0000ff"/>
          <w:sz w:val="24"/>
          <w:szCs w:val="24"/>
          <w:lang w:val="zh-CN"/>
        </w:rPr>
        <w:t xml:space="preserve">时</w:t>
      </w:r>
      <w:r>
        <w:rPr>
          <w:rFonts w:hint="eastAsia" w:ascii="宋体" w:hAnsi="宋体" w:eastAsia="宋体" w:cs="宋体"/>
          <w:b/>
          <w:bCs w:val="0"/>
          <w:color w:val="0000ff"/>
          <w:sz w:val="24"/>
          <w:szCs w:val="24"/>
          <w:lang w:val="en-US" w:eastAsia="zh-CN"/>
        </w:rPr>
        <w:t xml:space="preserve">30</w:t>
      </w:r>
      <w:r>
        <w:rPr>
          <w:rFonts w:hint="eastAsia" w:ascii="宋体" w:hAnsi="宋体" w:eastAsia="宋体" w:cs="宋体"/>
          <w:b/>
          <w:bCs w:val="0"/>
          <w:color w:val="0000ff"/>
          <w:sz w:val="24"/>
          <w:szCs w:val="24"/>
          <w:lang w:val="zh-CN"/>
        </w:rPr>
        <w:t xml:space="preserve">分（北京时间）</w:t>
      </w:r>
      <w:r>
        <w:rPr>
          <w:rFonts w:hint="eastAsia" w:ascii="宋体" w:hAnsi="宋体" w:eastAsia="宋体" w:cs="宋体"/>
          <w:bCs/>
          <w:sz w:val="24"/>
          <w:szCs w:val="24"/>
          <w:lang w:val="zh-CN"/>
        </w:rPr>
      </w:r>
      <w:r/>
    </w:p>
    <w:p>
      <w:pPr>
        <w:pStyle w:val="645"/>
        <w:ind w:firstLine="480"/>
        <w:jc w:val="left"/>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地点：“苏采云”网上开标大厅</w:t>
      </w:r>
      <w:r>
        <w:rPr>
          <w:rFonts w:hint="eastAsia" w:ascii="宋体" w:hAnsi="宋体" w:eastAsia="宋体" w:cs="宋体"/>
          <w:bCs/>
          <w:sz w:val="24"/>
          <w:szCs w:val="24"/>
          <w:lang w:val="zh-CN"/>
        </w:rPr>
      </w:r>
      <w:r/>
    </w:p>
    <w:p>
      <w:pPr>
        <w:pStyle w:val="645"/>
        <w:ind w:firstLine="482"/>
        <w:jc w:val="left"/>
        <w:spacing w:line="360" w:lineRule="auto"/>
        <w:widowControl/>
        <w:rPr>
          <w:rFonts w:hint="eastAsia" w:ascii="宋体" w:hAnsi="宋体" w:eastAsia="宋体" w:cs="宋体"/>
          <w:b/>
          <w:bCs w:val="0"/>
          <w:sz w:val="24"/>
          <w:szCs w:val="24"/>
          <w:lang w:val="zh-CN"/>
        </w:rPr>
        <w:outlineLvl w:val="1"/>
      </w:pPr>
      <w:r/>
      <w:bookmarkStart w:id="11" w:name="_Toc14480"/>
      <w:r>
        <w:rPr>
          <w:rFonts w:hint="eastAsia" w:ascii="宋体" w:hAnsi="宋体" w:eastAsia="宋体" w:cs="宋体"/>
          <w:b/>
          <w:bCs w:val="0"/>
          <w:sz w:val="24"/>
          <w:szCs w:val="24"/>
          <w:lang w:val="zh-CN"/>
        </w:rPr>
        <w:t xml:space="preserve">六、公告期限</w:t>
      </w:r>
      <w:bookmarkEnd w:id="11"/>
      <w:r>
        <w:rPr>
          <w:rFonts w:hint="eastAsia" w:ascii="宋体" w:hAnsi="宋体" w:eastAsia="宋体" w:cs="宋体"/>
          <w:b/>
          <w:bCs w:val="0"/>
          <w:sz w:val="24"/>
          <w:szCs w:val="24"/>
          <w:lang w:val="zh-CN"/>
        </w:rPr>
      </w:r>
      <w:r/>
    </w:p>
    <w:p>
      <w:pPr>
        <w:pStyle w:val="645"/>
        <w:ind w:firstLine="480"/>
        <w:jc w:val="left"/>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自本公告在法定媒体发布之日起五个工作日</w:t>
      </w:r>
      <w:r>
        <w:rPr>
          <w:rFonts w:hint="eastAsia" w:ascii="宋体" w:hAnsi="宋体" w:eastAsia="宋体" w:cs="宋体"/>
          <w:bCs/>
          <w:sz w:val="24"/>
          <w:szCs w:val="24"/>
          <w:lang w:val="zh-CN"/>
        </w:rPr>
      </w:r>
      <w:r/>
    </w:p>
    <w:p>
      <w:pPr>
        <w:pStyle w:val="645"/>
        <w:ind w:firstLine="482"/>
        <w:jc w:val="left"/>
        <w:spacing w:line="360" w:lineRule="auto"/>
        <w:widowControl/>
        <w:rPr>
          <w:rFonts w:hint="eastAsia" w:ascii="宋体" w:hAnsi="宋体" w:eastAsia="宋体" w:cs="宋体"/>
          <w:b/>
          <w:bCs w:val="0"/>
          <w:sz w:val="24"/>
          <w:szCs w:val="24"/>
          <w:lang w:val="zh-CN"/>
        </w:rPr>
        <w:outlineLvl w:val="1"/>
      </w:pPr>
      <w:r/>
      <w:bookmarkStart w:id="12" w:name="_Toc29282"/>
      <w:r>
        <w:rPr>
          <w:rFonts w:hint="eastAsia" w:ascii="宋体" w:hAnsi="宋体" w:eastAsia="宋体" w:cs="宋体"/>
          <w:b/>
          <w:bCs w:val="0"/>
          <w:sz w:val="24"/>
          <w:szCs w:val="24"/>
          <w:lang w:val="zh-CN"/>
        </w:rPr>
        <w:t xml:space="preserve">七、其他补充事宜</w:t>
      </w:r>
      <w:bookmarkEnd w:id="12"/>
      <w:r>
        <w:rPr>
          <w:rFonts w:hint="eastAsia" w:ascii="宋体" w:hAnsi="宋体" w:eastAsia="宋体" w:cs="宋体"/>
          <w:b/>
          <w:bCs w:val="0"/>
          <w:sz w:val="24"/>
          <w:szCs w:val="24"/>
          <w:lang w:val="zh-CN"/>
        </w:rPr>
      </w:r>
      <w:r/>
    </w:p>
    <w:p>
      <w:pPr>
        <w:pStyle w:val="645"/>
        <w:ind w:firstLine="480"/>
        <w:jc w:val="left"/>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1．是否接受进口产品：不接受。</w:t>
      </w:r>
      <w:r>
        <w:rPr>
          <w:rFonts w:hint="eastAsia" w:ascii="宋体" w:hAnsi="宋体" w:eastAsia="宋体" w:cs="宋体"/>
          <w:bCs/>
          <w:sz w:val="24"/>
          <w:szCs w:val="24"/>
          <w:lang w:val="zh-CN"/>
        </w:rPr>
      </w:r>
      <w:r/>
    </w:p>
    <w:p>
      <w:pPr>
        <w:pStyle w:val="645"/>
        <w:ind w:firstLine="480"/>
        <w:jc w:val="left"/>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2．集中考察现场及答疑时间、地点：采购人不统一组织现场踏勘。</w:t>
      </w:r>
      <w:r>
        <w:rPr>
          <w:rFonts w:hint="eastAsia" w:ascii="宋体" w:hAnsi="宋体" w:eastAsia="宋体" w:cs="宋体"/>
          <w:bCs/>
          <w:sz w:val="24"/>
          <w:szCs w:val="24"/>
          <w:lang w:val="zh-CN"/>
        </w:rPr>
      </w:r>
      <w:r/>
    </w:p>
    <w:p>
      <w:pPr>
        <w:pStyle w:val="645"/>
        <w:ind w:firstLine="480"/>
        <w:jc w:val="left"/>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3．政府采购信用承诺</w:t>
      </w:r>
      <w:r>
        <w:rPr>
          <w:rFonts w:hint="eastAsia" w:ascii="宋体" w:hAnsi="宋体" w:eastAsia="宋体" w:cs="宋体"/>
          <w:bCs/>
          <w:sz w:val="24"/>
          <w:szCs w:val="24"/>
          <w:lang w:val="zh-CN"/>
        </w:rPr>
      </w:r>
      <w:r/>
    </w:p>
    <w:p>
      <w:pPr>
        <w:pStyle w:val="645"/>
        <w:ind w:firstLine="480"/>
        <w:jc w:val="left"/>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w:t>
      </w:r>
      <w:r>
        <w:rPr>
          <w:rFonts w:hint="eastAsia" w:ascii="宋体" w:hAnsi="宋体" w:eastAsia="宋体" w:cs="宋体"/>
          <w:bCs/>
          <w:sz w:val="24"/>
          <w:szCs w:val="24"/>
          <w:lang w:val="zh-CN"/>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rPr>
          <w:rFonts w:hint="eastAsia" w:ascii="宋体" w:hAnsi="宋体" w:eastAsia="宋体" w:cs="宋体"/>
          <w:bCs/>
          <w:sz w:val="24"/>
          <w:szCs w:val="24"/>
          <w:lang w:val="zh-CN"/>
        </w:rPr>
      </w:r>
      <w:r/>
    </w:p>
    <w:p>
      <w:pPr>
        <w:pStyle w:val="645"/>
        <w:ind w:firstLine="480"/>
        <w:jc w:val="left"/>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在政府采购资格审查环节，供应商只需提供书面《南京市政府采购供应商信用记录表暨信用承诺书》，即可替代以下证明材料：</w:t>
      </w:r>
      <w:r>
        <w:rPr>
          <w:rFonts w:hint="eastAsia" w:ascii="宋体" w:hAnsi="宋体" w:eastAsia="宋体" w:cs="宋体"/>
          <w:bCs/>
          <w:sz w:val="24"/>
          <w:szCs w:val="24"/>
          <w:lang w:val="zh-CN"/>
        </w:rPr>
      </w:r>
      <w:r/>
    </w:p>
    <w:p>
      <w:pPr>
        <w:pStyle w:val="645"/>
        <w:ind w:firstLine="480"/>
        <w:jc w:val="left"/>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（1）符合国家相关规定的财务状况报告；</w:t>
      </w:r>
      <w:r>
        <w:rPr>
          <w:rFonts w:hint="eastAsia" w:ascii="宋体" w:hAnsi="宋体" w:eastAsia="宋体" w:cs="宋体"/>
          <w:bCs/>
          <w:sz w:val="24"/>
          <w:szCs w:val="24"/>
          <w:lang w:val="zh-CN"/>
        </w:rPr>
      </w:r>
      <w:r/>
    </w:p>
    <w:p>
      <w:pPr>
        <w:pStyle w:val="645"/>
        <w:ind w:firstLine="480"/>
        <w:jc w:val="left"/>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（2）依法缴纳税收的证明材料；</w:t>
      </w:r>
      <w:r>
        <w:rPr>
          <w:rFonts w:hint="eastAsia" w:ascii="宋体" w:hAnsi="宋体" w:eastAsia="宋体" w:cs="宋体"/>
          <w:bCs/>
          <w:sz w:val="24"/>
          <w:szCs w:val="24"/>
          <w:lang w:val="zh-CN"/>
        </w:rPr>
      </w:r>
      <w:r/>
    </w:p>
    <w:p>
      <w:pPr>
        <w:pStyle w:val="645"/>
        <w:ind w:firstLine="480"/>
        <w:jc w:val="left"/>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（3）依法缴纳社会保障资金的证明材料；</w:t>
      </w:r>
      <w:r>
        <w:rPr>
          <w:rFonts w:hint="eastAsia" w:ascii="宋体" w:hAnsi="宋体" w:eastAsia="宋体" w:cs="宋体"/>
          <w:bCs/>
          <w:sz w:val="24"/>
          <w:szCs w:val="24"/>
          <w:lang w:val="zh-CN"/>
        </w:rPr>
      </w:r>
      <w:r/>
    </w:p>
    <w:p>
      <w:pPr>
        <w:pStyle w:val="645"/>
        <w:ind w:firstLine="480"/>
        <w:jc w:val="left"/>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（4）具备履行政府采购合同所必需的设备和专业技术能力的证明材料；</w:t>
      </w:r>
      <w:r>
        <w:rPr>
          <w:rFonts w:hint="eastAsia" w:ascii="宋体" w:hAnsi="宋体" w:eastAsia="宋体" w:cs="宋体"/>
          <w:bCs/>
          <w:sz w:val="24"/>
          <w:szCs w:val="24"/>
          <w:lang w:val="zh-CN"/>
        </w:rPr>
      </w:r>
      <w:r/>
    </w:p>
    <w:p>
      <w:pPr>
        <w:pStyle w:val="645"/>
        <w:ind w:firstLine="480"/>
        <w:jc w:val="left"/>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（5）参加政府采购活动前三年内在经营活动中没有重大违法记录的证明材料；</w:t>
      </w:r>
      <w:r>
        <w:rPr>
          <w:rFonts w:hint="eastAsia" w:ascii="宋体" w:hAnsi="宋体" w:eastAsia="宋体" w:cs="宋体"/>
          <w:bCs/>
          <w:sz w:val="24"/>
          <w:szCs w:val="24"/>
          <w:lang w:val="zh-CN"/>
        </w:rPr>
      </w:r>
      <w:r/>
    </w:p>
    <w:p>
      <w:pPr>
        <w:pStyle w:val="645"/>
        <w:ind w:firstLine="480"/>
        <w:jc w:val="left"/>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（6）未被列入失信被执行人、重大税收违法失信主体、政府采购严重违法失信行为记录名单的证明材料。</w:t>
      </w:r>
      <w:r>
        <w:rPr>
          <w:rFonts w:hint="eastAsia" w:ascii="宋体" w:hAnsi="宋体" w:eastAsia="宋体" w:cs="宋体"/>
          <w:bCs/>
          <w:sz w:val="24"/>
          <w:szCs w:val="24"/>
          <w:lang w:val="zh-CN"/>
        </w:rPr>
      </w:r>
      <w:r/>
    </w:p>
    <w:p>
      <w:pPr>
        <w:pStyle w:val="645"/>
        <w:ind w:firstLine="480"/>
        <w:jc w:val="left"/>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供应商在中标（成交）后，应按采购文件要求，将上述由信用承诺书替代的证明材料提交采购人或采购代理机构核验。经核验无误后，由采购人或采购代理机构发出中标（成交）通知书。</w:t>
      </w:r>
      <w:r>
        <w:rPr>
          <w:rFonts w:hint="eastAsia" w:ascii="宋体" w:hAnsi="宋体" w:eastAsia="宋体" w:cs="宋体"/>
          <w:bCs/>
          <w:sz w:val="24"/>
          <w:szCs w:val="24"/>
          <w:lang w:val="zh-CN"/>
        </w:rPr>
      </w:r>
      <w:r/>
    </w:p>
    <w:p>
      <w:pPr>
        <w:pStyle w:val="645"/>
        <w:ind w:firstLine="480"/>
        <w:jc w:val="left"/>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供应商涉及以下情形的，不适用信用承诺：</w:t>
      </w:r>
      <w:r>
        <w:rPr>
          <w:rFonts w:hint="eastAsia" w:ascii="宋体" w:hAnsi="宋体" w:eastAsia="宋体" w:cs="宋体"/>
          <w:bCs/>
          <w:sz w:val="24"/>
          <w:szCs w:val="24"/>
          <w:lang w:val="zh-CN"/>
        </w:rPr>
      </w:r>
      <w:r/>
    </w:p>
    <w:p>
      <w:pPr>
        <w:pStyle w:val="645"/>
        <w:ind w:firstLine="480"/>
        <w:jc w:val="left"/>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（1）供应商被列入严重失信主体名单；</w:t>
      </w:r>
      <w:r>
        <w:rPr>
          <w:rFonts w:hint="eastAsia" w:ascii="宋体" w:hAnsi="宋体" w:eastAsia="宋体" w:cs="宋体"/>
          <w:bCs/>
          <w:sz w:val="24"/>
          <w:szCs w:val="24"/>
          <w:lang w:val="zh-CN"/>
        </w:rPr>
      </w:r>
      <w:r/>
    </w:p>
    <w:p>
      <w:pPr>
        <w:pStyle w:val="645"/>
        <w:ind w:firstLine="480"/>
        <w:jc w:val="left"/>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（2）被相关监管部门作出行政处罚且尚在处罚有效期内；</w:t>
      </w:r>
      <w:r>
        <w:rPr>
          <w:rFonts w:hint="eastAsia" w:ascii="宋体" w:hAnsi="宋体" w:eastAsia="宋体" w:cs="宋体"/>
          <w:bCs/>
          <w:sz w:val="24"/>
          <w:szCs w:val="24"/>
          <w:lang w:val="zh-CN"/>
        </w:rPr>
      </w:r>
      <w:r/>
    </w:p>
    <w:p>
      <w:pPr>
        <w:pStyle w:val="645"/>
        <w:ind w:firstLine="480"/>
        <w:jc w:val="left"/>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（3）其他法律、行政法规规定的不适用信用承诺的情形。</w:t>
      </w:r>
      <w:r>
        <w:rPr>
          <w:rFonts w:hint="eastAsia" w:ascii="宋体" w:hAnsi="宋体" w:eastAsia="宋体" w:cs="宋体"/>
          <w:bCs/>
          <w:sz w:val="24"/>
          <w:szCs w:val="24"/>
          <w:lang w:val="zh-CN"/>
        </w:rPr>
      </w:r>
      <w:r/>
    </w:p>
    <w:p>
      <w:pPr>
        <w:pStyle w:val="645"/>
        <w:ind w:firstLine="480"/>
        <w:jc w:val="left"/>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供应商对信用承诺内容的真实性、合法性、有效性负责。如作出虚假信用承诺，视同为“提供虚假材料谋取中标、成交”的违法行为。</w:t>
      </w:r>
      <w:r>
        <w:rPr>
          <w:rFonts w:hint="eastAsia" w:ascii="宋体" w:hAnsi="宋体" w:eastAsia="宋体" w:cs="宋体"/>
          <w:bCs/>
          <w:sz w:val="24"/>
          <w:szCs w:val="24"/>
          <w:lang w:val="zh-CN"/>
        </w:rPr>
      </w:r>
      <w:r/>
    </w:p>
    <w:p>
      <w:pPr>
        <w:pStyle w:val="645"/>
        <w:ind w:firstLine="480"/>
        <w:jc w:val="left"/>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val="zh-CN"/>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rPr>
          <w:rFonts w:hint="eastAsia" w:ascii="宋体" w:hAnsi="宋体" w:eastAsia="宋体" w:cs="宋体"/>
          <w:bCs/>
          <w:sz w:val="24"/>
          <w:szCs w:val="24"/>
          <w:lang w:val="zh-CN"/>
        </w:rPr>
      </w:r>
      <w:r/>
    </w:p>
    <w:p>
      <w:pPr>
        <w:pStyle w:val="645"/>
        <w:ind w:firstLine="480"/>
        <w:jc w:val="left"/>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lang w:val="zh-CN"/>
        </w:rPr>
        <w:t xml:space="preserve">本项目采购公告在江苏政府采购网、南京公共采购信息网发布。有关本次采购的事项若存在变动或修改，敬请及时关注在“江苏政府采购网”发布的更正公告。</w:t>
      </w:r>
      <w:r>
        <w:rPr>
          <w:rFonts w:hint="eastAsia" w:ascii="宋体" w:hAnsi="宋体" w:eastAsia="宋体" w:cs="宋体"/>
          <w:bCs/>
          <w:sz w:val="24"/>
          <w:szCs w:val="24"/>
          <w:lang w:val="zh-CN"/>
        </w:rPr>
      </w:r>
      <w:r/>
    </w:p>
    <w:p>
      <w:pPr>
        <w:pStyle w:val="645"/>
        <w:ind w:firstLine="482"/>
        <w:jc w:val="left"/>
        <w:spacing w:line="360" w:lineRule="auto"/>
        <w:widowControl/>
        <w:rPr>
          <w:rFonts w:hint="eastAsia" w:ascii="宋体" w:hAnsi="宋体" w:eastAsia="宋体" w:cs="宋体"/>
          <w:b/>
          <w:bCs w:val="0"/>
          <w:sz w:val="24"/>
          <w:szCs w:val="24"/>
          <w:lang w:val="zh-CN"/>
        </w:rPr>
        <w:outlineLvl w:val="1"/>
      </w:pPr>
      <w:r/>
      <w:bookmarkStart w:id="13" w:name="_Toc363"/>
      <w:r>
        <w:rPr>
          <w:rFonts w:hint="eastAsia" w:ascii="宋体" w:hAnsi="宋体" w:eastAsia="宋体" w:cs="宋体"/>
          <w:b/>
          <w:bCs w:val="0"/>
          <w:sz w:val="24"/>
          <w:szCs w:val="24"/>
          <w:lang w:val="zh-CN"/>
        </w:rPr>
        <w:t xml:space="preserve">八、对本次招标提出询问，请按以下方式联系</w:t>
      </w:r>
      <w:bookmarkEnd w:id="13"/>
      <w:r>
        <w:rPr>
          <w:rFonts w:hint="eastAsia" w:ascii="宋体" w:hAnsi="宋体" w:eastAsia="宋体" w:cs="宋体"/>
          <w:b/>
          <w:bCs w:val="0"/>
          <w:sz w:val="24"/>
          <w:szCs w:val="24"/>
          <w:lang w:val="zh-CN"/>
        </w:rPr>
      </w:r>
      <w:r/>
    </w:p>
    <w:p>
      <w:pPr>
        <w:pStyle w:val="645"/>
        <w:ind w:firstLine="480"/>
        <w:jc w:val="left"/>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1.采购人信息</w:t>
      </w:r>
      <w:r>
        <w:rPr>
          <w:rFonts w:hint="eastAsia" w:ascii="宋体" w:hAnsi="宋体" w:eastAsia="宋体" w:cs="宋体"/>
          <w:bCs/>
          <w:sz w:val="24"/>
          <w:szCs w:val="24"/>
          <w:lang w:val="zh-CN"/>
        </w:rPr>
      </w:r>
      <w:r/>
    </w:p>
    <w:p>
      <w:pPr>
        <w:pStyle w:val="645"/>
        <w:ind w:firstLine="480"/>
        <w:jc w:val="left"/>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名称：南京江北新区管理委员会教育局</w:t>
      </w:r>
      <w:r>
        <w:rPr>
          <w:rFonts w:hint="eastAsia" w:ascii="宋体" w:hAnsi="宋体" w:eastAsia="宋体" w:cs="宋体"/>
          <w:bCs/>
          <w:sz w:val="24"/>
          <w:szCs w:val="24"/>
          <w:lang w:val="zh-CN"/>
        </w:rPr>
      </w:r>
      <w:r/>
    </w:p>
    <w:p>
      <w:pPr>
        <w:pStyle w:val="645"/>
        <w:ind w:firstLine="480"/>
        <w:jc w:val="left"/>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地址：南京市浦口区行知路8号</w:t>
      </w:r>
      <w:r>
        <w:rPr>
          <w:rFonts w:hint="eastAsia" w:ascii="宋体" w:hAnsi="宋体" w:eastAsia="宋体" w:cs="宋体"/>
          <w:bCs/>
          <w:sz w:val="24"/>
          <w:szCs w:val="24"/>
          <w:lang w:val="zh-CN"/>
        </w:rPr>
      </w:r>
      <w:r/>
    </w:p>
    <w:p>
      <w:pPr>
        <w:pStyle w:val="645"/>
        <w:ind w:firstLine="480"/>
        <w:jc w:val="left"/>
        <w:spacing w:line="360" w:lineRule="auto"/>
        <w:widowControl/>
        <w:rPr>
          <w:rFonts w:ascii="宋体" w:hAnsi="宋体" w:eastAsia="宋体" w:cs="宋体"/>
          <w:bCs/>
          <w:sz w:val="24"/>
          <w:szCs w:val="24"/>
          <w:lang w:val="en-US" w:eastAsia="zh-CN"/>
        </w:rPr>
      </w:pPr>
      <w:r>
        <w:rPr>
          <w:rFonts w:hint="eastAsia" w:ascii="宋体" w:hAnsi="宋体" w:eastAsia="宋体" w:cs="宋体"/>
          <w:bCs/>
          <w:sz w:val="24"/>
          <w:szCs w:val="24"/>
          <w:lang w:val="zh-CN"/>
        </w:rPr>
        <w:t xml:space="preserve">联系人：</w:t>
      </w:r>
      <w:r>
        <w:rPr>
          <w:rFonts w:hint="eastAsia" w:ascii="宋体" w:hAnsi="宋体" w:eastAsia="宋体" w:cs="宋体"/>
          <w:bCs/>
          <w:sz w:val="24"/>
          <w:szCs w:val="24"/>
          <w:lang w:val="en-US" w:eastAsia="zh-CN"/>
        </w:rPr>
        <w:t xml:space="preserve">奚老师</w:t>
      </w:r>
      <w:r>
        <w:rPr>
          <w:rFonts w:ascii="宋体" w:hAnsi="宋体" w:eastAsia="宋体" w:cs="宋体"/>
          <w:bCs/>
          <w:sz w:val="24"/>
          <w:szCs w:val="24"/>
          <w:lang w:val="en-US" w:eastAsia="zh-CN"/>
        </w:rPr>
      </w:r>
      <w:r/>
    </w:p>
    <w:p>
      <w:pPr>
        <w:pStyle w:val="645"/>
        <w:ind w:firstLine="480"/>
        <w:jc w:val="left"/>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联系电话：025</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zh-CN"/>
        </w:rPr>
        <w:t xml:space="preserve">58882126</w:t>
      </w:r>
      <w:r>
        <w:rPr>
          <w:rFonts w:hint="eastAsia" w:ascii="宋体" w:hAnsi="宋体" w:eastAsia="宋体" w:cs="宋体"/>
          <w:bCs/>
          <w:sz w:val="24"/>
          <w:szCs w:val="24"/>
          <w:lang w:val="zh-CN"/>
        </w:rPr>
      </w:r>
      <w:r/>
    </w:p>
    <w:p>
      <w:pPr>
        <w:pStyle w:val="645"/>
        <w:ind w:firstLine="480"/>
        <w:jc w:val="left"/>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2.采购代理机构信息</w:t>
      </w:r>
      <w:r>
        <w:rPr>
          <w:rFonts w:hint="eastAsia" w:ascii="宋体" w:hAnsi="宋体" w:eastAsia="宋体" w:cs="宋体"/>
          <w:bCs/>
          <w:sz w:val="24"/>
          <w:szCs w:val="24"/>
          <w:lang w:val="zh-CN"/>
        </w:rPr>
      </w:r>
      <w:r/>
    </w:p>
    <w:p>
      <w:pPr>
        <w:pStyle w:val="645"/>
        <w:ind w:firstLine="480"/>
        <w:jc w:val="left"/>
        <w:spacing w:line="360" w:lineRule="auto"/>
        <w:widowControl/>
        <w:rPr>
          <w:rFonts w:hint="eastAsia" w:ascii="宋体" w:hAnsi="宋体" w:eastAsia="宋体" w:cs="宋体"/>
          <w:bCs/>
          <w:sz w:val="24"/>
          <w:szCs w:val="24"/>
          <w:lang w:val="zh-CN" w:eastAsia="zh-CN"/>
        </w:rPr>
      </w:pPr>
      <w:r>
        <w:rPr>
          <w:rFonts w:hint="eastAsia" w:ascii="宋体" w:hAnsi="宋体" w:eastAsia="宋体" w:cs="宋体"/>
          <w:bCs/>
          <w:sz w:val="24"/>
          <w:szCs w:val="24"/>
          <w:lang w:val="zh-CN"/>
        </w:rPr>
        <w:t xml:space="preserve">名称：</w:t>
      </w:r>
      <w:r>
        <w:rPr>
          <w:rFonts w:hint="eastAsia" w:ascii="宋体" w:hAnsi="宋体" w:eastAsia="宋体" w:cs="宋体"/>
          <w:bCs/>
          <w:sz w:val="24"/>
          <w:szCs w:val="24"/>
          <w:lang w:val="zh-CN" w:eastAsia="zh-CN"/>
        </w:rPr>
        <w:t xml:space="preserve">益嘉新建设咨询（南京）有限公司</w:t>
      </w:r>
      <w:r>
        <w:rPr>
          <w:rFonts w:hint="eastAsia" w:ascii="宋体" w:hAnsi="宋体" w:eastAsia="宋体" w:cs="宋体"/>
          <w:bCs/>
          <w:sz w:val="24"/>
          <w:szCs w:val="24"/>
          <w:lang w:val="zh-CN" w:eastAsia="zh-CN"/>
        </w:rPr>
      </w:r>
      <w:r/>
    </w:p>
    <w:p>
      <w:pPr>
        <w:pStyle w:val="645"/>
        <w:ind w:firstLine="480"/>
        <w:jc w:val="left"/>
        <w:spacing w:line="360" w:lineRule="auto"/>
        <w:widowControl/>
        <w:rPr>
          <w:rFonts w:hint="eastAsia" w:ascii="宋体" w:hAnsi="宋体" w:eastAsia="宋体" w:cs="宋体"/>
          <w:bCs/>
          <w:sz w:val="24"/>
          <w:szCs w:val="24"/>
          <w:lang w:val="zh-CN"/>
        </w:rPr>
      </w:pPr>
      <w:r/>
      <w:bookmarkStart w:id="14" w:name="OLE_LINK20"/>
      <w:r>
        <w:rPr>
          <w:rFonts w:hint="eastAsia" w:ascii="宋体" w:hAnsi="宋体" w:eastAsia="宋体" w:cs="宋体"/>
          <w:bCs/>
          <w:sz w:val="24"/>
          <w:szCs w:val="24"/>
          <w:lang w:val="zh-CN"/>
        </w:rPr>
        <w:t xml:space="preserve">地址：</w:t>
      </w:r>
      <w:r>
        <w:rPr>
          <w:rFonts w:hint="eastAsia" w:ascii="宋体" w:hAnsi="宋体" w:eastAsia="宋体" w:cs="宋体"/>
          <w:bCs/>
          <w:sz w:val="24"/>
          <w:szCs w:val="24"/>
          <w:lang w:val="en-US" w:eastAsia="zh-CN"/>
        </w:rPr>
        <w:t xml:space="preserve">南京市建邺区乐山路190号江苏华坤大厦16楼</w:t>
      </w:r>
      <w:r>
        <w:rPr>
          <w:rFonts w:hint="eastAsia" w:ascii="宋体" w:hAnsi="宋体" w:eastAsia="宋体" w:cs="宋体"/>
          <w:bCs/>
          <w:sz w:val="24"/>
          <w:szCs w:val="24"/>
          <w:lang w:val="zh-CN"/>
        </w:rPr>
      </w:r>
      <w:r/>
    </w:p>
    <w:p>
      <w:pPr>
        <w:pStyle w:val="645"/>
        <w:ind w:firstLine="480"/>
        <w:jc w:val="left"/>
        <w:spacing w:line="360" w:lineRule="auto"/>
        <w:widowControl/>
        <w:rPr>
          <w:rFonts w:ascii="宋体" w:hAnsi="宋体" w:eastAsia="宋体" w:cs="宋体"/>
          <w:bCs/>
          <w:sz w:val="24"/>
          <w:szCs w:val="24"/>
          <w:lang w:val="en-US" w:eastAsia="zh-CN"/>
        </w:rPr>
      </w:pPr>
      <w:r>
        <w:rPr>
          <w:rFonts w:hint="eastAsia" w:ascii="宋体" w:hAnsi="宋体" w:eastAsia="宋体" w:cs="宋体"/>
          <w:bCs/>
          <w:sz w:val="24"/>
          <w:szCs w:val="24"/>
          <w:lang w:val="zh-CN"/>
        </w:rPr>
        <w:t xml:space="preserve">联系人：</w:t>
      </w:r>
      <w:r>
        <w:rPr>
          <w:rFonts w:hint="eastAsia" w:ascii="宋体" w:hAnsi="宋体" w:eastAsia="宋体" w:cs="宋体"/>
          <w:bCs/>
          <w:sz w:val="24"/>
          <w:szCs w:val="24"/>
          <w:lang w:val="en-US" w:eastAsia="zh-CN"/>
        </w:rPr>
        <w:t xml:space="preserve">孟工</w:t>
      </w:r>
      <w:r>
        <w:rPr>
          <w:rFonts w:ascii="宋体" w:hAnsi="宋体" w:eastAsia="宋体" w:cs="宋体"/>
          <w:bCs/>
          <w:sz w:val="24"/>
          <w:szCs w:val="24"/>
          <w:lang w:val="en-US" w:eastAsia="zh-CN"/>
        </w:rPr>
      </w:r>
      <w:r/>
    </w:p>
    <w:p>
      <w:pPr>
        <w:pStyle w:val="645"/>
        <w:ind w:firstLine="480"/>
        <w:jc w:val="left"/>
        <w:spacing w:line="360" w:lineRule="auto"/>
        <w:widowControl/>
        <w:rPr>
          <w:rFonts w:ascii="宋体" w:hAnsi="宋体" w:eastAsia="宋体" w:cs="宋体"/>
          <w:bCs/>
          <w:sz w:val="24"/>
          <w:szCs w:val="24"/>
          <w:lang w:val="en-US" w:eastAsia="zh-CN"/>
        </w:rPr>
      </w:pPr>
      <w:r>
        <w:rPr>
          <w:rFonts w:hint="eastAsia" w:ascii="宋体" w:hAnsi="宋体" w:eastAsia="宋体" w:cs="宋体"/>
          <w:bCs/>
          <w:sz w:val="24"/>
          <w:szCs w:val="24"/>
          <w:lang w:val="zh-CN"/>
        </w:rPr>
        <w:t xml:space="preserve">联系方式：</w:t>
      </w:r>
      <w:bookmarkEnd w:id="14"/>
      <w:r>
        <w:rPr>
          <w:rFonts w:hint="eastAsia" w:ascii="宋体" w:hAnsi="宋体" w:eastAsia="宋体" w:cs="宋体"/>
          <w:bCs/>
          <w:sz w:val="24"/>
          <w:szCs w:val="24"/>
          <w:lang w:val="en-US" w:eastAsia="zh-CN"/>
        </w:rPr>
        <w:t xml:space="preserve">15996312499</w:t>
      </w:r>
      <w:r>
        <w:rPr>
          <w:rFonts w:ascii="宋体" w:hAnsi="宋体" w:eastAsia="宋体" w:cs="宋体"/>
          <w:bCs/>
          <w:sz w:val="24"/>
          <w:szCs w:val="24"/>
          <w:lang w:val="en-US" w:eastAsia="zh-CN"/>
        </w:rPr>
      </w:r>
      <w:r/>
    </w:p>
    <w:p>
      <w:pPr>
        <w:pStyle w:val="645"/>
        <w:ind w:firstLine="480"/>
        <w:jc w:val="left"/>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3.项目联系方式</w:t>
      </w:r>
      <w:r>
        <w:rPr>
          <w:rFonts w:hint="eastAsia" w:ascii="宋体" w:hAnsi="宋体" w:eastAsia="宋体" w:cs="宋体"/>
          <w:bCs/>
          <w:sz w:val="24"/>
          <w:szCs w:val="24"/>
          <w:lang w:val="zh-CN"/>
        </w:rPr>
      </w:r>
      <w:r/>
    </w:p>
    <w:p>
      <w:pPr>
        <w:pStyle w:val="645"/>
        <w:ind w:firstLine="480"/>
        <w:jc w:val="left"/>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项目联系人：</w:t>
      </w:r>
      <w:r>
        <w:rPr>
          <w:rFonts w:hint="eastAsia" w:ascii="宋体" w:hAnsi="宋体" w:eastAsia="宋体" w:cs="宋体"/>
          <w:bCs/>
          <w:sz w:val="24"/>
          <w:szCs w:val="24"/>
          <w:lang w:val="en-US" w:eastAsia="zh-CN"/>
        </w:rPr>
        <w:t xml:space="preserve">孟工</w:t>
      </w:r>
      <w:r>
        <w:rPr>
          <w:rFonts w:hint="eastAsia" w:ascii="宋体" w:hAnsi="宋体" w:eastAsia="宋体" w:cs="宋体"/>
          <w:bCs/>
          <w:sz w:val="24"/>
          <w:szCs w:val="24"/>
          <w:lang w:val="zh-CN"/>
        </w:rPr>
      </w:r>
      <w:r/>
    </w:p>
    <w:p>
      <w:pPr>
        <w:pStyle w:val="645"/>
        <w:ind w:firstLine="480"/>
        <w:jc w:val="left"/>
        <w:spacing w:line="360" w:lineRule="auto"/>
        <w:widowControl/>
        <w:rPr>
          <w:rFonts w:hint="eastAsia" w:ascii="宋体" w:hAnsi="宋体" w:eastAsia="宋体" w:cs="宋体"/>
          <w:bCs/>
          <w:sz w:val="24"/>
          <w:szCs w:val="24"/>
          <w:lang w:val="en-US" w:eastAsia="zh-CN"/>
        </w:rPr>
      </w:pPr>
      <w:r>
        <w:rPr>
          <w:rFonts w:hint="eastAsia" w:ascii="宋体" w:hAnsi="宋体" w:eastAsia="宋体" w:cs="宋体"/>
          <w:bCs/>
          <w:sz w:val="24"/>
          <w:szCs w:val="24"/>
          <w:lang w:val="zh-CN"/>
        </w:rPr>
        <w:t xml:space="preserve">电话：</w:t>
      </w:r>
      <w:r>
        <w:rPr>
          <w:rFonts w:hint="eastAsia" w:ascii="宋体" w:hAnsi="宋体" w:eastAsia="宋体" w:cs="宋体"/>
          <w:bCs/>
          <w:sz w:val="24"/>
          <w:szCs w:val="24"/>
          <w:lang w:val="en-US" w:eastAsia="zh-CN"/>
        </w:rPr>
        <w:t xml:space="preserve">15996312499</w:t>
      </w:r>
      <w:r>
        <w:rPr>
          <w:rFonts w:hint="eastAsia" w:ascii="宋体" w:hAnsi="宋体" w:eastAsia="宋体" w:cs="宋体"/>
          <w:bCs/>
          <w:sz w:val="24"/>
          <w:szCs w:val="24"/>
          <w:lang w:val="en-US" w:eastAsia="zh-CN"/>
        </w:rPr>
      </w:r>
      <w:r/>
    </w:p>
    <w:p>
      <w:pPr>
        <w:pStyle w:val="645"/>
        <w:ind w:firstLine="480"/>
        <w:jc w:val="left"/>
        <w:spacing w:line="360" w:lineRule="auto"/>
        <w:widowControl/>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p>
      <w:pPr>
        <w:pStyle w:val="645"/>
        <w:ind w:firstLine="480"/>
        <w:jc w:val="left"/>
        <w:spacing w:line="360" w:lineRule="auto"/>
        <w:widowControl/>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p>
      <w:pPr>
        <w:pStyle w:val="645"/>
        <w:ind w:firstLine="480"/>
        <w:jc w:val="left"/>
        <w:spacing w:line="360" w:lineRule="auto"/>
        <w:widowControl/>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p>
      <w:pPr>
        <w:pStyle w:val="645"/>
        <w:jc w:val="center"/>
        <w:spacing w:line="360" w:lineRule="auto"/>
        <w:rPr>
          <w:rFonts w:hint="eastAsia" w:ascii="宋体" w:hAnsi="宋体" w:cs="宋体"/>
          <w:b/>
          <w:bCs/>
          <w:spacing w:val="-10"/>
          <w:sz w:val="36"/>
          <w:szCs w:val="36"/>
        </w:rPr>
        <w:outlineLvl w:val="0"/>
      </w:pPr>
      <w:r/>
      <w:bookmarkStart w:id="15" w:name="_Toc28945"/>
      <w:r>
        <w:rPr>
          <w:rFonts w:hint="eastAsia" w:ascii="宋体" w:hAnsi="宋体" w:cs="宋体"/>
          <w:b/>
          <w:bCs/>
          <w:spacing w:val="-10"/>
          <w:sz w:val="36"/>
          <w:szCs w:val="36"/>
        </w:rPr>
        <w:t xml:space="preserve">第二章  供应商须知</w:t>
      </w:r>
      <w:bookmarkEnd w:id="15"/>
      <w:r>
        <w:rPr>
          <w:rFonts w:hint="eastAsia" w:ascii="宋体" w:hAnsi="宋体" w:cs="宋体"/>
          <w:b/>
          <w:bCs/>
          <w:spacing w:val="-10"/>
          <w:sz w:val="36"/>
          <w:szCs w:val="36"/>
        </w:rPr>
      </w:r>
      <w:r/>
    </w:p>
    <w:p>
      <w:pPr>
        <w:pStyle w:val="645"/>
        <w:ind w:firstLine="482"/>
        <w:jc w:val="left"/>
        <w:spacing w:line="360" w:lineRule="auto"/>
        <w:widowControl/>
        <w:rPr>
          <w:rFonts w:hint="eastAsia" w:ascii="宋体" w:hAnsi="宋体" w:eastAsia="宋体" w:cs="宋体"/>
          <w:b/>
          <w:bCs/>
          <w:sz w:val="24"/>
          <w:szCs w:val="24"/>
          <w:lang w:bidi="ar"/>
        </w:rPr>
        <w:outlineLvl w:val="1"/>
      </w:pPr>
      <w:r/>
      <w:bookmarkStart w:id="16" w:name="_Toc11840"/>
      <w:r/>
      <w:bookmarkStart w:id="17" w:name="_Hlk156125564"/>
      <w:r>
        <w:rPr>
          <w:rFonts w:hint="eastAsia" w:ascii="宋体" w:hAnsi="宋体" w:eastAsia="宋体" w:cs="宋体"/>
          <w:b/>
          <w:bCs/>
          <w:sz w:val="24"/>
          <w:szCs w:val="24"/>
          <w:lang w:bidi="ar"/>
        </w:rPr>
        <w:t xml:space="preserve">一、总则</w:t>
      </w:r>
      <w:bookmarkEnd w:id="16"/>
      <w:r>
        <w:rPr>
          <w:rFonts w:hint="eastAsia" w:ascii="宋体" w:hAnsi="宋体" w:eastAsia="宋体" w:cs="宋体"/>
          <w:b/>
          <w:bCs/>
          <w:sz w:val="24"/>
          <w:szCs w:val="24"/>
          <w:lang w:bidi="ar"/>
        </w:rPr>
      </w:r>
      <w:r/>
    </w:p>
    <w:p>
      <w:pPr>
        <w:pStyle w:val="6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1.适用法律</w:t>
      </w:r>
      <w:r>
        <w:rPr>
          <w:rFonts w:hint="eastAsia" w:ascii="宋体" w:hAnsi="宋体" w:cs="宋体"/>
          <w:sz w:val="24"/>
          <w:szCs w:val="24"/>
        </w:rPr>
      </w:r>
      <w:r/>
    </w:p>
    <w:p>
      <w:pPr>
        <w:pStyle w:val="6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1.1《中华人民共和国政府采购法》《中华人民共和国政府采购法实施条例》《政府采购货物和服务招标投标管理办法》等法律、法规、规章和规定。</w:t>
      </w:r>
      <w:r>
        <w:rPr>
          <w:rFonts w:hint="eastAsia" w:ascii="宋体" w:hAnsi="宋体" w:cs="宋体"/>
          <w:sz w:val="24"/>
          <w:szCs w:val="24"/>
        </w:rPr>
      </w:r>
      <w:r/>
    </w:p>
    <w:p>
      <w:pPr>
        <w:pStyle w:val="6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2.定义</w:t>
      </w:r>
      <w:r>
        <w:rPr>
          <w:rFonts w:hint="eastAsia" w:ascii="宋体" w:hAnsi="宋体" w:cs="宋体"/>
          <w:sz w:val="24"/>
          <w:szCs w:val="24"/>
        </w:rPr>
      </w:r>
      <w:r/>
    </w:p>
    <w:p>
      <w:pPr>
        <w:pStyle w:val="6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“供应商”“投标人”是指参加投标竞争，并符合招标文件规定资格条件的法人、其他组织或者自然人。</w:t>
      </w:r>
      <w:r>
        <w:rPr>
          <w:rFonts w:hint="eastAsia" w:ascii="宋体" w:hAnsi="宋体" w:cs="宋体"/>
          <w:sz w:val="24"/>
          <w:szCs w:val="24"/>
        </w:rPr>
      </w:r>
      <w:r/>
    </w:p>
    <w:p>
      <w:pPr>
        <w:pStyle w:val="6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3.政策功能</w:t>
      </w:r>
      <w:r>
        <w:rPr>
          <w:rFonts w:hint="eastAsia" w:ascii="宋体" w:hAnsi="宋体" w:cs="宋体"/>
          <w:sz w:val="24"/>
          <w:szCs w:val="24"/>
        </w:rPr>
      </w:r>
      <w:r/>
    </w:p>
    <w:p>
      <w:pPr>
        <w:pStyle w:val="6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3.1促进中小企业发展。在政府采购活动中，供应商提供的货物、工程或者服务符合下列情形的，享受中小企业扶持政策：</w:t>
      </w:r>
      <w:r>
        <w:rPr>
          <w:rFonts w:hint="eastAsia" w:ascii="宋体" w:hAnsi="宋体" w:cs="宋体"/>
          <w:sz w:val="24"/>
          <w:szCs w:val="24"/>
        </w:rPr>
      </w:r>
      <w:r/>
    </w:p>
    <w:p>
      <w:pPr>
        <w:pStyle w:val="6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（1）在货物采购项目中，货物由中小企业制造，即货物由中小企业生产且使用该中小企</w:t>
      </w:r>
      <w:r>
        <w:rPr>
          <w:rFonts w:hint="eastAsia" w:ascii="宋体" w:hAnsi="宋体" w:cs="宋体"/>
          <w:sz w:val="24"/>
          <w:szCs w:val="24"/>
        </w:rPr>
      </w:r>
      <w:r/>
    </w:p>
    <w:p>
      <w:pPr>
        <w:pStyle w:val="6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业商号或者注册商标；</w:t>
      </w:r>
      <w:r>
        <w:rPr>
          <w:rFonts w:hint="eastAsia" w:ascii="宋体" w:hAnsi="宋体" w:cs="宋体"/>
          <w:sz w:val="24"/>
          <w:szCs w:val="24"/>
        </w:rPr>
      </w:r>
      <w:r/>
    </w:p>
    <w:p>
      <w:pPr>
        <w:pStyle w:val="6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（2）在工程采购项目中，工程由中小企业承建，即工程施工单位为中小企业；</w:t>
      </w:r>
      <w:r>
        <w:rPr>
          <w:rFonts w:hint="eastAsia" w:ascii="宋体" w:hAnsi="宋体" w:cs="宋体"/>
          <w:sz w:val="24"/>
          <w:szCs w:val="24"/>
        </w:rPr>
      </w:r>
      <w:r/>
    </w:p>
    <w:p>
      <w:pPr>
        <w:pStyle w:val="6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（3）在服务采购项目中，服务由中小企业承接，即提供服务的人员为中小企业依照《中华人民共和国劳动合同法》订立劳动合同的从业人员。</w:t>
      </w:r>
      <w:r>
        <w:rPr>
          <w:rFonts w:hint="eastAsia" w:ascii="宋体" w:hAnsi="宋体" w:cs="宋体"/>
          <w:sz w:val="24"/>
          <w:szCs w:val="24"/>
        </w:rPr>
      </w:r>
      <w:r/>
    </w:p>
    <w:p>
      <w:pPr>
        <w:pStyle w:val="6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4）以联合体形式参加政府采购活动，联合体各方均为中小企业的，联合体视同中小企业。其中，联合体各方均为小微企业的，联合体视同小微企业，按规定享受价格扣除。组成联合体的大中型企业和其他自然人、法人或者其他组织，与小微企业之间不得存在投资关系。</w:t>
      </w:r>
      <w:r>
        <w:rPr>
          <w:rFonts w:hint="eastAsia" w:ascii="宋体" w:hAnsi="宋体" w:cs="宋体"/>
          <w:sz w:val="24"/>
          <w:szCs w:val="24"/>
        </w:rPr>
      </w:r>
      <w:r/>
    </w:p>
    <w:p>
      <w:pPr>
        <w:pStyle w:val="645"/>
        <w:ind w:firstLine="482"/>
        <w:jc w:val="left"/>
        <w:spacing w:line="360" w:lineRule="auto"/>
        <w:widowControl/>
        <w:rPr>
          <w:rFonts w:hint="eastAsia" w:ascii="宋体" w:hAnsi="宋体" w:cs="宋体"/>
          <w:sz w:val="24"/>
          <w:szCs w:val="24"/>
        </w:rPr>
      </w:pPr>
      <w:r>
        <w:rPr>
          <w:rFonts w:hint="eastAsia" w:ascii="宋体" w:hAnsi="宋体" w:cs="宋体"/>
          <w:b/>
          <w:bCs/>
          <w:sz w:val="24"/>
          <w:szCs w:val="24"/>
          <w:lang w:bidi="ar"/>
        </w:rPr>
        <w:t xml:space="preserve">特别说明：</w:t>
      </w:r>
      <w:r>
        <w:rPr>
          <w:rFonts w:hint="eastAsia" w:ascii="宋体" w:hAnsi="宋体" w:cs="宋体"/>
          <w:sz w:val="24"/>
          <w:szCs w:val="24"/>
        </w:rPr>
      </w:r>
      <w:r/>
    </w:p>
    <w:p>
      <w:pPr>
        <w:pStyle w:val="6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在货物采购项目中，供应商提供的货物既有中小企业制造货物，也有大型企业制造货物的，不享受中小企业扶持政策。</w:t>
      </w:r>
      <w:r>
        <w:rPr>
          <w:rFonts w:hint="eastAsia" w:ascii="宋体" w:hAnsi="宋体" w:cs="宋体"/>
          <w:sz w:val="24"/>
          <w:szCs w:val="24"/>
        </w:rPr>
      </w:r>
      <w:r/>
    </w:p>
    <w:p>
      <w:pPr>
        <w:pStyle w:val="6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中小企业供应商参加政府采购活动，应当出具《中小企业声明函》，否则不享受相关中小企业扶持政策。</w:t>
      </w:r>
      <w:r>
        <w:rPr>
          <w:rFonts w:hint="eastAsia" w:ascii="宋体" w:hAnsi="宋体" w:cs="宋体"/>
          <w:sz w:val="24"/>
          <w:szCs w:val="24"/>
        </w:rPr>
      </w:r>
      <w:r/>
    </w:p>
    <w:p>
      <w:pPr>
        <w:pStyle w:val="6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s="宋体"/>
          <w:sz w:val="24"/>
          <w:szCs w:val="24"/>
        </w:rPr>
      </w:r>
      <w:r/>
    </w:p>
    <w:p>
      <w:pPr>
        <w:pStyle w:val="645"/>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3.2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w:t>
      </w:r>
      <w:r>
        <w:rPr>
          <w:rFonts w:hint="eastAsia" w:ascii="宋体" w:hAnsi="宋体" w:cs="宋体"/>
          <w:sz w:val="24"/>
          <w:szCs w:val="24"/>
          <w:lang w:bidi="ar"/>
        </w:rPr>
      </w:r>
      <w:r/>
    </w:p>
    <w:p>
      <w:pPr>
        <w:pStyle w:val="6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3.3促进残疾人就业。残疾人福利性单位提供的产品和服务，在评标时将按照财库〔2017〕141号获得优势，参加投标的残疾人福利性单位，应当提供《残疾人福利性单位声明函》（格式见附件）。</w:t>
      </w:r>
      <w:r>
        <w:rPr>
          <w:rFonts w:hint="eastAsia" w:ascii="宋体" w:hAnsi="宋体" w:cs="宋体"/>
          <w:sz w:val="24"/>
          <w:szCs w:val="24"/>
        </w:rPr>
      </w:r>
      <w:r/>
    </w:p>
    <w:p>
      <w:pPr>
        <w:pStyle w:val="6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3.4强制采购节能产品、优先采购环境标志产品。节能产品是指列入财政部、国家发展和改革委员会制定的《节能产品政府采购品目清单》，且经过认定的节能产品；环境标志产品是指列入财政部、生态环境部制定的《环境标志产品政府采购品目清单》，且依据相关标准的最新版本认证的环境标志产品。</w:t>
      </w:r>
      <w:r>
        <w:rPr>
          <w:rFonts w:hint="eastAsia" w:ascii="宋体" w:hAnsi="宋体" w:cs="宋体"/>
          <w:sz w:val="24"/>
          <w:szCs w:val="24"/>
        </w:rPr>
      </w:r>
      <w:r/>
    </w:p>
    <w:p>
      <w:pPr>
        <w:pStyle w:val="6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3.5采购的产品属于政府强制采购节能产品的，供应商应当选择依据国家标准中二级能效（水效）指标认证的节能产品投标，并提供有效的节能产品认证证书扫描件。</w:t>
      </w:r>
      <w:r>
        <w:rPr>
          <w:rFonts w:hint="eastAsia" w:ascii="宋体" w:hAnsi="宋体" w:cs="宋体"/>
          <w:sz w:val="24"/>
          <w:szCs w:val="24"/>
        </w:rPr>
      </w:r>
      <w:r/>
    </w:p>
    <w:p>
      <w:pPr>
        <w:pStyle w:val="6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3.6采购的产品属于环境标志产品的,供应商应当选择依据相关标准的最新版本认证的环境标志产品投标,并提供有效的环境标志产品认证证书扫描件。</w:t>
      </w:r>
      <w:r>
        <w:rPr>
          <w:rFonts w:hint="eastAsia" w:ascii="宋体" w:hAnsi="宋体" w:cs="宋体"/>
          <w:sz w:val="24"/>
          <w:szCs w:val="24"/>
        </w:rPr>
      </w:r>
      <w:r/>
    </w:p>
    <w:p>
      <w:pPr>
        <w:pStyle w:val="6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3.7绿色包装规定</w:t>
      </w:r>
      <w:r>
        <w:rPr>
          <w:rFonts w:hint="eastAsia" w:ascii="宋体" w:hAnsi="宋体" w:cs="宋体"/>
          <w:sz w:val="24"/>
          <w:szCs w:val="24"/>
        </w:rPr>
      </w:r>
      <w:r/>
    </w:p>
    <w:p>
      <w:pPr>
        <w:pStyle w:val="6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r>
        <w:rPr>
          <w:rFonts w:hint="eastAsia" w:ascii="宋体" w:hAnsi="宋体" w:cs="宋体"/>
          <w:sz w:val="24"/>
          <w:szCs w:val="24"/>
        </w:rPr>
      </w:r>
      <w:r/>
    </w:p>
    <w:p>
      <w:pPr>
        <w:pStyle w:val="645"/>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（2）本项目中涉及涂料、胶黏剂、油墨、清洗剂等挥发性有机物产品的，属于强制性标准的，供应商应当提供符合国家和江苏省相关VOCs含量限制标准的产品。</w:t>
      </w:r>
      <w:r>
        <w:rPr>
          <w:rFonts w:hint="eastAsia" w:ascii="宋体" w:hAnsi="宋体" w:cs="宋体"/>
          <w:sz w:val="24"/>
          <w:szCs w:val="24"/>
          <w:lang w:bidi="ar"/>
        </w:rPr>
      </w:r>
      <w:r/>
    </w:p>
    <w:p>
      <w:pPr>
        <w:pStyle w:val="645"/>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3.8实施本国产品标准及相关政策</w:t>
      </w:r>
      <w:r>
        <w:rPr>
          <w:rFonts w:hint="eastAsia" w:ascii="宋体" w:hAnsi="宋体" w:cs="宋体"/>
          <w:sz w:val="24"/>
          <w:szCs w:val="24"/>
          <w:lang w:bidi="ar"/>
        </w:rPr>
      </w:r>
      <w:r/>
    </w:p>
    <w:p>
      <w:pPr>
        <w:pStyle w:val="645"/>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cs="宋体"/>
          <w:sz w:val="24"/>
          <w:szCs w:val="24"/>
          <w:lang w:bidi="ar"/>
        </w:rPr>
      </w:r>
      <w:r/>
    </w:p>
    <w:p>
      <w:pPr>
        <w:pStyle w:val="645"/>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3.8.2本国产品应当符合以下条件：</w:t>
      </w:r>
      <w:r>
        <w:rPr>
          <w:rFonts w:hint="eastAsia" w:ascii="宋体" w:hAnsi="宋体" w:cs="宋体"/>
          <w:sz w:val="24"/>
          <w:szCs w:val="24"/>
          <w:lang w:bidi="ar"/>
        </w:rPr>
      </w:r>
      <w:r/>
    </w:p>
    <w:p>
      <w:pPr>
        <w:pStyle w:val="645"/>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（1）在中国境内生产</w:t>
      </w:r>
      <w:r>
        <w:rPr>
          <w:rFonts w:hint="eastAsia" w:ascii="宋体" w:hAnsi="宋体" w:cs="宋体"/>
          <w:sz w:val="24"/>
          <w:szCs w:val="24"/>
          <w:lang w:bidi="ar"/>
        </w:rPr>
      </w:r>
      <w:r/>
    </w:p>
    <w:p>
      <w:pPr>
        <w:pStyle w:val="645"/>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cs="宋体"/>
          <w:sz w:val="24"/>
          <w:szCs w:val="24"/>
          <w:lang w:bidi="ar"/>
        </w:rPr>
      </w:r>
      <w:r/>
    </w:p>
    <w:p>
      <w:pPr>
        <w:pStyle w:val="645"/>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sz w:val="24"/>
          <w:szCs w:val="24"/>
          <w:lang w:bidi="ar"/>
        </w:rPr>
      </w:r>
      <w:r/>
    </w:p>
    <w:p>
      <w:pPr>
        <w:pStyle w:val="645"/>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（2）在中国境内生产的组件成本占比达到规定比例</w:t>
      </w:r>
      <w:r>
        <w:rPr>
          <w:rFonts w:hint="eastAsia" w:ascii="宋体" w:hAnsi="宋体" w:cs="宋体"/>
          <w:sz w:val="24"/>
          <w:szCs w:val="24"/>
          <w:lang w:bidi="ar"/>
        </w:rPr>
      </w:r>
      <w:r/>
    </w:p>
    <w:p>
      <w:pPr>
        <w:pStyle w:val="645"/>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cs="宋体"/>
          <w:sz w:val="24"/>
          <w:szCs w:val="24"/>
          <w:lang w:bidi="ar"/>
        </w:rPr>
      </w:r>
      <w:r/>
    </w:p>
    <w:p>
      <w:pPr>
        <w:pStyle w:val="645"/>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（3）特定产品的关键组件、关键工序符合相关要求</w:t>
      </w:r>
      <w:r>
        <w:rPr>
          <w:rFonts w:hint="eastAsia" w:ascii="宋体" w:hAnsi="宋体" w:cs="宋体"/>
          <w:sz w:val="24"/>
          <w:szCs w:val="24"/>
          <w:lang w:bidi="ar"/>
        </w:rPr>
      </w:r>
      <w:r/>
    </w:p>
    <w:p>
      <w:pPr>
        <w:pStyle w:val="645"/>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s="宋体"/>
          <w:sz w:val="24"/>
          <w:szCs w:val="24"/>
          <w:lang w:bidi="ar"/>
        </w:rPr>
      </w:r>
      <w:r/>
    </w:p>
    <w:p>
      <w:pPr>
        <w:pStyle w:val="645"/>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3.8.3本国产品标准的适用范围</w:t>
      </w:r>
      <w:r>
        <w:rPr>
          <w:rFonts w:hint="eastAsia" w:ascii="宋体" w:hAnsi="宋体" w:cs="宋体"/>
          <w:sz w:val="24"/>
          <w:szCs w:val="24"/>
          <w:lang w:bidi="ar"/>
        </w:rPr>
      </w:r>
      <w:r/>
    </w:p>
    <w:p>
      <w:pPr>
        <w:pStyle w:val="645"/>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sz w:val="24"/>
          <w:szCs w:val="24"/>
          <w:lang w:bidi="ar"/>
        </w:rPr>
      </w:r>
      <w:r/>
    </w:p>
    <w:p>
      <w:pPr>
        <w:pStyle w:val="645"/>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3.8.4对本国产品的支持政策</w:t>
      </w:r>
      <w:r>
        <w:rPr>
          <w:rFonts w:hint="eastAsia" w:ascii="宋体" w:hAnsi="宋体" w:cs="宋体"/>
          <w:sz w:val="24"/>
          <w:szCs w:val="24"/>
          <w:lang w:bidi="ar"/>
        </w:rPr>
      </w:r>
      <w:r/>
    </w:p>
    <w:p>
      <w:pPr>
        <w:pStyle w:val="645"/>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本项目如既有本国产品又有非本国产品参与竞争，依法对本国产品给予价格评审优惠，具体详见第三章。</w:t>
      </w:r>
      <w:r>
        <w:rPr>
          <w:rFonts w:hint="eastAsia" w:ascii="宋体" w:hAnsi="宋体" w:cs="宋体"/>
          <w:sz w:val="24"/>
          <w:szCs w:val="24"/>
          <w:lang w:bidi="ar"/>
        </w:rPr>
      </w:r>
      <w:r/>
    </w:p>
    <w:p>
      <w:pPr>
        <w:pStyle w:val="645"/>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3.8.5政策执行要求</w:t>
      </w:r>
      <w:r>
        <w:rPr>
          <w:rFonts w:hint="eastAsia" w:ascii="宋体" w:hAnsi="宋体" w:cs="宋体"/>
          <w:sz w:val="24"/>
          <w:szCs w:val="24"/>
          <w:lang w:bidi="ar"/>
        </w:rPr>
      </w:r>
      <w:r/>
    </w:p>
    <w:p>
      <w:pPr>
        <w:pStyle w:val="645"/>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rPr>
          <w:rFonts w:hint="eastAsia" w:ascii="宋体" w:hAnsi="宋体" w:cs="宋体"/>
          <w:sz w:val="24"/>
          <w:szCs w:val="24"/>
          <w:lang w:bidi="ar"/>
        </w:rPr>
      </w:r>
      <w:r/>
    </w:p>
    <w:p>
      <w:pPr>
        <w:pStyle w:val="645"/>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cs="宋体"/>
          <w:sz w:val="24"/>
          <w:szCs w:val="24"/>
          <w:lang w:bidi="ar"/>
        </w:rPr>
      </w:r>
      <w:r/>
    </w:p>
    <w:p>
      <w:pPr>
        <w:pStyle w:val="645"/>
        <w:ind w:firstLine="480"/>
        <w:jc w:val="left"/>
        <w:spacing w:line="360" w:lineRule="auto"/>
        <w:widowControl/>
        <w:rPr>
          <w:rFonts w:ascii="宋体" w:hAnsi="宋体" w:cs="宋体"/>
          <w:sz w:val="24"/>
          <w:szCs w:val="24"/>
          <w:lang w:bidi="ar"/>
        </w:rPr>
      </w:pPr>
      <w:r>
        <w:rPr>
          <w:rFonts w:hint="eastAsia" w:ascii="宋体" w:hAnsi="宋体" w:cs="宋体"/>
          <w:sz w:val="24"/>
          <w:szCs w:val="24"/>
          <w:lang w:bidi="ar"/>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ascii="宋体" w:hAnsi="宋体" w:cs="宋体"/>
          <w:sz w:val="24"/>
          <w:szCs w:val="24"/>
          <w:lang w:bidi="ar"/>
        </w:rPr>
      </w:r>
      <w:r/>
    </w:p>
    <w:p>
      <w:pPr>
        <w:pStyle w:val="645"/>
        <w:ind w:firstLine="482"/>
        <w:jc w:val="left"/>
        <w:spacing w:line="360" w:lineRule="auto"/>
        <w:widowControl/>
        <w:rPr>
          <w:rFonts w:hint="eastAsia" w:ascii="宋体" w:hAnsi="宋体" w:eastAsia="宋体" w:cs="宋体"/>
          <w:b/>
          <w:bCs/>
          <w:sz w:val="24"/>
          <w:szCs w:val="24"/>
          <w:lang w:bidi="ar"/>
        </w:rPr>
        <w:outlineLvl w:val="1"/>
      </w:pPr>
      <w:r/>
      <w:bookmarkStart w:id="18" w:name="_Toc13058"/>
      <w:r>
        <w:rPr>
          <w:rFonts w:hint="eastAsia" w:ascii="宋体" w:hAnsi="宋体" w:eastAsia="宋体" w:cs="宋体"/>
          <w:b/>
          <w:bCs/>
          <w:sz w:val="24"/>
          <w:szCs w:val="24"/>
          <w:lang w:bidi="ar"/>
        </w:rPr>
        <w:t xml:space="preserve">二、招标文件</w:t>
      </w:r>
      <w:bookmarkEnd w:id="18"/>
      <w:r>
        <w:rPr>
          <w:rFonts w:hint="eastAsia" w:ascii="宋体" w:hAnsi="宋体" w:eastAsia="宋体" w:cs="宋体"/>
          <w:b/>
          <w:bCs/>
          <w:sz w:val="24"/>
          <w:szCs w:val="24"/>
          <w:lang w:bidi="ar"/>
        </w:rPr>
      </w:r>
      <w:r/>
    </w:p>
    <w:p>
      <w:pPr>
        <w:pStyle w:val="6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4.招标文件组成</w:t>
      </w:r>
      <w:r>
        <w:rPr>
          <w:rFonts w:hint="eastAsia" w:ascii="宋体" w:hAnsi="宋体" w:cs="宋体"/>
          <w:sz w:val="24"/>
          <w:szCs w:val="24"/>
        </w:rPr>
      </w:r>
      <w:r/>
    </w:p>
    <w:p>
      <w:pPr>
        <w:pStyle w:val="6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4.1招标文件由投标邀请、供应商须知、评标办法、采购需求、合同条款、附件等组成。</w:t>
      </w:r>
      <w:r>
        <w:rPr>
          <w:rFonts w:hint="eastAsia" w:ascii="宋体" w:hAnsi="宋体" w:cs="宋体"/>
          <w:sz w:val="24"/>
          <w:szCs w:val="24"/>
        </w:rPr>
      </w:r>
      <w:r/>
    </w:p>
    <w:p>
      <w:pPr>
        <w:pStyle w:val="6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4.2招标的最小单位是包。招标服务数量及技术要求中未分包的，供应商对要求提供的服务不得部分投标；招标服务数量及技术要求中已经分包的，应当以包为单位投标。</w:t>
      </w:r>
      <w:r>
        <w:rPr>
          <w:rFonts w:hint="eastAsia" w:ascii="宋体" w:hAnsi="宋体" w:cs="宋体"/>
          <w:sz w:val="24"/>
          <w:szCs w:val="24"/>
        </w:rPr>
      </w:r>
      <w:r/>
    </w:p>
    <w:p>
      <w:pPr>
        <w:pStyle w:val="6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5.招标文件的澄清修改</w:t>
      </w:r>
      <w:r>
        <w:rPr>
          <w:rFonts w:hint="eastAsia" w:ascii="宋体" w:hAnsi="宋体" w:cs="宋体"/>
          <w:sz w:val="24"/>
          <w:szCs w:val="24"/>
        </w:rPr>
      </w:r>
      <w:r/>
    </w:p>
    <w:p>
      <w:pPr>
        <w:pStyle w:val="6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5.1</w:t>
      </w:r>
      <w:r>
        <w:rPr>
          <w:rFonts w:hint="eastAsia" w:ascii="宋体" w:hAnsi="宋体" w:cs="宋体"/>
          <w:bCs/>
          <w:sz w:val="24"/>
          <w:szCs w:val="24"/>
          <w:lang w:val="zh-CN"/>
        </w:rPr>
        <w:t xml:space="preserve">代理机构</w:t>
      </w:r>
      <w:r>
        <w:rPr>
          <w:rFonts w:hint="eastAsia" w:ascii="宋体" w:hAnsi="宋体" w:cs="宋体"/>
          <w:sz w:val="24"/>
          <w:szCs w:val="24"/>
          <w:lang w:bidi="ar"/>
        </w:rPr>
        <w:t xml:space="preserve">对已发出的招标文件进行必要澄清或者修改的，将在招标文件要求提交投标文件截止时间十五日前，在原招标公告媒体发布更正公告，该澄清或者修改的内容为招标文件的组成部分。</w:t>
      </w:r>
      <w:r>
        <w:rPr>
          <w:rFonts w:hint="eastAsia" w:ascii="宋体" w:hAnsi="宋体" w:cs="宋体"/>
          <w:sz w:val="24"/>
          <w:szCs w:val="24"/>
        </w:rPr>
      </w:r>
      <w:r/>
    </w:p>
    <w:p>
      <w:pPr>
        <w:pStyle w:val="6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5.2</w:t>
      </w:r>
      <w:r>
        <w:rPr>
          <w:rFonts w:hint="eastAsia" w:ascii="宋体" w:hAnsi="宋体" w:cs="宋体"/>
          <w:bCs/>
          <w:sz w:val="24"/>
          <w:szCs w:val="24"/>
          <w:lang w:val="zh-CN"/>
        </w:rPr>
        <w:t xml:space="preserve">代理机构</w:t>
      </w:r>
      <w:r>
        <w:rPr>
          <w:rFonts w:hint="eastAsia" w:ascii="宋体" w:hAnsi="宋体" w:cs="宋体"/>
          <w:sz w:val="24"/>
          <w:szCs w:val="24"/>
          <w:lang w:bidi="ar"/>
        </w:rPr>
        <w:t xml:space="preserve">在招标文件要求提交投标文件截止时间前，有权决定延长投标截止时间和开标时间，并在原采购信息发布媒体上发布变更公告。</w:t>
      </w:r>
      <w:r>
        <w:rPr>
          <w:rFonts w:hint="eastAsia" w:ascii="宋体" w:hAnsi="宋体" w:cs="宋体"/>
          <w:sz w:val="24"/>
          <w:szCs w:val="24"/>
        </w:rPr>
      </w:r>
      <w:r/>
    </w:p>
    <w:p>
      <w:pPr>
        <w:pStyle w:val="6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5.3供应商应在投标截止时间前关注原采购信息发布媒体有关本招标项目有无变更公告。</w:t>
      </w:r>
      <w:r>
        <w:rPr>
          <w:rFonts w:hint="eastAsia" w:ascii="宋体" w:hAnsi="宋体" w:cs="宋体"/>
          <w:sz w:val="24"/>
          <w:szCs w:val="24"/>
        </w:rPr>
      </w:r>
      <w:r/>
    </w:p>
    <w:p>
      <w:pPr>
        <w:pStyle w:val="645"/>
        <w:ind w:firstLine="482"/>
        <w:jc w:val="left"/>
        <w:spacing w:line="360" w:lineRule="auto"/>
        <w:widowControl/>
        <w:rPr>
          <w:rFonts w:hint="eastAsia" w:ascii="宋体" w:hAnsi="宋体" w:eastAsia="宋体" w:cs="宋体"/>
          <w:b/>
          <w:bCs/>
          <w:sz w:val="24"/>
          <w:szCs w:val="24"/>
          <w:lang w:bidi="ar"/>
        </w:rPr>
        <w:outlineLvl w:val="1"/>
      </w:pPr>
      <w:r/>
      <w:bookmarkStart w:id="19" w:name="_Toc3520"/>
      <w:r>
        <w:rPr>
          <w:rFonts w:hint="eastAsia" w:ascii="宋体" w:hAnsi="宋体" w:eastAsia="宋体" w:cs="宋体"/>
          <w:b/>
          <w:bCs/>
          <w:sz w:val="24"/>
          <w:szCs w:val="24"/>
          <w:lang w:bidi="ar"/>
        </w:rPr>
        <w:t xml:space="preserve">三、投标</w:t>
      </w:r>
      <w:bookmarkEnd w:id="19"/>
      <w:r>
        <w:rPr>
          <w:rFonts w:hint="eastAsia" w:ascii="宋体" w:hAnsi="宋体" w:eastAsia="宋体" w:cs="宋体"/>
          <w:b/>
          <w:bCs/>
          <w:sz w:val="24"/>
          <w:szCs w:val="24"/>
          <w:lang w:bidi="ar"/>
        </w:rPr>
      </w:r>
      <w:r/>
    </w:p>
    <w:p>
      <w:pPr>
        <w:pStyle w:val="645"/>
        <w:ind w:firstLine="482"/>
        <w:jc w:val="left"/>
        <w:spacing w:line="360" w:lineRule="auto"/>
        <w:rPr>
          <w:rFonts w:hint="eastAsia" w:ascii="宋体" w:hAnsi="宋体" w:cs="宋体"/>
          <w:b/>
          <w:sz w:val="24"/>
          <w:szCs w:val="24"/>
          <w:lang w:val="zh-CN"/>
        </w:rPr>
      </w:pPr>
      <w:r>
        <w:rPr>
          <w:rFonts w:hint="eastAsia" w:ascii="宋体" w:hAnsi="宋体" w:cs="宋体"/>
          <w:b/>
          <w:sz w:val="24"/>
          <w:szCs w:val="24"/>
          <w:lang w:val="zh-CN"/>
        </w:rPr>
        <w:t xml:space="preserve">6</w:t>
      </w:r>
      <w:r>
        <w:rPr>
          <w:rFonts w:hint="eastAsia" w:ascii="宋体" w:hAnsi="宋体" w:cs="宋体"/>
          <w:b/>
          <w:bCs/>
          <w:sz w:val="24"/>
          <w:szCs w:val="24"/>
          <w:lang w:val="zh-CN"/>
        </w:rPr>
        <w:t xml:space="preserve">.</w:t>
      </w:r>
      <w:r>
        <w:rPr>
          <w:rFonts w:hint="eastAsia" w:ascii="宋体" w:hAnsi="宋体" w:cs="宋体"/>
          <w:b/>
          <w:sz w:val="24"/>
          <w:szCs w:val="24"/>
          <w:lang w:val="zh-CN"/>
        </w:rPr>
        <w:t xml:space="preserve">投标</w:t>
      </w:r>
      <w:r>
        <w:rPr>
          <w:rFonts w:hint="eastAsia" w:ascii="宋体" w:hAnsi="宋体" w:cs="宋体"/>
          <w:b/>
          <w:sz w:val="24"/>
          <w:szCs w:val="24"/>
          <w:lang w:val="zh-CN"/>
        </w:rPr>
      </w:r>
      <w:r/>
    </w:p>
    <w:p>
      <w:pPr>
        <w:pStyle w:val="645"/>
        <w:ind w:firstLine="480"/>
        <w:jc w:val="left"/>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6.1供应商应由其法定代表人或法定代表人授权委托人在规定的投标时间内，按时递交投标文件。</w:t>
      </w:r>
      <w:r>
        <w:rPr>
          <w:rFonts w:hint="eastAsia" w:ascii="宋体" w:hAnsi="宋体" w:cs="宋体"/>
          <w:bCs/>
          <w:sz w:val="24"/>
          <w:szCs w:val="24"/>
          <w:lang w:val="zh-CN"/>
        </w:rPr>
      </w:r>
      <w:r/>
    </w:p>
    <w:p>
      <w:pPr>
        <w:pStyle w:val="645"/>
        <w:ind w:firstLine="480"/>
        <w:jc w:val="left"/>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w:t>
      </w:r>
      <w:r>
        <w:rPr>
          <w:rFonts w:hint="eastAsia" w:ascii="宋体" w:hAnsi="宋体" w:cs="宋体"/>
          <w:bCs/>
          <w:sz w:val="24"/>
          <w:szCs w:val="24"/>
        </w:rPr>
        <w:t xml:space="preserve">2</w:t>
      </w:r>
      <w:r>
        <w:rPr>
          <w:rFonts w:hint="eastAsia" w:ascii="宋体" w:hAnsi="宋体" w:cs="宋体"/>
          <w:bCs/>
          <w:sz w:val="24"/>
          <w:szCs w:val="24"/>
          <w:lang w:val="zh-CN"/>
        </w:rPr>
        <w:t xml:space="preserve">供应商应当对招标文件提出的要求和条件作出实质性响应，</w:t>
      </w:r>
      <w:r>
        <w:rPr>
          <w:rFonts w:hint="eastAsia" w:ascii="宋体" w:hAnsi="宋体" w:cs="宋体"/>
          <w:bCs/>
          <w:sz w:val="24"/>
          <w:szCs w:val="24"/>
        </w:rPr>
        <w:t xml:space="preserve">并在投标文件中逐条应答。</w:t>
      </w:r>
      <w:r>
        <w:rPr>
          <w:rFonts w:hint="eastAsia" w:ascii="宋体" w:hAnsi="宋体" w:cs="宋体"/>
          <w:bCs/>
          <w:sz w:val="24"/>
          <w:szCs w:val="24"/>
          <w:lang w:val="zh-CN"/>
        </w:rPr>
      </w:r>
      <w:r/>
    </w:p>
    <w:p>
      <w:pPr>
        <w:pStyle w:val="645"/>
        <w:ind w:firstLine="480"/>
        <w:jc w:val="left"/>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w:t>
      </w:r>
      <w:r>
        <w:rPr>
          <w:rFonts w:hint="eastAsia" w:ascii="宋体" w:hAnsi="宋体" w:cs="宋体"/>
          <w:bCs/>
          <w:sz w:val="24"/>
          <w:szCs w:val="24"/>
        </w:rPr>
        <w:t xml:space="preserve">3</w:t>
      </w:r>
      <w:r>
        <w:rPr>
          <w:rFonts w:hint="eastAsia" w:ascii="宋体" w:hAnsi="宋体" w:cs="宋体"/>
          <w:bCs/>
          <w:sz w:val="24"/>
          <w:szCs w:val="24"/>
          <w:lang w:val="zh-CN"/>
        </w:rPr>
        <w:t xml:space="preserve">供应商应当提供的资格证明文件（如资质证书、资格证书）、技术资料（如白皮书、彩页、手册、检测报告等）。</w:t>
      </w:r>
      <w:r>
        <w:rPr>
          <w:rFonts w:hint="eastAsia" w:ascii="宋体" w:hAnsi="宋体" w:cs="宋体"/>
          <w:bCs/>
          <w:sz w:val="24"/>
          <w:szCs w:val="24"/>
          <w:lang w:val="zh-CN"/>
        </w:rPr>
      </w:r>
      <w:r/>
    </w:p>
    <w:p>
      <w:pPr>
        <w:pStyle w:val="645"/>
        <w:ind w:firstLine="480"/>
        <w:jc w:val="left"/>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w:t>
      </w:r>
      <w:r>
        <w:rPr>
          <w:rFonts w:hint="eastAsia" w:ascii="宋体" w:hAnsi="宋体" w:cs="宋体"/>
          <w:bCs/>
          <w:sz w:val="24"/>
          <w:szCs w:val="24"/>
        </w:rPr>
        <w:t xml:space="preserve">4</w:t>
      </w:r>
      <w:r>
        <w:rPr>
          <w:rFonts w:hint="eastAsia" w:ascii="宋体" w:hAnsi="宋体" w:cs="宋体"/>
          <w:bCs/>
          <w:sz w:val="24"/>
          <w:szCs w:val="24"/>
          <w:lang w:val="zh-CN"/>
        </w:rPr>
        <w:t xml:space="preserve">供应商应逐一说明投标产品品牌、型号、产地、性能参数。</w:t>
      </w:r>
      <w:r>
        <w:rPr>
          <w:rFonts w:hint="eastAsia" w:ascii="宋体" w:hAnsi="宋体" w:cs="宋体"/>
          <w:bCs/>
          <w:sz w:val="24"/>
          <w:szCs w:val="24"/>
          <w:lang w:val="zh-CN"/>
        </w:rPr>
      </w:r>
      <w:r/>
    </w:p>
    <w:p>
      <w:pPr>
        <w:pStyle w:val="645"/>
        <w:ind w:firstLine="480"/>
        <w:jc w:val="left"/>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w:t>
      </w:r>
      <w:r>
        <w:rPr>
          <w:rFonts w:hint="eastAsia" w:ascii="宋体" w:hAnsi="宋体" w:cs="宋体"/>
          <w:bCs/>
          <w:sz w:val="24"/>
          <w:szCs w:val="24"/>
        </w:rPr>
        <w:t xml:space="preserve">5</w:t>
      </w:r>
      <w:r>
        <w:rPr>
          <w:rFonts w:hint="eastAsia" w:ascii="宋体" w:hAnsi="宋体" w:cs="宋体"/>
          <w:bCs/>
          <w:sz w:val="24"/>
          <w:szCs w:val="24"/>
          <w:lang w:val="zh-CN"/>
        </w:rPr>
        <w:t xml:space="preserve">投标产品属于国家认定的节能产品、环保产品、信息安全产品，应附认证证书复印件。</w:t>
      </w:r>
      <w:r>
        <w:rPr>
          <w:rFonts w:hint="eastAsia" w:ascii="宋体" w:hAnsi="宋体" w:cs="宋体"/>
          <w:bCs/>
          <w:sz w:val="24"/>
          <w:szCs w:val="24"/>
          <w:lang w:val="zh-CN"/>
        </w:rPr>
      </w:r>
      <w:r/>
    </w:p>
    <w:p>
      <w:pPr>
        <w:pStyle w:val="645"/>
        <w:ind w:firstLine="480"/>
        <w:jc w:val="left"/>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w:t>
      </w:r>
      <w:r>
        <w:rPr>
          <w:rFonts w:hint="eastAsia" w:ascii="宋体" w:hAnsi="宋体" w:cs="宋体"/>
          <w:bCs/>
          <w:sz w:val="24"/>
          <w:szCs w:val="24"/>
        </w:rPr>
        <w:t xml:space="preserve">6供应商符合《政府采购促进中小企业发展管理办法》（财库【2020】46号）规定的，应按要求在投标文件中填写《中小企业声明函》，否则不享受相应政策。</w:t>
      </w:r>
      <w:r>
        <w:rPr>
          <w:rFonts w:hint="eastAsia" w:ascii="宋体" w:hAnsi="宋体" w:cs="宋体"/>
          <w:bCs/>
          <w:sz w:val="24"/>
          <w:szCs w:val="24"/>
          <w:lang w:val="zh-CN"/>
        </w:rPr>
      </w:r>
      <w:r/>
    </w:p>
    <w:p>
      <w:pPr>
        <w:pStyle w:val="645"/>
        <w:ind w:firstLine="480"/>
        <w:jc w:val="left"/>
        <w:spacing w:line="360" w:lineRule="auto"/>
        <w:rPr>
          <w:rFonts w:hint="eastAsia" w:ascii="宋体" w:hAnsi="宋体" w:cs="宋体"/>
          <w:sz w:val="24"/>
          <w:szCs w:val="24"/>
        </w:rPr>
      </w:pPr>
      <w:r>
        <w:rPr>
          <w:rFonts w:hint="eastAsia" w:ascii="宋体" w:hAnsi="宋体" w:cs="宋体"/>
          <w:bCs/>
          <w:sz w:val="24"/>
          <w:szCs w:val="24"/>
          <w:lang w:val="zh-CN"/>
        </w:rPr>
        <w:t xml:space="preserve">6.</w:t>
      </w:r>
      <w:r>
        <w:rPr>
          <w:rFonts w:hint="eastAsia" w:ascii="宋体" w:hAnsi="宋体" w:cs="宋体"/>
          <w:bCs/>
          <w:sz w:val="24"/>
          <w:szCs w:val="24"/>
        </w:rPr>
        <w:t xml:space="preserve">7</w:t>
      </w:r>
      <w:r>
        <w:rPr>
          <w:rFonts w:hint="eastAsia" w:ascii="宋体" w:hAnsi="宋体" w:cs="宋体"/>
          <w:bCs/>
          <w:sz w:val="24"/>
          <w:szCs w:val="24"/>
          <w:lang w:val="zh-CN"/>
        </w:rPr>
        <w:t xml:space="preserve">供应商拟在中标后将中标项目的非主体、非关键性工作交由他人完成的，应当在投标文件中载明。</w:t>
      </w:r>
      <w:r>
        <w:rPr>
          <w:rFonts w:hint="eastAsia" w:ascii="宋体" w:hAnsi="宋体" w:cs="宋体"/>
          <w:sz w:val="24"/>
          <w:szCs w:val="24"/>
        </w:rPr>
      </w:r>
      <w:r/>
    </w:p>
    <w:p>
      <w:pPr>
        <w:pStyle w:val="6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7.投标文件的语言、计量单位、货币、技术标准和编制</w:t>
      </w:r>
      <w:r>
        <w:rPr>
          <w:rFonts w:hint="eastAsia" w:ascii="宋体" w:hAnsi="宋体" w:cs="宋体"/>
          <w:sz w:val="24"/>
          <w:szCs w:val="24"/>
        </w:rPr>
      </w:r>
      <w:r/>
    </w:p>
    <w:p>
      <w:pPr>
        <w:pStyle w:val="6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7.1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cs="宋体"/>
          <w:sz w:val="24"/>
          <w:szCs w:val="24"/>
        </w:rPr>
      </w:r>
      <w:r/>
    </w:p>
    <w:p>
      <w:pPr>
        <w:pStyle w:val="6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7.2供应商所使用的计量单位应为国家法定计量单位。</w:t>
      </w:r>
      <w:r>
        <w:rPr>
          <w:rFonts w:hint="eastAsia" w:ascii="宋体" w:hAnsi="宋体" w:cs="宋体"/>
          <w:sz w:val="24"/>
          <w:szCs w:val="24"/>
        </w:rPr>
      </w:r>
      <w:r/>
    </w:p>
    <w:p>
      <w:pPr>
        <w:pStyle w:val="6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7.3供应商应用人民币报价。</w:t>
      </w:r>
      <w:r>
        <w:rPr>
          <w:rFonts w:hint="eastAsia" w:ascii="宋体" w:hAnsi="宋体" w:cs="宋体"/>
          <w:sz w:val="24"/>
          <w:szCs w:val="24"/>
        </w:rPr>
      </w:r>
      <w:r/>
    </w:p>
    <w:p>
      <w:pPr>
        <w:pStyle w:val="6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7.4供应商所使用的技术标准应遵循国家最新标准及规范。</w:t>
      </w:r>
      <w:r>
        <w:rPr>
          <w:rFonts w:hint="eastAsia" w:ascii="宋体" w:hAnsi="宋体" w:cs="宋体"/>
          <w:sz w:val="24"/>
          <w:szCs w:val="24"/>
        </w:rPr>
      </w:r>
      <w:r/>
    </w:p>
    <w:p>
      <w:pPr>
        <w:pStyle w:val="6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8.联合投标和分包</w:t>
      </w:r>
      <w:r>
        <w:rPr>
          <w:rFonts w:hint="eastAsia" w:ascii="宋体" w:hAnsi="宋体" w:cs="宋体"/>
          <w:sz w:val="24"/>
          <w:szCs w:val="24"/>
        </w:rPr>
      </w:r>
      <w:r/>
    </w:p>
    <w:p>
      <w:pPr>
        <w:pStyle w:val="6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8.1采购项目如接受联合体投标的，两个以上的自然人、法人或者其他组织可以组成一个联合体，以一个供应商的身份共同参加投标。</w:t>
      </w:r>
      <w:r>
        <w:rPr>
          <w:rFonts w:hint="eastAsia" w:ascii="宋体" w:hAnsi="宋体" w:cs="宋体"/>
          <w:sz w:val="24"/>
          <w:szCs w:val="24"/>
        </w:rPr>
      </w:r>
      <w:r/>
    </w:p>
    <w:p>
      <w:pPr>
        <w:pStyle w:val="6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8.2鼓励大中型企业和其他自然人、法人或者其他组织与小型、微型企业组成联合体共同参加非专门面向中小企业的政府采购活动，并按规定享受价格扣除。</w:t>
      </w:r>
      <w:r>
        <w:rPr>
          <w:rFonts w:hint="eastAsia" w:ascii="宋体" w:hAnsi="宋体" w:cs="宋体"/>
          <w:sz w:val="24"/>
          <w:szCs w:val="24"/>
        </w:rPr>
      </w:r>
      <w:r/>
    </w:p>
    <w:p>
      <w:pPr>
        <w:pStyle w:val="6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8.3联合体各方之间应当签订联合体共同投标协议，明确约定联合体各方承担的工作和相应的责任，并将联合体共同投标协议连同投标文件一并提交。联合体各方签订联合体共同投标协议后，不得再以自己名义单独在同一项目中投标，也不得组成新的联合体参加同一项目投标。</w:t>
      </w:r>
      <w:r>
        <w:rPr>
          <w:rFonts w:hint="eastAsia" w:ascii="宋体" w:hAnsi="宋体" w:cs="宋体"/>
          <w:sz w:val="24"/>
          <w:szCs w:val="24"/>
        </w:rPr>
      </w:r>
      <w:r/>
    </w:p>
    <w:p>
      <w:pPr>
        <w:pStyle w:val="6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8.4政府采购合同分包履行的，中标供应商就采购项目和分包项目向采购人负责，分包项目供应商就分包项目承担责任，中标供应商与分包供应商之间应该签订分包意向协议。</w:t>
      </w:r>
      <w:r>
        <w:rPr>
          <w:rFonts w:hint="eastAsia" w:ascii="宋体" w:hAnsi="宋体" w:cs="宋体"/>
          <w:sz w:val="24"/>
          <w:szCs w:val="24"/>
        </w:rPr>
      </w:r>
      <w:r/>
    </w:p>
    <w:p>
      <w:pPr>
        <w:pStyle w:val="6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8.5享受中小企业扶持政策获得政府采购合同的，小微企业不得将合同分包给大中型企业，中型企业不得将合同分包给大型企业。</w:t>
      </w:r>
      <w:r>
        <w:rPr>
          <w:rFonts w:hint="eastAsia" w:ascii="宋体" w:hAnsi="宋体" w:cs="宋体"/>
          <w:sz w:val="24"/>
          <w:szCs w:val="24"/>
        </w:rPr>
      </w:r>
      <w:r/>
    </w:p>
    <w:p>
      <w:pPr>
        <w:pStyle w:val="6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8.6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rPr>
          <w:rFonts w:hint="eastAsia" w:ascii="宋体" w:hAnsi="宋体" w:cs="宋体"/>
          <w:sz w:val="24"/>
          <w:szCs w:val="24"/>
        </w:rPr>
      </w:r>
      <w:r/>
    </w:p>
    <w:p>
      <w:pPr>
        <w:pStyle w:val="6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9.投标费用</w:t>
      </w:r>
      <w:r>
        <w:rPr>
          <w:rFonts w:hint="eastAsia" w:ascii="宋体" w:hAnsi="宋体" w:cs="宋体"/>
          <w:sz w:val="24"/>
          <w:szCs w:val="24"/>
        </w:rPr>
      </w:r>
      <w:r/>
    </w:p>
    <w:p>
      <w:pPr>
        <w:pStyle w:val="6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9.1供应商应承担所有与准备和参加投标有关的费用，无论采购结果如何，代理机构和采购人在任何情况下均无义务和责任承担这些费用。</w:t>
      </w:r>
      <w:r>
        <w:rPr>
          <w:rFonts w:hint="eastAsia" w:ascii="宋体" w:hAnsi="宋体" w:cs="宋体"/>
          <w:sz w:val="24"/>
          <w:szCs w:val="24"/>
        </w:rPr>
      </w:r>
      <w:r/>
    </w:p>
    <w:p>
      <w:pPr>
        <w:pStyle w:val="645"/>
        <w:ind w:firstLine="482"/>
        <w:jc w:val="left"/>
        <w:spacing w:line="360" w:lineRule="auto"/>
        <w:rPr>
          <w:rFonts w:hint="eastAsia" w:ascii="宋体" w:hAnsi="宋体" w:cs="宋体"/>
          <w:b/>
          <w:sz w:val="24"/>
          <w:szCs w:val="24"/>
          <w:lang w:val="zh-CN"/>
        </w:rPr>
      </w:pPr>
      <w:r>
        <w:rPr>
          <w:rFonts w:hint="eastAsia" w:ascii="宋体" w:hAnsi="宋体" w:cs="宋体"/>
          <w:b/>
          <w:sz w:val="24"/>
          <w:szCs w:val="24"/>
        </w:rPr>
        <w:t xml:space="preserve">9.2</w:t>
      </w:r>
      <w:r>
        <w:rPr>
          <w:rFonts w:hint="eastAsia" w:ascii="宋体" w:hAnsi="宋体" w:cs="宋体"/>
          <w:b/>
          <w:bCs/>
          <w:sz w:val="24"/>
          <w:szCs w:val="24"/>
        </w:rPr>
        <w:t xml:space="preserve">本项目</w:t>
      </w:r>
      <w:r>
        <w:rPr>
          <w:rFonts w:hint="eastAsia" w:ascii="宋体" w:hAnsi="宋体" w:cs="宋体"/>
          <w:b/>
          <w:sz w:val="24"/>
          <w:szCs w:val="24"/>
        </w:rPr>
        <w:t xml:space="preserve">招标代理费</w:t>
      </w:r>
      <w:r>
        <w:rPr>
          <w:rFonts w:hint="eastAsia" w:ascii="宋体" w:hAnsi="宋体" w:cs="宋体"/>
          <w:b/>
          <w:bCs/>
          <w:sz w:val="24"/>
          <w:szCs w:val="24"/>
          <w:lang w:val="zh-CN"/>
        </w:rPr>
        <w:t xml:space="preserve">及</w:t>
      </w:r>
      <w:r>
        <w:rPr>
          <w:rFonts w:hint="eastAsia" w:ascii="宋体" w:hAnsi="宋体" w:cs="宋体"/>
          <w:b/>
          <w:bCs/>
          <w:sz w:val="24"/>
          <w:szCs w:val="24"/>
        </w:rPr>
        <w:t xml:space="preserve">其</w:t>
      </w:r>
      <w:r>
        <w:rPr>
          <w:rFonts w:hint="eastAsia" w:ascii="宋体" w:hAnsi="宋体" w:cs="宋体"/>
          <w:b/>
          <w:bCs/>
          <w:sz w:val="24"/>
          <w:szCs w:val="24"/>
          <w:lang w:val="zh-CN"/>
        </w:rPr>
        <w:t xml:space="preserve">相关</w:t>
      </w:r>
      <w:r>
        <w:rPr>
          <w:rFonts w:hint="eastAsia" w:ascii="宋体" w:hAnsi="宋体" w:cs="宋体"/>
          <w:b/>
          <w:bCs/>
          <w:sz w:val="24"/>
          <w:szCs w:val="24"/>
        </w:rPr>
        <w:t xml:space="preserve">费用由中标供应商在领取中标通知书时支付，请充分考虑在投标报价中。上述费用均由成交供应商一次性支付。无论是否将该费用在报价中列明，均视为已含在总价中。</w:t>
      </w:r>
      <w:r>
        <w:rPr>
          <w:rFonts w:hint="eastAsia" w:ascii="宋体" w:hAnsi="宋体" w:cs="宋体"/>
          <w:b/>
          <w:sz w:val="24"/>
          <w:szCs w:val="24"/>
          <w:lang w:val="zh-CN"/>
        </w:rPr>
      </w:r>
      <w:r/>
    </w:p>
    <w:p>
      <w:pPr>
        <w:pStyle w:val="6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10.投标文件组成</w:t>
      </w:r>
      <w:r>
        <w:rPr>
          <w:rFonts w:hint="eastAsia" w:ascii="宋体" w:hAnsi="宋体" w:cs="宋体"/>
          <w:sz w:val="24"/>
          <w:szCs w:val="24"/>
        </w:rPr>
      </w:r>
      <w:r/>
    </w:p>
    <w:p>
      <w:pPr>
        <w:pStyle w:val="6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投标文件由商务部分、技术部分、价格部分，以及其他部分组成。</w:t>
      </w:r>
      <w:r>
        <w:rPr>
          <w:rFonts w:hint="eastAsia" w:ascii="宋体" w:hAnsi="宋体" w:cs="宋体"/>
          <w:sz w:val="24"/>
          <w:szCs w:val="24"/>
        </w:rPr>
      </w:r>
      <w:r/>
    </w:p>
    <w:p>
      <w:pPr>
        <w:pStyle w:val="6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11.投标文件的商务部分</w:t>
      </w:r>
      <w:r>
        <w:rPr>
          <w:rFonts w:hint="eastAsia" w:ascii="宋体" w:hAnsi="宋体" w:cs="宋体"/>
          <w:sz w:val="24"/>
          <w:szCs w:val="24"/>
        </w:rPr>
      </w:r>
      <w:r/>
    </w:p>
    <w:p>
      <w:pPr>
        <w:pStyle w:val="6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商务部分是证明供应商有资格参加投标和中标后有能力履行合同的文件，这些文件应能满足招标的要求，包括但不限于下列文件，其中加“★”项目不得有缺失或无效：</w:t>
      </w:r>
      <w:r>
        <w:rPr>
          <w:rFonts w:hint="eastAsia" w:ascii="宋体" w:hAnsi="宋体" w:cs="宋体"/>
          <w:sz w:val="24"/>
          <w:szCs w:val="24"/>
        </w:rPr>
      </w:r>
      <w:r/>
    </w:p>
    <w:p>
      <w:pPr>
        <w:pStyle w:val="6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（1）★投标函（投标申请及声明，格式见附件）；</w:t>
      </w:r>
      <w:r>
        <w:rPr>
          <w:rFonts w:hint="eastAsia" w:ascii="宋体" w:hAnsi="宋体" w:cs="宋体"/>
          <w:sz w:val="24"/>
          <w:szCs w:val="24"/>
        </w:rPr>
      </w:r>
      <w:r/>
    </w:p>
    <w:p>
      <w:pPr>
        <w:pStyle w:val="6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（2）★法定代表人授权委托书（格式见附件）及委托代理人的身份证扫描件；</w:t>
      </w:r>
      <w:r>
        <w:rPr>
          <w:rFonts w:hint="eastAsia" w:ascii="宋体" w:hAnsi="宋体" w:cs="宋体"/>
          <w:sz w:val="24"/>
          <w:szCs w:val="24"/>
        </w:rPr>
      </w:r>
      <w:r/>
    </w:p>
    <w:p>
      <w:pPr>
        <w:pStyle w:val="6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（3）★第一章投标邀请规定的资格证明材料；</w:t>
      </w:r>
      <w:r>
        <w:rPr>
          <w:rFonts w:hint="eastAsia" w:ascii="宋体" w:hAnsi="宋体" w:cs="宋体"/>
          <w:sz w:val="24"/>
          <w:szCs w:val="24"/>
        </w:rPr>
      </w:r>
      <w:r/>
    </w:p>
    <w:p>
      <w:pPr>
        <w:pStyle w:val="645"/>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（4）★《南京市政府采购供应商信用记录表暨信用承诺书》；</w:t>
      </w:r>
      <w:r>
        <w:rPr>
          <w:rFonts w:hint="eastAsia" w:ascii="宋体" w:hAnsi="宋体" w:cs="宋体"/>
          <w:sz w:val="24"/>
          <w:szCs w:val="24"/>
          <w:lang w:bidi="ar"/>
        </w:rPr>
      </w:r>
      <w:r/>
    </w:p>
    <w:p>
      <w:pPr>
        <w:pStyle w:val="645"/>
        <w:ind w:firstLine="480"/>
        <w:jc w:val="left"/>
        <w:spacing w:line="360" w:lineRule="auto"/>
        <w:widowControl/>
        <w:rPr>
          <w:rFonts w:hint="eastAsia"/>
        </w:rPr>
      </w:pPr>
      <w:r>
        <w:rPr>
          <w:rFonts w:hint="eastAsia" w:ascii="宋体" w:hAnsi="宋体" w:cs="宋体"/>
          <w:sz w:val="24"/>
          <w:szCs w:val="24"/>
          <w:lang w:bidi="ar"/>
        </w:rPr>
        <w:t xml:space="preserve">（5）《关于符合本国产品标准的声明函》</w:t>
      </w:r>
      <w:r>
        <w:rPr>
          <w:rFonts w:hint="eastAsia"/>
        </w:rPr>
      </w:r>
      <w:r/>
    </w:p>
    <w:p>
      <w:pPr>
        <w:pStyle w:val="6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（6）供应商认为需要提供的其他资格证明文件和商务资料。</w:t>
      </w:r>
      <w:r>
        <w:rPr>
          <w:rFonts w:hint="eastAsia" w:ascii="宋体" w:hAnsi="宋体" w:cs="宋体"/>
          <w:sz w:val="24"/>
          <w:szCs w:val="24"/>
        </w:rPr>
      </w:r>
      <w:r/>
    </w:p>
    <w:p>
      <w:pPr>
        <w:pStyle w:val="6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12.投标文件的技术部分</w:t>
      </w:r>
      <w:r>
        <w:rPr>
          <w:rFonts w:hint="eastAsia" w:ascii="宋体" w:hAnsi="宋体" w:cs="宋体"/>
          <w:sz w:val="24"/>
          <w:szCs w:val="24"/>
        </w:rPr>
      </w:r>
      <w:r/>
    </w:p>
    <w:p>
      <w:pPr>
        <w:pStyle w:val="6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12.1技术部分是证明供应商提供的产品和服务是合格的、并符合招标文件要求的证明文件，以及对投标报价表中的服务的详细说明，这些文件可以是文字资料、图纸和数据等。</w:t>
      </w:r>
      <w:r>
        <w:rPr>
          <w:rFonts w:hint="eastAsia" w:ascii="宋体" w:hAnsi="宋体" w:cs="宋体"/>
          <w:sz w:val="24"/>
          <w:szCs w:val="24"/>
        </w:rPr>
      </w:r>
      <w:r/>
    </w:p>
    <w:p>
      <w:pPr>
        <w:pStyle w:val="6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12.2若技术性能无特殊说明，则按国家有关部门最新颁布的标准及规范为准。</w:t>
      </w:r>
      <w:r>
        <w:rPr>
          <w:rFonts w:hint="eastAsia" w:ascii="宋体" w:hAnsi="宋体" w:cs="宋体"/>
          <w:sz w:val="24"/>
          <w:szCs w:val="24"/>
        </w:rPr>
      </w:r>
      <w:r/>
    </w:p>
    <w:p>
      <w:pPr>
        <w:pStyle w:val="6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12.3提供的技术如与招标文件要求有不符之处，应说明其差别之所在并逐条说明。</w:t>
      </w:r>
      <w:r>
        <w:rPr>
          <w:rFonts w:hint="eastAsia" w:ascii="宋体" w:hAnsi="宋体" w:cs="宋体"/>
          <w:b/>
          <w:color w:val="000000"/>
          <w:sz w:val="24"/>
          <w:szCs w:val="24"/>
          <w:u w:val="single"/>
          <w:lang w:val="zh-CN"/>
        </w:rPr>
        <w:t xml:space="preserve">对带星号（“★”）的技术条款必须在投标文件中提供技术支持资料（如白皮书、彩页、手册、检测报告等），未提供技术支持资料的，评审时不予认可</w:t>
      </w:r>
      <w:r>
        <w:rPr>
          <w:rFonts w:hint="eastAsia" w:ascii="宋体" w:hAnsi="宋体" w:cs="宋体"/>
          <w:color w:val="000000"/>
          <w:sz w:val="24"/>
          <w:szCs w:val="24"/>
          <w:lang w:val="zh-CN"/>
        </w:rPr>
        <w:t xml:space="preserve">。</w:t>
      </w:r>
      <w:r>
        <w:rPr>
          <w:rFonts w:hint="eastAsia" w:ascii="宋体" w:hAnsi="宋体" w:cs="宋体"/>
          <w:sz w:val="24"/>
          <w:szCs w:val="24"/>
        </w:rPr>
      </w:r>
      <w:r/>
    </w:p>
    <w:p>
      <w:pPr>
        <w:pStyle w:val="645"/>
        <w:ind w:firstLine="480"/>
        <w:jc w:val="left"/>
        <w:spacing w:line="360" w:lineRule="auto"/>
        <w:rPr>
          <w:rFonts w:hint="eastAsia" w:ascii="宋体" w:hAnsi="宋体" w:cs="宋体"/>
          <w:bCs/>
          <w:sz w:val="24"/>
          <w:szCs w:val="24"/>
          <w:lang w:val="zh-CN"/>
        </w:rPr>
      </w:pPr>
      <w:r>
        <w:rPr>
          <w:rFonts w:hint="eastAsia" w:ascii="宋体" w:hAnsi="宋体" w:cs="宋体"/>
          <w:sz w:val="24"/>
          <w:szCs w:val="24"/>
          <w:lang w:bidi="ar"/>
        </w:rPr>
        <w:t xml:space="preserve">12.4</w:t>
      </w:r>
      <w:r>
        <w:rPr>
          <w:rFonts w:hint="eastAsia" w:ascii="宋体" w:hAnsi="宋体" w:cs="宋体"/>
          <w:bCs/>
          <w:sz w:val="24"/>
          <w:szCs w:val="24"/>
          <w:lang w:val="zh-CN"/>
        </w:rPr>
        <w:t xml:space="preserve">投标文件应按照招标文件要求技术资料、文件和有关证明，</w:t>
      </w:r>
      <w:r>
        <w:rPr>
          <w:rFonts w:hint="eastAsia" w:ascii="宋体" w:hAnsi="宋体" w:cs="宋体"/>
          <w:sz w:val="24"/>
          <w:szCs w:val="24"/>
          <w:lang w:val="zh-CN"/>
        </w:rPr>
        <w:t xml:space="preserve">包括但不限于下列文件，其中加</w:t>
      </w:r>
      <w:r>
        <w:rPr>
          <w:rFonts w:hint="eastAsia" w:ascii="宋体" w:hAnsi="宋体" w:cs="宋体"/>
          <w:sz w:val="24"/>
          <w:szCs w:val="24"/>
        </w:rPr>
        <w:t xml:space="preserve">“</w:t>
      </w:r>
      <w:r>
        <w:rPr>
          <w:rFonts w:hint="eastAsia" w:ascii="宋体" w:hAnsi="宋体" w:cs="宋体"/>
          <w:sz w:val="24"/>
          <w:szCs w:val="24"/>
          <w:lang w:val="zh-CN"/>
        </w:rPr>
        <w:t xml:space="preserve">★</w:t>
      </w:r>
      <w:r>
        <w:rPr>
          <w:rFonts w:hint="eastAsia" w:ascii="宋体" w:hAnsi="宋体" w:cs="宋体"/>
          <w:sz w:val="24"/>
          <w:szCs w:val="24"/>
        </w:rPr>
        <w:t xml:space="preserve">”</w:t>
      </w:r>
      <w:r>
        <w:rPr>
          <w:rFonts w:hint="eastAsia" w:ascii="宋体" w:hAnsi="宋体" w:cs="宋体"/>
          <w:sz w:val="24"/>
          <w:szCs w:val="24"/>
          <w:lang w:val="zh-CN"/>
        </w:rPr>
        <w:t xml:space="preserve">项目不得有缺失或无效：</w:t>
      </w:r>
      <w:r>
        <w:rPr>
          <w:rFonts w:hint="eastAsia" w:ascii="宋体" w:hAnsi="宋体" w:cs="宋体"/>
          <w:bCs/>
          <w:sz w:val="24"/>
          <w:szCs w:val="24"/>
          <w:lang w:val="zh-CN"/>
        </w:rPr>
      </w:r>
      <w:r/>
    </w:p>
    <w:p>
      <w:pPr>
        <w:pStyle w:val="6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（1）★项目实施方案（格式自拟）；</w:t>
      </w:r>
      <w:r>
        <w:rPr>
          <w:rFonts w:hint="eastAsia" w:ascii="宋体" w:hAnsi="宋体" w:cs="宋体"/>
          <w:sz w:val="24"/>
          <w:szCs w:val="24"/>
          <w:lang w:val="zh-CN"/>
        </w:rPr>
      </w:r>
      <w:r/>
    </w:p>
    <w:p>
      <w:pPr>
        <w:pStyle w:val="6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（2）★《技术条款偏离表》；</w:t>
      </w:r>
      <w:r>
        <w:rPr>
          <w:rFonts w:hint="eastAsia" w:ascii="宋体" w:hAnsi="宋体" w:cs="宋体"/>
          <w:sz w:val="24"/>
          <w:szCs w:val="24"/>
          <w:lang w:val="zh-CN"/>
        </w:rPr>
      </w:r>
      <w:r/>
    </w:p>
    <w:p>
      <w:pPr>
        <w:pStyle w:val="726"/>
        <w:ind w:firstLine="480"/>
        <w:jc w:val="left"/>
        <w:spacing w:after="0" w:line="360" w:lineRule="auto"/>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3</w:t>
      </w:r>
      <w:r>
        <w:rPr>
          <w:rFonts w:hint="eastAsia" w:ascii="宋体" w:hAnsi="宋体" w:cs="宋体"/>
          <w:sz w:val="24"/>
          <w:lang w:val="zh-CN"/>
        </w:rPr>
        <w:t xml:space="preserve">）★《供货一览表》；</w:t>
      </w:r>
      <w:r>
        <w:rPr>
          <w:rFonts w:hint="eastAsia" w:ascii="宋体" w:hAnsi="宋体" w:cs="宋体"/>
          <w:sz w:val="24"/>
          <w:lang w:val="zh-CN"/>
        </w:rPr>
      </w:r>
      <w:r/>
    </w:p>
    <w:p>
      <w:pPr>
        <w:pStyle w:val="6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lang w:val="en-US" w:eastAsia="zh-CN"/>
        </w:rPr>
        <w:t xml:space="preserve">4</w:t>
      </w:r>
      <w:r>
        <w:rPr>
          <w:rFonts w:hint="eastAsia" w:ascii="宋体" w:hAnsi="宋体" w:cs="宋体"/>
          <w:sz w:val="24"/>
          <w:szCs w:val="24"/>
          <w:lang w:val="zh-CN"/>
        </w:rPr>
        <w:t xml:space="preserve">）验收标准；</w:t>
      </w:r>
      <w:r>
        <w:rPr>
          <w:rFonts w:hint="eastAsia" w:ascii="宋体" w:hAnsi="宋体" w:cs="宋体"/>
          <w:sz w:val="24"/>
          <w:szCs w:val="24"/>
          <w:lang w:val="zh-CN"/>
        </w:rPr>
      </w:r>
      <w:r/>
    </w:p>
    <w:p>
      <w:pPr>
        <w:pStyle w:val="645"/>
        <w:ind w:firstLine="480"/>
        <w:jc w:val="left"/>
        <w:spacing w:line="360" w:lineRule="auto"/>
        <w:rPr>
          <w:rFonts w:hint="eastAsia" w:ascii="宋体" w:hAnsi="宋体" w:cs="宋体"/>
          <w:b/>
          <w:sz w:val="24"/>
          <w:szCs w:val="24"/>
          <w:lang w:val="zh-CN"/>
        </w:rPr>
      </w:pPr>
      <w:r>
        <w:rPr>
          <w:rFonts w:hint="eastAsia" w:ascii="宋体" w:hAnsi="宋体" w:cs="宋体"/>
          <w:sz w:val="24"/>
          <w:szCs w:val="24"/>
          <w:lang w:val="zh-CN"/>
        </w:rPr>
        <w:t xml:space="preserve">（</w:t>
      </w:r>
      <w:r>
        <w:rPr>
          <w:rFonts w:hint="eastAsia" w:ascii="宋体" w:hAnsi="宋体" w:cs="宋体"/>
          <w:sz w:val="24"/>
          <w:szCs w:val="24"/>
          <w:lang w:val="en-US" w:eastAsia="zh-CN"/>
        </w:rPr>
        <w:t xml:space="preserve">5</w:t>
      </w:r>
      <w:r>
        <w:rPr>
          <w:rFonts w:hint="eastAsia" w:ascii="宋体" w:hAnsi="宋体" w:cs="宋体"/>
          <w:sz w:val="24"/>
          <w:szCs w:val="24"/>
          <w:lang w:val="zh-CN"/>
        </w:rPr>
        <w:t xml:space="preserve">）供应商认为需要提供的其他技术资料。</w:t>
      </w:r>
      <w:r>
        <w:rPr>
          <w:rFonts w:hint="eastAsia" w:ascii="宋体" w:hAnsi="宋体" w:cs="宋体"/>
          <w:b/>
          <w:sz w:val="24"/>
          <w:szCs w:val="24"/>
          <w:lang w:val="zh-CN"/>
        </w:rPr>
      </w:r>
      <w:r/>
    </w:p>
    <w:p>
      <w:pPr>
        <w:pStyle w:val="6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13.投标文件的价格部分</w:t>
      </w:r>
      <w:r>
        <w:rPr>
          <w:rFonts w:hint="eastAsia" w:ascii="宋体" w:hAnsi="宋体" w:cs="宋体"/>
          <w:sz w:val="24"/>
          <w:szCs w:val="24"/>
        </w:rPr>
      </w:r>
      <w:r/>
    </w:p>
    <w:p>
      <w:pPr>
        <w:pStyle w:val="6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13.1供应商应对清单中的产品和服务分别报价，每一项产品和服务仅接受一个价格。</w:t>
      </w:r>
      <w:r>
        <w:rPr>
          <w:rFonts w:hint="eastAsia" w:ascii="宋体" w:hAnsi="宋体" w:cs="宋体"/>
          <w:sz w:val="24"/>
          <w:szCs w:val="24"/>
        </w:rPr>
      </w:r>
      <w:r/>
    </w:p>
    <w:p>
      <w:pPr>
        <w:pStyle w:val="6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13.2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w:t>
      </w:r>
      <w:r>
        <w:rPr>
          <w:rFonts w:hint="eastAsia" w:ascii="宋体" w:hAnsi="宋体" w:cs="宋体"/>
          <w:sz w:val="24"/>
          <w:szCs w:val="24"/>
        </w:rPr>
      </w:r>
      <w:r/>
    </w:p>
    <w:p>
      <w:pPr>
        <w:pStyle w:val="6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13.3供应商的任何错漏、优惠、竞争性报价不得作为减轻责任、减少服务、增加收费、降低质量的理由。</w:t>
      </w:r>
      <w:r>
        <w:rPr>
          <w:rFonts w:hint="eastAsia" w:ascii="宋体" w:hAnsi="宋体" w:cs="宋体"/>
          <w:sz w:val="24"/>
          <w:szCs w:val="24"/>
        </w:rPr>
      </w:r>
      <w:r/>
    </w:p>
    <w:p>
      <w:pPr>
        <w:pStyle w:val="6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13.4供应商提供小微企业、残疾人福利性单位、监狱企业制造的货物和服务的，须在《报价一览表》《分项报价表》中注明,供应商应当如实申报,否则评标委员会有权取消其小微企业、残疾人福利性单位、监狱企业优惠政策。</w:t>
      </w:r>
      <w:r>
        <w:rPr>
          <w:rFonts w:hint="eastAsia" w:ascii="宋体" w:hAnsi="宋体" w:cs="宋体"/>
          <w:sz w:val="24"/>
          <w:szCs w:val="24"/>
        </w:rPr>
      </w:r>
      <w:r/>
    </w:p>
    <w:p>
      <w:pPr>
        <w:pStyle w:val="645"/>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14.投标文件的其他部分</w:t>
      </w:r>
      <w:r>
        <w:rPr>
          <w:rFonts w:hint="eastAsia" w:ascii="宋体" w:hAnsi="宋体" w:cs="宋体"/>
          <w:sz w:val="24"/>
          <w:szCs w:val="24"/>
          <w:lang w:bidi="ar"/>
        </w:rPr>
      </w:r>
      <w:r/>
    </w:p>
    <w:p>
      <w:pPr>
        <w:pStyle w:val="6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供应商编制投标文件需要提供的其他相关文件。</w:t>
      </w:r>
      <w:r>
        <w:rPr>
          <w:rFonts w:hint="eastAsia" w:ascii="宋体" w:hAnsi="宋体" w:cs="宋体"/>
          <w:sz w:val="24"/>
          <w:szCs w:val="24"/>
        </w:rPr>
      </w:r>
      <w:r/>
    </w:p>
    <w:p>
      <w:pPr>
        <w:pStyle w:val="6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15.投标保证金</w:t>
      </w:r>
      <w:r>
        <w:rPr>
          <w:rFonts w:hint="eastAsia" w:ascii="宋体" w:hAnsi="宋体" w:cs="宋体"/>
          <w:sz w:val="24"/>
          <w:szCs w:val="24"/>
        </w:rPr>
      </w:r>
      <w:r/>
    </w:p>
    <w:p>
      <w:pPr>
        <w:pStyle w:val="6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本项目不收取保证金。</w:t>
      </w:r>
      <w:r>
        <w:rPr>
          <w:rFonts w:hint="eastAsia" w:ascii="宋体" w:hAnsi="宋体" w:cs="宋体"/>
          <w:sz w:val="24"/>
          <w:szCs w:val="24"/>
        </w:rPr>
      </w:r>
      <w:r/>
    </w:p>
    <w:p>
      <w:pPr>
        <w:pStyle w:val="6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16.投标有效期</w:t>
      </w:r>
      <w:r>
        <w:rPr>
          <w:rFonts w:hint="eastAsia" w:ascii="宋体" w:hAnsi="宋体" w:cs="宋体"/>
          <w:sz w:val="24"/>
          <w:szCs w:val="24"/>
        </w:rPr>
      </w:r>
      <w:r/>
    </w:p>
    <w:p>
      <w:pPr>
        <w:pStyle w:val="645"/>
        <w:ind w:firstLine="480"/>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16.1自开标之日起九十日内投标有效。</w:t>
      </w:r>
      <w:r>
        <w:rPr>
          <w:rFonts w:hint="eastAsia" w:ascii="宋体" w:hAnsi="宋体" w:cs="宋体"/>
          <w:sz w:val="24"/>
          <w:szCs w:val="24"/>
        </w:rPr>
      </w:r>
      <w:r/>
    </w:p>
    <w:p>
      <w:pPr>
        <w:pStyle w:val="645"/>
        <w:ind w:firstLine="480"/>
        <w:jc w:val="left"/>
        <w:spacing w:line="360" w:lineRule="auto"/>
        <w:rPr>
          <w:rFonts w:hint="eastAsia" w:ascii="宋体" w:hAnsi="宋体" w:cs="宋体"/>
          <w:b/>
          <w:bCs/>
          <w:sz w:val="24"/>
          <w:szCs w:val="24"/>
          <w:lang w:val="zh-CN"/>
        </w:rPr>
      </w:pPr>
      <w:r>
        <w:rPr>
          <w:rFonts w:hint="eastAsia" w:ascii="宋体" w:hAnsi="宋体" w:cs="宋体"/>
          <w:sz w:val="24"/>
          <w:szCs w:val="24"/>
          <w:lang w:bidi="ar"/>
        </w:rPr>
        <w:t xml:space="preserve">16.2特殊情况下，在原投标有效期截止之前，代理机构可要求供应商同意延长投标有效期，这种要求与答复均以书面形式提交。供应商可拒绝这种要求，接受延长投标有效期的供应商将不会要求和允许修正其投标。</w:t>
      </w:r>
      <w:r>
        <w:rPr>
          <w:rFonts w:hint="eastAsia" w:ascii="宋体" w:hAnsi="宋体" w:cs="宋体"/>
          <w:b/>
          <w:bCs/>
          <w:sz w:val="24"/>
          <w:szCs w:val="24"/>
          <w:lang w:val="zh-CN"/>
        </w:rPr>
      </w:r>
      <w:r/>
    </w:p>
    <w:p>
      <w:pPr>
        <w:pStyle w:val="645"/>
        <w:ind w:firstLine="482"/>
        <w:jc w:val="left"/>
        <w:spacing w:line="360" w:lineRule="auto"/>
        <w:rPr>
          <w:rFonts w:hint="eastAsia" w:ascii="宋体" w:hAnsi="宋体" w:cs="宋体"/>
          <w:b/>
          <w:bCs/>
          <w:color w:val="000000"/>
          <w:sz w:val="24"/>
          <w:szCs w:val="24"/>
        </w:rPr>
      </w:pPr>
      <w:r>
        <w:rPr>
          <w:rFonts w:hint="eastAsia" w:ascii="宋体" w:hAnsi="宋体" w:cs="宋体"/>
          <w:b/>
          <w:bCs/>
          <w:color w:val="000000"/>
          <w:sz w:val="24"/>
          <w:szCs w:val="24"/>
          <w:lang w:val="zh-CN"/>
        </w:rPr>
        <w:t xml:space="preserve">1</w:t>
      </w:r>
      <w:r>
        <w:rPr>
          <w:rFonts w:hint="eastAsia" w:ascii="宋体" w:hAnsi="宋体" w:cs="宋体"/>
          <w:b/>
          <w:bCs/>
          <w:color w:val="000000"/>
          <w:sz w:val="24"/>
          <w:szCs w:val="24"/>
          <w:lang w:val="en-US" w:eastAsia="zh-CN"/>
        </w:rPr>
        <w:t xml:space="preserve">7</w:t>
      </w:r>
      <w:r>
        <w:rPr>
          <w:rFonts w:hint="eastAsia" w:ascii="宋体" w:hAnsi="宋体" w:cs="宋体"/>
          <w:b/>
          <w:bCs/>
          <w:color w:val="000000"/>
          <w:sz w:val="24"/>
          <w:szCs w:val="24"/>
          <w:lang w:val="zh-CN"/>
        </w:rPr>
        <w:t xml:space="preserve">、投标文件的递交</w:t>
      </w:r>
      <w:r>
        <w:rPr>
          <w:rFonts w:hint="eastAsia" w:ascii="宋体" w:hAnsi="宋体" w:cs="宋体"/>
          <w:b/>
          <w:bCs/>
          <w:color w:val="000000"/>
          <w:sz w:val="24"/>
          <w:szCs w:val="24"/>
        </w:rPr>
      </w:r>
      <w:r/>
    </w:p>
    <w:p>
      <w:pPr>
        <w:pStyle w:val="64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lang w:val="en-US" w:eastAsia="zh-CN"/>
        </w:rPr>
        <w:t xml:space="preserve">7</w:t>
      </w:r>
      <w:r>
        <w:rPr>
          <w:rFonts w:hint="eastAsia" w:ascii="宋体" w:hAnsi="宋体" w:cs="宋体"/>
          <w:color w:val="000000"/>
          <w:sz w:val="24"/>
          <w:szCs w:val="24"/>
          <w:lang w:val="zh-CN"/>
        </w:rPr>
        <w:t xml:space="preserve">.1供应商应当按照《操作手册》规定，在</w:t>
      </w:r>
      <w:r>
        <w:rPr>
          <w:rFonts w:hint="eastAsia" w:ascii="宋体" w:hAnsi="宋体" w:cs="宋体"/>
          <w:color w:val="000000"/>
          <w:sz w:val="24"/>
          <w:szCs w:val="24"/>
        </w:rPr>
        <w:t xml:space="preserve">招标</w:t>
      </w:r>
      <w:r>
        <w:rPr>
          <w:rFonts w:hint="eastAsia" w:ascii="宋体" w:hAnsi="宋体" w:cs="宋体"/>
          <w:color w:val="000000"/>
          <w:sz w:val="24"/>
          <w:szCs w:val="24"/>
          <w:lang w:val="zh-CN"/>
        </w:rPr>
        <w:t xml:space="preserve">公告规定的提交</w:t>
      </w:r>
      <w:r>
        <w:rPr>
          <w:rFonts w:hint="eastAsia" w:ascii="宋体" w:hAnsi="宋体" w:cs="宋体"/>
          <w:color w:val="000000"/>
          <w:sz w:val="24"/>
          <w:szCs w:val="24"/>
        </w:rPr>
        <w:t xml:space="preserve">投标</w:t>
      </w:r>
      <w:r>
        <w:rPr>
          <w:rFonts w:hint="eastAsia" w:ascii="宋体" w:hAnsi="宋体" w:cs="宋体"/>
          <w:color w:val="000000"/>
          <w:sz w:val="24"/>
          <w:szCs w:val="24"/>
          <w:lang w:val="zh-CN"/>
        </w:rPr>
        <w:t xml:space="preserve">文件截止时间前制作并上传电子</w:t>
      </w:r>
      <w:r>
        <w:rPr>
          <w:rFonts w:hint="eastAsia" w:ascii="宋体" w:hAnsi="宋体" w:cs="宋体"/>
          <w:color w:val="000000"/>
          <w:sz w:val="24"/>
          <w:szCs w:val="24"/>
        </w:rPr>
        <w:t xml:space="preserve">投标</w:t>
      </w:r>
      <w:r>
        <w:rPr>
          <w:rFonts w:hint="eastAsia" w:ascii="宋体" w:hAnsi="宋体" w:cs="宋体"/>
          <w:color w:val="000000"/>
          <w:sz w:val="24"/>
          <w:szCs w:val="24"/>
          <w:lang w:val="zh-CN"/>
        </w:rPr>
        <w:t xml:space="preserve">文件。</w:t>
      </w:r>
      <w:r>
        <w:rPr>
          <w:rFonts w:hint="eastAsia" w:ascii="宋体" w:hAnsi="宋体" w:cs="宋体"/>
          <w:color w:val="000000"/>
          <w:sz w:val="24"/>
          <w:szCs w:val="24"/>
        </w:rPr>
      </w:r>
      <w:r/>
    </w:p>
    <w:p>
      <w:pPr>
        <w:pStyle w:val="64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lang w:val="en-US" w:eastAsia="zh-CN"/>
        </w:rPr>
        <w:t xml:space="preserve">7</w:t>
      </w:r>
      <w:r>
        <w:rPr>
          <w:rFonts w:hint="eastAsia" w:ascii="宋体" w:hAnsi="宋体" w:cs="宋体"/>
          <w:color w:val="000000"/>
          <w:sz w:val="24"/>
          <w:szCs w:val="24"/>
          <w:lang w:val="zh-CN"/>
        </w:rPr>
        <w:t xml:space="preserve">.2</w:t>
      </w:r>
      <w:r>
        <w:rPr>
          <w:rFonts w:hint="eastAsia" w:ascii="宋体" w:hAnsi="宋体" w:cs="宋体"/>
          <w:color w:val="000000"/>
          <w:sz w:val="24"/>
          <w:szCs w:val="24"/>
        </w:rPr>
        <w:t xml:space="preserve">投标人</w:t>
      </w:r>
      <w:r>
        <w:rPr>
          <w:rFonts w:hint="eastAsia" w:ascii="宋体" w:hAnsi="宋体" w:cs="宋体"/>
          <w:color w:val="000000"/>
          <w:sz w:val="24"/>
          <w:szCs w:val="24"/>
          <w:lang w:val="zh-CN"/>
        </w:rPr>
        <w:t xml:space="preserve">应充分考虑网络环境、网络带宽等因素可能对投标产生的影响，如因供应商自身原因造成的电子响应文件上传不成功的，按照本招标文件第二章第2</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lang w:val="zh-CN"/>
        </w:rPr>
        <w:t xml:space="preserve">.2.2.</w:t>
      </w:r>
      <w:r>
        <w:rPr>
          <w:rFonts w:hint="eastAsia" w:ascii="宋体" w:hAnsi="宋体" w:cs="宋体"/>
          <w:color w:val="000000"/>
          <w:sz w:val="24"/>
          <w:szCs w:val="24"/>
          <w:lang w:val="en-US" w:eastAsia="zh-CN"/>
        </w:rPr>
        <w:t xml:space="preserve">5</w:t>
      </w:r>
      <w:r>
        <w:rPr>
          <w:rFonts w:hint="eastAsia" w:ascii="宋体" w:hAnsi="宋体" w:cs="宋体"/>
          <w:color w:val="000000"/>
          <w:sz w:val="24"/>
          <w:szCs w:val="24"/>
          <w:lang w:val="zh-CN"/>
        </w:rPr>
        <w:t xml:space="preserve">条规定做无效响应处理。</w:t>
      </w:r>
      <w:r>
        <w:rPr>
          <w:rFonts w:hint="eastAsia" w:ascii="宋体" w:hAnsi="宋体" w:cs="宋体"/>
          <w:color w:val="000000"/>
          <w:sz w:val="24"/>
          <w:szCs w:val="24"/>
        </w:rPr>
      </w:r>
      <w:r/>
    </w:p>
    <w:p>
      <w:pPr>
        <w:pStyle w:val="64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lang w:val="en-US" w:eastAsia="zh-CN"/>
        </w:rPr>
        <w:t xml:space="preserve">7</w:t>
      </w:r>
      <w:r>
        <w:rPr>
          <w:rFonts w:hint="eastAsia" w:ascii="宋体" w:hAnsi="宋体" w:cs="宋体"/>
          <w:color w:val="000000"/>
          <w:sz w:val="24"/>
          <w:szCs w:val="24"/>
          <w:lang w:val="zh-CN"/>
        </w:rPr>
        <w:t xml:space="preserve">.3采购代理机构可以按照规定，通过修改</w:t>
      </w:r>
      <w:r>
        <w:rPr>
          <w:rFonts w:hint="eastAsia" w:ascii="宋体" w:hAnsi="宋体" w:cs="宋体"/>
          <w:color w:val="000000"/>
          <w:sz w:val="24"/>
          <w:szCs w:val="24"/>
        </w:rPr>
        <w:t xml:space="preserve">招标</w:t>
      </w:r>
      <w:r>
        <w:rPr>
          <w:rFonts w:hint="eastAsia" w:ascii="宋体" w:hAnsi="宋体" w:cs="宋体"/>
          <w:color w:val="000000"/>
          <w:sz w:val="24"/>
          <w:szCs w:val="24"/>
          <w:lang w:val="zh-CN"/>
        </w:rPr>
        <w:t xml:space="preserve">文件酌情延长提交</w:t>
      </w:r>
      <w:r>
        <w:rPr>
          <w:rFonts w:hint="eastAsia" w:ascii="宋体" w:hAnsi="宋体" w:cs="宋体"/>
          <w:color w:val="000000"/>
          <w:sz w:val="24"/>
          <w:szCs w:val="24"/>
        </w:rPr>
        <w:t xml:space="preserve">招标</w:t>
      </w:r>
      <w:r>
        <w:rPr>
          <w:rFonts w:hint="eastAsia" w:ascii="宋体" w:hAnsi="宋体" w:cs="宋体"/>
          <w:color w:val="000000"/>
          <w:sz w:val="24"/>
          <w:szCs w:val="24"/>
          <w:lang w:val="zh-CN"/>
        </w:rPr>
        <w:t xml:space="preserve">文件截止日期，在此情况下，</w:t>
      </w:r>
      <w:r>
        <w:rPr>
          <w:rFonts w:hint="eastAsia" w:ascii="宋体" w:hAnsi="宋体" w:cs="宋体"/>
          <w:color w:val="000000"/>
          <w:sz w:val="24"/>
          <w:szCs w:val="24"/>
        </w:rPr>
        <w:t xml:space="preserve">投标人</w:t>
      </w:r>
      <w:r>
        <w:rPr>
          <w:rFonts w:hint="eastAsia" w:ascii="宋体" w:hAnsi="宋体" w:cs="宋体"/>
          <w:color w:val="000000"/>
          <w:sz w:val="24"/>
          <w:szCs w:val="24"/>
          <w:lang w:val="zh-CN"/>
        </w:rPr>
        <w:t xml:space="preserve">的所有权利和义务均以延长后新的截止日期为准。</w:t>
      </w:r>
      <w:r>
        <w:rPr>
          <w:rFonts w:hint="eastAsia" w:ascii="宋体" w:hAnsi="宋体" w:cs="宋体"/>
          <w:color w:val="000000"/>
          <w:sz w:val="24"/>
          <w:szCs w:val="24"/>
        </w:rPr>
      </w:r>
      <w:r/>
    </w:p>
    <w:p>
      <w:pPr>
        <w:pStyle w:val="64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lang w:val="en-US" w:eastAsia="zh-CN"/>
        </w:rPr>
        <w:t xml:space="preserve">7</w:t>
      </w:r>
      <w:r>
        <w:rPr>
          <w:rFonts w:hint="eastAsia" w:ascii="宋体" w:hAnsi="宋体" w:cs="宋体"/>
          <w:color w:val="000000"/>
          <w:sz w:val="24"/>
          <w:szCs w:val="24"/>
          <w:lang w:val="zh-CN"/>
        </w:rPr>
        <w:t xml:space="preserve">.4</w:t>
      </w:r>
      <w:r>
        <w:rPr>
          <w:rFonts w:hint="eastAsia" w:ascii="宋体" w:hAnsi="宋体" w:cs="宋体"/>
          <w:color w:val="000000"/>
          <w:sz w:val="24"/>
          <w:szCs w:val="24"/>
        </w:rPr>
        <w:t xml:space="preserve">投标</w:t>
      </w:r>
      <w:r>
        <w:rPr>
          <w:rFonts w:hint="eastAsia" w:ascii="宋体" w:hAnsi="宋体" w:cs="宋体"/>
          <w:color w:val="000000"/>
          <w:sz w:val="24"/>
          <w:szCs w:val="24"/>
          <w:lang w:val="zh-CN"/>
        </w:rPr>
        <w:t xml:space="preserve">文件应加盖投标供应商公章。</w:t>
      </w:r>
      <w:r>
        <w:rPr>
          <w:rFonts w:hint="eastAsia" w:ascii="宋体" w:hAnsi="宋体" w:cs="宋体"/>
          <w:color w:val="000000"/>
          <w:sz w:val="24"/>
          <w:szCs w:val="24"/>
        </w:rPr>
        <w:t xml:space="preserve">投标</w:t>
      </w:r>
      <w:r>
        <w:rPr>
          <w:rFonts w:hint="eastAsia" w:ascii="宋体" w:hAnsi="宋体" w:cs="宋体"/>
          <w:color w:val="000000"/>
          <w:sz w:val="24"/>
          <w:szCs w:val="24"/>
          <w:lang w:val="zh-CN"/>
        </w:rPr>
        <w:t xml:space="preserve">文件中注明须签字的地方应由</w:t>
      </w:r>
      <w:r>
        <w:rPr>
          <w:rFonts w:hint="eastAsia" w:ascii="宋体" w:hAnsi="宋体" w:cs="宋体"/>
          <w:color w:val="000000"/>
          <w:sz w:val="24"/>
          <w:szCs w:val="24"/>
        </w:rPr>
        <w:t xml:space="preserve">投标人</w:t>
      </w:r>
      <w:r>
        <w:rPr>
          <w:rFonts w:hint="eastAsia" w:ascii="宋体" w:hAnsi="宋体" w:cs="宋体"/>
          <w:color w:val="000000"/>
          <w:sz w:val="24"/>
          <w:szCs w:val="24"/>
          <w:lang w:val="zh-CN"/>
        </w:rPr>
        <w:t xml:space="preserve">的法定代表人或委托代理人签字，如为委托代理人签字的应附“法定代表人授权委托书”。</w:t>
      </w:r>
      <w:r>
        <w:rPr>
          <w:rFonts w:hint="eastAsia" w:ascii="宋体" w:hAnsi="宋体" w:cs="宋体"/>
          <w:color w:val="000000"/>
          <w:sz w:val="24"/>
          <w:szCs w:val="24"/>
        </w:rPr>
      </w:r>
      <w:r/>
    </w:p>
    <w:p>
      <w:pPr>
        <w:pStyle w:val="645"/>
        <w:ind w:firstLine="482"/>
        <w:jc w:val="left"/>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1</w:t>
      </w:r>
      <w:r>
        <w:rPr>
          <w:rFonts w:hint="eastAsia" w:ascii="宋体" w:hAnsi="宋体" w:cs="宋体"/>
          <w:b/>
          <w:bCs/>
          <w:color w:val="000000"/>
          <w:sz w:val="24"/>
          <w:szCs w:val="24"/>
          <w:lang w:val="en-US" w:eastAsia="zh-CN"/>
        </w:rPr>
        <w:t xml:space="preserve">8</w:t>
      </w:r>
      <w:r>
        <w:rPr>
          <w:rFonts w:hint="eastAsia" w:ascii="宋体" w:hAnsi="宋体" w:cs="宋体"/>
          <w:b/>
          <w:bCs/>
          <w:color w:val="000000"/>
          <w:sz w:val="24"/>
          <w:szCs w:val="24"/>
          <w:lang w:val="zh-CN"/>
        </w:rPr>
        <w:t xml:space="preserve">.</w:t>
      </w:r>
      <w:r>
        <w:rPr>
          <w:rFonts w:hint="eastAsia" w:ascii="宋体" w:hAnsi="宋体" w:cs="宋体"/>
          <w:b/>
          <w:bCs/>
          <w:color w:val="000000"/>
          <w:sz w:val="24"/>
          <w:szCs w:val="24"/>
        </w:rPr>
        <w:t xml:space="preserve">投标</w:t>
      </w:r>
      <w:r>
        <w:rPr>
          <w:rFonts w:hint="eastAsia" w:ascii="宋体" w:hAnsi="宋体" w:cs="宋体"/>
          <w:b/>
          <w:bCs/>
          <w:color w:val="000000"/>
          <w:sz w:val="24"/>
          <w:szCs w:val="24"/>
          <w:lang w:val="zh-CN"/>
        </w:rPr>
        <w:t xml:space="preserve">文件的拒收</w:t>
      </w:r>
      <w:r>
        <w:rPr>
          <w:rFonts w:hint="eastAsia" w:ascii="宋体" w:hAnsi="宋体" w:cs="宋体"/>
          <w:b/>
          <w:bCs/>
          <w:color w:val="000000"/>
          <w:sz w:val="24"/>
          <w:szCs w:val="24"/>
        </w:rPr>
      </w:r>
      <w:r/>
    </w:p>
    <w:p>
      <w:pPr>
        <w:pStyle w:val="645"/>
        <w:ind w:firstLine="480"/>
        <w:jc w:val="left"/>
        <w:spacing w:line="360" w:lineRule="auto"/>
        <w:rPr>
          <w:rFonts w:hint="eastAsia" w:ascii="宋体" w:hAnsi="宋体" w:cs="宋体"/>
          <w:sz w:val="24"/>
          <w:szCs w:val="24"/>
          <w:lang w:val="zh-CN"/>
        </w:rPr>
      </w:pPr>
      <w:r>
        <w:rPr>
          <w:rFonts w:hint="eastAsia" w:ascii="宋体" w:hAnsi="宋体" w:cs="宋体"/>
          <w:color w:val="000000"/>
          <w:sz w:val="24"/>
          <w:szCs w:val="24"/>
          <w:lang w:val="en-US" w:eastAsia="zh-CN"/>
        </w:rPr>
        <w:t xml:space="preserve">18</w:t>
      </w:r>
      <w:r>
        <w:rPr>
          <w:rFonts w:hint="eastAsia" w:ascii="宋体" w:hAnsi="宋体" w:cs="宋体"/>
          <w:color w:val="000000"/>
          <w:sz w:val="24"/>
          <w:szCs w:val="24"/>
        </w:rPr>
        <w:t xml:space="preserve">.1</w:t>
      </w:r>
      <w:r>
        <w:rPr>
          <w:rFonts w:hint="eastAsia" w:ascii="宋体" w:hAnsi="宋体" w:cs="宋体"/>
          <w:color w:val="000000"/>
          <w:sz w:val="24"/>
          <w:szCs w:val="24"/>
          <w:lang w:val="zh-CN"/>
        </w:rPr>
        <w:t xml:space="preserve">采购代理机构拒绝接收提交响应文件截止时间后上传的任何电子响应文件。</w:t>
      </w:r>
      <w:r>
        <w:rPr>
          <w:rFonts w:hint="eastAsia" w:ascii="宋体" w:hAnsi="宋体" w:cs="宋体"/>
          <w:sz w:val="24"/>
          <w:szCs w:val="24"/>
          <w:lang w:val="zh-CN"/>
        </w:rPr>
      </w:r>
      <w:r/>
    </w:p>
    <w:p>
      <w:pPr>
        <w:pStyle w:val="645"/>
        <w:ind w:firstLine="482"/>
        <w:jc w:val="left"/>
        <w:spacing w:line="360" w:lineRule="auto"/>
        <w:rPr>
          <w:rFonts w:hint="eastAsia" w:ascii="宋体" w:hAnsi="宋体" w:cs="宋体"/>
          <w:b/>
          <w:bCs/>
          <w:sz w:val="24"/>
          <w:szCs w:val="24"/>
          <w:lang w:val="zh-CN"/>
        </w:rPr>
      </w:pPr>
      <w:r>
        <w:rPr>
          <w:rFonts w:hint="eastAsia" w:ascii="宋体" w:hAnsi="宋体" w:cs="宋体"/>
          <w:b/>
          <w:bCs/>
          <w:sz w:val="24"/>
          <w:szCs w:val="24"/>
          <w:lang w:val="en-US" w:eastAsia="zh-CN"/>
        </w:rPr>
        <w:t xml:space="preserve">1</w:t>
      </w:r>
      <w:r>
        <w:rPr>
          <w:rFonts w:hint="eastAsia" w:ascii="宋体" w:hAnsi="宋体" w:cs="宋体"/>
          <w:b/>
          <w:bCs/>
          <w:sz w:val="24"/>
          <w:szCs w:val="24"/>
          <w:lang w:val="en-US" w:eastAsia="zh-CN"/>
        </w:rPr>
        <w:t xml:space="preserve">9</w:t>
      </w:r>
      <w:r>
        <w:rPr>
          <w:rFonts w:hint="eastAsia" w:ascii="宋体" w:hAnsi="宋体" w:cs="宋体"/>
          <w:b/>
          <w:bCs/>
          <w:sz w:val="24"/>
          <w:szCs w:val="24"/>
          <w:lang w:val="zh-CN"/>
        </w:rPr>
        <w:t xml:space="preserve">.投标文件的修改和撤回</w:t>
      </w:r>
      <w:r>
        <w:rPr>
          <w:rFonts w:hint="eastAsia" w:ascii="宋体" w:hAnsi="宋体" w:cs="宋体"/>
          <w:b/>
          <w:bCs/>
          <w:sz w:val="24"/>
          <w:szCs w:val="24"/>
          <w:lang w:val="zh-CN"/>
        </w:rPr>
      </w:r>
      <w:r/>
    </w:p>
    <w:p>
      <w:pPr>
        <w:pStyle w:val="645"/>
        <w:ind w:firstLine="482"/>
        <w:jc w:val="left"/>
        <w:spacing w:line="360" w:lineRule="auto"/>
        <w:rPr>
          <w:rFonts w:hint="eastAsia" w:ascii="宋体" w:hAnsi="宋体" w:cs="宋体"/>
          <w:b/>
          <w:bCs/>
          <w:sz w:val="24"/>
          <w:szCs w:val="24"/>
          <w:lang w:val="zh-CN"/>
        </w:rPr>
      </w:pPr>
      <w:r>
        <w:rPr>
          <w:rFonts w:hint="eastAsia" w:ascii="宋体" w:hAnsi="宋体" w:cs="宋体"/>
          <w:b/>
          <w:bCs/>
          <w:sz w:val="24"/>
          <w:szCs w:val="24"/>
          <w:lang w:val="en-US" w:eastAsia="zh-CN"/>
        </w:rPr>
        <w:t xml:space="preserve">19</w:t>
      </w:r>
      <w:r>
        <w:rPr>
          <w:rFonts w:hint="eastAsia" w:ascii="宋体" w:hAnsi="宋体" w:cs="宋体"/>
          <w:b/>
          <w:bCs/>
          <w:sz w:val="24"/>
          <w:szCs w:val="24"/>
          <w:lang w:val="zh-CN"/>
        </w:rPr>
        <w:t xml:space="preserve">.1投标文件的撤回</w:t>
      </w:r>
      <w:r>
        <w:rPr>
          <w:rFonts w:hint="eastAsia" w:ascii="宋体" w:hAnsi="宋体" w:cs="宋体"/>
          <w:b/>
          <w:bCs/>
          <w:sz w:val="24"/>
          <w:szCs w:val="24"/>
          <w:lang w:val="zh-CN"/>
        </w:rPr>
      </w:r>
      <w:r/>
    </w:p>
    <w:p>
      <w:pPr>
        <w:pStyle w:val="6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（1）投标人可在提交投标文件截止时间前撤回其电子投标文件，具体操作方法见《操作手册》。</w:t>
      </w:r>
      <w:r>
        <w:rPr>
          <w:rFonts w:hint="eastAsia" w:ascii="宋体" w:hAnsi="宋体" w:cs="宋体"/>
          <w:sz w:val="24"/>
          <w:szCs w:val="24"/>
          <w:lang w:val="zh-CN"/>
        </w:rPr>
      </w:r>
      <w:r/>
    </w:p>
    <w:p>
      <w:pPr>
        <w:pStyle w:val="6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（2）投标人撤回电子投标文件，则认为其不再参与本项目投标活动。</w:t>
      </w:r>
      <w:r>
        <w:rPr>
          <w:rFonts w:hint="eastAsia" w:ascii="宋体" w:hAnsi="宋体" w:cs="宋体"/>
          <w:sz w:val="24"/>
          <w:szCs w:val="24"/>
          <w:lang w:val="zh-CN"/>
        </w:rPr>
      </w:r>
      <w:r/>
    </w:p>
    <w:p>
      <w:pPr>
        <w:pStyle w:val="645"/>
        <w:ind w:firstLine="480"/>
        <w:jc w:val="left"/>
        <w:spacing w:line="360" w:lineRule="auto"/>
        <w:rPr>
          <w:rFonts w:hint="eastAsia" w:ascii="宋体" w:hAnsi="宋体" w:cs="宋体"/>
          <w:sz w:val="24"/>
          <w:szCs w:val="24"/>
          <w:lang w:val="zh-CN"/>
        </w:rPr>
      </w:pPr>
      <w:r>
        <w:rPr>
          <w:rFonts w:hint="eastAsia" w:ascii="宋体" w:hAnsi="宋体" w:cs="宋体"/>
          <w:sz w:val="24"/>
          <w:szCs w:val="24"/>
          <w:lang w:val="en-US" w:eastAsia="zh-CN"/>
        </w:rPr>
        <w:t xml:space="preserve">19</w:t>
      </w:r>
      <w:r>
        <w:rPr>
          <w:rFonts w:hint="eastAsia" w:ascii="宋体" w:hAnsi="宋体" w:cs="宋体"/>
          <w:sz w:val="24"/>
          <w:szCs w:val="24"/>
          <w:lang w:val="zh-CN"/>
        </w:rPr>
        <w:t xml:space="preserve">.2响应文件的修改</w:t>
      </w:r>
      <w:r>
        <w:rPr>
          <w:rFonts w:hint="eastAsia" w:ascii="宋体" w:hAnsi="宋体" w:cs="宋体"/>
          <w:sz w:val="24"/>
          <w:szCs w:val="24"/>
          <w:lang w:val="zh-CN"/>
        </w:rPr>
      </w:r>
      <w:r/>
    </w:p>
    <w:p>
      <w:pPr>
        <w:pStyle w:val="6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（1）投标人可在提交投标文件截止时间前对其电子投标文件进行修改，具体操作方法见《操作手册》。</w:t>
      </w:r>
      <w:r>
        <w:rPr>
          <w:rFonts w:hint="eastAsia" w:ascii="宋体" w:hAnsi="宋体" w:cs="宋体"/>
          <w:sz w:val="24"/>
          <w:szCs w:val="24"/>
          <w:lang w:val="zh-CN"/>
        </w:rPr>
      </w:r>
      <w:r/>
    </w:p>
    <w:p>
      <w:pPr>
        <w:pStyle w:val="6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（2）提交投标文件截止时间之后，投标人不得对其电子投标文件作任何修改。</w:t>
      </w:r>
      <w:r>
        <w:rPr>
          <w:rFonts w:hint="eastAsia" w:ascii="宋体" w:hAnsi="宋体" w:cs="宋体"/>
          <w:sz w:val="24"/>
          <w:szCs w:val="24"/>
          <w:lang w:val="zh-CN"/>
        </w:rPr>
      </w:r>
      <w:r/>
    </w:p>
    <w:p>
      <w:pPr>
        <w:pStyle w:val="645"/>
        <w:ind w:firstLine="480"/>
        <w:jc w:val="left"/>
        <w:spacing w:line="360" w:lineRule="auto"/>
        <w:rPr>
          <w:rFonts w:hint="eastAsia" w:ascii="宋体" w:hAnsi="宋体" w:cs="宋体"/>
          <w:sz w:val="24"/>
          <w:szCs w:val="24"/>
          <w:lang w:val="zh-CN"/>
        </w:rPr>
      </w:pPr>
      <w:r>
        <w:rPr>
          <w:rFonts w:hint="eastAsia" w:ascii="宋体" w:hAnsi="宋体" w:cs="宋体"/>
          <w:sz w:val="24"/>
          <w:szCs w:val="24"/>
          <w:lang w:val="en-US" w:eastAsia="zh-CN"/>
        </w:rPr>
        <w:t xml:space="preserve">19</w:t>
      </w:r>
      <w:r>
        <w:rPr>
          <w:rFonts w:hint="eastAsia" w:ascii="宋体" w:hAnsi="宋体" w:cs="宋体"/>
          <w:sz w:val="24"/>
          <w:szCs w:val="24"/>
          <w:lang w:val="zh-CN"/>
        </w:rPr>
        <w:t xml:space="preserve">.3在提交投标文件截止时间至招标文件中规定的投标有效期满之间的这段时间内，投标人不得撤回其投标文件。</w:t>
      </w:r>
      <w:r>
        <w:rPr>
          <w:rFonts w:hint="eastAsia" w:ascii="宋体" w:hAnsi="宋体" w:cs="宋体"/>
          <w:sz w:val="24"/>
          <w:szCs w:val="24"/>
          <w:lang w:val="zh-CN"/>
        </w:rPr>
      </w:r>
      <w:r/>
    </w:p>
    <w:p>
      <w:pPr>
        <w:pStyle w:val="645"/>
        <w:ind w:firstLine="482"/>
        <w:jc w:val="left"/>
        <w:spacing w:line="360" w:lineRule="auto"/>
        <w:widowControl/>
        <w:rPr>
          <w:rFonts w:hint="eastAsia" w:ascii="宋体" w:hAnsi="宋体" w:eastAsia="宋体" w:cs="宋体"/>
          <w:b/>
          <w:bCs/>
          <w:sz w:val="24"/>
          <w:szCs w:val="24"/>
          <w:lang w:bidi="ar"/>
        </w:rPr>
        <w:outlineLvl w:val="1"/>
      </w:pPr>
      <w:r/>
      <w:bookmarkStart w:id="20" w:name="_Toc10410"/>
      <w:r>
        <w:rPr>
          <w:rFonts w:hint="eastAsia" w:ascii="宋体" w:hAnsi="宋体" w:eastAsia="宋体" w:cs="宋体"/>
          <w:b/>
          <w:bCs/>
          <w:sz w:val="24"/>
          <w:szCs w:val="24"/>
          <w:lang w:bidi="ar"/>
        </w:rPr>
        <w:t xml:space="preserve">四、开标、评标与确定中标供应商</w:t>
      </w:r>
      <w:bookmarkEnd w:id="20"/>
      <w:r>
        <w:rPr>
          <w:rFonts w:hint="eastAsia" w:ascii="宋体" w:hAnsi="宋体" w:eastAsia="宋体" w:cs="宋体"/>
          <w:b/>
          <w:bCs/>
          <w:sz w:val="24"/>
          <w:szCs w:val="24"/>
          <w:lang w:bidi="ar"/>
        </w:rPr>
      </w:r>
      <w:r/>
    </w:p>
    <w:p>
      <w:pPr>
        <w:pStyle w:val="645"/>
        <w:ind w:firstLine="482"/>
        <w:jc w:val="left"/>
        <w:spacing w:line="360" w:lineRule="auto"/>
        <w:rPr>
          <w:rFonts w:hint="eastAsia" w:ascii="宋体" w:hAnsi="宋体" w:cs="宋体"/>
          <w:b/>
          <w:bCs/>
          <w:sz w:val="24"/>
          <w:szCs w:val="24"/>
          <w:lang w:val="zh-CN"/>
        </w:rPr>
      </w:pPr>
      <w:r>
        <w:rPr>
          <w:rFonts w:hint="eastAsia" w:ascii="宋体" w:hAnsi="宋体" w:cs="宋体"/>
          <w:b/>
          <w:bCs/>
          <w:sz w:val="24"/>
          <w:szCs w:val="24"/>
          <w:lang w:val="en-US" w:eastAsia="zh-CN"/>
        </w:rPr>
        <w:t xml:space="preserve">2</w:t>
      </w:r>
      <w:r>
        <w:rPr>
          <w:rFonts w:hint="eastAsia" w:ascii="宋体" w:hAnsi="宋体" w:cs="宋体"/>
          <w:b/>
          <w:bCs/>
          <w:sz w:val="24"/>
          <w:szCs w:val="24"/>
          <w:lang w:val="en-US" w:eastAsia="zh-CN"/>
        </w:rPr>
        <w:t xml:space="preserve">0</w:t>
      </w:r>
      <w:r>
        <w:rPr>
          <w:rFonts w:hint="eastAsia" w:ascii="宋体" w:hAnsi="宋体" w:cs="宋体"/>
          <w:b/>
          <w:bCs/>
          <w:sz w:val="24"/>
          <w:szCs w:val="24"/>
          <w:lang w:val="zh-CN"/>
        </w:rPr>
        <w:t xml:space="preserve">.开标</w:t>
      </w:r>
      <w:r>
        <w:rPr>
          <w:rFonts w:hint="eastAsia" w:ascii="宋体" w:hAnsi="宋体" w:cs="宋体"/>
          <w:b/>
          <w:bCs/>
          <w:sz w:val="24"/>
          <w:szCs w:val="24"/>
          <w:lang w:val="zh-CN"/>
        </w:rPr>
      </w:r>
      <w:r/>
    </w:p>
    <w:p>
      <w:pPr>
        <w:pStyle w:val="645"/>
        <w:ind w:firstLine="480"/>
        <w:jc w:val="left"/>
        <w:spacing w:line="360" w:lineRule="auto"/>
        <w:rPr>
          <w:rFonts w:hint="eastAsia" w:ascii="宋体" w:hAnsi="宋体" w:cs="宋体"/>
          <w:sz w:val="24"/>
          <w:szCs w:val="24"/>
          <w:lang w:val="zh-CN"/>
        </w:rPr>
      </w:pPr>
      <w:r>
        <w:rPr>
          <w:rFonts w:hint="eastAsia" w:ascii="宋体" w:hAnsi="宋体" w:cs="宋体"/>
          <w:sz w:val="24"/>
          <w:szCs w:val="24"/>
          <w:lang w:val="en-US" w:eastAsia="zh-CN"/>
        </w:rPr>
        <w:t xml:space="preserve">20</w:t>
      </w:r>
      <w:r>
        <w:rPr>
          <w:rFonts w:hint="eastAsia" w:ascii="宋体" w:hAnsi="宋体" w:cs="宋体"/>
          <w:sz w:val="24"/>
          <w:szCs w:val="24"/>
          <w:lang w:val="zh-CN"/>
        </w:rPr>
        <w:t xml:space="preserve">.1采购代理机构在招标公告中规定的时间和地点组织公开开标。投标人按照《操作手册》规定参加开标活动，并在苏采云系统规定的时间内对投标文件进行解密。苏采云系统公布各投标人名称和投标价格。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s="宋体"/>
          <w:sz w:val="24"/>
          <w:szCs w:val="24"/>
          <w:lang w:val="zh-CN"/>
        </w:rPr>
      </w:r>
      <w:r/>
    </w:p>
    <w:p>
      <w:pPr>
        <w:pStyle w:val="645"/>
        <w:ind w:firstLine="480"/>
        <w:jc w:val="left"/>
        <w:spacing w:line="360" w:lineRule="auto"/>
        <w:rPr>
          <w:rFonts w:hint="eastAsia" w:ascii="宋体" w:hAnsi="宋体" w:cs="宋体"/>
          <w:sz w:val="24"/>
          <w:szCs w:val="24"/>
          <w:lang w:val="zh-CN"/>
        </w:rPr>
      </w:pPr>
      <w:r>
        <w:rPr>
          <w:rFonts w:hint="eastAsia" w:ascii="宋体" w:hAnsi="宋体" w:cs="宋体"/>
          <w:sz w:val="24"/>
          <w:szCs w:val="24"/>
          <w:lang w:val="en-US" w:eastAsia="zh-CN"/>
        </w:rPr>
        <w:t xml:space="preserve">20</w:t>
      </w:r>
      <w:r>
        <w:rPr>
          <w:rFonts w:hint="eastAsia" w:ascii="宋体" w:hAnsi="宋体" w:cs="宋体"/>
          <w:sz w:val="24"/>
          <w:szCs w:val="24"/>
          <w:lang w:val="zh-CN"/>
        </w:rPr>
        <w:t xml:space="preserve">.2投标人在开标过程中涉及到的投标文件解密、开标结果确认等工作，应按照《操作手册》规定执行。</w:t>
      </w:r>
      <w:r>
        <w:rPr>
          <w:rFonts w:hint="eastAsia" w:ascii="宋体" w:hAnsi="宋体" w:cs="宋体"/>
          <w:sz w:val="24"/>
          <w:szCs w:val="24"/>
          <w:lang w:val="zh-CN"/>
        </w:rPr>
      </w:r>
      <w:r/>
    </w:p>
    <w:p>
      <w:pPr>
        <w:pStyle w:val="645"/>
        <w:ind w:firstLine="420"/>
        <w:spacing w:line="360" w:lineRule="auto"/>
        <w:rPr>
          <w:rFonts w:hint="eastAsia" w:ascii="宋体" w:hAnsi="宋体" w:cs="宋体"/>
          <w:sz w:val="24"/>
          <w:szCs w:val="24"/>
          <w:lang w:val="zh-CN"/>
        </w:rPr>
      </w:pPr>
      <w:r>
        <w:rPr>
          <w:rFonts w:hint="eastAsia" w:ascii="宋体" w:hAnsi="宋体" w:cs="宋体"/>
          <w:sz w:val="24"/>
          <w:szCs w:val="24"/>
          <w:lang w:val="en-US" w:eastAsia="zh-CN"/>
        </w:rPr>
        <w:t xml:space="preserve">20</w:t>
      </w:r>
      <w:r>
        <w:rPr>
          <w:rFonts w:hint="eastAsia" w:ascii="宋体" w:hAnsi="宋体" w:cs="宋体"/>
          <w:sz w:val="24"/>
          <w:szCs w:val="24"/>
          <w:lang w:val="zh-CN"/>
        </w:rPr>
        <w:t xml:space="preserve">.3投标人如果对开标过程和开标结果有疑义，应当根据《操作手册》规定提出，苏采云系统中《开标一览表》公布后5分钟内未提出的，视同认可开标结果。</w:t>
      </w:r>
      <w:r>
        <w:rPr>
          <w:rFonts w:hint="eastAsia" w:ascii="宋体" w:hAnsi="宋体" w:cs="宋体"/>
          <w:sz w:val="24"/>
          <w:szCs w:val="24"/>
          <w:lang w:val="zh-CN"/>
        </w:rPr>
      </w:r>
      <w:r/>
    </w:p>
    <w:p>
      <w:pPr>
        <w:pStyle w:val="645"/>
        <w:ind w:firstLine="482"/>
        <w:jc w:val="left"/>
        <w:spacing w:line="360" w:lineRule="auto"/>
        <w:rPr>
          <w:rFonts w:hint="eastAsia" w:ascii="宋体" w:hAnsi="宋体" w:cs="宋体"/>
          <w:b/>
          <w:bCs/>
          <w:sz w:val="24"/>
          <w:szCs w:val="24"/>
          <w:lang w:val="zh-CN"/>
        </w:rPr>
      </w:pPr>
      <w:r>
        <w:rPr>
          <w:rFonts w:hint="eastAsia" w:ascii="宋体" w:hAnsi="宋体" w:cs="宋体"/>
          <w:b/>
          <w:bCs/>
          <w:sz w:val="24"/>
          <w:szCs w:val="24"/>
          <w:lang w:val="en-US" w:eastAsia="zh-CN"/>
        </w:rPr>
        <w:t xml:space="preserve">2</w:t>
      </w:r>
      <w:r>
        <w:rPr>
          <w:rFonts w:hint="eastAsia" w:ascii="宋体" w:hAnsi="宋体" w:cs="宋体"/>
          <w:b/>
          <w:bCs/>
          <w:sz w:val="24"/>
          <w:szCs w:val="24"/>
          <w:lang w:val="en-US" w:eastAsia="zh-CN"/>
        </w:rPr>
        <w:t xml:space="preserve">1</w:t>
      </w:r>
      <w:r>
        <w:rPr>
          <w:rFonts w:hint="eastAsia" w:ascii="宋体" w:hAnsi="宋体" w:cs="宋体"/>
          <w:b/>
          <w:bCs/>
          <w:sz w:val="24"/>
          <w:szCs w:val="24"/>
          <w:lang w:val="zh-CN"/>
        </w:rPr>
        <w:t xml:space="preserve">.评标</w:t>
      </w:r>
      <w:r>
        <w:rPr>
          <w:rFonts w:hint="eastAsia" w:ascii="宋体" w:hAnsi="宋体" w:cs="宋体"/>
          <w:b/>
          <w:bCs/>
          <w:sz w:val="24"/>
          <w:szCs w:val="24"/>
          <w:lang w:val="zh-CN"/>
        </w:rPr>
      </w:r>
      <w:r/>
    </w:p>
    <w:p>
      <w:pPr>
        <w:pStyle w:val="645"/>
        <w:ind w:firstLine="480"/>
        <w:jc w:val="left"/>
        <w:spacing w:line="360" w:lineRule="auto"/>
        <w:rPr>
          <w:rFonts w:hint="eastAsia" w:ascii="宋体" w:hAnsi="宋体" w:cs="宋体"/>
          <w:sz w:val="24"/>
          <w:szCs w:val="24"/>
          <w:lang w:val="zh-CN"/>
        </w:rPr>
      </w:pPr>
      <w:r>
        <w:rPr>
          <w:rFonts w:hint="eastAsia" w:ascii="宋体" w:hAnsi="宋体" w:cs="宋体"/>
          <w:sz w:val="24"/>
          <w:szCs w:val="24"/>
          <w:lang w:val="en-US" w:eastAsia="zh-CN"/>
        </w:rPr>
        <w:t xml:space="preserve">21</w:t>
      </w:r>
      <w:r>
        <w:rPr>
          <w:rFonts w:hint="eastAsia" w:ascii="宋体" w:hAnsi="宋体" w:cs="宋体"/>
          <w:sz w:val="24"/>
          <w:szCs w:val="24"/>
          <w:lang w:val="zh-CN"/>
        </w:rPr>
        <w:t xml:space="preserve">.1评标组织</w:t>
      </w:r>
      <w:r>
        <w:rPr>
          <w:rFonts w:hint="eastAsia" w:ascii="宋体" w:hAnsi="宋体" w:cs="宋体"/>
          <w:sz w:val="24"/>
          <w:szCs w:val="24"/>
          <w:lang w:val="zh-CN"/>
        </w:rPr>
      </w:r>
      <w:r/>
    </w:p>
    <w:p>
      <w:pPr>
        <w:pStyle w:val="645"/>
        <w:ind w:firstLine="480"/>
        <w:jc w:val="left"/>
        <w:spacing w:line="360" w:lineRule="auto"/>
        <w:rPr>
          <w:rFonts w:hint="eastAsia" w:ascii="宋体" w:hAnsi="宋体" w:cs="宋体"/>
          <w:sz w:val="24"/>
          <w:szCs w:val="24"/>
          <w:lang w:val="zh-CN"/>
        </w:rPr>
      </w:pPr>
      <w:r>
        <w:rPr>
          <w:rFonts w:hint="eastAsia" w:ascii="宋体" w:hAnsi="宋体" w:cs="宋体"/>
          <w:sz w:val="24"/>
          <w:szCs w:val="24"/>
          <w:lang w:val="en-US" w:eastAsia="zh-CN"/>
        </w:rPr>
        <w:t xml:space="preserve">21</w:t>
      </w:r>
      <w:r>
        <w:rPr>
          <w:rFonts w:hint="eastAsia" w:ascii="宋体" w:hAnsi="宋体" w:cs="宋体"/>
          <w:sz w:val="24"/>
          <w:szCs w:val="24"/>
          <w:lang w:val="zh-CN"/>
        </w:rPr>
        <w:t xml:space="preserve">.1.1评标工作由代理机构组织，具体评标事务由依法组建的评标委员会负责，并独立履行下列职责：</w:t>
      </w:r>
      <w:r>
        <w:rPr>
          <w:rFonts w:hint="eastAsia" w:ascii="宋体" w:hAnsi="宋体" w:cs="宋体"/>
          <w:sz w:val="24"/>
          <w:szCs w:val="24"/>
          <w:lang w:val="zh-CN"/>
        </w:rPr>
      </w:r>
      <w:r/>
    </w:p>
    <w:p>
      <w:pPr>
        <w:pStyle w:val="645"/>
        <w:numPr>
          <w:ilvl w:val="0"/>
          <w:numId w:val="0"/>
        </w:numPr>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eastAsia="zh-CN" w:bidi="ar-SA"/>
        </w:rPr>
        <w:t xml:space="preserve">（1）</w:t>
      </w:r>
      <w:r>
        <w:rPr>
          <w:rFonts w:hint="eastAsia" w:ascii="宋体" w:hAnsi="宋体" w:cs="宋体"/>
          <w:sz w:val="24"/>
          <w:szCs w:val="24"/>
          <w:lang w:val="zh-CN"/>
        </w:rPr>
        <w:t xml:space="preserve">审查、评价投标文件是否符合招标文件的商务、技术等实质性要求；</w:t>
      </w:r>
      <w:r>
        <w:rPr>
          <w:rFonts w:hint="eastAsia" w:ascii="宋体" w:hAnsi="宋体" w:cs="宋体"/>
          <w:sz w:val="24"/>
          <w:szCs w:val="24"/>
          <w:lang w:val="zh-CN"/>
        </w:rPr>
      </w:r>
      <w:r/>
    </w:p>
    <w:p>
      <w:pPr>
        <w:pStyle w:val="645"/>
        <w:numPr>
          <w:ilvl w:val="0"/>
          <w:numId w:val="0"/>
        </w:numPr>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eastAsia="zh-CN" w:bidi="ar-SA"/>
        </w:rPr>
        <w:t xml:space="preserve">（2）</w:t>
      </w:r>
      <w:r>
        <w:rPr>
          <w:rFonts w:hint="eastAsia" w:ascii="宋体" w:hAnsi="宋体" w:cs="宋体"/>
          <w:sz w:val="24"/>
          <w:szCs w:val="24"/>
          <w:lang w:val="zh-CN"/>
        </w:rPr>
        <w:t xml:space="preserve">要求投标人对投标文件有关事项作出澄清或者说明；</w:t>
      </w:r>
      <w:r>
        <w:rPr>
          <w:rFonts w:hint="eastAsia" w:ascii="宋体" w:hAnsi="宋体" w:cs="宋体"/>
          <w:sz w:val="24"/>
          <w:szCs w:val="24"/>
          <w:lang w:val="zh-CN"/>
        </w:rPr>
      </w:r>
      <w:r/>
    </w:p>
    <w:p>
      <w:pPr>
        <w:pStyle w:val="645"/>
        <w:numPr>
          <w:ilvl w:val="0"/>
          <w:numId w:val="0"/>
        </w:numPr>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eastAsia="zh-CN" w:bidi="ar-SA"/>
        </w:rPr>
        <w:t xml:space="preserve">（3）</w:t>
      </w:r>
      <w:r>
        <w:rPr>
          <w:rFonts w:hint="eastAsia" w:ascii="宋体" w:hAnsi="宋体" w:cs="宋体"/>
          <w:sz w:val="24"/>
          <w:szCs w:val="24"/>
          <w:lang w:val="zh-CN"/>
        </w:rPr>
        <w:t xml:space="preserve">对投标文件进行比较和评价；</w:t>
      </w:r>
      <w:r>
        <w:rPr>
          <w:rFonts w:hint="eastAsia" w:ascii="宋体" w:hAnsi="宋体" w:cs="宋体"/>
          <w:sz w:val="24"/>
          <w:szCs w:val="24"/>
          <w:lang w:val="zh-CN"/>
        </w:rPr>
      </w:r>
      <w:r/>
    </w:p>
    <w:p>
      <w:pPr>
        <w:pStyle w:val="645"/>
        <w:numPr>
          <w:ilvl w:val="0"/>
          <w:numId w:val="0"/>
        </w:numPr>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eastAsia="zh-CN" w:bidi="ar-SA"/>
        </w:rPr>
        <w:t xml:space="preserve">（4）</w:t>
      </w:r>
      <w:r>
        <w:rPr>
          <w:rFonts w:hint="eastAsia" w:ascii="宋体" w:hAnsi="宋体" w:cs="宋体"/>
          <w:sz w:val="24"/>
          <w:szCs w:val="24"/>
          <w:lang w:val="zh-CN"/>
        </w:rPr>
        <w:t xml:space="preserve">推荐中标候选人或根据采购人委托直接确定中标供应商；</w:t>
      </w:r>
      <w:r>
        <w:rPr>
          <w:rFonts w:hint="eastAsia" w:ascii="宋体" w:hAnsi="宋体" w:cs="宋体"/>
          <w:sz w:val="24"/>
          <w:szCs w:val="24"/>
          <w:lang w:val="zh-CN"/>
        </w:rPr>
      </w:r>
      <w:r/>
    </w:p>
    <w:p>
      <w:pPr>
        <w:pStyle w:val="645"/>
        <w:numPr>
          <w:ilvl w:val="0"/>
          <w:numId w:val="0"/>
        </w:numPr>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eastAsia="zh-CN" w:bidi="ar-SA"/>
        </w:rPr>
        <w:t xml:space="preserve">（5）</w:t>
      </w:r>
      <w:r>
        <w:rPr>
          <w:rFonts w:hint="eastAsia" w:ascii="宋体" w:hAnsi="宋体" w:cs="宋体"/>
          <w:sz w:val="24"/>
          <w:szCs w:val="24"/>
          <w:lang w:val="zh-CN"/>
        </w:rPr>
        <w:t xml:space="preserve">向采购人、财政部门报告评标中发现的违法行为。</w:t>
      </w:r>
      <w:r>
        <w:rPr>
          <w:rFonts w:hint="eastAsia" w:ascii="宋体" w:hAnsi="宋体" w:cs="宋体"/>
          <w:sz w:val="24"/>
          <w:szCs w:val="24"/>
          <w:lang w:val="zh-CN"/>
        </w:rPr>
      </w:r>
      <w:r/>
    </w:p>
    <w:p>
      <w:pPr>
        <w:pStyle w:val="645"/>
        <w:ind w:firstLine="480"/>
        <w:jc w:val="left"/>
        <w:spacing w:line="360" w:lineRule="auto"/>
        <w:rPr>
          <w:rFonts w:hint="eastAsia" w:ascii="宋体" w:hAnsi="宋体" w:cs="宋体"/>
          <w:sz w:val="24"/>
          <w:szCs w:val="24"/>
          <w:lang w:val="zh-CN"/>
        </w:rPr>
      </w:pPr>
      <w:r>
        <w:rPr>
          <w:rFonts w:hint="eastAsia" w:ascii="宋体" w:hAnsi="宋体" w:cs="宋体"/>
          <w:sz w:val="24"/>
          <w:szCs w:val="24"/>
          <w:lang w:val="en-US" w:eastAsia="zh-CN"/>
        </w:rPr>
        <w:t xml:space="preserve">21</w:t>
      </w:r>
      <w:r>
        <w:rPr>
          <w:rFonts w:hint="eastAsia" w:ascii="宋体" w:hAnsi="宋体" w:cs="宋体"/>
          <w:sz w:val="24"/>
          <w:szCs w:val="24"/>
          <w:lang w:val="zh-CN"/>
        </w:rPr>
        <w:t xml:space="preserve">.2评标程序</w:t>
      </w:r>
      <w:r>
        <w:rPr>
          <w:rFonts w:hint="eastAsia" w:ascii="宋体" w:hAnsi="宋体" w:cs="宋体"/>
          <w:sz w:val="24"/>
          <w:szCs w:val="24"/>
          <w:lang w:val="zh-CN"/>
        </w:rPr>
      </w:r>
      <w:r/>
    </w:p>
    <w:p>
      <w:pPr>
        <w:pStyle w:val="645"/>
        <w:ind w:firstLine="480"/>
        <w:jc w:val="left"/>
        <w:spacing w:line="360" w:lineRule="auto"/>
        <w:rPr>
          <w:rFonts w:hint="eastAsia" w:ascii="宋体" w:hAnsi="宋体" w:cs="宋体"/>
          <w:sz w:val="24"/>
          <w:szCs w:val="24"/>
          <w:lang w:val="zh-CN"/>
        </w:rPr>
      </w:pPr>
      <w:r>
        <w:rPr>
          <w:rFonts w:hint="eastAsia" w:ascii="宋体" w:hAnsi="宋体" w:cs="宋体"/>
          <w:sz w:val="24"/>
          <w:szCs w:val="24"/>
          <w:lang w:val="en-US" w:eastAsia="zh-CN"/>
        </w:rPr>
        <w:t xml:space="preserve">21</w:t>
      </w:r>
      <w:r>
        <w:rPr>
          <w:rFonts w:hint="eastAsia" w:ascii="宋体" w:hAnsi="宋体" w:cs="宋体"/>
          <w:sz w:val="24"/>
          <w:szCs w:val="24"/>
          <w:lang w:val="zh-CN"/>
        </w:rPr>
        <w:t xml:space="preserve">.2.1投标文件的资格审查</w:t>
      </w:r>
      <w:r>
        <w:rPr>
          <w:rFonts w:hint="eastAsia" w:ascii="宋体" w:hAnsi="宋体" w:cs="宋体"/>
          <w:sz w:val="24"/>
          <w:szCs w:val="24"/>
          <w:lang w:val="zh-CN"/>
        </w:rPr>
      </w:r>
      <w:r/>
    </w:p>
    <w:p>
      <w:pPr>
        <w:pStyle w:val="645"/>
        <w:ind w:firstLine="480"/>
        <w:jc w:val="left"/>
        <w:spacing w:line="360" w:lineRule="auto"/>
        <w:rPr>
          <w:rFonts w:hint="eastAsia" w:ascii="宋体" w:hAnsi="宋体" w:cs="宋体"/>
          <w:sz w:val="24"/>
          <w:szCs w:val="24"/>
          <w:lang w:val="zh-CN"/>
        </w:rPr>
      </w:pPr>
      <w:r>
        <w:rPr>
          <w:rFonts w:hint="eastAsia" w:ascii="宋体" w:hAnsi="宋体" w:cs="宋体"/>
          <w:sz w:val="24"/>
          <w:szCs w:val="24"/>
          <w:lang w:val="en-US" w:eastAsia="zh-CN"/>
        </w:rPr>
        <w:t xml:space="preserve">21</w:t>
      </w:r>
      <w:r>
        <w:rPr>
          <w:rFonts w:hint="eastAsia" w:ascii="宋体" w:hAnsi="宋体" w:cs="宋体"/>
          <w:sz w:val="24"/>
          <w:szCs w:val="24"/>
          <w:lang w:val="zh-CN"/>
        </w:rPr>
        <w:t xml:space="preserve">.2.1.1采购人代表依法对投标人的资格进行审查。</w:t>
      </w:r>
      <w:r>
        <w:rPr>
          <w:rFonts w:hint="eastAsia" w:ascii="宋体" w:hAnsi="宋体" w:cs="宋体"/>
          <w:sz w:val="24"/>
          <w:szCs w:val="24"/>
          <w:lang w:val="zh-CN"/>
        </w:rPr>
      </w:r>
      <w:r/>
    </w:p>
    <w:p>
      <w:pPr>
        <w:pStyle w:val="645"/>
        <w:ind w:firstLine="480"/>
        <w:jc w:val="left"/>
        <w:spacing w:line="360" w:lineRule="auto"/>
        <w:rPr>
          <w:rFonts w:hint="eastAsia" w:ascii="宋体" w:hAnsi="宋体" w:cs="宋体"/>
          <w:sz w:val="24"/>
          <w:szCs w:val="24"/>
          <w:lang w:val="zh-CN"/>
        </w:rPr>
      </w:pPr>
      <w:r>
        <w:rPr>
          <w:rFonts w:hint="eastAsia" w:ascii="宋体" w:hAnsi="宋体" w:cs="宋体"/>
          <w:sz w:val="24"/>
          <w:szCs w:val="24"/>
          <w:lang w:val="en-US" w:eastAsia="zh-CN"/>
        </w:rPr>
        <w:t xml:space="preserve">22</w:t>
      </w:r>
      <w:r>
        <w:rPr>
          <w:rFonts w:hint="eastAsia" w:ascii="宋体" w:hAnsi="宋体" w:cs="宋体"/>
          <w:sz w:val="24"/>
          <w:szCs w:val="24"/>
          <w:lang w:val="zh-CN"/>
        </w:rPr>
        <w:t xml:space="preserve">.2.1.2采购人代表依据法律法规和招标文件的规定，对投标文件中的资格证明文件、《南京市政府采购供应商信用记录表》等进行审查，以确定投标供应商是否具备投标资格。</w:t>
      </w:r>
      <w:r>
        <w:rPr>
          <w:rFonts w:hint="eastAsia" w:ascii="宋体" w:hAnsi="宋体" w:cs="宋体"/>
          <w:sz w:val="24"/>
          <w:szCs w:val="24"/>
          <w:lang w:val="zh-CN"/>
        </w:rPr>
      </w:r>
      <w:r/>
    </w:p>
    <w:p>
      <w:pPr>
        <w:pStyle w:val="645"/>
        <w:ind w:firstLine="480"/>
        <w:jc w:val="left"/>
        <w:spacing w:line="360" w:lineRule="auto"/>
        <w:rPr>
          <w:rFonts w:hint="eastAsia" w:ascii="宋体" w:hAnsi="宋体" w:cs="宋体"/>
          <w:sz w:val="24"/>
          <w:szCs w:val="24"/>
          <w:lang w:val="zh-CN"/>
        </w:rPr>
      </w:pPr>
      <w:r>
        <w:rPr>
          <w:rFonts w:hint="eastAsia" w:ascii="宋体" w:hAnsi="宋体" w:cs="宋体"/>
          <w:sz w:val="24"/>
          <w:szCs w:val="24"/>
          <w:lang w:val="en-US" w:eastAsia="zh-CN"/>
        </w:rPr>
        <w:t xml:space="preserve">21</w:t>
      </w:r>
      <w:r>
        <w:rPr>
          <w:rFonts w:hint="eastAsia" w:ascii="宋体" w:hAnsi="宋体" w:cs="宋体"/>
          <w:sz w:val="24"/>
          <w:szCs w:val="24"/>
          <w:lang w:val="zh-CN"/>
        </w:rPr>
        <w:t xml:space="preserve">.2.1.3在进行资格性审查的同时，将在“信用中国”网站（www.creditchina.gov.cn）、“中国政府采购网”(www.ccgp.gov.cn)对投标供应商是否被列入失信被执行人、重大税收违法案件当事人名单、政府采购严重违法失信行为记录名单的情况进行查询，以确定投标供应商是否具备投标资格。</w:t>
      </w:r>
      <w:r>
        <w:rPr>
          <w:rFonts w:hint="eastAsia" w:ascii="宋体" w:hAnsi="宋体" w:cs="宋体"/>
          <w:sz w:val="24"/>
          <w:szCs w:val="24"/>
          <w:lang w:val="zh-CN"/>
        </w:rPr>
      </w:r>
      <w:r/>
    </w:p>
    <w:p>
      <w:pPr>
        <w:pStyle w:val="645"/>
        <w:ind w:firstLine="480"/>
        <w:jc w:val="left"/>
        <w:spacing w:line="360" w:lineRule="auto"/>
        <w:rPr>
          <w:rFonts w:hint="eastAsia" w:ascii="宋体" w:hAnsi="宋体" w:cs="宋体"/>
          <w:sz w:val="24"/>
          <w:szCs w:val="24"/>
          <w:lang w:val="zh-CN"/>
        </w:rPr>
      </w:pPr>
      <w:r>
        <w:rPr>
          <w:rFonts w:hint="eastAsia" w:ascii="宋体" w:hAnsi="宋体" w:cs="宋体"/>
          <w:sz w:val="24"/>
          <w:szCs w:val="24"/>
          <w:lang w:val="en-US" w:eastAsia="zh-CN"/>
        </w:rPr>
        <w:t xml:space="preserve">21</w:t>
      </w:r>
      <w:r>
        <w:rPr>
          <w:rFonts w:hint="eastAsia" w:ascii="宋体" w:hAnsi="宋体" w:cs="宋体"/>
          <w:sz w:val="24"/>
          <w:szCs w:val="24"/>
          <w:lang w:val="zh-CN"/>
        </w:rPr>
        <w:t xml:space="preserve">.2.1.4投标文件有下列情况之一的，在资格性审查时按照无效投标处理</w:t>
      </w:r>
      <w:r>
        <w:rPr>
          <w:rFonts w:hint="eastAsia" w:ascii="宋体" w:hAnsi="宋体" w:cs="宋体"/>
          <w:sz w:val="24"/>
          <w:szCs w:val="24"/>
          <w:lang w:val="zh-CN"/>
        </w:rPr>
      </w:r>
      <w:r/>
    </w:p>
    <w:p>
      <w:pPr>
        <w:pStyle w:val="6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（1）不具备招标文件规定资格条件的；</w:t>
      </w:r>
      <w:r>
        <w:rPr>
          <w:rFonts w:hint="eastAsia" w:ascii="宋体" w:hAnsi="宋体" w:cs="宋体"/>
          <w:sz w:val="24"/>
          <w:szCs w:val="24"/>
          <w:lang w:val="zh-CN"/>
        </w:rPr>
      </w:r>
      <w:r/>
    </w:p>
    <w:p>
      <w:pPr>
        <w:pStyle w:val="6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cs="宋体"/>
          <w:sz w:val="24"/>
          <w:szCs w:val="24"/>
          <w:lang w:val="zh-CN"/>
        </w:rPr>
      </w:r>
      <w:r/>
    </w:p>
    <w:p>
      <w:pPr>
        <w:pStyle w:val="645"/>
        <w:ind w:firstLine="480"/>
        <w:jc w:val="left"/>
        <w:spacing w:line="360" w:lineRule="auto"/>
        <w:rPr>
          <w:rFonts w:hint="eastAsia" w:ascii="宋体" w:hAnsi="宋体" w:cs="宋体"/>
          <w:sz w:val="24"/>
          <w:szCs w:val="24"/>
          <w:lang w:val="zh-CN"/>
        </w:rPr>
      </w:pPr>
      <w:r>
        <w:rPr>
          <w:rFonts w:hint="eastAsia" w:ascii="宋体" w:hAnsi="宋体" w:cs="宋体"/>
          <w:sz w:val="24"/>
          <w:szCs w:val="24"/>
          <w:lang w:val="en-US" w:eastAsia="zh-CN"/>
        </w:rPr>
        <w:t xml:space="preserve">21</w:t>
      </w:r>
      <w:r>
        <w:rPr>
          <w:rFonts w:hint="eastAsia" w:ascii="宋体" w:hAnsi="宋体" w:cs="宋体"/>
          <w:sz w:val="24"/>
          <w:szCs w:val="24"/>
          <w:lang w:val="zh-CN"/>
        </w:rPr>
        <w:t xml:space="preserve">.2.2投标文件的符合性审查</w:t>
      </w:r>
      <w:r>
        <w:rPr>
          <w:rFonts w:hint="eastAsia" w:ascii="宋体" w:hAnsi="宋体" w:cs="宋体"/>
          <w:sz w:val="24"/>
          <w:szCs w:val="24"/>
          <w:lang w:val="zh-CN"/>
        </w:rPr>
      </w:r>
      <w:r/>
    </w:p>
    <w:p>
      <w:pPr>
        <w:pStyle w:val="645"/>
        <w:ind w:firstLine="480"/>
        <w:jc w:val="left"/>
        <w:spacing w:line="360" w:lineRule="auto"/>
        <w:rPr>
          <w:rFonts w:hint="eastAsia" w:ascii="宋体" w:hAnsi="宋体" w:cs="宋体"/>
          <w:sz w:val="24"/>
          <w:szCs w:val="24"/>
          <w:lang w:val="zh-CN"/>
        </w:rPr>
      </w:pPr>
      <w:r>
        <w:rPr>
          <w:rFonts w:hint="eastAsia" w:ascii="宋体" w:hAnsi="宋体" w:cs="宋体"/>
          <w:sz w:val="24"/>
          <w:szCs w:val="24"/>
          <w:lang w:val="en-US" w:eastAsia="zh-CN"/>
        </w:rPr>
        <w:t xml:space="preserve">21</w:t>
      </w:r>
      <w:r>
        <w:rPr>
          <w:rFonts w:hint="eastAsia" w:ascii="宋体" w:hAnsi="宋体" w:cs="宋体"/>
          <w:sz w:val="24"/>
          <w:szCs w:val="24"/>
          <w:lang w:val="zh-CN"/>
        </w:rPr>
        <w:t xml:space="preserve">.2.2.1评标委员会将依据法律法规和招标文件的规定，对投标文件的有效性、完整性和对招标文件的响应程度进行审查，以确定是否对招标文件的实质性要求作出响应。</w:t>
      </w:r>
      <w:r>
        <w:rPr>
          <w:rFonts w:hint="eastAsia" w:ascii="宋体" w:hAnsi="宋体" w:cs="宋体"/>
          <w:sz w:val="24"/>
          <w:szCs w:val="24"/>
          <w:lang w:val="zh-CN"/>
        </w:rPr>
      </w:r>
      <w:r/>
    </w:p>
    <w:p>
      <w:pPr>
        <w:pStyle w:val="645"/>
        <w:ind w:firstLine="480"/>
        <w:jc w:val="left"/>
        <w:spacing w:line="360" w:lineRule="auto"/>
        <w:rPr>
          <w:rFonts w:hint="eastAsia" w:ascii="宋体" w:hAnsi="宋体" w:cs="宋体"/>
          <w:sz w:val="24"/>
          <w:szCs w:val="24"/>
          <w:lang w:val="zh-CN"/>
        </w:rPr>
      </w:pPr>
      <w:r>
        <w:rPr>
          <w:rFonts w:hint="eastAsia" w:ascii="宋体" w:hAnsi="宋体" w:cs="宋体"/>
          <w:sz w:val="24"/>
          <w:szCs w:val="24"/>
          <w:lang w:val="en-US" w:eastAsia="zh-CN"/>
        </w:rPr>
        <w:t xml:space="preserve">21</w:t>
      </w:r>
      <w:r>
        <w:rPr>
          <w:rFonts w:hint="eastAsia" w:ascii="宋体" w:hAnsi="宋体" w:cs="宋体"/>
          <w:sz w:val="24"/>
          <w:szCs w:val="24"/>
          <w:lang w:val="zh-CN"/>
        </w:rPr>
        <w:t xml:space="preserve">.2.2.2实质性要求是指本招标文件中带“★”的商务和技术要求。</w:t>
      </w:r>
      <w:r>
        <w:rPr>
          <w:rFonts w:hint="eastAsia" w:ascii="宋体" w:hAnsi="宋体" w:cs="宋体"/>
          <w:sz w:val="24"/>
          <w:szCs w:val="24"/>
          <w:lang w:val="zh-CN"/>
        </w:rPr>
      </w:r>
      <w:r/>
    </w:p>
    <w:p>
      <w:pPr>
        <w:pStyle w:val="645"/>
        <w:ind w:firstLine="480"/>
        <w:jc w:val="left"/>
        <w:spacing w:line="360" w:lineRule="auto"/>
        <w:rPr>
          <w:rFonts w:hint="eastAsia" w:ascii="宋体" w:hAnsi="宋体" w:cs="宋体"/>
          <w:sz w:val="24"/>
          <w:szCs w:val="24"/>
          <w:lang w:val="zh-CN"/>
        </w:rPr>
      </w:pPr>
      <w:r>
        <w:rPr>
          <w:rFonts w:hint="eastAsia" w:ascii="宋体" w:hAnsi="宋体" w:cs="宋体"/>
          <w:sz w:val="24"/>
          <w:szCs w:val="24"/>
          <w:lang w:val="en-US" w:eastAsia="zh-CN"/>
        </w:rPr>
        <w:t xml:space="preserve">21</w:t>
      </w:r>
      <w:r>
        <w:rPr>
          <w:rFonts w:hint="eastAsia" w:ascii="宋体" w:hAnsi="宋体" w:cs="宋体"/>
          <w:sz w:val="24"/>
          <w:szCs w:val="24"/>
          <w:lang w:val="zh-CN"/>
        </w:rPr>
        <w:t xml:space="preserve">.2.2.3如果投标文件实质上没有响应招标文件的要求，评标委员会将予以拒绝，投标人不得通过修改或撤销不合要求的偏离而使其投标成为实质性响应的投标。</w:t>
      </w:r>
      <w:r>
        <w:rPr>
          <w:rFonts w:hint="eastAsia" w:ascii="宋体" w:hAnsi="宋体" w:cs="宋体"/>
          <w:sz w:val="24"/>
          <w:szCs w:val="24"/>
          <w:lang w:val="zh-CN"/>
        </w:rPr>
      </w:r>
      <w:r/>
    </w:p>
    <w:p>
      <w:pPr>
        <w:pStyle w:val="645"/>
        <w:ind w:firstLine="482"/>
        <w:jc w:val="left"/>
        <w:spacing w:line="360" w:lineRule="auto"/>
        <w:rPr>
          <w:rFonts w:hint="eastAsia" w:ascii="宋体" w:hAnsi="宋体" w:cs="宋体"/>
          <w:sz w:val="24"/>
          <w:szCs w:val="24"/>
          <w:lang w:val="zh-CN"/>
        </w:rPr>
      </w:pPr>
      <w:r>
        <w:rPr>
          <w:rFonts w:hint="eastAsia" w:ascii="宋体" w:hAnsi="宋体" w:cs="宋体"/>
          <w:b/>
          <w:bCs/>
          <w:sz w:val="24"/>
          <w:szCs w:val="24"/>
          <w:lang w:val="en-US" w:eastAsia="zh-CN"/>
        </w:rPr>
        <w:t xml:space="preserve">2</w:t>
      </w:r>
      <w:r>
        <w:rPr>
          <w:rFonts w:hint="eastAsia" w:ascii="宋体" w:hAnsi="宋体" w:cs="宋体"/>
          <w:b/>
          <w:bCs/>
          <w:sz w:val="24"/>
          <w:szCs w:val="24"/>
          <w:lang w:val="en-US" w:eastAsia="zh-CN"/>
        </w:rPr>
        <w:t xml:space="preserve">1</w:t>
      </w:r>
      <w:r>
        <w:rPr>
          <w:rFonts w:hint="eastAsia" w:ascii="宋体" w:hAnsi="宋体" w:cs="宋体"/>
          <w:b/>
          <w:bCs/>
          <w:sz w:val="24"/>
          <w:szCs w:val="24"/>
          <w:lang w:val="zh-CN"/>
        </w:rPr>
        <w:t xml:space="preserve">.2.2.4投标文件有下列情况之一的，在符合性审查时按照无效投标处理：</w:t>
      </w:r>
      <w:r>
        <w:rPr>
          <w:rFonts w:hint="eastAsia" w:ascii="宋体" w:hAnsi="宋体" w:cs="宋体"/>
          <w:sz w:val="24"/>
          <w:szCs w:val="24"/>
          <w:lang w:val="zh-CN"/>
        </w:rPr>
      </w:r>
      <w:r/>
    </w:p>
    <w:p>
      <w:pPr>
        <w:pStyle w:val="6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（1）没有按照招标文件要求盖章或签字的；</w:t>
      </w:r>
      <w:r>
        <w:rPr>
          <w:rFonts w:hint="eastAsia" w:ascii="宋体" w:hAnsi="宋体" w:cs="宋体"/>
          <w:sz w:val="24"/>
          <w:szCs w:val="24"/>
          <w:lang w:val="zh-CN"/>
        </w:rPr>
      </w:r>
      <w:r/>
    </w:p>
    <w:p>
      <w:pPr>
        <w:pStyle w:val="6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（2）投标总价超出采购项目预算或者最高限价的；</w:t>
      </w:r>
      <w:r>
        <w:rPr>
          <w:rFonts w:hint="eastAsia" w:ascii="宋体" w:hAnsi="宋体" w:cs="宋体"/>
          <w:sz w:val="24"/>
          <w:szCs w:val="24"/>
          <w:lang w:val="zh-CN"/>
        </w:rPr>
      </w:r>
      <w:r/>
    </w:p>
    <w:p>
      <w:pPr>
        <w:pStyle w:val="6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（3）不同供应商的投标文件由同一单位或者个人编制；</w:t>
      </w:r>
      <w:r>
        <w:rPr>
          <w:rFonts w:hint="eastAsia" w:ascii="宋体" w:hAnsi="宋体" w:cs="宋体"/>
          <w:sz w:val="24"/>
          <w:szCs w:val="24"/>
          <w:lang w:val="zh-CN"/>
        </w:rPr>
      </w:r>
      <w:r/>
    </w:p>
    <w:p>
      <w:pPr>
        <w:pStyle w:val="6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（4）不同供应商委托同一单位或者个人办理投标事宜；</w:t>
      </w:r>
      <w:r>
        <w:rPr>
          <w:rFonts w:hint="eastAsia" w:ascii="宋体" w:hAnsi="宋体" w:cs="宋体"/>
          <w:sz w:val="24"/>
          <w:szCs w:val="24"/>
          <w:lang w:val="zh-CN"/>
        </w:rPr>
      </w:r>
      <w:r/>
    </w:p>
    <w:p>
      <w:pPr>
        <w:pStyle w:val="6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（5）不同供应商的投标文件载明的项目管理成员为同一人；</w:t>
      </w:r>
      <w:r>
        <w:rPr>
          <w:rFonts w:hint="eastAsia" w:ascii="宋体" w:hAnsi="宋体" w:cs="宋体"/>
          <w:sz w:val="24"/>
          <w:szCs w:val="24"/>
          <w:lang w:val="zh-CN"/>
        </w:rPr>
      </w:r>
      <w:r/>
    </w:p>
    <w:p>
      <w:pPr>
        <w:pStyle w:val="645"/>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（6）不同供应商的投标文件异常一致或者投标报价呈规律性差异；</w:t>
      </w:r>
      <w:r>
        <w:rPr>
          <w:rFonts w:hint="eastAsia" w:ascii="宋体" w:hAnsi="宋体" w:cs="宋体"/>
          <w:color w:val="000000"/>
          <w:sz w:val="24"/>
          <w:szCs w:val="24"/>
          <w:lang w:val="zh-CN"/>
        </w:rPr>
      </w:r>
      <w:r/>
    </w:p>
    <w:p>
      <w:pPr>
        <w:pStyle w:val="645"/>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lang w:val="en-US" w:eastAsia="zh-CN"/>
        </w:rPr>
        <w:t xml:space="preserve">7</w:t>
      </w:r>
      <w:r>
        <w:rPr>
          <w:rFonts w:hint="eastAsia" w:ascii="宋体" w:hAnsi="宋体" w:cs="宋体"/>
          <w:color w:val="000000"/>
          <w:sz w:val="24"/>
          <w:szCs w:val="24"/>
          <w:lang w:val="zh-CN"/>
        </w:rPr>
        <w:t xml:space="preserve">）不同供应商的负责人为同一人或者存在控股、管理关系的；</w:t>
      </w:r>
      <w:r>
        <w:rPr>
          <w:rFonts w:hint="eastAsia" w:ascii="宋体" w:hAnsi="宋体" w:cs="宋体"/>
          <w:color w:val="000000"/>
          <w:sz w:val="24"/>
          <w:szCs w:val="24"/>
          <w:lang w:val="zh-CN"/>
        </w:rPr>
      </w:r>
      <w:r/>
    </w:p>
    <w:p>
      <w:pPr>
        <w:pStyle w:val="645"/>
        <w:ind w:firstLine="480"/>
        <w:jc w:val="left"/>
        <w:spacing w:line="360" w:lineRule="auto"/>
        <w:rPr>
          <w:rFonts w:hint="eastAsia" w:ascii="宋体" w:hAnsi="宋体" w:cs="宋体"/>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lang w:val="en-US" w:eastAsia="zh-CN"/>
        </w:rPr>
        <w:t xml:space="preserve">8</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属于投标邀请中拒绝参加本</w:t>
      </w:r>
      <w:r>
        <w:rPr>
          <w:rFonts w:hint="eastAsia" w:ascii="宋体" w:hAnsi="宋体" w:cs="宋体"/>
          <w:sz w:val="24"/>
          <w:szCs w:val="24"/>
        </w:rPr>
        <w:t xml:space="preserve">次采购活动供应商的</w:t>
      </w:r>
      <w:r>
        <w:rPr>
          <w:rFonts w:hint="eastAsia" w:ascii="宋体" w:hAnsi="宋体" w:cs="宋体"/>
          <w:sz w:val="24"/>
          <w:szCs w:val="24"/>
          <w:lang w:val="zh-CN"/>
        </w:rPr>
        <w:t xml:space="preserve">；</w:t>
      </w:r>
      <w:r>
        <w:rPr>
          <w:rFonts w:hint="eastAsia" w:ascii="宋体" w:hAnsi="宋体" w:cs="宋体"/>
          <w:sz w:val="24"/>
          <w:szCs w:val="24"/>
          <w:lang w:val="zh-CN"/>
        </w:rPr>
      </w:r>
      <w:r/>
    </w:p>
    <w:p>
      <w:pPr>
        <w:pStyle w:val="6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lang w:val="en-US" w:eastAsia="zh-CN"/>
        </w:rPr>
        <w:t xml:space="preserve">9</w:t>
      </w:r>
      <w:r>
        <w:rPr>
          <w:rFonts w:hint="eastAsia" w:ascii="宋体" w:hAnsi="宋体" w:cs="宋体"/>
          <w:sz w:val="24"/>
          <w:szCs w:val="24"/>
          <w:lang w:val="zh-CN"/>
        </w:rPr>
        <w:t xml:space="preserve">）没有逐一说明投标产品品牌、型号、产地、性能参数，而是直接拷贝招标文件技术要求的；</w:t>
      </w:r>
      <w:r>
        <w:rPr>
          <w:rFonts w:hint="eastAsia" w:ascii="宋体" w:hAnsi="宋体" w:cs="宋体"/>
          <w:sz w:val="24"/>
          <w:szCs w:val="24"/>
          <w:lang w:val="zh-CN"/>
        </w:rPr>
      </w:r>
      <w:r/>
    </w:p>
    <w:p>
      <w:pPr>
        <w:pStyle w:val="6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lang w:val="en-US" w:eastAsia="zh-CN"/>
        </w:rPr>
        <w:t xml:space="preserve">10</w:t>
      </w:r>
      <w:r>
        <w:rPr>
          <w:rFonts w:hint="eastAsia" w:ascii="宋体" w:hAnsi="宋体" w:cs="宋体"/>
          <w:sz w:val="24"/>
          <w:szCs w:val="24"/>
          <w:lang w:val="zh-CN"/>
        </w:rPr>
        <w:t xml:space="preserve">）投标文件含有采购人不能接受的附加条件的；</w:t>
      </w:r>
      <w:r>
        <w:rPr>
          <w:rFonts w:hint="eastAsia" w:ascii="宋体" w:hAnsi="宋体" w:cs="宋体"/>
          <w:sz w:val="24"/>
          <w:szCs w:val="24"/>
          <w:lang w:val="zh-CN"/>
        </w:rPr>
      </w:r>
      <w:r/>
    </w:p>
    <w:p>
      <w:pPr>
        <w:pStyle w:val="6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lang w:val="en-US" w:eastAsia="zh-CN"/>
        </w:rPr>
        <w:t xml:space="preserve">11</w:t>
      </w:r>
      <w:r>
        <w:rPr>
          <w:rFonts w:hint="eastAsia" w:ascii="宋体" w:hAnsi="宋体" w:cs="宋体"/>
          <w:sz w:val="24"/>
          <w:szCs w:val="24"/>
          <w:lang w:val="zh-CN"/>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w:t>
      </w:r>
      <w:r>
        <w:rPr>
          <w:rFonts w:hint="eastAsia" w:ascii="宋体" w:hAnsi="宋体" w:cs="宋体"/>
          <w:sz w:val="24"/>
          <w:szCs w:val="24"/>
          <w:lang w:val="zh-CN"/>
        </w:rPr>
      </w:r>
      <w:r/>
    </w:p>
    <w:p>
      <w:pPr>
        <w:pStyle w:val="645"/>
        <w:ind w:firstLine="480"/>
        <w:jc w:val="left"/>
        <w:spacing w:line="360" w:lineRule="auto"/>
        <w:rPr>
          <w:rFonts w:hint="eastAsia" w:ascii="宋体" w:hAnsi="宋体" w:cs="宋体"/>
          <w:sz w:val="24"/>
          <w:szCs w:val="24"/>
          <w:lang w:val="zh-CN"/>
        </w:rPr>
      </w:pPr>
      <w:r>
        <w:rPr>
          <w:rFonts w:hint="eastAsia" w:ascii="宋体" w:hAnsi="宋体" w:cs="宋体"/>
          <w:sz w:val="24"/>
          <w:szCs w:val="24"/>
          <w:lang w:val="en-US" w:eastAsia="zh-CN"/>
        </w:rPr>
        <w:t xml:space="preserve">21</w:t>
      </w:r>
      <w:r>
        <w:rPr>
          <w:rFonts w:hint="eastAsia" w:ascii="宋体" w:hAnsi="宋体" w:cs="宋体"/>
          <w:sz w:val="24"/>
          <w:szCs w:val="24"/>
          <w:lang w:val="zh-CN"/>
        </w:rPr>
        <w:t xml:space="preserve">.2.2.5有下列情形之一的予以废标：</w:t>
      </w:r>
      <w:r>
        <w:rPr>
          <w:rFonts w:hint="eastAsia" w:ascii="宋体" w:hAnsi="宋体" w:cs="宋体"/>
          <w:sz w:val="24"/>
          <w:szCs w:val="24"/>
          <w:lang w:val="zh-CN"/>
        </w:rPr>
      </w:r>
      <w:r/>
    </w:p>
    <w:p>
      <w:pPr>
        <w:pStyle w:val="6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（1）符合资格条件的供应商或者对招标文件作实质性响应的供应商不足三家的；</w:t>
      </w:r>
      <w:r>
        <w:rPr>
          <w:rFonts w:hint="eastAsia" w:ascii="宋体" w:hAnsi="宋体" w:cs="宋体"/>
          <w:sz w:val="24"/>
          <w:szCs w:val="24"/>
          <w:lang w:val="zh-CN"/>
        </w:rPr>
      </w:r>
      <w:r/>
    </w:p>
    <w:p>
      <w:pPr>
        <w:pStyle w:val="6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（2）出现影响采购公正的违法、违规行为的；</w:t>
      </w:r>
      <w:r>
        <w:rPr>
          <w:rFonts w:hint="eastAsia" w:ascii="宋体" w:hAnsi="宋体" w:cs="宋体"/>
          <w:sz w:val="24"/>
          <w:szCs w:val="24"/>
          <w:lang w:val="zh-CN"/>
        </w:rPr>
      </w:r>
      <w:r/>
    </w:p>
    <w:p>
      <w:pPr>
        <w:pStyle w:val="6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（3）供应商的报价均超过了采购预算或最高限价，采购人不能支付的；</w:t>
      </w:r>
      <w:r>
        <w:rPr>
          <w:rFonts w:hint="eastAsia" w:ascii="宋体" w:hAnsi="宋体" w:cs="宋体"/>
          <w:sz w:val="24"/>
          <w:szCs w:val="24"/>
          <w:lang w:val="zh-CN"/>
        </w:rPr>
      </w:r>
      <w:r/>
    </w:p>
    <w:p>
      <w:pPr>
        <w:pStyle w:val="6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（4）因重大变故，采购任务取消的；</w:t>
      </w:r>
      <w:r>
        <w:rPr>
          <w:rFonts w:hint="eastAsia" w:ascii="宋体" w:hAnsi="宋体" w:cs="宋体"/>
          <w:sz w:val="24"/>
          <w:szCs w:val="24"/>
          <w:lang w:val="zh-CN"/>
        </w:rPr>
      </w:r>
      <w:r/>
    </w:p>
    <w:p>
      <w:pPr>
        <w:pStyle w:val="6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（5）招标文件存在歧义、重大缺陷，或者招标文件内容违反国家有关强制性规定的。</w:t>
      </w:r>
      <w:r>
        <w:rPr>
          <w:rFonts w:hint="eastAsia" w:ascii="宋体" w:hAnsi="宋体" w:cs="宋体"/>
          <w:sz w:val="24"/>
          <w:szCs w:val="24"/>
          <w:lang w:val="zh-CN"/>
        </w:rPr>
      </w:r>
      <w:r/>
    </w:p>
    <w:p>
      <w:pPr>
        <w:pStyle w:val="6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（6）预留份额的采购项目或采购包，通过发布公告方式邀请供应商后，符合资格条件的中小企业数量不足3家的。</w:t>
      </w:r>
      <w:r>
        <w:rPr>
          <w:rFonts w:hint="eastAsia" w:ascii="宋体" w:hAnsi="宋体" w:cs="宋体"/>
          <w:sz w:val="24"/>
          <w:szCs w:val="24"/>
          <w:lang w:val="zh-CN"/>
        </w:rPr>
      </w:r>
      <w:r/>
    </w:p>
    <w:p>
      <w:pPr>
        <w:pStyle w:val="6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7</w:t>
      </w:r>
      <w:r>
        <w:rPr>
          <w:rFonts w:hint="eastAsia" w:ascii="宋体" w:hAnsi="宋体" w:cs="宋体"/>
          <w:sz w:val="24"/>
          <w:szCs w:val="24"/>
          <w:lang w:val="zh-CN"/>
        </w:rPr>
        <w:t xml:space="preserve">）因苏采云系统故障造成开标不成功。</w:t>
      </w:r>
      <w:r>
        <w:rPr>
          <w:rFonts w:hint="eastAsia" w:ascii="宋体" w:hAnsi="宋体" w:cs="宋体"/>
          <w:sz w:val="24"/>
          <w:szCs w:val="24"/>
          <w:lang w:val="zh-CN"/>
        </w:rPr>
      </w:r>
      <w:r/>
    </w:p>
    <w:p>
      <w:pPr>
        <w:pStyle w:val="645"/>
        <w:ind w:left="0" w:firstLine="482"/>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cs="宋体"/>
          <w:b/>
          <w:bCs/>
          <w:sz w:val="24"/>
          <w:szCs w:val="24"/>
          <w:lang w:val="en-US" w:eastAsia="zh-CN"/>
        </w:rPr>
        <w:t xml:space="preserve">2</w:t>
      </w:r>
      <w:r>
        <w:rPr>
          <w:rFonts w:hint="eastAsia" w:ascii="宋体" w:hAnsi="宋体" w:cs="宋体"/>
          <w:b/>
          <w:bCs/>
          <w:sz w:val="24"/>
          <w:szCs w:val="24"/>
          <w:lang w:val="en-US" w:eastAsia="zh-CN"/>
        </w:rPr>
        <w:t xml:space="preserve">1</w:t>
      </w:r>
      <w:r>
        <w:rPr>
          <w:rFonts w:hint="eastAsia" w:ascii="宋体" w:hAnsi="宋体" w:cs="宋体"/>
          <w:b/>
          <w:bCs/>
          <w:sz w:val="24"/>
          <w:szCs w:val="24"/>
        </w:rPr>
        <w:t xml:space="preserve">.2.2.6</w:t>
      </w:r>
      <w:r>
        <w:rPr>
          <w:rFonts w:hint="eastAsia" w:ascii="宋体" w:hAnsi="宋体" w:eastAsia="宋体" w:cs="宋体"/>
          <w:b/>
          <w:bCs/>
          <w:color w:val="000000"/>
          <w:sz w:val="24"/>
          <w:szCs w:val="24"/>
          <w:highlight w:val="none"/>
          <w:lang w:val="en-US" w:eastAsia="zh-CN"/>
        </w:rPr>
        <w:t xml:space="preserve">根据财政部《关于推动解决政府采购异常低价问题的通知》(财库【2026】2号)要求，评审过程中出现下列情形之一的，评审委员会应当启动异常低价投标(响应)审查程序:</w:t>
      </w:r>
      <w:r>
        <w:rPr>
          <w:rFonts w:hint="eastAsia" w:ascii="宋体" w:hAnsi="宋体" w:eastAsia="宋体" w:cs="宋体"/>
          <w:b w:val="0"/>
          <w:bCs w:val="0"/>
          <w:color w:val="000000"/>
          <w:sz w:val="24"/>
          <w:szCs w:val="24"/>
          <w:highlight w:val="none"/>
          <w:lang w:val="en-US" w:eastAsia="zh-CN"/>
        </w:rPr>
      </w:r>
      <w:r/>
    </w:p>
    <w:p>
      <w:pPr>
        <w:pStyle w:val="645"/>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(1)投标(响应)报价低于全部通过符合性审查供应商投标(响应)报价平均值50%的，即投标(响应)报价≤全部通过符合性审查供应商投标(响应)报价平均值*50%</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645"/>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(2)投标(响应)报价低于通过符合性审查的次低报价供应商投标(响应)报价50%的，即投标(响应)报价≤通过符合性审查的次低报价供应商投标(响应)报价*50%</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645"/>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(3)投标(响应)报价低于采购项目最高限价45%的，即投标(响应)报价≤采购项目最高限价*45%</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645"/>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宋体"/>
          <w:b w:val="0"/>
          <w:bCs w:val="0"/>
          <w:color w:val="000000"/>
          <w:sz w:val="24"/>
          <w:szCs w:val="24"/>
          <w:highlight w:val="none"/>
          <w:lang w:val="en-US" w:eastAsia="zh-CN"/>
        </w:rPr>
      </w:r>
      <w:r/>
    </w:p>
    <w:p>
      <w:pPr>
        <w:pStyle w:val="645"/>
        <w:ind w:firstLine="480"/>
        <w:jc w:val="left"/>
        <w:spacing w:line="360" w:lineRule="auto"/>
        <w:rPr>
          <w:rFonts w:hint="eastAsia" w:ascii="宋体" w:hAnsi="宋体" w:cs="宋体"/>
          <w:b/>
          <w:bCs/>
          <w:sz w:val="24"/>
          <w:szCs w:val="24"/>
          <w:lang w:val="zh-CN"/>
        </w:rPr>
      </w:pPr>
      <w:r>
        <w:rPr>
          <w:rFonts w:hint="eastAsia" w:ascii="宋体" w:hAnsi="宋体" w:eastAsia="宋体" w:cs="宋体"/>
          <w:b w:val="0"/>
          <w:bCs w:val="0"/>
          <w:color w:val="000000"/>
          <w:sz w:val="24"/>
          <w:szCs w:val="24"/>
          <w:highlight w:val="none"/>
          <w:lang w:val="en-US" w:eastAsia="zh-CN"/>
        </w:rPr>
        <w:t xml:space="preserve">具体要求按《关于推动解决政府采购异常低价问题的通知》(财库【2026】2号)执行</w:t>
      </w:r>
      <w:r>
        <w:rPr>
          <w:rFonts w:hint="eastAsia" w:ascii="宋体" w:hAnsi="宋体" w:eastAsia="宋体" w:cs="宋体"/>
          <w:b/>
          <w:bCs/>
          <w:color w:val="000000"/>
          <w:sz w:val="24"/>
          <w:szCs w:val="24"/>
          <w:highlight w:val="none"/>
          <w:lang w:val="en-US" w:eastAsia="zh-CN"/>
        </w:rPr>
        <w:t xml:space="preserve">。</w:t>
      </w:r>
      <w:r>
        <w:rPr>
          <w:rFonts w:hint="eastAsia" w:ascii="宋体" w:hAnsi="宋体" w:cs="宋体"/>
          <w:b/>
          <w:bCs/>
          <w:sz w:val="24"/>
          <w:szCs w:val="24"/>
          <w:lang w:val="zh-CN"/>
        </w:rPr>
      </w:r>
      <w:r/>
    </w:p>
    <w:p>
      <w:pPr>
        <w:pStyle w:val="645"/>
        <w:ind w:firstLine="480"/>
        <w:jc w:val="left"/>
        <w:spacing w:line="360" w:lineRule="auto"/>
        <w:rPr>
          <w:rFonts w:hint="eastAsia" w:ascii="宋体" w:hAnsi="宋体" w:cs="宋体"/>
          <w:sz w:val="24"/>
          <w:szCs w:val="24"/>
          <w:lang w:val="zh-CN"/>
        </w:rPr>
      </w:pPr>
      <w:r>
        <w:rPr>
          <w:rFonts w:hint="eastAsia" w:ascii="宋体" w:hAnsi="宋体" w:cs="宋体"/>
          <w:sz w:val="24"/>
          <w:szCs w:val="24"/>
          <w:lang w:val="en-US" w:eastAsia="zh-CN"/>
        </w:rPr>
        <w:t xml:space="preserve">21</w:t>
      </w:r>
      <w:r>
        <w:rPr>
          <w:rFonts w:hint="eastAsia" w:ascii="宋体" w:hAnsi="宋体" w:cs="宋体"/>
          <w:sz w:val="24"/>
          <w:szCs w:val="24"/>
          <w:lang w:val="zh-CN"/>
        </w:rPr>
        <w:t xml:space="preserve">.2.2.</w:t>
      </w:r>
      <w:r>
        <w:rPr>
          <w:rFonts w:hint="eastAsia" w:ascii="宋体" w:hAnsi="宋体" w:cs="宋体"/>
          <w:sz w:val="24"/>
          <w:szCs w:val="24"/>
        </w:rPr>
        <w:t xml:space="preserve">8</w:t>
      </w:r>
      <w:r>
        <w:rPr>
          <w:rFonts w:hint="eastAsia" w:ascii="宋体" w:hAnsi="宋体" w:cs="宋体"/>
          <w:sz w:val="24"/>
          <w:szCs w:val="24"/>
          <w:lang w:val="zh-CN"/>
        </w:rPr>
        <w:t xml:space="preserve">未通过资格审查或符合性审查的投标人，采购代理机构将通过苏采云系统告知其具体原因，评标结束后不再接受有关询问。</w:t>
      </w:r>
      <w:r>
        <w:rPr>
          <w:rFonts w:hint="eastAsia" w:ascii="宋体" w:hAnsi="宋体" w:cs="宋体"/>
          <w:sz w:val="24"/>
          <w:szCs w:val="24"/>
          <w:lang w:val="zh-CN"/>
        </w:rPr>
      </w:r>
      <w:r/>
    </w:p>
    <w:p>
      <w:pPr>
        <w:pStyle w:val="645"/>
        <w:ind w:firstLine="480"/>
        <w:jc w:val="left"/>
        <w:spacing w:line="360" w:lineRule="auto"/>
        <w:rPr>
          <w:rFonts w:hint="eastAsia" w:ascii="宋体" w:hAnsi="宋体" w:cs="宋体"/>
          <w:sz w:val="24"/>
          <w:szCs w:val="24"/>
          <w:lang w:val="zh-CN"/>
        </w:rPr>
      </w:pPr>
      <w:r>
        <w:rPr>
          <w:rFonts w:hint="eastAsia" w:ascii="宋体" w:hAnsi="宋体" w:cs="宋体"/>
          <w:sz w:val="24"/>
          <w:szCs w:val="24"/>
          <w:lang w:val="en-US" w:eastAsia="zh-CN"/>
        </w:rPr>
        <w:t xml:space="preserve">21</w:t>
      </w:r>
      <w:r>
        <w:rPr>
          <w:rFonts w:hint="eastAsia" w:ascii="宋体" w:hAnsi="宋体" w:cs="宋体"/>
          <w:sz w:val="24"/>
          <w:szCs w:val="24"/>
          <w:lang w:val="zh-CN"/>
        </w:rPr>
        <w:t xml:space="preserve">.2.2.</w:t>
      </w:r>
      <w:r>
        <w:rPr>
          <w:rFonts w:hint="eastAsia" w:ascii="宋体" w:hAnsi="宋体" w:cs="宋体"/>
          <w:sz w:val="24"/>
          <w:szCs w:val="24"/>
        </w:rPr>
        <w:t xml:space="preserve">9</w:t>
      </w:r>
      <w:r>
        <w:rPr>
          <w:rFonts w:hint="eastAsia" w:ascii="宋体" w:hAnsi="宋体" w:cs="宋体"/>
          <w:sz w:val="24"/>
          <w:szCs w:val="24"/>
          <w:lang w:val="zh-CN"/>
        </w:rPr>
        <w:t xml:space="preserve">如出现投标截止时间后参加的投标人或者对招标文件作出实质性响应的各包投标人不足三家的情况，按政府采购相关规定执行。</w:t>
      </w:r>
      <w:r>
        <w:rPr>
          <w:rFonts w:hint="eastAsia" w:ascii="宋体" w:hAnsi="宋体" w:cs="宋体"/>
          <w:sz w:val="24"/>
          <w:szCs w:val="24"/>
          <w:lang w:val="zh-CN"/>
        </w:rPr>
      </w:r>
      <w:r/>
    </w:p>
    <w:p>
      <w:pPr>
        <w:pStyle w:val="645"/>
        <w:ind w:firstLine="480"/>
        <w:jc w:val="left"/>
        <w:spacing w:line="360" w:lineRule="auto"/>
        <w:rPr>
          <w:rFonts w:hint="eastAsia" w:ascii="宋体" w:hAnsi="宋体" w:cs="宋体"/>
          <w:sz w:val="24"/>
          <w:szCs w:val="24"/>
          <w:lang w:val="zh-CN"/>
        </w:rPr>
      </w:pPr>
      <w:r>
        <w:rPr>
          <w:rFonts w:hint="eastAsia" w:ascii="宋体" w:hAnsi="宋体" w:cs="宋体"/>
          <w:sz w:val="24"/>
          <w:szCs w:val="24"/>
          <w:lang w:val="en-US" w:eastAsia="zh-CN"/>
        </w:rPr>
        <w:t xml:space="preserve">21</w:t>
      </w:r>
      <w:r>
        <w:rPr>
          <w:rFonts w:hint="eastAsia" w:ascii="宋体" w:hAnsi="宋体" w:cs="宋体"/>
          <w:sz w:val="24"/>
          <w:szCs w:val="24"/>
          <w:lang w:val="zh-CN"/>
        </w:rPr>
        <w:t xml:space="preserve">.2.</w:t>
      </w:r>
      <w:r>
        <w:rPr>
          <w:rFonts w:hint="eastAsia" w:ascii="宋体" w:hAnsi="宋体" w:cs="宋体"/>
          <w:sz w:val="24"/>
          <w:szCs w:val="24"/>
        </w:rPr>
        <w:t xml:space="preserve">3</w:t>
      </w:r>
      <w:r>
        <w:rPr>
          <w:rFonts w:hint="eastAsia" w:ascii="宋体" w:hAnsi="宋体" w:cs="宋体"/>
          <w:sz w:val="24"/>
          <w:szCs w:val="24"/>
          <w:lang w:val="zh-CN"/>
        </w:rPr>
        <w:t xml:space="preserve">澄清有关问题。</w:t>
      </w:r>
      <w:r>
        <w:rPr>
          <w:rFonts w:hint="eastAsia" w:ascii="宋体" w:hAnsi="宋体" w:cs="宋体"/>
          <w:sz w:val="24"/>
          <w:szCs w:val="24"/>
          <w:lang w:val="zh-CN"/>
        </w:rPr>
      </w:r>
      <w:r/>
    </w:p>
    <w:p>
      <w:pPr>
        <w:pStyle w:val="6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1</w:t>
      </w:r>
      <w:r>
        <w:rPr>
          <w:rFonts w:hint="eastAsia" w:ascii="宋体" w:hAnsi="宋体" w:cs="宋体"/>
          <w:sz w:val="24"/>
          <w:szCs w:val="24"/>
          <w:lang w:val="zh-CN"/>
        </w:rPr>
        <w:t xml:space="preserve">）评标期间，评标委员会对投标文件中含义不明确、同类问题表述不一致或者有明显文字和计算错误的内容，有权要求投标人作出必要的澄清、说明或者补正。</w:t>
      </w:r>
      <w:r>
        <w:rPr>
          <w:rFonts w:hint="eastAsia" w:ascii="宋体" w:hAnsi="宋体" w:cs="宋体"/>
          <w:sz w:val="24"/>
          <w:szCs w:val="24"/>
          <w:lang w:val="zh-CN"/>
        </w:rPr>
      </w:r>
      <w:r/>
    </w:p>
    <w:p>
      <w:pPr>
        <w:pStyle w:val="6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投标人的澄清、说明或者补正不得超出投标文件的范围或者改变投标文件的实质性内容。</w:t>
      </w:r>
      <w:r>
        <w:rPr>
          <w:rFonts w:hint="eastAsia" w:ascii="宋体" w:hAnsi="宋体" w:cs="宋体"/>
          <w:sz w:val="24"/>
          <w:szCs w:val="24"/>
          <w:lang w:val="zh-CN"/>
        </w:rPr>
      </w:r>
      <w:r/>
    </w:p>
    <w:p>
      <w:pPr>
        <w:pStyle w:val="6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评标委员会并非对每个投标人都做澄清要求。</w:t>
      </w:r>
      <w:r>
        <w:rPr>
          <w:rFonts w:hint="eastAsia" w:ascii="宋体" w:hAnsi="宋体" w:cs="宋体"/>
          <w:sz w:val="24"/>
          <w:szCs w:val="24"/>
          <w:lang w:val="zh-CN"/>
        </w:rPr>
      </w:r>
      <w:r/>
    </w:p>
    <w:p>
      <w:pPr>
        <w:pStyle w:val="6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2</w:t>
      </w:r>
      <w:r>
        <w:rPr>
          <w:rFonts w:hint="eastAsia" w:ascii="宋体" w:hAnsi="宋体" w:cs="宋体"/>
          <w:sz w:val="24"/>
          <w:szCs w:val="24"/>
          <w:lang w:val="zh-CN"/>
        </w:rPr>
        <w:t xml:space="preserve">）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cs="宋体"/>
          <w:sz w:val="24"/>
          <w:szCs w:val="24"/>
          <w:lang w:val="zh-CN"/>
        </w:rPr>
      </w:r>
      <w:r/>
    </w:p>
    <w:p>
      <w:pPr>
        <w:pStyle w:val="6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3</w:t>
      </w:r>
      <w:r>
        <w:rPr>
          <w:rFonts w:hint="eastAsia" w:ascii="宋体" w:hAnsi="宋体" w:cs="宋体"/>
          <w:sz w:val="24"/>
          <w:szCs w:val="24"/>
          <w:lang w:val="zh-CN"/>
        </w:rPr>
        <w:t xml:space="preserve">）接到评标委员会澄清、说明和补正要求的，投标人如未按规定作出澄清、说明和补正，其风险由投标人自行承担。</w:t>
      </w:r>
      <w:r>
        <w:rPr>
          <w:rFonts w:hint="eastAsia" w:ascii="宋体" w:hAnsi="宋体" w:cs="宋体"/>
          <w:sz w:val="24"/>
          <w:szCs w:val="24"/>
          <w:lang w:val="zh-CN"/>
        </w:rPr>
      </w:r>
      <w:r/>
    </w:p>
    <w:p>
      <w:pPr>
        <w:pStyle w:val="645"/>
        <w:ind w:firstLine="482"/>
        <w:jc w:val="left"/>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2</w:t>
      </w:r>
      <w:r>
        <w:rPr>
          <w:rFonts w:hint="eastAsia" w:ascii="宋体" w:hAnsi="宋体" w:cs="宋体"/>
          <w:b/>
          <w:bCs/>
          <w:sz w:val="24"/>
          <w:szCs w:val="24"/>
          <w:lang w:val="en-US" w:eastAsia="zh-CN"/>
        </w:rPr>
        <w:t xml:space="preserve">1</w:t>
      </w:r>
      <w:r>
        <w:rPr>
          <w:rFonts w:hint="eastAsia" w:ascii="宋体" w:hAnsi="宋体" w:cs="宋体"/>
          <w:b/>
          <w:bCs/>
          <w:sz w:val="24"/>
          <w:szCs w:val="24"/>
          <w:lang w:val="zh-CN"/>
        </w:rPr>
        <w:t xml:space="preserve">.2.</w:t>
      </w:r>
      <w:r>
        <w:rPr>
          <w:rFonts w:hint="eastAsia" w:ascii="宋体" w:hAnsi="宋体" w:cs="宋体"/>
          <w:b/>
          <w:bCs/>
          <w:sz w:val="24"/>
          <w:szCs w:val="24"/>
        </w:rPr>
        <w:t xml:space="preserve">4</w:t>
      </w:r>
      <w:r>
        <w:rPr>
          <w:rFonts w:hint="eastAsia" w:ascii="宋体" w:hAnsi="宋体" w:cs="宋体"/>
          <w:b/>
          <w:bCs/>
          <w:sz w:val="24"/>
          <w:szCs w:val="24"/>
          <w:lang w:val="zh-CN"/>
        </w:rPr>
        <w:t xml:space="preserve">投标文件报价出现前后不一致的，除招标文件另有规定外，按照下列规定修正：</w:t>
      </w:r>
      <w:r>
        <w:rPr>
          <w:rFonts w:hint="eastAsia" w:ascii="宋体" w:hAnsi="宋体" w:cs="宋体"/>
          <w:b/>
          <w:bCs/>
          <w:sz w:val="24"/>
          <w:szCs w:val="24"/>
          <w:lang w:val="zh-CN"/>
        </w:rPr>
      </w:r>
      <w:r/>
    </w:p>
    <w:p>
      <w:pPr>
        <w:pStyle w:val="6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（1）投标文件中开标一览表内容与投标文件中相应内容不一致的，以开标一览表为准；</w:t>
      </w:r>
      <w:r>
        <w:rPr>
          <w:rFonts w:hint="eastAsia" w:ascii="宋体" w:hAnsi="宋体" w:cs="宋体"/>
          <w:sz w:val="24"/>
          <w:szCs w:val="24"/>
          <w:lang w:val="zh-CN"/>
        </w:rPr>
      </w:r>
      <w:r/>
    </w:p>
    <w:p>
      <w:pPr>
        <w:pStyle w:val="6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（2）大写金额和小写金额不一致的，以大写金额为准；</w:t>
      </w:r>
      <w:r>
        <w:rPr>
          <w:rFonts w:hint="eastAsia" w:ascii="宋体" w:hAnsi="宋体" w:cs="宋体"/>
          <w:sz w:val="24"/>
          <w:szCs w:val="24"/>
          <w:lang w:val="zh-CN"/>
        </w:rPr>
      </w:r>
      <w:r/>
    </w:p>
    <w:p>
      <w:pPr>
        <w:pStyle w:val="6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（3）单价金额小数点或者百分比有明显错位的，以开标一览表的总价为准，并修改单价；</w:t>
      </w:r>
      <w:r>
        <w:rPr>
          <w:rFonts w:hint="eastAsia" w:ascii="宋体" w:hAnsi="宋体" w:cs="宋体"/>
          <w:sz w:val="24"/>
          <w:szCs w:val="24"/>
          <w:lang w:val="zh-CN"/>
        </w:rPr>
      </w:r>
      <w:r/>
    </w:p>
    <w:p>
      <w:pPr>
        <w:pStyle w:val="6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（4）总价金额与按单价汇总金额不一致的，以单价金额计算结果为准。</w:t>
      </w:r>
      <w:r>
        <w:rPr>
          <w:rFonts w:hint="eastAsia" w:ascii="宋体" w:hAnsi="宋体" w:cs="宋体"/>
          <w:sz w:val="24"/>
          <w:szCs w:val="24"/>
          <w:lang w:val="zh-CN"/>
        </w:rPr>
      </w:r>
      <w:r/>
    </w:p>
    <w:p>
      <w:pPr>
        <w:pStyle w:val="6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同时出现两种以上不一致的，按照前款规定的顺序修正。</w:t>
      </w:r>
      <w:r>
        <w:rPr>
          <w:rFonts w:hint="eastAsia" w:ascii="宋体" w:hAnsi="宋体" w:cs="宋体"/>
          <w:sz w:val="24"/>
          <w:szCs w:val="24"/>
          <w:lang w:val="zh-CN"/>
        </w:rPr>
      </w:r>
      <w:r/>
    </w:p>
    <w:p>
      <w:pPr>
        <w:pStyle w:val="6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评标委员会将按上述修正错误的方法调整投标文件中的投标报价，并通过苏采云系统告知投标人，调整后的价格对投标人具有约束力。如果投标人不接受修正后的价格，则其投标将被拒绝。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cs="宋体"/>
          <w:sz w:val="24"/>
          <w:szCs w:val="24"/>
          <w:lang w:val="zh-CN"/>
        </w:rPr>
      </w:r>
      <w:r/>
    </w:p>
    <w:p>
      <w:pPr>
        <w:pStyle w:val="6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w:t>
      </w:r>
      <w:r>
        <w:rPr>
          <w:rFonts w:hint="eastAsia" w:ascii="宋体" w:hAnsi="宋体" w:cs="宋体"/>
          <w:sz w:val="24"/>
          <w:szCs w:val="24"/>
          <w:lang w:val="en-US" w:eastAsia="zh-CN"/>
        </w:rPr>
        <w:t xml:space="preserve">1</w:t>
      </w:r>
      <w:r>
        <w:rPr>
          <w:rFonts w:hint="eastAsia" w:ascii="宋体" w:hAnsi="宋体" w:cs="宋体"/>
          <w:sz w:val="24"/>
          <w:szCs w:val="24"/>
          <w:lang w:val="zh-CN"/>
        </w:rPr>
        <w:t xml:space="preserve">.2.5比较与评价。</w:t>
      </w:r>
      <w:r>
        <w:rPr>
          <w:rFonts w:hint="eastAsia" w:ascii="宋体" w:hAnsi="宋体" w:cs="宋体"/>
          <w:sz w:val="24"/>
          <w:szCs w:val="24"/>
          <w:lang w:val="zh-CN"/>
        </w:rPr>
      </w:r>
      <w:r/>
    </w:p>
    <w:p>
      <w:pPr>
        <w:pStyle w:val="6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按照招标文件中规定的评标方法和标准，对资格性检查和符合性检查合格的投标文件进行商务和技术评估，综合比较与评价。</w:t>
      </w:r>
      <w:r>
        <w:rPr>
          <w:rFonts w:hint="eastAsia" w:ascii="宋体" w:hAnsi="宋体" w:cs="宋体"/>
          <w:sz w:val="24"/>
          <w:szCs w:val="24"/>
          <w:lang w:val="zh-CN"/>
        </w:rPr>
      </w:r>
      <w:r/>
    </w:p>
    <w:p>
      <w:pPr>
        <w:pStyle w:val="645"/>
        <w:ind w:firstLine="482"/>
        <w:jc w:val="left"/>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2</w:t>
      </w:r>
      <w:r>
        <w:rPr>
          <w:rFonts w:hint="eastAsia" w:ascii="宋体" w:hAnsi="宋体" w:cs="宋体"/>
          <w:b/>
          <w:bCs/>
          <w:sz w:val="24"/>
          <w:szCs w:val="24"/>
          <w:lang w:val="en-US" w:eastAsia="zh-CN"/>
        </w:rPr>
        <w:t xml:space="preserve">1</w:t>
      </w:r>
      <w:r>
        <w:rPr>
          <w:rFonts w:hint="eastAsia" w:ascii="宋体" w:hAnsi="宋体" w:cs="宋体"/>
          <w:b/>
          <w:bCs/>
          <w:sz w:val="24"/>
          <w:szCs w:val="24"/>
        </w:rPr>
        <w:t xml:space="preserve">.2.6</w:t>
      </w:r>
      <w:r>
        <w:rPr>
          <w:rFonts w:hint="eastAsia" w:ascii="宋体" w:hAnsi="宋体" w:cs="宋体"/>
          <w:b/>
          <w:bCs/>
          <w:sz w:val="24"/>
          <w:szCs w:val="24"/>
          <w:lang w:val="zh-CN"/>
        </w:rPr>
        <w:t xml:space="preserve">投标人在开、评标全过程中应保持通讯畅通，及时登录苏采云系统查阅、答复相关信息，并安排专人与采购代理机构及评标委员会联系。</w:t>
      </w:r>
      <w:r>
        <w:rPr>
          <w:rFonts w:hint="eastAsia" w:ascii="宋体" w:hAnsi="宋体" w:cs="宋体"/>
          <w:b/>
          <w:bCs/>
          <w:sz w:val="24"/>
          <w:szCs w:val="24"/>
          <w:lang w:val="zh-CN"/>
        </w:rPr>
      </w:r>
      <w:r/>
    </w:p>
    <w:p>
      <w:pPr>
        <w:pStyle w:val="6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2</w:t>
      </w:r>
      <w:r>
        <w:rPr>
          <w:rFonts w:hint="eastAsia" w:ascii="宋体" w:hAnsi="宋体" w:cs="宋体"/>
          <w:sz w:val="24"/>
          <w:szCs w:val="24"/>
          <w:lang w:val="en-US" w:eastAsia="zh-CN"/>
        </w:rPr>
        <w:t xml:space="preserve">1</w:t>
      </w:r>
      <w:r>
        <w:rPr>
          <w:rFonts w:hint="eastAsia" w:ascii="宋体" w:hAnsi="宋体" w:cs="宋体"/>
          <w:sz w:val="24"/>
          <w:szCs w:val="24"/>
          <w:lang w:val="zh-CN"/>
        </w:rPr>
        <w:t xml:space="preserve">.3评标方法和标准</w:t>
      </w:r>
      <w:r>
        <w:rPr>
          <w:rFonts w:hint="eastAsia" w:ascii="宋体" w:hAnsi="宋体" w:cs="宋体"/>
          <w:sz w:val="24"/>
          <w:szCs w:val="24"/>
          <w:lang w:val="zh-CN"/>
        </w:rPr>
      </w:r>
      <w:r/>
    </w:p>
    <w:p>
      <w:pPr>
        <w:pStyle w:val="645"/>
        <w:ind w:firstLine="482"/>
        <w:jc w:val="left"/>
        <w:spacing w:line="360" w:lineRule="auto"/>
        <w:rPr>
          <w:rFonts w:hint="eastAsia" w:ascii="宋体" w:hAnsi="宋体" w:cs="宋体"/>
          <w:b/>
          <w:sz w:val="24"/>
          <w:szCs w:val="24"/>
          <w:lang w:val="zh-CN"/>
        </w:rPr>
      </w:pPr>
      <w:r>
        <w:rPr>
          <w:rFonts w:hint="eastAsia" w:ascii="宋体" w:hAnsi="宋体" w:cs="宋体"/>
          <w:b/>
          <w:bCs/>
          <w:sz w:val="24"/>
          <w:szCs w:val="24"/>
          <w:lang w:val="zh-CN"/>
        </w:rPr>
        <w:t xml:space="preserve">2</w:t>
      </w:r>
      <w:r>
        <w:rPr>
          <w:rFonts w:hint="eastAsia" w:ascii="宋体" w:hAnsi="宋体" w:cs="宋体"/>
          <w:b/>
          <w:bCs/>
          <w:sz w:val="24"/>
          <w:szCs w:val="24"/>
          <w:lang w:val="en-US" w:eastAsia="zh-CN"/>
        </w:rPr>
        <w:t xml:space="preserve">1</w:t>
      </w:r>
      <w:r>
        <w:rPr>
          <w:rFonts w:hint="eastAsia" w:ascii="宋体" w:hAnsi="宋体" w:cs="宋体"/>
          <w:b/>
          <w:bCs/>
          <w:sz w:val="24"/>
          <w:szCs w:val="24"/>
          <w:lang w:val="zh-CN"/>
        </w:rPr>
        <w:t xml:space="preserve">.3.2</w:t>
      </w:r>
      <w:r>
        <w:rPr>
          <w:rFonts w:hint="eastAsia" w:ascii="宋体" w:hAnsi="宋体" w:cs="宋体"/>
          <w:b/>
          <w:bCs/>
          <w:sz w:val="24"/>
          <w:szCs w:val="24"/>
        </w:rPr>
        <w:t xml:space="preserve">本次采购采用综合评分法，评标方法和标准，详见本招标文件第三章。</w:t>
      </w:r>
      <w:r>
        <w:rPr>
          <w:rFonts w:hint="eastAsia" w:ascii="宋体" w:hAnsi="宋体" w:cs="宋体"/>
          <w:sz w:val="24"/>
          <w:szCs w:val="24"/>
        </w:rPr>
        <w:t xml:space="preserve">综合评分法，是指投标文件满足招标文件全部实质性要求，且按照评审因素的量化指标评审得分最高的投标人为中标候选人的评标方法。</w:t>
      </w:r>
      <w:r>
        <w:rPr>
          <w:rFonts w:hint="eastAsia" w:ascii="宋体" w:hAnsi="宋体" w:cs="宋体"/>
          <w:b/>
          <w:sz w:val="24"/>
          <w:szCs w:val="24"/>
          <w:lang w:val="zh-CN"/>
        </w:rPr>
      </w:r>
      <w:r/>
    </w:p>
    <w:p>
      <w:pPr>
        <w:pStyle w:val="645"/>
        <w:ind w:firstLine="482"/>
        <w:jc w:val="left"/>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2</w:t>
      </w:r>
      <w:r>
        <w:rPr>
          <w:rFonts w:hint="eastAsia" w:ascii="宋体" w:hAnsi="宋体" w:cs="宋体"/>
          <w:b/>
          <w:bCs/>
          <w:sz w:val="24"/>
          <w:szCs w:val="24"/>
          <w:lang w:val="en-US" w:eastAsia="zh-CN"/>
        </w:rPr>
        <w:t xml:space="preserve">2</w:t>
      </w:r>
      <w:r>
        <w:rPr>
          <w:rFonts w:hint="eastAsia" w:ascii="宋体" w:hAnsi="宋体" w:cs="宋体"/>
          <w:b/>
          <w:bCs/>
          <w:sz w:val="24"/>
          <w:szCs w:val="24"/>
          <w:lang w:val="zh-CN"/>
        </w:rPr>
        <w:t xml:space="preserve">.确定中标供应商</w:t>
      </w:r>
      <w:r>
        <w:rPr>
          <w:rFonts w:hint="eastAsia" w:ascii="宋体" w:hAnsi="宋体" w:cs="宋体"/>
          <w:b/>
          <w:bCs/>
          <w:sz w:val="24"/>
          <w:szCs w:val="24"/>
          <w:lang w:val="zh-CN"/>
        </w:rPr>
      </w:r>
      <w:r/>
    </w:p>
    <w:p>
      <w:pPr>
        <w:pStyle w:val="645"/>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.1采用综合评分法的，评标结果按评审后得分由高到低顺序排列。得分相同的，按投标报价由低到高顺序排列。得分且投标报价相同的并列，按技术指标优劣顺序排列。</w:t>
      </w:r>
      <w:bookmarkStart w:id="21" w:name="_Hlk44576646"/>
      <w:r>
        <w:rPr>
          <w:rFonts w:hint="eastAsia" w:ascii="宋体" w:hAnsi="宋体" w:eastAsia="宋体" w:cs="宋体"/>
          <w:sz w:val="24"/>
          <w:szCs w:val="24"/>
        </w:rPr>
        <w:t xml:space="preserve">投标文件满足招标文件全部实质性要求，</w:t>
      </w:r>
      <w:bookmarkEnd w:id="21"/>
      <w:r/>
      <w:bookmarkStart w:id="22" w:name="_Hlk128053036"/>
      <w:r>
        <w:rPr>
          <w:rFonts w:hint="eastAsia" w:ascii="宋体" w:hAnsi="宋体" w:eastAsia="宋体" w:cs="宋体"/>
          <w:sz w:val="24"/>
          <w:szCs w:val="24"/>
        </w:rPr>
        <w:t xml:space="preserve">且按照评审因素的量化指标评审得分，经采购人授权，评标委员会确定中标人。</w:t>
      </w:r>
      <w:r>
        <w:rPr>
          <w:rFonts w:hint="eastAsia" w:ascii="宋体" w:hAnsi="宋体" w:eastAsia="宋体" w:cs="宋体"/>
          <w:sz w:val="24"/>
          <w:szCs w:val="24"/>
        </w:rPr>
      </w:r>
      <w:r/>
    </w:p>
    <w:p>
      <w:pPr>
        <w:pStyle w:val="645"/>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.2中标人确定后，采购代理机构在</w:t>
      </w:r>
      <w:r>
        <w:rPr>
          <w:rFonts w:hint="eastAsia" w:ascii="宋体" w:hAnsi="宋体" w:eastAsia="宋体" w:cs="宋体"/>
          <w:sz w:val="24"/>
          <w:szCs w:val="24"/>
          <w:lang w:val="zh-CN"/>
        </w:rPr>
        <w:t xml:space="preserve">“江苏政府采购网”发布</w:t>
      </w:r>
      <w:r>
        <w:rPr>
          <w:rFonts w:hint="eastAsia" w:ascii="宋体" w:hAnsi="宋体" w:eastAsia="宋体" w:cs="宋体"/>
          <w:sz w:val="24"/>
          <w:szCs w:val="24"/>
        </w:rPr>
        <w:t xml:space="preserve">中标公告，公告期限为1个工作日。</w:t>
      </w:r>
      <w:bookmarkEnd w:id="22"/>
      <w:r>
        <w:rPr>
          <w:rFonts w:hint="eastAsia" w:ascii="宋体" w:hAnsi="宋体" w:eastAsia="宋体" w:cs="宋体"/>
          <w:sz w:val="24"/>
          <w:szCs w:val="24"/>
        </w:rPr>
      </w:r>
      <w:r/>
    </w:p>
    <w:p>
      <w:pPr>
        <w:pStyle w:val="645"/>
        <w:ind w:firstLine="48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.中标通知书</w:t>
      </w:r>
      <w:r>
        <w:rPr>
          <w:rFonts w:hint="eastAsia" w:ascii="宋体" w:hAnsi="宋体" w:eastAsia="宋体" w:cs="宋体"/>
          <w:b/>
          <w:bCs/>
          <w:sz w:val="24"/>
          <w:szCs w:val="24"/>
        </w:rPr>
      </w:r>
      <w:r/>
    </w:p>
    <w:p>
      <w:pPr>
        <w:pStyle w:val="645"/>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.l中标结果确定后，采购代理机构将向中标人发出中标通知书。中标人可在中标结果公告届满之日起三十日内,登录苏采云系统下载。</w:t>
      </w:r>
      <w:r>
        <w:rPr>
          <w:rFonts w:hint="eastAsia" w:ascii="宋体" w:hAnsi="宋体" w:eastAsia="宋体" w:cs="宋体"/>
          <w:sz w:val="24"/>
          <w:szCs w:val="24"/>
        </w:rPr>
      </w:r>
      <w:r/>
    </w:p>
    <w:p>
      <w:pPr>
        <w:pStyle w:val="645"/>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宋体"/>
          <w:sz w:val="24"/>
          <w:szCs w:val="24"/>
        </w:rPr>
      </w:r>
      <w:r/>
    </w:p>
    <w:p>
      <w:pPr>
        <w:pStyle w:val="645"/>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.2中标通知书是合同的一个组成部分，对采购人和中标人均具有法律效力。中标通知书发出后，采购人改变中标结果或者中标人放弃中标项目的，应当依法承担法律责任。</w:t>
      </w:r>
      <w:r>
        <w:rPr>
          <w:rFonts w:hint="eastAsia" w:ascii="宋体" w:hAnsi="宋体" w:eastAsia="宋体" w:cs="宋体"/>
          <w:sz w:val="24"/>
          <w:szCs w:val="24"/>
        </w:rPr>
      </w:r>
      <w:r/>
    </w:p>
    <w:p>
      <w:pPr>
        <w:pStyle w:val="645"/>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.3中标人在领取中标通知书时，需向采购代理机构提供纸质版投标文件一式叁份（盖章版本），投标文件提倡按照A4幅面打印或复印并进行装订（采用胶装形式递交）。</w:t>
      </w:r>
      <w:r>
        <w:rPr>
          <w:rFonts w:hint="eastAsia" w:ascii="宋体" w:hAnsi="宋体" w:eastAsia="宋体" w:cs="宋体"/>
          <w:sz w:val="24"/>
          <w:szCs w:val="24"/>
        </w:rPr>
      </w:r>
      <w:r/>
    </w:p>
    <w:p>
      <w:pPr>
        <w:pStyle w:val="645"/>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.评标过程的保密性</w:t>
      </w:r>
      <w:r>
        <w:rPr>
          <w:rFonts w:hint="eastAsia" w:ascii="宋体" w:hAnsi="宋体" w:eastAsia="宋体" w:cs="宋体"/>
          <w:sz w:val="24"/>
          <w:szCs w:val="24"/>
        </w:rPr>
      </w:r>
      <w:r/>
    </w:p>
    <w:p>
      <w:pPr>
        <w:pStyle w:val="645"/>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.1采购人和采购代理机构将采取必要措施，保证评标在严格保密的情况下进行。</w:t>
      </w:r>
      <w:r>
        <w:rPr>
          <w:rFonts w:hint="eastAsia" w:ascii="宋体" w:hAnsi="宋体" w:eastAsia="宋体" w:cs="宋体"/>
          <w:sz w:val="24"/>
          <w:szCs w:val="24"/>
        </w:rPr>
      </w:r>
      <w:r/>
    </w:p>
    <w:p>
      <w:pPr>
        <w:pStyle w:val="645"/>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.2任何单位和个人不得非法干预、影响评标办法的确定，以及评标过程和结果。</w:t>
      </w:r>
      <w:r>
        <w:rPr>
          <w:rFonts w:hint="eastAsia" w:ascii="宋体" w:hAnsi="宋体" w:eastAsia="宋体" w:cs="宋体"/>
          <w:sz w:val="24"/>
          <w:szCs w:val="24"/>
        </w:rPr>
      </w:r>
      <w:r/>
    </w:p>
    <w:p>
      <w:pPr>
        <w:pStyle w:val="645"/>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.3凡是与审查、澄清、评价和比较投标的有关资料等，均不向投标人及与评标无关的其他人员透露。</w:t>
      </w:r>
      <w:r>
        <w:rPr>
          <w:rFonts w:hint="eastAsia" w:ascii="宋体" w:hAnsi="宋体" w:eastAsia="宋体" w:cs="宋体"/>
          <w:sz w:val="24"/>
          <w:szCs w:val="24"/>
        </w:rPr>
      </w:r>
      <w:r/>
    </w:p>
    <w:p>
      <w:pPr>
        <w:pStyle w:val="645"/>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.4采购代理机构和评标委员会不向未中标的投标人解释未中标原因，也不公布评标过程中的相关细节。</w:t>
      </w:r>
      <w:r>
        <w:rPr>
          <w:rFonts w:hint="eastAsia" w:ascii="宋体" w:hAnsi="宋体" w:eastAsia="宋体" w:cs="宋体"/>
          <w:sz w:val="24"/>
          <w:szCs w:val="24"/>
        </w:rPr>
      </w:r>
      <w:r/>
    </w:p>
    <w:p>
      <w:pPr>
        <w:pStyle w:val="645"/>
        <w:ind w:firstLine="482"/>
        <w:jc w:val="left"/>
        <w:spacing w:line="360" w:lineRule="auto"/>
        <w:rPr>
          <w:rFonts w:hint="eastAsia" w:ascii="宋体" w:hAnsi="宋体" w:eastAsia="宋体" w:cs="宋体"/>
          <w:b/>
          <w:bCs/>
          <w:sz w:val="24"/>
          <w:szCs w:val="24"/>
        </w:rPr>
        <w:outlineLvl w:val="1"/>
      </w:pPr>
      <w:r/>
      <w:bookmarkStart w:id="23" w:name="_Toc25580"/>
      <w:r/>
      <w:bookmarkStart w:id="24" w:name="_Hlk176188663"/>
      <w:r>
        <w:rPr>
          <w:rFonts w:hint="eastAsia" w:ascii="宋体" w:hAnsi="宋体" w:eastAsia="宋体" w:cs="宋体"/>
          <w:b/>
          <w:bCs/>
          <w:sz w:val="24"/>
          <w:szCs w:val="24"/>
        </w:rPr>
        <w:t xml:space="preserve">五、签订合同</w:t>
      </w:r>
      <w:bookmarkEnd w:id="23"/>
      <w:r/>
      <w:bookmarkEnd w:id="24"/>
      <w:r>
        <w:rPr>
          <w:rFonts w:hint="eastAsia" w:ascii="宋体" w:hAnsi="宋体" w:eastAsia="宋体" w:cs="宋体"/>
          <w:b/>
          <w:bCs/>
          <w:sz w:val="24"/>
          <w:szCs w:val="24"/>
        </w:rPr>
      </w:r>
      <w:r/>
    </w:p>
    <w:p>
      <w:pPr>
        <w:pStyle w:val="645"/>
        <w:ind w:firstLine="48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rPr>
        <w:t xml:space="preserve">.签订合同</w:t>
      </w:r>
      <w:r>
        <w:rPr>
          <w:rFonts w:hint="eastAsia" w:ascii="宋体" w:hAnsi="宋体" w:eastAsia="宋体" w:cs="宋体"/>
          <w:b/>
          <w:bCs/>
          <w:sz w:val="24"/>
          <w:szCs w:val="24"/>
        </w:rPr>
      </w:r>
      <w:r/>
    </w:p>
    <w:p>
      <w:pPr>
        <w:pStyle w:val="645"/>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.1采购人与中标人应当自中标通知书发出之日起30日内，按照招标文件和中标人投标文件的规定，签订书面合同。所签订的合同不得对招标文件确定的事项和中标人投标文件作实质性修改。</w:t>
      </w:r>
      <w:r>
        <w:rPr>
          <w:rFonts w:hint="eastAsia" w:ascii="宋体" w:hAnsi="宋体" w:eastAsia="宋体" w:cs="宋体"/>
          <w:sz w:val="24"/>
          <w:szCs w:val="24"/>
        </w:rPr>
      </w:r>
      <w:r/>
    </w:p>
    <w:p>
      <w:pPr>
        <w:pStyle w:val="645"/>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.2采购人不得向中标人提出任何不合理的要求作为签订合同的条件。</w:t>
      </w:r>
      <w:r>
        <w:rPr>
          <w:rFonts w:hint="eastAsia" w:ascii="宋体" w:hAnsi="宋体" w:eastAsia="宋体" w:cs="宋体"/>
          <w:sz w:val="24"/>
          <w:szCs w:val="24"/>
        </w:rPr>
      </w:r>
      <w:r/>
    </w:p>
    <w:p>
      <w:pPr>
        <w:pStyle w:val="645"/>
        <w:ind w:firstLine="480"/>
        <w:jc w:val="left"/>
        <w:spacing w:line="360" w:lineRule="auto"/>
        <w:rPr>
          <w:rFonts w:hint="eastAsia" w:ascii="宋体" w:hAnsi="宋体" w:eastAsia="宋体" w:cs="宋体"/>
          <w:sz w:val="24"/>
          <w:szCs w:val="24"/>
        </w:rPr>
      </w:pPr>
      <w:r/>
      <w:bookmarkStart w:id="25" w:name="_Hlk128053131"/>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.3</w:t>
      </w:r>
      <w:bookmarkStart w:id="26" w:name="_Hlk134712780"/>
      <w:r>
        <w:rPr>
          <w:rFonts w:hint="eastAsia" w:ascii="宋体" w:hAnsi="宋体" w:eastAsia="宋体" w:cs="宋体"/>
          <w:sz w:val="24"/>
          <w:szCs w:val="24"/>
        </w:rPr>
        <w:t xml:space="preserve">中标人拒绝与采购人签订合同的，采购人可以按照评标报告推荐的中标候选人名单排序，确定下一候选人为中标人，也可以重新开展政府采购活动。</w:t>
      </w:r>
      <w:bookmarkEnd w:id="25"/>
      <w:r/>
      <w:bookmarkEnd w:id="26"/>
      <w:r>
        <w:rPr>
          <w:rFonts w:hint="eastAsia" w:ascii="宋体" w:hAnsi="宋体" w:eastAsia="宋体" w:cs="宋体"/>
          <w:sz w:val="24"/>
          <w:szCs w:val="24"/>
        </w:rPr>
      </w:r>
      <w:r/>
    </w:p>
    <w:p>
      <w:pPr>
        <w:pStyle w:val="645"/>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.4政府采购合同履行中，采购人需追加与合同标的相同的</w:t>
      </w:r>
      <w:bookmarkStart w:id="27" w:name="_Hlk176352307"/>
      <w:r>
        <w:rPr>
          <w:rFonts w:hint="eastAsia" w:ascii="宋体" w:hAnsi="宋体" w:eastAsia="宋体" w:cs="宋体"/>
          <w:sz w:val="24"/>
          <w:szCs w:val="24"/>
        </w:rPr>
        <w:t xml:space="preserve">服务（包含与服务相关的货物）</w:t>
      </w:r>
      <w:bookmarkEnd w:id="27"/>
      <w:r>
        <w:rPr>
          <w:rFonts w:hint="eastAsia" w:ascii="宋体" w:hAnsi="宋体" w:eastAsia="宋体" w:cs="宋体"/>
          <w:sz w:val="24"/>
          <w:szCs w:val="24"/>
        </w:rPr>
        <w:t xml:space="preserve">，在不改变合同其他条款的前提下，可以与中标人协商签订补充合同，但所有补充合同的采购金额不得超过原合同采购金额的百分之十。</w:t>
      </w:r>
      <w:r>
        <w:rPr>
          <w:rFonts w:hint="eastAsia" w:ascii="宋体" w:hAnsi="宋体" w:eastAsia="宋体" w:cs="宋体"/>
          <w:sz w:val="24"/>
          <w:szCs w:val="24"/>
        </w:rPr>
      </w:r>
      <w:r/>
    </w:p>
    <w:p>
      <w:pPr>
        <w:pStyle w:val="645"/>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.5招标文件、中标人的投标文件及招标过程中有关澄清、承诺文件均作为合同附件。</w:t>
      </w:r>
      <w:r>
        <w:rPr>
          <w:rFonts w:hint="eastAsia" w:ascii="宋体" w:hAnsi="宋体" w:eastAsia="宋体" w:cs="宋体"/>
          <w:sz w:val="24"/>
          <w:szCs w:val="24"/>
        </w:rPr>
      </w:r>
      <w:r/>
    </w:p>
    <w:p>
      <w:pPr>
        <w:pStyle w:val="645"/>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.6采购人与中标人应当根据合同的约定依法履行合同义务。</w:t>
      </w:r>
      <w:r>
        <w:rPr>
          <w:rFonts w:hint="eastAsia" w:ascii="宋体" w:hAnsi="宋体" w:eastAsia="宋体" w:cs="宋体"/>
          <w:sz w:val="24"/>
          <w:szCs w:val="24"/>
        </w:rPr>
      </w:r>
      <w:r/>
    </w:p>
    <w:p>
      <w:pPr>
        <w:pStyle w:val="645"/>
        <w:ind w:firstLine="482"/>
        <w:jc w:val="left"/>
        <w:spacing w:line="360" w:lineRule="auto"/>
        <w:rPr>
          <w:rFonts w:hint="eastAsia" w:ascii="宋体" w:hAnsi="宋体" w:eastAsia="宋体" w:cs="宋体"/>
          <w:b/>
          <w:bCs/>
          <w:sz w:val="24"/>
          <w:szCs w:val="24"/>
        </w:rPr>
        <w:outlineLvl w:val="1"/>
      </w:pPr>
      <w:r/>
      <w:bookmarkStart w:id="28" w:name="_Toc9681"/>
      <w:r>
        <w:rPr>
          <w:rFonts w:hint="eastAsia" w:ascii="宋体" w:hAnsi="宋体" w:eastAsia="宋体" w:cs="宋体"/>
          <w:b/>
          <w:bCs/>
          <w:sz w:val="24"/>
          <w:szCs w:val="24"/>
        </w:rPr>
        <w:t xml:space="preserve">六、质疑和投诉</w:t>
      </w:r>
      <w:bookmarkEnd w:id="28"/>
      <w:r>
        <w:rPr>
          <w:rFonts w:hint="eastAsia" w:ascii="宋体" w:hAnsi="宋体" w:eastAsia="宋体" w:cs="宋体"/>
          <w:b/>
          <w:bCs/>
          <w:sz w:val="24"/>
          <w:szCs w:val="24"/>
        </w:rPr>
      </w:r>
      <w:r/>
    </w:p>
    <w:p>
      <w:pPr>
        <w:pStyle w:val="645"/>
        <w:ind w:firstLine="48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6</w:t>
      </w:r>
      <w:r>
        <w:rPr>
          <w:rFonts w:hint="eastAsia" w:ascii="宋体" w:hAnsi="宋体" w:eastAsia="宋体" w:cs="宋体"/>
          <w:b/>
          <w:bCs/>
          <w:sz w:val="24"/>
          <w:szCs w:val="24"/>
        </w:rPr>
        <w:t xml:space="preserve">.质疑</w:t>
      </w:r>
      <w:r>
        <w:rPr>
          <w:rFonts w:hint="eastAsia" w:ascii="宋体" w:hAnsi="宋体" w:eastAsia="宋体" w:cs="宋体"/>
          <w:b/>
          <w:bCs/>
          <w:sz w:val="24"/>
          <w:szCs w:val="24"/>
        </w:rPr>
      </w:r>
      <w:r/>
    </w:p>
    <w:p>
      <w:pPr>
        <w:pStyle w:val="645"/>
        <w:ind w:firstLine="480"/>
        <w:jc w:val="left"/>
        <w:spacing w:line="360" w:lineRule="auto"/>
        <w:rPr>
          <w:rFonts w:hint="eastAsia" w:ascii="宋体" w:hAnsi="宋体" w:eastAsia="宋体" w:cs="宋体"/>
          <w:sz w:val="24"/>
          <w:szCs w:val="24"/>
        </w:rPr>
      </w:pPr>
      <w:r/>
      <w:bookmarkStart w:id="29" w:name="_Hlk135041925"/>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.1投标人对采购活动事项有疑问的，可以向采购代理机构提出询问，采购代理机构将依法作出答复，但答复的内容不涉及商业秘密。</w:t>
      </w:r>
      <w:r>
        <w:rPr>
          <w:rFonts w:hint="eastAsia" w:ascii="宋体" w:hAnsi="宋体" w:eastAsia="宋体" w:cs="宋体"/>
          <w:sz w:val="24"/>
          <w:szCs w:val="24"/>
        </w:rPr>
      </w:r>
      <w:r/>
    </w:p>
    <w:p>
      <w:pPr>
        <w:pStyle w:val="645"/>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.2提出质疑的投标人应当是参与所质疑项目采购活动的投标人。潜在投标人已依法获取其可质疑的招标文件的，可以对该文件提出质疑。</w:t>
      </w:r>
      <w:r>
        <w:rPr>
          <w:rFonts w:hint="eastAsia" w:ascii="宋体" w:hAnsi="宋体" w:eastAsia="宋体" w:cs="宋体"/>
          <w:sz w:val="24"/>
          <w:szCs w:val="24"/>
        </w:rPr>
      </w:r>
      <w:r/>
    </w:p>
    <w:p>
      <w:pPr>
        <w:pStyle w:val="645"/>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以联合体形式参加政府采购活动的，其质疑应当由组成联合体的所有投标人共同提出，联合体各方均须按要求加盖公章。</w:t>
      </w:r>
      <w:r>
        <w:rPr>
          <w:rFonts w:hint="eastAsia" w:ascii="宋体" w:hAnsi="宋体" w:eastAsia="宋体" w:cs="宋体"/>
          <w:sz w:val="24"/>
          <w:szCs w:val="24"/>
        </w:rPr>
      </w:r>
      <w:r/>
    </w:p>
    <w:p>
      <w:pPr>
        <w:pStyle w:val="645"/>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.3投标人认为招标文件、采购过程和中标结果使自己的合法权益受到损害的，可以在知道或者应知其权益受到损害之日起七个工作日内，将质疑文件原件送达采购人或采购代理机构。</w:t>
      </w:r>
      <w:r>
        <w:rPr>
          <w:rFonts w:hint="eastAsia" w:ascii="宋体" w:hAnsi="宋体" w:eastAsia="宋体" w:cs="宋体"/>
          <w:sz w:val="24"/>
          <w:szCs w:val="24"/>
        </w:rPr>
      </w:r>
      <w:r/>
    </w:p>
    <w:p>
      <w:pPr>
        <w:pStyle w:val="645"/>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应知其权益受到损害之日，是指：对招标文件提出质疑的，应当在获取招标文件或者招标文件公告期限届满之日起7个工作日内提出；对采购过程提出质疑的，为各采购程序环节结束之日；对中标结果提出质疑的，为中标结果公告期限届满之日。</w:t>
      </w:r>
      <w:r>
        <w:rPr>
          <w:rFonts w:hint="eastAsia" w:ascii="宋体" w:hAnsi="宋体" w:eastAsia="宋体" w:cs="宋体"/>
          <w:sz w:val="24"/>
          <w:szCs w:val="24"/>
        </w:rPr>
      </w:r>
      <w:r/>
    </w:p>
    <w:p>
      <w:pPr>
        <w:pStyle w:val="645"/>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投标人必须在法定质疑期内一次性提出针对同一采购程序环节的质疑。</w:t>
      </w:r>
      <w:r>
        <w:rPr>
          <w:rFonts w:hint="eastAsia" w:ascii="宋体" w:hAnsi="宋体" w:eastAsia="宋体" w:cs="宋体"/>
          <w:sz w:val="24"/>
          <w:szCs w:val="24"/>
        </w:rPr>
      </w:r>
      <w:r/>
    </w:p>
    <w:p>
      <w:pPr>
        <w:pStyle w:val="645"/>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.4投标人提出质疑应当按照《政府采购质疑和投诉办法》的规定提交质疑函和必要的证明材料。质疑函应当包括下列内容：</w:t>
      </w:r>
      <w:r>
        <w:rPr>
          <w:rFonts w:hint="eastAsia" w:ascii="宋体" w:hAnsi="宋体" w:eastAsia="宋体" w:cs="宋体"/>
          <w:sz w:val="24"/>
          <w:szCs w:val="24"/>
        </w:rPr>
      </w:r>
      <w:r/>
    </w:p>
    <w:p>
      <w:pPr>
        <w:pStyle w:val="645"/>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（1）投标人的姓名或者名称、地址、邮编、联系人及联系电话；</w:t>
      </w:r>
      <w:r>
        <w:rPr>
          <w:rFonts w:hint="eastAsia" w:ascii="宋体" w:hAnsi="宋体" w:eastAsia="宋体" w:cs="宋体"/>
          <w:sz w:val="24"/>
          <w:szCs w:val="24"/>
        </w:rPr>
      </w:r>
      <w:r/>
    </w:p>
    <w:p>
      <w:pPr>
        <w:pStyle w:val="645"/>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（2）质疑项目的名称、编号；</w:t>
      </w:r>
      <w:r>
        <w:rPr>
          <w:rFonts w:hint="eastAsia" w:ascii="宋体" w:hAnsi="宋体" w:eastAsia="宋体" w:cs="宋体"/>
          <w:sz w:val="24"/>
          <w:szCs w:val="24"/>
        </w:rPr>
      </w:r>
      <w:r/>
    </w:p>
    <w:p>
      <w:pPr>
        <w:pStyle w:val="645"/>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（3）具体、明确的质疑事项和与质疑事项相关的请求（具体条款）；</w:t>
      </w:r>
      <w:r>
        <w:rPr>
          <w:rFonts w:hint="eastAsia" w:ascii="宋体" w:hAnsi="宋体" w:eastAsia="宋体" w:cs="宋体"/>
          <w:sz w:val="24"/>
          <w:szCs w:val="24"/>
        </w:rPr>
      </w:r>
      <w:r/>
    </w:p>
    <w:p>
      <w:pPr>
        <w:pStyle w:val="645"/>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（4）事实依据（具体条款）；</w:t>
      </w:r>
      <w:r>
        <w:rPr>
          <w:rFonts w:hint="eastAsia" w:ascii="宋体" w:hAnsi="宋体" w:eastAsia="宋体" w:cs="宋体"/>
          <w:sz w:val="24"/>
          <w:szCs w:val="24"/>
        </w:rPr>
      </w:r>
      <w:r/>
    </w:p>
    <w:p>
      <w:pPr>
        <w:pStyle w:val="645"/>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（5）必要的法律依据（具体条款）；</w:t>
      </w:r>
      <w:r>
        <w:rPr>
          <w:rFonts w:hint="eastAsia" w:ascii="宋体" w:hAnsi="宋体" w:eastAsia="宋体" w:cs="宋体"/>
          <w:sz w:val="24"/>
          <w:szCs w:val="24"/>
        </w:rPr>
      </w:r>
      <w:r/>
    </w:p>
    <w:p>
      <w:pPr>
        <w:pStyle w:val="645"/>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（6）提出质疑的日期。</w:t>
      </w:r>
      <w:r>
        <w:rPr>
          <w:rFonts w:hint="eastAsia" w:ascii="宋体" w:hAnsi="宋体" w:eastAsia="宋体" w:cs="宋体"/>
          <w:sz w:val="24"/>
          <w:szCs w:val="24"/>
        </w:rPr>
      </w:r>
      <w:r/>
    </w:p>
    <w:p>
      <w:pPr>
        <w:pStyle w:val="645"/>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为自然人的，应当由本人签字；投标人为法人或者其他组织的，应当由法定代表人、主要负责人，或者其委托代理人签字或者盖章，并加盖公章。代理人提出质疑和投诉，应当提交投标人签署的授权委托书。其授权委托书应当载明代理人的姓名或者名称、代理事项、具体权限、期限和相关事项。</w:t>
      </w:r>
      <w:r>
        <w:rPr>
          <w:rFonts w:hint="eastAsia" w:ascii="宋体" w:hAnsi="宋体" w:eastAsia="宋体" w:cs="宋体"/>
          <w:sz w:val="24"/>
          <w:szCs w:val="24"/>
        </w:rPr>
      </w:r>
      <w:r/>
    </w:p>
    <w:p>
      <w:pPr>
        <w:pStyle w:val="645"/>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质疑函应当使用中文。相关当事人提供外文书证或者外国语视听资料的，应当附有中文译本，由翻译机构盖章或者翻译人员签名。</w:t>
      </w:r>
      <w:r>
        <w:rPr>
          <w:rFonts w:hint="eastAsia" w:ascii="宋体" w:hAnsi="宋体" w:eastAsia="宋体" w:cs="宋体"/>
          <w:sz w:val="24"/>
          <w:szCs w:val="24"/>
        </w:rPr>
      </w:r>
      <w:r/>
    </w:p>
    <w:p>
      <w:pPr>
        <w:pStyle w:val="645"/>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.5质疑函应当现场提交至采购代理机构联系人处，提交时应出示有效身份证明。未按上述要求提交质疑函的，质疑不予受理。</w:t>
      </w:r>
      <w:r>
        <w:rPr>
          <w:rFonts w:hint="eastAsia" w:ascii="宋体" w:hAnsi="宋体" w:eastAsia="宋体" w:cs="宋体"/>
          <w:sz w:val="24"/>
          <w:szCs w:val="24"/>
        </w:rPr>
      </w:r>
      <w:r/>
    </w:p>
    <w:p>
      <w:pPr>
        <w:pStyle w:val="645"/>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6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eastAsia="宋体" w:cs="宋体"/>
          <w:sz w:val="24"/>
          <w:szCs w:val="24"/>
        </w:rPr>
      </w:r>
      <w:r/>
    </w:p>
    <w:p>
      <w:pPr>
        <w:pStyle w:val="645"/>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.7采购代理机构在收到投标人的书面质疑后将及时组织调查核实，在七个工作日内作出答复，并以书面或在网站公告形式通知质疑投标人和其他有关投标人，答复的内容不涉及商业秘密。</w:t>
      </w:r>
      <w:bookmarkEnd w:id="29"/>
      <w:r>
        <w:rPr>
          <w:rFonts w:hint="eastAsia" w:ascii="宋体" w:hAnsi="宋体" w:eastAsia="宋体" w:cs="宋体"/>
          <w:sz w:val="24"/>
          <w:szCs w:val="24"/>
        </w:rPr>
      </w:r>
      <w:r/>
    </w:p>
    <w:p>
      <w:pPr>
        <w:pStyle w:val="645"/>
        <w:ind w:firstLine="48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7</w:t>
      </w:r>
      <w:r>
        <w:rPr>
          <w:rFonts w:hint="eastAsia" w:ascii="宋体" w:hAnsi="宋体" w:eastAsia="宋体" w:cs="宋体"/>
          <w:b/>
          <w:bCs/>
          <w:sz w:val="24"/>
          <w:szCs w:val="24"/>
        </w:rPr>
        <w:t xml:space="preserve">.投诉</w:t>
      </w:r>
      <w:r>
        <w:rPr>
          <w:rFonts w:hint="eastAsia" w:ascii="宋体" w:hAnsi="宋体" w:eastAsia="宋体" w:cs="宋体"/>
          <w:b/>
          <w:bCs/>
          <w:sz w:val="24"/>
          <w:szCs w:val="24"/>
        </w:rPr>
      </w:r>
      <w:r/>
    </w:p>
    <w:p>
      <w:pPr>
        <w:pStyle w:val="645"/>
        <w:ind w:firstLine="480"/>
        <w:jc w:val="left"/>
        <w:spacing w:line="360" w:lineRule="auto"/>
        <w:rPr>
          <w:rFonts w:hint="eastAsia" w:ascii="宋体" w:hAnsi="宋体" w:cs="宋体"/>
          <w:color w:val="000000"/>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.1质疑投标人对采购代理机构的答复不满意或者采购代理机构未在</w:t>
      </w:r>
      <w:r>
        <w:rPr>
          <w:rFonts w:hint="eastAsia" w:ascii="宋体" w:hAnsi="宋体" w:cs="宋体"/>
          <w:color w:val="000000"/>
          <w:sz w:val="24"/>
          <w:szCs w:val="24"/>
        </w:rPr>
        <w:t xml:space="preserve">规定的时间内作出答复的，可以在答复期满后十五个工作日内向同级政府采购监督管理部门投诉。</w:t>
      </w:r>
      <w:r>
        <w:rPr>
          <w:rFonts w:hint="eastAsia" w:ascii="宋体" w:hAnsi="宋体" w:cs="宋体"/>
          <w:color w:val="000000"/>
          <w:sz w:val="24"/>
          <w:szCs w:val="24"/>
        </w:rPr>
      </w:r>
      <w:r/>
    </w:p>
    <w:p>
      <w:pPr>
        <w:pStyle w:val="64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7</w:t>
      </w:r>
      <w:r>
        <w:rPr>
          <w:rFonts w:hint="eastAsia" w:ascii="宋体" w:hAnsi="宋体" w:cs="宋体"/>
          <w:color w:val="000000"/>
          <w:sz w:val="24"/>
          <w:szCs w:val="24"/>
        </w:rPr>
        <w:t xml:space="preserve">.2投标人投诉应当有明确的请求和必要的证明材料。投标人投诉的事项不得超出已质疑事项的范围。</w:t>
      </w:r>
      <w:r>
        <w:rPr>
          <w:rFonts w:hint="eastAsia" w:ascii="宋体" w:hAnsi="宋体" w:cs="宋体"/>
          <w:color w:val="000000"/>
          <w:sz w:val="24"/>
          <w:szCs w:val="24"/>
        </w:rPr>
      </w:r>
      <w:r/>
    </w:p>
    <w:p>
      <w:pPr>
        <w:pStyle w:val="64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7</w:t>
      </w:r>
      <w:r>
        <w:rPr>
          <w:rFonts w:hint="eastAsia" w:ascii="宋体" w:hAnsi="宋体" w:cs="宋体"/>
          <w:color w:val="000000"/>
          <w:sz w:val="24"/>
          <w:szCs w:val="24"/>
        </w:rPr>
        <w:t xml:space="preserve">.3投诉人对政府采购监督管理部门的投诉处理决定不服或者政府采购监督管理部门逾期未作处理的，可以依法申请行政复议或者向人民法院提起行政诉讼。</w:t>
      </w:r>
      <w:r>
        <w:rPr>
          <w:rFonts w:hint="eastAsia" w:ascii="宋体" w:hAnsi="宋体" w:cs="宋体"/>
          <w:color w:val="000000"/>
          <w:sz w:val="24"/>
          <w:szCs w:val="24"/>
        </w:rPr>
      </w:r>
      <w:r/>
    </w:p>
    <w:p>
      <w:pPr>
        <w:pStyle w:val="64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7</w:t>
      </w:r>
      <w:r>
        <w:rPr>
          <w:rFonts w:hint="eastAsia" w:ascii="宋体" w:hAnsi="宋体" w:cs="宋体"/>
          <w:color w:val="000000"/>
          <w:sz w:val="24"/>
          <w:szCs w:val="24"/>
        </w:rPr>
        <w:t xml:space="preserve">.4投诉人在全国范围12个月内3次以上投诉查无实据的，由财政部门列入不良行为记录名单。</w:t>
      </w:r>
      <w:r>
        <w:rPr>
          <w:rFonts w:hint="eastAsia" w:ascii="宋体" w:hAnsi="宋体" w:cs="宋体"/>
          <w:color w:val="000000"/>
          <w:sz w:val="24"/>
          <w:szCs w:val="24"/>
        </w:rPr>
      </w:r>
      <w:r/>
    </w:p>
    <w:p>
      <w:pPr>
        <w:pStyle w:val="64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7</w:t>
      </w:r>
      <w:r>
        <w:rPr>
          <w:rFonts w:hint="eastAsia" w:ascii="宋体" w:hAnsi="宋体" w:cs="宋体"/>
          <w:color w:val="000000"/>
          <w:sz w:val="24"/>
          <w:szCs w:val="24"/>
        </w:rPr>
        <w:t xml:space="preserve">.5投诉人有下列行为之一的，属于虚假、恶意投诉，由财政部门列入不良行为记录名单，禁止其1至3年内参加政府采购活动：</w:t>
      </w:r>
      <w:r>
        <w:rPr>
          <w:rFonts w:hint="eastAsia" w:ascii="宋体" w:hAnsi="宋体" w:cs="宋体"/>
          <w:color w:val="000000"/>
          <w:sz w:val="24"/>
          <w:szCs w:val="24"/>
        </w:rPr>
      </w:r>
      <w:r/>
    </w:p>
    <w:p>
      <w:pPr>
        <w:pStyle w:val="64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（1）捏造事实；</w:t>
      </w:r>
      <w:r>
        <w:rPr>
          <w:rFonts w:hint="eastAsia" w:ascii="宋体" w:hAnsi="宋体" w:cs="宋体"/>
          <w:color w:val="000000"/>
          <w:sz w:val="24"/>
          <w:szCs w:val="24"/>
        </w:rPr>
      </w:r>
      <w:r/>
    </w:p>
    <w:p>
      <w:pPr>
        <w:pStyle w:val="64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（2）提供虚假材料；</w:t>
      </w:r>
      <w:r>
        <w:rPr>
          <w:rFonts w:hint="eastAsia" w:ascii="宋体" w:hAnsi="宋体" w:cs="宋体"/>
          <w:color w:val="000000"/>
          <w:sz w:val="24"/>
          <w:szCs w:val="24"/>
        </w:rPr>
      </w:r>
      <w:r/>
    </w:p>
    <w:p>
      <w:pPr>
        <w:pStyle w:val="645"/>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（3）以非法手段取得证明材料。证据来源的合法性存在明显疑问，投诉人无法证明其取得方式合法的，视为以非法手段取得证明材料。</w:t>
      </w:r>
      <w:r>
        <w:rPr>
          <w:rFonts w:hint="eastAsia" w:ascii="宋体" w:hAnsi="宋体" w:cs="宋体"/>
          <w:color w:val="000000"/>
          <w:sz w:val="24"/>
          <w:szCs w:val="24"/>
        </w:rPr>
      </w:r>
      <w:r/>
    </w:p>
    <w:p>
      <w:pPr>
        <w:pStyle w:val="645"/>
        <w:jc w:val="center"/>
        <w:spacing w:line="360" w:lineRule="auto"/>
        <w:rPr>
          <w:rFonts w:hint="eastAsia" w:ascii="宋体" w:hAnsi="宋体" w:cs="宋体"/>
          <w:b/>
          <w:bCs/>
          <w:spacing w:val="-10"/>
          <w:sz w:val="36"/>
          <w:szCs w:val="36"/>
          <w:highlight w:val="yellow"/>
          <w:lang w:val="zh-CN"/>
        </w:rPr>
        <w:outlineLvl w:val="9"/>
      </w:pPr>
      <w:r>
        <w:rPr>
          <w:rFonts w:hint="eastAsia" w:ascii="宋体" w:hAnsi="宋体" w:cs="宋体"/>
          <w:b/>
          <w:bCs/>
          <w:spacing w:val="-10"/>
          <w:sz w:val="36"/>
          <w:szCs w:val="36"/>
          <w:highlight w:val="yellow"/>
          <w:lang w:val="zh-CN"/>
        </w:rPr>
      </w:r>
      <w:r/>
    </w:p>
    <w:p>
      <w:pPr>
        <w:pStyle w:val="645"/>
        <w:jc w:val="center"/>
        <w:spacing w:line="360" w:lineRule="auto"/>
        <w:rPr>
          <w:rFonts w:hint="eastAsia" w:ascii="宋体" w:hAnsi="宋体" w:cs="宋体"/>
          <w:b/>
          <w:bCs/>
          <w:spacing w:val="-10"/>
          <w:sz w:val="36"/>
          <w:szCs w:val="36"/>
          <w:highlight w:val="yellow"/>
          <w:lang w:val="zh-CN"/>
        </w:rPr>
        <w:outlineLvl w:val="9"/>
      </w:pPr>
      <w:r>
        <w:rPr>
          <w:rFonts w:hint="eastAsia" w:ascii="宋体" w:hAnsi="宋体" w:cs="宋体"/>
          <w:b/>
          <w:bCs/>
          <w:spacing w:val="-10"/>
          <w:sz w:val="36"/>
          <w:szCs w:val="36"/>
          <w:highlight w:val="yellow"/>
          <w:lang w:val="zh-CN"/>
        </w:rPr>
      </w:r>
      <w:r/>
    </w:p>
    <w:p>
      <w:pPr>
        <w:pStyle w:val="645"/>
        <w:jc w:val="center"/>
        <w:spacing w:line="360" w:lineRule="auto"/>
        <w:rPr>
          <w:rFonts w:hint="eastAsia" w:ascii="宋体" w:hAnsi="宋体" w:cs="宋体"/>
          <w:b/>
          <w:bCs/>
          <w:spacing w:val="-10"/>
          <w:sz w:val="36"/>
          <w:szCs w:val="36"/>
          <w:highlight w:val="yellow"/>
          <w:lang w:val="zh-CN"/>
        </w:rPr>
        <w:outlineLvl w:val="9"/>
      </w:pPr>
      <w:r>
        <w:rPr>
          <w:rFonts w:hint="eastAsia" w:ascii="宋体" w:hAnsi="宋体" w:cs="宋体"/>
          <w:b/>
          <w:bCs/>
          <w:spacing w:val="-10"/>
          <w:sz w:val="36"/>
          <w:szCs w:val="36"/>
          <w:highlight w:val="yellow"/>
          <w:lang w:val="zh-CN"/>
        </w:rPr>
      </w:r>
      <w:r/>
    </w:p>
    <w:p>
      <w:pPr>
        <w:pStyle w:val="645"/>
        <w:jc w:val="center"/>
        <w:spacing w:line="360" w:lineRule="auto"/>
        <w:rPr>
          <w:rFonts w:hint="eastAsia" w:ascii="宋体" w:hAnsi="宋体" w:cs="宋体"/>
          <w:b/>
          <w:bCs/>
          <w:spacing w:val="-10"/>
          <w:sz w:val="36"/>
          <w:szCs w:val="36"/>
          <w:highlight w:val="yellow"/>
          <w:lang w:val="zh-CN"/>
        </w:rPr>
        <w:outlineLvl w:val="9"/>
      </w:pPr>
      <w:r>
        <w:rPr>
          <w:rFonts w:hint="eastAsia" w:ascii="宋体" w:hAnsi="宋体" w:cs="宋体"/>
          <w:b/>
          <w:bCs/>
          <w:spacing w:val="-10"/>
          <w:sz w:val="36"/>
          <w:szCs w:val="36"/>
          <w:highlight w:val="yellow"/>
          <w:lang w:val="zh-CN"/>
        </w:rPr>
      </w:r>
      <w:r/>
    </w:p>
    <w:p>
      <w:pPr>
        <w:pStyle w:val="645"/>
        <w:jc w:val="center"/>
        <w:spacing w:line="360" w:lineRule="auto"/>
        <w:rPr>
          <w:rFonts w:hint="eastAsia" w:ascii="宋体" w:hAnsi="宋体" w:cs="宋体"/>
          <w:b/>
          <w:bCs/>
          <w:spacing w:val="-10"/>
          <w:sz w:val="36"/>
          <w:szCs w:val="36"/>
          <w:highlight w:val="yellow"/>
          <w:lang w:val="zh-CN"/>
        </w:rPr>
        <w:outlineLvl w:val="9"/>
      </w:pPr>
      <w:r>
        <w:rPr>
          <w:rFonts w:hint="eastAsia" w:ascii="宋体" w:hAnsi="宋体" w:cs="宋体"/>
          <w:b/>
          <w:bCs/>
          <w:spacing w:val="-10"/>
          <w:sz w:val="36"/>
          <w:szCs w:val="36"/>
          <w:highlight w:val="yellow"/>
          <w:lang w:val="zh-CN"/>
        </w:rPr>
      </w:r>
      <w:r/>
    </w:p>
    <w:p>
      <w:pPr>
        <w:pStyle w:val="645"/>
        <w:jc w:val="center"/>
        <w:spacing w:line="360" w:lineRule="auto"/>
        <w:rPr>
          <w:rFonts w:hint="eastAsia" w:ascii="宋体" w:hAnsi="宋体" w:cs="宋体"/>
          <w:b/>
          <w:bCs/>
          <w:spacing w:val="-10"/>
          <w:sz w:val="36"/>
          <w:szCs w:val="36"/>
          <w:highlight w:val="yellow"/>
          <w:lang w:val="zh-CN"/>
        </w:rPr>
        <w:outlineLvl w:val="9"/>
      </w:pPr>
      <w:r>
        <w:rPr>
          <w:rFonts w:hint="eastAsia" w:ascii="宋体" w:hAnsi="宋体" w:cs="宋体"/>
          <w:b/>
          <w:bCs/>
          <w:spacing w:val="-10"/>
          <w:sz w:val="36"/>
          <w:szCs w:val="36"/>
          <w:highlight w:val="yellow"/>
          <w:lang w:val="zh-CN"/>
        </w:rPr>
      </w:r>
      <w:r/>
    </w:p>
    <w:p>
      <w:pPr>
        <w:pStyle w:val="645"/>
        <w:jc w:val="center"/>
        <w:spacing w:line="360" w:lineRule="auto"/>
        <w:rPr>
          <w:rFonts w:hint="eastAsia" w:ascii="宋体" w:hAnsi="宋体" w:cs="宋体"/>
          <w:b/>
          <w:bCs/>
          <w:spacing w:val="-10"/>
          <w:sz w:val="36"/>
          <w:szCs w:val="36"/>
          <w:highlight w:val="yellow"/>
          <w:lang w:val="zh-CN"/>
        </w:rPr>
        <w:outlineLvl w:val="9"/>
      </w:pPr>
      <w:r>
        <w:rPr>
          <w:rFonts w:hint="eastAsia" w:ascii="宋体" w:hAnsi="宋体" w:cs="宋体"/>
          <w:b/>
          <w:bCs/>
          <w:spacing w:val="-10"/>
          <w:sz w:val="36"/>
          <w:szCs w:val="36"/>
          <w:highlight w:val="yellow"/>
          <w:lang w:val="zh-CN"/>
        </w:rPr>
      </w:r>
      <w:r/>
    </w:p>
    <w:p>
      <w:pPr>
        <w:pStyle w:val="645"/>
        <w:jc w:val="center"/>
        <w:spacing w:line="360" w:lineRule="auto"/>
        <w:rPr>
          <w:rFonts w:hint="eastAsia" w:ascii="宋体" w:hAnsi="宋体" w:cs="宋体"/>
          <w:b/>
          <w:bCs/>
          <w:spacing w:val="-10"/>
          <w:sz w:val="36"/>
          <w:szCs w:val="36"/>
          <w:lang w:val="zh-CN"/>
        </w:rPr>
        <w:outlineLvl w:val="0"/>
      </w:pPr>
      <w:r/>
      <w:bookmarkStart w:id="30" w:name="_Toc32278"/>
      <w:r>
        <w:rPr>
          <w:rFonts w:hint="eastAsia" w:ascii="宋体" w:hAnsi="宋体" w:cs="宋体"/>
          <w:b/>
          <w:bCs/>
          <w:spacing w:val="-10"/>
          <w:sz w:val="36"/>
          <w:szCs w:val="36"/>
          <w:lang w:val="zh-CN"/>
        </w:rPr>
        <w:t xml:space="preserve">第三章</w:t>
      </w:r>
      <w:r>
        <w:rPr>
          <w:rFonts w:hint="eastAsia" w:ascii="宋体" w:hAnsi="宋体" w:cs="宋体"/>
          <w:b/>
          <w:bCs/>
          <w:spacing w:val="-10"/>
          <w:sz w:val="36"/>
          <w:szCs w:val="36"/>
        </w:rPr>
        <w:t xml:space="preserve">  </w:t>
      </w:r>
      <w:r>
        <w:rPr>
          <w:rFonts w:hint="eastAsia" w:ascii="宋体" w:hAnsi="宋体" w:cs="宋体"/>
          <w:b/>
          <w:bCs/>
          <w:spacing w:val="-10"/>
          <w:sz w:val="36"/>
          <w:szCs w:val="36"/>
          <w:lang w:val="zh-CN"/>
        </w:rPr>
        <w:t xml:space="preserve">评标方法和标准</w:t>
      </w:r>
      <w:bookmarkEnd w:id="30"/>
      <w:r>
        <w:rPr>
          <w:rFonts w:hint="eastAsia" w:ascii="宋体" w:hAnsi="宋体" w:cs="宋体"/>
          <w:b/>
          <w:bCs/>
          <w:spacing w:val="-10"/>
          <w:sz w:val="36"/>
          <w:szCs w:val="36"/>
          <w:lang w:val="zh-CN"/>
        </w:rPr>
      </w:r>
      <w:r/>
    </w:p>
    <w:p>
      <w:pPr>
        <w:pStyle w:val="645"/>
        <w:jc w:val="left"/>
        <w:spacing w:line="360" w:lineRule="auto"/>
        <w:rPr>
          <w:rFonts w:hint="eastAsia" w:ascii="宋体" w:hAnsi="宋体" w:cs="宋体"/>
          <w:b/>
          <w:bCs/>
          <w:sz w:val="24"/>
          <w:szCs w:val="24"/>
          <w:lang w:val="zh-CN"/>
        </w:rPr>
        <w:outlineLvl w:val="1"/>
      </w:pPr>
      <w:r/>
      <w:bookmarkStart w:id="31" w:name="_Toc28829"/>
      <w:r>
        <w:rPr>
          <w:rFonts w:hint="eastAsia" w:ascii="宋体" w:hAnsi="宋体" w:cs="宋体"/>
          <w:b/>
          <w:bCs/>
          <w:sz w:val="24"/>
          <w:szCs w:val="24"/>
          <w:lang w:val="zh-CN"/>
        </w:rPr>
        <w:t xml:space="preserve">一、采用综合评分法</w:t>
      </w:r>
      <w:bookmarkEnd w:id="31"/>
      <w:r>
        <w:rPr>
          <w:rFonts w:hint="eastAsia" w:ascii="宋体" w:hAnsi="宋体" w:cs="宋体"/>
          <w:b/>
          <w:bCs/>
          <w:sz w:val="24"/>
          <w:szCs w:val="24"/>
          <w:lang w:val="zh-CN"/>
        </w:rPr>
      </w:r>
      <w:r/>
    </w:p>
    <w:p>
      <w:pPr>
        <w:pStyle w:val="645"/>
        <w:ind w:firstLine="480"/>
        <w:jc w:val="left"/>
        <w:spacing w:line="360" w:lineRule="auto"/>
        <w:rPr>
          <w:rFonts w:hint="eastAsia" w:ascii="宋体" w:hAnsi="宋体" w:cs="宋体"/>
          <w:sz w:val="24"/>
          <w:szCs w:val="24"/>
          <w:lang w:val="zh-CN"/>
        </w:rPr>
      </w:pPr>
      <w:r>
        <w:rPr>
          <w:rFonts w:hint="eastAsia" w:ascii="宋体" w:hAnsi="宋体" w:cs="宋体"/>
          <w:sz w:val="24"/>
          <w:szCs w:val="24"/>
          <w:lang w:val="zh-CN"/>
        </w:rPr>
        <w:t xml:space="preserve">采用综合评分法。综合评分法是指投标文件满足招标文件全部实质性要求，且按照招标文件中规定评审因素量化指标评审得分最高的投标人为中标候选人的评标方法。</w:t>
      </w:r>
      <w:r>
        <w:rPr>
          <w:rFonts w:hint="eastAsia" w:ascii="宋体" w:hAnsi="宋体" w:cs="宋体"/>
          <w:sz w:val="24"/>
          <w:szCs w:val="24"/>
          <w:lang w:val="zh-CN"/>
        </w:rPr>
      </w:r>
      <w:r/>
    </w:p>
    <w:p>
      <w:pPr>
        <w:pStyle w:val="645"/>
        <w:jc w:val="left"/>
        <w:spacing w:line="360" w:lineRule="auto"/>
        <w:rPr>
          <w:rFonts w:hint="eastAsia" w:ascii="宋体" w:hAnsi="宋体" w:cs="宋体"/>
          <w:b/>
          <w:bCs/>
          <w:sz w:val="24"/>
          <w:szCs w:val="24"/>
          <w:lang w:val="zh-CN"/>
        </w:rPr>
        <w:outlineLvl w:val="1"/>
      </w:pPr>
      <w:r/>
      <w:bookmarkStart w:id="32" w:name="_Toc26487"/>
      <w:r>
        <w:rPr>
          <w:rFonts w:hint="eastAsia" w:ascii="宋体" w:hAnsi="宋体" w:cs="宋体"/>
          <w:b/>
          <w:bCs/>
          <w:sz w:val="24"/>
          <w:szCs w:val="24"/>
          <w:lang w:val="zh-CN"/>
        </w:rPr>
        <w:t xml:space="preserve">二、综合评分法评审评分细则</w:t>
      </w:r>
      <w:bookmarkEnd w:id="32"/>
      <w:r>
        <w:rPr>
          <w:rFonts w:hint="eastAsia" w:ascii="宋体" w:hAnsi="宋体" w:cs="宋体"/>
          <w:b/>
          <w:bCs/>
          <w:sz w:val="24"/>
          <w:szCs w:val="24"/>
          <w:lang w:val="zh-CN"/>
        </w:rPr>
      </w:r>
      <w:r/>
    </w:p>
    <w:tbl>
      <w:tblPr>
        <w:tblW w:w="1014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733"/>
        <w:gridCol w:w="6969"/>
        <w:gridCol w:w="727"/>
      </w:tblGrid>
      <w:tr>
        <w:trPr>
          <w:trHeight w:val="507"/>
        </w:trPr>
        <w:tc>
          <w:tcPr>
            <w:tcW w:w="719" w:type="dxa"/>
            <w:vAlign w:val="center"/>
            <w:textDirection w:val="lrTb"/>
            <w:noWrap w:val="false"/>
          </w:tcPr>
          <w:p>
            <w:pPr>
              <w:pStyle w:val="645"/>
              <w:jc w:val="left"/>
              <w:rPr>
                <w:rFonts w:hint="eastAsia" w:ascii="宋体" w:hAnsi="宋体" w:cs="宋体"/>
                <w:b/>
                <w:sz w:val="24"/>
                <w:szCs w:val="24"/>
                <w:lang w:eastAsia="en-US"/>
              </w:rPr>
            </w:pPr>
            <w:r>
              <w:rPr>
                <w:rFonts w:hint="eastAsia" w:ascii="宋体" w:hAnsi="宋体" w:cs="宋体"/>
                <w:b/>
                <w:sz w:val="24"/>
                <w:szCs w:val="24"/>
                <w:lang w:eastAsia="en-US"/>
              </w:rPr>
              <w:t xml:space="preserve">序号</w:t>
            </w:r>
            <w:r>
              <w:rPr>
                <w:rFonts w:hint="eastAsia" w:ascii="宋体" w:hAnsi="宋体" w:cs="宋体"/>
                <w:b/>
                <w:sz w:val="24"/>
                <w:szCs w:val="24"/>
                <w:lang w:eastAsia="en-US"/>
              </w:rPr>
            </w:r>
            <w:r/>
          </w:p>
        </w:tc>
        <w:tc>
          <w:tcPr>
            <w:tcW w:w="1733" w:type="dxa"/>
            <w:vAlign w:val="center"/>
            <w:textDirection w:val="lrTb"/>
            <w:noWrap w:val="false"/>
          </w:tcPr>
          <w:p>
            <w:pPr>
              <w:pStyle w:val="645"/>
              <w:jc w:val="center"/>
              <w:rPr>
                <w:rFonts w:hint="eastAsia" w:ascii="宋体" w:hAnsi="宋体" w:cs="宋体"/>
                <w:b/>
                <w:sz w:val="24"/>
                <w:szCs w:val="24"/>
              </w:rPr>
            </w:pPr>
            <w:r>
              <w:rPr>
                <w:rFonts w:hint="eastAsia" w:ascii="宋体" w:hAnsi="宋体" w:cs="宋体"/>
                <w:b/>
                <w:sz w:val="24"/>
                <w:szCs w:val="24"/>
              </w:rPr>
              <w:t xml:space="preserve">评审因素</w:t>
            </w:r>
            <w:r>
              <w:rPr>
                <w:rFonts w:hint="eastAsia" w:ascii="宋体" w:hAnsi="宋体" w:cs="宋体"/>
                <w:b/>
                <w:sz w:val="24"/>
                <w:szCs w:val="24"/>
              </w:rPr>
            </w:r>
            <w:r/>
          </w:p>
        </w:tc>
        <w:tc>
          <w:tcPr>
            <w:tcW w:w="6969" w:type="dxa"/>
            <w:vAlign w:val="center"/>
            <w:textDirection w:val="lrTb"/>
            <w:noWrap w:val="false"/>
          </w:tcPr>
          <w:p>
            <w:pPr>
              <w:pStyle w:val="645"/>
              <w:jc w:val="center"/>
              <w:rPr>
                <w:rFonts w:hint="eastAsia" w:ascii="宋体" w:hAnsi="宋体" w:cs="宋体"/>
                <w:b/>
                <w:sz w:val="24"/>
                <w:szCs w:val="24"/>
              </w:rPr>
            </w:pPr>
            <w:r>
              <w:rPr>
                <w:rFonts w:hint="eastAsia" w:ascii="宋体" w:hAnsi="宋体" w:cs="宋体"/>
                <w:b/>
                <w:sz w:val="24"/>
                <w:szCs w:val="24"/>
                <w:lang w:eastAsia="en-US"/>
              </w:rPr>
              <w:t xml:space="preserve">评分</w:t>
            </w:r>
            <w:r>
              <w:rPr>
                <w:rFonts w:hint="eastAsia" w:ascii="宋体" w:hAnsi="宋体" w:cs="宋体"/>
                <w:b/>
                <w:sz w:val="24"/>
                <w:szCs w:val="24"/>
              </w:rPr>
              <w:t xml:space="preserve">标准</w:t>
            </w:r>
            <w:r>
              <w:rPr>
                <w:rFonts w:hint="eastAsia" w:ascii="宋体" w:hAnsi="宋体" w:cs="宋体"/>
                <w:b/>
                <w:sz w:val="24"/>
                <w:szCs w:val="24"/>
              </w:rPr>
            </w:r>
            <w:r/>
          </w:p>
        </w:tc>
        <w:tc>
          <w:tcPr>
            <w:tcW w:w="727" w:type="dxa"/>
            <w:vAlign w:val="center"/>
            <w:textDirection w:val="lrTb"/>
            <w:noWrap w:val="false"/>
          </w:tcPr>
          <w:p>
            <w:pPr>
              <w:pStyle w:val="645"/>
              <w:jc w:val="center"/>
              <w:rPr>
                <w:rFonts w:hint="eastAsia" w:ascii="宋体" w:hAnsi="宋体" w:cs="宋体"/>
                <w:b/>
                <w:sz w:val="24"/>
                <w:szCs w:val="24"/>
                <w:lang w:eastAsia="en-US"/>
              </w:rPr>
            </w:pPr>
            <w:r>
              <w:rPr>
                <w:rFonts w:hint="eastAsia" w:ascii="宋体" w:hAnsi="宋体" w:cs="宋体"/>
                <w:b/>
                <w:sz w:val="24"/>
                <w:szCs w:val="24"/>
                <w:lang w:eastAsia="en-US"/>
              </w:rPr>
              <w:t xml:space="preserve">满分</w:t>
            </w:r>
            <w:r>
              <w:rPr>
                <w:rFonts w:hint="eastAsia" w:ascii="宋体" w:hAnsi="宋体" w:cs="宋体"/>
                <w:b/>
                <w:sz w:val="24"/>
                <w:szCs w:val="24"/>
                <w:lang w:eastAsia="en-US"/>
              </w:rPr>
            </w:r>
            <w:r/>
          </w:p>
          <w:p>
            <w:pPr>
              <w:pStyle w:val="645"/>
              <w:jc w:val="center"/>
              <w:rPr>
                <w:rFonts w:hint="eastAsia" w:ascii="宋体" w:hAnsi="宋体" w:cs="宋体"/>
                <w:b/>
                <w:sz w:val="24"/>
                <w:szCs w:val="24"/>
                <w:lang w:eastAsia="en-US"/>
              </w:rPr>
            </w:pPr>
            <w:r>
              <w:rPr>
                <w:rFonts w:hint="eastAsia" w:ascii="宋体" w:hAnsi="宋体" w:cs="宋体"/>
                <w:b/>
                <w:sz w:val="24"/>
                <w:szCs w:val="24"/>
                <w:lang w:eastAsia="en-US"/>
              </w:rPr>
              <w:t xml:space="preserve">分值</w:t>
            </w:r>
            <w:r>
              <w:rPr>
                <w:rFonts w:hint="eastAsia" w:ascii="宋体" w:hAnsi="宋体" w:cs="宋体"/>
                <w:b/>
                <w:sz w:val="24"/>
                <w:szCs w:val="24"/>
                <w:lang w:eastAsia="en-US"/>
              </w:rPr>
            </w:r>
            <w:r/>
          </w:p>
        </w:tc>
      </w:tr>
      <w:tr>
        <w:trPr>
          <w:trHeight w:val="90"/>
        </w:trPr>
        <w:tc>
          <w:tcPr>
            <w:tcW w:w="719" w:type="dxa"/>
            <w:vAlign w:val="center"/>
            <w:textDirection w:val="lrTb"/>
            <w:noWrap w:val="false"/>
          </w:tcPr>
          <w:p>
            <w:pPr>
              <w:pStyle w:val="645"/>
              <w:jc w:val="center"/>
              <w:spacing w:line="360" w:lineRule="exact"/>
              <w:widowControl/>
              <w:rPr>
                <w:rFonts w:hint="eastAsia" w:ascii="宋体" w:hAnsi="宋体" w:cs="宋体"/>
                <w:b/>
                <w:bCs/>
                <w:sz w:val="24"/>
                <w:szCs w:val="24"/>
                <w:lang w:val="zh-CN"/>
              </w:rPr>
            </w:pPr>
            <w:r>
              <w:rPr>
                <w:rFonts w:hint="eastAsia" w:ascii="宋体" w:hAnsi="宋体" w:cs="宋体"/>
                <w:b/>
                <w:bCs/>
                <w:sz w:val="24"/>
                <w:szCs w:val="24"/>
              </w:rPr>
              <w:t xml:space="preserve">1</w:t>
            </w:r>
            <w:r>
              <w:rPr>
                <w:rFonts w:hint="eastAsia" w:ascii="宋体" w:hAnsi="宋体" w:cs="宋体"/>
                <w:b/>
                <w:bCs/>
                <w:sz w:val="24"/>
                <w:szCs w:val="24"/>
                <w:lang w:val="zh-CN"/>
              </w:rPr>
            </w:r>
            <w:r/>
          </w:p>
        </w:tc>
        <w:tc>
          <w:tcPr>
            <w:gridSpan w:val="3"/>
            <w:tcW w:w="9429" w:type="dxa"/>
            <w:vAlign w:val="center"/>
            <w:textDirection w:val="lrTb"/>
            <w:noWrap w:val="false"/>
          </w:tcPr>
          <w:p>
            <w:pPr>
              <w:pStyle w:val="645"/>
              <w:jc w:val="left"/>
              <w:spacing w:line="360" w:lineRule="exact"/>
              <w:widowControl/>
              <w:rPr>
                <w:rFonts w:hint="eastAsia" w:ascii="宋体" w:hAnsi="宋体" w:cs="宋体"/>
                <w:b/>
                <w:sz w:val="24"/>
                <w:szCs w:val="24"/>
              </w:rPr>
            </w:pPr>
            <w:r>
              <w:rPr>
                <w:rFonts w:hint="eastAsia" w:ascii="宋体" w:hAnsi="宋体" w:cs="宋体"/>
                <w:b/>
                <w:sz w:val="24"/>
                <w:szCs w:val="24"/>
              </w:rPr>
              <w:t xml:space="preserve">价格</w:t>
            </w:r>
            <w:r>
              <w:rPr>
                <w:rFonts w:hint="eastAsia" w:ascii="宋体" w:hAnsi="宋体" w:cs="宋体"/>
                <w:b/>
                <w:sz w:val="24"/>
                <w:szCs w:val="24"/>
              </w:rPr>
            </w:r>
            <w:r/>
          </w:p>
        </w:tc>
      </w:tr>
      <w:tr>
        <w:trPr>
          <w:trHeight w:val="90"/>
        </w:trPr>
        <w:tc>
          <w:tcPr>
            <w:tcW w:w="719" w:type="dxa"/>
            <w:vAlign w:val="center"/>
            <w:textDirection w:val="lrTb"/>
            <w:noWrap w:val="false"/>
          </w:tcPr>
          <w:p>
            <w:pPr>
              <w:pStyle w:val="645"/>
              <w:jc w:val="center"/>
              <w:widowControl/>
              <w:rPr>
                <w:rFonts w:ascii="宋体" w:hAnsi="宋体" w:cs="宋体"/>
                <w:b/>
                <w:sz w:val="24"/>
                <w:szCs w:val="24"/>
              </w:rPr>
            </w:pPr>
            <w:r>
              <w:rPr>
                <w:rFonts w:hint="eastAsia" w:ascii="宋体" w:hAnsi="宋体" w:cs="宋体"/>
                <w:sz w:val="24"/>
                <w:szCs w:val="24"/>
                <w:lang w:bidi="ar"/>
              </w:rPr>
              <w:t xml:space="preserve">1.1</w:t>
            </w:r>
            <w:r>
              <w:rPr>
                <w:rFonts w:ascii="宋体" w:hAnsi="宋体" w:cs="宋体"/>
                <w:b/>
                <w:sz w:val="24"/>
                <w:szCs w:val="24"/>
              </w:rPr>
            </w:r>
            <w:r/>
          </w:p>
        </w:tc>
        <w:tc>
          <w:tcPr>
            <w:tcW w:w="1733" w:type="dxa"/>
            <w:vAlign w:val="center"/>
            <w:textDirection w:val="lrTb"/>
            <w:noWrap w:val="false"/>
          </w:tcPr>
          <w:p>
            <w:pPr>
              <w:pStyle w:val="645"/>
              <w:jc w:val="center"/>
              <w:widowControl/>
              <w:rPr>
                <w:rFonts w:hint="eastAsia" w:ascii="宋体" w:hAnsi="宋体" w:cs="宋体"/>
                <w:b/>
                <w:bCs/>
                <w:sz w:val="24"/>
                <w:szCs w:val="24"/>
                <w:lang w:val="zh-CN" w:eastAsia="en-US"/>
              </w:rPr>
            </w:pPr>
            <w:r>
              <w:rPr>
                <w:rFonts w:hint="eastAsia" w:ascii="宋体" w:hAnsi="宋体" w:cs="宋体"/>
                <w:sz w:val="24"/>
                <w:szCs w:val="24"/>
                <w:lang w:bidi="ar"/>
              </w:rPr>
              <w:t xml:space="preserve">价格分</w:t>
            </w:r>
            <w:r>
              <w:rPr>
                <w:rFonts w:hint="eastAsia" w:ascii="宋体" w:hAnsi="宋体" w:cs="宋体"/>
                <w:b/>
                <w:bCs/>
                <w:sz w:val="24"/>
                <w:szCs w:val="24"/>
                <w:lang w:val="zh-CN" w:eastAsia="en-US"/>
              </w:rPr>
            </w:r>
            <w:r/>
          </w:p>
        </w:tc>
        <w:tc>
          <w:tcPr>
            <w:tcW w:w="6969" w:type="dxa"/>
            <w:vAlign w:val="center"/>
            <w:textDirection w:val="lrTb"/>
            <w:noWrap w:val="false"/>
          </w:tcPr>
          <w:p>
            <w:pPr>
              <w:pStyle w:val="645"/>
              <w:ind w:firstLine="240"/>
              <w:jc w:val="left"/>
              <w:spacing w:line="360" w:lineRule="auto"/>
              <w:widowControl/>
              <w:rPr>
                <w:rFonts w:hint="eastAsia" w:ascii="宋体" w:hAnsi="宋体" w:cs="宋体"/>
                <w:b/>
                <w:sz w:val="24"/>
                <w:szCs w:val="24"/>
              </w:rPr>
            </w:pPr>
            <w:r>
              <w:rPr>
                <w:rFonts w:hint="eastAsia" w:ascii="宋体" w:hAnsi="宋体" w:cs="宋体"/>
                <w:sz w:val="24"/>
                <w:szCs w:val="24"/>
                <w:lang w:bidi="ar"/>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rPr>
                <w:rFonts w:hint="eastAsia" w:ascii="宋体" w:hAnsi="宋体" w:cs="宋体"/>
                <w:b/>
                <w:sz w:val="24"/>
                <w:szCs w:val="24"/>
              </w:rPr>
            </w:r>
            <w:r/>
          </w:p>
        </w:tc>
        <w:tc>
          <w:tcPr>
            <w:tcW w:w="727" w:type="dxa"/>
            <w:vAlign w:val="center"/>
            <w:textDirection w:val="lrTb"/>
            <w:noWrap w:val="false"/>
          </w:tcPr>
          <w:p>
            <w:pPr>
              <w:pStyle w:val="645"/>
              <w:jc w:val="center"/>
              <w:widowControl/>
              <w:rPr>
                <w:rFonts w:ascii="宋体" w:hAnsi="宋体" w:cs="宋体"/>
                <w:b/>
                <w:sz w:val="24"/>
                <w:szCs w:val="24"/>
                <w:lang w:val="en-US"/>
              </w:rPr>
            </w:pPr>
            <w:r>
              <w:rPr>
                <w:rFonts w:hint="eastAsia" w:ascii="宋体" w:hAnsi="宋体" w:cs="宋体"/>
                <w:sz w:val="24"/>
                <w:szCs w:val="24"/>
                <w:lang w:val="en-US" w:eastAsia="zh-CN" w:bidi="ar"/>
              </w:rPr>
              <w:t xml:space="preserve">30</w:t>
            </w:r>
            <w:r>
              <w:rPr>
                <w:rFonts w:ascii="宋体" w:hAnsi="宋体" w:cs="宋体"/>
                <w:b/>
                <w:sz w:val="24"/>
                <w:szCs w:val="24"/>
                <w:lang w:val="en-US"/>
              </w:rPr>
            </w:r>
            <w:r/>
          </w:p>
        </w:tc>
      </w:tr>
      <w:tr>
        <w:trPr>
          <w:trHeight w:val="366"/>
        </w:trPr>
        <w:tc>
          <w:tcPr>
            <w:tcW w:w="719" w:type="dxa"/>
            <w:vAlign w:val="center"/>
            <w:textDirection w:val="lrTb"/>
            <w:noWrap w:val="false"/>
          </w:tcPr>
          <w:p>
            <w:pPr>
              <w:pStyle w:val="645"/>
              <w:jc w:val="center"/>
              <w:spacing w:line="320" w:lineRule="exact"/>
              <w:widowControl/>
              <w:rPr>
                <w:rFonts w:ascii="宋体" w:hAnsi="宋体" w:cs="宋体"/>
                <w:b/>
                <w:bCs/>
                <w:sz w:val="24"/>
                <w:szCs w:val="24"/>
              </w:rPr>
            </w:pPr>
            <w:r>
              <w:rPr>
                <w:rFonts w:hint="eastAsia" w:ascii="宋体" w:hAnsi="宋体" w:cs="宋体"/>
                <w:b/>
                <w:bCs/>
                <w:sz w:val="24"/>
                <w:szCs w:val="24"/>
              </w:rPr>
              <w:t xml:space="preserve">2</w:t>
            </w:r>
            <w:r>
              <w:rPr>
                <w:rFonts w:ascii="宋体" w:hAnsi="宋体" w:cs="宋体"/>
                <w:b/>
                <w:bCs/>
                <w:sz w:val="24"/>
                <w:szCs w:val="24"/>
              </w:rPr>
            </w:r>
            <w:r/>
          </w:p>
        </w:tc>
        <w:tc>
          <w:tcPr>
            <w:gridSpan w:val="3"/>
            <w:tcW w:w="9429" w:type="dxa"/>
            <w:vAlign w:val="center"/>
            <w:textDirection w:val="lrTb"/>
            <w:noWrap w:val="false"/>
          </w:tcPr>
          <w:p>
            <w:pPr>
              <w:pStyle w:val="645"/>
              <w:spacing w:line="340" w:lineRule="exact"/>
              <w:widowControl/>
              <w:rPr>
                <w:rFonts w:ascii="宋体" w:hAnsi="宋体" w:cs="宋体"/>
                <w:b/>
                <w:bCs/>
                <w:sz w:val="24"/>
                <w:szCs w:val="24"/>
              </w:rPr>
            </w:pPr>
            <w:r>
              <w:rPr>
                <w:rFonts w:hint="eastAsia" w:ascii="宋体" w:hAnsi="宋体" w:cs="宋体"/>
                <w:b/>
                <w:bCs/>
                <w:sz w:val="24"/>
                <w:szCs w:val="24"/>
              </w:rPr>
              <w:t xml:space="preserve">技术</w:t>
            </w:r>
            <w:r>
              <w:rPr>
                <w:rFonts w:ascii="宋体" w:hAnsi="宋体" w:cs="宋体"/>
                <w:b/>
                <w:bCs/>
                <w:sz w:val="24"/>
                <w:szCs w:val="24"/>
              </w:rPr>
            </w:r>
            <w:r/>
          </w:p>
        </w:tc>
      </w:tr>
      <w:tr>
        <w:trPr>
          <w:trHeight w:val="1276"/>
        </w:trPr>
        <w:tc>
          <w:tcPr>
            <w:tcW w:w="719" w:type="dxa"/>
            <w:vAlign w:val="center"/>
            <w:textDirection w:val="lrTb"/>
            <w:noWrap w:val="false"/>
          </w:tcPr>
          <w:p>
            <w:pPr>
              <w:pStyle w:val="645"/>
              <w:jc w:val="center"/>
              <w:widowControl/>
              <w:rPr>
                <w:rFonts w:hint="eastAsia" w:ascii="宋体" w:hAnsi="宋体" w:cs="宋体"/>
                <w:sz w:val="24"/>
                <w:szCs w:val="24"/>
              </w:rPr>
            </w:pPr>
            <w:r>
              <w:rPr>
                <w:rFonts w:hint="eastAsia" w:ascii="宋体" w:hAnsi="宋体" w:cs="宋体"/>
                <w:sz w:val="24"/>
                <w:szCs w:val="24"/>
                <w:lang w:bidi="ar"/>
              </w:rPr>
              <w:t xml:space="preserve">2.1</w:t>
            </w:r>
            <w:r>
              <w:rPr>
                <w:rFonts w:hint="eastAsia" w:ascii="宋体" w:hAnsi="宋体" w:cs="宋体"/>
                <w:sz w:val="24"/>
                <w:szCs w:val="24"/>
              </w:rPr>
            </w:r>
            <w:r/>
          </w:p>
        </w:tc>
        <w:tc>
          <w:tcPr>
            <w:tcW w:w="1733" w:type="dxa"/>
            <w:vAlign w:val="center"/>
            <w:textDirection w:val="lrTb"/>
            <w:noWrap w:val="false"/>
          </w:tcPr>
          <w:p>
            <w:pPr>
              <w:pStyle w:val="645"/>
              <w:jc w:val="left"/>
              <w:spacing w:line="360" w:lineRule="auto"/>
              <w:widowControl/>
              <w:rPr>
                <w:rFonts w:hint="eastAsia" w:ascii="宋体" w:hAnsi="宋体" w:eastAsia="宋体" w:cs="宋体"/>
                <w:sz w:val="24"/>
                <w:szCs w:val="24"/>
                <w:lang w:val="en-US" w:eastAsia="en-US" w:bidi="ar"/>
              </w:rPr>
            </w:pPr>
            <w:r>
              <w:rPr>
                <w:rFonts w:hint="eastAsia" w:ascii="宋体" w:hAnsi="宋体" w:eastAsia="宋体" w:cs="宋体"/>
                <w:sz w:val="24"/>
                <w:szCs w:val="24"/>
                <w:lang w:val="en-US" w:eastAsia="zh-CN" w:bidi="ar"/>
              </w:rPr>
              <w:t xml:space="preserve">产品技术参数</w:t>
            </w:r>
            <w:r>
              <w:rPr>
                <w:rFonts w:hint="eastAsia" w:ascii="宋体" w:hAnsi="宋体" w:eastAsia="宋体" w:cs="宋体"/>
                <w:sz w:val="24"/>
                <w:szCs w:val="24"/>
                <w:lang w:val="en-US" w:eastAsia="en-US" w:bidi="ar"/>
              </w:rPr>
            </w:r>
            <w:r/>
          </w:p>
        </w:tc>
        <w:tc>
          <w:tcPr>
            <w:tcW w:w="6969" w:type="dxa"/>
            <w:vAlign w:val="center"/>
            <w:textDirection w:val="lrTb"/>
            <w:noWrap w:val="false"/>
          </w:tcPr>
          <w:p>
            <w:pPr>
              <w:pStyle w:val="645"/>
              <w:jc w:val="left"/>
              <w:spacing w:line="360" w:lineRule="auto"/>
              <w:widowControl/>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产品技术参数全部满足招标要求的得满分；有一项负偏离扣2分，扣完为止。(投标人需针对招标文件中技术参数表要求进行逐一响应)</w:t>
            </w:r>
            <w:r>
              <w:rPr>
                <w:rFonts w:hint="eastAsia" w:ascii="宋体" w:hAnsi="宋体" w:eastAsia="宋体" w:cs="宋体"/>
                <w:sz w:val="24"/>
                <w:szCs w:val="24"/>
                <w:lang w:val="en-US" w:eastAsia="zh-CN" w:bidi="ar"/>
              </w:rPr>
            </w:r>
            <w:r/>
          </w:p>
        </w:tc>
        <w:tc>
          <w:tcPr>
            <w:tcW w:w="727" w:type="dxa"/>
            <w:vAlign w:val="center"/>
            <w:textDirection w:val="lrTb"/>
            <w:noWrap w:val="false"/>
          </w:tcPr>
          <w:p>
            <w:pPr>
              <w:pStyle w:val="645"/>
              <w:jc w:val="center"/>
              <w:spacing w:line="360" w:lineRule="auto"/>
              <w:widowControl/>
              <w:rPr>
                <w:rFonts w:ascii="宋体" w:hAnsi="宋体" w:eastAsia="宋体" w:cs="宋体"/>
                <w:sz w:val="24"/>
                <w:szCs w:val="24"/>
                <w:lang w:val="en-US" w:eastAsia="zh-CN" w:bidi="ar"/>
              </w:rPr>
            </w:pPr>
            <w:r>
              <w:rPr>
                <w:rFonts w:hint="eastAsia" w:ascii="宋体" w:hAnsi="宋体" w:cs="宋体"/>
                <w:sz w:val="24"/>
                <w:szCs w:val="24"/>
                <w:lang w:val="en-US" w:eastAsia="zh-CN" w:bidi="ar"/>
              </w:rPr>
              <w:t xml:space="preserve">1</w:t>
            </w:r>
            <w:r>
              <w:rPr>
                <w:rFonts w:hint="eastAsia" w:ascii="宋体" w:hAnsi="宋体" w:eastAsia="宋体" w:cs="宋体"/>
                <w:sz w:val="24"/>
                <w:szCs w:val="24"/>
                <w:lang w:val="en-US" w:eastAsia="zh-CN" w:bidi="ar"/>
              </w:rPr>
              <w:t xml:space="preserve">0</w:t>
            </w:r>
            <w:r>
              <w:rPr>
                <w:rFonts w:ascii="宋体" w:hAnsi="宋体" w:eastAsia="宋体" w:cs="宋体"/>
                <w:sz w:val="24"/>
                <w:szCs w:val="24"/>
                <w:lang w:val="en-US" w:eastAsia="zh-CN" w:bidi="ar"/>
              </w:rPr>
            </w:r>
            <w:r/>
          </w:p>
        </w:tc>
      </w:tr>
      <w:tr>
        <w:trPr>
          <w:trHeight w:val="542"/>
        </w:trPr>
        <w:tc>
          <w:tcPr>
            <w:tcW w:w="719" w:type="dxa"/>
            <w:vAlign w:val="center"/>
            <w:textDirection w:val="lrTb"/>
            <w:noWrap w:val="false"/>
          </w:tcPr>
          <w:p>
            <w:pPr>
              <w:pStyle w:val="645"/>
              <w:jc w:val="center"/>
              <w:widowControl/>
              <w:rPr>
                <w:rFonts w:hint="eastAsia" w:ascii="宋体" w:hAnsi="宋体" w:cs="宋体"/>
                <w:sz w:val="24"/>
                <w:szCs w:val="24"/>
                <w:lang w:bidi="ar"/>
              </w:rPr>
            </w:pPr>
            <w:r>
              <w:rPr>
                <w:rFonts w:hint="eastAsia" w:ascii="宋体" w:hAnsi="宋体" w:cs="宋体"/>
                <w:sz w:val="24"/>
                <w:szCs w:val="24"/>
                <w:lang w:val="en-US" w:eastAsia="zh-CN" w:bidi="ar"/>
              </w:rPr>
              <w:t xml:space="preserve">2.2</w:t>
            </w:r>
            <w:r>
              <w:rPr>
                <w:rFonts w:hint="eastAsia" w:ascii="宋体" w:hAnsi="宋体" w:cs="宋体"/>
                <w:sz w:val="24"/>
                <w:szCs w:val="24"/>
                <w:lang w:bidi="ar"/>
              </w:rPr>
            </w:r>
            <w:r/>
          </w:p>
        </w:tc>
        <w:tc>
          <w:tcPr>
            <w:tcW w:w="1733" w:type="dxa"/>
            <w:vAlign w:val="center"/>
            <w:textDirection w:val="lrTb"/>
            <w:noWrap w:val="false"/>
          </w:tcPr>
          <w:p>
            <w:pPr>
              <w:pStyle w:val="645"/>
              <w:jc w:val="left"/>
              <w:spacing w:line="360" w:lineRule="auto"/>
              <w:widowControl/>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项目实施方案</w:t>
            </w:r>
            <w:r>
              <w:rPr>
                <w:rFonts w:hint="eastAsia" w:ascii="宋体" w:hAnsi="宋体" w:eastAsia="宋体" w:cs="宋体"/>
                <w:sz w:val="24"/>
                <w:szCs w:val="24"/>
                <w:lang w:val="en-US" w:eastAsia="zh-CN" w:bidi="ar"/>
              </w:rPr>
            </w:r>
            <w:r/>
          </w:p>
        </w:tc>
        <w:tc>
          <w:tcPr>
            <w:tcW w:w="6969" w:type="dxa"/>
            <w:vAlign w:val="center"/>
            <w:textDirection w:val="lrTb"/>
            <w:noWrap w:val="false"/>
          </w:tcPr>
          <w:p>
            <w:pPr>
              <w:pStyle w:val="645"/>
              <w:jc w:val="left"/>
              <w:spacing w:line="360" w:lineRule="auto"/>
              <w:widowControl/>
              <w:rPr>
                <w:rFonts w:hint="eastAsia" w:ascii="宋体" w:hAnsi="宋体" w:eastAsia="宋体" w:cs="宋体"/>
                <w:sz w:val="24"/>
                <w:szCs w:val="24"/>
                <w:lang w:val="zh-CN" w:eastAsia="zh-CN" w:bidi="ar"/>
              </w:rPr>
            </w:pPr>
            <w:r>
              <w:rPr>
                <w:rFonts w:hint="eastAsia" w:ascii="宋体" w:hAnsi="宋体" w:eastAsia="宋体" w:cs="宋体"/>
                <w:sz w:val="24"/>
                <w:szCs w:val="24"/>
                <w:lang w:val="en-US" w:eastAsia="zh-CN" w:bidi="ar"/>
              </w:rPr>
              <w:t xml:space="preserve">评委根据投标人提供的培训方案</w:t>
            </w:r>
            <w:r>
              <w:rPr>
                <w:rFonts w:hint="eastAsia" w:ascii="宋体" w:hAnsi="宋体" w:cs="宋体"/>
                <w:sz w:val="24"/>
                <w:szCs w:val="24"/>
                <w:lang w:val="en-US" w:eastAsia="zh-CN" w:bidi="ar"/>
              </w:rPr>
              <w:t xml:space="preserve">（</w:t>
            </w:r>
            <w:r>
              <w:rPr>
                <w:rFonts w:hint="eastAsia" w:ascii="宋体" w:hAnsi="宋体" w:eastAsia="宋体" w:cs="宋体"/>
                <w:sz w:val="24"/>
                <w:szCs w:val="24"/>
                <w:lang w:val="en-US" w:eastAsia="zh-CN" w:bidi="ar"/>
              </w:rPr>
              <w:t xml:space="preserve">包含但不限于</w:t>
            </w:r>
            <w:r>
              <w:rPr>
                <w:rFonts w:hint="eastAsia" w:ascii="宋体" w:hAnsi="宋体" w:cs="宋体"/>
                <w:sz w:val="24"/>
                <w:szCs w:val="24"/>
                <w:lang w:val="en-US" w:eastAsia="zh-CN" w:bidi="ar"/>
              </w:rPr>
              <w:t xml:space="preserve">：</w:t>
            </w:r>
            <w:r>
              <w:rPr>
                <w:rFonts w:hint="eastAsia" w:ascii="宋体" w:hAnsi="宋体" w:eastAsia="宋体" w:cs="宋体"/>
                <w:sz w:val="24"/>
                <w:szCs w:val="24"/>
                <w:lang w:val="zh-CN" w:eastAsia="zh-CN" w:bidi="ar"/>
              </w:rPr>
              <w:t xml:space="preserve">①项目进度安排表②过程质量控制措施、产品质量相关标准的引用③供货组织及运输安排④</w:t>
            </w:r>
            <w:r>
              <w:rPr>
                <w:rFonts w:hint="eastAsia" w:ascii="宋体" w:hAnsi="宋体" w:eastAsia="宋体" w:cs="宋体"/>
                <w:sz w:val="24"/>
                <w:szCs w:val="24"/>
                <w:lang w:val="en-US" w:eastAsia="zh-CN" w:bidi="ar"/>
              </w:rPr>
              <w:t xml:space="preserve">工期保障应急</w:t>
            </w:r>
            <w:r>
              <w:rPr>
                <w:rFonts w:hint="eastAsia" w:ascii="宋体" w:hAnsi="宋体" w:eastAsia="宋体" w:cs="宋体"/>
                <w:sz w:val="24"/>
                <w:szCs w:val="24"/>
                <w:lang w:val="zh-CN" w:eastAsia="zh-CN" w:bidi="ar"/>
              </w:rPr>
              <w:t xml:space="preserve">措施⑤环境保护措施</w:t>
            </w:r>
            <w:r>
              <w:rPr>
                <w:rFonts w:hint="eastAsia" w:ascii="宋体" w:hAnsi="宋体" w:cs="宋体"/>
                <w:sz w:val="24"/>
                <w:szCs w:val="24"/>
                <w:lang w:val="zh-CN" w:eastAsia="zh-CN" w:bidi="ar"/>
              </w:rPr>
              <w:t xml:space="preserve">）：</w:t>
            </w:r>
            <w:r>
              <w:rPr>
                <w:rFonts w:hint="eastAsia" w:ascii="宋体" w:hAnsi="宋体" w:eastAsia="宋体" w:cs="宋体"/>
                <w:sz w:val="24"/>
                <w:szCs w:val="24"/>
                <w:lang w:val="zh-CN" w:eastAsia="zh-CN" w:bidi="ar"/>
              </w:rPr>
            </w:r>
            <w:r/>
          </w:p>
          <w:p>
            <w:pPr>
              <w:pStyle w:val="645"/>
              <w:jc w:val="left"/>
              <w:spacing w:line="360" w:lineRule="auto"/>
              <w:widowControl/>
              <w:rPr>
                <w:rFonts w:hint="eastAsia" w:ascii="宋体" w:hAnsi="宋体" w:eastAsia="宋体" w:cs="宋体"/>
                <w:sz w:val="24"/>
                <w:szCs w:val="24"/>
                <w:lang w:val="en-US" w:eastAsia="zh-CN" w:bidi="ar"/>
              </w:rPr>
            </w:pPr>
            <w:r>
              <w:rPr>
                <w:rFonts w:hint="eastAsia" w:ascii="宋体" w:hAnsi="宋体" w:cs="宋体"/>
                <w:sz w:val="24"/>
                <w:szCs w:val="24"/>
                <w:lang w:val="en-US" w:eastAsia="zh-CN" w:bidi="ar"/>
              </w:rPr>
              <w:t xml:space="preserve">（1）</w:t>
            </w:r>
            <w:r>
              <w:rPr>
                <w:rFonts w:hint="eastAsia" w:ascii="宋体" w:hAnsi="宋体" w:eastAsia="宋体" w:cs="宋体"/>
                <w:sz w:val="24"/>
                <w:szCs w:val="24"/>
                <w:lang w:val="en-US" w:eastAsia="zh-CN" w:bidi="ar"/>
              </w:rPr>
              <w:t xml:space="preserve">方案完整、科学性、合理性、操作性强的，得</w:t>
            </w:r>
            <w:r>
              <w:rPr>
                <w:rFonts w:hint="eastAsia" w:ascii="宋体" w:hAnsi="宋体" w:cs="宋体"/>
                <w:sz w:val="24"/>
                <w:szCs w:val="24"/>
                <w:lang w:val="en-US" w:eastAsia="zh-CN" w:bidi="ar"/>
              </w:rPr>
              <w:t xml:space="preserve">10</w:t>
            </w:r>
            <w:r>
              <w:rPr>
                <w:rFonts w:hint="eastAsia" w:ascii="宋体" w:hAnsi="宋体" w:eastAsia="宋体" w:cs="宋体"/>
                <w:sz w:val="24"/>
                <w:szCs w:val="24"/>
                <w:lang w:val="en-US" w:eastAsia="zh-CN" w:bidi="ar"/>
              </w:rPr>
              <w:t xml:space="preserve">分；</w:t>
            </w:r>
            <w:r>
              <w:rPr>
                <w:rFonts w:hint="eastAsia" w:ascii="宋体" w:hAnsi="宋体" w:eastAsia="宋体" w:cs="宋体"/>
                <w:sz w:val="24"/>
                <w:szCs w:val="24"/>
                <w:lang w:val="en-US" w:eastAsia="zh-CN" w:bidi="ar"/>
              </w:rPr>
            </w:r>
            <w:r/>
          </w:p>
          <w:p>
            <w:pPr>
              <w:pStyle w:val="645"/>
              <w:jc w:val="left"/>
              <w:spacing w:line="360" w:lineRule="auto"/>
              <w:widowControl/>
              <w:rPr>
                <w:rFonts w:hint="eastAsia" w:ascii="宋体" w:hAnsi="宋体" w:eastAsia="宋体" w:cs="宋体"/>
                <w:sz w:val="24"/>
                <w:szCs w:val="24"/>
                <w:lang w:val="en-US" w:eastAsia="zh-CN" w:bidi="ar"/>
              </w:rPr>
            </w:pPr>
            <w:r>
              <w:rPr>
                <w:rFonts w:hint="eastAsia" w:ascii="宋体" w:hAnsi="宋体" w:cs="宋体"/>
                <w:sz w:val="24"/>
                <w:szCs w:val="24"/>
                <w:lang w:val="en-US" w:eastAsia="zh-CN" w:bidi="ar"/>
              </w:rPr>
              <w:t xml:space="preserve">（2）</w:t>
            </w:r>
            <w:r>
              <w:rPr>
                <w:rFonts w:hint="eastAsia" w:ascii="宋体" w:hAnsi="宋体" w:eastAsia="宋体" w:cs="宋体"/>
                <w:sz w:val="24"/>
                <w:szCs w:val="24"/>
                <w:lang w:val="en-US" w:eastAsia="zh-CN" w:bidi="ar"/>
              </w:rPr>
              <w:t xml:space="preserve">方案比较完整、比较科学合理，可操作性较强的，得</w:t>
            </w:r>
            <w:r>
              <w:rPr>
                <w:rFonts w:hint="eastAsia" w:ascii="宋体" w:hAnsi="宋体" w:cs="宋体"/>
                <w:sz w:val="24"/>
                <w:szCs w:val="24"/>
                <w:lang w:val="en-US" w:eastAsia="zh-CN" w:bidi="ar"/>
              </w:rPr>
              <w:t xml:space="preserve">7</w:t>
            </w:r>
            <w:r>
              <w:rPr>
                <w:rFonts w:hint="eastAsia" w:ascii="宋体" w:hAnsi="宋体" w:eastAsia="宋体" w:cs="宋体"/>
                <w:sz w:val="24"/>
                <w:szCs w:val="24"/>
                <w:lang w:val="en-US" w:eastAsia="zh-CN" w:bidi="ar"/>
              </w:rPr>
              <w:t xml:space="preserve">分；</w:t>
            </w:r>
            <w:r>
              <w:rPr>
                <w:rFonts w:hint="eastAsia" w:ascii="宋体" w:hAnsi="宋体" w:eastAsia="宋体" w:cs="宋体"/>
                <w:sz w:val="24"/>
                <w:szCs w:val="24"/>
                <w:lang w:val="en-US" w:eastAsia="zh-CN" w:bidi="ar"/>
              </w:rPr>
            </w:r>
            <w:r/>
          </w:p>
          <w:p>
            <w:pPr>
              <w:pStyle w:val="645"/>
              <w:jc w:val="left"/>
              <w:spacing w:line="360" w:lineRule="auto"/>
              <w:widowControl/>
              <w:rPr>
                <w:rFonts w:hint="eastAsia" w:ascii="宋体" w:hAnsi="宋体" w:eastAsia="宋体" w:cs="宋体"/>
                <w:sz w:val="24"/>
                <w:szCs w:val="24"/>
                <w:lang w:val="en-US" w:eastAsia="zh-CN" w:bidi="ar"/>
              </w:rPr>
            </w:pPr>
            <w:r>
              <w:rPr>
                <w:rFonts w:hint="eastAsia" w:ascii="宋体" w:hAnsi="宋体" w:cs="宋体"/>
                <w:sz w:val="24"/>
                <w:szCs w:val="24"/>
                <w:lang w:val="en-US" w:eastAsia="zh-CN" w:bidi="ar"/>
              </w:rPr>
              <w:t xml:space="preserve">（3）</w:t>
            </w:r>
            <w:r>
              <w:rPr>
                <w:rFonts w:hint="eastAsia" w:ascii="宋体" w:hAnsi="宋体" w:eastAsia="宋体" w:cs="宋体"/>
                <w:sz w:val="24"/>
                <w:szCs w:val="24"/>
                <w:lang w:val="en-US" w:eastAsia="zh-CN" w:bidi="ar"/>
              </w:rPr>
              <w:t xml:space="preserve">方案基本完整、基本科学合理，有可操作性的，得</w:t>
            </w:r>
            <w:r>
              <w:rPr>
                <w:rFonts w:hint="eastAsia" w:ascii="宋体" w:hAnsi="宋体" w:cs="宋体"/>
                <w:sz w:val="24"/>
                <w:szCs w:val="24"/>
                <w:lang w:val="en-US" w:eastAsia="zh-CN" w:bidi="ar"/>
              </w:rPr>
              <w:t xml:space="preserve">4</w:t>
            </w:r>
            <w:r>
              <w:rPr>
                <w:rFonts w:hint="eastAsia" w:ascii="宋体" w:hAnsi="宋体" w:eastAsia="宋体" w:cs="宋体"/>
                <w:sz w:val="24"/>
                <w:szCs w:val="24"/>
                <w:lang w:val="en-US" w:eastAsia="zh-CN" w:bidi="ar"/>
              </w:rPr>
              <w:t xml:space="preserve">分；</w:t>
            </w:r>
            <w:r>
              <w:rPr>
                <w:rFonts w:hint="eastAsia" w:ascii="宋体" w:hAnsi="宋体" w:eastAsia="宋体" w:cs="宋体"/>
                <w:sz w:val="24"/>
                <w:szCs w:val="24"/>
                <w:lang w:val="en-US" w:eastAsia="zh-CN" w:bidi="ar"/>
              </w:rPr>
            </w:r>
            <w:r/>
          </w:p>
          <w:p>
            <w:pPr>
              <w:pStyle w:val="645"/>
              <w:jc w:val="left"/>
              <w:spacing w:line="360" w:lineRule="auto"/>
              <w:widowControl/>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（4）方案不完整、不科学合理、不具可操作性或未提供的得0分</w:t>
            </w:r>
            <w:r>
              <w:rPr>
                <w:rFonts w:hint="eastAsia" w:ascii="宋体" w:hAnsi="宋体" w:eastAsia="宋体" w:cs="宋体"/>
                <w:sz w:val="24"/>
                <w:szCs w:val="24"/>
                <w:lang w:val="en-US" w:eastAsia="zh-CN" w:bidi="ar"/>
              </w:rPr>
            </w:r>
            <w:r/>
          </w:p>
        </w:tc>
        <w:tc>
          <w:tcPr>
            <w:tcW w:w="727" w:type="dxa"/>
            <w:vAlign w:val="center"/>
            <w:textDirection w:val="lrTb"/>
            <w:noWrap w:val="false"/>
          </w:tcPr>
          <w:p>
            <w:pPr>
              <w:pStyle w:val="645"/>
              <w:jc w:val="center"/>
              <w:spacing w:line="360" w:lineRule="auto"/>
              <w:widowControl/>
              <w:rPr>
                <w:rFonts w:hint="eastAsia" w:ascii="宋体" w:hAnsi="宋体" w:eastAsia="宋体" w:cs="宋体"/>
                <w:sz w:val="24"/>
                <w:szCs w:val="24"/>
                <w:lang w:val="en-US" w:eastAsia="zh-CN" w:bidi="ar"/>
              </w:rPr>
            </w:pPr>
            <w:r>
              <w:rPr>
                <w:rFonts w:hint="eastAsia" w:ascii="宋体" w:hAnsi="宋体" w:cs="宋体"/>
                <w:sz w:val="24"/>
                <w:szCs w:val="24"/>
                <w:lang w:val="en-US" w:eastAsia="zh-CN" w:bidi="ar"/>
              </w:rPr>
              <w:t xml:space="preserve">10</w:t>
            </w:r>
            <w:r>
              <w:rPr>
                <w:rFonts w:hint="eastAsia" w:ascii="宋体" w:hAnsi="宋体" w:eastAsia="宋体" w:cs="宋体"/>
                <w:sz w:val="24"/>
                <w:szCs w:val="24"/>
                <w:lang w:val="en-US" w:eastAsia="zh-CN" w:bidi="ar"/>
              </w:rPr>
            </w:r>
            <w:r/>
          </w:p>
        </w:tc>
      </w:tr>
      <w:tr>
        <w:trPr>
          <w:trHeight w:val="1097"/>
        </w:trPr>
        <w:tc>
          <w:tcPr>
            <w:tcW w:w="719" w:type="dxa"/>
            <w:vAlign w:val="center"/>
            <w:textDirection w:val="lrTb"/>
            <w:noWrap w:val="false"/>
          </w:tcPr>
          <w:p>
            <w:pPr>
              <w:pStyle w:val="645"/>
              <w:jc w:val="center"/>
              <w:widowControl/>
              <w:rPr>
                <w:rFonts w:hint="eastAsia" w:ascii="宋体" w:hAnsi="宋体" w:cs="宋体"/>
                <w:sz w:val="24"/>
                <w:szCs w:val="24"/>
                <w:lang w:bidi="ar"/>
              </w:rPr>
            </w:pPr>
            <w:r>
              <w:rPr>
                <w:rFonts w:hint="eastAsia" w:ascii="宋体" w:hAnsi="宋体" w:cs="宋体"/>
                <w:sz w:val="24"/>
                <w:szCs w:val="24"/>
                <w:lang w:val="en-US" w:eastAsia="zh-CN" w:bidi="ar"/>
              </w:rPr>
              <w:t xml:space="preserve">2.3</w:t>
            </w:r>
            <w:r>
              <w:rPr>
                <w:rFonts w:hint="eastAsia" w:ascii="宋体" w:hAnsi="宋体" w:cs="宋体"/>
                <w:sz w:val="24"/>
                <w:szCs w:val="24"/>
                <w:lang w:bidi="ar"/>
              </w:rPr>
            </w:r>
            <w:r/>
          </w:p>
        </w:tc>
        <w:tc>
          <w:tcPr>
            <w:tcW w:w="1733" w:type="dxa"/>
            <w:vAlign w:val="center"/>
            <w:textDirection w:val="lrTb"/>
            <w:noWrap w:val="false"/>
          </w:tcPr>
          <w:p>
            <w:pPr>
              <w:pStyle w:val="645"/>
              <w:jc w:val="left"/>
              <w:spacing w:line="360" w:lineRule="auto"/>
              <w:widowControl/>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培训方案</w:t>
            </w:r>
            <w:r>
              <w:rPr>
                <w:rFonts w:hint="eastAsia" w:ascii="宋体" w:hAnsi="宋体" w:eastAsia="宋体" w:cs="宋体"/>
                <w:sz w:val="24"/>
                <w:szCs w:val="24"/>
                <w:lang w:val="en-US" w:eastAsia="zh-CN" w:bidi="ar"/>
              </w:rPr>
            </w:r>
            <w:r/>
          </w:p>
        </w:tc>
        <w:tc>
          <w:tcPr>
            <w:tcW w:w="6969" w:type="dxa"/>
            <w:vAlign w:val="center"/>
            <w:textDirection w:val="lrTb"/>
            <w:noWrap w:val="false"/>
          </w:tcPr>
          <w:p>
            <w:pPr>
              <w:pStyle w:val="645"/>
              <w:jc w:val="left"/>
              <w:spacing w:line="360" w:lineRule="auto"/>
              <w:widowControl/>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评委根据投标人提供的培训方案(包含但不限于</w:t>
            </w:r>
            <w:r>
              <w:rPr>
                <w:rFonts w:hint="eastAsia" w:ascii="宋体" w:hAnsi="宋体" w:eastAsia="宋体" w:cs="宋体"/>
                <w:sz w:val="24"/>
                <w:szCs w:val="24"/>
                <w:lang w:val="zh-CN" w:eastAsia="zh-CN" w:bidi="ar"/>
              </w:rPr>
              <w:t xml:space="preserve">①</w:t>
            </w:r>
            <w:r>
              <w:rPr>
                <w:rFonts w:hint="eastAsia" w:ascii="宋体" w:hAnsi="宋体" w:eastAsia="宋体" w:cs="宋体"/>
                <w:sz w:val="24"/>
                <w:szCs w:val="24"/>
                <w:lang w:val="en-US" w:eastAsia="zh-CN" w:bidi="ar"/>
              </w:rPr>
              <w:t xml:space="preserve">培训目标</w:t>
            </w:r>
            <w:r>
              <w:rPr>
                <w:rFonts w:hint="eastAsia" w:ascii="宋体" w:hAnsi="宋体" w:eastAsia="宋体" w:cs="宋体"/>
                <w:sz w:val="24"/>
                <w:szCs w:val="24"/>
                <w:lang w:val="zh-CN" w:eastAsia="zh-CN" w:bidi="ar"/>
              </w:rPr>
              <w:t xml:space="preserve">②</w:t>
            </w:r>
            <w:r>
              <w:rPr>
                <w:rFonts w:hint="eastAsia" w:ascii="宋体" w:hAnsi="宋体" w:eastAsia="宋体" w:cs="宋体"/>
                <w:sz w:val="24"/>
                <w:szCs w:val="24"/>
                <w:lang w:val="en-US" w:eastAsia="zh-CN" w:bidi="ar"/>
              </w:rPr>
              <w:t xml:space="preserve">培训对象</w:t>
            </w:r>
            <w:r>
              <w:rPr>
                <w:rFonts w:hint="eastAsia" w:ascii="宋体" w:hAnsi="宋体" w:eastAsia="宋体" w:cs="宋体"/>
                <w:sz w:val="24"/>
                <w:szCs w:val="24"/>
                <w:lang w:val="zh-CN" w:eastAsia="zh-CN" w:bidi="ar"/>
              </w:rPr>
              <w:t xml:space="preserve">③</w:t>
            </w:r>
            <w:r>
              <w:rPr>
                <w:rFonts w:hint="eastAsia" w:ascii="宋体" w:hAnsi="宋体" w:eastAsia="宋体" w:cs="宋体"/>
                <w:sz w:val="24"/>
                <w:szCs w:val="24"/>
                <w:lang w:val="en-US" w:eastAsia="zh-CN" w:bidi="ar"/>
              </w:rPr>
              <w:t xml:space="preserve">培训内容</w:t>
            </w:r>
            <w:r>
              <w:rPr>
                <w:rFonts w:hint="eastAsia" w:ascii="宋体" w:hAnsi="宋体" w:eastAsia="宋体" w:cs="宋体"/>
                <w:sz w:val="24"/>
                <w:szCs w:val="24"/>
                <w:lang w:val="zh-CN" w:eastAsia="zh-CN" w:bidi="ar"/>
              </w:rPr>
              <w:t xml:space="preserve">④</w:t>
            </w:r>
            <w:r>
              <w:rPr>
                <w:rFonts w:hint="eastAsia" w:ascii="宋体" w:hAnsi="宋体" w:eastAsia="宋体" w:cs="宋体"/>
                <w:sz w:val="24"/>
                <w:szCs w:val="24"/>
                <w:lang w:val="en-US" w:eastAsia="zh-CN" w:bidi="ar"/>
              </w:rPr>
              <w:t xml:space="preserve">培训计划等内容)：</w:t>
            </w:r>
            <w:r>
              <w:rPr>
                <w:rFonts w:hint="eastAsia" w:ascii="宋体" w:hAnsi="宋体" w:eastAsia="宋体" w:cs="宋体"/>
                <w:sz w:val="24"/>
                <w:szCs w:val="24"/>
                <w:lang w:val="en-US" w:eastAsia="zh-CN" w:bidi="ar"/>
              </w:rPr>
            </w:r>
            <w:r/>
          </w:p>
          <w:p>
            <w:pPr>
              <w:pStyle w:val="645"/>
              <w:jc w:val="left"/>
              <w:spacing w:line="360" w:lineRule="auto"/>
              <w:widowControl/>
              <w:rPr>
                <w:rFonts w:hint="eastAsia" w:ascii="宋体" w:hAnsi="宋体" w:eastAsia="宋体" w:cs="宋体"/>
                <w:sz w:val="24"/>
                <w:szCs w:val="24"/>
                <w:lang w:val="en-US" w:eastAsia="zh-CN" w:bidi="ar"/>
              </w:rPr>
            </w:pPr>
            <w:r>
              <w:rPr>
                <w:rFonts w:hint="eastAsia" w:ascii="宋体" w:hAnsi="宋体" w:cs="宋体"/>
                <w:sz w:val="24"/>
                <w:szCs w:val="24"/>
                <w:lang w:val="en-US" w:eastAsia="zh-CN" w:bidi="ar"/>
              </w:rPr>
              <w:t xml:space="preserve">（1）</w:t>
            </w:r>
            <w:r>
              <w:rPr>
                <w:rFonts w:hint="eastAsia" w:ascii="宋体" w:hAnsi="宋体" w:eastAsia="宋体" w:cs="宋体"/>
                <w:sz w:val="24"/>
                <w:szCs w:val="24"/>
                <w:lang w:val="en-US" w:eastAsia="zh-CN" w:bidi="ar"/>
              </w:rPr>
              <w:t xml:space="preserve">培训方案目标明确性、内容完整性、安排合理性、针对性强的</w:t>
            </w:r>
            <w:r>
              <w:rPr>
                <w:rFonts w:hint="eastAsia" w:ascii="宋体" w:hAnsi="宋体" w:cs="宋体"/>
                <w:sz w:val="24"/>
                <w:szCs w:val="24"/>
                <w:lang w:val="en-US" w:eastAsia="zh-CN" w:bidi="ar"/>
              </w:rPr>
              <w:t xml:space="preserve">10</w:t>
            </w:r>
            <w:r>
              <w:rPr>
                <w:rFonts w:hint="eastAsia" w:ascii="宋体" w:hAnsi="宋体" w:eastAsia="宋体" w:cs="宋体"/>
                <w:sz w:val="24"/>
                <w:szCs w:val="24"/>
                <w:lang w:val="en-US" w:eastAsia="zh-CN" w:bidi="ar"/>
              </w:rPr>
              <w:t xml:space="preserve">分；</w:t>
            </w:r>
            <w:r>
              <w:rPr>
                <w:rFonts w:hint="eastAsia" w:ascii="宋体" w:hAnsi="宋体" w:eastAsia="宋体" w:cs="宋体"/>
                <w:sz w:val="24"/>
                <w:szCs w:val="24"/>
                <w:lang w:val="en-US" w:eastAsia="zh-CN" w:bidi="ar"/>
              </w:rPr>
            </w:r>
            <w:r/>
          </w:p>
          <w:p>
            <w:pPr>
              <w:pStyle w:val="645"/>
              <w:jc w:val="left"/>
              <w:spacing w:line="360" w:lineRule="auto"/>
              <w:widowControl/>
              <w:rPr>
                <w:rFonts w:hint="eastAsia" w:ascii="宋体" w:hAnsi="宋体" w:eastAsia="宋体" w:cs="宋体"/>
                <w:sz w:val="24"/>
                <w:szCs w:val="24"/>
                <w:lang w:val="en-US" w:eastAsia="zh-CN" w:bidi="ar"/>
              </w:rPr>
            </w:pPr>
            <w:r>
              <w:rPr>
                <w:rFonts w:hint="eastAsia" w:ascii="宋体" w:hAnsi="宋体" w:cs="宋体"/>
                <w:sz w:val="24"/>
                <w:szCs w:val="24"/>
                <w:lang w:val="en-US" w:eastAsia="zh-CN" w:bidi="ar"/>
              </w:rPr>
              <w:t xml:space="preserve">（2）</w:t>
            </w:r>
            <w:r>
              <w:rPr>
                <w:rFonts w:hint="eastAsia" w:ascii="宋体" w:hAnsi="宋体" w:eastAsia="宋体" w:cs="宋体"/>
                <w:sz w:val="24"/>
                <w:szCs w:val="24"/>
                <w:lang w:val="en-US" w:eastAsia="zh-CN" w:bidi="ar"/>
              </w:rPr>
              <w:t xml:space="preserve">培训方案目标明确性、内容完整性、安排合理性、针对性较强的</w:t>
            </w:r>
            <w:r>
              <w:rPr>
                <w:rFonts w:hint="eastAsia" w:ascii="宋体" w:hAnsi="宋体" w:cs="宋体"/>
                <w:sz w:val="24"/>
                <w:szCs w:val="24"/>
                <w:lang w:val="en-US" w:eastAsia="zh-CN" w:bidi="ar"/>
              </w:rPr>
              <w:t xml:space="preserve">7</w:t>
            </w:r>
            <w:r>
              <w:rPr>
                <w:rFonts w:hint="eastAsia" w:ascii="宋体" w:hAnsi="宋体" w:eastAsia="宋体" w:cs="宋体"/>
                <w:sz w:val="24"/>
                <w:szCs w:val="24"/>
                <w:lang w:val="en-US" w:eastAsia="zh-CN" w:bidi="ar"/>
              </w:rPr>
              <w:t xml:space="preserve">分；</w:t>
            </w:r>
            <w:r>
              <w:rPr>
                <w:rFonts w:hint="eastAsia" w:ascii="宋体" w:hAnsi="宋体" w:eastAsia="宋体" w:cs="宋体"/>
                <w:sz w:val="24"/>
                <w:szCs w:val="24"/>
                <w:lang w:val="en-US" w:eastAsia="zh-CN" w:bidi="ar"/>
              </w:rPr>
            </w:r>
            <w:r/>
          </w:p>
          <w:p>
            <w:pPr>
              <w:pStyle w:val="645"/>
              <w:jc w:val="left"/>
              <w:spacing w:line="360" w:lineRule="auto"/>
              <w:widowControl/>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（3）培训方案有基本的目标明确性、内容完整性、安排合理性、针对性的4分；</w:t>
            </w:r>
            <w:r>
              <w:rPr>
                <w:rFonts w:hint="eastAsia" w:ascii="宋体" w:hAnsi="宋体" w:eastAsia="宋体" w:cs="宋体"/>
                <w:sz w:val="24"/>
                <w:szCs w:val="24"/>
                <w:lang w:val="en-US" w:eastAsia="zh-CN" w:bidi="ar"/>
              </w:rPr>
            </w:r>
            <w:r/>
          </w:p>
          <w:p>
            <w:pPr>
              <w:pStyle w:val="645"/>
              <w:jc w:val="left"/>
              <w:spacing w:line="360" w:lineRule="auto"/>
              <w:widowControl/>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（4）培训方案目标没有明确性、内容不完整性、安排不合理性、针对性不强或未提供的，得0分。</w:t>
            </w:r>
            <w:r>
              <w:rPr>
                <w:rFonts w:hint="eastAsia" w:ascii="宋体" w:hAnsi="宋体" w:eastAsia="宋体" w:cs="宋体"/>
                <w:sz w:val="24"/>
                <w:szCs w:val="24"/>
                <w:lang w:val="en-US" w:eastAsia="zh-CN" w:bidi="ar"/>
              </w:rPr>
            </w:r>
            <w:r/>
          </w:p>
        </w:tc>
        <w:tc>
          <w:tcPr>
            <w:tcW w:w="727" w:type="dxa"/>
            <w:vAlign w:val="center"/>
            <w:textDirection w:val="lrTb"/>
            <w:noWrap w:val="false"/>
          </w:tcPr>
          <w:p>
            <w:pPr>
              <w:pStyle w:val="645"/>
              <w:jc w:val="center"/>
              <w:spacing w:line="360" w:lineRule="auto"/>
              <w:widowControl/>
              <w:rPr>
                <w:rFonts w:ascii="宋体" w:hAnsi="宋体" w:eastAsia="宋体" w:cs="宋体"/>
                <w:sz w:val="24"/>
                <w:szCs w:val="24"/>
                <w:lang w:val="en-US" w:eastAsia="zh-CN" w:bidi="ar"/>
              </w:rPr>
            </w:pPr>
            <w:r>
              <w:rPr>
                <w:rFonts w:hint="eastAsia" w:ascii="宋体" w:hAnsi="宋体" w:cs="宋体"/>
                <w:sz w:val="24"/>
                <w:szCs w:val="24"/>
                <w:lang w:val="en-US" w:eastAsia="zh-CN" w:bidi="ar"/>
              </w:rPr>
              <w:t xml:space="preserve">10</w:t>
            </w:r>
            <w:r>
              <w:rPr>
                <w:rFonts w:ascii="宋体" w:hAnsi="宋体" w:eastAsia="宋体" w:cs="宋体"/>
                <w:sz w:val="24"/>
                <w:szCs w:val="24"/>
                <w:lang w:val="en-US" w:eastAsia="zh-CN" w:bidi="ar"/>
              </w:rPr>
            </w:r>
            <w:r/>
          </w:p>
        </w:tc>
      </w:tr>
      <w:tr>
        <w:trPr>
          <w:trHeight w:val="1097"/>
        </w:trPr>
        <w:tc>
          <w:tcPr>
            <w:tcW w:w="719" w:type="dxa"/>
            <w:vAlign w:val="center"/>
            <w:textDirection w:val="lrTb"/>
            <w:noWrap w:val="false"/>
          </w:tcPr>
          <w:p>
            <w:pPr>
              <w:pStyle w:val="645"/>
              <w:jc w:val="left"/>
              <w:spacing w:line="360" w:lineRule="auto"/>
              <w:widowControl/>
              <w:rPr>
                <w:rFonts w:hint="eastAsia" w:ascii="宋体" w:hAnsi="宋体" w:eastAsia="宋体" w:cs="宋体"/>
                <w:sz w:val="24"/>
                <w:szCs w:val="24"/>
                <w:lang w:val="en-US" w:eastAsia="zh-CN" w:bidi="ar"/>
              </w:rPr>
            </w:pPr>
            <w:r>
              <w:rPr>
                <w:rFonts w:hint="eastAsia" w:ascii="宋体" w:hAnsi="宋体" w:cs="宋体"/>
                <w:sz w:val="24"/>
                <w:szCs w:val="24"/>
                <w:lang w:val="en-US" w:eastAsia="zh-CN" w:bidi="ar"/>
              </w:rPr>
              <w:t xml:space="preserve">2.4</w:t>
            </w:r>
            <w:r>
              <w:rPr>
                <w:rFonts w:hint="eastAsia" w:ascii="宋体" w:hAnsi="宋体" w:eastAsia="宋体" w:cs="宋体"/>
                <w:sz w:val="24"/>
                <w:szCs w:val="24"/>
                <w:lang w:val="en-US" w:eastAsia="zh-CN" w:bidi="ar"/>
              </w:rPr>
            </w:r>
            <w:r/>
          </w:p>
        </w:tc>
        <w:tc>
          <w:tcPr>
            <w:tcW w:w="1733" w:type="dxa"/>
            <w:vAlign w:val="center"/>
            <w:textDirection w:val="lrTb"/>
            <w:noWrap w:val="false"/>
          </w:tcPr>
          <w:p>
            <w:pPr>
              <w:pStyle w:val="645"/>
              <w:jc w:val="left"/>
              <w:spacing w:line="360" w:lineRule="auto"/>
              <w:widowControl/>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售后服务方案</w:t>
            </w:r>
            <w:r>
              <w:rPr>
                <w:rFonts w:hint="eastAsia" w:ascii="宋体" w:hAnsi="宋体" w:eastAsia="宋体" w:cs="宋体"/>
                <w:sz w:val="24"/>
                <w:szCs w:val="24"/>
                <w:lang w:val="en-US" w:eastAsia="zh-CN" w:bidi="ar"/>
              </w:rPr>
            </w:r>
            <w:r/>
          </w:p>
        </w:tc>
        <w:tc>
          <w:tcPr>
            <w:tcW w:w="6969" w:type="dxa"/>
            <w:vAlign w:val="center"/>
            <w:textDirection w:val="lrTb"/>
            <w:noWrap w:val="false"/>
          </w:tcPr>
          <w:p>
            <w:pPr>
              <w:pStyle w:val="645"/>
              <w:jc w:val="left"/>
              <w:spacing w:line="360" w:lineRule="auto"/>
              <w:widowControl/>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评委根据投标人提供的售后服务方案</w:t>
            </w:r>
            <w:r>
              <w:rPr>
                <w:rFonts w:hint="eastAsia" w:ascii="宋体" w:hAnsi="宋体" w:cs="宋体"/>
                <w:sz w:val="24"/>
                <w:szCs w:val="24"/>
                <w:lang w:val="en-US" w:eastAsia="zh-CN" w:bidi="ar"/>
              </w:rPr>
              <w:t xml:space="preserve">，（</w:t>
            </w:r>
            <w:r>
              <w:rPr>
                <w:rFonts w:hint="eastAsia" w:ascii="宋体" w:hAnsi="宋体" w:eastAsia="宋体" w:cs="宋体"/>
                <w:sz w:val="24"/>
                <w:szCs w:val="24"/>
                <w:lang w:val="en-US" w:eastAsia="zh-CN" w:bidi="ar"/>
              </w:rPr>
              <w:t xml:space="preserve">包含但不限于</w:t>
            </w:r>
            <w:r>
              <w:rPr>
                <w:rFonts w:hint="eastAsia" w:ascii="宋体" w:hAnsi="宋体" w:eastAsia="宋体" w:cs="宋体"/>
                <w:sz w:val="24"/>
                <w:szCs w:val="24"/>
                <w:lang w:val="zh-CN" w:eastAsia="zh-CN" w:bidi="ar"/>
              </w:rPr>
              <w:t xml:space="preserve">①</w:t>
            </w:r>
            <w:r>
              <w:rPr>
                <w:rFonts w:hint="eastAsia" w:ascii="宋体" w:hAnsi="宋体" w:eastAsia="宋体" w:cs="宋体"/>
                <w:sz w:val="24"/>
                <w:szCs w:val="24"/>
                <w:lang w:val="en-US" w:eastAsia="zh-CN" w:bidi="ar"/>
              </w:rPr>
              <w:t xml:space="preserve">具有售后服务体系</w:t>
            </w:r>
            <w:r>
              <w:rPr>
                <w:rFonts w:hint="eastAsia" w:ascii="宋体" w:hAnsi="宋体" w:eastAsia="宋体" w:cs="宋体"/>
                <w:sz w:val="24"/>
                <w:szCs w:val="24"/>
                <w:lang w:val="zh-CN" w:eastAsia="zh-CN" w:bidi="ar"/>
              </w:rPr>
              <w:t xml:space="preserve">②</w:t>
            </w:r>
            <w:r>
              <w:rPr>
                <w:rFonts w:hint="eastAsia" w:ascii="宋体" w:hAnsi="宋体" w:eastAsia="宋体" w:cs="宋体"/>
                <w:sz w:val="24"/>
                <w:szCs w:val="24"/>
                <w:lang w:val="en-US" w:eastAsia="zh-CN" w:bidi="ar"/>
              </w:rPr>
              <w:t xml:space="preserve">质保期承诺</w:t>
            </w:r>
            <w:r>
              <w:rPr>
                <w:rFonts w:hint="eastAsia" w:ascii="宋体" w:hAnsi="宋体" w:eastAsia="宋体" w:cs="宋体"/>
                <w:sz w:val="24"/>
                <w:szCs w:val="24"/>
                <w:lang w:val="zh-CN" w:eastAsia="zh-CN" w:bidi="ar"/>
              </w:rPr>
              <w:t xml:space="preserve">③</w:t>
            </w:r>
            <w:r>
              <w:rPr>
                <w:rFonts w:hint="eastAsia" w:ascii="宋体" w:hAnsi="宋体" w:eastAsia="宋体" w:cs="宋体"/>
                <w:sz w:val="24"/>
                <w:szCs w:val="24"/>
                <w:lang w:val="en-US" w:eastAsia="zh-CN" w:bidi="ar"/>
              </w:rPr>
              <w:t xml:space="preserve">故障解决方案④专业人员培训等内容</w:t>
            </w:r>
            <w:r>
              <w:rPr>
                <w:rFonts w:hint="eastAsia" w:ascii="宋体" w:hAnsi="宋体" w:cs="宋体"/>
                <w:sz w:val="24"/>
                <w:szCs w:val="24"/>
                <w:lang w:val="en-US" w:eastAsia="zh-CN" w:bidi="ar"/>
              </w:rPr>
              <w:t xml:space="preserve">）：</w:t>
            </w:r>
            <w:r>
              <w:rPr>
                <w:rFonts w:hint="eastAsia" w:ascii="宋体" w:hAnsi="宋体" w:eastAsia="宋体" w:cs="宋体"/>
                <w:sz w:val="24"/>
                <w:szCs w:val="24"/>
                <w:lang w:val="en-US" w:eastAsia="zh-CN" w:bidi="ar"/>
              </w:rPr>
            </w:r>
            <w:r/>
          </w:p>
          <w:p>
            <w:pPr>
              <w:pStyle w:val="645"/>
              <w:jc w:val="left"/>
              <w:spacing w:line="360" w:lineRule="auto"/>
              <w:widowControl/>
              <w:rPr>
                <w:rFonts w:hint="eastAsia" w:ascii="宋体" w:hAnsi="宋体" w:eastAsia="宋体" w:cs="宋体"/>
                <w:sz w:val="24"/>
                <w:szCs w:val="24"/>
                <w:lang w:val="en-US" w:eastAsia="zh-CN" w:bidi="ar"/>
              </w:rPr>
            </w:pPr>
            <w:r>
              <w:rPr>
                <w:rFonts w:hint="eastAsia" w:ascii="宋体" w:hAnsi="宋体" w:cs="宋体"/>
                <w:sz w:val="24"/>
                <w:szCs w:val="24"/>
                <w:lang w:val="en-US" w:eastAsia="zh-CN" w:bidi="ar"/>
              </w:rPr>
              <w:t xml:space="preserve">（1）</w:t>
            </w:r>
            <w:r>
              <w:rPr>
                <w:rFonts w:hint="eastAsia" w:ascii="宋体" w:hAnsi="宋体" w:eastAsia="宋体" w:cs="宋体"/>
                <w:sz w:val="24"/>
                <w:szCs w:val="24"/>
                <w:lang w:val="en-US" w:eastAsia="zh-CN" w:bidi="ar"/>
              </w:rPr>
              <w:t xml:space="preserve">投标人具备完善的服务体系、全面的服务内容、可行的故障解决方案、可靠的人员保障和服务电话的，得</w:t>
            </w:r>
            <w:r>
              <w:rPr>
                <w:rFonts w:hint="eastAsia" w:ascii="宋体" w:hAnsi="宋体" w:cs="宋体"/>
                <w:sz w:val="24"/>
                <w:szCs w:val="24"/>
                <w:lang w:val="en-US" w:eastAsia="zh-CN" w:bidi="ar"/>
              </w:rPr>
              <w:t xml:space="preserve">10</w:t>
            </w:r>
            <w:r>
              <w:rPr>
                <w:rFonts w:hint="eastAsia" w:ascii="宋体" w:hAnsi="宋体" w:eastAsia="宋体" w:cs="宋体"/>
                <w:sz w:val="24"/>
                <w:szCs w:val="24"/>
                <w:lang w:val="en-US" w:eastAsia="zh-CN" w:bidi="ar"/>
              </w:rPr>
              <w:t xml:space="preserve">分；</w:t>
            </w:r>
            <w:r>
              <w:rPr>
                <w:rFonts w:hint="eastAsia" w:ascii="宋体" w:hAnsi="宋体" w:eastAsia="宋体" w:cs="宋体"/>
                <w:sz w:val="24"/>
                <w:szCs w:val="24"/>
                <w:lang w:val="en-US" w:eastAsia="zh-CN" w:bidi="ar"/>
              </w:rPr>
            </w:r>
            <w:r/>
          </w:p>
          <w:p>
            <w:pPr>
              <w:pStyle w:val="645"/>
              <w:jc w:val="left"/>
              <w:spacing w:line="360" w:lineRule="auto"/>
              <w:widowControl/>
              <w:rPr>
                <w:rFonts w:hint="eastAsia" w:ascii="宋体" w:hAnsi="宋体" w:eastAsia="宋体" w:cs="宋体"/>
                <w:sz w:val="24"/>
                <w:szCs w:val="24"/>
                <w:lang w:val="en-US" w:eastAsia="zh-CN" w:bidi="ar"/>
              </w:rPr>
            </w:pPr>
            <w:r>
              <w:rPr>
                <w:rFonts w:hint="eastAsia" w:ascii="宋体" w:hAnsi="宋体" w:cs="宋体"/>
                <w:sz w:val="24"/>
                <w:szCs w:val="24"/>
                <w:lang w:val="en-US" w:eastAsia="zh-CN" w:bidi="ar"/>
              </w:rPr>
              <w:t xml:space="preserve">（2）</w:t>
            </w:r>
            <w:r>
              <w:rPr>
                <w:rFonts w:hint="eastAsia" w:ascii="宋体" w:hAnsi="宋体" w:eastAsia="宋体" w:cs="宋体"/>
                <w:sz w:val="24"/>
                <w:szCs w:val="24"/>
                <w:lang w:val="en-US" w:eastAsia="zh-CN" w:bidi="ar"/>
              </w:rPr>
              <w:t xml:space="preserve">投标人具备比较完善的服务体系、全面的服务内容、可行的故障解决方案、可靠的人员保障和服务电话的，得</w:t>
            </w:r>
            <w:r>
              <w:rPr>
                <w:rFonts w:hint="eastAsia" w:ascii="宋体" w:hAnsi="宋体" w:cs="宋体"/>
                <w:sz w:val="24"/>
                <w:szCs w:val="24"/>
                <w:lang w:val="en-US" w:eastAsia="zh-CN" w:bidi="ar"/>
              </w:rPr>
              <w:t xml:space="preserve">7</w:t>
            </w:r>
            <w:r>
              <w:rPr>
                <w:rFonts w:hint="eastAsia" w:ascii="宋体" w:hAnsi="宋体" w:eastAsia="宋体" w:cs="宋体"/>
                <w:sz w:val="24"/>
                <w:szCs w:val="24"/>
                <w:lang w:val="en-US" w:eastAsia="zh-CN" w:bidi="ar"/>
              </w:rPr>
              <w:t xml:space="preserve">分；</w:t>
            </w:r>
            <w:r>
              <w:rPr>
                <w:rFonts w:hint="eastAsia" w:ascii="宋体" w:hAnsi="宋体" w:eastAsia="宋体" w:cs="宋体"/>
                <w:sz w:val="24"/>
                <w:szCs w:val="24"/>
                <w:lang w:val="en-US" w:eastAsia="zh-CN" w:bidi="ar"/>
              </w:rPr>
            </w:r>
            <w:r/>
          </w:p>
          <w:p>
            <w:pPr>
              <w:pStyle w:val="645"/>
              <w:jc w:val="left"/>
              <w:spacing w:line="360" w:lineRule="auto"/>
              <w:widowControl/>
              <w:rPr>
                <w:rFonts w:hint="eastAsia" w:ascii="宋体" w:hAnsi="宋体" w:eastAsia="宋体" w:cs="宋体"/>
                <w:sz w:val="24"/>
                <w:szCs w:val="24"/>
                <w:lang w:val="en-US" w:eastAsia="zh-CN" w:bidi="ar"/>
              </w:rPr>
            </w:pPr>
            <w:r>
              <w:rPr>
                <w:rFonts w:hint="eastAsia" w:ascii="宋体" w:hAnsi="宋体" w:cs="宋体"/>
                <w:sz w:val="24"/>
                <w:szCs w:val="24"/>
                <w:lang w:val="en-US" w:eastAsia="zh-CN" w:bidi="ar"/>
              </w:rPr>
              <w:t xml:space="preserve">（3）</w:t>
            </w:r>
            <w:r>
              <w:rPr>
                <w:rFonts w:hint="eastAsia" w:ascii="宋体" w:hAnsi="宋体" w:eastAsia="宋体" w:cs="宋体"/>
                <w:sz w:val="24"/>
                <w:szCs w:val="24"/>
                <w:lang w:val="en-US" w:eastAsia="zh-CN" w:bidi="ar"/>
              </w:rPr>
              <w:t xml:space="preserve">投标人具备基本完善的服务体系、基本全面的服务内容、基本可行的故障解决方案、基本可靠的人员保障和服务电话的，得</w:t>
            </w:r>
            <w:r>
              <w:rPr>
                <w:rFonts w:hint="eastAsia" w:ascii="宋体" w:hAnsi="宋体" w:cs="宋体"/>
                <w:sz w:val="24"/>
                <w:szCs w:val="24"/>
                <w:lang w:val="en-US" w:eastAsia="zh-CN" w:bidi="ar"/>
              </w:rPr>
              <w:t xml:space="preserve">4</w:t>
            </w:r>
            <w:r>
              <w:rPr>
                <w:rFonts w:hint="eastAsia" w:ascii="宋体" w:hAnsi="宋体" w:eastAsia="宋体" w:cs="宋体"/>
                <w:sz w:val="24"/>
                <w:szCs w:val="24"/>
                <w:lang w:val="en-US" w:eastAsia="zh-CN" w:bidi="ar"/>
              </w:rPr>
              <w:t xml:space="preserve">分；</w:t>
            </w:r>
            <w:r>
              <w:rPr>
                <w:rFonts w:hint="eastAsia" w:ascii="宋体" w:hAnsi="宋体" w:eastAsia="宋体" w:cs="宋体"/>
                <w:sz w:val="24"/>
                <w:szCs w:val="24"/>
                <w:lang w:val="en-US" w:eastAsia="zh-CN" w:bidi="ar"/>
              </w:rPr>
            </w:r>
            <w:r/>
          </w:p>
          <w:p>
            <w:pPr>
              <w:pStyle w:val="645"/>
              <w:jc w:val="left"/>
              <w:spacing w:line="360" w:lineRule="auto"/>
              <w:widowControl/>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（4）投标人不具备服务保障体系、服务内容缺失、故障解决方案不可行、人员能力不足或未提供的得0分。</w:t>
            </w:r>
            <w:r>
              <w:rPr>
                <w:rFonts w:hint="eastAsia" w:ascii="宋体" w:hAnsi="宋体" w:eastAsia="宋体" w:cs="宋体"/>
                <w:sz w:val="24"/>
                <w:szCs w:val="24"/>
                <w:lang w:val="en-US" w:eastAsia="zh-CN" w:bidi="ar"/>
              </w:rPr>
            </w:r>
            <w:r/>
          </w:p>
        </w:tc>
        <w:tc>
          <w:tcPr>
            <w:tcW w:w="727" w:type="dxa"/>
            <w:vAlign w:val="center"/>
            <w:textDirection w:val="lrTb"/>
            <w:noWrap w:val="false"/>
          </w:tcPr>
          <w:p>
            <w:pPr>
              <w:pStyle w:val="645"/>
              <w:jc w:val="center"/>
              <w:spacing w:line="360" w:lineRule="auto"/>
              <w:widowControl/>
              <w:rPr>
                <w:rFonts w:ascii="宋体" w:hAnsi="宋体" w:eastAsia="宋体" w:cs="宋体"/>
                <w:sz w:val="24"/>
                <w:szCs w:val="24"/>
                <w:lang w:val="en-US" w:eastAsia="zh-CN" w:bidi="ar"/>
              </w:rPr>
            </w:pPr>
            <w:r>
              <w:rPr>
                <w:rFonts w:hint="eastAsia" w:ascii="宋体" w:hAnsi="宋体" w:cs="宋体"/>
                <w:sz w:val="24"/>
                <w:szCs w:val="24"/>
                <w:lang w:val="en-US" w:eastAsia="zh-CN" w:bidi="ar"/>
              </w:rPr>
              <w:t xml:space="preserve">10</w:t>
            </w:r>
            <w:r>
              <w:rPr>
                <w:rFonts w:ascii="宋体" w:hAnsi="宋体" w:eastAsia="宋体" w:cs="宋体"/>
                <w:sz w:val="24"/>
                <w:szCs w:val="24"/>
                <w:lang w:val="en-US" w:eastAsia="zh-CN" w:bidi="ar"/>
              </w:rPr>
            </w:r>
            <w:r/>
          </w:p>
        </w:tc>
      </w:tr>
      <w:tr>
        <w:trPr>
          <w:trHeight w:val="1097"/>
        </w:trPr>
        <w:tc>
          <w:tcPr>
            <w:tcW w:w="719" w:type="dxa"/>
            <w:vAlign w:val="center"/>
            <w:textDirection w:val="lrTb"/>
            <w:noWrap w:val="false"/>
          </w:tcPr>
          <w:p>
            <w:pPr>
              <w:pStyle w:val="645"/>
              <w:jc w:val="left"/>
              <w:spacing w:line="360" w:lineRule="auto"/>
              <w:widowControl/>
              <w:rPr>
                <w:rFonts w:ascii="宋体" w:hAnsi="宋体" w:cs="宋体"/>
                <w:sz w:val="24"/>
                <w:szCs w:val="24"/>
                <w:lang w:val="en-US" w:eastAsia="zh-CN" w:bidi="ar"/>
              </w:rPr>
            </w:pPr>
            <w:r>
              <w:rPr>
                <w:rFonts w:hint="eastAsia" w:ascii="宋体" w:hAnsi="宋体" w:cs="宋体"/>
                <w:sz w:val="24"/>
                <w:szCs w:val="24"/>
                <w:lang w:val="en-US" w:eastAsia="zh-CN" w:bidi="ar"/>
              </w:rPr>
              <w:t xml:space="preserve">2.5</w:t>
            </w:r>
            <w:r>
              <w:rPr>
                <w:rFonts w:ascii="宋体" w:hAnsi="宋体" w:cs="宋体"/>
                <w:sz w:val="24"/>
                <w:szCs w:val="24"/>
                <w:lang w:val="en-US" w:eastAsia="zh-CN" w:bidi="ar"/>
              </w:rPr>
            </w:r>
            <w:r/>
          </w:p>
        </w:tc>
        <w:tc>
          <w:tcPr>
            <w:tcW w:w="1733" w:type="dxa"/>
            <w:vAlign w:val="center"/>
            <w:textDirection w:val="lrTb"/>
            <w:noWrap w:val="false"/>
          </w:tcPr>
          <w:p>
            <w:pPr>
              <w:pStyle w:val="645"/>
              <w:jc w:val="left"/>
              <w:spacing w:line="360" w:lineRule="auto"/>
              <w:widowControl/>
              <w:rPr>
                <w:rFonts w:hint="eastAsia" w:ascii="宋体" w:hAnsi="宋体" w:eastAsia="宋体" w:cs="宋体"/>
                <w:sz w:val="24"/>
                <w:szCs w:val="24"/>
                <w:lang w:val="en-US" w:eastAsia="zh-CN" w:bidi="ar"/>
              </w:rPr>
            </w:pPr>
            <w:r>
              <w:rPr>
                <w:rFonts w:hint="eastAsia" w:ascii="宋体" w:hAnsi="宋体" w:eastAsia="宋体" w:cs="宋体"/>
                <w:color w:val="000000"/>
                <w:sz w:val="24"/>
                <w:szCs w:val="24"/>
                <w:lang w:val="en-US" w:eastAsia="zh-CN"/>
              </w:rPr>
              <w:t xml:space="preserve">运输配送方案</w:t>
            </w:r>
            <w:r>
              <w:rPr>
                <w:rFonts w:hint="eastAsia" w:ascii="宋体" w:hAnsi="宋体" w:eastAsia="宋体" w:cs="宋体"/>
                <w:sz w:val="24"/>
                <w:szCs w:val="24"/>
                <w:lang w:val="en-US" w:eastAsia="zh-CN" w:bidi="ar"/>
              </w:rPr>
            </w:r>
            <w:r/>
          </w:p>
        </w:tc>
        <w:tc>
          <w:tcPr>
            <w:tcW w:w="6969" w:type="dxa"/>
            <w:vAlign w:val="center"/>
            <w:textDirection w:val="lrTb"/>
            <w:noWrap w:val="false"/>
          </w:tcPr>
          <w:p>
            <w:pPr>
              <w:pStyle w:val="645"/>
              <w:jc w:val="left"/>
              <w:spacing w:line="360" w:lineRule="auto"/>
              <w:widowControl/>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根据投标文件提供的项目运输配送方案（运输方案、运输要求、运输安全保障等）进行综合评分：</w:t>
            </w:r>
            <w:r>
              <w:rPr>
                <w:rFonts w:hint="eastAsia" w:ascii="宋体" w:hAnsi="宋体" w:eastAsia="宋体" w:cs="宋体"/>
                <w:sz w:val="24"/>
                <w:szCs w:val="24"/>
                <w:lang w:val="en-US" w:eastAsia="zh-CN" w:bidi="ar"/>
              </w:rPr>
            </w:r>
            <w:r/>
          </w:p>
          <w:p>
            <w:pPr>
              <w:pStyle w:val="645"/>
              <w:jc w:val="left"/>
              <w:spacing w:line="360" w:lineRule="auto"/>
              <w:widowControl/>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（1）运输配送方案</w:t>
            </w:r>
            <w:r>
              <w:rPr>
                <w:rFonts w:hint="eastAsia" w:ascii="宋体" w:hAnsi="宋体" w:eastAsia="宋体" w:cs="宋体"/>
                <w:sz w:val="24"/>
                <w:szCs w:val="24"/>
                <w:lang w:val="zh-CN" w:eastAsia="zh-CN" w:bidi="ar"/>
              </w:rPr>
              <w:t xml:space="preserve">满足</w:t>
            </w:r>
            <w:r>
              <w:rPr>
                <w:rFonts w:hint="eastAsia" w:ascii="宋体" w:hAnsi="宋体" w:eastAsia="宋体" w:cs="宋体"/>
                <w:sz w:val="24"/>
                <w:szCs w:val="24"/>
                <w:lang w:val="en-US" w:eastAsia="zh-CN" w:bidi="ar"/>
              </w:rPr>
              <w:t xml:space="preserve">项目要求、合理、可行针对性强得6分；</w:t>
            </w:r>
            <w:r>
              <w:rPr>
                <w:rFonts w:hint="eastAsia" w:ascii="宋体" w:hAnsi="宋体" w:eastAsia="宋体" w:cs="宋体"/>
                <w:sz w:val="24"/>
                <w:szCs w:val="24"/>
                <w:lang w:val="en-US" w:eastAsia="zh-CN" w:bidi="ar"/>
              </w:rPr>
            </w:r>
            <w:r/>
          </w:p>
          <w:p>
            <w:pPr>
              <w:pStyle w:val="645"/>
              <w:jc w:val="left"/>
              <w:spacing w:line="360" w:lineRule="auto"/>
              <w:widowControl/>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（2）运输配送方案基本满足项目需求3分；</w:t>
            </w:r>
            <w:r>
              <w:rPr>
                <w:rFonts w:hint="eastAsia" w:ascii="宋体" w:hAnsi="宋体" w:eastAsia="宋体" w:cs="宋体"/>
                <w:sz w:val="24"/>
                <w:szCs w:val="24"/>
                <w:lang w:val="en-US" w:eastAsia="zh-CN" w:bidi="ar"/>
              </w:rPr>
            </w:r>
            <w:r/>
          </w:p>
          <w:p>
            <w:pPr>
              <w:pStyle w:val="645"/>
              <w:jc w:val="left"/>
              <w:spacing w:line="360" w:lineRule="auto"/>
              <w:widowControl/>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（3）运输配送方案不完整得1分；</w:t>
            </w:r>
            <w:r>
              <w:rPr>
                <w:rFonts w:hint="eastAsia" w:ascii="宋体" w:hAnsi="宋体" w:eastAsia="宋体" w:cs="宋体"/>
                <w:sz w:val="24"/>
                <w:szCs w:val="24"/>
                <w:lang w:val="en-US" w:eastAsia="zh-CN" w:bidi="ar"/>
              </w:rPr>
            </w:r>
            <w:r/>
          </w:p>
          <w:p>
            <w:pPr>
              <w:pStyle w:val="645"/>
              <w:jc w:val="left"/>
              <w:spacing w:line="360" w:lineRule="auto"/>
              <w:widowControl/>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（4）未提项目运输配送方案内容的本项不得分。</w:t>
            </w:r>
            <w:r>
              <w:rPr>
                <w:rFonts w:hint="eastAsia" w:ascii="宋体" w:hAnsi="宋体" w:eastAsia="宋体" w:cs="宋体"/>
                <w:sz w:val="24"/>
                <w:szCs w:val="24"/>
                <w:lang w:val="en-US" w:eastAsia="zh-CN" w:bidi="ar"/>
              </w:rPr>
            </w:r>
            <w:r/>
          </w:p>
        </w:tc>
        <w:tc>
          <w:tcPr>
            <w:tcW w:w="727" w:type="dxa"/>
            <w:vAlign w:val="center"/>
            <w:textDirection w:val="lrTb"/>
            <w:noWrap w:val="false"/>
          </w:tcPr>
          <w:p>
            <w:pPr>
              <w:pStyle w:val="645"/>
              <w:jc w:val="center"/>
              <w:spacing w:line="360" w:lineRule="auto"/>
              <w:widowControl/>
              <w:rPr>
                <w:rFonts w:ascii="宋体" w:hAnsi="宋体" w:cs="宋体"/>
                <w:sz w:val="24"/>
                <w:szCs w:val="24"/>
                <w:lang w:val="en-US" w:eastAsia="zh-CN" w:bidi="ar"/>
              </w:rPr>
            </w:pPr>
            <w:r>
              <w:rPr>
                <w:rFonts w:hint="eastAsia" w:ascii="宋体" w:hAnsi="宋体" w:cs="宋体"/>
                <w:sz w:val="24"/>
                <w:szCs w:val="24"/>
                <w:lang w:val="en-US" w:eastAsia="zh-CN" w:bidi="ar"/>
              </w:rPr>
              <w:t xml:space="preserve">6</w:t>
            </w:r>
            <w:r>
              <w:rPr>
                <w:rFonts w:ascii="宋体" w:hAnsi="宋体" w:cs="宋体"/>
                <w:sz w:val="24"/>
                <w:szCs w:val="24"/>
                <w:lang w:val="en-US" w:eastAsia="zh-CN" w:bidi="ar"/>
              </w:rPr>
            </w:r>
            <w:r/>
          </w:p>
        </w:tc>
      </w:tr>
      <w:tr>
        <w:trPr>
          <w:trHeight w:val="567"/>
        </w:trPr>
        <w:tc>
          <w:tcPr>
            <w:tcW w:w="719" w:type="dxa"/>
            <w:vAlign w:val="center"/>
            <w:textDirection w:val="lrTb"/>
            <w:noWrap w:val="false"/>
          </w:tcPr>
          <w:p>
            <w:pPr>
              <w:pStyle w:val="645"/>
              <w:jc w:val="center"/>
              <w:widowControl/>
              <w:rPr>
                <w:rFonts w:hint="eastAsia" w:ascii="宋体" w:hAnsi="宋体" w:eastAsia="宋体" w:cs="宋体"/>
                <w:b/>
                <w:bCs/>
                <w:sz w:val="22"/>
                <w:szCs w:val="22"/>
                <w:lang w:eastAsia="zh-CN" w:bidi="ar"/>
              </w:rPr>
            </w:pPr>
            <w:r>
              <w:rPr>
                <w:rFonts w:hint="eastAsia" w:ascii="宋体" w:hAnsi="宋体" w:cs="宋体"/>
                <w:b/>
                <w:bCs/>
                <w:sz w:val="22"/>
                <w:szCs w:val="22"/>
                <w:lang w:val="en-US" w:eastAsia="zh-CN" w:bidi="ar"/>
              </w:rPr>
              <w:t xml:space="preserve">3</w:t>
            </w:r>
            <w:r>
              <w:rPr>
                <w:rFonts w:hint="eastAsia" w:ascii="宋体" w:hAnsi="宋体" w:eastAsia="宋体" w:cs="宋体"/>
                <w:b/>
                <w:bCs/>
                <w:sz w:val="22"/>
                <w:szCs w:val="22"/>
                <w:lang w:eastAsia="zh-CN" w:bidi="ar"/>
              </w:rPr>
            </w:r>
            <w:r/>
          </w:p>
        </w:tc>
        <w:tc>
          <w:tcPr>
            <w:gridSpan w:val="3"/>
            <w:tcW w:w="9429" w:type="dxa"/>
            <w:vAlign w:val="center"/>
            <w:textDirection w:val="lrTb"/>
            <w:noWrap w:val="false"/>
          </w:tcPr>
          <w:p>
            <w:pPr>
              <w:pStyle w:val="645"/>
              <w:jc w:val="left"/>
              <w:widowControl/>
              <w:rPr>
                <w:rFonts w:hint="eastAsia" w:ascii="宋体" w:hAnsi="宋体" w:eastAsia="宋体" w:cs="宋体"/>
                <w:b/>
                <w:bCs/>
                <w:sz w:val="22"/>
                <w:szCs w:val="22"/>
                <w:lang w:val="en-US" w:eastAsia="zh-CN" w:bidi="ar"/>
              </w:rPr>
            </w:pPr>
            <w:r>
              <w:rPr>
                <w:rFonts w:hint="eastAsia" w:ascii="宋体" w:hAnsi="宋体" w:cs="宋体"/>
                <w:b/>
                <w:bCs/>
                <w:sz w:val="22"/>
                <w:szCs w:val="22"/>
                <w:lang w:val="en-US" w:eastAsia="zh-CN" w:bidi="ar"/>
              </w:rPr>
              <w:t xml:space="preserve">商务</w:t>
            </w:r>
            <w:r>
              <w:rPr>
                <w:rFonts w:hint="eastAsia" w:ascii="宋体" w:hAnsi="宋体" w:eastAsia="宋体" w:cs="宋体"/>
                <w:b/>
                <w:bCs/>
                <w:sz w:val="22"/>
                <w:szCs w:val="22"/>
                <w:lang w:val="en-US" w:eastAsia="zh-CN" w:bidi="ar"/>
              </w:rPr>
            </w:r>
            <w:r/>
          </w:p>
        </w:tc>
      </w:tr>
      <w:tr>
        <w:trPr>
          <w:trHeight w:val="1097"/>
        </w:trPr>
        <w:tc>
          <w:tcPr>
            <w:tcW w:w="719" w:type="dxa"/>
            <w:vAlign w:val="center"/>
            <w:textDirection w:val="lrTb"/>
            <w:noWrap w:val="false"/>
          </w:tcPr>
          <w:p>
            <w:pPr>
              <w:pStyle w:val="645"/>
              <w:jc w:val="center"/>
              <w:widowControl/>
              <w:rPr>
                <w:rFonts w:hint="eastAsia" w:ascii="宋体" w:hAnsi="宋体" w:eastAsia="宋体" w:cs="宋体"/>
                <w:sz w:val="24"/>
                <w:szCs w:val="24"/>
                <w:lang w:val="en-US" w:eastAsia="zh-CN" w:bidi="ar"/>
              </w:rPr>
            </w:pPr>
            <w:r>
              <w:rPr>
                <w:rFonts w:hint="eastAsia" w:ascii="宋体" w:hAnsi="宋体" w:cs="宋体"/>
                <w:sz w:val="24"/>
                <w:szCs w:val="24"/>
                <w:lang w:val="en-US" w:eastAsia="zh-CN" w:bidi="ar"/>
              </w:rPr>
              <w:t xml:space="preserve">3.1</w:t>
            </w:r>
            <w:r>
              <w:rPr>
                <w:rFonts w:hint="eastAsia" w:ascii="宋体" w:hAnsi="宋体" w:eastAsia="宋体" w:cs="宋体"/>
                <w:sz w:val="24"/>
                <w:szCs w:val="24"/>
                <w:lang w:val="en-US" w:eastAsia="zh-CN" w:bidi="ar"/>
              </w:rPr>
            </w:r>
            <w:r/>
          </w:p>
        </w:tc>
        <w:tc>
          <w:tcPr>
            <w:tcW w:w="1733" w:type="dxa"/>
            <w:vAlign w:val="center"/>
            <w:textDirection w:val="lrTb"/>
            <w:noWrap w:val="false"/>
          </w:tcPr>
          <w:p>
            <w:pPr>
              <w:pStyle w:val="645"/>
              <w:jc w:val="left"/>
              <w:spacing w:line="360" w:lineRule="auto"/>
              <w:widowControl/>
              <w:rPr>
                <w:rFonts w:hint="eastAsia" w:ascii="宋体" w:hAnsi="宋体" w:eastAsia="宋体" w:cs="宋体"/>
                <w:color w:val="000000"/>
                <w:sz w:val="24"/>
                <w:szCs w:val="24"/>
                <w:lang w:val="en-US" w:eastAsia="zh-CN" w:bidi="ar"/>
              </w:rPr>
            </w:pPr>
            <w:r>
              <w:rPr>
                <w:rFonts w:hint="eastAsia" w:ascii="宋体" w:hAnsi="宋体" w:cs="宋体"/>
                <w:color w:val="000000"/>
                <w:sz w:val="24"/>
                <w:szCs w:val="24"/>
                <w:lang w:val="en-US" w:eastAsia="zh-CN" w:bidi="ar"/>
              </w:rPr>
              <w:t xml:space="preserve">企业资质</w:t>
            </w:r>
            <w:r>
              <w:rPr>
                <w:rFonts w:hint="eastAsia" w:ascii="宋体" w:hAnsi="宋体" w:eastAsia="宋体" w:cs="宋体"/>
                <w:color w:val="000000"/>
                <w:sz w:val="24"/>
                <w:szCs w:val="24"/>
                <w:lang w:val="en-US" w:eastAsia="zh-CN" w:bidi="ar"/>
              </w:rPr>
            </w:r>
            <w:r/>
          </w:p>
        </w:tc>
        <w:tc>
          <w:tcPr>
            <w:tcW w:w="6969" w:type="dxa"/>
            <w:vAlign w:val="center"/>
            <w:textDirection w:val="lrTb"/>
            <w:noWrap w:val="false"/>
          </w:tcPr>
          <w:p>
            <w:pPr>
              <w:pStyle w:val="645"/>
              <w:jc w:val="left"/>
              <w:spacing w:line="360" w:lineRule="auto"/>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t xml:space="preserve">投标人具有应急管理局颁发的有效期内的安全生产标准化证书的有一个得2分,最多得2分。</w:t>
            </w:r>
            <w:r>
              <w:rPr>
                <w:rFonts w:hint="eastAsia" w:ascii="宋体" w:hAnsi="宋体" w:cs="宋体"/>
                <w:color w:val="000000"/>
                <w:sz w:val="24"/>
                <w:szCs w:val="24"/>
                <w:lang w:val="en-US" w:eastAsia="zh-CN" w:bidi="ar"/>
              </w:rPr>
            </w:r>
            <w:r/>
          </w:p>
          <w:p>
            <w:pPr>
              <w:pStyle w:val="645"/>
              <w:jc w:val="left"/>
              <w:spacing w:line="360" w:lineRule="auto"/>
              <w:widowControl/>
              <w:rPr>
                <w:rFonts w:hint="eastAsia" w:ascii="宋体" w:hAnsi="宋体" w:eastAsia="宋体" w:cs="宋体"/>
                <w:color w:val="000000"/>
                <w:sz w:val="24"/>
                <w:szCs w:val="24"/>
                <w:lang w:val="en-US" w:eastAsia="zh-CN" w:bidi="ar"/>
              </w:rPr>
            </w:pPr>
            <w:r>
              <w:rPr>
                <w:rFonts w:hint="eastAsia" w:ascii="宋体" w:hAnsi="宋体" w:cs="宋体"/>
                <w:color w:val="000000"/>
                <w:sz w:val="24"/>
                <w:szCs w:val="24"/>
                <w:lang w:val="en-US" w:eastAsia="zh-CN" w:bidi="ar"/>
              </w:rPr>
              <w:t xml:space="preserve">注：投标人须提供证书</w:t>
            </w:r>
            <w:r>
              <w:rPr>
                <w:rFonts w:hint="eastAsia" w:ascii="宋体" w:hAnsi="宋体" w:cs="宋体"/>
                <w:color w:val="000000"/>
                <w:sz w:val="24"/>
                <w:szCs w:val="24"/>
                <w:lang w:val="zh-CN" w:eastAsia="zh-CN" w:bidi="ar"/>
              </w:rPr>
              <w:t xml:space="preserve">原件扫描件</w:t>
            </w:r>
            <w:r>
              <w:rPr>
                <w:rFonts w:hint="eastAsia" w:ascii="宋体" w:hAnsi="宋体" w:cs="宋体"/>
                <w:color w:val="000000"/>
                <w:sz w:val="24"/>
                <w:szCs w:val="24"/>
                <w:lang w:val="en-US" w:eastAsia="zh-CN" w:bidi="ar"/>
              </w:rPr>
              <w:t xml:space="preserve">及应急管理局网站查询截图加盖投标人公章，未提供的不得分。</w:t>
            </w:r>
            <w:r>
              <w:rPr>
                <w:rFonts w:hint="eastAsia" w:ascii="宋体" w:hAnsi="宋体" w:eastAsia="宋体" w:cs="宋体"/>
                <w:color w:val="000000"/>
                <w:sz w:val="24"/>
                <w:szCs w:val="24"/>
                <w:lang w:val="en-US" w:eastAsia="zh-CN" w:bidi="ar"/>
              </w:rPr>
            </w:r>
            <w:r/>
          </w:p>
        </w:tc>
        <w:tc>
          <w:tcPr>
            <w:tcW w:w="727" w:type="dxa"/>
            <w:vAlign w:val="center"/>
            <w:textDirection w:val="lrTb"/>
            <w:noWrap w:val="false"/>
          </w:tcPr>
          <w:p>
            <w:pPr>
              <w:pStyle w:val="645"/>
              <w:jc w:val="center"/>
              <w:spacing w:line="360" w:lineRule="auto"/>
              <w:widowControl/>
              <w:rPr>
                <w:rFonts w:hint="eastAsia" w:ascii="宋体" w:hAnsi="宋体" w:eastAsia="宋体" w:cs="宋体"/>
                <w:sz w:val="24"/>
                <w:szCs w:val="24"/>
                <w:lang w:val="en-US" w:eastAsia="zh-CN" w:bidi="ar"/>
              </w:rPr>
            </w:pPr>
            <w:r>
              <w:rPr>
                <w:rFonts w:hint="eastAsia" w:ascii="宋体" w:hAnsi="宋体" w:cs="宋体"/>
                <w:sz w:val="24"/>
                <w:szCs w:val="24"/>
                <w:lang w:val="en-US" w:eastAsia="zh-CN" w:bidi="ar"/>
              </w:rPr>
              <w:t xml:space="preserve">2</w:t>
            </w:r>
            <w:r>
              <w:rPr>
                <w:rFonts w:hint="eastAsia" w:ascii="宋体" w:hAnsi="宋体" w:eastAsia="宋体" w:cs="宋体"/>
                <w:sz w:val="24"/>
                <w:szCs w:val="24"/>
                <w:lang w:val="en-US" w:eastAsia="zh-CN" w:bidi="ar"/>
              </w:rPr>
            </w:r>
            <w:r/>
          </w:p>
        </w:tc>
      </w:tr>
      <w:tr>
        <w:trPr>
          <w:trHeight w:val="1097"/>
        </w:trPr>
        <w:tc>
          <w:tcPr>
            <w:tcW w:w="719" w:type="dxa"/>
            <w:vAlign w:val="center"/>
            <w:textDirection w:val="lrTb"/>
            <w:noWrap w:val="false"/>
          </w:tcPr>
          <w:p>
            <w:pPr>
              <w:pStyle w:val="645"/>
              <w:jc w:val="center"/>
              <w:widowControl/>
              <w:rPr>
                <w:rFonts w:hint="eastAsia" w:ascii="宋体" w:hAnsi="宋体" w:eastAsia="宋体" w:cs="宋体"/>
                <w:sz w:val="24"/>
                <w:szCs w:val="24"/>
                <w:lang w:val="en-US" w:eastAsia="zh-CN" w:bidi="ar"/>
              </w:rPr>
            </w:pPr>
            <w:r>
              <w:rPr>
                <w:rFonts w:hint="eastAsia" w:ascii="宋体" w:hAnsi="宋体" w:cs="宋体"/>
                <w:sz w:val="24"/>
                <w:szCs w:val="24"/>
                <w:lang w:val="en-US" w:eastAsia="zh-CN" w:bidi="ar"/>
              </w:rPr>
              <w:t xml:space="preserve">3.2</w:t>
            </w:r>
            <w:r>
              <w:rPr>
                <w:rFonts w:hint="eastAsia" w:ascii="宋体" w:hAnsi="宋体" w:eastAsia="宋体" w:cs="宋体"/>
                <w:sz w:val="24"/>
                <w:szCs w:val="24"/>
                <w:lang w:val="en-US" w:eastAsia="zh-CN" w:bidi="ar"/>
              </w:rPr>
            </w:r>
            <w:r/>
          </w:p>
        </w:tc>
        <w:tc>
          <w:tcPr>
            <w:tcW w:w="1733" w:type="dxa"/>
            <w:vAlign w:val="center"/>
            <w:textDirection w:val="lrTb"/>
            <w:noWrap w:val="false"/>
          </w:tcPr>
          <w:p>
            <w:pPr>
              <w:pStyle w:val="645"/>
              <w:jc w:val="left"/>
              <w:spacing w:line="360" w:lineRule="auto"/>
              <w:widowControl/>
              <w:rPr>
                <w:rFonts w:hint="eastAsia" w:ascii="宋体" w:hAnsi="宋体" w:eastAsia="宋体" w:cs="宋体"/>
                <w:color w:val="000000"/>
                <w:sz w:val="24"/>
                <w:szCs w:val="24"/>
                <w:lang w:val="en-US" w:eastAsia="zh-CN" w:bidi="ar"/>
              </w:rPr>
            </w:pPr>
            <w:r>
              <w:rPr>
                <w:rFonts w:hint="eastAsia" w:ascii="宋体" w:hAnsi="宋体" w:cs="宋体"/>
                <w:color w:val="000000"/>
                <w:sz w:val="24"/>
                <w:szCs w:val="24"/>
                <w:lang w:val="en-US" w:eastAsia="zh-CN" w:bidi="ar"/>
              </w:rPr>
              <w:t xml:space="preserve">管理体系</w:t>
            </w:r>
            <w:r>
              <w:rPr>
                <w:rFonts w:hint="eastAsia" w:ascii="宋体" w:hAnsi="宋体" w:eastAsia="宋体" w:cs="宋体"/>
                <w:color w:val="000000"/>
                <w:sz w:val="24"/>
                <w:szCs w:val="24"/>
                <w:lang w:val="en-US" w:eastAsia="zh-CN" w:bidi="ar"/>
              </w:rPr>
            </w:r>
            <w:r/>
          </w:p>
        </w:tc>
        <w:tc>
          <w:tcPr>
            <w:tcW w:w="6969" w:type="dxa"/>
            <w:vAlign w:val="center"/>
            <w:textDirection w:val="lrTb"/>
            <w:noWrap w:val="false"/>
          </w:tcPr>
          <w:p>
            <w:pPr>
              <w:pStyle w:val="645"/>
              <w:jc w:val="left"/>
              <w:spacing w:line="360" w:lineRule="auto"/>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t xml:space="preserve">投标人具有质量管理体系认证证书、环境管理体系认证证书、职业健康安全管理体系认证证书，能源管理体系认证证书，有一个得2分，最高得8分。</w:t>
            </w:r>
            <w:r>
              <w:rPr>
                <w:rFonts w:hint="eastAsia" w:ascii="宋体" w:hAnsi="宋体" w:cs="宋体"/>
                <w:color w:val="000000"/>
                <w:sz w:val="24"/>
                <w:szCs w:val="24"/>
                <w:lang w:val="en-US" w:eastAsia="zh-CN" w:bidi="ar"/>
              </w:rPr>
            </w:r>
            <w:r/>
          </w:p>
          <w:p>
            <w:pPr>
              <w:pStyle w:val="645"/>
              <w:jc w:val="left"/>
              <w:spacing w:line="360" w:lineRule="auto"/>
              <w:widowControl/>
              <w:rPr>
                <w:rFonts w:hint="eastAsia" w:ascii="宋体" w:hAnsi="宋体" w:eastAsia="宋体" w:cs="宋体"/>
                <w:color w:val="000000"/>
                <w:sz w:val="24"/>
                <w:szCs w:val="24"/>
                <w:lang w:val="en-US" w:eastAsia="zh-CN" w:bidi="ar"/>
              </w:rPr>
            </w:pPr>
            <w:r>
              <w:rPr>
                <w:rFonts w:hint="eastAsia" w:ascii="宋体" w:hAnsi="宋体" w:cs="宋体"/>
                <w:color w:val="000000"/>
                <w:sz w:val="24"/>
                <w:szCs w:val="24"/>
                <w:lang w:val="en-US" w:eastAsia="zh-CN" w:bidi="ar"/>
              </w:rPr>
              <w:t xml:space="preserve">注：投标人须提供证书</w:t>
            </w:r>
            <w:r>
              <w:rPr>
                <w:rFonts w:hint="eastAsia" w:ascii="宋体" w:hAnsi="宋体" w:cs="宋体"/>
                <w:color w:val="000000"/>
                <w:sz w:val="24"/>
                <w:szCs w:val="24"/>
                <w:lang w:val="zh-CN" w:eastAsia="zh-CN" w:bidi="ar"/>
              </w:rPr>
              <w:t xml:space="preserve">原件扫描件</w:t>
            </w:r>
            <w:r>
              <w:rPr>
                <w:rFonts w:hint="eastAsia" w:ascii="宋体" w:hAnsi="宋体" w:cs="宋体"/>
                <w:color w:val="000000"/>
                <w:sz w:val="24"/>
                <w:szCs w:val="24"/>
                <w:lang w:val="en-US" w:eastAsia="zh-CN" w:bidi="ar"/>
              </w:rPr>
              <w:t xml:space="preserve">及认国家市场监督管理总局认证监督管理司查询截图</w:t>
            </w:r>
            <w:r>
              <w:rPr>
                <w:rFonts w:hint="eastAsia" w:ascii="宋体" w:hAnsi="宋体" w:eastAsia="宋体" w:cs="宋体"/>
                <w:color w:val="0000ff"/>
                <w:sz w:val="24"/>
                <w:szCs w:val="24"/>
                <w:lang w:val="en-US" w:eastAsia="zh-CN" w:bidi="ar"/>
              </w:rPr>
              <w:t xml:space="preserve">加盖</w:t>
            </w:r>
            <w:r>
              <w:rPr>
                <w:rFonts w:hint="eastAsia" w:ascii="宋体" w:hAnsi="宋体" w:cs="宋体"/>
                <w:color w:val="000000"/>
                <w:sz w:val="24"/>
                <w:szCs w:val="24"/>
                <w:lang w:val="en-US" w:eastAsia="zh-CN" w:bidi="ar"/>
              </w:rPr>
              <w:t xml:space="preserve">投标人公章，未提供的不得分。</w:t>
            </w:r>
            <w:r>
              <w:rPr>
                <w:rFonts w:hint="eastAsia" w:ascii="宋体" w:hAnsi="宋体" w:eastAsia="宋体" w:cs="宋体"/>
                <w:color w:val="000000"/>
                <w:sz w:val="24"/>
                <w:szCs w:val="24"/>
                <w:lang w:val="en-US" w:eastAsia="zh-CN" w:bidi="ar"/>
              </w:rPr>
            </w:r>
            <w:r/>
          </w:p>
        </w:tc>
        <w:tc>
          <w:tcPr>
            <w:tcW w:w="727" w:type="dxa"/>
            <w:vAlign w:val="center"/>
            <w:textDirection w:val="lrTb"/>
            <w:noWrap w:val="false"/>
          </w:tcPr>
          <w:p>
            <w:pPr>
              <w:pStyle w:val="645"/>
              <w:jc w:val="center"/>
              <w:spacing w:line="360" w:lineRule="auto"/>
              <w:widowControl/>
              <w:rPr>
                <w:rFonts w:hint="eastAsia" w:ascii="宋体" w:hAnsi="宋体" w:eastAsia="宋体" w:cs="宋体"/>
                <w:sz w:val="24"/>
                <w:szCs w:val="24"/>
                <w:lang w:val="en-US" w:eastAsia="zh-CN" w:bidi="ar"/>
              </w:rPr>
            </w:pPr>
            <w:r>
              <w:rPr>
                <w:rFonts w:hint="eastAsia" w:ascii="宋体" w:hAnsi="宋体" w:cs="宋体"/>
                <w:sz w:val="24"/>
                <w:szCs w:val="24"/>
                <w:lang w:val="en-US" w:eastAsia="zh-CN" w:bidi="ar"/>
              </w:rPr>
              <w:t xml:space="preserve">8</w:t>
            </w:r>
            <w:r>
              <w:rPr>
                <w:rFonts w:hint="eastAsia" w:ascii="宋体" w:hAnsi="宋体" w:eastAsia="宋体" w:cs="宋体"/>
                <w:sz w:val="24"/>
                <w:szCs w:val="24"/>
                <w:lang w:val="en-US" w:eastAsia="zh-CN" w:bidi="ar"/>
              </w:rPr>
            </w:r>
            <w:r/>
          </w:p>
        </w:tc>
      </w:tr>
      <w:tr>
        <w:trPr>
          <w:trHeight w:val="1097"/>
        </w:trPr>
        <w:tc>
          <w:tcPr>
            <w:tcW w:w="719" w:type="dxa"/>
            <w:vAlign w:val="center"/>
            <w:textDirection w:val="lrTb"/>
            <w:noWrap w:val="false"/>
          </w:tcPr>
          <w:p>
            <w:pPr>
              <w:pStyle w:val="645"/>
              <w:jc w:val="center"/>
              <w:spacing w:line="360" w:lineRule="auto"/>
              <w:widowControl/>
              <w:rPr>
                <w:rFonts w:hint="eastAsia" w:ascii="宋体" w:hAnsi="宋体" w:eastAsia="宋体" w:cs="宋体"/>
                <w:sz w:val="24"/>
                <w:szCs w:val="24"/>
                <w:lang w:val="en-US" w:eastAsia="zh-CN" w:bidi="ar"/>
              </w:rPr>
            </w:pPr>
            <w:r>
              <w:rPr>
                <w:rFonts w:hint="eastAsia" w:ascii="宋体" w:hAnsi="宋体" w:cs="宋体"/>
                <w:sz w:val="24"/>
                <w:szCs w:val="24"/>
                <w:lang w:val="en-US" w:eastAsia="zh-CN" w:bidi="ar"/>
              </w:rPr>
              <w:t xml:space="preserve">3.3</w:t>
            </w:r>
            <w:r>
              <w:rPr>
                <w:rFonts w:hint="eastAsia" w:ascii="宋体" w:hAnsi="宋体" w:eastAsia="宋体" w:cs="宋体"/>
                <w:sz w:val="24"/>
                <w:szCs w:val="24"/>
                <w:lang w:val="en-US" w:eastAsia="zh-CN" w:bidi="ar"/>
              </w:rPr>
            </w:r>
            <w:r/>
          </w:p>
        </w:tc>
        <w:tc>
          <w:tcPr>
            <w:tcW w:w="1733" w:type="dxa"/>
            <w:vAlign w:val="center"/>
            <w:textDirection w:val="lrTb"/>
            <w:noWrap w:val="false"/>
          </w:tcPr>
          <w:p>
            <w:pPr>
              <w:pStyle w:val="645"/>
              <w:jc w:val="left"/>
              <w:spacing w:line="360" w:lineRule="auto"/>
              <w:widowControl/>
              <w:rPr>
                <w:rFonts w:hint="eastAsia" w:ascii="宋体" w:hAnsi="宋体" w:eastAsia="宋体" w:cs="宋体"/>
                <w:color w:val="000000"/>
                <w:sz w:val="24"/>
                <w:szCs w:val="24"/>
                <w:lang w:val="en-US" w:eastAsia="zh-CN" w:bidi="ar"/>
              </w:rPr>
            </w:pPr>
            <w:r>
              <w:rPr>
                <w:rFonts w:hint="eastAsia" w:ascii="宋体" w:hAnsi="宋体" w:cs="宋体"/>
                <w:color w:val="000000"/>
                <w:sz w:val="24"/>
                <w:szCs w:val="24"/>
                <w:lang w:val="en-US" w:eastAsia="zh-CN" w:bidi="ar"/>
              </w:rPr>
              <w:t xml:space="preserve">售后认证</w:t>
            </w:r>
            <w:r>
              <w:rPr>
                <w:rFonts w:hint="eastAsia" w:ascii="宋体" w:hAnsi="宋体" w:eastAsia="宋体" w:cs="宋体"/>
                <w:color w:val="000000"/>
                <w:sz w:val="24"/>
                <w:szCs w:val="24"/>
                <w:lang w:val="en-US" w:eastAsia="zh-CN" w:bidi="ar"/>
              </w:rPr>
            </w:r>
            <w:r/>
          </w:p>
        </w:tc>
        <w:tc>
          <w:tcPr>
            <w:tcW w:w="6969" w:type="dxa"/>
            <w:vAlign w:val="center"/>
            <w:textDirection w:val="lrTb"/>
            <w:noWrap w:val="false"/>
          </w:tcPr>
          <w:p>
            <w:pPr>
              <w:pStyle w:val="645"/>
              <w:jc w:val="left"/>
              <w:spacing w:line="360" w:lineRule="auto"/>
              <w:widowControl/>
              <w:rPr>
                <w:rFonts w:ascii="宋体" w:hAnsi="宋体" w:cs="宋体"/>
                <w:color w:val="000000"/>
                <w:sz w:val="24"/>
                <w:szCs w:val="24"/>
                <w:lang w:val="en-US" w:eastAsia="zh-CN" w:bidi="ar"/>
              </w:rPr>
            </w:pPr>
            <w:r>
              <w:rPr>
                <w:rFonts w:hint="eastAsia" w:ascii="宋体" w:hAnsi="宋体" w:cs="宋体"/>
                <w:color w:val="000000"/>
                <w:sz w:val="24"/>
                <w:szCs w:val="24"/>
                <w:lang w:val="en-US" w:eastAsia="zh-CN" w:bidi="ar"/>
              </w:rPr>
              <w:t xml:space="preserve">投标人具有与设备维修保养服务有关的认证证书的有一个得2分,最多得4分。</w:t>
            </w:r>
            <w:r>
              <w:rPr>
                <w:rFonts w:ascii="宋体" w:hAnsi="宋体" w:cs="宋体"/>
                <w:color w:val="000000"/>
                <w:sz w:val="24"/>
                <w:szCs w:val="24"/>
                <w:lang w:val="en-US" w:eastAsia="zh-CN" w:bidi="ar"/>
              </w:rPr>
            </w:r>
            <w:r/>
          </w:p>
          <w:p>
            <w:pPr>
              <w:pStyle w:val="645"/>
              <w:jc w:val="left"/>
              <w:spacing w:line="360" w:lineRule="auto"/>
              <w:widowControl/>
              <w:rPr>
                <w:rFonts w:hint="eastAsia" w:ascii="宋体" w:hAnsi="宋体" w:eastAsia="宋体" w:cs="宋体"/>
                <w:color w:val="000000"/>
                <w:sz w:val="24"/>
                <w:szCs w:val="24"/>
                <w:lang w:val="en-US" w:eastAsia="zh-CN" w:bidi="ar"/>
              </w:rPr>
            </w:pPr>
            <w:r>
              <w:rPr>
                <w:rFonts w:hint="eastAsia" w:ascii="宋体" w:hAnsi="宋体" w:cs="宋体"/>
                <w:color w:val="000000"/>
                <w:sz w:val="24"/>
                <w:szCs w:val="24"/>
                <w:lang w:val="en-US" w:eastAsia="zh-CN" w:bidi="ar"/>
              </w:rPr>
              <w:t xml:space="preserve">注：投标人提供证书</w:t>
            </w:r>
            <w:r>
              <w:rPr>
                <w:rFonts w:hint="eastAsia" w:ascii="宋体" w:hAnsi="宋体" w:cs="宋体"/>
                <w:color w:val="000000"/>
                <w:sz w:val="24"/>
                <w:szCs w:val="24"/>
                <w:lang w:val="zh-CN" w:eastAsia="zh-CN" w:bidi="ar"/>
              </w:rPr>
              <w:t xml:space="preserve">原件扫描件</w:t>
            </w:r>
            <w:r>
              <w:rPr>
                <w:rFonts w:hint="eastAsia" w:ascii="宋体" w:hAnsi="宋体" w:cs="宋体"/>
                <w:color w:val="000000"/>
                <w:sz w:val="24"/>
                <w:szCs w:val="24"/>
                <w:lang w:val="en-US" w:eastAsia="zh-CN" w:bidi="ar"/>
              </w:rPr>
              <w:t xml:space="preserve">及国家市场监督管理总局认证监督管理司查询截图</w:t>
            </w:r>
            <w:r>
              <w:rPr>
                <w:rFonts w:hint="eastAsia" w:ascii="宋体" w:hAnsi="宋体" w:eastAsia="宋体" w:cs="宋体"/>
                <w:color w:val="0000ff"/>
                <w:sz w:val="24"/>
                <w:szCs w:val="24"/>
                <w:lang w:val="en-US" w:eastAsia="zh-CN" w:bidi="ar"/>
              </w:rPr>
              <w:t xml:space="preserve">加盖</w:t>
            </w:r>
            <w:r>
              <w:rPr>
                <w:rFonts w:hint="eastAsia" w:ascii="宋体" w:hAnsi="宋体" w:cs="宋体"/>
                <w:color w:val="000000"/>
                <w:sz w:val="24"/>
                <w:szCs w:val="24"/>
                <w:lang w:val="en-US" w:eastAsia="zh-CN" w:bidi="ar"/>
              </w:rPr>
              <w:t xml:space="preserve">投标人公章，未提供的不得分。</w:t>
            </w:r>
            <w:r>
              <w:rPr>
                <w:rFonts w:hint="eastAsia" w:ascii="宋体" w:hAnsi="宋体" w:eastAsia="宋体" w:cs="宋体"/>
                <w:color w:val="000000"/>
                <w:sz w:val="24"/>
                <w:szCs w:val="24"/>
                <w:lang w:val="en-US" w:eastAsia="zh-CN" w:bidi="ar"/>
              </w:rPr>
            </w:r>
            <w:r/>
          </w:p>
        </w:tc>
        <w:tc>
          <w:tcPr>
            <w:tcW w:w="727" w:type="dxa"/>
            <w:vAlign w:val="center"/>
            <w:textDirection w:val="lrTb"/>
            <w:noWrap w:val="false"/>
          </w:tcPr>
          <w:p>
            <w:pPr>
              <w:pStyle w:val="645"/>
              <w:jc w:val="center"/>
              <w:spacing w:line="360" w:lineRule="auto"/>
              <w:widowControl/>
              <w:rPr>
                <w:rFonts w:hint="eastAsia" w:ascii="宋体" w:hAnsi="宋体" w:eastAsia="宋体" w:cs="宋体"/>
                <w:sz w:val="24"/>
                <w:szCs w:val="24"/>
                <w:lang w:val="en-US" w:eastAsia="zh-CN" w:bidi="ar"/>
              </w:rPr>
            </w:pPr>
            <w:r>
              <w:rPr>
                <w:rFonts w:hint="eastAsia" w:ascii="宋体" w:hAnsi="宋体" w:cs="宋体"/>
                <w:sz w:val="24"/>
                <w:szCs w:val="24"/>
                <w:lang w:val="en-US" w:eastAsia="zh-CN" w:bidi="ar"/>
              </w:rPr>
              <w:t xml:space="preserve">4</w:t>
            </w:r>
            <w:r>
              <w:rPr>
                <w:rFonts w:hint="eastAsia" w:ascii="宋体" w:hAnsi="宋体" w:eastAsia="宋体" w:cs="宋体"/>
                <w:sz w:val="24"/>
                <w:szCs w:val="24"/>
                <w:lang w:val="en-US" w:eastAsia="zh-CN" w:bidi="ar"/>
              </w:rPr>
            </w:r>
            <w:r/>
          </w:p>
        </w:tc>
      </w:tr>
      <w:tr>
        <w:trPr>
          <w:trHeight w:val="1097"/>
        </w:trPr>
        <w:tc>
          <w:tcPr>
            <w:tcW w:w="719" w:type="dxa"/>
            <w:vAlign w:val="center"/>
            <w:textDirection w:val="lrTb"/>
            <w:noWrap w:val="false"/>
          </w:tcPr>
          <w:p>
            <w:pPr>
              <w:pStyle w:val="645"/>
              <w:jc w:val="center"/>
              <w:spacing w:line="360" w:lineRule="auto"/>
              <w:widowControl/>
              <w:rPr>
                <w:rFonts w:hint="eastAsia" w:ascii="宋体" w:hAnsi="宋体" w:eastAsia="宋体" w:cs="宋体"/>
                <w:sz w:val="24"/>
                <w:szCs w:val="24"/>
                <w:lang w:val="en-US" w:eastAsia="zh-CN" w:bidi="ar"/>
              </w:rPr>
            </w:pPr>
            <w:r>
              <w:rPr>
                <w:rFonts w:hint="eastAsia" w:ascii="宋体" w:hAnsi="宋体" w:cs="宋体"/>
                <w:sz w:val="24"/>
                <w:szCs w:val="24"/>
                <w:lang w:val="en-US" w:eastAsia="zh-CN" w:bidi="ar"/>
              </w:rPr>
              <w:t xml:space="preserve">3.4</w:t>
            </w:r>
            <w:r>
              <w:rPr>
                <w:rFonts w:hint="eastAsia" w:ascii="宋体" w:hAnsi="宋体" w:eastAsia="宋体" w:cs="宋体"/>
                <w:sz w:val="24"/>
                <w:szCs w:val="24"/>
                <w:lang w:val="en-US" w:eastAsia="zh-CN" w:bidi="ar"/>
              </w:rPr>
            </w:r>
            <w:r/>
          </w:p>
        </w:tc>
        <w:tc>
          <w:tcPr>
            <w:tcW w:w="1733" w:type="dxa"/>
            <w:vAlign w:val="center"/>
            <w:textDirection w:val="lrTb"/>
            <w:noWrap w:val="false"/>
          </w:tcPr>
          <w:p>
            <w:pPr>
              <w:pStyle w:val="645"/>
              <w:jc w:val="left"/>
              <w:spacing w:line="360" w:lineRule="auto"/>
              <w:widowControl/>
              <w:rPr>
                <w:rFonts w:hint="eastAsia" w:ascii="宋体" w:hAnsi="宋体" w:eastAsia="宋体" w:cs="宋体"/>
                <w:sz w:val="24"/>
                <w:szCs w:val="24"/>
                <w:lang w:val="en-US" w:eastAsia="zh-CN" w:bidi="ar"/>
              </w:rPr>
            </w:pPr>
            <w:r>
              <w:rPr>
                <w:rFonts w:hint="eastAsia" w:ascii="宋体" w:hAnsi="宋体" w:cs="宋体"/>
                <w:sz w:val="24"/>
                <w:szCs w:val="24"/>
                <w:lang w:val="en-US" w:eastAsia="zh-CN" w:bidi="ar"/>
              </w:rPr>
              <w:t xml:space="preserve">节能环保</w:t>
            </w:r>
            <w:r>
              <w:rPr>
                <w:rFonts w:hint="eastAsia" w:ascii="宋体" w:hAnsi="宋体" w:eastAsia="宋体" w:cs="宋体"/>
                <w:sz w:val="24"/>
                <w:szCs w:val="24"/>
                <w:lang w:val="en-US" w:eastAsia="zh-CN" w:bidi="ar"/>
              </w:rPr>
            </w:r>
            <w:r/>
          </w:p>
        </w:tc>
        <w:tc>
          <w:tcPr>
            <w:tcW w:w="6969" w:type="dxa"/>
            <w:vAlign w:val="center"/>
            <w:textDirection w:val="lrTb"/>
            <w:noWrap w:val="false"/>
          </w:tcPr>
          <w:p>
            <w:pPr>
              <w:pStyle w:val="645"/>
              <w:jc w:val="left"/>
              <w:spacing w:line="360" w:lineRule="auto"/>
              <w:widowControl/>
              <w:rPr>
                <w:rFonts w:hint="eastAsia" w:ascii="宋体" w:hAnsi="宋体" w:cs="宋体"/>
                <w:sz w:val="24"/>
                <w:szCs w:val="24"/>
                <w:lang w:val="en-US" w:eastAsia="zh-CN" w:bidi="ar"/>
              </w:rPr>
            </w:pPr>
            <w:r>
              <w:rPr>
                <w:rFonts w:hint="eastAsia" w:ascii="宋体" w:hAnsi="宋体" w:cs="宋体"/>
                <w:sz w:val="24"/>
                <w:szCs w:val="24"/>
                <w:lang w:val="en-US" w:eastAsia="zh-CN" w:bidi="ar"/>
              </w:rPr>
              <w:t xml:space="preserve">1、投标人所投产品属于财政部、国家发改委公布的“节能产品品目清单”范围（强制节能除外）内的，投标人提供国家确定的认证机构出具的、处于有效期内的该节能产品认证证书复印件的，</w:t>
            </w:r>
            <w:r>
              <w:rPr>
                <w:rFonts w:hint="eastAsia" w:ascii="宋体" w:hAnsi="宋体" w:eastAsia="宋体" w:cs="宋体"/>
                <w:sz w:val="24"/>
                <w:szCs w:val="24"/>
                <w:lang w:val="en-US" w:eastAsia="zh-CN" w:bidi="ar"/>
              </w:rPr>
              <w:t xml:space="preserve">每提供一个</w:t>
            </w:r>
            <w:r>
              <w:rPr>
                <w:rFonts w:hint="eastAsia" w:ascii="宋体" w:hAnsi="宋体" w:cs="宋体"/>
                <w:sz w:val="24"/>
                <w:szCs w:val="24"/>
                <w:lang w:val="en-US" w:eastAsia="zh-CN" w:bidi="ar"/>
              </w:rPr>
              <w:t xml:space="preserve">认证</w:t>
            </w:r>
            <w:r>
              <w:rPr>
                <w:rFonts w:hint="eastAsia" w:ascii="宋体" w:hAnsi="宋体" w:eastAsia="宋体" w:cs="宋体"/>
                <w:sz w:val="24"/>
                <w:szCs w:val="24"/>
                <w:lang w:val="en-US" w:eastAsia="zh-CN" w:bidi="ar"/>
              </w:rPr>
              <w:t xml:space="preserve">得</w:t>
            </w:r>
            <w:r>
              <w:rPr>
                <w:rFonts w:hint="eastAsia" w:ascii="宋体" w:hAnsi="宋体" w:cs="宋体"/>
                <w:sz w:val="24"/>
                <w:szCs w:val="24"/>
                <w:lang w:val="en-US" w:eastAsia="zh-CN" w:bidi="ar"/>
              </w:rPr>
              <w:t xml:space="preserve">2</w:t>
            </w:r>
            <w:r>
              <w:rPr>
                <w:rFonts w:hint="eastAsia" w:ascii="宋体" w:hAnsi="宋体" w:eastAsia="宋体" w:cs="宋体"/>
                <w:sz w:val="24"/>
                <w:szCs w:val="24"/>
                <w:lang w:val="en-US" w:eastAsia="zh-CN" w:bidi="ar"/>
              </w:rPr>
              <w:t xml:space="preserve">分，最高得</w:t>
            </w:r>
            <w:r>
              <w:rPr>
                <w:rFonts w:hint="eastAsia" w:ascii="宋体" w:hAnsi="宋体" w:cs="宋体"/>
                <w:sz w:val="24"/>
                <w:szCs w:val="24"/>
                <w:lang w:val="en-US" w:eastAsia="zh-CN" w:bidi="ar"/>
              </w:rPr>
              <w:t xml:space="preserve">2</w:t>
            </w:r>
            <w:r>
              <w:rPr>
                <w:rFonts w:hint="eastAsia" w:ascii="宋体" w:hAnsi="宋体" w:eastAsia="宋体" w:cs="宋体"/>
                <w:sz w:val="24"/>
                <w:szCs w:val="24"/>
                <w:lang w:val="en-US" w:eastAsia="zh-CN" w:bidi="ar"/>
              </w:rPr>
              <w:t xml:space="preserve">分。</w:t>
            </w:r>
            <w:r>
              <w:rPr>
                <w:rFonts w:hint="eastAsia" w:ascii="宋体" w:hAnsi="宋体" w:cs="宋体"/>
                <w:sz w:val="24"/>
                <w:szCs w:val="24"/>
                <w:lang w:val="en-US" w:eastAsia="zh-CN" w:bidi="ar"/>
              </w:rPr>
            </w:r>
            <w:r/>
          </w:p>
          <w:p>
            <w:pPr>
              <w:pStyle w:val="645"/>
              <w:jc w:val="left"/>
              <w:spacing w:line="360" w:lineRule="auto"/>
              <w:widowControl/>
              <w:rPr>
                <w:rFonts w:hint="eastAsia" w:ascii="宋体" w:hAnsi="宋体" w:eastAsia="宋体" w:cs="宋体"/>
                <w:sz w:val="24"/>
                <w:szCs w:val="24"/>
                <w:lang w:val="en-US" w:eastAsia="zh-CN" w:bidi="ar"/>
              </w:rPr>
            </w:pPr>
            <w:r>
              <w:rPr>
                <w:rFonts w:hint="eastAsia" w:ascii="宋体" w:hAnsi="宋体" w:cs="宋体"/>
                <w:sz w:val="24"/>
                <w:szCs w:val="24"/>
                <w:lang w:val="en-US" w:eastAsia="zh-CN" w:bidi="ar"/>
              </w:rPr>
              <w:t xml:space="preserve">2、投标人所投产品属于财政部、生态环境部公布的“环境标志产品品目清单”范围内的，投标人提供国家确定的认证机构出具的、处于有效期内的该环境标志产品认证证书复印件的，</w:t>
            </w:r>
            <w:r>
              <w:rPr>
                <w:rFonts w:hint="eastAsia" w:ascii="宋体" w:hAnsi="宋体" w:eastAsia="宋体" w:cs="宋体"/>
                <w:sz w:val="24"/>
                <w:szCs w:val="24"/>
                <w:lang w:val="en-US" w:eastAsia="zh-CN" w:bidi="ar"/>
              </w:rPr>
              <w:t xml:space="preserve">每提供一个</w:t>
            </w:r>
            <w:r>
              <w:rPr>
                <w:rFonts w:hint="eastAsia" w:ascii="宋体" w:hAnsi="宋体" w:cs="宋体"/>
                <w:sz w:val="24"/>
                <w:szCs w:val="24"/>
                <w:lang w:val="en-US" w:eastAsia="zh-CN" w:bidi="ar"/>
              </w:rPr>
              <w:t xml:space="preserve">认证</w:t>
            </w:r>
            <w:r>
              <w:rPr>
                <w:rFonts w:hint="eastAsia" w:ascii="宋体" w:hAnsi="宋体" w:eastAsia="宋体" w:cs="宋体"/>
                <w:sz w:val="24"/>
                <w:szCs w:val="24"/>
                <w:lang w:val="en-US" w:eastAsia="zh-CN" w:bidi="ar"/>
              </w:rPr>
              <w:t xml:space="preserve">得</w:t>
            </w:r>
            <w:r>
              <w:rPr>
                <w:rFonts w:hint="eastAsia" w:ascii="宋体" w:hAnsi="宋体" w:cs="宋体"/>
                <w:sz w:val="24"/>
                <w:szCs w:val="24"/>
                <w:lang w:val="en-US" w:eastAsia="zh-CN" w:bidi="ar"/>
              </w:rPr>
              <w:t xml:space="preserve">2</w:t>
            </w:r>
            <w:r>
              <w:rPr>
                <w:rFonts w:hint="eastAsia" w:ascii="宋体" w:hAnsi="宋体" w:eastAsia="宋体" w:cs="宋体"/>
                <w:sz w:val="24"/>
                <w:szCs w:val="24"/>
                <w:lang w:val="en-US" w:eastAsia="zh-CN" w:bidi="ar"/>
              </w:rPr>
              <w:t xml:space="preserve">分，最高得</w:t>
            </w:r>
            <w:r>
              <w:rPr>
                <w:rFonts w:hint="eastAsia" w:ascii="宋体" w:hAnsi="宋体" w:cs="宋体"/>
                <w:sz w:val="24"/>
                <w:szCs w:val="24"/>
                <w:lang w:val="en-US" w:eastAsia="zh-CN" w:bidi="ar"/>
              </w:rPr>
              <w:t xml:space="preserve">2</w:t>
            </w:r>
            <w:r>
              <w:rPr>
                <w:rFonts w:hint="eastAsia" w:ascii="宋体" w:hAnsi="宋体" w:eastAsia="宋体" w:cs="宋体"/>
                <w:sz w:val="24"/>
                <w:szCs w:val="24"/>
                <w:lang w:val="en-US" w:eastAsia="zh-CN" w:bidi="ar"/>
              </w:rPr>
              <w:t xml:space="preserve">分。</w:t>
            </w:r>
            <w:r>
              <w:rPr>
                <w:rFonts w:hint="eastAsia" w:ascii="宋体" w:hAnsi="宋体" w:eastAsia="宋体" w:cs="宋体"/>
                <w:sz w:val="24"/>
                <w:szCs w:val="24"/>
                <w:lang w:val="en-US" w:eastAsia="zh-CN" w:bidi="ar"/>
              </w:rPr>
            </w:r>
            <w:r/>
          </w:p>
        </w:tc>
        <w:tc>
          <w:tcPr>
            <w:tcW w:w="727" w:type="dxa"/>
            <w:vAlign w:val="center"/>
            <w:textDirection w:val="lrTb"/>
            <w:noWrap w:val="false"/>
          </w:tcPr>
          <w:p>
            <w:pPr>
              <w:pStyle w:val="645"/>
              <w:jc w:val="center"/>
              <w:spacing w:line="360" w:lineRule="auto"/>
              <w:widowControl/>
              <w:rPr>
                <w:rFonts w:hint="eastAsia" w:ascii="宋体" w:hAnsi="宋体" w:eastAsia="宋体" w:cs="宋体"/>
                <w:sz w:val="24"/>
                <w:szCs w:val="24"/>
                <w:lang w:val="en-US" w:eastAsia="zh-CN" w:bidi="ar"/>
              </w:rPr>
            </w:pPr>
            <w:r>
              <w:rPr>
                <w:rFonts w:hint="eastAsia" w:ascii="宋体" w:hAnsi="宋体" w:cs="宋体"/>
                <w:sz w:val="24"/>
                <w:szCs w:val="24"/>
                <w:lang w:val="en-US" w:eastAsia="zh-CN" w:bidi="ar"/>
              </w:rPr>
              <w:t xml:space="preserve">4</w:t>
            </w:r>
            <w:r>
              <w:rPr>
                <w:rFonts w:hint="eastAsia" w:ascii="宋体" w:hAnsi="宋体" w:eastAsia="宋体" w:cs="宋体"/>
                <w:sz w:val="24"/>
                <w:szCs w:val="24"/>
                <w:lang w:val="en-US" w:eastAsia="zh-CN" w:bidi="ar"/>
              </w:rPr>
            </w:r>
            <w:r/>
          </w:p>
        </w:tc>
      </w:tr>
      <w:tr>
        <w:trPr>
          <w:trHeight w:val="1097"/>
        </w:trPr>
        <w:tc>
          <w:tcPr>
            <w:tcW w:w="719" w:type="dxa"/>
            <w:vAlign w:val="center"/>
            <w:textDirection w:val="lrTb"/>
            <w:noWrap w:val="false"/>
          </w:tcPr>
          <w:p>
            <w:pPr>
              <w:pStyle w:val="645"/>
              <w:jc w:val="center"/>
              <w:spacing w:line="360" w:lineRule="auto"/>
              <w:widowControl/>
              <w:rPr>
                <w:rFonts w:hint="eastAsia" w:ascii="宋体" w:hAnsi="宋体" w:eastAsia="宋体" w:cs="宋体"/>
                <w:sz w:val="24"/>
                <w:szCs w:val="24"/>
                <w:lang w:val="en-US" w:eastAsia="zh-CN" w:bidi="ar"/>
              </w:rPr>
            </w:pPr>
            <w:r>
              <w:rPr>
                <w:rFonts w:hint="eastAsia" w:ascii="宋体" w:hAnsi="宋体" w:cs="宋体"/>
                <w:sz w:val="24"/>
                <w:szCs w:val="24"/>
                <w:lang w:val="en-US" w:eastAsia="zh-CN" w:bidi="ar"/>
              </w:rPr>
              <w:t xml:space="preserve">3.5</w:t>
            </w:r>
            <w:r>
              <w:rPr>
                <w:rFonts w:hint="eastAsia" w:ascii="宋体" w:hAnsi="宋体" w:eastAsia="宋体" w:cs="宋体"/>
                <w:sz w:val="24"/>
                <w:szCs w:val="24"/>
                <w:lang w:val="en-US" w:eastAsia="zh-CN" w:bidi="ar"/>
              </w:rPr>
            </w:r>
            <w:r/>
          </w:p>
        </w:tc>
        <w:tc>
          <w:tcPr>
            <w:tcW w:w="1733" w:type="dxa"/>
            <w:vAlign w:val="center"/>
            <w:textDirection w:val="lrTb"/>
            <w:noWrap w:val="false"/>
          </w:tcPr>
          <w:p>
            <w:pPr>
              <w:pStyle w:val="645"/>
              <w:jc w:val="left"/>
              <w:spacing w:line="360" w:lineRule="auto"/>
              <w:widowControl/>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投标人业绩</w:t>
            </w:r>
            <w:r>
              <w:rPr>
                <w:rFonts w:hint="eastAsia" w:ascii="宋体" w:hAnsi="宋体" w:eastAsia="宋体" w:cs="宋体"/>
                <w:sz w:val="24"/>
                <w:szCs w:val="24"/>
                <w:lang w:val="en-US" w:eastAsia="zh-CN" w:bidi="ar"/>
              </w:rPr>
            </w:r>
            <w:r/>
          </w:p>
        </w:tc>
        <w:tc>
          <w:tcPr>
            <w:tcW w:w="6969" w:type="dxa"/>
            <w:vAlign w:val="center"/>
            <w:textDirection w:val="lrTb"/>
            <w:noWrap w:val="false"/>
          </w:tcPr>
          <w:p>
            <w:pPr>
              <w:pStyle w:val="645"/>
              <w:jc w:val="left"/>
              <w:spacing w:line="360" w:lineRule="auto"/>
              <w:widowControl/>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投标人提供2022年1月1日以来类似项目的成功案例，提供业绩合同扫描件及与合同对应的付款发票扫描件上传至投标系统，每提供一个得</w:t>
            </w:r>
            <w:r>
              <w:rPr>
                <w:rFonts w:hint="eastAsia" w:ascii="宋体" w:hAnsi="宋体" w:cs="宋体"/>
                <w:sz w:val="24"/>
                <w:szCs w:val="24"/>
                <w:lang w:val="en-US" w:eastAsia="zh-CN" w:bidi="ar"/>
              </w:rPr>
              <w:t xml:space="preserve">2</w:t>
            </w:r>
            <w:r>
              <w:rPr>
                <w:rFonts w:hint="eastAsia" w:ascii="宋体" w:hAnsi="宋体" w:eastAsia="宋体" w:cs="宋体"/>
                <w:sz w:val="24"/>
                <w:szCs w:val="24"/>
                <w:lang w:val="en-US" w:eastAsia="zh-CN" w:bidi="ar"/>
              </w:rPr>
              <w:t xml:space="preserve">分，最高得</w:t>
            </w:r>
            <w:r>
              <w:rPr>
                <w:rFonts w:hint="eastAsia" w:ascii="宋体" w:hAnsi="宋体" w:cs="宋体"/>
                <w:sz w:val="24"/>
                <w:szCs w:val="24"/>
                <w:lang w:val="en-US" w:eastAsia="zh-CN" w:bidi="ar"/>
              </w:rPr>
              <w:t xml:space="preserve">6</w:t>
            </w:r>
            <w:r>
              <w:rPr>
                <w:rFonts w:hint="eastAsia" w:ascii="宋体" w:hAnsi="宋体" w:eastAsia="宋体" w:cs="宋体"/>
                <w:sz w:val="24"/>
                <w:szCs w:val="24"/>
                <w:lang w:val="en-US" w:eastAsia="zh-CN" w:bidi="ar"/>
              </w:rPr>
              <w:t xml:space="preserve">分。</w:t>
            </w:r>
            <w:r>
              <w:rPr>
                <w:rFonts w:hint="eastAsia" w:ascii="宋体" w:hAnsi="宋体" w:eastAsia="宋体" w:cs="宋体"/>
                <w:sz w:val="24"/>
                <w:szCs w:val="24"/>
                <w:lang w:val="en-US" w:eastAsia="zh-CN" w:bidi="ar"/>
              </w:rPr>
            </w:r>
            <w:r/>
          </w:p>
        </w:tc>
        <w:tc>
          <w:tcPr>
            <w:tcW w:w="727" w:type="dxa"/>
            <w:vAlign w:val="center"/>
            <w:textDirection w:val="lrTb"/>
            <w:noWrap w:val="false"/>
          </w:tcPr>
          <w:p>
            <w:pPr>
              <w:pStyle w:val="645"/>
              <w:jc w:val="center"/>
              <w:spacing w:line="360" w:lineRule="auto"/>
              <w:widowControl/>
              <w:rPr>
                <w:rFonts w:hint="eastAsia" w:ascii="宋体" w:hAnsi="宋体" w:eastAsia="宋体" w:cs="宋体"/>
                <w:sz w:val="24"/>
                <w:szCs w:val="24"/>
                <w:lang w:val="en-US" w:eastAsia="zh-CN" w:bidi="ar"/>
              </w:rPr>
            </w:pPr>
            <w:r>
              <w:rPr>
                <w:rFonts w:hint="eastAsia" w:ascii="宋体" w:hAnsi="宋体" w:cs="宋体"/>
                <w:sz w:val="24"/>
                <w:szCs w:val="24"/>
                <w:lang w:val="en-US" w:eastAsia="zh-CN" w:bidi="ar"/>
              </w:rPr>
              <w:t xml:space="preserve">6</w:t>
            </w:r>
            <w:r>
              <w:rPr>
                <w:rFonts w:hint="eastAsia" w:ascii="宋体" w:hAnsi="宋体" w:eastAsia="宋体" w:cs="宋体"/>
                <w:sz w:val="24"/>
                <w:szCs w:val="24"/>
                <w:lang w:val="en-US" w:eastAsia="zh-CN" w:bidi="ar"/>
              </w:rPr>
            </w:r>
            <w:r/>
          </w:p>
        </w:tc>
      </w:tr>
      <w:tr>
        <w:trPr>
          <w:trHeight w:val="547"/>
        </w:trPr>
        <w:tc>
          <w:tcPr>
            <w:gridSpan w:val="2"/>
            <w:tcW w:w="2452" w:type="dxa"/>
            <w:vAlign w:val="center"/>
            <w:textDirection w:val="lrTb"/>
            <w:noWrap w:val="false"/>
          </w:tcPr>
          <w:p>
            <w:pPr>
              <w:pStyle w:val="645"/>
              <w:spacing w:before="69"/>
              <w:rPr>
                <w:rFonts w:hint="eastAsia" w:ascii="宋体" w:hAnsi="宋体" w:eastAsia="宋体" w:cs="宋体"/>
                <w:color w:val="000000"/>
                <w:spacing w:val="-1"/>
                <w:szCs w:val="22"/>
              </w:rPr>
            </w:pPr>
            <w:r>
              <w:rPr>
                <w:rFonts w:hint="eastAsia" w:ascii="宋体" w:hAnsi="宋体" w:cs="宋体"/>
                <w:b/>
                <w:sz w:val="24"/>
                <w:szCs w:val="24"/>
                <w:lang w:eastAsia="en-US"/>
              </w:rPr>
              <w:t xml:space="preserve">最终综合得分</w:t>
            </w:r>
            <w:r>
              <w:rPr>
                <w:rFonts w:hint="eastAsia" w:ascii="宋体" w:hAnsi="宋体" w:eastAsia="宋体" w:cs="宋体"/>
                <w:color w:val="000000"/>
                <w:spacing w:val="-1"/>
                <w:szCs w:val="22"/>
              </w:rPr>
            </w:r>
            <w:r/>
          </w:p>
        </w:tc>
        <w:tc>
          <w:tcPr>
            <w:tcW w:w="6969" w:type="dxa"/>
            <w:vAlign w:val="center"/>
            <w:textDirection w:val="lrTb"/>
            <w:noWrap w:val="false"/>
          </w:tcPr>
          <w:p>
            <w:pPr>
              <w:pStyle w:val="1235"/>
              <w:ind w:left="0"/>
              <w:rPr>
                <w:rFonts w:hint="eastAsia" w:ascii="宋体" w:hAnsi="宋体" w:eastAsia="宋体" w:cs="宋体"/>
                <w:color w:val="000000"/>
                <w:sz w:val="22"/>
                <w:lang w:val="en-US" w:eastAsia="zh-CN" w:bidi="ar-SA"/>
              </w:rPr>
            </w:pPr>
            <w:r>
              <w:rPr>
                <w:rFonts w:hint="eastAsia" w:ascii="宋体" w:hAnsi="宋体" w:cs="宋体"/>
                <w:b/>
                <w:sz w:val="24"/>
                <w:szCs w:val="24"/>
                <w:lang w:eastAsia="en-US"/>
              </w:rPr>
              <w:t xml:space="preserve">以上得分之和</w:t>
            </w:r>
            <w:r>
              <w:rPr>
                <w:rFonts w:hint="eastAsia" w:ascii="宋体" w:hAnsi="宋体" w:eastAsia="宋体" w:cs="宋体"/>
                <w:color w:val="000000"/>
                <w:sz w:val="22"/>
                <w:lang w:val="en-US" w:eastAsia="zh-CN" w:bidi="ar-SA"/>
              </w:rPr>
            </w:r>
            <w:r/>
          </w:p>
        </w:tc>
        <w:tc>
          <w:tcPr>
            <w:tcW w:w="727" w:type="dxa"/>
            <w:vAlign w:val="center"/>
            <w:textDirection w:val="lrTb"/>
            <w:noWrap w:val="false"/>
          </w:tcPr>
          <w:p>
            <w:pPr>
              <w:pStyle w:val="645"/>
              <w:jc w:val="center"/>
              <w:spacing w:before="68"/>
              <w:rPr>
                <w:rFonts w:ascii="宋体" w:hAnsi="宋体" w:eastAsia="宋体" w:cs="宋体"/>
                <w:color w:val="000000"/>
                <w:szCs w:val="22"/>
                <w:lang w:val="en-US" w:eastAsia="zh-CN"/>
              </w:rPr>
            </w:pPr>
            <w:r>
              <w:rPr>
                <w:rFonts w:hint="eastAsia" w:ascii="宋体" w:hAnsi="宋体" w:eastAsia="宋体" w:cs="宋体"/>
                <w:color w:val="000000"/>
                <w:szCs w:val="22"/>
                <w:lang w:val="en-US" w:eastAsia="zh-CN"/>
              </w:rPr>
              <w:t xml:space="preserve">100</w:t>
            </w:r>
            <w:r>
              <w:rPr>
                <w:rFonts w:ascii="宋体" w:hAnsi="宋体" w:eastAsia="宋体" w:cs="宋体"/>
                <w:color w:val="000000"/>
                <w:szCs w:val="22"/>
                <w:lang w:val="en-US" w:eastAsia="zh-CN"/>
              </w:rPr>
            </w:r>
            <w:r/>
          </w:p>
        </w:tc>
      </w:tr>
      <w:tr>
        <w:trPr>
          <w:trHeight w:val="567"/>
        </w:trPr>
        <w:tc>
          <w:tcPr>
            <w:gridSpan w:val="4"/>
            <w:tcW w:w="10148" w:type="dxa"/>
            <w:vAlign w:val="center"/>
            <w:textDirection w:val="lrTb"/>
            <w:noWrap w:val="false"/>
          </w:tcPr>
          <w:p>
            <w:pPr>
              <w:pStyle w:val="645"/>
              <w:jc w:val="left"/>
              <w:spacing w:line="320" w:lineRule="exact"/>
              <w:rPr>
                <w:rFonts w:ascii="宋体" w:hAnsi="宋体" w:eastAsia="宋体"/>
                <w:sz w:val="24"/>
                <w:szCs w:val="24"/>
                <w:lang w:val="en-US" w:eastAsia="zh-CN"/>
              </w:rPr>
            </w:pPr>
            <w:r>
              <w:rPr>
                <w:rFonts w:ascii="宋体" w:hAnsi="宋体"/>
                <w:b/>
                <w:bCs/>
                <w:sz w:val="24"/>
                <w:szCs w:val="24"/>
                <w:lang w:val="zh-CN"/>
              </w:rPr>
              <w:t xml:space="preserve">需要补充的其他内容：</w:t>
            </w:r>
            <w:r>
              <w:rPr>
                <w:rFonts w:ascii="宋体" w:hAnsi="宋体" w:eastAsia="宋体"/>
                <w:sz w:val="24"/>
                <w:szCs w:val="24"/>
                <w:lang w:val="en-US" w:eastAsia="zh-CN"/>
              </w:rPr>
            </w:r>
            <w:r/>
          </w:p>
        </w:tc>
      </w:tr>
      <w:tr>
        <w:trPr>
          <w:trHeight w:val="274"/>
        </w:trPr>
        <w:tc>
          <w:tcPr>
            <w:gridSpan w:val="4"/>
            <w:tcW w:w="10148" w:type="dxa"/>
            <w:vAlign w:val="center"/>
            <w:textDirection w:val="lrTb"/>
            <w:noWrap w:val="false"/>
          </w:tcPr>
          <w:p>
            <w:pPr>
              <w:pStyle w:val="645"/>
              <w:ind w:firstLine="442"/>
              <w:spacing w:line="360" w:lineRule="auto"/>
              <w:rPr>
                <w:rFonts w:hint="eastAsia" w:ascii="宋体" w:hAnsi="宋体"/>
                <w:b/>
                <w:bCs/>
                <w:sz w:val="22"/>
                <w:szCs w:val="22"/>
                <w:lang w:val="zh-CN"/>
              </w:rPr>
            </w:pPr>
            <w:r>
              <w:rPr>
                <w:rFonts w:hint="eastAsia" w:ascii="宋体" w:hAnsi="宋体"/>
                <w:b/>
                <w:bCs/>
                <w:sz w:val="22"/>
                <w:szCs w:val="22"/>
                <w:lang w:val="zh-CN"/>
              </w:rPr>
              <w:t xml:space="preserve">1．核心产品评审。</w:t>
            </w:r>
            <w:r>
              <w:rPr>
                <w:rFonts w:hint="eastAsia" w:ascii="宋体" w:hAnsi="宋体"/>
                <w:sz w:val="22"/>
                <w:szCs w:val="22"/>
                <w:lang w:val="zh-CN"/>
              </w:rPr>
              <w:t xml:space="preserve">如一个分包内包含多种产品的，采购人或采购代理机构将载明核心产品，多家供应商提供的核心产品品牌相同的且通过资格审查、符合性审查的不同供应商参加同一合同项下评审的，按一家供应商计算，评审后综合得分最高的同品牌供应商获得成交候选供应商推荐资格；综合得分相同的，由采购人委托评审小组按照采购文件规定的方式（综合得分相同的，按照报价由低到高排序；综合得分且报价相同的，则按</w:t>
            </w:r>
            <w:r>
              <w:rPr>
                <w:rFonts w:hint="eastAsia" w:ascii="宋体" w:hAnsi="宋体"/>
                <w:sz w:val="22"/>
                <w:szCs w:val="22"/>
                <w:lang w:val="en-US" w:eastAsia="zh-CN"/>
              </w:rPr>
              <w:t xml:space="preserve">主观分</w:t>
            </w:r>
            <w:r>
              <w:rPr>
                <w:rFonts w:hint="eastAsia" w:ascii="宋体" w:hAnsi="宋体"/>
                <w:sz w:val="22"/>
                <w:szCs w:val="22"/>
                <w:lang w:val="zh-CN"/>
              </w:rPr>
              <w:t xml:space="preserve">的评审得分由高到低排序）确定一个供应商获得成交候选供应商推荐资格，其他同品牌供应商不作为成交候选供应商。</w:t>
            </w:r>
            <w:r>
              <w:rPr>
                <w:rFonts w:hint="eastAsia" w:ascii="宋体" w:hAnsi="宋体"/>
                <w:b/>
                <w:bCs/>
                <w:sz w:val="22"/>
                <w:szCs w:val="22"/>
                <w:lang w:val="zh-CN"/>
              </w:rPr>
            </w:r>
            <w:r/>
          </w:p>
          <w:p>
            <w:pPr>
              <w:pStyle w:val="645"/>
              <w:ind w:firstLine="442"/>
              <w:spacing w:line="360" w:lineRule="auto"/>
              <w:rPr>
                <w:rFonts w:hint="eastAsia" w:ascii="宋体" w:hAnsi="宋体"/>
                <w:b/>
                <w:bCs/>
                <w:sz w:val="22"/>
                <w:szCs w:val="22"/>
                <w:lang w:val="zh-CN"/>
              </w:rPr>
            </w:pPr>
            <w:r>
              <w:rPr>
                <w:rFonts w:hint="eastAsia" w:ascii="宋体" w:hAnsi="宋体"/>
                <w:b/>
                <w:bCs/>
                <w:sz w:val="22"/>
                <w:szCs w:val="22"/>
              </w:rPr>
              <w:t xml:space="preserve">2</w:t>
            </w:r>
            <w:r>
              <w:rPr>
                <w:rFonts w:hint="eastAsia" w:ascii="宋体" w:hAnsi="宋体"/>
                <w:sz w:val="22"/>
                <w:szCs w:val="22"/>
              </w:rPr>
              <w:t xml:space="preserve">．</w:t>
            </w:r>
            <w:r>
              <w:rPr>
                <w:rFonts w:hint="eastAsia" w:ascii="宋体" w:hAnsi="宋体"/>
                <w:b/>
                <w:bCs/>
                <w:sz w:val="22"/>
                <w:szCs w:val="22"/>
                <w:lang w:val="zh-CN"/>
              </w:rPr>
              <w:t xml:space="preserve">小微企业价格扣除</w:t>
            </w:r>
            <w:r>
              <w:rPr>
                <w:rFonts w:hint="eastAsia" w:ascii="宋体" w:hAnsi="宋体"/>
                <w:b/>
                <w:bCs/>
                <w:sz w:val="22"/>
                <w:szCs w:val="22"/>
                <w:lang w:val="zh-CN"/>
              </w:rPr>
            </w:r>
            <w:r/>
          </w:p>
          <w:p>
            <w:pPr>
              <w:pStyle w:val="645"/>
              <w:ind w:firstLine="440"/>
              <w:spacing w:line="360" w:lineRule="auto"/>
              <w:rPr>
                <w:rFonts w:hint="eastAsia" w:ascii="宋体" w:hAnsi="宋体"/>
                <w:sz w:val="22"/>
                <w:szCs w:val="22"/>
                <w:lang w:val="zh-CN"/>
              </w:rPr>
            </w:pPr>
            <w:r>
              <w:rPr>
                <w:rFonts w:hint="eastAsia" w:ascii="宋体" w:hAnsi="宋体"/>
                <w:sz w:val="22"/>
                <w:szCs w:val="22"/>
              </w:rPr>
              <w:t xml:space="preserve">2</w:t>
            </w:r>
            <w:r>
              <w:rPr>
                <w:rFonts w:hint="eastAsia" w:ascii="宋体" w:hAnsi="宋体"/>
                <w:sz w:val="22"/>
                <w:szCs w:val="22"/>
                <w:lang w:val="zh-CN"/>
              </w:rPr>
              <w:t xml:space="preserve">.1货物采购项目对小微企业生产的产品给予报价的</w:t>
            </w:r>
            <w:r>
              <w:rPr>
                <w:rFonts w:hint="eastAsia" w:ascii="宋体" w:hAnsi="宋体"/>
                <w:b/>
                <w:bCs/>
                <w:sz w:val="22"/>
                <w:szCs w:val="22"/>
                <w:lang w:val="zh-CN"/>
              </w:rPr>
              <w:t xml:space="preserve">10%</w:t>
            </w:r>
            <w:r>
              <w:rPr>
                <w:rFonts w:hint="eastAsia" w:ascii="宋体" w:hAnsi="宋体"/>
                <w:sz w:val="22"/>
                <w:szCs w:val="22"/>
                <w:lang w:val="zh-CN"/>
              </w:rPr>
              <w:t xml:space="preserve">价格扣除，用扣除后的价格参与评审。</w:t>
            </w:r>
            <w:r>
              <w:rPr>
                <w:rFonts w:hint="eastAsia" w:ascii="宋体" w:hAnsi="宋体"/>
                <w:sz w:val="22"/>
                <w:szCs w:val="22"/>
                <w:lang w:val="zh-CN"/>
              </w:rPr>
            </w:r>
            <w:r/>
          </w:p>
          <w:p>
            <w:pPr>
              <w:pStyle w:val="645"/>
              <w:ind w:firstLine="440"/>
              <w:spacing w:line="360" w:lineRule="auto"/>
              <w:rPr>
                <w:rFonts w:hint="eastAsia" w:ascii="宋体" w:hAnsi="宋体"/>
                <w:sz w:val="22"/>
                <w:szCs w:val="22"/>
                <w:lang w:val="zh-CN"/>
              </w:rPr>
            </w:pPr>
            <w:r>
              <w:rPr>
                <w:rFonts w:hint="eastAsia" w:ascii="宋体" w:hAnsi="宋体"/>
                <w:sz w:val="22"/>
                <w:szCs w:val="22"/>
              </w:rPr>
              <w:t xml:space="preserve">2</w:t>
            </w:r>
            <w:r>
              <w:rPr>
                <w:rFonts w:hint="eastAsia" w:ascii="宋体" w:hAnsi="宋体"/>
                <w:sz w:val="22"/>
                <w:szCs w:val="22"/>
                <w:lang w:val="zh-CN"/>
              </w:rPr>
              <w:t xml:space="preserve">.2大中型企业和其他自然人、法人或者其他组织与小型、微型企业组成联合体共同参加</w:t>
            </w:r>
            <w:r>
              <w:rPr>
                <w:rFonts w:hint="eastAsia" w:ascii="宋体" w:hAnsi="宋体"/>
                <w:sz w:val="22"/>
                <w:szCs w:val="22"/>
              </w:rPr>
              <w:t xml:space="preserve">评审</w:t>
            </w:r>
            <w:r>
              <w:rPr>
                <w:rFonts w:hint="eastAsia" w:ascii="宋体" w:hAnsi="宋体"/>
                <w:sz w:val="22"/>
                <w:szCs w:val="22"/>
                <w:lang w:val="zh-CN"/>
              </w:rPr>
              <w:t xml:space="preserve">，</w:t>
            </w:r>
            <w:r>
              <w:rPr>
                <w:rFonts w:hint="eastAsia" w:ascii="宋体" w:hAnsi="宋体"/>
                <w:sz w:val="22"/>
                <w:szCs w:val="22"/>
              </w:rPr>
              <w:t xml:space="preserve">对于联合协议或者分包意向协议约定小微企业的合同份额占到合同总金额</w:t>
            </w:r>
            <w:r>
              <w:rPr>
                <w:rFonts w:hint="eastAsia" w:ascii="宋体" w:hAnsi="宋体"/>
                <w:b/>
                <w:bCs/>
                <w:sz w:val="22"/>
                <w:szCs w:val="22"/>
              </w:rPr>
              <w:t xml:space="preserve">30%</w:t>
            </w:r>
            <w:r>
              <w:rPr>
                <w:rFonts w:hint="eastAsia" w:ascii="宋体" w:hAnsi="宋体"/>
                <w:sz w:val="22"/>
                <w:szCs w:val="22"/>
              </w:rPr>
              <w:t xml:space="preserve">以上的，给予联合体</w:t>
            </w:r>
            <w:r>
              <w:rPr>
                <w:rFonts w:hint="eastAsia" w:ascii="宋体" w:hAnsi="宋体"/>
                <w:b/>
                <w:bCs/>
                <w:sz w:val="22"/>
                <w:szCs w:val="22"/>
              </w:rPr>
              <w:t xml:space="preserve">4%</w:t>
            </w:r>
            <w:r>
              <w:rPr>
                <w:rFonts w:hint="eastAsia" w:ascii="宋体" w:hAnsi="宋体"/>
                <w:sz w:val="22"/>
                <w:szCs w:val="22"/>
              </w:rPr>
              <w:t xml:space="preserve">的价格扣除。</w:t>
            </w:r>
            <w:r>
              <w:rPr>
                <w:rFonts w:hint="eastAsia" w:ascii="宋体" w:hAnsi="宋体"/>
                <w:sz w:val="22"/>
                <w:szCs w:val="22"/>
                <w:lang w:val="zh-CN"/>
              </w:rPr>
              <w:t xml:space="preserve">联合体各方均为小型、微型企业的，联合体视同为小型、微型企业享受10%价格扣除，用扣除后的价格参与评审。组成联合体或者接受分包的小微企业与联合体内其他企业、分包企业之间存在直接控股、管理关系的，不享受价格扣除优惠政策。</w:t>
            </w:r>
            <w:r>
              <w:rPr>
                <w:rFonts w:hint="eastAsia" w:ascii="宋体" w:hAnsi="宋体"/>
                <w:sz w:val="22"/>
                <w:szCs w:val="22"/>
                <w:lang w:val="zh-CN"/>
              </w:rPr>
            </w:r>
            <w:r/>
          </w:p>
          <w:p>
            <w:pPr>
              <w:pStyle w:val="645"/>
              <w:ind w:firstLine="440"/>
              <w:spacing w:line="360" w:lineRule="auto"/>
              <w:rPr>
                <w:rFonts w:hint="eastAsia" w:ascii="宋体" w:hAnsi="宋体"/>
                <w:sz w:val="22"/>
                <w:szCs w:val="22"/>
                <w:lang w:val="zh-CN"/>
              </w:rPr>
            </w:pPr>
            <w:r>
              <w:rPr>
                <w:rFonts w:hint="eastAsia" w:ascii="宋体" w:hAnsi="宋体"/>
                <w:sz w:val="22"/>
                <w:szCs w:val="22"/>
                <w:lang w:val="zh-CN"/>
              </w:rPr>
              <w:t xml:space="preserve">小企业（含小型、微型企业）应当同时符合以下条件：</w:t>
            </w:r>
            <w:r>
              <w:rPr>
                <w:rFonts w:hint="eastAsia" w:ascii="宋体" w:hAnsi="宋体"/>
                <w:sz w:val="22"/>
                <w:szCs w:val="22"/>
                <w:lang w:val="zh-CN"/>
              </w:rPr>
            </w:r>
            <w:r/>
          </w:p>
          <w:p>
            <w:pPr>
              <w:pStyle w:val="645"/>
              <w:ind w:firstLine="440"/>
              <w:spacing w:line="360" w:lineRule="auto"/>
              <w:rPr>
                <w:rFonts w:hint="eastAsia" w:ascii="宋体" w:hAnsi="宋体"/>
                <w:sz w:val="22"/>
                <w:szCs w:val="22"/>
                <w:lang w:val="zh-CN"/>
              </w:rPr>
            </w:pPr>
            <w:r>
              <w:rPr>
                <w:rFonts w:hint="eastAsia" w:ascii="宋体" w:hAnsi="宋体"/>
                <w:sz w:val="22"/>
                <w:szCs w:val="22"/>
                <w:lang w:val="zh-CN"/>
              </w:rPr>
              <w:t xml:space="preserve">（1）供应商为小企业，且符合中小企业划分标准；</w:t>
            </w:r>
            <w:r>
              <w:rPr>
                <w:rFonts w:hint="eastAsia" w:ascii="宋体" w:hAnsi="宋体"/>
                <w:sz w:val="22"/>
                <w:szCs w:val="22"/>
                <w:lang w:val="zh-CN"/>
              </w:rPr>
            </w:r>
            <w:r/>
          </w:p>
          <w:p>
            <w:pPr>
              <w:pStyle w:val="645"/>
              <w:ind w:firstLine="440"/>
              <w:spacing w:line="360" w:lineRule="auto"/>
              <w:rPr>
                <w:rFonts w:hint="eastAsia" w:ascii="宋体" w:hAnsi="宋体"/>
                <w:sz w:val="22"/>
                <w:szCs w:val="22"/>
                <w:lang w:val="zh-CN"/>
              </w:rPr>
            </w:pPr>
            <w:r>
              <w:rPr>
                <w:rFonts w:hint="eastAsia" w:ascii="宋体" w:hAnsi="宋体"/>
                <w:sz w:val="22"/>
                <w:szCs w:val="22"/>
                <w:lang w:val="zh-CN"/>
              </w:rPr>
              <w:t xml:space="preserve">（2）提供本企业制造的货物、承担的工程或者服务，或者提供其他小企业制造的货物。如果提供的货物为大中型企业注册商标的货物，视同大中型企业。</w:t>
            </w:r>
            <w:r>
              <w:rPr>
                <w:rFonts w:hint="eastAsia" w:ascii="宋体" w:hAnsi="宋体"/>
                <w:sz w:val="22"/>
                <w:szCs w:val="22"/>
                <w:lang w:val="zh-CN"/>
              </w:rPr>
            </w:r>
            <w:r/>
          </w:p>
          <w:p>
            <w:pPr>
              <w:pStyle w:val="645"/>
              <w:ind w:firstLine="442"/>
              <w:spacing w:line="360" w:lineRule="auto"/>
              <w:rPr>
                <w:rFonts w:hint="eastAsia" w:ascii="宋体" w:hAnsi="宋体"/>
                <w:b/>
                <w:bCs/>
                <w:sz w:val="22"/>
                <w:szCs w:val="22"/>
                <w:lang w:val="zh-CN"/>
              </w:rPr>
            </w:pPr>
            <w:r>
              <w:rPr>
                <w:rFonts w:hint="eastAsia" w:ascii="宋体" w:hAnsi="宋体"/>
                <w:b/>
                <w:bCs/>
                <w:sz w:val="22"/>
                <w:szCs w:val="22"/>
              </w:rPr>
              <w:t xml:space="preserve">3．</w:t>
            </w:r>
            <w:r>
              <w:rPr>
                <w:rFonts w:hint="eastAsia" w:ascii="宋体" w:hAnsi="宋体"/>
                <w:b/>
                <w:bCs/>
                <w:sz w:val="22"/>
                <w:szCs w:val="22"/>
                <w:lang w:val="zh-CN"/>
              </w:rPr>
              <w:t xml:space="preserve">监狱和戒毒企业的价格扣除</w:t>
            </w:r>
            <w:r>
              <w:rPr>
                <w:rFonts w:hint="eastAsia" w:ascii="宋体" w:hAnsi="宋体"/>
                <w:b/>
                <w:bCs/>
                <w:sz w:val="22"/>
                <w:szCs w:val="22"/>
                <w:lang w:val="zh-CN"/>
              </w:rPr>
            </w:r>
            <w:r/>
          </w:p>
          <w:p>
            <w:pPr>
              <w:pStyle w:val="645"/>
              <w:ind w:firstLine="442"/>
              <w:spacing w:line="360" w:lineRule="auto"/>
              <w:rPr>
                <w:rFonts w:hint="eastAsia" w:ascii="宋体" w:hAnsi="宋体"/>
                <w:b/>
                <w:bCs/>
                <w:sz w:val="22"/>
                <w:szCs w:val="22"/>
                <w:lang w:val="zh-CN"/>
              </w:rPr>
            </w:pPr>
            <w:r>
              <w:rPr>
                <w:rFonts w:hint="eastAsia" w:ascii="宋体" w:hAnsi="宋体"/>
                <w:b/>
                <w:bCs/>
                <w:sz w:val="22"/>
                <w:szCs w:val="22"/>
              </w:rPr>
              <w:t xml:space="preserve">3</w:t>
            </w:r>
            <w:r>
              <w:rPr>
                <w:rFonts w:hint="eastAsia" w:ascii="宋体" w:hAnsi="宋体"/>
                <w:b/>
                <w:bCs/>
                <w:sz w:val="22"/>
                <w:szCs w:val="22"/>
                <w:lang w:val="zh-CN"/>
              </w:rPr>
              <w:t xml:space="preserve">.1本项目对监狱和戒毒企业，给予10%的价格扣除，用扣除后的价格参与评审。</w:t>
            </w:r>
            <w:r>
              <w:rPr>
                <w:rFonts w:hint="eastAsia" w:ascii="宋体" w:hAnsi="宋体"/>
                <w:b/>
                <w:bCs/>
                <w:sz w:val="22"/>
                <w:szCs w:val="22"/>
                <w:lang w:val="zh-CN"/>
              </w:rPr>
            </w:r>
            <w:r/>
          </w:p>
          <w:p>
            <w:pPr>
              <w:pStyle w:val="645"/>
              <w:ind w:firstLine="440"/>
              <w:spacing w:line="360" w:lineRule="auto"/>
              <w:rPr>
                <w:rFonts w:hint="eastAsia" w:ascii="宋体" w:hAnsi="宋体"/>
                <w:sz w:val="22"/>
                <w:szCs w:val="22"/>
                <w:lang w:val="zh-CN"/>
              </w:rPr>
            </w:pPr>
            <w:r>
              <w:rPr>
                <w:rFonts w:hint="eastAsia" w:ascii="宋体" w:hAnsi="宋体"/>
                <w:sz w:val="22"/>
                <w:szCs w:val="22"/>
              </w:rPr>
              <w:t xml:space="preserve">3</w:t>
            </w:r>
            <w:r>
              <w:rPr>
                <w:rFonts w:hint="eastAsia" w:ascii="宋体" w:hAnsi="宋体"/>
                <w:sz w:val="22"/>
                <w:szCs w:val="22"/>
                <w:lang w:val="zh-CN"/>
              </w:rPr>
              <w:t xml:space="preserve">.2监狱企业需提供由省级以上监狱管理局、戒毒管理局（含新疆生产建设兵团）出具的属于监狱企业的证明文件。</w:t>
            </w:r>
            <w:r>
              <w:rPr>
                <w:rFonts w:hint="eastAsia" w:ascii="宋体" w:hAnsi="宋体"/>
                <w:sz w:val="22"/>
                <w:szCs w:val="22"/>
                <w:lang w:val="zh-CN"/>
              </w:rPr>
            </w:r>
            <w:r/>
          </w:p>
          <w:p>
            <w:pPr>
              <w:pStyle w:val="645"/>
              <w:ind w:firstLine="440"/>
              <w:spacing w:line="360" w:lineRule="auto"/>
              <w:rPr>
                <w:rFonts w:hint="eastAsia" w:ascii="宋体" w:hAnsi="宋体"/>
                <w:sz w:val="22"/>
                <w:szCs w:val="22"/>
                <w:lang w:val="zh-CN"/>
              </w:rPr>
            </w:pPr>
            <w:r>
              <w:rPr>
                <w:rFonts w:hint="eastAsia" w:ascii="宋体" w:hAnsi="宋体"/>
                <w:sz w:val="22"/>
                <w:szCs w:val="22"/>
              </w:rPr>
              <w:t xml:space="preserve">3</w:t>
            </w:r>
            <w:r>
              <w:rPr>
                <w:rFonts w:hint="eastAsia" w:ascii="宋体" w:hAnsi="宋体"/>
                <w:sz w:val="22"/>
                <w:szCs w:val="22"/>
                <w:lang w:val="zh-CN"/>
              </w:rPr>
              <w:t xml:space="preserve">.3监狱企业标准请参照《关于政府采购支持监狱企业发展有关问题的通知》（财库〔2014〕68号）。</w:t>
            </w:r>
            <w:r>
              <w:rPr>
                <w:rFonts w:hint="eastAsia" w:ascii="宋体" w:hAnsi="宋体"/>
                <w:sz w:val="22"/>
                <w:szCs w:val="22"/>
                <w:lang w:val="zh-CN"/>
              </w:rPr>
            </w:r>
            <w:r/>
          </w:p>
          <w:p>
            <w:pPr>
              <w:pStyle w:val="645"/>
              <w:ind w:firstLine="442"/>
              <w:spacing w:line="360" w:lineRule="auto"/>
              <w:rPr>
                <w:rFonts w:hint="eastAsia" w:ascii="宋体" w:hAnsi="宋体"/>
                <w:b/>
                <w:bCs/>
                <w:sz w:val="22"/>
                <w:szCs w:val="22"/>
                <w:lang w:val="zh-CN"/>
              </w:rPr>
            </w:pPr>
            <w:r>
              <w:rPr>
                <w:rFonts w:hint="eastAsia" w:ascii="宋体" w:hAnsi="宋体"/>
                <w:b/>
                <w:bCs/>
                <w:sz w:val="22"/>
                <w:szCs w:val="22"/>
              </w:rPr>
              <w:t xml:space="preserve">4．</w:t>
            </w:r>
            <w:r>
              <w:rPr>
                <w:rFonts w:hint="eastAsia" w:ascii="宋体" w:hAnsi="宋体"/>
                <w:b/>
                <w:bCs/>
                <w:sz w:val="22"/>
                <w:szCs w:val="22"/>
                <w:lang w:val="zh-CN"/>
              </w:rPr>
              <w:t xml:space="preserve">残疾人福利性单位的价格扣除</w:t>
            </w:r>
            <w:r>
              <w:rPr>
                <w:rFonts w:hint="eastAsia" w:ascii="宋体" w:hAnsi="宋体"/>
                <w:b/>
                <w:bCs/>
                <w:sz w:val="22"/>
                <w:szCs w:val="22"/>
                <w:lang w:val="zh-CN"/>
              </w:rPr>
            </w:r>
            <w:r/>
          </w:p>
          <w:p>
            <w:pPr>
              <w:pStyle w:val="645"/>
              <w:ind w:firstLine="442"/>
              <w:spacing w:line="360" w:lineRule="auto"/>
              <w:rPr>
                <w:rFonts w:hint="eastAsia" w:ascii="宋体" w:hAnsi="宋体"/>
                <w:sz w:val="22"/>
                <w:szCs w:val="22"/>
                <w:lang w:val="zh-CN"/>
              </w:rPr>
            </w:pPr>
            <w:r>
              <w:rPr>
                <w:rFonts w:hint="eastAsia" w:ascii="宋体" w:hAnsi="宋体"/>
                <w:b/>
                <w:bCs/>
                <w:sz w:val="22"/>
                <w:szCs w:val="22"/>
              </w:rPr>
              <w:t xml:space="preserve">4</w:t>
            </w:r>
            <w:r>
              <w:rPr>
                <w:rFonts w:hint="eastAsia" w:ascii="宋体" w:hAnsi="宋体"/>
                <w:b/>
                <w:bCs/>
                <w:sz w:val="22"/>
                <w:szCs w:val="22"/>
                <w:lang w:val="zh-CN"/>
              </w:rPr>
              <w:t xml:space="preserve">.1本项目对残疾人福利性单位，给予10%的价格扣除，用扣除后的价格参与评审。</w:t>
            </w:r>
            <w:r>
              <w:rPr>
                <w:rFonts w:hint="eastAsia" w:ascii="宋体" w:hAnsi="宋体"/>
                <w:sz w:val="22"/>
                <w:szCs w:val="22"/>
                <w:lang w:val="zh-CN"/>
              </w:rPr>
            </w:r>
            <w:r/>
          </w:p>
          <w:p>
            <w:pPr>
              <w:pStyle w:val="645"/>
              <w:ind w:firstLine="440"/>
              <w:spacing w:line="360" w:lineRule="auto"/>
              <w:rPr>
                <w:rFonts w:hint="eastAsia" w:ascii="宋体" w:hAnsi="宋体"/>
                <w:sz w:val="22"/>
                <w:szCs w:val="22"/>
                <w:lang w:val="zh-CN"/>
              </w:rPr>
            </w:pPr>
            <w:r>
              <w:rPr>
                <w:rFonts w:hint="eastAsia" w:ascii="宋体" w:hAnsi="宋体"/>
                <w:sz w:val="22"/>
                <w:szCs w:val="22"/>
              </w:rPr>
              <w:t xml:space="preserve">4</w:t>
            </w:r>
            <w:r>
              <w:rPr>
                <w:rFonts w:hint="eastAsia" w:ascii="宋体" w:hAnsi="宋体"/>
                <w:sz w:val="22"/>
                <w:szCs w:val="22"/>
                <w:lang w:val="zh-CN"/>
              </w:rPr>
              <w:t xml:space="preserve">.2残疾人福利性单位需提供《残疾人福利性单位声明函》。</w:t>
            </w:r>
            <w:r>
              <w:rPr>
                <w:rFonts w:hint="eastAsia" w:ascii="宋体" w:hAnsi="宋体"/>
                <w:sz w:val="22"/>
                <w:szCs w:val="22"/>
                <w:lang w:val="zh-CN"/>
              </w:rPr>
            </w:r>
            <w:r/>
          </w:p>
          <w:p>
            <w:pPr>
              <w:pStyle w:val="645"/>
              <w:ind w:firstLine="440"/>
              <w:spacing w:line="360" w:lineRule="auto"/>
              <w:rPr>
                <w:rFonts w:hint="eastAsia" w:ascii="宋体" w:hAnsi="宋体"/>
                <w:sz w:val="22"/>
                <w:szCs w:val="22"/>
                <w:lang w:val="zh-CN"/>
              </w:rPr>
            </w:pPr>
            <w:r>
              <w:rPr>
                <w:rFonts w:hint="eastAsia" w:ascii="宋体" w:hAnsi="宋体"/>
                <w:sz w:val="22"/>
                <w:szCs w:val="22"/>
              </w:rPr>
              <w:t xml:space="preserve">4</w:t>
            </w:r>
            <w:r>
              <w:rPr>
                <w:rFonts w:hint="eastAsia" w:ascii="宋体" w:hAnsi="宋体"/>
                <w:sz w:val="22"/>
                <w:szCs w:val="22"/>
                <w:lang w:val="zh-CN"/>
              </w:rPr>
              <w:t xml:space="preserve">.3残疾人福利性单位标准请参照《关于促进残疾人就业政府采购政策的通知》（财库〔2017〕141号）。</w:t>
            </w:r>
            <w:r>
              <w:rPr>
                <w:rFonts w:hint="eastAsia" w:ascii="宋体" w:hAnsi="宋体"/>
                <w:sz w:val="22"/>
                <w:szCs w:val="22"/>
                <w:lang w:val="zh-CN"/>
              </w:rPr>
            </w:r>
            <w:r/>
          </w:p>
          <w:p>
            <w:pPr>
              <w:pStyle w:val="645"/>
              <w:ind w:firstLine="442"/>
              <w:spacing w:line="360" w:lineRule="auto"/>
              <w:rPr>
                <w:rFonts w:hint="eastAsia" w:ascii="宋体" w:hAnsi="宋体"/>
                <w:b/>
                <w:bCs/>
                <w:sz w:val="22"/>
                <w:szCs w:val="22"/>
                <w:lang w:val="zh-CN"/>
              </w:rPr>
            </w:pPr>
            <w:r>
              <w:rPr>
                <w:rFonts w:hint="eastAsia" w:ascii="宋体" w:hAnsi="宋体"/>
                <w:b/>
                <w:bCs/>
                <w:sz w:val="22"/>
                <w:szCs w:val="22"/>
              </w:rPr>
              <w:t xml:space="preserve">5</w:t>
            </w:r>
            <w:r>
              <w:rPr>
                <w:rFonts w:hint="eastAsia" w:ascii="宋体" w:hAnsi="宋体"/>
                <w:sz w:val="22"/>
                <w:szCs w:val="22"/>
              </w:rPr>
              <w:t xml:space="preserve">．</w:t>
            </w:r>
            <w:r>
              <w:rPr>
                <w:rFonts w:hint="eastAsia" w:ascii="宋体" w:hAnsi="宋体"/>
                <w:b/>
                <w:bCs/>
                <w:sz w:val="22"/>
                <w:szCs w:val="22"/>
                <w:lang w:val="zh-CN"/>
              </w:rPr>
              <w:t xml:space="preserve">监狱企业、残疾人福利性单位属于小型、微型企业的，不重复享受政策。</w:t>
            </w:r>
            <w:r>
              <w:rPr>
                <w:rFonts w:hint="eastAsia" w:ascii="宋体" w:hAnsi="宋体"/>
                <w:b/>
                <w:bCs/>
                <w:sz w:val="22"/>
                <w:szCs w:val="22"/>
                <w:lang w:val="zh-CN"/>
              </w:rPr>
            </w:r>
            <w:r/>
          </w:p>
          <w:p>
            <w:pPr>
              <w:pStyle w:val="645"/>
              <w:ind w:firstLine="440"/>
              <w:spacing w:line="360" w:lineRule="auto"/>
              <w:rPr>
                <w:rFonts w:hint="eastAsia" w:ascii="宋体" w:hAnsi="宋体"/>
                <w:sz w:val="22"/>
                <w:szCs w:val="22"/>
                <w:lang w:val="zh-CN"/>
              </w:rPr>
            </w:pPr>
            <w:r>
              <w:rPr>
                <w:rFonts w:hint="eastAsia" w:ascii="宋体" w:hAnsi="宋体"/>
                <w:sz w:val="22"/>
                <w:szCs w:val="22"/>
              </w:rPr>
              <w:t xml:space="preserve">6．</w:t>
            </w:r>
            <w:r>
              <w:rPr>
                <w:rFonts w:hint="eastAsia" w:ascii="宋体" w:hAnsi="宋体"/>
                <w:sz w:val="22"/>
                <w:szCs w:val="22"/>
                <w:lang w:val="zh-CN"/>
              </w:rPr>
              <w:t xml:space="preserve">对国家认定的节能产品和环保产品分别给予5%的价格扣除，用扣除后的价格参与评审（节能、环保产品必须纳入“中国政府采购网”等官方网站“节能、环保产品查询系统”，且以提供的证书</w:t>
            </w:r>
            <w:r>
              <w:rPr>
                <w:rFonts w:hint="eastAsia" w:ascii="宋体" w:hAnsi="宋体"/>
                <w:sz w:val="22"/>
                <w:szCs w:val="22"/>
              </w:rPr>
              <w:t xml:space="preserve">复印件</w:t>
            </w:r>
            <w:r>
              <w:rPr>
                <w:rFonts w:hint="eastAsia" w:ascii="宋体" w:hAnsi="宋体"/>
                <w:sz w:val="22"/>
                <w:szCs w:val="22"/>
                <w:lang w:val="zh-CN"/>
              </w:rPr>
              <w:t xml:space="preserve">为准）。</w:t>
            </w:r>
            <w:r>
              <w:rPr>
                <w:rFonts w:hint="eastAsia" w:ascii="宋体" w:hAnsi="宋体"/>
                <w:sz w:val="22"/>
                <w:szCs w:val="22"/>
                <w:lang w:val="zh-CN"/>
              </w:rPr>
            </w:r>
            <w:r/>
          </w:p>
          <w:p>
            <w:pPr>
              <w:pStyle w:val="645"/>
              <w:ind w:firstLine="442"/>
              <w:spacing w:line="360" w:lineRule="auto"/>
              <w:rPr>
                <w:rFonts w:hint="eastAsia" w:ascii="宋体" w:hAnsi="宋体"/>
                <w:b/>
                <w:bCs/>
                <w:sz w:val="22"/>
                <w:szCs w:val="22"/>
              </w:rPr>
            </w:pPr>
            <w:r>
              <w:rPr>
                <w:rFonts w:hint="eastAsia" w:ascii="宋体" w:hAnsi="宋体"/>
                <w:b/>
                <w:bCs/>
                <w:sz w:val="22"/>
                <w:szCs w:val="22"/>
              </w:rPr>
              <w:t xml:space="preserve">7.采购本国产品的支持政策</w:t>
            </w:r>
            <w:r>
              <w:rPr>
                <w:rFonts w:hint="eastAsia" w:ascii="宋体" w:hAnsi="宋体"/>
                <w:b/>
                <w:bCs/>
                <w:sz w:val="22"/>
                <w:szCs w:val="22"/>
              </w:rPr>
            </w:r>
            <w:r/>
          </w:p>
          <w:p>
            <w:pPr>
              <w:pStyle w:val="645"/>
              <w:ind w:firstLine="440"/>
              <w:spacing w:line="360" w:lineRule="auto"/>
              <w:rPr>
                <w:rFonts w:hint="eastAsia" w:ascii="宋体" w:hAnsi="宋体"/>
                <w:sz w:val="22"/>
                <w:szCs w:val="22"/>
              </w:rPr>
            </w:pPr>
            <w:r>
              <w:rPr>
                <w:rFonts w:hint="eastAsia" w:ascii="宋体" w:hAnsi="宋体"/>
                <w:sz w:val="22"/>
                <w:szCs w:val="22"/>
              </w:rPr>
              <w:t xml:space="preserve">7.1本项目政府采购活动中既有本国产品又有非本国产品参与竞争的，依法对本国产品给予价格评审优惠，对本国产品的报价给予20%的价格扣除，用扣除后的价格参与评审。</w:t>
            </w:r>
            <w:r>
              <w:rPr>
                <w:rFonts w:hint="eastAsia" w:ascii="宋体" w:hAnsi="宋体"/>
                <w:sz w:val="22"/>
                <w:szCs w:val="22"/>
              </w:rPr>
            </w:r>
            <w:r/>
          </w:p>
          <w:p>
            <w:pPr>
              <w:pStyle w:val="645"/>
              <w:ind w:firstLine="440"/>
              <w:spacing w:line="360" w:lineRule="auto"/>
              <w:rPr>
                <w:rFonts w:hint="eastAsia" w:ascii="宋体" w:hAnsi="宋体"/>
                <w:sz w:val="22"/>
                <w:szCs w:val="22"/>
              </w:rPr>
            </w:pPr>
            <w:r>
              <w:rPr>
                <w:rFonts w:hint="eastAsia" w:ascii="宋体" w:hAnsi="宋体"/>
                <w:sz w:val="22"/>
                <w:szCs w:val="22"/>
              </w:rPr>
              <w:t xml:space="preserve">7.2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sz w:val="22"/>
                <w:szCs w:val="22"/>
              </w:rPr>
            </w:r>
            <w:r/>
          </w:p>
          <w:p>
            <w:pPr>
              <w:pStyle w:val="645"/>
              <w:ind w:firstLine="440"/>
              <w:spacing w:line="360" w:lineRule="auto"/>
              <w:rPr>
                <w:rFonts w:hint="eastAsia" w:ascii="宋体" w:hAnsi="宋体"/>
                <w:sz w:val="22"/>
                <w:szCs w:val="22"/>
              </w:rPr>
            </w:pPr>
            <w:r>
              <w:rPr>
                <w:rFonts w:hint="eastAsia" w:ascii="宋体" w:hAnsi="宋体"/>
                <w:sz w:val="22"/>
                <w:szCs w:val="22"/>
              </w:rPr>
              <w:t xml:space="preserve">7.3供应商需按照招标文件的要求提供《关于符合本国产品标准的声明函》，如不提供将不享受本国产品价格评审优惠。</w:t>
            </w:r>
            <w:r>
              <w:rPr>
                <w:rFonts w:hint="eastAsia" w:ascii="宋体" w:hAnsi="宋体"/>
                <w:sz w:val="22"/>
                <w:szCs w:val="22"/>
              </w:rPr>
            </w:r>
            <w:r/>
          </w:p>
          <w:p>
            <w:pPr>
              <w:pStyle w:val="645"/>
              <w:ind w:firstLine="440"/>
              <w:spacing w:line="360" w:lineRule="auto"/>
              <w:rPr>
                <w:rFonts w:hint="eastAsia" w:ascii="宋体" w:hAnsi="宋体"/>
                <w:sz w:val="22"/>
                <w:szCs w:val="22"/>
              </w:rPr>
            </w:pPr>
            <w:r>
              <w:rPr>
                <w:rFonts w:hint="eastAsia" w:ascii="宋体" w:hAnsi="宋体"/>
                <w:sz w:val="22"/>
                <w:szCs w:val="22"/>
              </w:rPr>
              <w:t xml:space="preserve">7.4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rPr>
                <w:rFonts w:hint="eastAsia" w:ascii="宋体" w:hAnsi="宋体"/>
                <w:sz w:val="22"/>
                <w:szCs w:val="22"/>
              </w:rPr>
            </w:r>
            <w:r/>
          </w:p>
          <w:p>
            <w:pPr>
              <w:pStyle w:val="645"/>
              <w:ind w:firstLine="440"/>
              <w:spacing w:line="360" w:lineRule="auto"/>
              <w:rPr>
                <w:rFonts w:hint="eastAsia" w:ascii="宋体" w:hAnsi="宋体"/>
                <w:sz w:val="22"/>
                <w:szCs w:val="22"/>
              </w:rPr>
            </w:pPr>
            <w:r>
              <w:rPr>
                <w:rFonts w:hint="eastAsia" w:ascii="宋体" w:hAnsi="宋体"/>
                <w:sz w:val="22"/>
                <w:szCs w:val="22"/>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sz w:val="22"/>
                <w:szCs w:val="22"/>
              </w:rPr>
            </w:r>
            <w:r/>
          </w:p>
          <w:p>
            <w:pPr>
              <w:pStyle w:val="645"/>
              <w:ind w:firstLine="442"/>
              <w:spacing w:line="360" w:lineRule="auto"/>
              <w:rPr>
                <w:rFonts w:hint="eastAsia" w:ascii="宋体" w:hAnsi="宋体"/>
                <w:b/>
                <w:bCs/>
                <w:sz w:val="22"/>
                <w:szCs w:val="22"/>
                <w:lang w:val="zh-CN"/>
              </w:rPr>
            </w:pPr>
            <w:r>
              <w:rPr>
                <w:rFonts w:hint="eastAsia" w:ascii="宋体" w:hAnsi="宋体"/>
                <w:b/>
                <w:bCs/>
                <w:sz w:val="22"/>
                <w:szCs w:val="22"/>
              </w:rPr>
              <w:t xml:space="preserve">8</w:t>
            </w:r>
            <w:r>
              <w:rPr>
                <w:rFonts w:hint="eastAsia" w:ascii="宋体" w:hAnsi="宋体"/>
                <w:b/>
                <w:bCs/>
                <w:sz w:val="22"/>
                <w:szCs w:val="22"/>
                <w:lang w:val="zh-CN"/>
              </w:rPr>
              <w:t xml:space="preserve">．所有证明材料均以</w:t>
            </w:r>
            <w:r>
              <w:rPr>
                <w:rFonts w:hint="eastAsia" w:ascii="宋体" w:hAnsi="宋体"/>
                <w:b/>
                <w:bCs/>
                <w:sz w:val="22"/>
                <w:szCs w:val="22"/>
                <w:lang w:val="en-US" w:eastAsia="zh-CN"/>
              </w:rPr>
              <w:t xml:space="preserve">评分标准要求</w:t>
            </w:r>
            <w:r>
              <w:rPr>
                <w:rFonts w:hint="eastAsia" w:ascii="宋体" w:hAnsi="宋体"/>
                <w:b/>
                <w:bCs/>
                <w:sz w:val="22"/>
                <w:szCs w:val="22"/>
                <w:lang w:val="zh-CN"/>
              </w:rPr>
              <w:t xml:space="preserve">为依据。</w:t>
            </w:r>
            <w:r>
              <w:rPr>
                <w:rFonts w:hint="eastAsia" w:ascii="宋体" w:hAnsi="宋体"/>
                <w:b/>
                <w:bCs/>
                <w:sz w:val="22"/>
                <w:szCs w:val="22"/>
                <w:lang w:val="zh-CN"/>
              </w:rPr>
            </w:r>
            <w:r/>
          </w:p>
          <w:p>
            <w:pPr>
              <w:pStyle w:val="645"/>
              <w:ind w:firstLine="442"/>
              <w:spacing w:line="360" w:lineRule="auto"/>
              <w:rPr>
                <w:rFonts w:hint="eastAsia" w:ascii="宋体" w:hAnsi="宋体"/>
                <w:b/>
                <w:bCs/>
                <w:sz w:val="22"/>
                <w:szCs w:val="22"/>
                <w:lang w:val="zh-CN"/>
              </w:rPr>
            </w:pPr>
            <w:r>
              <w:rPr>
                <w:rFonts w:hint="eastAsia" w:ascii="宋体" w:hAnsi="宋体"/>
                <w:b/>
                <w:bCs/>
                <w:sz w:val="22"/>
                <w:szCs w:val="22"/>
                <w:lang w:val="zh-CN"/>
              </w:rPr>
              <w:t xml:space="preserve">（1）供应商业绩和人员业绩：以提供的合同或</w:t>
            </w:r>
            <w:r>
              <w:rPr>
                <w:rFonts w:hint="eastAsia" w:ascii="宋体" w:hAnsi="宋体"/>
                <w:b/>
                <w:bCs/>
                <w:sz w:val="22"/>
                <w:szCs w:val="22"/>
              </w:rPr>
              <w:t xml:space="preserve">相关业绩证明材料扫描件</w:t>
            </w:r>
            <w:r>
              <w:rPr>
                <w:rFonts w:hint="eastAsia" w:ascii="宋体" w:hAnsi="宋体"/>
                <w:b/>
                <w:bCs/>
                <w:sz w:val="22"/>
                <w:szCs w:val="22"/>
                <w:lang w:val="zh-CN"/>
              </w:rPr>
              <w:t xml:space="preserve">为准。</w:t>
            </w:r>
            <w:r>
              <w:rPr>
                <w:rFonts w:hint="eastAsia" w:ascii="宋体" w:hAnsi="宋体"/>
                <w:b/>
                <w:bCs/>
                <w:sz w:val="22"/>
                <w:szCs w:val="22"/>
                <w:lang w:val="zh-CN"/>
              </w:rPr>
            </w:r>
            <w:r/>
          </w:p>
          <w:p>
            <w:pPr>
              <w:pStyle w:val="645"/>
              <w:ind w:firstLine="442"/>
              <w:spacing w:line="360" w:lineRule="auto"/>
              <w:rPr>
                <w:rFonts w:hint="eastAsia" w:ascii="宋体" w:hAnsi="宋体"/>
                <w:b/>
                <w:bCs/>
                <w:sz w:val="22"/>
                <w:szCs w:val="22"/>
                <w:lang w:val="zh-CN"/>
              </w:rPr>
            </w:pPr>
            <w:r>
              <w:rPr>
                <w:rFonts w:hint="eastAsia" w:ascii="宋体" w:hAnsi="宋体"/>
                <w:b/>
                <w:bCs/>
                <w:sz w:val="22"/>
                <w:szCs w:val="22"/>
                <w:lang w:val="zh-CN"/>
              </w:rPr>
              <w:t xml:space="preserve">（</w:t>
            </w:r>
            <w:r>
              <w:rPr>
                <w:rFonts w:hint="eastAsia" w:ascii="宋体" w:hAnsi="宋体"/>
                <w:b/>
                <w:bCs/>
                <w:sz w:val="22"/>
                <w:szCs w:val="22"/>
                <w:lang w:val="en-US" w:eastAsia="zh-CN"/>
              </w:rPr>
              <w:t xml:space="preserve">2</w:t>
            </w:r>
            <w:r>
              <w:rPr>
                <w:rFonts w:hint="eastAsia" w:ascii="宋体" w:hAnsi="宋体"/>
                <w:b/>
                <w:bCs/>
                <w:sz w:val="22"/>
                <w:szCs w:val="22"/>
                <w:lang w:val="zh-CN"/>
              </w:rPr>
              <w:t xml:space="preserve">）供应商提供的合同、检测报告等扫描件中的内容应该清晰，如因供应商提供的资料不清晰，导致评标委员会无法辨认，责任由供应商承担。</w:t>
            </w:r>
            <w:r>
              <w:rPr>
                <w:rFonts w:hint="eastAsia" w:ascii="宋体" w:hAnsi="宋体"/>
                <w:b/>
                <w:bCs/>
                <w:sz w:val="22"/>
                <w:szCs w:val="22"/>
                <w:lang w:val="zh-CN"/>
              </w:rPr>
            </w:r>
            <w:r/>
          </w:p>
          <w:p>
            <w:pPr>
              <w:pStyle w:val="645"/>
              <w:ind w:firstLine="440"/>
              <w:spacing w:line="360" w:lineRule="auto"/>
              <w:rPr>
                <w:rFonts w:hint="eastAsia" w:ascii="宋体" w:hAnsi="宋体"/>
                <w:bCs/>
                <w:sz w:val="22"/>
                <w:szCs w:val="22"/>
                <w:lang w:val="zh-CN"/>
              </w:rPr>
            </w:pPr>
            <w:r>
              <w:rPr>
                <w:rFonts w:hint="eastAsia" w:ascii="宋体" w:hAnsi="宋体"/>
                <w:bCs/>
                <w:sz w:val="22"/>
                <w:szCs w:val="22"/>
                <w:highlight w:val="none"/>
                <w:lang w:val="zh-CN"/>
              </w:rPr>
              <w:t xml:space="preserve">9．</w:t>
            </w:r>
            <w:r>
              <w:rPr>
                <w:rFonts w:hint="eastAsia" w:ascii="宋体" w:hAnsi="宋体"/>
                <w:bCs/>
                <w:sz w:val="22"/>
                <w:szCs w:val="22"/>
                <w:lang w:val="zh-CN"/>
              </w:rPr>
              <w:t xml:space="preserve">根据财政部《关于推动解决政府采购异常低价问题的通知》</w:t>
            </w:r>
            <w:r>
              <w:rPr>
                <w:rFonts w:hint="eastAsia" w:ascii="宋体" w:hAnsi="宋体" w:eastAsia="宋体" w:cs="宋体"/>
                <w:color w:val="0000ff"/>
                <w:sz w:val="24"/>
                <w:szCs w:val="24"/>
                <w:lang w:val="zh-CN" w:eastAsia="zh-CN" w:bidi="ar"/>
              </w:rPr>
              <w:t xml:space="preserve">(财库【2026】2号)要求</w:t>
            </w:r>
            <w:r>
              <w:rPr>
                <w:rFonts w:hint="eastAsia" w:ascii="宋体" w:hAnsi="宋体"/>
                <w:bCs/>
                <w:sz w:val="22"/>
                <w:szCs w:val="22"/>
                <w:lang w:val="zh-CN"/>
              </w:rPr>
              <w:t xml:space="preserve">，评审过程中出现下列情形之一的，评审委员会应当启动异常低价投标(响应)审查程序:</w:t>
            </w:r>
            <w:r>
              <w:rPr>
                <w:rFonts w:hint="eastAsia" w:ascii="宋体" w:hAnsi="宋体"/>
                <w:bCs/>
                <w:sz w:val="22"/>
                <w:szCs w:val="22"/>
                <w:lang w:val="zh-CN"/>
              </w:rPr>
            </w:r>
            <w:r/>
          </w:p>
          <w:p>
            <w:pPr>
              <w:pStyle w:val="645"/>
              <w:ind w:firstLine="440"/>
              <w:spacing w:line="360" w:lineRule="auto"/>
              <w:rPr>
                <w:rFonts w:hint="eastAsia" w:ascii="宋体" w:hAnsi="宋体"/>
                <w:bCs/>
                <w:sz w:val="22"/>
                <w:szCs w:val="22"/>
                <w:lang w:val="zh-CN"/>
              </w:rPr>
            </w:pPr>
            <w:r>
              <w:rPr>
                <w:rFonts w:hint="eastAsia" w:ascii="宋体" w:hAnsi="宋体"/>
                <w:bCs/>
                <w:sz w:val="22"/>
                <w:szCs w:val="22"/>
                <w:lang w:val="zh-CN"/>
              </w:rPr>
              <w:t xml:space="preserve">(1)投标(响应)报价低于全部通过符合性审查供应商投标(响应)报价平均值50%的，即投标(响应)报价≤全部通过符合性审查供应商投标(响应)报价平均值*50%；</w:t>
            </w:r>
            <w:r>
              <w:rPr>
                <w:rFonts w:hint="eastAsia" w:ascii="宋体" w:hAnsi="宋体"/>
                <w:bCs/>
                <w:sz w:val="22"/>
                <w:szCs w:val="22"/>
                <w:lang w:val="zh-CN"/>
              </w:rPr>
            </w:r>
            <w:r/>
          </w:p>
          <w:p>
            <w:pPr>
              <w:pStyle w:val="645"/>
              <w:ind w:firstLine="440"/>
              <w:spacing w:line="360" w:lineRule="auto"/>
              <w:rPr>
                <w:rFonts w:hint="eastAsia" w:ascii="宋体" w:hAnsi="宋体"/>
                <w:bCs/>
                <w:sz w:val="22"/>
                <w:szCs w:val="22"/>
                <w:lang w:val="zh-CN"/>
              </w:rPr>
            </w:pPr>
            <w:r>
              <w:rPr>
                <w:rFonts w:hint="eastAsia" w:ascii="宋体" w:hAnsi="宋体"/>
                <w:bCs/>
                <w:sz w:val="22"/>
                <w:szCs w:val="22"/>
                <w:lang w:val="zh-CN"/>
              </w:rPr>
              <w:t xml:space="preserve">(2)投标(响应)报价低于通过符合性审查的次低报价供应商投标(响应)报价50%的，即投标(响应)报价≤通过符合性审查的次低报价供应商投标(响应)报价*50%；</w:t>
            </w:r>
            <w:r>
              <w:rPr>
                <w:rFonts w:hint="eastAsia" w:ascii="宋体" w:hAnsi="宋体"/>
                <w:bCs/>
                <w:sz w:val="22"/>
                <w:szCs w:val="22"/>
                <w:lang w:val="zh-CN"/>
              </w:rPr>
            </w:r>
            <w:r/>
          </w:p>
          <w:p>
            <w:pPr>
              <w:pStyle w:val="645"/>
              <w:ind w:firstLine="440"/>
              <w:spacing w:line="360" w:lineRule="auto"/>
              <w:rPr>
                <w:rFonts w:hint="eastAsia" w:ascii="宋体" w:hAnsi="宋体"/>
                <w:bCs/>
                <w:sz w:val="22"/>
                <w:szCs w:val="22"/>
                <w:lang w:val="zh-CN"/>
              </w:rPr>
            </w:pPr>
            <w:r>
              <w:rPr>
                <w:rFonts w:hint="eastAsia" w:ascii="宋体" w:hAnsi="宋体"/>
                <w:bCs/>
                <w:sz w:val="22"/>
                <w:szCs w:val="22"/>
                <w:lang w:val="zh-CN"/>
              </w:rPr>
              <w:t xml:space="preserve">(3)投标(响应)报价低于采购项目最高限价45%的，即投标(响应)报价≤采购项目最高限价*45%；</w:t>
            </w:r>
            <w:r>
              <w:rPr>
                <w:rFonts w:hint="eastAsia" w:ascii="宋体" w:hAnsi="宋体"/>
                <w:bCs/>
                <w:sz w:val="22"/>
                <w:szCs w:val="22"/>
                <w:lang w:val="zh-CN"/>
              </w:rPr>
            </w:r>
            <w:r/>
          </w:p>
          <w:p>
            <w:pPr>
              <w:pStyle w:val="645"/>
              <w:ind w:firstLine="440"/>
              <w:spacing w:line="360" w:lineRule="auto"/>
              <w:rPr>
                <w:rFonts w:hint="eastAsia" w:ascii="宋体" w:hAnsi="宋体"/>
                <w:bCs/>
                <w:sz w:val="22"/>
                <w:szCs w:val="22"/>
                <w:lang w:val="zh-CN"/>
              </w:rPr>
            </w:pPr>
            <w:r>
              <w:rPr>
                <w:rFonts w:hint="eastAsia" w:ascii="宋体" w:hAnsi="宋体"/>
                <w:bCs/>
                <w:sz w:val="22"/>
                <w:szCs w:val="22"/>
                <w:lang w:val="zh-CN"/>
              </w:rPr>
              <w:t xml:space="preserve">(4)评审委员会基于专业判断，认为供应商报价过低，有可能影响产品质量或者不能诚信履约的其他情形。</w:t>
            </w:r>
            <w:r>
              <w:rPr>
                <w:rFonts w:hint="eastAsia" w:ascii="宋体" w:hAnsi="宋体"/>
                <w:bCs/>
                <w:sz w:val="22"/>
                <w:szCs w:val="22"/>
                <w:lang w:val="zh-CN"/>
              </w:rPr>
            </w:r>
            <w:r/>
          </w:p>
          <w:p>
            <w:pPr>
              <w:pStyle w:val="645"/>
              <w:ind w:firstLine="440"/>
              <w:spacing w:line="360" w:lineRule="auto"/>
              <w:rPr>
                <w:rFonts w:hint="eastAsia" w:ascii="宋体" w:hAnsi="宋体"/>
                <w:bCs/>
                <w:sz w:val="22"/>
                <w:szCs w:val="22"/>
                <w:lang w:val="zh-CN"/>
              </w:rPr>
            </w:pPr>
            <w:r>
              <w:rPr>
                <w:rFonts w:hint="eastAsia" w:ascii="宋体" w:hAnsi="宋体"/>
                <w:bCs/>
                <w:sz w:val="22"/>
                <w:szCs w:val="22"/>
                <w:lang w:val="zh-CN"/>
              </w:rPr>
              <w:t xml:space="preserve">具体要求按《关于推动解决政府采购异常低价问题的通知》(财库【2026】2号)执行。</w:t>
            </w:r>
            <w:r>
              <w:rPr>
                <w:rFonts w:hint="eastAsia" w:ascii="宋体" w:hAnsi="宋体"/>
                <w:bCs/>
                <w:sz w:val="22"/>
                <w:szCs w:val="22"/>
                <w:lang w:val="zh-CN"/>
              </w:rPr>
            </w:r>
            <w:r/>
          </w:p>
          <w:p>
            <w:pPr>
              <w:pStyle w:val="645"/>
              <w:ind w:firstLine="440"/>
              <w:spacing w:line="360" w:lineRule="auto"/>
              <w:rPr>
                <w:rFonts w:hint="eastAsia" w:ascii="宋体" w:hAnsi="宋体"/>
                <w:sz w:val="22"/>
                <w:szCs w:val="22"/>
                <w:lang w:val="zh-CN"/>
              </w:rPr>
            </w:pPr>
            <w:r>
              <w:rPr>
                <w:rFonts w:hint="eastAsia" w:ascii="宋体" w:hAnsi="宋体"/>
                <w:sz w:val="22"/>
                <w:szCs w:val="22"/>
              </w:rPr>
              <w:t xml:space="preserve">10</w:t>
            </w:r>
            <w:r>
              <w:rPr>
                <w:rFonts w:hint="eastAsia" w:ascii="宋体" w:hAnsi="宋体"/>
                <w:sz w:val="22"/>
                <w:szCs w:val="22"/>
                <w:lang w:val="zh-CN"/>
              </w:rPr>
              <w:t xml:space="preserve">．采购人根据评审小组提出的书面评审报告和推荐顺序，确定排名第一的成交候选人为成交供应商。成交供应商放弃成交资格、因不可抗力提出不能履行合同，或者评审文件规定应当提交履约保函而在规定的期限内未能提交的，采购人可以确定后备的成交候选人为成交供应商。</w:t>
            </w:r>
            <w:r>
              <w:rPr>
                <w:rFonts w:hint="eastAsia" w:ascii="宋体" w:hAnsi="宋体"/>
                <w:sz w:val="22"/>
                <w:szCs w:val="22"/>
                <w:lang w:val="zh-CN"/>
              </w:rPr>
            </w:r>
            <w:r/>
          </w:p>
          <w:p>
            <w:pPr>
              <w:pStyle w:val="645"/>
              <w:ind w:firstLine="440"/>
              <w:spacing w:line="360" w:lineRule="auto"/>
              <w:rPr>
                <w:lang w:val="zh-CN"/>
              </w:rPr>
            </w:pPr>
            <w:r>
              <w:rPr>
                <w:rFonts w:hint="eastAsia" w:ascii="宋体" w:hAnsi="宋体"/>
                <w:sz w:val="22"/>
                <w:szCs w:val="21"/>
              </w:rPr>
              <w:t xml:space="preserve">11</w:t>
            </w:r>
            <w:r>
              <w:rPr>
                <w:rFonts w:hint="eastAsia" w:ascii="宋体" w:hAnsi="宋体"/>
                <w:sz w:val="22"/>
                <w:szCs w:val="21"/>
                <w:lang w:val="zh-CN"/>
              </w:rPr>
              <w:t xml:space="preserve">．评审报告由评审小组全体成员签字。对评审结论持有异议的评审小组成员应当在评审报告上签署不同意见并说明理由，评审小组成员拒绝在评审报告上签字又不书面说明其不同意见和理由的，视为同意评审结论。</w:t>
            </w:r>
            <w:r>
              <w:rPr>
                <w:lang w:val="zh-CN"/>
              </w:rPr>
            </w:r>
            <w:r/>
          </w:p>
        </w:tc>
      </w:tr>
    </w:tbl>
    <w:p>
      <w:pPr>
        <w:pStyle w:val="744"/>
        <w:rPr>
          <w:rFonts w:hint="eastAsia" w:cs="宋体"/>
          <w:szCs w:val="21"/>
        </w:rPr>
      </w:pPr>
      <w:r>
        <w:rPr>
          <w:rFonts w:hint="eastAsia" w:cs="宋体"/>
          <w:szCs w:val="21"/>
        </w:rPr>
      </w:r>
      <w:r/>
    </w:p>
    <w:p>
      <w:pPr>
        <w:pStyle w:val="749"/>
        <w:rPr>
          <w:rFonts w:hint="eastAsia" w:ascii="宋体" w:hAnsi="宋体"/>
          <w:szCs w:val="21"/>
        </w:rPr>
      </w:pPr>
      <w:r>
        <w:rPr>
          <w:rFonts w:hint="eastAsia" w:ascii="宋体" w:hAnsi="宋体"/>
          <w:szCs w:val="21"/>
        </w:rPr>
      </w:r>
      <w:r/>
    </w:p>
    <w:p>
      <w:pPr>
        <w:pStyle w:val="645"/>
        <w:jc w:val="center"/>
        <w:spacing w:line="360" w:lineRule="auto"/>
        <w:rPr>
          <w:rFonts w:hint="eastAsia" w:ascii="宋体" w:hAnsi="宋体" w:cs="宋体"/>
          <w:b/>
          <w:bCs/>
          <w:sz w:val="36"/>
          <w:szCs w:val="36"/>
          <w:lang w:val="zh-CN"/>
        </w:rPr>
        <w:outlineLvl w:val="9"/>
      </w:pPr>
      <w:r>
        <w:rPr>
          <w:rFonts w:hint="eastAsia" w:ascii="宋体" w:hAnsi="宋体" w:cs="宋体"/>
          <w:b/>
          <w:bCs/>
          <w:sz w:val="36"/>
          <w:szCs w:val="36"/>
          <w:lang w:val="zh-CN"/>
        </w:rPr>
      </w:r>
      <w:r/>
    </w:p>
    <w:p>
      <w:pPr>
        <w:pStyle w:val="645"/>
        <w:jc w:val="center"/>
        <w:spacing w:line="360" w:lineRule="auto"/>
        <w:rPr>
          <w:rFonts w:hint="eastAsia" w:ascii="宋体" w:hAnsi="宋体" w:cs="宋体"/>
          <w:b/>
          <w:bCs/>
          <w:spacing w:val="-10"/>
          <w:sz w:val="36"/>
          <w:szCs w:val="36"/>
          <w:lang w:val="zh-CN"/>
        </w:rPr>
        <w:outlineLvl w:val="0"/>
      </w:pPr>
      <w:r/>
      <w:bookmarkStart w:id="33" w:name="_Toc5704"/>
      <w:r>
        <w:rPr>
          <w:rFonts w:hint="eastAsia" w:ascii="宋体" w:hAnsi="宋体" w:cs="宋体"/>
          <w:b/>
          <w:bCs/>
          <w:spacing w:val="-10"/>
          <w:sz w:val="36"/>
          <w:szCs w:val="36"/>
          <w:lang w:val="zh-CN"/>
        </w:rPr>
        <w:t xml:space="preserve">第四章  采购需求</w:t>
      </w:r>
      <w:bookmarkEnd w:id="33"/>
      <w:r>
        <w:rPr>
          <w:rFonts w:hint="eastAsia" w:ascii="宋体" w:hAnsi="宋体" w:cs="宋体"/>
          <w:b/>
          <w:bCs/>
          <w:spacing w:val="-10"/>
          <w:sz w:val="36"/>
          <w:szCs w:val="36"/>
          <w:lang w:val="zh-CN"/>
        </w:rPr>
      </w:r>
      <w:r/>
    </w:p>
    <w:p>
      <w:pPr>
        <w:pStyle w:val="645"/>
        <w:ind w:firstLine="480"/>
        <w:rPr>
          <w:rFonts w:hint="eastAsia" w:ascii="黑体" w:hAnsi="黑体" w:eastAsia="黑体" w:cs="黑体"/>
          <w:color w:val="000000"/>
          <w:sz w:val="24"/>
          <w:szCs w:val="24"/>
        </w:rPr>
        <w:outlineLvl w:val="1"/>
      </w:pPr>
      <w:r/>
      <w:bookmarkStart w:id="34" w:name="_Toc5029"/>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货物类项目。</w:t>
      </w:r>
      <w:bookmarkEnd w:id="34"/>
      <w:r>
        <w:rPr>
          <w:rFonts w:hint="eastAsia" w:ascii="黑体" w:hAnsi="黑体" w:eastAsia="黑体" w:cs="黑体"/>
          <w:color w:val="000000"/>
          <w:sz w:val="24"/>
          <w:szCs w:val="24"/>
        </w:rPr>
      </w:r>
      <w:r/>
    </w:p>
    <w:p>
      <w:pPr>
        <w:pStyle w:val="645"/>
        <w:ind w:firstLine="480"/>
        <w:rPr>
          <w:rFonts w:hint="eastAsia" w:ascii="黑体" w:hAnsi="黑体" w:eastAsia="黑体" w:cs="黑体"/>
          <w:color w:val="000000"/>
          <w:sz w:val="24"/>
          <w:szCs w:val="24"/>
        </w:rPr>
        <w:outlineLvl w:val="1"/>
      </w:pPr>
      <w:r/>
      <w:bookmarkStart w:id="35" w:name="_Toc29264"/>
      <w:r>
        <w:rPr>
          <w:rFonts w:hint="eastAsia" w:ascii="黑体" w:hAnsi="黑体" w:eastAsia="黑体" w:cs="黑体"/>
          <w:color w:val="000000"/>
          <w:sz w:val="24"/>
          <w:szCs w:val="24"/>
        </w:rPr>
        <w:t xml:space="preserve">二、项目概况</w:t>
      </w:r>
      <w:bookmarkEnd w:id="35"/>
      <w:r>
        <w:rPr>
          <w:rFonts w:hint="eastAsia" w:ascii="黑体" w:hAnsi="黑体" w:eastAsia="黑体" w:cs="黑体"/>
          <w:color w:val="000000"/>
          <w:sz w:val="24"/>
          <w:szCs w:val="24"/>
        </w:rPr>
      </w:r>
      <w:r/>
    </w:p>
    <w:p>
      <w:pPr>
        <w:pStyle w:val="645"/>
        <w:ind w:firstLine="480"/>
        <w:rPr>
          <w:rFonts w:hint="eastAsia" w:ascii="宋体" w:hAnsi="宋体" w:cs="宋体"/>
          <w:bCs/>
          <w:sz w:val="24"/>
          <w:szCs w:val="24"/>
        </w:rPr>
      </w:pPr>
      <w:r>
        <w:rPr>
          <w:rFonts w:hint="eastAsia" w:ascii="宋体" w:hAnsi="宋体" w:cs="宋体"/>
          <w:bCs/>
          <w:sz w:val="24"/>
          <w:szCs w:val="24"/>
        </w:rPr>
        <w:t xml:space="preserve">（一）项目背景</w:t>
      </w:r>
      <w:r>
        <w:rPr>
          <w:rFonts w:hint="eastAsia" w:ascii="宋体" w:hAnsi="宋体" w:cs="宋体"/>
          <w:bCs/>
          <w:sz w:val="24"/>
          <w:szCs w:val="24"/>
        </w:rPr>
      </w:r>
      <w:r/>
    </w:p>
    <w:p>
      <w:pPr>
        <w:pStyle w:val="645"/>
        <w:ind w:firstLine="480"/>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本项目为江北新区滨江实验学校工程项目食堂餐桌椅餐厨具、卫生和饮水设备等采购项目</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根据学校</w:t>
      </w:r>
      <w:r>
        <w:rPr>
          <w:rFonts w:hint="eastAsia" w:ascii="宋体" w:hAnsi="宋体" w:eastAsia="宋体" w:cs="宋体"/>
          <w:bCs/>
          <w:color w:val="000000"/>
          <w:sz w:val="24"/>
          <w:szCs w:val="24"/>
          <w:lang w:eastAsia="zh-CN"/>
        </w:rPr>
        <w:t xml:space="preserve">实际</w:t>
      </w:r>
      <w:r>
        <w:rPr>
          <w:rFonts w:hint="eastAsia" w:ascii="宋体" w:hAnsi="宋体" w:eastAsia="宋体" w:cs="宋体"/>
          <w:bCs/>
          <w:color w:val="000000"/>
          <w:sz w:val="24"/>
          <w:szCs w:val="24"/>
        </w:rPr>
        <w:t xml:space="preserve">需求，配置相关设备，满足学校的教育教学需要。</w:t>
      </w:r>
      <w:r>
        <w:rPr>
          <w:rFonts w:hint="eastAsia" w:ascii="宋体" w:hAnsi="宋体" w:eastAsia="宋体" w:cs="宋体"/>
          <w:bCs/>
          <w:color w:val="000000"/>
          <w:sz w:val="24"/>
          <w:szCs w:val="24"/>
          <w:lang w:eastAsia="zh-CN"/>
        </w:rPr>
      </w:r>
      <w:r/>
    </w:p>
    <w:p>
      <w:pPr>
        <w:pStyle w:val="645"/>
        <w:numPr>
          <w:ilvl w:val="0"/>
          <w:numId w:val="0"/>
        </w:numPr>
        <w:ind w:firstLine="480"/>
        <w:rPr>
          <w:rFonts w:hint="eastAsia" w:ascii="宋体" w:hAnsi="宋体" w:cs="宋体"/>
          <w:bCs/>
          <w:sz w:val="24"/>
          <w:szCs w:val="24"/>
        </w:rPr>
      </w:pPr>
      <w:r>
        <w:rPr>
          <w:rFonts w:hint="eastAsia" w:ascii="宋体" w:hAnsi="宋体" w:cs="宋体"/>
          <w:bCs/>
          <w:sz w:val="24"/>
          <w:szCs w:val="24"/>
          <w:lang w:val="en-US" w:eastAsia="zh-CN" w:bidi="ar-SA"/>
        </w:rPr>
        <w:t xml:space="preserve">（二）</w:t>
      </w:r>
      <w:r>
        <w:rPr>
          <w:rFonts w:hint="eastAsia" w:ascii="宋体" w:hAnsi="宋体" w:cs="宋体"/>
          <w:bCs/>
          <w:sz w:val="24"/>
          <w:szCs w:val="24"/>
        </w:rPr>
        <w:t xml:space="preserve">项目建设遵循标准</w:t>
      </w:r>
      <w:r>
        <w:rPr>
          <w:rFonts w:hint="eastAsia" w:ascii="宋体" w:hAnsi="宋体" w:cs="宋体"/>
          <w:bCs/>
          <w:sz w:val="24"/>
          <w:szCs w:val="24"/>
        </w:rPr>
      </w:r>
      <w:r/>
    </w:p>
    <w:p>
      <w:pPr>
        <w:pStyle w:val="645"/>
        <w:ind w:firstLine="480"/>
        <w:rPr>
          <w:rFonts w:hint="eastAsia" w:ascii="宋体" w:hAnsi="宋体" w:cs="宋体"/>
          <w:bCs/>
          <w:color w:val="0000ff"/>
          <w:sz w:val="24"/>
          <w:szCs w:val="24"/>
        </w:rPr>
      </w:pPr>
      <w:r>
        <w:rPr>
          <w:rFonts w:hint="eastAsia" w:ascii="宋体" w:hAnsi="宋体" w:cs="宋体"/>
          <w:bCs/>
          <w:color w:val="0000ff"/>
          <w:sz w:val="24"/>
          <w:szCs w:val="24"/>
        </w:rPr>
        <w:t xml:space="preserve">招标文件涉及标准中未标年号的一律采用最新的标准；随着标准的修订，以修订后的最新标准为依据。除上述规范标准以外，须遵循国家、行业及地方现行的规范和标准要求。</w:t>
      </w:r>
      <w:r>
        <w:rPr>
          <w:rFonts w:hint="eastAsia" w:ascii="宋体" w:hAnsi="宋体" w:cs="宋体"/>
          <w:bCs/>
          <w:color w:val="0000ff"/>
          <w:sz w:val="24"/>
          <w:szCs w:val="24"/>
        </w:rPr>
      </w:r>
      <w:r/>
    </w:p>
    <w:p>
      <w:pPr>
        <w:pStyle w:val="645"/>
        <w:ind w:firstLine="480"/>
        <w:rPr>
          <w:rFonts w:hint="eastAsia" w:ascii="宋体" w:hAnsi="宋体" w:cs="宋体"/>
          <w:bCs/>
          <w:color w:val="000000"/>
          <w:sz w:val="24"/>
          <w:szCs w:val="24"/>
        </w:rPr>
      </w:pPr>
      <w:r>
        <w:rPr>
          <w:rFonts w:hint="eastAsia" w:ascii="宋体" w:hAnsi="宋体" w:cs="宋体"/>
          <w:bCs/>
          <w:color w:val="000000"/>
          <w:sz w:val="24"/>
          <w:szCs w:val="24"/>
        </w:rPr>
        <w:t xml:space="preserve">（三）资产配置标准</w:t>
      </w:r>
      <w:r>
        <w:rPr>
          <w:rFonts w:hint="eastAsia" w:ascii="宋体" w:hAnsi="宋体" w:cs="宋体"/>
          <w:bCs/>
          <w:color w:val="000000"/>
          <w:sz w:val="24"/>
          <w:szCs w:val="24"/>
        </w:rPr>
      </w:r>
      <w:r/>
    </w:p>
    <w:p>
      <w:pPr>
        <w:pStyle w:val="645"/>
        <w:ind w:firstLine="480"/>
        <w:rPr>
          <w:rFonts w:hint="eastAsia" w:ascii="宋体" w:hAnsi="宋体" w:cs="宋体"/>
          <w:bCs/>
          <w:color w:val="000000"/>
          <w:sz w:val="24"/>
          <w:szCs w:val="24"/>
        </w:rPr>
      </w:pPr>
      <w:r>
        <w:rPr>
          <w:rFonts w:hint="eastAsia" w:cs="宋体"/>
          <w:bCs/>
          <w:color w:val="000000"/>
          <w:sz w:val="24"/>
          <w:szCs w:val="24"/>
        </w:rPr>
        <w:t xml:space="preserve">符合</w:t>
      </w:r>
      <w:r>
        <w:rPr>
          <w:rFonts w:hint="eastAsia" w:ascii="宋体" w:hAnsi="宋体" w:cs="宋体"/>
          <w:bCs/>
          <w:color w:val="000000"/>
          <w:sz w:val="24"/>
          <w:szCs w:val="24"/>
        </w:rPr>
        <w:t xml:space="preserve">《南京市中小学通用资产配置标准》。</w:t>
      </w:r>
      <w:r>
        <w:rPr>
          <w:rFonts w:hint="eastAsia" w:ascii="宋体" w:hAnsi="宋体" w:cs="宋体"/>
          <w:bCs/>
          <w:color w:val="000000"/>
          <w:sz w:val="24"/>
          <w:szCs w:val="24"/>
        </w:rPr>
      </w:r>
      <w:r/>
    </w:p>
    <w:p>
      <w:pPr>
        <w:pStyle w:val="645"/>
        <w:numPr>
          <w:ilvl w:val="0"/>
          <w:numId w:val="0"/>
        </w:numPr>
        <w:rPr>
          <w:rFonts w:hint="eastAsia" w:ascii="黑体" w:hAnsi="黑体" w:eastAsia="黑体" w:cs="黑体"/>
          <w:color w:val="000000"/>
          <w:sz w:val="24"/>
          <w:szCs w:val="24"/>
        </w:rPr>
        <w:outlineLvl w:val="1"/>
      </w:pPr>
      <w:r/>
      <w:bookmarkStart w:id="36" w:name="_Toc13690"/>
      <w:r>
        <w:rPr>
          <w:rFonts w:hint="eastAsia" w:ascii="黑体" w:hAnsi="黑体" w:eastAsia="黑体" w:cs="黑体"/>
          <w:color w:val="000000"/>
          <w:sz w:val="24"/>
          <w:szCs w:val="24"/>
          <w:lang w:val="en-US" w:eastAsia="zh-CN"/>
        </w:rPr>
        <w:t xml:space="preserve">三、</w:t>
      </w:r>
      <w:r>
        <w:rPr>
          <w:rFonts w:hint="eastAsia" w:ascii="黑体" w:hAnsi="黑体" w:eastAsia="黑体" w:cs="黑体"/>
          <w:color w:val="000000"/>
          <w:sz w:val="24"/>
          <w:szCs w:val="24"/>
        </w:rPr>
        <w:t xml:space="preserve">项目清单</w:t>
      </w:r>
      <w:bookmarkEnd w:id="36"/>
      <w:r>
        <w:rPr>
          <w:rFonts w:hint="eastAsia" w:ascii="黑体" w:hAnsi="黑体" w:eastAsia="黑体" w:cs="黑体"/>
          <w:color w:val="000000"/>
          <w:sz w:val="24"/>
          <w:szCs w:val="24"/>
        </w:rPr>
      </w:r>
      <w:r/>
    </w:p>
    <w:tbl>
      <w:tblPr>
        <w:tblpPr w:horzAnchor="page" w:tblpX="1183" w:vertAnchor="text" w:tblpY="314" w:leftFromText="180" w:topFromText="0" w:rightFromText="180" w:bottomFromText="0"/>
        <w:tblW w:w="9627"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68"/>
        <w:gridCol w:w="2768"/>
        <w:gridCol w:w="764"/>
        <w:gridCol w:w="777"/>
        <w:gridCol w:w="1364"/>
        <w:gridCol w:w="1104"/>
        <w:gridCol w:w="1118"/>
        <w:gridCol w:w="1064"/>
      </w:tblGrid>
      <w:tr>
        <w:trPr>
          <w:trHeight w:val="470"/>
        </w:trPr>
        <w:tc>
          <w:tcPr>
            <w:tcW w:w="668" w:type="dxa"/>
            <w:vAlign w:val="center"/>
            <w:textDirection w:val="lrTb"/>
            <w:noWrap w:val="false"/>
          </w:tcPr>
          <w:p>
            <w:pPr>
              <w:pStyle w:val="645"/>
              <w:jc w:val="center"/>
              <w:rPr>
                <w:rFonts w:hint="eastAsia" w:ascii="宋体" w:hAnsi="宋体" w:eastAsia="宋体" w:cs="宋体"/>
                <w:bCs/>
                <w:sz w:val="21"/>
                <w:szCs w:val="21"/>
                <w:highlight w:val="none"/>
              </w:rPr>
              <w:framePr w:vAnchor="text" w:hAnchor="page" w:x="1183" w:y="314"/>
            </w:pPr>
            <w:r>
              <w:rPr>
                <w:rFonts w:hint="eastAsia" w:ascii="宋体" w:hAnsi="宋体" w:eastAsia="宋体" w:cs="宋体"/>
                <w:bCs/>
                <w:sz w:val="21"/>
                <w:szCs w:val="21"/>
                <w:highlight w:val="none"/>
              </w:rPr>
              <w:t xml:space="preserve">序号</w:t>
            </w:r>
            <w:r>
              <w:rPr>
                <w:rFonts w:hint="eastAsia" w:ascii="宋体" w:hAnsi="宋体" w:eastAsia="宋体" w:cs="宋体"/>
                <w:bCs/>
                <w:sz w:val="21"/>
                <w:szCs w:val="21"/>
                <w:highlight w:val="none"/>
              </w:rPr>
            </w:r>
            <w:r/>
          </w:p>
        </w:tc>
        <w:tc>
          <w:tcPr>
            <w:tcW w:w="2768" w:type="dxa"/>
            <w:vAlign w:val="center"/>
            <w:textDirection w:val="lrTb"/>
            <w:noWrap w:val="false"/>
          </w:tcPr>
          <w:p>
            <w:pPr>
              <w:pStyle w:val="645"/>
              <w:jc w:val="center"/>
              <w:rPr>
                <w:rFonts w:hint="eastAsia" w:ascii="宋体" w:hAnsi="宋体" w:eastAsia="宋体" w:cs="宋体"/>
                <w:bCs/>
                <w:sz w:val="21"/>
                <w:szCs w:val="21"/>
                <w:highlight w:val="none"/>
              </w:rPr>
              <w:framePr w:vAnchor="text" w:hAnchor="page" w:x="1183" w:y="314"/>
            </w:pPr>
            <w:r>
              <w:rPr>
                <w:rFonts w:hint="eastAsia" w:ascii="宋体" w:hAnsi="宋体" w:eastAsia="宋体" w:cs="宋体"/>
                <w:bCs/>
                <w:sz w:val="21"/>
                <w:szCs w:val="21"/>
                <w:highlight w:val="none"/>
              </w:rPr>
              <w:t xml:space="preserve">分项名称</w:t>
            </w:r>
            <w:r>
              <w:rPr>
                <w:rFonts w:hint="eastAsia" w:ascii="宋体" w:hAnsi="宋体" w:eastAsia="宋体" w:cs="宋体"/>
                <w:bCs/>
                <w:sz w:val="21"/>
                <w:szCs w:val="21"/>
                <w:highlight w:val="none"/>
              </w:rPr>
            </w:r>
            <w:r/>
          </w:p>
        </w:tc>
        <w:tc>
          <w:tcPr>
            <w:tcW w:w="764" w:type="dxa"/>
            <w:vAlign w:val="center"/>
            <w:textDirection w:val="lrTb"/>
            <w:noWrap w:val="false"/>
          </w:tcPr>
          <w:p>
            <w:pPr>
              <w:pStyle w:val="645"/>
              <w:jc w:val="center"/>
              <w:rPr>
                <w:rFonts w:hint="eastAsia" w:ascii="宋体" w:hAnsi="宋体" w:eastAsia="宋体" w:cs="宋体"/>
                <w:bCs/>
                <w:sz w:val="21"/>
                <w:szCs w:val="21"/>
                <w:highlight w:val="none"/>
                <w:lang w:eastAsia="zh-CN"/>
              </w:rPr>
              <w:framePr w:vAnchor="text" w:hAnchor="page" w:x="1183" w:y="314"/>
            </w:pPr>
            <w:r>
              <w:rPr>
                <w:rFonts w:hint="eastAsia" w:ascii="宋体" w:hAnsi="宋体" w:cs="宋体"/>
                <w:bCs/>
                <w:sz w:val="21"/>
                <w:szCs w:val="21"/>
                <w:highlight w:val="none"/>
                <w:lang w:val="en-US" w:eastAsia="zh-CN"/>
              </w:rPr>
              <w:t xml:space="preserve">单位</w:t>
            </w:r>
            <w:r>
              <w:rPr>
                <w:rFonts w:hint="eastAsia" w:ascii="宋体" w:hAnsi="宋体" w:eastAsia="宋体" w:cs="宋体"/>
                <w:bCs/>
                <w:sz w:val="21"/>
                <w:szCs w:val="21"/>
                <w:highlight w:val="none"/>
                <w:lang w:eastAsia="zh-CN"/>
              </w:rPr>
            </w:r>
            <w:r/>
          </w:p>
        </w:tc>
        <w:tc>
          <w:tcPr>
            <w:tcW w:w="777" w:type="dxa"/>
            <w:vAlign w:val="center"/>
            <w:textDirection w:val="lrTb"/>
            <w:noWrap w:val="false"/>
          </w:tcPr>
          <w:p>
            <w:pPr>
              <w:pStyle w:val="645"/>
              <w:jc w:val="center"/>
              <w:rPr>
                <w:rFonts w:ascii="宋体" w:hAnsi="宋体" w:eastAsia="宋体" w:cs="宋体"/>
                <w:bCs/>
                <w:sz w:val="21"/>
                <w:szCs w:val="21"/>
                <w:highlight w:val="none"/>
                <w:lang w:val="en-US" w:eastAsia="zh-CN"/>
              </w:rPr>
              <w:framePr w:vAnchor="text" w:hAnchor="page" w:x="1183" w:y="314"/>
            </w:pPr>
            <w:r>
              <w:rPr>
                <w:rFonts w:hint="eastAsia" w:ascii="宋体" w:hAnsi="宋体" w:cs="宋体"/>
                <w:bCs/>
                <w:sz w:val="21"/>
                <w:szCs w:val="21"/>
                <w:highlight w:val="none"/>
                <w:lang w:val="en-US" w:eastAsia="zh-CN"/>
              </w:rPr>
              <w:t xml:space="preserve">数量</w:t>
            </w:r>
            <w:r>
              <w:rPr>
                <w:rFonts w:ascii="宋体" w:hAnsi="宋体" w:eastAsia="宋体" w:cs="宋体"/>
                <w:bCs/>
                <w:sz w:val="21"/>
                <w:szCs w:val="21"/>
                <w:highlight w:val="none"/>
                <w:lang w:val="en-US" w:eastAsia="zh-CN"/>
              </w:rPr>
            </w:r>
            <w:r/>
          </w:p>
        </w:tc>
        <w:tc>
          <w:tcPr>
            <w:tcW w:w="1364" w:type="dxa"/>
            <w:vAlign w:val="center"/>
            <w:textDirection w:val="lrTb"/>
            <w:noWrap w:val="false"/>
          </w:tcPr>
          <w:p>
            <w:pPr>
              <w:pStyle w:val="645"/>
              <w:jc w:val="center"/>
              <w:rPr>
                <w:rFonts w:hint="eastAsia" w:ascii="宋体" w:hAnsi="宋体" w:eastAsia="宋体" w:cs="宋体"/>
                <w:bCs/>
                <w:sz w:val="21"/>
                <w:szCs w:val="21"/>
                <w:highlight w:val="none"/>
              </w:rPr>
              <w:framePr w:vAnchor="text" w:hAnchor="page" w:x="1183" w:y="314"/>
            </w:pPr>
            <w:r>
              <w:rPr>
                <w:rFonts w:hint="eastAsia" w:ascii="宋体" w:hAnsi="宋体" w:eastAsia="宋体" w:cs="宋体"/>
                <w:bCs/>
                <w:sz w:val="21"/>
                <w:szCs w:val="21"/>
                <w:highlight w:val="none"/>
              </w:rPr>
              <w:t xml:space="preserve">产品类型</w:t>
            </w:r>
            <w:r>
              <w:rPr>
                <w:rFonts w:hint="eastAsia" w:ascii="宋体" w:hAnsi="宋体" w:eastAsia="宋体" w:cs="宋体"/>
                <w:bCs/>
                <w:sz w:val="21"/>
                <w:szCs w:val="21"/>
                <w:highlight w:val="none"/>
              </w:rPr>
            </w:r>
            <w:r/>
          </w:p>
        </w:tc>
        <w:tc>
          <w:tcPr>
            <w:tcW w:w="1104" w:type="dxa"/>
            <w:vAlign w:val="center"/>
            <w:textDirection w:val="lrTb"/>
            <w:noWrap w:val="false"/>
          </w:tcPr>
          <w:p>
            <w:pPr>
              <w:pStyle w:val="645"/>
              <w:jc w:val="center"/>
              <w:rPr>
                <w:rFonts w:hint="eastAsia" w:ascii="宋体" w:hAnsi="宋体" w:eastAsia="宋体" w:cs="宋体"/>
                <w:bCs/>
                <w:sz w:val="21"/>
                <w:szCs w:val="21"/>
                <w:highlight w:val="none"/>
              </w:rPr>
              <w:framePr w:vAnchor="text" w:hAnchor="page" w:x="1183" w:y="314"/>
            </w:pPr>
            <w:r>
              <w:rPr>
                <w:rFonts w:hint="eastAsia" w:ascii="宋体" w:hAnsi="宋体" w:eastAsia="宋体" w:cs="宋体"/>
                <w:bCs/>
                <w:sz w:val="21"/>
                <w:szCs w:val="21"/>
                <w:highlight w:val="none"/>
              </w:rPr>
              <w:t xml:space="preserve">所属行业</w:t>
            </w:r>
            <w:r>
              <w:rPr>
                <w:rFonts w:hint="eastAsia" w:ascii="宋体" w:hAnsi="宋体" w:eastAsia="宋体" w:cs="宋体"/>
                <w:bCs/>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sz w:val="21"/>
                <w:szCs w:val="21"/>
                <w:highlight w:val="none"/>
              </w:rPr>
              <w:framePr w:vAnchor="text" w:hAnchor="page" w:x="1183" w:y="314"/>
            </w:pPr>
            <w:r>
              <w:rPr>
                <w:rFonts w:hint="eastAsia" w:ascii="宋体" w:hAnsi="宋体" w:eastAsia="宋体" w:cs="宋体"/>
                <w:bCs/>
                <w:sz w:val="21"/>
                <w:szCs w:val="21"/>
                <w:highlight w:val="none"/>
              </w:rPr>
              <w:t xml:space="preserve">属性</w:t>
            </w:r>
            <w:r>
              <w:rPr>
                <w:rFonts w:hint="eastAsia" w:ascii="宋体" w:hAnsi="宋体" w:eastAsia="宋体" w:cs="宋体"/>
                <w:bCs/>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sz w:val="21"/>
                <w:szCs w:val="21"/>
                <w:highlight w:val="none"/>
              </w:rPr>
              <w:framePr w:vAnchor="text" w:hAnchor="page" w:x="1183" w:y="314"/>
            </w:pPr>
            <w:r>
              <w:rPr>
                <w:rFonts w:hint="eastAsia" w:ascii="宋体" w:hAnsi="宋体" w:eastAsia="宋体" w:cs="宋体"/>
                <w:bCs/>
                <w:sz w:val="21"/>
                <w:szCs w:val="21"/>
                <w:highlight w:val="none"/>
              </w:rPr>
              <w:t xml:space="preserve">备注</w:t>
            </w:r>
            <w:r>
              <w:rPr>
                <w:rFonts w:hint="eastAsia" w:ascii="宋体" w:hAnsi="宋体" w:eastAsia="宋体" w:cs="宋体"/>
                <w:bCs/>
                <w:sz w:val="21"/>
                <w:szCs w:val="21"/>
                <w:highlight w:val="none"/>
              </w:rPr>
            </w:r>
            <w:r/>
          </w:p>
        </w:tc>
      </w:tr>
      <w:tr>
        <w:trPr>
          <w:trHeight w:val="470"/>
        </w:trPr>
        <w:tc>
          <w:tcPr>
            <w:gridSpan w:val="8"/>
            <w:tcW w:w="9627" w:type="dxa"/>
            <w:vAlign w:val="center"/>
            <w:textDirection w:val="lrTb"/>
            <w:noWrap w:val="false"/>
          </w:tcPr>
          <w:p>
            <w:pPr>
              <w:pStyle w:val="645"/>
              <w:jc w:val="left"/>
              <w:rPr>
                <w:rFonts w:ascii="宋体" w:hAnsi="宋体" w:eastAsia="宋体" w:cs="宋体"/>
                <w:bCs/>
                <w:sz w:val="21"/>
                <w:szCs w:val="21"/>
                <w:highlight w:val="none"/>
                <w:lang w:val="en-US" w:eastAsia="zh-CN"/>
              </w:rPr>
              <w:framePr w:vAnchor="text" w:hAnchor="page" w:x="1183" w:y="314"/>
            </w:pPr>
            <w:r>
              <w:rPr>
                <w:rFonts w:hint="eastAsia" w:ascii="宋体" w:hAnsi="宋体" w:cs="宋体"/>
                <w:b/>
                <w:bCs w:val="0"/>
                <w:sz w:val="21"/>
                <w:szCs w:val="21"/>
                <w:highlight w:val="none"/>
                <w:lang w:val="en-US" w:eastAsia="zh-CN"/>
              </w:rPr>
              <w:t xml:space="preserve">厨房用品</w:t>
            </w:r>
            <w:r>
              <w:rPr>
                <w:rFonts w:ascii="宋体" w:hAnsi="宋体" w:eastAsia="宋体" w:cs="宋体"/>
                <w:bCs/>
                <w:sz w:val="21"/>
                <w:szCs w:val="21"/>
                <w:highlight w:val="none"/>
                <w:lang w:val="en-US" w:eastAsia="zh-CN"/>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bCs/>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bCs/>
                <w:color w:val="000000"/>
                <w:sz w:val="21"/>
                <w:szCs w:val="21"/>
                <w:highlight w:val="none"/>
                <w:lang w:val="en-US" w:eastAsia="zh-CN"/>
              </w:rPr>
              <w:t xml:space="preserve">不锈钢餐盘</w:t>
            </w:r>
            <w:r>
              <w:rPr>
                <w:rFonts w:hint="eastAsia" w:ascii="宋体" w:hAnsi="宋体" w:eastAsia="宋体" w:cs="宋体"/>
                <w:bCs/>
                <w:color w:val="000000"/>
                <w:sz w:val="21"/>
                <w:szCs w:val="21"/>
                <w:highlight w:val="none"/>
                <w:lang w:val="en-US" w:eastAsia="zh-CN"/>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bCs/>
                <w:color w:val="000000"/>
                <w:sz w:val="21"/>
                <w:szCs w:val="21"/>
                <w:highlight w:val="none"/>
                <w:lang w:val="en-US" w:eastAsia="zh-CN"/>
              </w:rPr>
              <w:t xml:space="preserve">个</w:t>
            </w:r>
            <w:r>
              <w:rPr>
                <w:rFonts w:hint="eastAsia" w:ascii="宋体" w:hAnsi="宋体" w:eastAsia="宋体" w:cs="宋体"/>
                <w:bCs/>
                <w:color w:val="000000"/>
                <w:sz w:val="21"/>
                <w:szCs w:val="21"/>
                <w:highlight w:val="none"/>
                <w:lang w:val="en-US" w:eastAsia="zh-CN"/>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bCs/>
                <w:color w:val="000000"/>
                <w:sz w:val="21"/>
                <w:szCs w:val="21"/>
                <w:highlight w:val="none"/>
                <w:lang w:val="en-US" w:eastAsia="zh-CN"/>
              </w:rPr>
              <w:t xml:space="preserve">600</w:t>
            </w:r>
            <w:r>
              <w:rPr>
                <w:rFonts w:hint="eastAsia" w:ascii="宋体" w:hAnsi="宋体" w:eastAsia="宋体" w:cs="宋体"/>
                <w:bCs/>
                <w:color w:val="000000"/>
                <w:sz w:val="21"/>
                <w:szCs w:val="21"/>
                <w:highlight w:val="none"/>
                <w:lang w:val="en-US" w:eastAsia="zh-CN"/>
              </w:rPr>
            </w:r>
            <w:r/>
          </w:p>
        </w:tc>
        <w:tc>
          <w:tcPr>
            <w:tcW w:w="1364" w:type="dxa"/>
            <w:vAlign w:val="center"/>
            <w:textDirection w:val="lrTb"/>
            <w:noWrap w:val="false"/>
          </w:tcPr>
          <w:p>
            <w:pPr>
              <w:pStyle w:val="645"/>
              <w:jc w:val="center"/>
              <w:rPr>
                <w:rFonts w:hint="eastAsia" w:ascii="宋体" w:hAnsi="宋体" w:eastAsia="宋体" w:cs="宋体"/>
                <w:bCs/>
                <w:color w:val="000000"/>
                <w:sz w:val="21"/>
                <w:szCs w:val="21"/>
                <w:highlight w:val="none"/>
                <w:lang w:eastAsia="zh-CN"/>
              </w:rPr>
              <w:framePr w:vAnchor="text" w:hAnchor="page" w:x="1183" w:y="314"/>
            </w:pPr>
            <w:r>
              <w:rPr>
                <w:rFonts w:hint="eastAsia" w:ascii="宋体" w:hAnsi="宋体" w:eastAsia="宋体" w:cs="宋体"/>
                <w:bCs/>
                <w:color w:val="000000"/>
                <w:sz w:val="21"/>
                <w:szCs w:val="21"/>
                <w:highlight w:val="none"/>
                <w:lang w:eastAsia="zh-CN"/>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bCs/>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不锈钢汤碗</w:t>
            </w:r>
            <w:r>
              <w:rPr>
                <w:rFonts w:hint="eastAsia" w:ascii="宋体" w:hAnsi="宋体" w:eastAsia="宋体" w:cs="宋体"/>
                <w:bCs/>
                <w:color w:val="000000"/>
                <w:sz w:val="21"/>
                <w:szCs w:val="21"/>
                <w:highlight w:val="none"/>
                <w:lang w:val="en-US" w:eastAsia="zh-CN"/>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bCs/>
                <w:color w:val="000000"/>
                <w:sz w:val="21"/>
                <w:szCs w:val="21"/>
                <w:highlight w:val="none"/>
                <w:lang w:val="en-US" w:eastAsia="zh-CN"/>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600</w:t>
            </w:r>
            <w:r>
              <w:rPr>
                <w:rFonts w:hint="eastAsia" w:ascii="宋体" w:hAnsi="宋体" w:eastAsia="宋体" w:cs="宋体"/>
                <w:bCs/>
                <w:color w:val="000000"/>
                <w:sz w:val="21"/>
                <w:szCs w:val="21"/>
                <w:highlight w:val="none"/>
                <w:lang w:val="en-US" w:eastAsia="zh-CN"/>
              </w:rPr>
            </w:r>
            <w:r/>
          </w:p>
        </w:tc>
        <w:tc>
          <w:tcPr>
            <w:tcW w:w="13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32"/>
        </w:trPr>
        <w:tc>
          <w:tcPr>
            <w:tcW w:w="6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bCs/>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筷子</w:t>
            </w:r>
            <w:r>
              <w:rPr>
                <w:rFonts w:hint="eastAsia" w:ascii="宋体" w:hAnsi="宋体" w:eastAsia="宋体" w:cs="宋体"/>
                <w:bCs/>
                <w:color w:val="000000"/>
                <w:sz w:val="21"/>
                <w:szCs w:val="21"/>
                <w:highlight w:val="none"/>
                <w:lang w:val="en-US" w:eastAsia="zh-CN"/>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双</w:t>
            </w:r>
            <w:r>
              <w:rPr>
                <w:rFonts w:hint="eastAsia" w:ascii="宋体" w:hAnsi="宋体" w:eastAsia="宋体" w:cs="宋体"/>
                <w:bCs/>
                <w:color w:val="000000"/>
                <w:sz w:val="21"/>
                <w:szCs w:val="21"/>
                <w:highlight w:val="none"/>
                <w:lang w:val="en-US" w:eastAsia="zh-CN"/>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1000</w:t>
            </w:r>
            <w:r>
              <w:rPr>
                <w:rFonts w:hint="eastAsia" w:ascii="宋体" w:hAnsi="宋体" w:eastAsia="宋体" w:cs="宋体"/>
                <w:bCs/>
                <w:color w:val="000000"/>
                <w:sz w:val="21"/>
                <w:szCs w:val="21"/>
                <w:highlight w:val="none"/>
                <w:lang w:val="en-US" w:eastAsia="zh-CN"/>
              </w:rPr>
            </w:r>
            <w:r/>
          </w:p>
        </w:tc>
        <w:tc>
          <w:tcPr>
            <w:tcW w:w="1364" w:type="dxa"/>
            <w:vAlign w:val="center"/>
            <w:textDirection w:val="lrTb"/>
            <w:noWrap w:val="false"/>
          </w:tcPr>
          <w:p>
            <w:pPr>
              <w:pStyle w:val="645"/>
              <w:jc w:val="center"/>
              <w:rPr>
                <w:rFonts w:hint="eastAsia" w:ascii="宋体" w:hAnsi="宋体" w:eastAsia="宋体" w:cs="宋体"/>
                <w:b/>
                <w:bCs/>
                <w:color w:val="000000"/>
                <w:sz w:val="21"/>
                <w:szCs w:val="21"/>
                <w:highlight w:val="none"/>
              </w:rPr>
              <w:framePr w:vAnchor="text" w:hAnchor="page" w:x="1183" w:y="314"/>
            </w:pPr>
            <w:r>
              <w:rPr>
                <w:rFonts w:hint="eastAsia" w:ascii="宋体" w:hAnsi="宋体" w:eastAsia="宋体" w:cs="宋体"/>
                <w:b/>
                <w:bCs/>
                <w:color w:val="000000"/>
                <w:sz w:val="21"/>
                <w:szCs w:val="21"/>
                <w:highlight w:val="none"/>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bCs/>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调羹</w:t>
            </w:r>
            <w:r>
              <w:rPr>
                <w:rFonts w:hint="eastAsia" w:ascii="宋体" w:hAnsi="宋体" w:eastAsia="宋体" w:cs="宋体"/>
                <w:bCs/>
                <w:color w:val="000000"/>
                <w:sz w:val="21"/>
                <w:szCs w:val="21"/>
                <w:highlight w:val="none"/>
                <w:lang w:val="en-US" w:eastAsia="zh-CN"/>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bCs/>
                <w:color w:val="000000"/>
                <w:sz w:val="21"/>
                <w:szCs w:val="21"/>
                <w:highlight w:val="none"/>
                <w:lang w:val="en-US" w:eastAsia="zh-CN"/>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600</w:t>
            </w:r>
            <w:r>
              <w:rPr>
                <w:rFonts w:hint="eastAsia" w:ascii="宋体" w:hAnsi="宋体" w:eastAsia="宋体" w:cs="宋体"/>
                <w:bCs/>
                <w:color w:val="000000"/>
                <w:sz w:val="21"/>
                <w:szCs w:val="21"/>
                <w:highlight w:val="none"/>
                <w:lang w:val="en-US" w:eastAsia="zh-CN"/>
              </w:rPr>
            </w:r>
            <w:r/>
          </w:p>
        </w:tc>
        <w:tc>
          <w:tcPr>
            <w:tcW w:w="13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bCs/>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1/1*15不锈钢份数盘</w:t>
            </w:r>
            <w:r>
              <w:rPr>
                <w:rFonts w:hint="eastAsia" w:ascii="宋体" w:hAnsi="宋体" w:eastAsia="宋体" w:cs="宋体"/>
                <w:bCs/>
                <w:color w:val="000000"/>
                <w:sz w:val="21"/>
                <w:szCs w:val="21"/>
                <w:highlight w:val="none"/>
                <w:lang w:val="en-US" w:eastAsia="zh-CN"/>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bCs/>
                <w:color w:val="000000"/>
                <w:sz w:val="21"/>
                <w:szCs w:val="21"/>
                <w:highlight w:val="none"/>
                <w:lang w:val="en-US" w:eastAsia="zh-CN"/>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30</w:t>
            </w:r>
            <w:r>
              <w:rPr>
                <w:rFonts w:hint="eastAsia" w:ascii="宋体" w:hAnsi="宋体" w:eastAsia="宋体" w:cs="宋体"/>
                <w:bCs/>
                <w:color w:val="000000"/>
                <w:sz w:val="21"/>
                <w:szCs w:val="21"/>
                <w:highlight w:val="none"/>
                <w:lang w:val="en-US" w:eastAsia="zh-CN"/>
              </w:rPr>
            </w:r>
            <w:r/>
          </w:p>
        </w:tc>
        <w:tc>
          <w:tcPr>
            <w:tcW w:w="13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bCs/>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1/1不锈钢份数盖</w:t>
            </w:r>
            <w:r>
              <w:rPr>
                <w:rFonts w:hint="eastAsia" w:ascii="宋体" w:hAnsi="宋体" w:eastAsia="宋体" w:cs="宋体"/>
                <w:bCs/>
                <w:color w:val="000000"/>
                <w:sz w:val="21"/>
                <w:szCs w:val="21"/>
                <w:highlight w:val="none"/>
                <w:lang w:val="en-US" w:eastAsia="zh-CN"/>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bCs/>
                <w:color w:val="000000"/>
                <w:sz w:val="21"/>
                <w:szCs w:val="21"/>
                <w:highlight w:val="none"/>
                <w:lang w:val="en-US" w:eastAsia="zh-CN"/>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30</w:t>
            </w:r>
            <w:r>
              <w:rPr>
                <w:rFonts w:hint="eastAsia" w:ascii="宋体" w:hAnsi="宋体" w:eastAsia="宋体" w:cs="宋体"/>
                <w:bCs/>
                <w:color w:val="000000"/>
                <w:sz w:val="21"/>
                <w:szCs w:val="21"/>
                <w:highlight w:val="none"/>
                <w:lang w:val="en-US" w:eastAsia="zh-CN"/>
              </w:rPr>
            </w:r>
            <w:r/>
          </w:p>
        </w:tc>
        <w:tc>
          <w:tcPr>
            <w:tcW w:w="13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bCs/>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1/2*15不锈钢份数盘</w:t>
            </w:r>
            <w:r>
              <w:rPr>
                <w:rFonts w:hint="eastAsia" w:ascii="宋体" w:hAnsi="宋体" w:eastAsia="宋体" w:cs="宋体"/>
                <w:bCs/>
                <w:color w:val="000000"/>
                <w:sz w:val="21"/>
                <w:szCs w:val="21"/>
                <w:highlight w:val="none"/>
                <w:lang w:val="en-US" w:eastAsia="zh-CN"/>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bCs/>
                <w:color w:val="000000"/>
                <w:sz w:val="21"/>
                <w:szCs w:val="21"/>
                <w:highlight w:val="none"/>
                <w:lang w:val="en-US" w:eastAsia="zh-CN"/>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30</w:t>
            </w:r>
            <w:r>
              <w:rPr>
                <w:rFonts w:hint="eastAsia" w:ascii="宋体" w:hAnsi="宋体" w:eastAsia="宋体" w:cs="宋体"/>
                <w:bCs/>
                <w:color w:val="000000"/>
                <w:sz w:val="21"/>
                <w:szCs w:val="21"/>
                <w:highlight w:val="none"/>
                <w:lang w:val="en-US" w:eastAsia="zh-CN"/>
              </w:rPr>
            </w:r>
            <w:r/>
          </w:p>
        </w:tc>
        <w:tc>
          <w:tcPr>
            <w:tcW w:w="13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eastAsia="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1/2份数盖</w:t>
            </w:r>
            <w:r>
              <w:rPr>
                <w:rFonts w:hint="eastAsia" w:ascii="宋体" w:hAnsi="宋体" w:eastAsia="宋体" w:cs="宋体"/>
                <w:bCs/>
                <w:color w:val="000000"/>
                <w:sz w:val="21"/>
                <w:szCs w:val="21"/>
                <w:highlight w:val="none"/>
                <w:lang w:val="en-US" w:eastAsia="zh-CN"/>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bCs/>
                <w:color w:val="000000"/>
                <w:sz w:val="21"/>
                <w:szCs w:val="21"/>
                <w:highlight w:val="none"/>
                <w:lang w:val="en-US" w:eastAsia="zh-CN"/>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30</w:t>
            </w:r>
            <w:r>
              <w:rPr>
                <w:rFonts w:hint="eastAsia" w:ascii="宋体" w:hAnsi="宋体" w:eastAsia="宋体" w:cs="宋体"/>
                <w:bCs/>
                <w:color w:val="000000"/>
                <w:sz w:val="21"/>
                <w:szCs w:val="21"/>
                <w:highlight w:val="none"/>
                <w:lang w:val="en-US" w:eastAsia="zh-CN"/>
              </w:rPr>
            </w:r>
            <w:r/>
          </w:p>
        </w:tc>
        <w:tc>
          <w:tcPr>
            <w:tcW w:w="13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eastAsia="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2/1*15不锈钢份数盘</w:t>
            </w:r>
            <w:r>
              <w:rPr>
                <w:rFonts w:hint="eastAsia" w:ascii="宋体" w:hAnsi="宋体" w:eastAsia="宋体" w:cs="宋体"/>
                <w:bCs/>
                <w:color w:val="000000"/>
                <w:sz w:val="21"/>
                <w:szCs w:val="21"/>
                <w:highlight w:val="none"/>
                <w:lang w:val="en-US" w:eastAsia="zh-CN"/>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bCs/>
                <w:color w:val="000000"/>
                <w:sz w:val="21"/>
                <w:szCs w:val="21"/>
                <w:highlight w:val="none"/>
                <w:lang w:val="en-US" w:eastAsia="zh-CN"/>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30</w:t>
            </w:r>
            <w:r>
              <w:rPr>
                <w:rFonts w:hint="eastAsia" w:ascii="宋体" w:hAnsi="宋体" w:eastAsia="宋体" w:cs="宋体"/>
                <w:bCs/>
                <w:color w:val="000000"/>
                <w:sz w:val="21"/>
                <w:szCs w:val="21"/>
                <w:highlight w:val="none"/>
                <w:lang w:val="en-US" w:eastAsia="zh-CN"/>
              </w:rPr>
            </w:r>
            <w:r/>
          </w:p>
        </w:tc>
        <w:tc>
          <w:tcPr>
            <w:tcW w:w="13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90"/>
        </w:trPr>
        <w:tc>
          <w:tcPr>
            <w:tcW w:w="668" w:type="dxa"/>
            <w:vAlign w:val="center"/>
            <w:textDirection w:val="lrTb"/>
            <w:noWrap w:val="false"/>
          </w:tcPr>
          <w:p>
            <w:pPr>
              <w:pStyle w:val="645"/>
              <w:jc w:val="center"/>
              <w:keepLines w:val="0"/>
              <w:keepNext w:val="0"/>
              <w:widowControl/>
              <w:rPr>
                <w:rFonts w:hint="eastAsia" w:ascii="宋体" w:hAnsi="宋体" w:eastAsia="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2/1不锈钢份数盖</w:t>
            </w:r>
            <w:r>
              <w:rPr>
                <w:rFonts w:hint="eastAsia" w:ascii="宋体" w:hAnsi="宋体" w:eastAsia="宋体" w:cs="宋体"/>
                <w:bCs/>
                <w:color w:val="000000"/>
                <w:sz w:val="21"/>
                <w:szCs w:val="21"/>
                <w:highlight w:val="none"/>
                <w:lang w:val="en-US" w:eastAsia="zh-CN"/>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bCs/>
                <w:color w:val="000000"/>
                <w:sz w:val="21"/>
                <w:szCs w:val="21"/>
                <w:highlight w:val="none"/>
                <w:lang w:val="en-US" w:eastAsia="zh-CN"/>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30</w:t>
            </w:r>
            <w:r>
              <w:rPr>
                <w:rFonts w:hint="eastAsia" w:ascii="宋体" w:hAnsi="宋体" w:eastAsia="宋体" w:cs="宋体"/>
                <w:bCs/>
                <w:color w:val="000000"/>
                <w:sz w:val="21"/>
                <w:szCs w:val="21"/>
                <w:highlight w:val="none"/>
                <w:lang w:val="en-US" w:eastAsia="zh-CN"/>
              </w:rPr>
            </w:r>
            <w:r/>
          </w:p>
        </w:tc>
        <w:tc>
          <w:tcPr>
            <w:tcW w:w="13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eastAsia="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不锈钢蒸饭盘（手工定制）</w:t>
            </w:r>
            <w:r>
              <w:rPr>
                <w:rFonts w:hint="eastAsia" w:ascii="宋体" w:hAnsi="宋体" w:eastAsia="宋体" w:cs="宋体"/>
                <w:bCs/>
                <w:color w:val="000000"/>
                <w:sz w:val="21"/>
                <w:szCs w:val="21"/>
                <w:highlight w:val="none"/>
                <w:lang w:val="en-US" w:eastAsia="zh-CN"/>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bCs/>
                <w:color w:val="000000"/>
                <w:sz w:val="21"/>
                <w:szCs w:val="21"/>
                <w:highlight w:val="none"/>
                <w:lang w:val="en-US" w:eastAsia="zh-CN"/>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80</w:t>
            </w:r>
            <w:r>
              <w:rPr>
                <w:rFonts w:hint="eastAsia" w:ascii="宋体" w:hAnsi="宋体" w:eastAsia="宋体" w:cs="宋体"/>
                <w:bCs/>
                <w:color w:val="000000"/>
                <w:sz w:val="21"/>
                <w:szCs w:val="21"/>
                <w:highlight w:val="none"/>
                <w:lang w:val="en-US" w:eastAsia="zh-CN"/>
              </w:rPr>
            </w:r>
            <w:r/>
          </w:p>
        </w:tc>
        <w:tc>
          <w:tcPr>
            <w:tcW w:w="13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eastAsia="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冲孔蒸饭盘</w:t>
            </w:r>
            <w:r>
              <w:rPr>
                <w:rFonts w:hint="eastAsia" w:ascii="宋体" w:hAnsi="宋体" w:eastAsia="宋体" w:cs="宋体"/>
                <w:bCs/>
                <w:color w:val="000000"/>
                <w:sz w:val="21"/>
                <w:szCs w:val="21"/>
                <w:highlight w:val="none"/>
                <w:lang w:val="en-US" w:eastAsia="zh-CN"/>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bCs/>
                <w:color w:val="000000"/>
                <w:sz w:val="21"/>
                <w:szCs w:val="21"/>
                <w:highlight w:val="none"/>
                <w:lang w:val="en-US" w:eastAsia="zh-CN"/>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50</w:t>
            </w:r>
            <w:r>
              <w:rPr>
                <w:rFonts w:hint="eastAsia" w:ascii="宋体" w:hAnsi="宋体" w:eastAsia="宋体" w:cs="宋体"/>
                <w:bCs/>
                <w:color w:val="000000"/>
                <w:sz w:val="21"/>
                <w:szCs w:val="21"/>
                <w:highlight w:val="none"/>
                <w:lang w:val="en-US" w:eastAsia="zh-CN"/>
              </w:rPr>
            </w:r>
            <w:r/>
          </w:p>
        </w:tc>
        <w:tc>
          <w:tcPr>
            <w:tcW w:w="13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eastAsia="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φ800双料铁锅（尺寸需复核）</w:t>
            </w:r>
            <w:r>
              <w:rPr>
                <w:rFonts w:hint="eastAsia" w:ascii="宋体" w:hAnsi="宋体" w:eastAsia="宋体" w:cs="宋体"/>
                <w:bCs/>
                <w:color w:val="000000"/>
                <w:sz w:val="21"/>
                <w:szCs w:val="21"/>
                <w:highlight w:val="none"/>
                <w:lang w:val="en-US" w:eastAsia="zh-CN"/>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口</w:t>
            </w:r>
            <w:r>
              <w:rPr>
                <w:rFonts w:hint="eastAsia" w:ascii="宋体" w:hAnsi="宋体" w:eastAsia="宋体" w:cs="宋体"/>
                <w:bCs/>
                <w:color w:val="000000"/>
                <w:sz w:val="21"/>
                <w:szCs w:val="21"/>
                <w:highlight w:val="none"/>
                <w:lang w:val="en-US" w:eastAsia="zh-CN"/>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bCs/>
                <w:color w:val="000000"/>
                <w:sz w:val="21"/>
                <w:szCs w:val="21"/>
                <w:highlight w:val="none"/>
                <w:lang w:val="en-US" w:eastAsia="zh-CN"/>
              </w:rPr>
            </w:r>
            <w:r/>
          </w:p>
        </w:tc>
        <w:tc>
          <w:tcPr>
            <w:tcW w:w="13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eastAsia="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不锈钢锅盖</w:t>
            </w:r>
            <w:r>
              <w:rPr>
                <w:rFonts w:hint="eastAsia" w:ascii="宋体" w:hAnsi="宋体" w:eastAsia="宋体" w:cs="宋体"/>
                <w:bCs/>
                <w:color w:val="000000"/>
                <w:sz w:val="21"/>
                <w:szCs w:val="21"/>
                <w:highlight w:val="none"/>
                <w:lang w:val="en-US" w:eastAsia="zh-CN"/>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bCs/>
                <w:color w:val="000000"/>
                <w:sz w:val="21"/>
                <w:szCs w:val="21"/>
                <w:highlight w:val="none"/>
                <w:lang w:val="en-US" w:eastAsia="zh-CN"/>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bCs/>
                <w:color w:val="000000"/>
                <w:sz w:val="21"/>
                <w:szCs w:val="21"/>
                <w:highlight w:val="none"/>
                <w:lang w:val="en-US" w:eastAsia="zh-CN"/>
              </w:rPr>
            </w:r>
            <w:r/>
          </w:p>
        </w:tc>
        <w:tc>
          <w:tcPr>
            <w:tcW w:w="13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eastAsia="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手打炒锅(双耳)</w:t>
            </w:r>
            <w:r>
              <w:rPr>
                <w:rFonts w:hint="eastAsia" w:ascii="宋体" w:hAnsi="宋体" w:eastAsia="宋体" w:cs="宋体"/>
                <w:bCs/>
                <w:color w:val="000000"/>
                <w:sz w:val="21"/>
                <w:szCs w:val="21"/>
                <w:highlight w:val="none"/>
                <w:lang w:val="en-US" w:eastAsia="zh-CN"/>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口</w:t>
            </w:r>
            <w:r>
              <w:rPr>
                <w:rFonts w:hint="eastAsia" w:ascii="宋体" w:hAnsi="宋体" w:eastAsia="宋体" w:cs="宋体"/>
                <w:bCs/>
                <w:color w:val="000000"/>
                <w:sz w:val="21"/>
                <w:szCs w:val="21"/>
                <w:highlight w:val="none"/>
                <w:lang w:val="en-US" w:eastAsia="zh-CN"/>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bCs/>
                <w:color w:val="000000"/>
                <w:sz w:val="21"/>
                <w:szCs w:val="21"/>
                <w:highlight w:val="none"/>
                <w:lang w:val="en-US" w:eastAsia="zh-CN"/>
              </w:rPr>
            </w:r>
            <w:r/>
          </w:p>
        </w:tc>
        <w:tc>
          <w:tcPr>
            <w:tcW w:w="13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eastAsia="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脚踏式垃圾桶</w:t>
            </w:r>
            <w:r>
              <w:rPr>
                <w:rFonts w:hint="eastAsia" w:ascii="宋体" w:hAnsi="宋体" w:eastAsia="宋体" w:cs="宋体"/>
                <w:bCs/>
                <w:color w:val="000000"/>
                <w:sz w:val="21"/>
                <w:szCs w:val="21"/>
                <w:highlight w:val="none"/>
                <w:lang w:val="en-US" w:eastAsia="zh-CN"/>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bCs/>
                <w:color w:val="000000"/>
                <w:sz w:val="21"/>
                <w:szCs w:val="21"/>
                <w:highlight w:val="none"/>
                <w:lang w:val="en-US" w:eastAsia="zh-CN"/>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bCs/>
                <w:color w:val="000000"/>
                <w:sz w:val="21"/>
                <w:szCs w:val="21"/>
                <w:highlight w:val="none"/>
                <w:lang w:val="en-US" w:eastAsia="zh-CN"/>
              </w:rPr>
            </w:r>
            <w:r/>
          </w:p>
        </w:tc>
        <w:tc>
          <w:tcPr>
            <w:tcW w:w="13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eastAsia="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17</w:t>
            </w:r>
            <w:r>
              <w:rPr>
                <w:rFonts w:hint="eastAsia" w:ascii="宋体" w:hAnsi="宋体" w:eastAsia="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40CM汤桶（Φ40cm×40cm）</w:t>
            </w:r>
            <w:r>
              <w:rPr>
                <w:rFonts w:hint="eastAsia" w:ascii="宋体" w:hAnsi="宋体" w:eastAsia="宋体" w:cs="宋体"/>
                <w:bCs/>
                <w:color w:val="000000"/>
                <w:sz w:val="21"/>
                <w:szCs w:val="21"/>
                <w:highlight w:val="none"/>
                <w:lang w:val="en-US" w:eastAsia="zh-CN"/>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bCs/>
                <w:color w:val="000000"/>
                <w:sz w:val="21"/>
                <w:szCs w:val="21"/>
                <w:highlight w:val="none"/>
                <w:lang w:val="en-US" w:eastAsia="zh-CN"/>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bCs/>
                <w:color w:val="000000"/>
                <w:sz w:val="21"/>
                <w:szCs w:val="21"/>
                <w:highlight w:val="none"/>
                <w:lang w:val="en-US" w:eastAsia="zh-CN"/>
              </w:rPr>
            </w:r>
            <w:r/>
          </w:p>
        </w:tc>
        <w:tc>
          <w:tcPr>
            <w:tcW w:w="13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eastAsia="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60CM汤桶（Φ60cm×60cm）</w:t>
            </w:r>
            <w:r>
              <w:rPr>
                <w:rFonts w:hint="eastAsia" w:ascii="宋体" w:hAnsi="宋体" w:eastAsia="宋体" w:cs="宋体"/>
                <w:bCs/>
                <w:color w:val="000000"/>
                <w:sz w:val="21"/>
                <w:szCs w:val="21"/>
                <w:highlight w:val="none"/>
                <w:lang w:val="en-US" w:eastAsia="zh-CN"/>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bCs/>
                <w:color w:val="000000"/>
                <w:sz w:val="21"/>
                <w:szCs w:val="21"/>
                <w:highlight w:val="none"/>
                <w:lang w:val="en-US" w:eastAsia="zh-CN"/>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bCs/>
                <w:color w:val="000000"/>
                <w:sz w:val="21"/>
                <w:szCs w:val="21"/>
                <w:highlight w:val="none"/>
                <w:lang w:val="en-US" w:eastAsia="zh-CN"/>
              </w:rPr>
            </w:r>
            <w:r/>
          </w:p>
        </w:tc>
        <w:tc>
          <w:tcPr>
            <w:tcW w:w="13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eastAsia="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19</w:t>
            </w:r>
            <w:r>
              <w:rPr>
                <w:rFonts w:hint="eastAsia" w:ascii="宋体" w:hAnsi="宋体" w:eastAsia="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不锈钢双层保温桶</w:t>
            </w:r>
            <w:r>
              <w:rPr>
                <w:rFonts w:hint="eastAsia" w:ascii="宋体" w:hAnsi="宋体" w:eastAsia="宋体" w:cs="宋体"/>
                <w:bCs/>
                <w:color w:val="000000"/>
                <w:sz w:val="21"/>
                <w:szCs w:val="21"/>
                <w:highlight w:val="none"/>
                <w:lang w:val="en-US" w:eastAsia="zh-CN"/>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bCs/>
                <w:color w:val="000000"/>
                <w:sz w:val="21"/>
                <w:szCs w:val="21"/>
                <w:highlight w:val="none"/>
                <w:lang w:val="en-US" w:eastAsia="zh-CN"/>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bCs/>
                <w:color w:val="000000"/>
                <w:sz w:val="21"/>
                <w:szCs w:val="21"/>
                <w:highlight w:val="none"/>
                <w:lang w:val="en-US" w:eastAsia="zh-CN"/>
              </w:rPr>
            </w:r>
            <w:r/>
          </w:p>
        </w:tc>
        <w:tc>
          <w:tcPr>
            <w:tcW w:w="13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eastAsia="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大型万用蒸烤箱专用烤盘</w:t>
            </w:r>
            <w:r>
              <w:rPr>
                <w:rFonts w:hint="eastAsia" w:ascii="宋体" w:hAnsi="宋体" w:eastAsia="宋体" w:cs="宋体"/>
                <w:bCs/>
                <w:color w:val="000000"/>
                <w:sz w:val="21"/>
                <w:szCs w:val="21"/>
                <w:highlight w:val="none"/>
                <w:lang w:val="en-US" w:eastAsia="zh-CN"/>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bCs/>
                <w:color w:val="000000"/>
                <w:sz w:val="21"/>
                <w:szCs w:val="21"/>
                <w:highlight w:val="none"/>
                <w:lang w:val="en-US" w:eastAsia="zh-CN"/>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bCs/>
                <w:color w:val="000000"/>
                <w:sz w:val="21"/>
                <w:szCs w:val="21"/>
                <w:highlight w:val="none"/>
                <w:lang w:val="en-US" w:eastAsia="zh-CN"/>
              </w:rPr>
            </w:r>
            <w:r/>
          </w:p>
        </w:tc>
        <w:tc>
          <w:tcPr>
            <w:tcW w:w="1364" w:type="dxa"/>
            <w:vAlign w:val="center"/>
            <w:textDirection w:val="lrTb"/>
            <w:noWrap w:val="false"/>
          </w:tcPr>
          <w:p>
            <w:pPr>
              <w:pStyle w:val="645"/>
              <w:jc w:val="center"/>
              <w:rPr>
                <w:rFonts w:hint="eastAsia" w:ascii="宋体" w:hAnsi="宋体" w:eastAsia="宋体" w:cs="宋体"/>
                <w:bCs/>
                <w:color w:val="000000"/>
                <w:sz w:val="21"/>
                <w:szCs w:val="21"/>
                <w:highlight w:val="none"/>
                <w:lang w:eastAsia="zh-CN"/>
              </w:rPr>
              <w:framePr w:vAnchor="text" w:hAnchor="page" w:x="1183" w:y="314"/>
            </w:pPr>
            <w:r>
              <w:rPr>
                <w:rFonts w:hint="eastAsia" w:ascii="宋体" w:hAnsi="宋体" w:eastAsia="宋体" w:cs="宋体"/>
                <w:bCs/>
                <w:color w:val="000000"/>
                <w:sz w:val="21"/>
                <w:szCs w:val="21"/>
                <w:highlight w:val="none"/>
                <w:lang w:eastAsia="zh-CN"/>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eastAsia="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21</w:t>
            </w:r>
            <w:r>
              <w:rPr>
                <w:rFonts w:hint="eastAsia" w:ascii="宋体" w:hAnsi="宋体" w:eastAsia="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普通烤箱烤盘（60*40）</w:t>
            </w:r>
            <w:r>
              <w:rPr>
                <w:rFonts w:hint="eastAsia" w:ascii="宋体" w:hAnsi="宋体" w:eastAsia="宋体" w:cs="宋体"/>
                <w:bCs/>
                <w:color w:val="000000"/>
                <w:sz w:val="21"/>
                <w:szCs w:val="21"/>
                <w:highlight w:val="none"/>
                <w:lang w:val="en-US" w:eastAsia="zh-CN"/>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bCs/>
                <w:color w:val="000000"/>
                <w:sz w:val="21"/>
                <w:szCs w:val="21"/>
                <w:highlight w:val="none"/>
                <w:lang w:val="en-US" w:eastAsia="zh-CN"/>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bCs/>
                <w:color w:val="000000"/>
                <w:sz w:val="21"/>
                <w:szCs w:val="21"/>
                <w:highlight w:val="none"/>
                <w:lang w:val="en-US" w:eastAsia="zh-CN"/>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rPr>
              <w:framePr w:vAnchor="text" w:hAnchor="page" w:x="1183" w:y="314"/>
              <w:suppressLineNumbers w:val="0"/>
            </w:pPr>
            <w:r>
              <w:rPr>
                <w:rFonts w:hint="eastAsia" w:ascii="宋体" w:hAnsi="宋体" w:eastAsia="宋体" w:cs="宋体"/>
                <w:bCs/>
                <w:color w:val="000000"/>
                <w:sz w:val="21"/>
                <w:szCs w:val="21"/>
                <w:highlight w:val="none"/>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eastAsia="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22</w:t>
            </w:r>
            <w:r>
              <w:rPr>
                <w:rFonts w:hint="eastAsia" w:ascii="宋体" w:hAnsi="宋体" w:eastAsia="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加厚抹布（70*35cm)</w:t>
            </w:r>
            <w:r>
              <w:rPr>
                <w:rFonts w:hint="eastAsia" w:ascii="宋体" w:hAnsi="宋体" w:eastAsia="宋体" w:cs="宋体"/>
                <w:bCs/>
                <w:color w:val="000000"/>
                <w:sz w:val="21"/>
                <w:szCs w:val="21"/>
                <w:highlight w:val="none"/>
                <w:lang w:val="en-US" w:eastAsia="zh-CN"/>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条</w:t>
            </w:r>
            <w:r>
              <w:rPr>
                <w:rFonts w:hint="eastAsia" w:ascii="宋体" w:hAnsi="宋体" w:eastAsia="宋体" w:cs="宋体"/>
                <w:bCs/>
                <w:color w:val="000000"/>
                <w:sz w:val="21"/>
                <w:szCs w:val="21"/>
                <w:highlight w:val="none"/>
                <w:lang w:val="en-US" w:eastAsia="zh-CN"/>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40</w:t>
            </w:r>
            <w:r>
              <w:rPr>
                <w:rFonts w:hint="eastAsia" w:ascii="宋体" w:hAnsi="宋体" w:eastAsia="宋体" w:cs="宋体"/>
                <w:bCs/>
                <w:color w:val="000000"/>
                <w:sz w:val="21"/>
                <w:szCs w:val="21"/>
                <w:highlight w:val="none"/>
                <w:lang w:val="en-US" w:eastAsia="zh-CN"/>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rPr>
              <w:framePr w:vAnchor="text" w:hAnchor="page" w:x="1183" w:y="314"/>
              <w:suppressLineNumbers w:val="0"/>
            </w:pPr>
            <w:r>
              <w:rPr>
                <w:rFonts w:hint="eastAsia" w:ascii="宋体" w:hAnsi="宋体" w:eastAsia="宋体" w:cs="宋体"/>
                <w:bCs/>
                <w:color w:val="000000"/>
                <w:sz w:val="21"/>
                <w:szCs w:val="21"/>
                <w:highlight w:val="none"/>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eastAsia="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23</w:t>
            </w:r>
            <w:r>
              <w:rPr>
                <w:rFonts w:hint="eastAsia" w:ascii="宋体" w:hAnsi="宋体" w:eastAsia="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咖色方抹布</w:t>
            </w:r>
            <w:r>
              <w:rPr>
                <w:rFonts w:hint="eastAsia" w:ascii="宋体" w:hAnsi="宋体" w:eastAsia="宋体" w:cs="宋体"/>
                <w:bCs/>
                <w:color w:val="000000"/>
                <w:sz w:val="21"/>
                <w:szCs w:val="21"/>
                <w:highlight w:val="none"/>
                <w:lang w:val="en-US" w:eastAsia="zh-CN"/>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条</w:t>
            </w:r>
            <w:r>
              <w:rPr>
                <w:rFonts w:hint="eastAsia" w:ascii="宋体" w:hAnsi="宋体" w:eastAsia="宋体" w:cs="宋体"/>
                <w:bCs/>
                <w:color w:val="000000"/>
                <w:sz w:val="21"/>
                <w:szCs w:val="21"/>
                <w:highlight w:val="none"/>
                <w:lang w:val="en-US" w:eastAsia="zh-CN"/>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40</w:t>
            </w:r>
            <w:r>
              <w:rPr>
                <w:rFonts w:hint="eastAsia" w:ascii="宋体" w:hAnsi="宋体" w:eastAsia="宋体" w:cs="宋体"/>
                <w:bCs/>
                <w:color w:val="000000"/>
                <w:sz w:val="21"/>
                <w:szCs w:val="21"/>
                <w:highlight w:val="none"/>
                <w:lang w:val="en-US" w:eastAsia="zh-CN"/>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rPr>
              <w:framePr w:vAnchor="text" w:hAnchor="page" w:x="1183" w:y="314"/>
              <w:suppressLineNumbers w:val="0"/>
            </w:pPr>
            <w:r>
              <w:rPr>
                <w:rFonts w:hint="eastAsia" w:ascii="宋体" w:hAnsi="宋体" w:eastAsia="宋体" w:cs="宋体"/>
                <w:bCs/>
                <w:color w:val="000000"/>
                <w:sz w:val="21"/>
                <w:szCs w:val="21"/>
                <w:highlight w:val="none"/>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eastAsia="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24</w:t>
            </w:r>
            <w:r>
              <w:rPr>
                <w:rFonts w:hint="eastAsia" w:ascii="宋体" w:hAnsi="宋体" w:eastAsia="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蓝色方抹布</w:t>
            </w:r>
            <w:r>
              <w:rPr>
                <w:rFonts w:hint="eastAsia" w:ascii="宋体" w:hAnsi="宋体" w:eastAsia="宋体" w:cs="宋体"/>
                <w:bCs/>
                <w:color w:val="000000"/>
                <w:sz w:val="21"/>
                <w:szCs w:val="21"/>
                <w:highlight w:val="none"/>
                <w:lang w:val="en-US" w:eastAsia="zh-CN"/>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条</w:t>
            </w:r>
            <w:r>
              <w:rPr>
                <w:rFonts w:hint="eastAsia" w:ascii="宋体" w:hAnsi="宋体" w:eastAsia="宋体" w:cs="宋体"/>
                <w:bCs/>
                <w:color w:val="000000"/>
                <w:sz w:val="21"/>
                <w:szCs w:val="21"/>
                <w:highlight w:val="none"/>
                <w:lang w:val="en-US" w:eastAsia="zh-CN"/>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40</w:t>
            </w:r>
            <w:r>
              <w:rPr>
                <w:rFonts w:hint="eastAsia" w:ascii="宋体" w:hAnsi="宋体" w:eastAsia="宋体" w:cs="宋体"/>
                <w:bCs/>
                <w:color w:val="000000"/>
                <w:sz w:val="21"/>
                <w:szCs w:val="21"/>
                <w:highlight w:val="none"/>
                <w:lang w:val="en-US" w:eastAsia="zh-CN"/>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rPr>
              <w:framePr w:vAnchor="text" w:hAnchor="page" w:x="1183" w:y="314"/>
              <w:suppressLineNumbers w:val="0"/>
            </w:pPr>
            <w:r>
              <w:rPr>
                <w:rFonts w:hint="eastAsia" w:ascii="宋体" w:hAnsi="宋体" w:eastAsia="宋体" w:cs="宋体"/>
                <w:bCs/>
                <w:color w:val="000000"/>
                <w:sz w:val="21"/>
                <w:szCs w:val="21"/>
                <w:highlight w:val="none"/>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eastAsia="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白色方抹布</w:t>
            </w:r>
            <w:r>
              <w:rPr>
                <w:rFonts w:hint="eastAsia" w:ascii="宋体" w:hAnsi="宋体" w:eastAsia="宋体" w:cs="宋体"/>
                <w:bCs/>
                <w:color w:val="000000"/>
                <w:sz w:val="21"/>
                <w:szCs w:val="21"/>
                <w:highlight w:val="none"/>
                <w:lang w:val="en-US" w:eastAsia="zh-CN"/>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条</w:t>
            </w:r>
            <w:r>
              <w:rPr>
                <w:rFonts w:hint="eastAsia" w:ascii="宋体" w:hAnsi="宋体" w:eastAsia="宋体" w:cs="宋体"/>
                <w:bCs/>
                <w:color w:val="000000"/>
                <w:sz w:val="21"/>
                <w:szCs w:val="21"/>
                <w:highlight w:val="none"/>
                <w:lang w:val="en-US" w:eastAsia="zh-CN"/>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40</w:t>
            </w:r>
            <w:r>
              <w:rPr>
                <w:rFonts w:hint="eastAsia" w:ascii="宋体" w:hAnsi="宋体" w:eastAsia="宋体" w:cs="宋体"/>
                <w:bCs/>
                <w:color w:val="000000"/>
                <w:sz w:val="21"/>
                <w:szCs w:val="21"/>
                <w:highlight w:val="none"/>
                <w:lang w:val="en-US" w:eastAsia="zh-CN"/>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rPr>
              <w:framePr w:vAnchor="text" w:hAnchor="page" w:x="1183" w:y="314"/>
              <w:suppressLineNumbers w:val="0"/>
            </w:pPr>
            <w:r>
              <w:rPr>
                <w:rFonts w:hint="eastAsia" w:ascii="宋体" w:hAnsi="宋体" w:eastAsia="宋体" w:cs="宋体"/>
                <w:bCs/>
                <w:color w:val="000000"/>
                <w:sz w:val="21"/>
                <w:szCs w:val="21"/>
                <w:highlight w:val="none"/>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eastAsia="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26</w:t>
            </w:r>
            <w:r>
              <w:rPr>
                <w:rFonts w:hint="eastAsia" w:ascii="宋体" w:hAnsi="宋体" w:eastAsia="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白色胶靴</w:t>
            </w:r>
            <w:r>
              <w:rPr>
                <w:rFonts w:hint="eastAsia" w:ascii="宋体" w:hAnsi="宋体" w:eastAsia="宋体" w:cs="宋体"/>
                <w:bCs/>
                <w:color w:val="000000"/>
                <w:sz w:val="21"/>
                <w:szCs w:val="21"/>
                <w:highlight w:val="none"/>
                <w:lang w:val="en-US" w:eastAsia="zh-CN"/>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双</w:t>
            </w:r>
            <w:r>
              <w:rPr>
                <w:rFonts w:hint="eastAsia" w:ascii="宋体" w:hAnsi="宋体" w:eastAsia="宋体" w:cs="宋体"/>
                <w:bCs/>
                <w:color w:val="000000"/>
                <w:sz w:val="21"/>
                <w:szCs w:val="21"/>
                <w:highlight w:val="none"/>
                <w:lang w:val="en-US" w:eastAsia="zh-CN"/>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bCs/>
                <w:color w:val="000000"/>
                <w:sz w:val="21"/>
                <w:szCs w:val="21"/>
                <w:highlight w:val="none"/>
                <w:lang w:val="en-US" w:eastAsia="zh-CN"/>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rPr>
              <w:framePr w:vAnchor="text" w:hAnchor="page" w:x="1183" w:y="314"/>
              <w:suppressLineNumbers w:val="0"/>
            </w:pPr>
            <w:r>
              <w:rPr>
                <w:rFonts w:hint="eastAsia" w:ascii="宋体" w:hAnsi="宋体" w:eastAsia="宋体" w:cs="宋体"/>
                <w:bCs/>
                <w:color w:val="000000"/>
                <w:sz w:val="21"/>
                <w:szCs w:val="21"/>
                <w:highlight w:val="none"/>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eastAsia="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27</w:t>
            </w:r>
            <w:r>
              <w:rPr>
                <w:rFonts w:hint="eastAsia" w:ascii="宋体" w:hAnsi="宋体" w:eastAsia="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白色胶靴</w:t>
            </w:r>
            <w:r>
              <w:rPr>
                <w:rFonts w:hint="eastAsia" w:ascii="宋体" w:hAnsi="宋体" w:eastAsia="宋体" w:cs="宋体"/>
                <w:bCs/>
                <w:color w:val="000000"/>
                <w:sz w:val="21"/>
                <w:szCs w:val="21"/>
                <w:highlight w:val="none"/>
                <w:lang w:val="en-US" w:eastAsia="zh-CN"/>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双</w:t>
            </w:r>
            <w:r>
              <w:rPr>
                <w:rFonts w:hint="eastAsia" w:ascii="宋体" w:hAnsi="宋体" w:eastAsia="宋体" w:cs="宋体"/>
                <w:bCs/>
                <w:color w:val="000000"/>
                <w:sz w:val="21"/>
                <w:szCs w:val="21"/>
                <w:highlight w:val="none"/>
                <w:lang w:val="en-US" w:eastAsia="zh-CN"/>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bCs/>
                <w:color w:val="000000"/>
                <w:sz w:val="21"/>
                <w:szCs w:val="21"/>
                <w:highlight w:val="none"/>
                <w:lang w:val="en-US" w:eastAsia="zh-CN"/>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rPr>
              <w:framePr w:vAnchor="text" w:hAnchor="page" w:x="1183" w:y="314"/>
              <w:suppressLineNumbers w:val="0"/>
            </w:pPr>
            <w:r>
              <w:rPr>
                <w:rFonts w:hint="eastAsia" w:ascii="宋体" w:hAnsi="宋体" w:eastAsia="宋体" w:cs="宋体"/>
                <w:bCs/>
                <w:color w:val="000000"/>
                <w:sz w:val="21"/>
                <w:szCs w:val="21"/>
                <w:highlight w:val="none"/>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eastAsia="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白色胶靴</w:t>
            </w:r>
            <w:r>
              <w:rPr>
                <w:rFonts w:hint="eastAsia" w:ascii="宋体" w:hAnsi="宋体" w:eastAsia="宋体" w:cs="宋体"/>
                <w:bCs/>
                <w:color w:val="000000"/>
                <w:sz w:val="21"/>
                <w:szCs w:val="21"/>
                <w:highlight w:val="none"/>
                <w:lang w:val="en-US" w:eastAsia="zh-CN"/>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双</w:t>
            </w:r>
            <w:r>
              <w:rPr>
                <w:rFonts w:hint="eastAsia" w:ascii="宋体" w:hAnsi="宋体" w:eastAsia="宋体" w:cs="宋体"/>
                <w:bCs/>
                <w:color w:val="000000"/>
                <w:sz w:val="21"/>
                <w:szCs w:val="21"/>
                <w:highlight w:val="none"/>
                <w:lang w:val="en-US" w:eastAsia="zh-CN"/>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bCs/>
                <w:color w:val="000000"/>
                <w:sz w:val="21"/>
                <w:szCs w:val="21"/>
                <w:highlight w:val="none"/>
                <w:lang w:val="en-US" w:eastAsia="zh-CN"/>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rPr>
              <w:framePr w:vAnchor="text" w:hAnchor="page" w:x="1183" w:y="314"/>
              <w:suppressLineNumbers w:val="0"/>
            </w:pPr>
            <w:r>
              <w:rPr>
                <w:rFonts w:hint="eastAsia" w:ascii="宋体" w:hAnsi="宋体" w:eastAsia="宋体" w:cs="宋体"/>
                <w:bCs/>
                <w:color w:val="000000"/>
                <w:sz w:val="21"/>
                <w:szCs w:val="21"/>
                <w:highlight w:val="none"/>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eastAsia="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29</w:t>
            </w:r>
            <w:r>
              <w:rPr>
                <w:rFonts w:hint="eastAsia" w:ascii="宋体" w:hAnsi="宋体" w:eastAsia="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白色胶靴</w:t>
            </w:r>
            <w:r>
              <w:rPr>
                <w:rFonts w:hint="eastAsia" w:ascii="宋体" w:hAnsi="宋体" w:eastAsia="宋体" w:cs="宋体"/>
                <w:bCs/>
                <w:color w:val="000000"/>
                <w:sz w:val="21"/>
                <w:szCs w:val="21"/>
                <w:highlight w:val="none"/>
                <w:lang w:val="en-US" w:eastAsia="zh-CN"/>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双</w:t>
            </w:r>
            <w:r>
              <w:rPr>
                <w:rFonts w:hint="eastAsia" w:ascii="宋体" w:hAnsi="宋体" w:eastAsia="宋体" w:cs="宋体"/>
                <w:bCs/>
                <w:color w:val="000000"/>
                <w:sz w:val="21"/>
                <w:szCs w:val="21"/>
                <w:highlight w:val="none"/>
                <w:lang w:val="en-US" w:eastAsia="zh-CN"/>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bCs/>
                <w:color w:val="000000"/>
                <w:sz w:val="21"/>
                <w:szCs w:val="21"/>
                <w:highlight w:val="none"/>
                <w:lang w:val="en-US" w:eastAsia="zh-CN"/>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rPr>
              <w:framePr w:vAnchor="text" w:hAnchor="page" w:x="1183" w:y="314"/>
              <w:suppressLineNumbers w:val="0"/>
            </w:pPr>
            <w:r>
              <w:rPr>
                <w:rFonts w:hint="eastAsia" w:ascii="宋体" w:hAnsi="宋体" w:eastAsia="宋体" w:cs="宋体"/>
                <w:bCs/>
                <w:color w:val="000000"/>
                <w:sz w:val="21"/>
                <w:szCs w:val="21"/>
                <w:highlight w:val="none"/>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eastAsia="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白色胶靴</w:t>
            </w:r>
            <w:r>
              <w:rPr>
                <w:rFonts w:hint="eastAsia" w:ascii="宋体" w:hAnsi="宋体" w:eastAsia="宋体" w:cs="宋体"/>
                <w:bCs/>
                <w:color w:val="000000"/>
                <w:sz w:val="21"/>
                <w:szCs w:val="21"/>
                <w:highlight w:val="none"/>
                <w:lang w:val="en-US" w:eastAsia="zh-CN"/>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双</w:t>
            </w:r>
            <w:r>
              <w:rPr>
                <w:rFonts w:hint="eastAsia" w:ascii="宋体" w:hAnsi="宋体" w:eastAsia="宋体" w:cs="宋体"/>
                <w:bCs/>
                <w:color w:val="000000"/>
                <w:sz w:val="21"/>
                <w:szCs w:val="21"/>
                <w:highlight w:val="none"/>
                <w:lang w:val="en-US" w:eastAsia="zh-CN"/>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bCs/>
                <w:color w:val="000000"/>
                <w:sz w:val="21"/>
                <w:szCs w:val="21"/>
                <w:highlight w:val="none"/>
                <w:lang w:val="en-US" w:eastAsia="zh-CN"/>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eastAsia="zh-CN"/>
              </w:rPr>
              <w:framePr w:vAnchor="text" w:hAnchor="page" w:x="1183" w:y="314"/>
              <w:suppressLineNumbers w:val="0"/>
            </w:pPr>
            <w:r>
              <w:rPr>
                <w:rFonts w:hint="eastAsia" w:ascii="宋体" w:hAnsi="宋体" w:eastAsia="宋体" w:cs="宋体"/>
                <w:bCs/>
                <w:color w:val="000000"/>
                <w:sz w:val="21"/>
                <w:szCs w:val="21"/>
                <w:highlight w:val="none"/>
                <w:lang w:eastAsia="zh-CN"/>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eastAsia="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31</w:t>
            </w:r>
            <w:r>
              <w:rPr>
                <w:rFonts w:hint="eastAsia" w:ascii="宋体" w:hAnsi="宋体" w:eastAsia="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白色胶靴</w:t>
            </w:r>
            <w:r>
              <w:rPr>
                <w:rFonts w:hint="eastAsia" w:ascii="宋体" w:hAnsi="宋体" w:eastAsia="宋体" w:cs="宋体"/>
                <w:bCs/>
                <w:color w:val="000000"/>
                <w:sz w:val="21"/>
                <w:szCs w:val="21"/>
                <w:highlight w:val="none"/>
                <w:lang w:val="en-US" w:eastAsia="zh-CN"/>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双</w:t>
            </w:r>
            <w:r>
              <w:rPr>
                <w:rFonts w:hint="eastAsia" w:ascii="宋体" w:hAnsi="宋体" w:eastAsia="宋体" w:cs="宋体"/>
                <w:bCs/>
                <w:color w:val="000000"/>
                <w:sz w:val="21"/>
                <w:szCs w:val="21"/>
                <w:highlight w:val="none"/>
                <w:lang w:val="en-US" w:eastAsia="zh-CN"/>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bCs/>
                <w:color w:val="000000"/>
                <w:sz w:val="21"/>
                <w:szCs w:val="21"/>
                <w:highlight w:val="none"/>
                <w:lang w:val="en-US" w:eastAsia="zh-CN"/>
              </w:rPr>
            </w:r>
            <w:r/>
          </w:p>
        </w:tc>
        <w:tc>
          <w:tcPr>
            <w:tcW w:w="13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eastAsia="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32</w:t>
            </w:r>
            <w:r>
              <w:rPr>
                <w:rFonts w:hint="eastAsia" w:ascii="宋体" w:hAnsi="宋体" w:eastAsia="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百洁布</w:t>
            </w:r>
            <w:r>
              <w:rPr>
                <w:rFonts w:hint="eastAsia" w:ascii="宋体" w:hAnsi="宋体" w:eastAsia="宋体" w:cs="宋体"/>
                <w:bCs/>
                <w:color w:val="000000"/>
                <w:sz w:val="21"/>
                <w:szCs w:val="21"/>
                <w:highlight w:val="none"/>
                <w:lang w:val="en-US" w:eastAsia="zh-CN"/>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包</w:t>
            </w:r>
            <w:r>
              <w:rPr>
                <w:rFonts w:hint="eastAsia" w:ascii="宋体" w:hAnsi="宋体" w:eastAsia="宋体" w:cs="宋体"/>
                <w:bCs/>
                <w:color w:val="000000"/>
                <w:sz w:val="21"/>
                <w:szCs w:val="21"/>
                <w:highlight w:val="none"/>
                <w:lang w:val="en-US" w:eastAsia="zh-CN"/>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bCs/>
                <w:color w:val="000000"/>
                <w:sz w:val="21"/>
                <w:szCs w:val="21"/>
                <w:highlight w:val="none"/>
                <w:lang w:val="en-US" w:eastAsia="zh-CN"/>
              </w:rPr>
            </w:r>
            <w:r/>
          </w:p>
        </w:tc>
        <w:tc>
          <w:tcPr>
            <w:tcW w:w="13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eastAsia="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33</w:t>
            </w:r>
            <w:r>
              <w:rPr>
                <w:rFonts w:hint="eastAsia" w:ascii="宋体" w:hAnsi="宋体" w:eastAsia="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清洁球</w:t>
            </w:r>
            <w:r>
              <w:rPr>
                <w:rFonts w:hint="eastAsia" w:ascii="宋体" w:hAnsi="宋体" w:eastAsia="宋体" w:cs="宋体"/>
                <w:bCs/>
                <w:color w:val="000000"/>
                <w:sz w:val="21"/>
                <w:szCs w:val="21"/>
                <w:highlight w:val="none"/>
                <w:lang w:val="en-US" w:eastAsia="zh-CN"/>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包</w:t>
            </w:r>
            <w:r>
              <w:rPr>
                <w:rFonts w:hint="eastAsia" w:ascii="宋体" w:hAnsi="宋体" w:eastAsia="宋体" w:cs="宋体"/>
                <w:bCs/>
                <w:color w:val="000000"/>
                <w:sz w:val="21"/>
                <w:szCs w:val="21"/>
                <w:highlight w:val="none"/>
                <w:lang w:val="en-US" w:eastAsia="zh-CN"/>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bCs/>
                <w:color w:val="000000"/>
                <w:sz w:val="21"/>
                <w:szCs w:val="21"/>
                <w:highlight w:val="none"/>
                <w:lang w:val="en-US" w:eastAsia="zh-CN"/>
              </w:rPr>
            </w:r>
            <w:r/>
          </w:p>
        </w:tc>
        <w:tc>
          <w:tcPr>
            <w:tcW w:w="13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lang w:val="en-US" w:eastAsia="zh-CN" w:bidi="ar-SA"/>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lang w:val="en-US" w:eastAsia="zh-CN" w:bidi="ar-SA"/>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lang w:val="en-US" w:eastAsia="zh-CN" w:bidi="ar-SA"/>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lang w:val="en-US" w:eastAsia="zh-CN" w:bidi="ar-SA"/>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eastAsia="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34</w:t>
            </w:r>
            <w:r>
              <w:rPr>
                <w:rFonts w:hint="eastAsia" w:ascii="宋体" w:hAnsi="宋体" w:eastAsia="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板刷</w:t>
            </w:r>
            <w:r>
              <w:rPr>
                <w:rFonts w:hint="eastAsia" w:ascii="宋体" w:hAnsi="宋体" w:eastAsia="宋体" w:cs="宋体"/>
                <w:bCs/>
                <w:color w:val="000000"/>
                <w:sz w:val="21"/>
                <w:szCs w:val="21"/>
                <w:highlight w:val="none"/>
                <w:lang w:val="en-US" w:eastAsia="zh-CN"/>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bCs/>
                <w:color w:val="000000"/>
                <w:sz w:val="21"/>
                <w:szCs w:val="21"/>
                <w:highlight w:val="none"/>
                <w:lang w:val="en-US" w:eastAsia="zh-CN"/>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bCs/>
                <w:color w:val="000000"/>
                <w:sz w:val="21"/>
                <w:szCs w:val="21"/>
                <w:highlight w:val="none"/>
                <w:lang w:val="en-US" w:eastAsia="zh-CN"/>
              </w:rPr>
            </w:r>
            <w:r/>
          </w:p>
        </w:tc>
        <w:tc>
          <w:tcPr>
            <w:tcW w:w="13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lang w:val="en-US" w:eastAsia="zh-CN" w:bidi="ar-SA"/>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lang w:val="en-US" w:eastAsia="zh-CN" w:bidi="ar-SA"/>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lang w:val="en-US" w:eastAsia="zh-CN" w:bidi="ar-SA"/>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lang w:val="en-US" w:eastAsia="zh-CN" w:bidi="ar-SA"/>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eastAsia="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35</w:t>
            </w:r>
            <w:r>
              <w:rPr>
                <w:rFonts w:hint="eastAsia" w:ascii="宋体" w:hAnsi="宋体" w:eastAsia="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保鲜盒带锁扣</w:t>
            </w:r>
            <w:r>
              <w:rPr>
                <w:rFonts w:hint="eastAsia" w:ascii="宋体" w:hAnsi="宋体" w:eastAsia="宋体" w:cs="宋体"/>
                <w:bCs/>
                <w:color w:val="000000"/>
                <w:sz w:val="21"/>
                <w:szCs w:val="21"/>
                <w:highlight w:val="none"/>
                <w:lang w:val="en-US" w:eastAsia="zh-CN"/>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bCs/>
                <w:color w:val="000000"/>
                <w:sz w:val="21"/>
                <w:szCs w:val="21"/>
                <w:highlight w:val="none"/>
                <w:lang w:val="en-US" w:eastAsia="zh-CN"/>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80</w:t>
            </w:r>
            <w:r>
              <w:rPr>
                <w:rFonts w:hint="eastAsia" w:ascii="宋体" w:hAnsi="宋体" w:eastAsia="宋体" w:cs="宋体"/>
                <w:bCs/>
                <w:color w:val="000000"/>
                <w:sz w:val="21"/>
                <w:szCs w:val="21"/>
                <w:highlight w:val="none"/>
                <w:lang w:val="en-US" w:eastAsia="zh-CN"/>
              </w:rPr>
            </w:r>
            <w:r/>
          </w:p>
        </w:tc>
        <w:tc>
          <w:tcPr>
            <w:tcW w:w="13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lang w:val="en-US" w:eastAsia="zh-CN" w:bidi="ar-SA"/>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lang w:val="en-US" w:eastAsia="zh-CN" w:bidi="ar-SA"/>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lang w:val="en-US" w:eastAsia="zh-CN" w:bidi="ar-SA"/>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lang w:val="en-US" w:eastAsia="zh-CN" w:bidi="ar-SA"/>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eastAsia="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36</w:t>
            </w:r>
            <w:r>
              <w:rPr>
                <w:rFonts w:hint="eastAsia" w:ascii="宋体" w:hAnsi="宋体" w:eastAsia="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杯筐</w:t>
            </w:r>
            <w:r>
              <w:rPr>
                <w:rFonts w:hint="eastAsia" w:ascii="宋体" w:hAnsi="宋体" w:eastAsia="宋体" w:cs="宋体"/>
                <w:bCs/>
                <w:color w:val="000000"/>
                <w:sz w:val="21"/>
                <w:szCs w:val="21"/>
                <w:highlight w:val="none"/>
                <w:lang w:val="en-US" w:eastAsia="zh-CN"/>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bCs/>
                <w:color w:val="000000"/>
                <w:sz w:val="21"/>
                <w:szCs w:val="21"/>
                <w:highlight w:val="none"/>
                <w:lang w:val="en-US" w:eastAsia="zh-CN"/>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bCs/>
                <w:color w:val="000000"/>
                <w:sz w:val="21"/>
                <w:szCs w:val="21"/>
                <w:highlight w:val="none"/>
                <w:lang w:val="en-US" w:eastAsia="zh-CN"/>
              </w:rPr>
            </w:r>
            <w:r/>
          </w:p>
        </w:tc>
        <w:tc>
          <w:tcPr>
            <w:tcW w:w="13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lang w:val="en-US" w:eastAsia="zh-CN" w:bidi="ar-SA"/>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lang w:val="en-US" w:eastAsia="zh-CN" w:bidi="ar-SA"/>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lang w:val="en-US" w:eastAsia="zh-CN" w:bidi="ar-SA"/>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lang w:val="en-US" w:eastAsia="zh-CN" w:bidi="ar-SA"/>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eastAsia="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37</w:t>
            </w:r>
            <w:r>
              <w:rPr>
                <w:rFonts w:hint="eastAsia" w:ascii="宋体" w:hAnsi="宋体" w:eastAsia="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不锈钢餐夹</w:t>
            </w:r>
            <w:r>
              <w:rPr>
                <w:rFonts w:hint="eastAsia" w:ascii="宋体" w:hAnsi="宋体" w:eastAsia="宋体" w:cs="宋体"/>
                <w:bCs/>
                <w:color w:val="000000"/>
                <w:sz w:val="21"/>
                <w:szCs w:val="21"/>
                <w:highlight w:val="none"/>
                <w:lang w:val="en-US" w:eastAsia="zh-CN"/>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bCs/>
                <w:color w:val="000000"/>
                <w:sz w:val="21"/>
                <w:szCs w:val="21"/>
                <w:highlight w:val="none"/>
                <w:lang w:val="en-US" w:eastAsia="zh-CN"/>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bCs/>
                <w:color w:val="000000"/>
                <w:sz w:val="21"/>
                <w:szCs w:val="21"/>
                <w:highlight w:val="none"/>
                <w:lang w:val="en-US" w:eastAsia="zh-CN"/>
              </w:rPr>
            </w:r>
            <w:r/>
          </w:p>
        </w:tc>
        <w:tc>
          <w:tcPr>
            <w:tcW w:w="13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lang w:val="en-US" w:eastAsia="zh-CN" w:bidi="ar-SA"/>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lang w:val="en-US" w:eastAsia="zh-CN" w:bidi="ar-SA"/>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lang w:val="en-US" w:eastAsia="zh-CN" w:bidi="ar-SA"/>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lang w:val="en-US" w:eastAsia="zh-CN" w:bidi="ar-SA"/>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eastAsia="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38</w:t>
            </w:r>
            <w:r>
              <w:rPr>
                <w:rFonts w:hint="eastAsia" w:ascii="宋体" w:hAnsi="宋体" w:eastAsia="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不锈钢炒勺</w:t>
            </w:r>
            <w:r>
              <w:rPr>
                <w:rFonts w:hint="eastAsia" w:ascii="宋体" w:hAnsi="宋体" w:eastAsia="宋体" w:cs="宋体"/>
                <w:bCs/>
                <w:color w:val="000000"/>
                <w:sz w:val="21"/>
                <w:szCs w:val="21"/>
                <w:highlight w:val="none"/>
                <w:lang w:val="en-US" w:eastAsia="zh-CN"/>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bCs/>
                <w:color w:val="000000"/>
                <w:sz w:val="21"/>
                <w:szCs w:val="21"/>
                <w:highlight w:val="none"/>
                <w:lang w:val="en-US" w:eastAsia="zh-CN"/>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bCs/>
                <w:color w:val="000000"/>
                <w:sz w:val="21"/>
                <w:szCs w:val="21"/>
                <w:highlight w:val="none"/>
                <w:lang w:val="en-US" w:eastAsia="zh-CN"/>
              </w:rPr>
            </w:r>
            <w:r/>
          </w:p>
        </w:tc>
        <w:tc>
          <w:tcPr>
            <w:tcW w:w="1364" w:type="dxa"/>
            <w:vAlign w:val="center"/>
            <w:textDirection w:val="lrTb"/>
            <w:noWrap w:val="false"/>
          </w:tcPr>
          <w:p>
            <w:pPr>
              <w:pStyle w:val="645"/>
              <w:jc w:val="center"/>
              <w:rPr>
                <w:rFonts w:hint="eastAsia" w:ascii="宋体" w:hAnsi="宋体" w:eastAsia="宋体" w:cs="宋体"/>
                <w:bCs/>
                <w:color w:val="000000"/>
                <w:sz w:val="21"/>
                <w:szCs w:val="21"/>
                <w:highlight w:val="none"/>
                <w:lang w:eastAsia="zh-CN"/>
              </w:rPr>
              <w:framePr w:vAnchor="text" w:hAnchor="page" w:x="1183" w:y="314"/>
            </w:pPr>
            <w:r>
              <w:rPr>
                <w:rFonts w:hint="eastAsia" w:ascii="宋体" w:hAnsi="宋体" w:eastAsia="宋体" w:cs="宋体"/>
                <w:bCs/>
                <w:color w:val="000000"/>
                <w:sz w:val="21"/>
                <w:szCs w:val="21"/>
                <w:highlight w:val="none"/>
                <w:lang w:eastAsia="zh-CN"/>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lang w:val="en-US" w:eastAsia="zh-CN" w:bidi="ar-SA"/>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lang w:val="en-US" w:eastAsia="zh-CN" w:bidi="ar-SA"/>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lang w:val="en-US" w:eastAsia="zh-CN" w:bidi="ar-SA"/>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lang w:val="en-US" w:eastAsia="zh-CN" w:bidi="ar-SA"/>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ascii="宋体" w:hAnsi="宋体" w:eastAsia="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39</w:t>
            </w:r>
            <w:r>
              <w:rPr>
                <w:rFonts w:ascii="宋体" w:hAnsi="宋体" w:eastAsia="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不锈钢打餐勺</w:t>
            </w:r>
            <w:r>
              <w:rPr>
                <w:rFonts w:hint="eastAsia" w:ascii="宋体" w:hAnsi="宋体" w:eastAsia="宋体" w:cs="宋体"/>
                <w:bCs/>
                <w:color w:val="000000"/>
                <w:sz w:val="21"/>
                <w:szCs w:val="21"/>
                <w:highlight w:val="none"/>
                <w:lang w:val="en-US" w:eastAsia="zh-CN"/>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bCs/>
                <w:color w:val="000000"/>
                <w:sz w:val="21"/>
                <w:szCs w:val="21"/>
                <w:highlight w:val="none"/>
                <w:lang w:val="en-US" w:eastAsia="zh-CN"/>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50</w:t>
            </w:r>
            <w:r>
              <w:rPr>
                <w:rFonts w:hint="eastAsia" w:ascii="宋体" w:hAnsi="宋体" w:eastAsia="宋体" w:cs="宋体"/>
                <w:bCs/>
                <w:color w:val="000000"/>
                <w:sz w:val="21"/>
                <w:szCs w:val="21"/>
                <w:highlight w:val="none"/>
                <w:lang w:val="en-US" w:eastAsia="zh-CN"/>
              </w:rPr>
            </w:r>
            <w:r/>
          </w:p>
        </w:tc>
        <w:tc>
          <w:tcPr>
            <w:tcW w:w="1364" w:type="dxa"/>
            <w:vAlign w:val="center"/>
            <w:textDirection w:val="lrTb"/>
            <w:noWrap w:val="false"/>
          </w:tcPr>
          <w:p>
            <w:pPr>
              <w:pStyle w:val="645"/>
              <w:jc w:val="center"/>
              <w:rPr>
                <w:rFonts w:hint="eastAsia" w:ascii="宋体" w:hAnsi="宋体" w:eastAsia="宋体" w:cs="宋体"/>
                <w:bCs/>
                <w:color w:val="000000"/>
                <w:sz w:val="21"/>
                <w:szCs w:val="21"/>
                <w:highlight w:val="none"/>
                <w:lang w:eastAsia="zh-CN"/>
              </w:rPr>
              <w:framePr w:vAnchor="text" w:hAnchor="page" w:x="1183" w:y="314"/>
            </w:pPr>
            <w:r>
              <w:rPr>
                <w:rFonts w:hint="eastAsia" w:ascii="宋体" w:hAnsi="宋体" w:eastAsia="宋体" w:cs="宋体"/>
                <w:bCs/>
                <w:color w:val="000000"/>
                <w:sz w:val="21"/>
                <w:szCs w:val="21"/>
                <w:highlight w:val="none"/>
                <w:lang w:eastAsia="zh-CN"/>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ascii="宋体" w:hAnsi="宋体" w:eastAsia="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40</w:t>
            </w:r>
            <w:r>
              <w:rPr>
                <w:rFonts w:ascii="宋体" w:hAnsi="宋体" w:eastAsia="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不锈钢饭勺</w:t>
            </w:r>
            <w:r>
              <w:rPr>
                <w:rFonts w:hint="eastAsia" w:ascii="宋体" w:hAnsi="宋体" w:eastAsia="宋体" w:cs="宋体"/>
                <w:bCs/>
                <w:color w:val="000000"/>
                <w:sz w:val="21"/>
                <w:szCs w:val="21"/>
                <w:highlight w:val="none"/>
                <w:lang w:val="en-US" w:eastAsia="zh-CN"/>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bCs/>
                <w:color w:val="000000"/>
                <w:sz w:val="21"/>
                <w:szCs w:val="21"/>
                <w:highlight w:val="none"/>
                <w:lang w:val="en-US" w:eastAsia="zh-CN"/>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bCs/>
                <w:color w:val="000000"/>
                <w:sz w:val="21"/>
                <w:szCs w:val="21"/>
                <w:highlight w:val="none"/>
                <w:lang w:val="en-US" w:eastAsia="zh-CN"/>
              </w:rPr>
            </w:r>
            <w:r/>
          </w:p>
        </w:tc>
        <w:tc>
          <w:tcPr>
            <w:tcW w:w="1364" w:type="dxa"/>
            <w:vAlign w:val="center"/>
            <w:textDirection w:val="lrTb"/>
            <w:noWrap w:val="false"/>
          </w:tcPr>
          <w:p>
            <w:pPr>
              <w:pStyle w:val="645"/>
              <w:jc w:val="center"/>
              <w:rPr>
                <w:rFonts w:hint="eastAsia" w:ascii="宋体" w:hAnsi="宋体" w:eastAsia="宋体" w:cs="宋体"/>
                <w:bCs/>
                <w:color w:val="000000"/>
                <w:sz w:val="21"/>
                <w:szCs w:val="21"/>
                <w:highlight w:val="none"/>
                <w:lang w:eastAsia="zh-CN"/>
              </w:rPr>
              <w:framePr w:vAnchor="text" w:hAnchor="page" w:x="1183" w:y="314"/>
            </w:pPr>
            <w:r>
              <w:rPr>
                <w:rFonts w:hint="eastAsia" w:ascii="宋体" w:hAnsi="宋体" w:eastAsia="宋体" w:cs="宋体"/>
                <w:bCs/>
                <w:color w:val="000000"/>
                <w:sz w:val="21"/>
                <w:szCs w:val="21"/>
                <w:highlight w:val="none"/>
                <w:lang w:eastAsia="zh-CN"/>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41</w:t>
            </w:r>
            <w:r>
              <w:rPr>
                <w:rFonts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不锈钢方托盘</w:t>
            </w:r>
            <w:r>
              <w:rPr>
                <w:rFonts w:hint="eastAsia" w:ascii="宋体" w:hAnsi="宋体" w:eastAsia="宋体" w:cs="宋体"/>
                <w:bCs/>
                <w:color w:val="000000"/>
                <w:sz w:val="21"/>
                <w:szCs w:val="21"/>
                <w:highlight w:val="none"/>
                <w:lang w:val="en-US" w:eastAsia="zh-CN"/>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bCs/>
                <w:color w:val="000000"/>
                <w:sz w:val="21"/>
                <w:szCs w:val="21"/>
                <w:highlight w:val="none"/>
                <w:lang w:val="en-US" w:eastAsia="zh-CN"/>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bCs/>
                <w:color w:val="000000"/>
                <w:sz w:val="21"/>
                <w:szCs w:val="21"/>
                <w:highlight w:val="none"/>
                <w:lang w:val="en-US" w:eastAsia="zh-CN"/>
              </w:rPr>
            </w:r>
            <w:r/>
          </w:p>
        </w:tc>
        <w:tc>
          <w:tcPr>
            <w:tcW w:w="1364" w:type="dxa"/>
            <w:vAlign w:val="center"/>
            <w:textDirection w:val="lrTb"/>
            <w:noWrap w:val="false"/>
          </w:tcPr>
          <w:p>
            <w:pPr>
              <w:pStyle w:val="645"/>
              <w:jc w:val="center"/>
              <w:rPr>
                <w:rFonts w:hint="eastAsia" w:ascii="宋体" w:hAnsi="宋体" w:eastAsia="宋体" w:cs="宋体"/>
                <w:bCs/>
                <w:color w:val="000000"/>
                <w:sz w:val="21"/>
                <w:szCs w:val="21"/>
                <w:highlight w:val="none"/>
                <w:lang w:eastAsia="zh-CN"/>
              </w:rPr>
              <w:framePr w:vAnchor="text" w:hAnchor="page" w:x="1183" w:y="314"/>
            </w:pPr>
            <w:r>
              <w:rPr>
                <w:rFonts w:hint="eastAsia" w:ascii="宋体" w:hAnsi="宋体" w:eastAsia="宋体" w:cs="宋体"/>
                <w:bCs/>
                <w:color w:val="000000"/>
                <w:sz w:val="21"/>
                <w:szCs w:val="21"/>
                <w:highlight w:val="none"/>
                <w:lang w:eastAsia="zh-CN"/>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42</w:t>
            </w:r>
            <w:r>
              <w:rPr>
                <w:rFonts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不锈钢方托盘</w:t>
            </w:r>
            <w:r>
              <w:rPr>
                <w:rFonts w:hint="eastAsia" w:ascii="宋体" w:hAnsi="宋体" w:eastAsia="宋体" w:cs="宋体"/>
                <w:bCs/>
                <w:color w:val="000000"/>
                <w:sz w:val="21"/>
                <w:szCs w:val="21"/>
                <w:highlight w:val="none"/>
                <w:lang w:val="en-US" w:eastAsia="zh-CN"/>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bCs/>
                <w:color w:val="000000"/>
                <w:sz w:val="21"/>
                <w:szCs w:val="21"/>
                <w:highlight w:val="none"/>
                <w:lang w:val="en-US" w:eastAsia="zh-CN"/>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bCs/>
                <w:color w:val="000000"/>
                <w:sz w:val="21"/>
                <w:szCs w:val="21"/>
                <w:highlight w:val="none"/>
                <w:lang w:val="en-US" w:eastAsia="zh-CN"/>
              </w:rPr>
            </w:r>
            <w:r/>
          </w:p>
        </w:tc>
        <w:tc>
          <w:tcPr>
            <w:tcW w:w="1364" w:type="dxa"/>
            <w:vAlign w:val="center"/>
            <w:textDirection w:val="lrTb"/>
            <w:noWrap w:val="false"/>
          </w:tcPr>
          <w:p>
            <w:pPr>
              <w:pStyle w:val="645"/>
              <w:jc w:val="center"/>
              <w:rPr>
                <w:rFonts w:hint="eastAsia" w:ascii="宋体" w:hAnsi="宋体" w:eastAsia="宋体" w:cs="宋体"/>
                <w:bCs/>
                <w:color w:val="000000"/>
                <w:sz w:val="21"/>
                <w:szCs w:val="21"/>
                <w:highlight w:val="none"/>
                <w:lang w:eastAsia="zh-CN"/>
              </w:rPr>
              <w:framePr w:vAnchor="text" w:hAnchor="page" w:x="1183" w:y="314"/>
            </w:pPr>
            <w:r>
              <w:rPr>
                <w:rFonts w:hint="eastAsia" w:ascii="宋体" w:hAnsi="宋体" w:eastAsia="宋体" w:cs="宋体"/>
                <w:bCs/>
                <w:color w:val="000000"/>
                <w:sz w:val="21"/>
                <w:szCs w:val="21"/>
                <w:highlight w:val="none"/>
                <w:lang w:eastAsia="zh-CN"/>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43</w:t>
            </w:r>
            <w:r>
              <w:rPr>
                <w:rFonts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不锈钢锅架</w:t>
            </w:r>
            <w:r>
              <w:rPr>
                <w:rFonts w:hint="eastAsia" w:ascii="宋体" w:hAnsi="宋体" w:eastAsia="宋体" w:cs="宋体"/>
                <w:bCs/>
                <w:color w:val="000000"/>
                <w:sz w:val="21"/>
                <w:szCs w:val="21"/>
                <w:highlight w:val="none"/>
                <w:lang w:val="en-US" w:eastAsia="zh-CN"/>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bCs/>
                <w:color w:val="000000"/>
                <w:sz w:val="21"/>
                <w:szCs w:val="21"/>
                <w:highlight w:val="none"/>
                <w:lang w:val="en-US" w:eastAsia="zh-CN"/>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bCs/>
                <w:color w:val="000000"/>
                <w:sz w:val="21"/>
                <w:szCs w:val="21"/>
                <w:highlight w:val="none"/>
                <w:lang w:val="en-US" w:eastAsia="zh-CN"/>
              </w:rPr>
            </w:r>
            <w:r/>
          </w:p>
        </w:tc>
        <w:tc>
          <w:tcPr>
            <w:tcW w:w="1364" w:type="dxa"/>
            <w:vAlign w:val="center"/>
            <w:textDirection w:val="lrTb"/>
            <w:noWrap w:val="false"/>
          </w:tcPr>
          <w:p>
            <w:pPr>
              <w:pStyle w:val="645"/>
              <w:jc w:val="center"/>
              <w:rPr>
                <w:rFonts w:hint="eastAsia" w:ascii="宋体" w:hAnsi="宋体" w:eastAsia="宋体" w:cs="宋体"/>
                <w:bCs/>
                <w:color w:val="000000"/>
                <w:sz w:val="21"/>
                <w:szCs w:val="21"/>
                <w:highlight w:val="none"/>
                <w:lang w:eastAsia="zh-CN"/>
              </w:rPr>
              <w:framePr w:vAnchor="text" w:hAnchor="page" w:x="1183" w:y="314"/>
            </w:pPr>
            <w:r>
              <w:rPr>
                <w:rFonts w:hint="eastAsia" w:ascii="宋体" w:hAnsi="宋体" w:eastAsia="宋体" w:cs="宋体"/>
                <w:bCs/>
                <w:color w:val="000000"/>
                <w:sz w:val="21"/>
                <w:szCs w:val="21"/>
                <w:highlight w:val="none"/>
                <w:lang w:eastAsia="zh-CN"/>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44</w:t>
            </w:r>
            <w:r>
              <w:rPr>
                <w:rFonts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不锈钢漏勺</w:t>
            </w:r>
            <w:r>
              <w:rPr>
                <w:rFonts w:hint="eastAsia" w:ascii="宋体" w:hAnsi="宋体" w:eastAsia="宋体" w:cs="宋体"/>
                <w:bCs/>
                <w:color w:val="000000"/>
                <w:sz w:val="21"/>
                <w:szCs w:val="21"/>
                <w:highlight w:val="none"/>
                <w:lang w:val="en-US" w:eastAsia="zh-CN"/>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bCs/>
                <w:color w:val="000000"/>
                <w:sz w:val="21"/>
                <w:szCs w:val="21"/>
                <w:highlight w:val="none"/>
                <w:lang w:val="en-US" w:eastAsia="zh-CN"/>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bCs/>
                <w:color w:val="000000"/>
                <w:sz w:val="21"/>
                <w:szCs w:val="21"/>
                <w:highlight w:val="none"/>
                <w:lang w:val="en-US" w:eastAsia="zh-CN"/>
              </w:rPr>
            </w:r>
            <w:r/>
          </w:p>
        </w:tc>
        <w:tc>
          <w:tcPr>
            <w:tcW w:w="1364" w:type="dxa"/>
            <w:vAlign w:val="center"/>
            <w:textDirection w:val="lrTb"/>
            <w:noWrap w:val="false"/>
          </w:tcPr>
          <w:p>
            <w:pPr>
              <w:pStyle w:val="645"/>
              <w:jc w:val="center"/>
              <w:rPr>
                <w:rFonts w:hint="eastAsia" w:ascii="宋体" w:hAnsi="宋体" w:eastAsia="宋体" w:cs="宋体"/>
                <w:bCs/>
                <w:color w:val="000000"/>
                <w:sz w:val="21"/>
                <w:szCs w:val="21"/>
                <w:highlight w:val="none"/>
                <w:lang w:eastAsia="zh-CN"/>
              </w:rPr>
              <w:framePr w:vAnchor="text" w:hAnchor="page" w:x="1183" w:y="314"/>
            </w:pPr>
            <w:r>
              <w:rPr>
                <w:rFonts w:hint="eastAsia" w:ascii="宋体" w:hAnsi="宋体" w:eastAsia="宋体" w:cs="宋体"/>
                <w:bCs/>
                <w:color w:val="000000"/>
                <w:sz w:val="21"/>
                <w:szCs w:val="21"/>
                <w:highlight w:val="none"/>
                <w:lang w:eastAsia="zh-CN"/>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45</w:t>
            </w:r>
            <w:r>
              <w:rPr>
                <w:rFonts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不锈钢马斗</w:t>
            </w:r>
            <w:r>
              <w:rPr>
                <w:rFonts w:hint="eastAsia" w:ascii="宋体" w:hAnsi="宋体" w:eastAsia="宋体" w:cs="宋体"/>
                <w:bCs/>
                <w:color w:val="000000"/>
                <w:sz w:val="21"/>
                <w:szCs w:val="21"/>
                <w:highlight w:val="none"/>
                <w:lang w:val="en-US" w:eastAsia="zh-CN"/>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bCs/>
                <w:color w:val="000000"/>
                <w:sz w:val="21"/>
                <w:szCs w:val="21"/>
                <w:highlight w:val="none"/>
                <w:lang w:val="en-US" w:eastAsia="zh-CN"/>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bCs/>
                <w:color w:val="000000"/>
                <w:sz w:val="21"/>
                <w:szCs w:val="21"/>
                <w:highlight w:val="none"/>
                <w:lang w:val="en-US" w:eastAsia="zh-CN"/>
              </w:rPr>
            </w:r>
            <w:r/>
          </w:p>
        </w:tc>
        <w:tc>
          <w:tcPr>
            <w:tcW w:w="1364" w:type="dxa"/>
            <w:vAlign w:val="center"/>
            <w:textDirection w:val="lrTb"/>
            <w:noWrap w:val="false"/>
          </w:tcPr>
          <w:p>
            <w:pPr>
              <w:pStyle w:val="645"/>
              <w:jc w:val="center"/>
              <w:rPr>
                <w:rFonts w:hint="eastAsia" w:ascii="宋体" w:hAnsi="宋体" w:eastAsia="宋体" w:cs="宋体"/>
                <w:bCs/>
                <w:color w:val="000000"/>
                <w:sz w:val="21"/>
                <w:szCs w:val="21"/>
                <w:highlight w:val="none"/>
                <w:lang w:eastAsia="zh-CN"/>
              </w:rPr>
              <w:framePr w:vAnchor="text" w:hAnchor="page" w:x="1183" w:y="314"/>
            </w:pPr>
            <w:r>
              <w:rPr>
                <w:rFonts w:hint="eastAsia" w:ascii="宋体" w:hAnsi="宋体" w:eastAsia="宋体" w:cs="宋体"/>
                <w:bCs/>
                <w:color w:val="000000"/>
                <w:sz w:val="21"/>
                <w:szCs w:val="21"/>
                <w:highlight w:val="none"/>
                <w:lang w:eastAsia="zh-CN"/>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46</w:t>
            </w:r>
            <w:r>
              <w:rPr>
                <w:rFonts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不锈钢马斗</w:t>
            </w:r>
            <w:r>
              <w:rPr>
                <w:rFonts w:hint="eastAsia" w:ascii="宋体" w:hAnsi="宋体" w:eastAsia="宋体" w:cs="宋体"/>
                <w:bCs/>
                <w:color w:val="000000"/>
                <w:sz w:val="21"/>
                <w:szCs w:val="21"/>
                <w:highlight w:val="none"/>
                <w:lang w:val="en-US" w:eastAsia="zh-CN"/>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bCs/>
                <w:color w:val="000000"/>
                <w:sz w:val="21"/>
                <w:szCs w:val="21"/>
                <w:highlight w:val="none"/>
                <w:lang w:val="en-US" w:eastAsia="zh-CN"/>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bCs/>
                <w:color w:val="000000"/>
                <w:sz w:val="21"/>
                <w:szCs w:val="21"/>
                <w:highlight w:val="none"/>
                <w:lang w:val="en-US" w:eastAsia="zh-CN"/>
              </w:rPr>
            </w:r>
            <w:r/>
          </w:p>
        </w:tc>
        <w:tc>
          <w:tcPr>
            <w:tcW w:w="1364" w:type="dxa"/>
            <w:vAlign w:val="center"/>
            <w:textDirection w:val="lrTb"/>
            <w:noWrap w:val="false"/>
          </w:tcPr>
          <w:p>
            <w:pPr>
              <w:pStyle w:val="645"/>
              <w:jc w:val="center"/>
              <w:rPr>
                <w:rFonts w:hint="eastAsia" w:ascii="宋体" w:hAnsi="宋体" w:eastAsia="宋体" w:cs="宋体"/>
                <w:bCs/>
                <w:color w:val="000000"/>
                <w:sz w:val="21"/>
                <w:szCs w:val="21"/>
                <w:highlight w:val="none"/>
                <w:lang w:eastAsia="zh-CN"/>
              </w:rPr>
              <w:framePr w:vAnchor="text" w:hAnchor="page" w:x="1183" w:y="314"/>
            </w:pPr>
            <w:r>
              <w:rPr>
                <w:rFonts w:hint="eastAsia" w:ascii="宋体" w:hAnsi="宋体" w:eastAsia="宋体" w:cs="宋体"/>
                <w:bCs/>
                <w:color w:val="000000"/>
                <w:sz w:val="21"/>
                <w:szCs w:val="21"/>
                <w:highlight w:val="none"/>
                <w:lang w:eastAsia="zh-CN"/>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47</w:t>
            </w:r>
            <w:r>
              <w:rPr>
                <w:rFonts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不锈钢毛钳</w:t>
            </w:r>
            <w:r>
              <w:rPr>
                <w:rFonts w:hint="eastAsia" w:ascii="宋体" w:hAnsi="宋体" w:eastAsia="宋体" w:cs="宋体"/>
                <w:bCs/>
                <w:color w:val="000000"/>
                <w:sz w:val="21"/>
                <w:szCs w:val="21"/>
                <w:highlight w:val="none"/>
                <w:lang w:val="en-US" w:eastAsia="zh-CN"/>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bCs/>
                <w:color w:val="000000"/>
                <w:sz w:val="21"/>
                <w:szCs w:val="21"/>
                <w:highlight w:val="none"/>
                <w:lang w:val="en-US" w:eastAsia="zh-CN"/>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bCs/>
                <w:color w:val="000000"/>
                <w:sz w:val="21"/>
                <w:szCs w:val="21"/>
                <w:highlight w:val="none"/>
                <w:lang w:val="en-US" w:eastAsia="zh-CN"/>
              </w:rPr>
            </w:r>
            <w:r/>
          </w:p>
        </w:tc>
        <w:tc>
          <w:tcPr>
            <w:tcW w:w="1364" w:type="dxa"/>
            <w:vAlign w:val="center"/>
            <w:textDirection w:val="lrTb"/>
            <w:noWrap w:val="false"/>
          </w:tcPr>
          <w:p>
            <w:pPr>
              <w:pStyle w:val="645"/>
              <w:jc w:val="center"/>
              <w:rPr>
                <w:rFonts w:hint="eastAsia" w:ascii="宋体" w:hAnsi="宋体" w:eastAsia="宋体" w:cs="宋体"/>
                <w:bCs/>
                <w:color w:val="000000"/>
                <w:sz w:val="21"/>
                <w:szCs w:val="21"/>
                <w:highlight w:val="none"/>
                <w:lang w:eastAsia="zh-CN"/>
              </w:rPr>
              <w:framePr w:vAnchor="text" w:hAnchor="page" w:x="1183" w:y="314"/>
            </w:pPr>
            <w:r>
              <w:rPr>
                <w:rFonts w:hint="eastAsia" w:ascii="宋体" w:hAnsi="宋体" w:eastAsia="宋体" w:cs="宋体"/>
                <w:bCs/>
                <w:color w:val="000000"/>
                <w:sz w:val="21"/>
                <w:szCs w:val="21"/>
                <w:highlight w:val="none"/>
                <w:lang w:eastAsia="zh-CN"/>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48</w:t>
            </w:r>
            <w:r>
              <w:rPr>
                <w:rFonts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不锈钢雀巢斗</w:t>
            </w:r>
            <w:r>
              <w:rPr>
                <w:rFonts w:hint="eastAsia" w:ascii="宋体" w:hAnsi="宋体" w:eastAsia="宋体" w:cs="宋体"/>
                <w:bCs/>
                <w:color w:val="000000"/>
                <w:sz w:val="21"/>
                <w:szCs w:val="21"/>
                <w:highlight w:val="none"/>
                <w:lang w:val="en-US" w:eastAsia="zh-CN"/>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bCs/>
                <w:color w:val="000000"/>
                <w:sz w:val="21"/>
                <w:szCs w:val="21"/>
                <w:highlight w:val="none"/>
                <w:lang w:val="en-US" w:eastAsia="zh-CN"/>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bCs/>
                <w:color w:val="000000"/>
                <w:sz w:val="21"/>
                <w:szCs w:val="21"/>
                <w:highlight w:val="none"/>
                <w:lang w:val="en-US" w:eastAsia="zh-CN"/>
              </w:rPr>
            </w:r>
            <w:r/>
          </w:p>
        </w:tc>
        <w:tc>
          <w:tcPr>
            <w:tcW w:w="1364" w:type="dxa"/>
            <w:vAlign w:val="center"/>
            <w:textDirection w:val="lrTb"/>
            <w:noWrap w:val="false"/>
          </w:tcPr>
          <w:p>
            <w:pPr>
              <w:pStyle w:val="645"/>
              <w:jc w:val="center"/>
              <w:rPr>
                <w:rFonts w:hint="eastAsia" w:ascii="宋体" w:hAnsi="宋体" w:eastAsia="宋体" w:cs="宋体"/>
                <w:bCs/>
                <w:color w:val="000000"/>
                <w:sz w:val="21"/>
                <w:szCs w:val="21"/>
                <w:highlight w:val="none"/>
                <w:lang w:eastAsia="zh-CN"/>
              </w:rPr>
              <w:framePr w:vAnchor="text" w:hAnchor="page" w:x="1183" w:y="314"/>
            </w:pPr>
            <w:r>
              <w:rPr>
                <w:rFonts w:hint="eastAsia" w:ascii="宋体" w:hAnsi="宋体" w:eastAsia="宋体" w:cs="宋体"/>
                <w:bCs/>
                <w:color w:val="000000"/>
                <w:sz w:val="21"/>
                <w:szCs w:val="21"/>
                <w:highlight w:val="none"/>
                <w:lang w:eastAsia="zh-CN"/>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49</w:t>
            </w:r>
            <w:r>
              <w:rPr>
                <w:rFonts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不锈钢水瓢</w:t>
            </w:r>
            <w:r>
              <w:rPr>
                <w:rFonts w:hint="eastAsia" w:ascii="宋体" w:hAnsi="宋体" w:eastAsia="宋体" w:cs="宋体"/>
                <w:bCs/>
                <w:color w:val="000000"/>
                <w:sz w:val="21"/>
                <w:szCs w:val="21"/>
                <w:highlight w:val="none"/>
                <w:lang w:val="en-US" w:eastAsia="zh-CN"/>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bCs/>
                <w:color w:val="000000"/>
                <w:sz w:val="21"/>
                <w:szCs w:val="21"/>
                <w:highlight w:val="none"/>
                <w:lang w:val="en-US" w:eastAsia="zh-CN"/>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bCs/>
                <w:color w:val="000000"/>
                <w:sz w:val="21"/>
                <w:szCs w:val="21"/>
                <w:highlight w:val="none"/>
                <w:lang w:val="en-US" w:eastAsia="zh-CN"/>
              </w:rPr>
            </w:r>
            <w:r/>
          </w:p>
        </w:tc>
        <w:tc>
          <w:tcPr>
            <w:tcW w:w="1364" w:type="dxa"/>
            <w:vAlign w:val="center"/>
            <w:textDirection w:val="lrTb"/>
            <w:noWrap w:val="false"/>
          </w:tcPr>
          <w:p>
            <w:pPr>
              <w:pStyle w:val="645"/>
              <w:jc w:val="center"/>
              <w:rPr>
                <w:rFonts w:hint="eastAsia" w:ascii="宋体" w:hAnsi="宋体" w:eastAsia="宋体" w:cs="宋体"/>
                <w:bCs/>
                <w:color w:val="000000"/>
                <w:sz w:val="21"/>
                <w:szCs w:val="21"/>
                <w:highlight w:val="none"/>
                <w:lang w:eastAsia="zh-CN"/>
              </w:rPr>
              <w:framePr w:vAnchor="text" w:hAnchor="page" w:x="1183" w:y="314"/>
            </w:pPr>
            <w:r>
              <w:rPr>
                <w:rFonts w:hint="eastAsia" w:ascii="宋体" w:hAnsi="宋体" w:eastAsia="宋体" w:cs="宋体"/>
                <w:bCs/>
                <w:color w:val="000000"/>
                <w:sz w:val="21"/>
                <w:szCs w:val="21"/>
                <w:highlight w:val="none"/>
                <w:lang w:eastAsia="zh-CN"/>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50</w:t>
            </w:r>
            <w:r>
              <w:rPr>
                <w:rFonts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不锈钢汤锅</w:t>
            </w:r>
            <w:r>
              <w:rPr>
                <w:rFonts w:hint="eastAsia" w:ascii="宋体" w:hAnsi="宋体" w:eastAsia="宋体" w:cs="宋体"/>
                <w:bCs/>
                <w:color w:val="000000"/>
                <w:sz w:val="21"/>
                <w:szCs w:val="21"/>
                <w:highlight w:val="none"/>
                <w:lang w:val="en-US" w:eastAsia="zh-CN"/>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bCs/>
                <w:color w:val="000000"/>
                <w:sz w:val="21"/>
                <w:szCs w:val="21"/>
                <w:highlight w:val="none"/>
                <w:lang w:val="en-US" w:eastAsia="zh-CN"/>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bCs/>
                <w:color w:val="000000"/>
                <w:sz w:val="21"/>
                <w:szCs w:val="21"/>
                <w:highlight w:val="none"/>
                <w:lang w:val="en-US" w:eastAsia="zh-CN"/>
              </w:rPr>
            </w:r>
            <w:r/>
          </w:p>
        </w:tc>
        <w:tc>
          <w:tcPr>
            <w:tcW w:w="1364" w:type="dxa"/>
            <w:vAlign w:val="center"/>
            <w:textDirection w:val="lrTb"/>
            <w:noWrap w:val="false"/>
          </w:tcPr>
          <w:p>
            <w:pPr>
              <w:pStyle w:val="645"/>
              <w:jc w:val="center"/>
              <w:rPr>
                <w:rFonts w:hint="eastAsia" w:ascii="宋体" w:hAnsi="宋体" w:eastAsia="宋体" w:cs="宋体"/>
                <w:bCs/>
                <w:color w:val="000000"/>
                <w:sz w:val="21"/>
                <w:szCs w:val="21"/>
                <w:highlight w:val="none"/>
                <w:lang w:eastAsia="zh-CN"/>
              </w:rPr>
              <w:framePr w:vAnchor="text" w:hAnchor="page" w:x="1183" w:y="314"/>
            </w:pPr>
            <w:r>
              <w:rPr>
                <w:rFonts w:hint="eastAsia" w:ascii="宋体" w:hAnsi="宋体" w:eastAsia="宋体" w:cs="宋体"/>
                <w:bCs/>
                <w:color w:val="000000"/>
                <w:sz w:val="21"/>
                <w:szCs w:val="21"/>
                <w:highlight w:val="none"/>
                <w:lang w:eastAsia="zh-CN"/>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51</w:t>
            </w:r>
            <w:r>
              <w:rPr>
                <w:rFonts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不锈钢淘米箩</w:t>
            </w:r>
            <w:r>
              <w:rPr>
                <w:rFonts w:hint="eastAsia" w:ascii="宋体" w:hAnsi="宋体" w:eastAsia="宋体" w:cs="宋体"/>
                <w:bCs/>
                <w:color w:val="000000"/>
                <w:sz w:val="21"/>
                <w:szCs w:val="21"/>
                <w:highlight w:val="none"/>
                <w:lang w:val="en-US" w:eastAsia="zh-CN"/>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bCs/>
                <w:color w:val="000000"/>
                <w:sz w:val="21"/>
                <w:szCs w:val="21"/>
                <w:highlight w:val="none"/>
                <w:lang w:val="en-US" w:eastAsia="zh-CN"/>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bCs/>
                <w:color w:val="000000"/>
                <w:sz w:val="21"/>
                <w:szCs w:val="21"/>
                <w:highlight w:val="none"/>
                <w:lang w:val="en-US" w:eastAsia="zh-CN"/>
              </w:rPr>
            </w:r>
            <w:r/>
          </w:p>
        </w:tc>
        <w:tc>
          <w:tcPr>
            <w:tcW w:w="1364" w:type="dxa"/>
            <w:vAlign w:val="center"/>
            <w:textDirection w:val="lrTb"/>
            <w:noWrap w:val="false"/>
          </w:tcPr>
          <w:p>
            <w:pPr>
              <w:pStyle w:val="645"/>
              <w:jc w:val="center"/>
              <w:rPr>
                <w:rFonts w:hint="eastAsia" w:ascii="宋体" w:hAnsi="宋体" w:eastAsia="宋体" w:cs="宋体"/>
                <w:bCs/>
                <w:color w:val="000000"/>
                <w:sz w:val="21"/>
                <w:szCs w:val="21"/>
                <w:highlight w:val="none"/>
                <w:lang w:eastAsia="zh-CN"/>
              </w:rPr>
              <w:framePr w:vAnchor="text" w:hAnchor="page" w:x="1183" w:y="314"/>
            </w:pPr>
            <w:r>
              <w:rPr>
                <w:rFonts w:hint="eastAsia" w:ascii="宋体" w:hAnsi="宋体" w:eastAsia="宋体" w:cs="宋体"/>
                <w:bCs/>
                <w:color w:val="000000"/>
                <w:sz w:val="21"/>
                <w:szCs w:val="21"/>
                <w:highlight w:val="none"/>
                <w:lang w:eastAsia="zh-CN"/>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52</w:t>
            </w:r>
            <w:r>
              <w:rPr>
                <w:rFonts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不锈钢淘米箩</w:t>
            </w:r>
            <w:r>
              <w:rPr>
                <w:rFonts w:hint="eastAsia" w:ascii="宋体" w:hAnsi="宋体" w:eastAsia="宋体" w:cs="宋体"/>
                <w:bCs/>
                <w:color w:val="000000"/>
                <w:sz w:val="21"/>
                <w:szCs w:val="21"/>
                <w:highlight w:val="none"/>
                <w:lang w:val="en-US" w:eastAsia="zh-CN"/>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bCs/>
                <w:color w:val="000000"/>
                <w:sz w:val="21"/>
                <w:szCs w:val="21"/>
                <w:highlight w:val="none"/>
                <w:lang w:val="en-US" w:eastAsia="zh-CN"/>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bCs/>
                <w:color w:val="000000"/>
                <w:sz w:val="21"/>
                <w:szCs w:val="21"/>
                <w:highlight w:val="none"/>
                <w:lang w:val="en-US" w:eastAsia="zh-CN"/>
              </w:rPr>
            </w:r>
            <w:r/>
          </w:p>
        </w:tc>
        <w:tc>
          <w:tcPr>
            <w:tcW w:w="1364" w:type="dxa"/>
            <w:vAlign w:val="center"/>
            <w:textDirection w:val="lrTb"/>
            <w:noWrap w:val="false"/>
          </w:tcPr>
          <w:p>
            <w:pPr>
              <w:pStyle w:val="645"/>
              <w:jc w:val="center"/>
              <w:rPr>
                <w:rFonts w:hint="eastAsia" w:ascii="宋体" w:hAnsi="宋体" w:eastAsia="宋体" w:cs="宋体"/>
                <w:bCs/>
                <w:color w:val="000000"/>
                <w:sz w:val="21"/>
                <w:szCs w:val="21"/>
                <w:highlight w:val="none"/>
                <w:lang w:eastAsia="zh-CN"/>
              </w:rPr>
              <w:framePr w:vAnchor="text" w:hAnchor="page" w:x="1183" w:y="314"/>
            </w:pPr>
            <w:r>
              <w:rPr>
                <w:rFonts w:hint="eastAsia" w:ascii="宋体" w:hAnsi="宋体" w:eastAsia="宋体" w:cs="宋体"/>
                <w:bCs/>
                <w:color w:val="000000"/>
                <w:sz w:val="21"/>
                <w:szCs w:val="21"/>
                <w:highlight w:val="none"/>
                <w:lang w:eastAsia="zh-CN"/>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53</w:t>
            </w:r>
            <w:r>
              <w:rPr>
                <w:rFonts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不锈钢淘米箩</w:t>
            </w:r>
            <w:r>
              <w:rPr>
                <w:rFonts w:hint="eastAsia" w:ascii="宋体" w:hAnsi="宋体" w:eastAsia="宋体" w:cs="宋体"/>
                <w:bCs/>
                <w:color w:val="000000"/>
                <w:sz w:val="21"/>
                <w:szCs w:val="21"/>
                <w:highlight w:val="none"/>
                <w:lang w:val="en-US" w:eastAsia="zh-CN"/>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bCs/>
                <w:color w:val="000000"/>
                <w:sz w:val="21"/>
                <w:szCs w:val="21"/>
                <w:highlight w:val="none"/>
                <w:lang w:val="en-US" w:eastAsia="zh-CN"/>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bCs/>
                <w:color w:val="000000"/>
                <w:sz w:val="21"/>
                <w:szCs w:val="21"/>
                <w:highlight w:val="none"/>
                <w:lang w:val="en-US" w:eastAsia="zh-CN"/>
              </w:rPr>
            </w:r>
            <w:r/>
          </w:p>
        </w:tc>
        <w:tc>
          <w:tcPr>
            <w:tcW w:w="1364" w:type="dxa"/>
            <w:vAlign w:val="center"/>
            <w:textDirection w:val="lrTb"/>
            <w:noWrap w:val="false"/>
          </w:tcPr>
          <w:p>
            <w:pPr>
              <w:pStyle w:val="645"/>
              <w:jc w:val="center"/>
              <w:rPr>
                <w:rFonts w:hint="eastAsia" w:ascii="宋体" w:hAnsi="宋体" w:eastAsia="宋体" w:cs="宋体"/>
                <w:bCs/>
                <w:color w:val="000000"/>
                <w:sz w:val="21"/>
                <w:szCs w:val="21"/>
                <w:highlight w:val="none"/>
                <w:lang w:eastAsia="zh-CN"/>
              </w:rPr>
              <w:framePr w:vAnchor="text" w:hAnchor="page" w:x="1183" w:y="314"/>
            </w:pPr>
            <w:r>
              <w:rPr>
                <w:rFonts w:hint="eastAsia" w:ascii="宋体" w:hAnsi="宋体" w:eastAsia="宋体" w:cs="宋体"/>
                <w:bCs/>
                <w:color w:val="000000"/>
                <w:sz w:val="21"/>
                <w:szCs w:val="21"/>
                <w:highlight w:val="none"/>
                <w:lang w:eastAsia="zh-CN"/>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54</w:t>
            </w:r>
            <w:r>
              <w:rPr>
                <w:rFonts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不锈钢盆（φ70cm）</w:t>
            </w:r>
            <w:r>
              <w:rPr>
                <w:rFonts w:hint="eastAsia" w:ascii="宋体" w:hAnsi="宋体" w:eastAsia="宋体" w:cs="宋体"/>
                <w:bCs/>
                <w:color w:val="000000"/>
                <w:sz w:val="21"/>
                <w:szCs w:val="21"/>
                <w:highlight w:val="none"/>
                <w:lang w:val="en-US" w:eastAsia="zh-CN"/>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bCs/>
                <w:color w:val="000000"/>
                <w:sz w:val="21"/>
                <w:szCs w:val="21"/>
                <w:highlight w:val="none"/>
                <w:lang w:val="en-US" w:eastAsia="zh-CN"/>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bCs/>
                <w:color w:val="000000"/>
                <w:sz w:val="21"/>
                <w:szCs w:val="21"/>
                <w:highlight w:val="none"/>
                <w:lang w:val="en-US" w:eastAsia="zh-CN"/>
              </w:rPr>
            </w:r>
            <w:r/>
          </w:p>
        </w:tc>
        <w:tc>
          <w:tcPr>
            <w:tcW w:w="1364" w:type="dxa"/>
            <w:vAlign w:val="center"/>
            <w:textDirection w:val="lrTb"/>
            <w:noWrap w:val="false"/>
          </w:tcPr>
          <w:p>
            <w:pPr>
              <w:pStyle w:val="645"/>
              <w:jc w:val="center"/>
              <w:rPr>
                <w:rFonts w:hint="eastAsia" w:ascii="宋体" w:hAnsi="宋体" w:eastAsia="宋体" w:cs="宋体"/>
                <w:bCs/>
                <w:color w:val="000000"/>
                <w:sz w:val="21"/>
                <w:szCs w:val="21"/>
                <w:highlight w:val="none"/>
                <w:lang w:eastAsia="zh-CN"/>
              </w:rPr>
              <w:framePr w:vAnchor="text" w:hAnchor="page" w:x="1183" w:y="314"/>
            </w:pPr>
            <w:r>
              <w:rPr>
                <w:rFonts w:hint="eastAsia" w:ascii="宋体" w:hAnsi="宋体" w:eastAsia="宋体" w:cs="宋体"/>
                <w:bCs/>
                <w:color w:val="000000"/>
                <w:sz w:val="21"/>
                <w:szCs w:val="21"/>
                <w:highlight w:val="none"/>
                <w:lang w:eastAsia="zh-CN"/>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55</w:t>
            </w:r>
            <w:r>
              <w:rPr>
                <w:rFonts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不锈钢盆（φ60cm）</w:t>
            </w:r>
            <w:r>
              <w:rPr>
                <w:rFonts w:hint="eastAsia" w:ascii="宋体" w:hAnsi="宋体" w:eastAsia="宋体" w:cs="宋体"/>
                <w:bCs/>
                <w:color w:val="000000"/>
                <w:sz w:val="21"/>
                <w:szCs w:val="21"/>
                <w:highlight w:val="none"/>
                <w:lang w:val="en-US" w:eastAsia="zh-CN"/>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bCs/>
                <w:color w:val="000000"/>
                <w:sz w:val="21"/>
                <w:szCs w:val="21"/>
                <w:highlight w:val="none"/>
                <w:lang w:val="en-US" w:eastAsia="zh-CN"/>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bCs/>
                <w:color w:val="000000"/>
                <w:sz w:val="21"/>
                <w:szCs w:val="21"/>
                <w:highlight w:val="none"/>
                <w:lang w:val="en-US" w:eastAsia="zh-CN"/>
              </w:rPr>
            </w:r>
            <w:r/>
          </w:p>
        </w:tc>
        <w:tc>
          <w:tcPr>
            <w:tcW w:w="1364" w:type="dxa"/>
            <w:vAlign w:val="center"/>
            <w:textDirection w:val="lrTb"/>
            <w:noWrap w:val="false"/>
          </w:tcPr>
          <w:p>
            <w:pPr>
              <w:pStyle w:val="645"/>
              <w:jc w:val="center"/>
              <w:rPr>
                <w:rFonts w:hint="eastAsia" w:ascii="宋体" w:hAnsi="宋体" w:eastAsia="宋体" w:cs="宋体"/>
                <w:bCs/>
                <w:color w:val="000000"/>
                <w:sz w:val="21"/>
                <w:szCs w:val="21"/>
                <w:highlight w:val="none"/>
                <w:lang w:eastAsia="zh-CN"/>
              </w:rPr>
              <w:framePr w:vAnchor="text" w:hAnchor="page" w:x="1183" w:y="314"/>
            </w:pPr>
            <w:r>
              <w:rPr>
                <w:rFonts w:hint="eastAsia" w:ascii="宋体" w:hAnsi="宋体" w:eastAsia="宋体" w:cs="宋体"/>
                <w:bCs/>
                <w:color w:val="000000"/>
                <w:sz w:val="21"/>
                <w:szCs w:val="21"/>
                <w:highlight w:val="none"/>
                <w:lang w:eastAsia="zh-CN"/>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56</w:t>
            </w:r>
            <w:r>
              <w:rPr>
                <w:rFonts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不锈钢盆（φ40cm）</w:t>
            </w:r>
            <w:r>
              <w:rPr>
                <w:rFonts w:hint="eastAsia" w:ascii="宋体" w:hAnsi="宋体" w:eastAsia="宋体" w:cs="宋体"/>
                <w:bCs/>
                <w:color w:val="000000"/>
                <w:sz w:val="21"/>
                <w:szCs w:val="21"/>
                <w:highlight w:val="none"/>
                <w:lang w:val="en-US" w:eastAsia="zh-CN"/>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bCs/>
                <w:color w:val="000000"/>
                <w:sz w:val="21"/>
                <w:szCs w:val="21"/>
                <w:highlight w:val="none"/>
                <w:lang w:val="en-US" w:eastAsia="zh-CN"/>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bCs/>
                <w:color w:val="000000"/>
                <w:sz w:val="21"/>
                <w:szCs w:val="21"/>
                <w:highlight w:val="none"/>
                <w:lang w:val="en-US" w:eastAsia="zh-CN"/>
              </w:rPr>
            </w:r>
            <w:r/>
          </w:p>
        </w:tc>
        <w:tc>
          <w:tcPr>
            <w:tcW w:w="1364" w:type="dxa"/>
            <w:vAlign w:val="center"/>
            <w:textDirection w:val="lrTb"/>
            <w:noWrap w:val="false"/>
          </w:tcPr>
          <w:p>
            <w:pPr>
              <w:pStyle w:val="645"/>
              <w:jc w:val="center"/>
              <w:rPr>
                <w:rFonts w:hint="eastAsia" w:ascii="宋体" w:hAnsi="宋体" w:eastAsia="宋体" w:cs="宋体"/>
                <w:bCs/>
                <w:color w:val="000000"/>
                <w:sz w:val="21"/>
                <w:szCs w:val="21"/>
                <w:highlight w:val="none"/>
                <w:lang w:eastAsia="zh-CN"/>
              </w:rPr>
              <w:framePr w:vAnchor="text" w:hAnchor="page" w:x="1183" w:y="314"/>
            </w:pPr>
            <w:r>
              <w:rPr>
                <w:rFonts w:hint="eastAsia" w:ascii="宋体" w:hAnsi="宋体" w:eastAsia="宋体" w:cs="宋体"/>
                <w:bCs/>
                <w:color w:val="000000"/>
                <w:sz w:val="21"/>
                <w:szCs w:val="21"/>
                <w:highlight w:val="none"/>
                <w:lang w:eastAsia="zh-CN"/>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57</w:t>
            </w:r>
            <w:r>
              <w:rPr>
                <w:rFonts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不锈钢味蛊</w:t>
            </w:r>
            <w:r>
              <w:rPr>
                <w:rFonts w:hint="eastAsia" w:ascii="宋体" w:hAnsi="宋体" w:eastAsia="宋体" w:cs="宋体"/>
                <w:bCs/>
                <w:color w:val="000000"/>
                <w:sz w:val="21"/>
                <w:szCs w:val="21"/>
                <w:highlight w:val="none"/>
                <w:lang w:val="en-US" w:eastAsia="zh-CN"/>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bCs/>
                <w:color w:val="000000"/>
                <w:sz w:val="21"/>
                <w:szCs w:val="21"/>
                <w:highlight w:val="none"/>
                <w:lang w:val="en-US" w:eastAsia="zh-CN"/>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bCs/>
                <w:color w:val="000000"/>
                <w:sz w:val="21"/>
                <w:szCs w:val="21"/>
                <w:highlight w:val="none"/>
                <w:lang w:val="en-US" w:eastAsia="zh-CN"/>
              </w:rPr>
            </w:r>
            <w:r/>
          </w:p>
        </w:tc>
        <w:tc>
          <w:tcPr>
            <w:tcW w:w="1364" w:type="dxa"/>
            <w:vAlign w:val="center"/>
            <w:textDirection w:val="lrTb"/>
            <w:noWrap w:val="false"/>
          </w:tcPr>
          <w:p>
            <w:pPr>
              <w:pStyle w:val="645"/>
              <w:jc w:val="center"/>
              <w:rPr>
                <w:rFonts w:hint="eastAsia" w:ascii="宋体" w:hAnsi="宋体" w:eastAsia="宋体" w:cs="宋体"/>
                <w:bCs/>
                <w:color w:val="000000"/>
                <w:sz w:val="21"/>
                <w:szCs w:val="21"/>
                <w:highlight w:val="none"/>
                <w:lang w:eastAsia="zh-CN"/>
              </w:rPr>
              <w:framePr w:vAnchor="text" w:hAnchor="page" w:x="1183" w:y="314"/>
            </w:pPr>
            <w:r>
              <w:rPr>
                <w:rFonts w:hint="eastAsia" w:ascii="宋体" w:hAnsi="宋体" w:eastAsia="宋体" w:cs="宋体"/>
                <w:bCs/>
                <w:color w:val="000000"/>
                <w:sz w:val="21"/>
                <w:szCs w:val="21"/>
                <w:highlight w:val="none"/>
                <w:lang w:eastAsia="zh-CN"/>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58</w:t>
            </w:r>
            <w:r>
              <w:rPr>
                <w:rFonts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不锈钢油盆</w:t>
            </w:r>
            <w:r>
              <w:rPr>
                <w:rFonts w:hint="eastAsia" w:ascii="宋体" w:hAnsi="宋体" w:eastAsia="宋体" w:cs="宋体"/>
                <w:bCs/>
                <w:color w:val="000000"/>
                <w:sz w:val="21"/>
                <w:szCs w:val="21"/>
                <w:highlight w:val="none"/>
                <w:lang w:val="en-US" w:eastAsia="zh-CN"/>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bCs/>
                <w:color w:val="000000"/>
                <w:sz w:val="21"/>
                <w:szCs w:val="21"/>
                <w:highlight w:val="none"/>
                <w:lang w:val="en-US" w:eastAsia="zh-CN"/>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bCs/>
                <w:color w:val="000000"/>
                <w:sz w:val="21"/>
                <w:szCs w:val="21"/>
                <w:highlight w:val="none"/>
                <w:lang w:val="en-US" w:eastAsia="zh-CN"/>
              </w:rPr>
            </w:r>
            <w:r/>
          </w:p>
        </w:tc>
        <w:tc>
          <w:tcPr>
            <w:tcW w:w="1364" w:type="dxa"/>
            <w:vAlign w:val="center"/>
            <w:textDirection w:val="lrTb"/>
            <w:noWrap w:val="false"/>
          </w:tcPr>
          <w:p>
            <w:pPr>
              <w:pStyle w:val="645"/>
              <w:jc w:val="center"/>
              <w:rPr>
                <w:rFonts w:hint="eastAsia" w:ascii="宋体" w:hAnsi="宋体" w:eastAsia="宋体" w:cs="宋体"/>
                <w:bCs/>
                <w:color w:val="000000"/>
                <w:sz w:val="21"/>
                <w:szCs w:val="21"/>
                <w:highlight w:val="none"/>
                <w:lang w:eastAsia="zh-CN"/>
              </w:rPr>
              <w:framePr w:vAnchor="text" w:hAnchor="page" w:x="1183" w:y="314"/>
            </w:pPr>
            <w:r>
              <w:rPr>
                <w:rFonts w:hint="eastAsia" w:ascii="宋体" w:hAnsi="宋体" w:eastAsia="宋体" w:cs="宋体"/>
                <w:bCs/>
                <w:color w:val="000000"/>
                <w:sz w:val="21"/>
                <w:szCs w:val="21"/>
                <w:highlight w:val="none"/>
                <w:lang w:eastAsia="zh-CN"/>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59</w:t>
            </w:r>
            <w:r>
              <w:rPr>
                <w:rFonts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不锈钢鱼鳞刨</w:t>
            </w:r>
            <w:r>
              <w:rPr>
                <w:rFonts w:hint="eastAsia" w:ascii="宋体" w:hAnsi="宋体" w:eastAsia="宋体" w:cs="宋体"/>
                <w:bCs/>
                <w:color w:val="000000"/>
                <w:sz w:val="21"/>
                <w:szCs w:val="21"/>
                <w:highlight w:val="none"/>
                <w:lang w:val="en-US" w:eastAsia="zh-CN"/>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bCs/>
                <w:color w:val="000000"/>
                <w:sz w:val="21"/>
                <w:szCs w:val="21"/>
                <w:highlight w:val="none"/>
                <w:lang w:val="en-US" w:eastAsia="zh-CN"/>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bCs/>
                <w:color w:val="000000"/>
                <w:sz w:val="21"/>
                <w:szCs w:val="21"/>
                <w:highlight w:val="none"/>
                <w:lang w:val="en-US" w:eastAsia="zh-CN"/>
              </w:rPr>
            </w:r>
            <w:r/>
          </w:p>
        </w:tc>
        <w:tc>
          <w:tcPr>
            <w:tcW w:w="1364" w:type="dxa"/>
            <w:vAlign w:val="center"/>
            <w:textDirection w:val="lrTb"/>
            <w:noWrap w:val="false"/>
          </w:tcPr>
          <w:p>
            <w:pPr>
              <w:pStyle w:val="645"/>
              <w:jc w:val="center"/>
              <w:rPr>
                <w:rFonts w:hint="eastAsia" w:ascii="宋体" w:hAnsi="宋体" w:eastAsia="宋体" w:cs="宋体"/>
                <w:bCs/>
                <w:color w:val="000000"/>
                <w:sz w:val="21"/>
                <w:szCs w:val="21"/>
                <w:highlight w:val="none"/>
                <w:lang w:eastAsia="zh-CN"/>
              </w:rPr>
              <w:framePr w:vAnchor="text" w:hAnchor="page" w:x="1183" w:y="314"/>
            </w:pPr>
            <w:r>
              <w:rPr>
                <w:rFonts w:hint="eastAsia" w:ascii="宋体" w:hAnsi="宋体" w:eastAsia="宋体" w:cs="宋体"/>
                <w:bCs/>
                <w:color w:val="000000"/>
                <w:sz w:val="21"/>
                <w:szCs w:val="21"/>
                <w:highlight w:val="none"/>
                <w:lang w:eastAsia="zh-CN"/>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60</w:t>
            </w:r>
            <w:r>
              <w:rPr>
                <w:rFonts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不锈钢长柄匙</w:t>
            </w:r>
            <w:r>
              <w:rPr>
                <w:rFonts w:hint="eastAsia" w:ascii="宋体" w:hAnsi="宋体" w:eastAsia="宋体" w:cs="宋体"/>
                <w:bCs/>
                <w:color w:val="000000"/>
                <w:sz w:val="21"/>
                <w:szCs w:val="21"/>
                <w:highlight w:val="none"/>
                <w:lang w:val="en-US" w:eastAsia="zh-CN"/>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bCs/>
                <w:color w:val="000000"/>
                <w:sz w:val="21"/>
                <w:szCs w:val="21"/>
                <w:highlight w:val="none"/>
                <w:lang w:val="en-US" w:eastAsia="zh-CN"/>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bCs/>
                <w:color w:val="000000"/>
                <w:sz w:val="21"/>
                <w:szCs w:val="21"/>
                <w:highlight w:val="none"/>
                <w:lang w:val="en-US" w:eastAsia="zh-CN"/>
              </w:rPr>
            </w:r>
            <w:r/>
          </w:p>
        </w:tc>
        <w:tc>
          <w:tcPr>
            <w:tcW w:w="1364" w:type="dxa"/>
            <w:vAlign w:val="center"/>
            <w:textDirection w:val="lrTb"/>
            <w:noWrap w:val="false"/>
          </w:tcPr>
          <w:p>
            <w:pPr>
              <w:pStyle w:val="645"/>
              <w:jc w:val="center"/>
              <w:rPr>
                <w:rFonts w:hint="eastAsia" w:ascii="宋体" w:hAnsi="宋体" w:eastAsia="宋体" w:cs="宋体"/>
                <w:bCs/>
                <w:color w:val="000000"/>
                <w:sz w:val="21"/>
                <w:szCs w:val="21"/>
                <w:highlight w:val="none"/>
                <w:lang w:eastAsia="zh-CN"/>
              </w:rPr>
              <w:framePr w:vAnchor="text" w:hAnchor="page" w:x="1183" w:y="314"/>
            </w:pPr>
            <w:r>
              <w:rPr>
                <w:rFonts w:hint="eastAsia" w:ascii="宋体" w:hAnsi="宋体" w:eastAsia="宋体" w:cs="宋体"/>
                <w:bCs/>
                <w:color w:val="000000"/>
                <w:sz w:val="21"/>
                <w:szCs w:val="21"/>
                <w:highlight w:val="none"/>
                <w:lang w:eastAsia="zh-CN"/>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61</w:t>
            </w:r>
            <w:r>
              <w:rPr>
                <w:rFonts w:hint="eastAsia"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不锈钢罩篱</w:t>
            </w:r>
            <w:r>
              <w:rPr>
                <w:rFonts w:hint="eastAsia" w:ascii="宋体" w:hAnsi="宋体" w:eastAsia="宋体" w:cs="宋体"/>
                <w:bCs/>
                <w:color w:val="000000"/>
                <w:sz w:val="21"/>
                <w:szCs w:val="21"/>
                <w:highlight w:val="none"/>
                <w:lang w:val="en-US" w:eastAsia="zh-CN"/>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bCs/>
                <w:color w:val="000000"/>
                <w:sz w:val="21"/>
                <w:szCs w:val="21"/>
                <w:highlight w:val="none"/>
                <w:lang w:val="en-US" w:eastAsia="zh-CN"/>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bCs/>
                <w:color w:val="000000"/>
                <w:sz w:val="21"/>
                <w:szCs w:val="21"/>
                <w:highlight w:val="none"/>
                <w:lang w:val="en-US" w:eastAsia="zh-CN"/>
              </w:rPr>
            </w:r>
            <w:r/>
          </w:p>
        </w:tc>
        <w:tc>
          <w:tcPr>
            <w:tcW w:w="1364" w:type="dxa"/>
            <w:vAlign w:val="center"/>
            <w:textDirection w:val="lrTb"/>
            <w:noWrap w:val="false"/>
          </w:tcPr>
          <w:p>
            <w:pPr>
              <w:pStyle w:val="645"/>
              <w:jc w:val="center"/>
              <w:rPr>
                <w:rFonts w:hint="eastAsia" w:ascii="宋体" w:hAnsi="宋体" w:eastAsia="宋体" w:cs="宋体"/>
                <w:bCs/>
                <w:color w:val="000000"/>
                <w:sz w:val="21"/>
                <w:szCs w:val="21"/>
                <w:highlight w:val="none"/>
                <w:lang w:eastAsia="zh-CN"/>
              </w:rPr>
              <w:framePr w:vAnchor="text" w:hAnchor="page" w:x="1183" w:y="314"/>
            </w:pPr>
            <w:r>
              <w:rPr>
                <w:rFonts w:hint="eastAsia" w:ascii="宋体" w:hAnsi="宋体" w:eastAsia="宋体" w:cs="宋体"/>
                <w:bCs/>
                <w:color w:val="000000"/>
                <w:sz w:val="21"/>
                <w:szCs w:val="21"/>
                <w:highlight w:val="none"/>
                <w:lang w:eastAsia="zh-CN"/>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62</w:t>
            </w:r>
            <w:r>
              <w:rPr>
                <w:rFonts w:hint="eastAsia"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不锈钢蒸笼</w:t>
            </w:r>
            <w:r>
              <w:rPr>
                <w:rFonts w:hint="eastAsia" w:ascii="宋体" w:hAnsi="宋体" w:eastAsia="宋体" w:cs="宋体"/>
                <w:bCs/>
                <w:color w:val="000000"/>
                <w:sz w:val="21"/>
                <w:szCs w:val="21"/>
                <w:highlight w:val="none"/>
                <w:lang w:val="en-US" w:eastAsia="zh-CN"/>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bCs/>
                <w:color w:val="000000"/>
                <w:sz w:val="21"/>
                <w:szCs w:val="21"/>
                <w:highlight w:val="none"/>
                <w:lang w:val="en-US" w:eastAsia="zh-CN"/>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bCs/>
                <w:color w:val="000000"/>
                <w:sz w:val="21"/>
                <w:szCs w:val="21"/>
                <w:highlight w:val="none"/>
                <w:lang w:val="en-US" w:eastAsia="zh-CN"/>
              </w:rPr>
            </w:r>
            <w:r/>
          </w:p>
        </w:tc>
        <w:tc>
          <w:tcPr>
            <w:tcW w:w="1364" w:type="dxa"/>
            <w:vAlign w:val="center"/>
            <w:textDirection w:val="lrTb"/>
            <w:noWrap w:val="false"/>
          </w:tcPr>
          <w:p>
            <w:pPr>
              <w:pStyle w:val="645"/>
              <w:jc w:val="center"/>
              <w:rPr>
                <w:rFonts w:hint="eastAsia" w:ascii="宋体" w:hAnsi="宋体" w:eastAsia="宋体" w:cs="宋体"/>
                <w:bCs/>
                <w:color w:val="000000"/>
                <w:sz w:val="21"/>
                <w:szCs w:val="21"/>
                <w:highlight w:val="none"/>
                <w:lang w:eastAsia="zh-CN"/>
              </w:rPr>
              <w:framePr w:vAnchor="text" w:hAnchor="page" w:x="1183" w:y="314"/>
            </w:pPr>
            <w:r>
              <w:rPr>
                <w:rFonts w:hint="eastAsia" w:ascii="宋体" w:hAnsi="宋体" w:eastAsia="宋体" w:cs="宋体"/>
                <w:bCs/>
                <w:color w:val="000000"/>
                <w:sz w:val="21"/>
                <w:szCs w:val="21"/>
                <w:highlight w:val="none"/>
                <w:lang w:eastAsia="zh-CN"/>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63</w:t>
            </w:r>
            <w:r>
              <w:rPr>
                <w:rFonts w:hint="eastAsia"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不锈钢蒸笼盖</w:t>
            </w:r>
            <w:r>
              <w:rPr>
                <w:rFonts w:hint="eastAsia" w:ascii="宋体" w:hAnsi="宋体" w:eastAsia="宋体" w:cs="宋体"/>
                <w:bCs/>
                <w:color w:val="000000"/>
                <w:sz w:val="21"/>
                <w:szCs w:val="21"/>
                <w:highlight w:val="none"/>
                <w:lang w:val="en-US" w:eastAsia="zh-CN"/>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bCs/>
                <w:color w:val="000000"/>
                <w:sz w:val="21"/>
                <w:szCs w:val="21"/>
                <w:highlight w:val="none"/>
                <w:lang w:val="en-US" w:eastAsia="zh-CN"/>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bCs/>
                <w:color w:val="000000"/>
                <w:sz w:val="21"/>
                <w:szCs w:val="21"/>
                <w:highlight w:val="none"/>
                <w:lang w:val="en-US" w:eastAsia="zh-CN"/>
              </w:rPr>
            </w:r>
            <w:r/>
          </w:p>
        </w:tc>
        <w:tc>
          <w:tcPr>
            <w:tcW w:w="1364" w:type="dxa"/>
            <w:vAlign w:val="center"/>
            <w:textDirection w:val="lrTb"/>
            <w:noWrap w:val="false"/>
          </w:tcPr>
          <w:p>
            <w:pPr>
              <w:pStyle w:val="645"/>
              <w:jc w:val="center"/>
              <w:rPr>
                <w:rFonts w:hint="eastAsia" w:ascii="宋体" w:hAnsi="宋体" w:eastAsia="宋体" w:cs="宋体"/>
                <w:bCs/>
                <w:color w:val="000000"/>
                <w:sz w:val="21"/>
                <w:szCs w:val="21"/>
                <w:highlight w:val="none"/>
                <w:lang w:eastAsia="zh-CN"/>
              </w:rPr>
              <w:framePr w:vAnchor="text" w:hAnchor="page" w:x="1183" w:y="314"/>
            </w:pPr>
            <w:r>
              <w:rPr>
                <w:rFonts w:hint="eastAsia" w:ascii="宋体" w:hAnsi="宋体" w:eastAsia="宋体" w:cs="宋体"/>
                <w:bCs/>
                <w:color w:val="000000"/>
                <w:sz w:val="21"/>
                <w:szCs w:val="21"/>
                <w:highlight w:val="none"/>
                <w:lang w:eastAsia="zh-CN"/>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64</w:t>
            </w:r>
            <w:r>
              <w:rPr>
                <w:rFonts w:hint="eastAsia"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不锈钢蒸笼</w:t>
            </w:r>
            <w:r>
              <w:rPr>
                <w:rFonts w:hint="eastAsia" w:ascii="宋体" w:hAnsi="宋体" w:eastAsia="宋体" w:cs="宋体"/>
                <w:bCs/>
                <w:color w:val="000000"/>
                <w:sz w:val="21"/>
                <w:szCs w:val="21"/>
                <w:highlight w:val="none"/>
                <w:lang w:val="en-US" w:eastAsia="zh-CN"/>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bCs/>
                <w:color w:val="000000"/>
                <w:sz w:val="21"/>
                <w:szCs w:val="21"/>
                <w:highlight w:val="none"/>
                <w:lang w:val="en-US" w:eastAsia="zh-CN"/>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bCs/>
                <w:color w:val="000000"/>
                <w:sz w:val="21"/>
                <w:szCs w:val="21"/>
                <w:highlight w:val="none"/>
                <w:lang w:val="en-US" w:eastAsia="zh-CN"/>
              </w:rPr>
            </w:r>
            <w:r/>
          </w:p>
        </w:tc>
        <w:tc>
          <w:tcPr>
            <w:tcW w:w="1364" w:type="dxa"/>
            <w:vAlign w:val="center"/>
            <w:textDirection w:val="lrTb"/>
            <w:noWrap w:val="false"/>
          </w:tcPr>
          <w:p>
            <w:pPr>
              <w:pStyle w:val="645"/>
              <w:jc w:val="center"/>
              <w:rPr>
                <w:rFonts w:hint="eastAsia" w:ascii="宋体" w:hAnsi="宋体" w:eastAsia="宋体" w:cs="宋体"/>
                <w:bCs/>
                <w:color w:val="000000"/>
                <w:sz w:val="21"/>
                <w:szCs w:val="21"/>
                <w:highlight w:val="none"/>
                <w:lang w:eastAsia="zh-CN"/>
              </w:rPr>
              <w:framePr w:vAnchor="text" w:hAnchor="page" w:x="1183" w:y="314"/>
            </w:pPr>
            <w:r>
              <w:rPr>
                <w:rFonts w:hint="eastAsia" w:ascii="宋体" w:hAnsi="宋体" w:eastAsia="宋体" w:cs="宋体"/>
                <w:bCs/>
                <w:color w:val="000000"/>
                <w:sz w:val="21"/>
                <w:szCs w:val="21"/>
                <w:highlight w:val="none"/>
                <w:lang w:eastAsia="zh-CN"/>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65</w:t>
            </w:r>
            <w:r>
              <w:rPr>
                <w:rFonts w:hint="eastAsia"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不锈钢蒸笼盖</w:t>
            </w:r>
            <w:r>
              <w:rPr>
                <w:rFonts w:hint="eastAsia" w:ascii="宋体" w:hAnsi="宋体" w:eastAsia="宋体" w:cs="宋体"/>
                <w:bCs/>
                <w:color w:val="000000"/>
                <w:sz w:val="21"/>
                <w:szCs w:val="21"/>
                <w:highlight w:val="none"/>
                <w:lang w:val="en-US" w:eastAsia="zh-CN"/>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bCs/>
                <w:color w:val="000000"/>
                <w:sz w:val="21"/>
                <w:szCs w:val="21"/>
                <w:highlight w:val="none"/>
                <w:lang w:val="en-US" w:eastAsia="zh-CN"/>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bCs/>
                <w:color w:val="000000"/>
                <w:sz w:val="21"/>
                <w:szCs w:val="21"/>
                <w:highlight w:val="none"/>
                <w:lang w:val="en-US" w:eastAsia="zh-CN"/>
              </w:rPr>
            </w:r>
            <w:r/>
          </w:p>
        </w:tc>
        <w:tc>
          <w:tcPr>
            <w:tcW w:w="1364" w:type="dxa"/>
            <w:vAlign w:val="center"/>
            <w:textDirection w:val="lrTb"/>
            <w:noWrap w:val="false"/>
          </w:tcPr>
          <w:p>
            <w:pPr>
              <w:pStyle w:val="645"/>
              <w:jc w:val="center"/>
              <w:rPr>
                <w:rFonts w:hint="eastAsia" w:ascii="宋体" w:hAnsi="宋体" w:eastAsia="宋体" w:cs="宋体"/>
                <w:bCs/>
                <w:color w:val="000000"/>
                <w:sz w:val="21"/>
                <w:szCs w:val="21"/>
                <w:highlight w:val="none"/>
                <w:lang w:eastAsia="zh-CN"/>
              </w:rPr>
              <w:framePr w:vAnchor="text" w:hAnchor="page" w:x="1183" w:y="314"/>
            </w:pPr>
            <w:r>
              <w:rPr>
                <w:rFonts w:hint="eastAsia" w:ascii="宋体" w:hAnsi="宋体" w:eastAsia="宋体" w:cs="宋体"/>
                <w:bCs/>
                <w:color w:val="000000"/>
                <w:sz w:val="21"/>
                <w:szCs w:val="21"/>
                <w:highlight w:val="none"/>
                <w:lang w:eastAsia="zh-CN"/>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66</w:t>
            </w:r>
            <w:r>
              <w:rPr>
                <w:rFonts w:hint="eastAsia"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蒸笼垫布</w:t>
            </w:r>
            <w:r>
              <w:rPr>
                <w:rFonts w:hint="eastAsia" w:ascii="宋体" w:hAnsi="宋体" w:eastAsia="宋体" w:cs="宋体"/>
                <w:bCs/>
                <w:color w:val="000000"/>
                <w:sz w:val="21"/>
                <w:szCs w:val="21"/>
                <w:highlight w:val="none"/>
                <w:lang w:val="en-US" w:eastAsia="zh-CN"/>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bCs/>
                <w:color w:val="000000"/>
                <w:sz w:val="21"/>
                <w:szCs w:val="21"/>
                <w:highlight w:val="none"/>
                <w:lang w:val="en-US" w:eastAsia="zh-CN"/>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50</w:t>
            </w:r>
            <w:r>
              <w:rPr>
                <w:rFonts w:hint="eastAsia" w:ascii="宋体" w:hAnsi="宋体" w:eastAsia="宋体" w:cs="宋体"/>
                <w:bCs/>
                <w:color w:val="000000"/>
                <w:sz w:val="21"/>
                <w:szCs w:val="21"/>
                <w:highlight w:val="none"/>
                <w:lang w:val="en-US" w:eastAsia="zh-CN"/>
              </w:rPr>
            </w:r>
            <w:r/>
          </w:p>
        </w:tc>
        <w:tc>
          <w:tcPr>
            <w:tcW w:w="1364" w:type="dxa"/>
            <w:vAlign w:val="center"/>
            <w:textDirection w:val="lrTb"/>
            <w:noWrap w:val="false"/>
          </w:tcPr>
          <w:p>
            <w:pPr>
              <w:pStyle w:val="645"/>
              <w:jc w:val="center"/>
              <w:rPr>
                <w:rFonts w:hint="eastAsia" w:ascii="宋体" w:hAnsi="宋体" w:eastAsia="宋体" w:cs="宋体"/>
                <w:bCs/>
                <w:color w:val="000000"/>
                <w:sz w:val="21"/>
                <w:szCs w:val="21"/>
                <w:highlight w:val="none"/>
                <w:lang w:eastAsia="zh-CN"/>
              </w:rPr>
              <w:framePr w:vAnchor="text" w:hAnchor="page" w:x="1183" w:y="314"/>
            </w:pPr>
            <w:r>
              <w:rPr>
                <w:rFonts w:hint="eastAsia" w:ascii="宋体" w:hAnsi="宋体" w:eastAsia="宋体" w:cs="宋体"/>
                <w:bCs/>
                <w:color w:val="000000"/>
                <w:sz w:val="21"/>
                <w:szCs w:val="21"/>
                <w:highlight w:val="none"/>
                <w:lang w:eastAsia="zh-CN"/>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67</w:t>
            </w:r>
            <w:r>
              <w:rPr>
                <w:rFonts w:hint="eastAsia"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不锈钢蒸笼垫</w:t>
            </w:r>
            <w:r>
              <w:rPr>
                <w:rFonts w:hint="eastAsia" w:ascii="宋体" w:hAnsi="宋体" w:eastAsia="宋体" w:cs="宋体"/>
                <w:bCs/>
                <w:color w:val="000000"/>
                <w:sz w:val="21"/>
                <w:szCs w:val="21"/>
                <w:highlight w:val="none"/>
                <w:lang w:val="en-US" w:eastAsia="zh-CN"/>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bCs/>
                <w:color w:val="000000"/>
                <w:sz w:val="21"/>
                <w:szCs w:val="21"/>
                <w:highlight w:val="none"/>
                <w:lang w:val="en-US" w:eastAsia="zh-CN"/>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bCs/>
                <w:color w:val="000000"/>
                <w:sz w:val="21"/>
                <w:szCs w:val="21"/>
                <w:highlight w:val="none"/>
                <w:lang w:val="en-US" w:eastAsia="zh-CN"/>
              </w:rPr>
            </w:r>
            <w:r/>
          </w:p>
        </w:tc>
        <w:tc>
          <w:tcPr>
            <w:tcW w:w="1364" w:type="dxa"/>
            <w:vAlign w:val="center"/>
            <w:textDirection w:val="lrTb"/>
            <w:noWrap w:val="false"/>
          </w:tcPr>
          <w:p>
            <w:pPr>
              <w:pStyle w:val="645"/>
              <w:jc w:val="center"/>
              <w:rPr>
                <w:rFonts w:hint="eastAsia" w:ascii="宋体" w:hAnsi="宋体" w:eastAsia="宋体" w:cs="宋体"/>
                <w:bCs/>
                <w:color w:val="000000"/>
                <w:sz w:val="21"/>
                <w:szCs w:val="21"/>
                <w:highlight w:val="none"/>
                <w:lang w:eastAsia="zh-CN"/>
              </w:rPr>
              <w:framePr w:vAnchor="text" w:hAnchor="page" w:x="1183" w:y="314"/>
            </w:pPr>
            <w:r>
              <w:rPr>
                <w:rFonts w:hint="eastAsia" w:ascii="宋体" w:hAnsi="宋体" w:eastAsia="宋体" w:cs="宋体"/>
                <w:bCs/>
                <w:color w:val="000000"/>
                <w:sz w:val="21"/>
                <w:szCs w:val="21"/>
                <w:highlight w:val="none"/>
                <w:lang w:eastAsia="zh-CN"/>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68</w:t>
            </w:r>
            <w:r>
              <w:rPr>
                <w:rFonts w:hint="eastAsia"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不粘煎锅</w:t>
            </w:r>
            <w:r>
              <w:rPr>
                <w:rFonts w:hint="eastAsia" w:ascii="宋体" w:hAnsi="宋体" w:eastAsia="宋体" w:cs="宋体"/>
                <w:bCs/>
                <w:color w:val="000000"/>
                <w:sz w:val="21"/>
                <w:szCs w:val="21"/>
                <w:highlight w:val="none"/>
                <w:lang w:val="en-US" w:eastAsia="zh-CN"/>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bCs/>
                <w:color w:val="000000"/>
                <w:sz w:val="21"/>
                <w:szCs w:val="21"/>
                <w:highlight w:val="none"/>
                <w:lang w:val="en-US" w:eastAsia="zh-CN"/>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bCs/>
                <w:color w:val="000000"/>
                <w:sz w:val="21"/>
                <w:szCs w:val="21"/>
                <w:highlight w:val="none"/>
                <w:lang w:val="en-US" w:eastAsia="zh-CN"/>
              </w:rPr>
            </w:r>
            <w:r/>
          </w:p>
        </w:tc>
        <w:tc>
          <w:tcPr>
            <w:tcW w:w="1364" w:type="dxa"/>
            <w:vAlign w:val="center"/>
            <w:textDirection w:val="lrTb"/>
            <w:noWrap w:val="false"/>
          </w:tcPr>
          <w:p>
            <w:pPr>
              <w:pStyle w:val="645"/>
              <w:jc w:val="center"/>
              <w:rPr>
                <w:rFonts w:hint="eastAsia" w:ascii="宋体" w:hAnsi="宋体" w:eastAsia="宋体" w:cs="宋体"/>
                <w:bCs/>
                <w:color w:val="000000"/>
                <w:sz w:val="21"/>
                <w:szCs w:val="21"/>
                <w:highlight w:val="none"/>
                <w:lang w:eastAsia="zh-CN"/>
              </w:rPr>
              <w:framePr w:vAnchor="text" w:hAnchor="page" w:x="1183" w:y="314"/>
            </w:pPr>
            <w:r>
              <w:rPr>
                <w:rFonts w:hint="eastAsia" w:ascii="宋体" w:hAnsi="宋体" w:eastAsia="宋体" w:cs="宋体"/>
                <w:bCs/>
                <w:color w:val="000000"/>
                <w:sz w:val="21"/>
                <w:szCs w:val="21"/>
                <w:highlight w:val="none"/>
                <w:lang w:eastAsia="zh-CN"/>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69</w:t>
            </w:r>
            <w:r>
              <w:rPr>
                <w:rFonts w:hint="eastAsia"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三角铲刀</w:t>
            </w:r>
            <w:r>
              <w:rPr>
                <w:rFonts w:hint="eastAsia" w:ascii="宋体" w:hAnsi="宋体" w:eastAsia="宋体" w:cs="宋体"/>
                <w:bCs/>
                <w:color w:val="000000"/>
                <w:sz w:val="21"/>
                <w:szCs w:val="21"/>
                <w:highlight w:val="none"/>
                <w:lang w:val="en-US" w:eastAsia="zh-CN"/>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bCs/>
                <w:color w:val="000000"/>
                <w:sz w:val="21"/>
                <w:szCs w:val="21"/>
                <w:highlight w:val="none"/>
                <w:lang w:val="en-US" w:eastAsia="zh-CN"/>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bCs/>
                <w:color w:val="000000"/>
                <w:sz w:val="21"/>
                <w:szCs w:val="21"/>
                <w:highlight w:val="none"/>
                <w:lang w:val="en-US" w:eastAsia="zh-CN"/>
              </w:rPr>
            </w:r>
            <w:r/>
          </w:p>
        </w:tc>
        <w:tc>
          <w:tcPr>
            <w:tcW w:w="1364" w:type="dxa"/>
            <w:vAlign w:val="center"/>
            <w:textDirection w:val="lrTb"/>
            <w:noWrap w:val="false"/>
          </w:tcPr>
          <w:p>
            <w:pPr>
              <w:pStyle w:val="645"/>
              <w:jc w:val="center"/>
              <w:rPr>
                <w:rFonts w:hint="eastAsia" w:ascii="宋体" w:hAnsi="宋体" w:eastAsia="宋体" w:cs="宋体"/>
                <w:bCs/>
                <w:color w:val="000000"/>
                <w:sz w:val="21"/>
                <w:szCs w:val="21"/>
                <w:highlight w:val="none"/>
                <w:lang w:eastAsia="zh-CN"/>
              </w:rPr>
              <w:framePr w:vAnchor="text" w:hAnchor="page" w:x="1183" w:y="314"/>
            </w:pPr>
            <w:r>
              <w:rPr>
                <w:rFonts w:hint="eastAsia" w:ascii="宋体" w:hAnsi="宋体" w:eastAsia="宋体" w:cs="宋体"/>
                <w:bCs/>
                <w:color w:val="000000"/>
                <w:sz w:val="21"/>
                <w:szCs w:val="21"/>
                <w:highlight w:val="none"/>
                <w:lang w:eastAsia="zh-CN"/>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70</w:t>
            </w:r>
            <w:r>
              <w:rPr>
                <w:rFonts w:hint="eastAsia"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铲刀</w:t>
            </w:r>
            <w:r>
              <w:rPr>
                <w:rFonts w:hint="eastAsia" w:ascii="宋体" w:hAnsi="宋体" w:eastAsia="宋体" w:cs="宋体"/>
                <w:bCs/>
                <w:color w:val="000000"/>
                <w:sz w:val="21"/>
                <w:szCs w:val="21"/>
                <w:highlight w:val="none"/>
                <w:lang w:val="en-US" w:eastAsia="zh-CN"/>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bCs/>
                <w:color w:val="000000"/>
                <w:sz w:val="21"/>
                <w:szCs w:val="21"/>
                <w:highlight w:val="none"/>
                <w:lang w:val="en-US" w:eastAsia="zh-CN"/>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bCs/>
                <w:color w:val="000000"/>
                <w:sz w:val="21"/>
                <w:szCs w:val="21"/>
                <w:highlight w:val="none"/>
                <w:lang w:val="en-US" w:eastAsia="zh-CN"/>
              </w:rPr>
            </w:r>
            <w:r/>
          </w:p>
        </w:tc>
        <w:tc>
          <w:tcPr>
            <w:tcW w:w="1364" w:type="dxa"/>
            <w:vAlign w:val="center"/>
            <w:textDirection w:val="lrTb"/>
            <w:noWrap w:val="false"/>
          </w:tcPr>
          <w:p>
            <w:pPr>
              <w:pStyle w:val="645"/>
              <w:jc w:val="center"/>
              <w:rPr>
                <w:rFonts w:hint="eastAsia" w:ascii="宋体" w:hAnsi="宋体" w:eastAsia="宋体" w:cs="宋体"/>
                <w:bCs/>
                <w:color w:val="000000"/>
                <w:sz w:val="21"/>
                <w:szCs w:val="21"/>
                <w:highlight w:val="none"/>
                <w:lang w:eastAsia="zh-CN"/>
              </w:rPr>
              <w:framePr w:vAnchor="text" w:hAnchor="page" w:x="1183" w:y="314"/>
            </w:pPr>
            <w:r>
              <w:rPr>
                <w:rFonts w:hint="eastAsia" w:ascii="宋体" w:hAnsi="宋体" w:eastAsia="宋体" w:cs="宋体"/>
                <w:bCs/>
                <w:color w:val="000000"/>
                <w:sz w:val="21"/>
                <w:szCs w:val="21"/>
                <w:highlight w:val="none"/>
                <w:lang w:eastAsia="zh-CN"/>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71</w:t>
            </w:r>
            <w:r>
              <w:rPr>
                <w:rFonts w:hint="eastAsia"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铲刀刀片</w:t>
            </w:r>
            <w:r>
              <w:rPr>
                <w:rFonts w:hint="eastAsia" w:ascii="宋体" w:hAnsi="宋体" w:eastAsia="宋体" w:cs="宋体"/>
                <w:bCs/>
                <w:color w:val="000000"/>
                <w:sz w:val="21"/>
                <w:szCs w:val="21"/>
                <w:highlight w:val="none"/>
                <w:lang w:val="en-US" w:eastAsia="zh-CN"/>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盒</w:t>
            </w:r>
            <w:r>
              <w:rPr>
                <w:rFonts w:hint="eastAsia" w:ascii="宋体" w:hAnsi="宋体" w:eastAsia="宋体" w:cs="宋体"/>
                <w:bCs/>
                <w:color w:val="000000"/>
                <w:sz w:val="21"/>
                <w:szCs w:val="21"/>
                <w:highlight w:val="none"/>
                <w:lang w:val="en-US" w:eastAsia="zh-CN"/>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bCs/>
                <w:color w:val="000000"/>
                <w:sz w:val="21"/>
                <w:szCs w:val="21"/>
                <w:highlight w:val="none"/>
                <w:lang w:val="en-US" w:eastAsia="zh-CN"/>
              </w:rPr>
            </w:r>
            <w:r/>
          </w:p>
        </w:tc>
        <w:tc>
          <w:tcPr>
            <w:tcW w:w="1364" w:type="dxa"/>
            <w:vAlign w:val="center"/>
            <w:textDirection w:val="lrTb"/>
            <w:noWrap w:val="false"/>
          </w:tcPr>
          <w:p>
            <w:pPr>
              <w:pStyle w:val="645"/>
              <w:jc w:val="center"/>
              <w:rPr>
                <w:rFonts w:hint="eastAsia" w:ascii="宋体" w:hAnsi="宋体" w:eastAsia="宋体" w:cs="宋体"/>
                <w:bCs/>
                <w:color w:val="000000"/>
                <w:sz w:val="21"/>
                <w:szCs w:val="21"/>
                <w:highlight w:val="none"/>
                <w:lang w:eastAsia="zh-CN"/>
              </w:rPr>
              <w:framePr w:vAnchor="text" w:hAnchor="page" w:x="1183" w:y="314"/>
            </w:pPr>
            <w:r>
              <w:rPr>
                <w:rFonts w:hint="eastAsia" w:ascii="宋体" w:hAnsi="宋体" w:eastAsia="宋体" w:cs="宋体"/>
                <w:bCs/>
                <w:color w:val="000000"/>
                <w:sz w:val="21"/>
                <w:szCs w:val="21"/>
                <w:highlight w:val="none"/>
                <w:lang w:eastAsia="zh-CN"/>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72</w:t>
            </w:r>
            <w:r>
              <w:rPr>
                <w:rFonts w:hint="eastAsia"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炒铲</w:t>
            </w:r>
            <w:r>
              <w:rPr>
                <w:rFonts w:hint="eastAsia" w:ascii="宋体" w:hAnsi="宋体" w:eastAsia="宋体" w:cs="宋体"/>
                <w:bCs/>
                <w:color w:val="000000"/>
                <w:sz w:val="21"/>
                <w:szCs w:val="21"/>
                <w:highlight w:val="none"/>
                <w:lang w:val="en-US" w:eastAsia="zh-CN"/>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bCs/>
                <w:color w:val="000000"/>
                <w:sz w:val="21"/>
                <w:szCs w:val="21"/>
                <w:highlight w:val="none"/>
                <w:lang w:val="en-US" w:eastAsia="zh-CN"/>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bCs/>
                <w:color w:val="000000"/>
                <w:sz w:val="21"/>
                <w:szCs w:val="21"/>
                <w:highlight w:val="none"/>
                <w:lang w:val="en-US" w:eastAsia="zh-CN"/>
              </w:rPr>
            </w:r>
            <w:r/>
          </w:p>
        </w:tc>
        <w:tc>
          <w:tcPr>
            <w:tcW w:w="1364" w:type="dxa"/>
            <w:vAlign w:val="center"/>
            <w:textDirection w:val="lrTb"/>
            <w:noWrap w:val="false"/>
          </w:tcPr>
          <w:p>
            <w:pPr>
              <w:pStyle w:val="645"/>
              <w:jc w:val="center"/>
              <w:rPr>
                <w:rFonts w:hint="eastAsia" w:ascii="宋体" w:hAnsi="宋体" w:eastAsia="宋体" w:cs="宋体"/>
                <w:bCs/>
                <w:color w:val="000000"/>
                <w:sz w:val="21"/>
                <w:szCs w:val="21"/>
                <w:highlight w:val="none"/>
                <w:lang w:eastAsia="zh-CN"/>
              </w:rPr>
              <w:framePr w:vAnchor="text" w:hAnchor="page" w:x="1183" w:y="314"/>
            </w:pPr>
            <w:r>
              <w:rPr>
                <w:rFonts w:hint="eastAsia" w:ascii="宋体" w:hAnsi="宋体" w:eastAsia="宋体" w:cs="宋体"/>
                <w:bCs/>
                <w:color w:val="000000"/>
                <w:sz w:val="21"/>
                <w:szCs w:val="21"/>
                <w:highlight w:val="none"/>
                <w:lang w:eastAsia="zh-CN"/>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73</w:t>
            </w:r>
            <w:r>
              <w:rPr>
                <w:rFonts w:hint="eastAsia"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厨师菜刀（红柄）</w:t>
            </w:r>
            <w:r>
              <w:rPr>
                <w:rFonts w:hint="eastAsia" w:ascii="宋体" w:hAnsi="宋体" w:eastAsia="宋体" w:cs="宋体"/>
                <w:bCs/>
                <w:color w:val="000000"/>
                <w:sz w:val="21"/>
                <w:szCs w:val="21"/>
                <w:highlight w:val="none"/>
                <w:lang w:val="en-US" w:eastAsia="zh-CN"/>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bCs/>
                <w:color w:val="000000"/>
                <w:sz w:val="21"/>
                <w:szCs w:val="21"/>
                <w:highlight w:val="none"/>
                <w:lang w:val="en-US" w:eastAsia="zh-CN"/>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bCs/>
                <w:color w:val="000000"/>
                <w:sz w:val="21"/>
                <w:szCs w:val="21"/>
                <w:highlight w:val="none"/>
                <w:lang w:val="en-US" w:eastAsia="zh-CN"/>
              </w:rPr>
            </w:r>
            <w:r/>
          </w:p>
        </w:tc>
        <w:tc>
          <w:tcPr>
            <w:tcW w:w="1364" w:type="dxa"/>
            <w:vAlign w:val="center"/>
            <w:textDirection w:val="lrTb"/>
            <w:noWrap w:val="false"/>
          </w:tcPr>
          <w:p>
            <w:pPr>
              <w:pStyle w:val="645"/>
              <w:jc w:val="center"/>
              <w:rPr>
                <w:rFonts w:hint="eastAsia" w:ascii="宋体" w:hAnsi="宋体" w:eastAsia="宋体" w:cs="宋体"/>
                <w:bCs/>
                <w:color w:val="000000"/>
                <w:sz w:val="21"/>
                <w:szCs w:val="21"/>
                <w:highlight w:val="none"/>
                <w:lang w:eastAsia="zh-CN"/>
              </w:rPr>
              <w:framePr w:vAnchor="text" w:hAnchor="page" w:x="1183" w:y="314"/>
            </w:pPr>
            <w:r>
              <w:rPr>
                <w:rFonts w:hint="eastAsia" w:ascii="宋体" w:hAnsi="宋体" w:eastAsia="宋体" w:cs="宋体"/>
                <w:bCs/>
                <w:color w:val="000000"/>
                <w:sz w:val="21"/>
                <w:szCs w:val="21"/>
                <w:highlight w:val="none"/>
                <w:lang w:eastAsia="zh-CN"/>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74</w:t>
            </w:r>
            <w:r>
              <w:rPr>
                <w:rFonts w:hint="eastAsia"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厨师菜刀（蓝柄）</w:t>
            </w:r>
            <w:r>
              <w:rPr>
                <w:rFonts w:hint="eastAsia" w:ascii="宋体" w:hAnsi="宋体" w:eastAsia="宋体" w:cs="宋体"/>
                <w:bCs/>
                <w:color w:val="000000"/>
                <w:sz w:val="21"/>
                <w:szCs w:val="21"/>
                <w:highlight w:val="none"/>
                <w:lang w:val="en-US" w:eastAsia="zh-CN"/>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bCs/>
                <w:color w:val="000000"/>
                <w:sz w:val="21"/>
                <w:szCs w:val="21"/>
                <w:highlight w:val="none"/>
                <w:lang w:val="en-US" w:eastAsia="zh-CN"/>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bCs/>
                <w:color w:val="000000"/>
                <w:sz w:val="21"/>
                <w:szCs w:val="21"/>
                <w:highlight w:val="none"/>
                <w:lang w:val="en-US" w:eastAsia="zh-CN"/>
              </w:rPr>
            </w:r>
            <w:r/>
          </w:p>
        </w:tc>
        <w:tc>
          <w:tcPr>
            <w:tcW w:w="1364" w:type="dxa"/>
            <w:vAlign w:val="center"/>
            <w:textDirection w:val="lrTb"/>
            <w:noWrap w:val="false"/>
          </w:tcPr>
          <w:p>
            <w:pPr>
              <w:pStyle w:val="645"/>
              <w:jc w:val="center"/>
              <w:rPr>
                <w:rFonts w:hint="eastAsia" w:ascii="宋体" w:hAnsi="宋体" w:eastAsia="宋体" w:cs="宋体"/>
                <w:bCs/>
                <w:color w:val="000000"/>
                <w:sz w:val="21"/>
                <w:szCs w:val="21"/>
                <w:highlight w:val="none"/>
                <w:lang w:eastAsia="zh-CN"/>
              </w:rPr>
              <w:framePr w:vAnchor="text" w:hAnchor="page" w:x="1183" w:y="314"/>
            </w:pPr>
            <w:r>
              <w:rPr>
                <w:rFonts w:hint="eastAsia" w:ascii="宋体" w:hAnsi="宋体" w:eastAsia="宋体" w:cs="宋体"/>
                <w:bCs/>
                <w:color w:val="000000"/>
                <w:sz w:val="21"/>
                <w:szCs w:val="21"/>
                <w:highlight w:val="none"/>
                <w:lang w:eastAsia="zh-CN"/>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75</w:t>
            </w:r>
            <w:r>
              <w:rPr>
                <w:rFonts w:hint="eastAsia"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厨师菜刀（绿柄）</w:t>
            </w:r>
            <w:r>
              <w:rPr>
                <w:rFonts w:hint="eastAsia" w:ascii="宋体" w:hAnsi="宋体" w:eastAsia="宋体" w:cs="宋体"/>
                <w:bCs/>
                <w:color w:val="000000"/>
                <w:sz w:val="21"/>
                <w:szCs w:val="21"/>
                <w:highlight w:val="none"/>
                <w:lang w:val="en-US" w:eastAsia="zh-CN"/>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bCs/>
                <w:color w:val="000000"/>
                <w:sz w:val="21"/>
                <w:szCs w:val="21"/>
                <w:highlight w:val="none"/>
                <w:lang w:val="en-US" w:eastAsia="zh-CN"/>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bCs/>
                <w:color w:val="000000"/>
                <w:sz w:val="21"/>
                <w:szCs w:val="21"/>
                <w:highlight w:val="none"/>
                <w:lang w:val="en-US" w:eastAsia="zh-CN"/>
              </w:rPr>
            </w:r>
            <w:r/>
          </w:p>
        </w:tc>
        <w:tc>
          <w:tcPr>
            <w:tcW w:w="1364" w:type="dxa"/>
            <w:vAlign w:val="center"/>
            <w:textDirection w:val="lrTb"/>
            <w:noWrap w:val="false"/>
          </w:tcPr>
          <w:p>
            <w:pPr>
              <w:pStyle w:val="645"/>
              <w:jc w:val="center"/>
              <w:rPr>
                <w:rFonts w:hint="eastAsia" w:ascii="宋体" w:hAnsi="宋体" w:eastAsia="宋体" w:cs="宋体"/>
                <w:bCs/>
                <w:color w:val="000000"/>
                <w:sz w:val="21"/>
                <w:szCs w:val="21"/>
                <w:highlight w:val="none"/>
                <w:lang w:eastAsia="zh-CN"/>
              </w:rPr>
              <w:framePr w:vAnchor="text" w:hAnchor="page" w:x="1183" w:y="314"/>
            </w:pPr>
            <w:r>
              <w:rPr>
                <w:rFonts w:hint="eastAsia" w:ascii="宋体" w:hAnsi="宋体" w:eastAsia="宋体" w:cs="宋体"/>
                <w:bCs/>
                <w:color w:val="000000"/>
                <w:sz w:val="21"/>
                <w:szCs w:val="21"/>
                <w:highlight w:val="none"/>
                <w:lang w:eastAsia="zh-CN"/>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76</w:t>
            </w:r>
            <w:r>
              <w:rPr>
                <w:rFonts w:hint="eastAsia"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剪刀</w:t>
            </w:r>
            <w:r>
              <w:rPr>
                <w:rFonts w:hint="eastAsia" w:ascii="宋体" w:hAnsi="宋体" w:eastAsia="宋体" w:cs="宋体"/>
                <w:bCs/>
                <w:color w:val="000000"/>
                <w:sz w:val="21"/>
                <w:szCs w:val="21"/>
                <w:highlight w:val="none"/>
                <w:lang w:val="en-US" w:eastAsia="zh-CN"/>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bCs/>
                <w:color w:val="000000"/>
                <w:sz w:val="21"/>
                <w:szCs w:val="21"/>
                <w:highlight w:val="none"/>
                <w:lang w:val="en-US" w:eastAsia="zh-CN"/>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bCs/>
                <w:color w:val="000000"/>
                <w:sz w:val="21"/>
                <w:szCs w:val="21"/>
                <w:highlight w:val="none"/>
                <w:lang w:val="en-US" w:eastAsia="zh-CN"/>
              </w:rPr>
            </w:r>
            <w:r/>
          </w:p>
        </w:tc>
        <w:tc>
          <w:tcPr>
            <w:tcW w:w="1364" w:type="dxa"/>
            <w:vAlign w:val="center"/>
            <w:textDirection w:val="lrTb"/>
            <w:noWrap w:val="false"/>
          </w:tcPr>
          <w:p>
            <w:pPr>
              <w:pStyle w:val="645"/>
              <w:jc w:val="center"/>
              <w:rPr>
                <w:rFonts w:hint="eastAsia" w:ascii="宋体" w:hAnsi="宋体" w:eastAsia="宋体" w:cs="宋体"/>
                <w:bCs/>
                <w:color w:val="000000"/>
                <w:sz w:val="21"/>
                <w:szCs w:val="21"/>
                <w:highlight w:val="none"/>
                <w:lang w:eastAsia="zh-CN"/>
              </w:rPr>
              <w:framePr w:vAnchor="text" w:hAnchor="page" w:x="1183" w:y="314"/>
            </w:pPr>
            <w:r>
              <w:rPr>
                <w:rFonts w:hint="eastAsia" w:ascii="宋体" w:hAnsi="宋体" w:eastAsia="宋体" w:cs="宋体"/>
                <w:bCs/>
                <w:color w:val="000000"/>
                <w:sz w:val="21"/>
                <w:szCs w:val="21"/>
                <w:highlight w:val="none"/>
                <w:lang w:eastAsia="zh-CN"/>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77</w:t>
            </w:r>
            <w:r>
              <w:rPr>
                <w:rFonts w:hint="eastAsia"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挡刀棍</w:t>
            </w:r>
            <w:r>
              <w:rPr>
                <w:rFonts w:hint="eastAsia" w:ascii="宋体" w:hAnsi="宋体" w:eastAsia="宋体" w:cs="宋体"/>
                <w:bCs/>
                <w:color w:val="000000"/>
                <w:sz w:val="21"/>
                <w:szCs w:val="21"/>
                <w:highlight w:val="none"/>
                <w:lang w:val="en-US" w:eastAsia="zh-CN"/>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bCs/>
                <w:color w:val="000000"/>
                <w:sz w:val="21"/>
                <w:szCs w:val="21"/>
                <w:highlight w:val="none"/>
                <w:lang w:val="en-US" w:eastAsia="zh-CN"/>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bCs/>
                <w:color w:val="000000"/>
                <w:sz w:val="21"/>
                <w:szCs w:val="21"/>
                <w:highlight w:val="none"/>
                <w:lang w:val="en-US" w:eastAsia="zh-CN"/>
              </w:rPr>
            </w:r>
            <w:r/>
          </w:p>
        </w:tc>
        <w:tc>
          <w:tcPr>
            <w:tcW w:w="1364" w:type="dxa"/>
            <w:vAlign w:val="center"/>
            <w:textDirection w:val="lrTb"/>
            <w:noWrap w:val="false"/>
          </w:tcPr>
          <w:p>
            <w:pPr>
              <w:pStyle w:val="645"/>
              <w:jc w:val="center"/>
              <w:rPr>
                <w:rFonts w:hint="eastAsia" w:ascii="宋体" w:hAnsi="宋体" w:eastAsia="宋体" w:cs="宋体"/>
                <w:bCs/>
                <w:color w:val="000000"/>
                <w:sz w:val="21"/>
                <w:szCs w:val="21"/>
                <w:highlight w:val="none"/>
                <w:lang w:eastAsia="zh-CN"/>
              </w:rPr>
              <w:framePr w:vAnchor="text" w:hAnchor="page" w:x="1183" w:y="314"/>
            </w:pPr>
            <w:r>
              <w:rPr>
                <w:rFonts w:hint="eastAsia" w:ascii="宋体" w:hAnsi="宋体" w:eastAsia="宋体" w:cs="宋体"/>
                <w:bCs/>
                <w:color w:val="000000"/>
                <w:sz w:val="21"/>
                <w:szCs w:val="21"/>
                <w:highlight w:val="none"/>
                <w:lang w:eastAsia="zh-CN"/>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78</w:t>
            </w:r>
            <w:r>
              <w:rPr>
                <w:rFonts w:hint="eastAsia"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磨刀砖</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79</w:t>
            </w:r>
            <w:r>
              <w:rPr>
                <w:rFonts w:hint="eastAsia"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双头刨刀</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80</w:t>
            </w:r>
            <w:r>
              <w:rPr>
                <w:rFonts w:hint="eastAsia"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刨皮刀</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81</w:t>
            </w:r>
            <w:r>
              <w:rPr>
                <w:rFonts w:hint="eastAsia"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切菜刀</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82</w:t>
            </w:r>
            <w:r>
              <w:rPr>
                <w:rFonts w:hint="eastAsia"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斩骨刀</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83</w:t>
            </w:r>
            <w:r>
              <w:rPr>
                <w:rFonts w:hint="eastAsia"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厨师帽</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包</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84</w:t>
            </w:r>
            <w:r>
              <w:rPr>
                <w:rFonts w:hint="eastAsia"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工作服</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85</w:t>
            </w:r>
            <w:r>
              <w:rPr>
                <w:rFonts w:hint="eastAsia"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工作服</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86</w:t>
            </w:r>
            <w:r>
              <w:rPr>
                <w:rFonts w:hint="eastAsia"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打蛋器</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87</w:t>
            </w:r>
            <w:r>
              <w:rPr>
                <w:rFonts w:hint="eastAsia"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小#塑料筐</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88</w:t>
            </w:r>
            <w:r>
              <w:rPr>
                <w:rFonts w:hint="eastAsia"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中#塑料筐</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89</w:t>
            </w:r>
            <w:r>
              <w:rPr>
                <w:rFonts w:hint="eastAsia"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大#塑料筐</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90</w:t>
            </w:r>
            <w:r>
              <w:rPr>
                <w:rFonts w:hint="eastAsia"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大号食品袋</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包</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50</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91</w:t>
            </w:r>
            <w:r>
              <w:rPr>
                <w:rFonts w:hint="eastAsia"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大号长柄不锈钢罩篱</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92</w:t>
            </w:r>
            <w:r>
              <w:rPr>
                <w:rFonts w:hint="eastAsia"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大号木柄炒菜铲</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93</w:t>
            </w:r>
            <w:r>
              <w:rPr>
                <w:rFonts w:hint="eastAsia"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点火枪</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94</w:t>
            </w:r>
            <w:r>
              <w:rPr>
                <w:rFonts w:hint="eastAsia"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点火枪用液化气</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罐</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95</w:t>
            </w:r>
            <w:r>
              <w:rPr>
                <w:rFonts w:hint="eastAsia"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电动绞碎机</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96</w:t>
            </w:r>
            <w:r>
              <w:rPr>
                <w:rFonts w:hint="eastAsia"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电饭煲</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97</w:t>
            </w:r>
            <w:r>
              <w:rPr>
                <w:rFonts w:hint="eastAsia"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高压锅</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98</w:t>
            </w:r>
            <w:r>
              <w:rPr>
                <w:rFonts w:hint="eastAsia"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方形铝肉锤</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99</w:t>
            </w:r>
            <w:r>
              <w:rPr>
                <w:rFonts w:hint="eastAsia"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防水护袖</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付</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防水围裙</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101</w:t>
            </w:r>
            <w:r>
              <w:rPr>
                <w:rFonts w:hint="eastAsia"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纱布手套</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包</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102</w:t>
            </w:r>
            <w:r>
              <w:rPr>
                <w:rFonts w:hint="eastAsia"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乳胶手套</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付</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103</w:t>
            </w:r>
            <w:r>
              <w:rPr>
                <w:rFonts w:hint="eastAsia"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皮手套</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付</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104</w:t>
            </w:r>
            <w:r>
              <w:rPr>
                <w:rFonts w:hint="eastAsia"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防水长手套</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105</w:t>
            </w:r>
            <w:r>
              <w:rPr>
                <w:rFonts w:hint="eastAsia"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防烫手套</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付</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106</w:t>
            </w:r>
            <w:r>
              <w:rPr>
                <w:rFonts w:hint="eastAsia"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防火毯</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107</w:t>
            </w:r>
            <w:r>
              <w:rPr>
                <w:rFonts w:hint="eastAsia"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瓜果刨</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108</w:t>
            </w:r>
            <w:r>
              <w:rPr>
                <w:rFonts w:hint="eastAsia"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挂拖把粘钩</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30</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109</w:t>
            </w:r>
            <w:r>
              <w:rPr>
                <w:rFonts w:hint="eastAsia"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竹制锅刷</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白色蔬菜筐（50cm*30cm)</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111</w:t>
            </w:r>
            <w:r>
              <w:rPr>
                <w:rFonts w:hint="eastAsia"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蓝色蔬菜筐（50cm*30cm)</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112</w:t>
            </w:r>
            <w:r>
              <w:rPr>
                <w:rFonts w:hint="eastAsia"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红色蔬菜筐（50cm*30cm)</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113</w:t>
            </w:r>
            <w:r>
              <w:rPr>
                <w:rFonts w:hint="eastAsia"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沥水菜筐（铁把手）</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114</w:t>
            </w:r>
            <w:r>
              <w:rPr>
                <w:rFonts w:hint="eastAsia"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沥水菜筐（铁把手）</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115</w:t>
            </w:r>
            <w:r>
              <w:rPr>
                <w:rFonts w:hint="eastAsia"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沥水菜筐（铁把手）</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116</w:t>
            </w:r>
            <w:r>
              <w:rPr>
                <w:rFonts w:hint="eastAsia"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木砧板</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块</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117</w:t>
            </w:r>
            <w:r>
              <w:rPr>
                <w:rFonts w:hint="eastAsia"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喷枪</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118</w:t>
            </w:r>
            <w:r>
              <w:rPr>
                <w:rFonts w:hint="eastAsia"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锡纸</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箱</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119</w:t>
            </w:r>
            <w:r>
              <w:rPr>
                <w:rFonts w:hint="eastAsia"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细刨</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馅挑</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121</w:t>
            </w:r>
            <w:r>
              <w:rPr>
                <w:rFonts w:hint="eastAsia"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大号走锤</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122</w:t>
            </w:r>
            <w:r>
              <w:rPr>
                <w:rFonts w:hint="eastAsia"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大号擀面杖</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根</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123</w:t>
            </w:r>
            <w:r>
              <w:rPr>
                <w:rFonts w:hint="eastAsia"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中号擀面杖</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根</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124</w:t>
            </w:r>
            <w:r>
              <w:rPr>
                <w:rFonts w:hint="eastAsia"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小号擀面杖</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根</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125</w:t>
            </w:r>
            <w:r>
              <w:rPr>
                <w:rFonts w:hint="eastAsia"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塑料刮板</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126</w:t>
            </w:r>
            <w:r>
              <w:rPr>
                <w:rFonts w:hint="eastAsia"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洗碗机分配器</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127</w:t>
            </w:r>
            <w:r>
              <w:rPr>
                <w:rFonts w:hint="eastAsia"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洗碗机洗涤消毒液</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桶</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128</w:t>
            </w:r>
            <w:r>
              <w:rPr>
                <w:rFonts w:hint="eastAsia"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洗碗机餐具催干剂</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桶</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129</w:t>
            </w:r>
            <w:r>
              <w:rPr>
                <w:rFonts w:hint="eastAsia"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挂墙抽纸盒</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130</w:t>
            </w:r>
            <w:r>
              <w:rPr>
                <w:rFonts w:hint="eastAsia"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男女更衣室软包长凳柜</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131</w:t>
            </w:r>
            <w:r>
              <w:rPr>
                <w:rFonts w:hint="eastAsia"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2/1*15不锈钢份数盘</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40</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eastAsia="宋体" w:cs="宋体"/>
                <w:color w:val="000000"/>
                <w:sz w:val="21"/>
                <w:szCs w:val="21"/>
                <w:highlight w:val="none"/>
                <w:lang w:val="en-US" w:eastAsia="zh-CN" w:bidi="ar-SA"/>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132</w:t>
            </w:r>
            <w:r>
              <w:rPr>
                <w:rFonts w:hint="eastAsia" w:ascii="宋体" w:hAnsi="宋体" w:eastAsia="宋体" w:cs="宋体"/>
                <w:color w:val="000000"/>
                <w:sz w:val="21"/>
                <w:szCs w:val="21"/>
                <w:highlight w:val="none"/>
                <w:lang w:val="en-US" w:eastAsia="zh-CN" w:bidi="ar-SA"/>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2/1不锈钢份数盖</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40</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eastAsia="宋体" w:cs="宋体"/>
                <w:color w:val="000000"/>
                <w:sz w:val="21"/>
                <w:szCs w:val="21"/>
                <w:highlight w:val="none"/>
                <w:lang w:val="en-US" w:eastAsia="zh-CN" w:bidi="ar-SA"/>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133</w:t>
            </w:r>
            <w:r>
              <w:rPr>
                <w:rFonts w:hint="eastAsia" w:ascii="宋体" w:hAnsi="宋体" w:eastAsia="宋体" w:cs="宋体"/>
                <w:color w:val="000000"/>
                <w:sz w:val="21"/>
                <w:szCs w:val="21"/>
                <w:highlight w:val="none"/>
                <w:lang w:val="en-US" w:eastAsia="zh-CN" w:bidi="ar-SA"/>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PP塑胶托盘</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600</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134</w:t>
            </w:r>
            <w:r>
              <w:rPr>
                <w:rFonts w:hint="eastAsia" w:ascii="宋体" w:hAnsi="宋体" w:eastAsia="宋体" w:cs="宋体"/>
                <w:i w:val="0"/>
                <w:iCs w:val="0"/>
                <w:color w:val="000000"/>
                <w:sz w:val="21"/>
                <w:szCs w:val="21"/>
                <w:u w:val="none"/>
                <w:lang w:val="en-US" w:eastAsia="zh-CN" w:bidi="ar"/>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可折叠平板车</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135</w:t>
            </w:r>
            <w:r>
              <w:rPr>
                <w:rFonts w:hint="eastAsia"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周转箱</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cs="宋体"/>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136</w:t>
            </w:r>
            <w:r>
              <w:rPr>
                <w:rFonts w:hint="eastAsia" w:ascii="宋体" w:hAnsi="宋体" w:cs="宋体"/>
                <w:color w:val="000000"/>
                <w:sz w:val="21"/>
                <w:szCs w:val="21"/>
                <w:highlight w:val="none"/>
                <w:lang w:val="en-US" w:eastAsia="zh-CN"/>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周转箱</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137</w:t>
            </w:r>
            <w:r>
              <w:rPr>
                <w:rFonts w:hint="eastAsia" w:ascii="宋体" w:hAnsi="宋体" w:eastAsia="宋体" w:cs="宋体"/>
                <w:i w:val="0"/>
                <w:iCs w:val="0"/>
                <w:color w:val="000000"/>
                <w:sz w:val="21"/>
                <w:szCs w:val="21"/>
                <w:u w:val="none"/>
                <w:lang w:val="en-US" w:eastAsia="zh-CN" w:bidi="ar"/>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周转箱</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138</w:t>
            </w:r>
            <w:r>
              <w:rPr>
                <w:rFonts w:hint="eastAsia" w:ascii="宋体" w:hAnsi="宋体" w:eastAsia="宋体" w:cs="宋体"/>
                <w:i w:val="0"/>
                <w:iCs w:val="0"/>
                <w:color w:val="000000"/>
                <w:sz w:val="21"/>
                <w:szCs w:val="21"/>
                <w:u w:val="none"/>
                <w:lang w:val="en-US" w:eastAsia="zh-CN" w:bidi="ar"/>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保温箱</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139</w:t>
            </w:r>
            <w:r>
              <w:rPr>
                <w:rFonts w:hint="eastAsia" w:ascii="宋体" w:hAnsi="宋体" w:eastAsia="宋体" w:cs="宋体"/>
                <w:i w:val="0"/>
                <w:iCs w:val="0"/>
                <w:color w:val="000000"/>
                <w:sz w:val="21"/>
                <w:szCs w:val="21"/>
                <w:u w:val="none"/>
                <w:lang w:val="en-US" w:eastAsia="zh-CN" w:bidi="ar"/>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保温箱</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140</w:t>
            </w:r>
            <w:r>
              <w:rPr>
                <w:rFonts w:hint="eastAsia" w:ascii="宋体" w:hAnsi="宋体" w:eastAsia="宋体" w:cs="宋体"/>
                <w:i w:val="0"/>
                <w:iCs w:val="0"/>
                <w:color w:val="000000"/>
                <w:sz w:val="21"/>
                <w:szCs w:val="21"/>
                <w:u w:val="none"/>
                <w:lang w:val="en-US" w:eastAsia="zh-CN" w:bidi="ar"/>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落地秤</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141</w:t>
            </w:r>
            <w:r>
              <w:rPr>
                <w:rFonts w:hint="eastAsia" w:ascii="宋体" w:hAnsi="宋体" w:eastAsia="宋体" w:cs="宋体"/>
                <w:i w:val="0"/>
                <w:iCs w:val="0"/>
                <w:color w:val="000000"/>
                <w:sz w:val="21"/>
                <w:szCs w:val="21"/>
                <w:u w:val="none"/>
                <w:lang w:val="en-US" w:eastAsia="zh-CN" w:bidi="ar"/>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电子台秤</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142</w:t>
            </w:r>
            <w:r>
              <w:rPr>
                <w:rFonts w:hint="eastAsia" w:ascii="宋体" w:hAnsi="宋体" w:eastAsia="宋体" w:cs="宋体"/>
                <w:i w:val="0"/>
                <w:iCs w:val="0"/>
                <w:color w:val="000000"/>
                <w:sz w:val="21"/>
                <w:szCs w:val="21"/>
                <w:u w:val="none"/>
                <w:lang w:val="en-US" w:eastAsia="zh-CN" w:bidi="ar"/>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克秤</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143</w:t>
            </w:r>
            <w:r>
              <w:rPr>
                <w:rFonts w:hint="eastAsia" w:ascii="宋体" w:hAnsi="宋体" w:eastAsia="宋体" w:cs="宋体"/>
                <w:i w:val="0"/>
                <w:iCs w:val="0"/>
                <w:color w:val="000000"/>
                <w:sz w:val="21"/>
                <w:szCs w:val="21"/>
                <w:u w:val="none"/>
                <w:lang w:val="en-US" w:eastAsia="zh-CN" w:bidi="ar"/>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电子计时器</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144</w:t>
            </w:r>
            <w:r>
              <w:rPr>
                <w:rFonts w:hint="eastAsia" w:ascii="宋体" w:hAnsi="宋体" w:eastAsia="宋体" w:cs="宋体"/>
                <w:i w:val="0"/>
                <w:iCs w:val="0"/>
                <w:color w:val="000000"/>
                <w:sz w:val="21"/>
                <w:szCs w:val="21"/>
                <w:u w:val="none"/>
                <w:lang w:val="en-US" w:eastAsia="zh-CN" w:bidi="ar"/>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中心温度计</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145</w:t>
            </w:r>
            <w:r>
              <w:rPr>
                <w:rFonts w:hint="eastAsia" w:ascii="宋体" w:hAnsi="宋体" w:eastAsia="宋体" w:cs="宋体"/>
                <w:i w:val="0"/>
                <w:iCs w:val="0"/>
                <w:color w:val="000000"/>
                <w:sz w:val="21"/>
                <w:szCs w:val="21"/>
                <w:u w:val="none"/>
                <w:lang w:val="en-US" w:eastAsia="zh-CN" w:bidi="ar"/>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墙推</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146</w:t>
            </w:r>
            <w:r>
              <w:rPr>
                <w:rFonts w:hint="eastAsia" w:ascii="宋体" w:hAnsi="宋体" w:eastAsia="宋体" w:cs="宋体"/>
                <w:i w:val="0"/>
                <w:iCs w:val="0"/>
                <w:color w:val="000000"/>
                <w:sz w:val="21"/>
                <w:szCs w:val="21"/>
                <w:u w:val="none"/>
                <w:lang w:val="en-US" w:eastAsia="zh-CN" w:bidi="ar"/>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墙推布头</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30</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147</w:t>
            </w:r>
            <w:r>
              <w:rPr>
                <w:rFonts w:hint="eastAsia" w:ascii="宋体" w:hAnsi="宋体" w:eastAsia="宋体" w:cs="宋体"/>
                <w:i w:val="0"/>
                <w:iCs w:val="0"/>
                <w:color w:val="000000"/>
                <w:sz w:val="21"/>
                <w:szCs w:val="21"/>
                <w:u w:val="none"/>
                <w:lang w:val="en-US" w:eastAsia="zh-CN" w:bidi="ar"/>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60cm尘推</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148</w:t>
            </w:r>
            <w:r>
              <w:rPr>
                <w:rFonts w:hint="eastAsia" w:ascii="宋体" w:hAnsi="宋体" w:eastAsia="宋体" w:cs="宋体"/>
                <w:i w:val="0"/>
                <w:iCs w:val="0"/>
                <w:color w:val="000000"/>
                <w:sz w:val="21"/>
                <w:szCs w:val="21"/>
                <w:u w:val="none"/>
                <w:lang w:val="en-US" w:eastAsia="zh-CN" w:bidi="ar"/>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尘推布（60CM）</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条</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149</w:t>
            </w:r>
            <w:r>
              <w:rPr>
                <w:rFonts w:hint="eastAsia" w:ascii="宋体" w:hAnsi="宋体" w:eastAsia="宋体" w:cs="宋体"/>
                <w:i w:val="0"/>
                <w:iCs w:val="0"/>
                <w:color w:val="000000"/>
                <w:sz w:val="21"/>
                <w:szCs w:val="21"/>
                <w:u w:val="none"/>
                <w:lang w:val="en-US" w:eastAsia="zh-CN" w:bidi="ar"/>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扎水车</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辆</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150</w:t>
            </w:r>
            <w:r>
              <w:rPr>
                <w:rFonts w:hint="eastAsia" w:ascii="宋体" w:hAnsi="宋体" w:eastAsia="宋体" w:cs="宋体"/>
                <w:i w:val="0"/>
                <w:iCs w:val="0"/>
                <w:color w:val="000000"/>
                <w:sz w:val="21"/>
                <w:szCs w:val="21"/>
                <w:u w:val="none"/>
                <w:lang w:val="en-US" w:eastAsia="zh-CN" w:bidi="ar"/>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扫地机尼龙刷</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151</w:t>
            </w:r>
            <w:r>
              <w:rPr>
                <w:rFonts w:hint="eastAsia" w:ascii="宋体" w:hAnsi="宋体" w:eastAsia="宋体" w:cs="宋体"/>
                <w:i w:val="0"/>
                <w:iCs w:val="0"/>
                <w:color w:val="000000"/>
                <w:sz w:val="21"/>
                <w:szCs w:val="21"/>
                <w:u w:val="none"/>
                <w:lang w:val="en-US" w:eastAsia="zh-CN" w:bidi="ar"/>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扫地机胶条</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152</w:t>
            </w:r>
            <w:r>
              <w:rPr>
                <w:rFonts w:hint="eastAsia" w:ascii="宋体" w:hAnsi="宋体" w:eastAsia="宋体" w:cs="宋体"/>
                <w:i w:val="0"/>
                <w:iCs w:val="0"/>
                <w:color w:val="000000"/>
                <w:sz w:val="21"/>
                <w:szCs w:val="21"/>
                <w:u w:val="none"/>
                <w:lang w:val="en-US" w:eastAsia="zh-CN" w:bidi="ar"/>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地面吹干机</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1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153</w:t>
            </w:r>
            <w:r>
              <w:rPr>
                <w:rFonts w:ascii="宋体" w:hAnsi="宋体" w:eastAsia="宋体" w:cs="宋体"/>
                <w:i w:val="0"/>
                <w:iCs w:val="0"/>
                <w:color w:val="000000"/>
                <w:sz w:val="21"/>
                <w:szCs w:val="21"/>
                <w:u w:val="none"/>
                <w:lang w:val="en-US" w:eastAsia="zh-CN" w:bidi="ar"/>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★中央净水主机</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核心产品</w:t>
            </w:r>
            <w:r>
              <w:rPr>
                <w:rFonts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1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154</w:t>
            </w:r>
            <w:r>
              <w:rPr>
                <w:rFonts w:ascii="宋体" w:hAnsi="宋体" w:eastAsia="宋体" w:cs="宋体"/>
                <w:i w:val="0"/>
                <w:iCs w:val="0"/>
                <w:color w:val="000000"/>
                <w:sz w:val="21"/>
                <w:szCs w:val="21"/>
                <w:u w:val="none"/>
                <w:lang w:val="en-US" w:eastAsia="zh-CN" w:bidi="ar"/>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无菌储水箱</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1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155</w:t>
            </w:r>
            <w:r>
              <w:rPr>
                <w:rFonts w:ascii="宋体" w:hAnsi="宋体" w:eastAsia="宋体" w:cs="宋体"/>
                <w:i w:val="0"/>
                <w:iCs w:val="0"/>
                <w:color w:val="000000"/>
                <w:sz w:val="21"/>
                <w:szCs w:val="21"/>
                <w:u w:val="none"/>
                <w:lang w:val="en-US" w:eastAsia="zh-CN" w:bidi="ar"/>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无菌储水箱</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1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156</w:t>
            </w:r>
            <w:r>
              <w:rPr>
                <w:rFonts w:ascii="宋体" w:hAnsi="宋体" w:eastAsia="宋体" w:cs="宋体"/>
                <w:i w:val="0"/>
                <w:iCs w:val="0"/>
                <w:color w:val="000000"/>
                <w:sz w:val="21"/>
                <w:szCs w:val="21"/>
                <w:u w:val="none"/>
                <w:lang w:val="en-US" w:eastAsia="zh-CN" w:bidi="ar"/>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无菌纯水箱</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1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157</w:t>
            </w:r>
            <w:r>
              <w:rPr>
                <w:rFonts w:ascii="宋体" w:hAnsi="宋体" w:eastAsia="宋体" w:cs="宋体"/>
                <w:i w:val="0"/>
                <w:iCs w:val="0"/>
                <w:color w:val="000000"/>
                <w:sz w:val="21"/>
                <w:szCs w:val="21"/>
                <w:u w:val="none"/>
                <w:lang w:val="en-US" w:eastAsia="zh-CN" w:bidi="ar"/>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变频供水系统</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1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158</w:t>
            </w:r>
            <w:r>
              <w:rPr>
                <w:rFonts w:ascii="宋体" w:hAnsi="宋体" w:eastAsia="宋体" w:cs="宋体"/>
                <w:i w:val="0"/>
                <w:iCs w:val="0"/>
                <w:color w:val="000000"/>
                <w:sz w:val="21"/>
                <w:szCs w:val="21"/>
                <w:u w:val="none"/>
                <w:lang w:val="en-US" w:eastAsia="zh-CN" w:bidi="ar"/>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商用中央净水管道安装系统</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1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159</w:t>
            </w:r>
            <w:r>
              <w:rPr>
                <w:rFonts w:ascii="宋体" w:hAnsi="宋体" w:eastAsia="宋体" w:cs="宋体"/>
                <w:i w:val="0"/>
                <w:iCs w:val="0"/>
                <w:color w:val="000000"/>
                <w:sz w:val="21"/>
                <w:szCs w:val="21"/>
                <w:u w:val="none"/>
                <w:lang w:val="en-US" w:eastAsia="zh-CN" w:bidi="ar"/>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4人位学生餐桌</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279</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ascii="宋体" w:hAnsi="宋体" w:eastAsia="宋体" w:cs="宋体"/>
                <w:i w:val="0"/>
                <w:iCs w:val="0"/>
                <w:color w:val="000000"/>
                <w:sz w:val="21"/>
                <w:szCs w:val="21"/>
                <w:u w:val="none"/>
                <w:lang w:val="en-US" w:eastAsia="zh-CN" w:bidi="ar"/>
              </w:rPr>
              <w:framePr w:vAnchor="text" w:hAnchor="page" w:x="1183" w:y="314"/>
              <w:suppressLineNumbers w:val="0"/>
            </w:pPr>
            <w:r>
              <w:rPr>
                <w:rFonts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1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gridSpan w:val="8"/>
            <w:tcW w:w="9627" w:type="dxa"/>
            <w:vAlign w:val="center"/>
            <w:textDirection w:val="lrTb"/>
            <w:noWrap w:val="false"/>
          </w:tcPr>
          <w:p>
            <w:pPr>
              <w:pStyle w:val="645"/>
              <w:jc w:val="center"/>
              <w:keepLines w:val="0"/>
              <w:keepNext w:val="0"/>
              <w:widowControl/>
              <w:rPr>
                <w:rFonts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清洁设备</w:t>
            </w:r>
            <w:r>
              <w:rPr>
                <w:rFonts w:ascii="宋体" w:hAnsi="宋体" w:eastAsia="宋体" w:cs="宋体"/>
                <w:i w:val="0"/>
                <w:iCs w:val="0"/>
                <w:color w:val="000000"/>
                <w:sz w:val="21"/>
                <w:szCs w:val="21"/>
                <w:u w:val="none"/>
                <w:lang w:val="en-US" w:eastAsia="zh-CN" w:bidi="ar"/>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160</w:t>
            </w:r>
            <w:r>
              <w:rPr>
                <w:rFonts w:hint="eastAsia" w:ascii="宋体" w:hAnsi="宋体" w:eastAsia="宋体" w:cs="宋体"/>
                <w:i w:val="0"/>
                <w:iCs w:val="0"/>
                <w:color w:val="000000"/>
                <w:sz w:val="21"/>
                <w:szCs w:val="21"/>
                <w:u w:val="none"/>
                <w:lang w:val="en-US" w:eastAsia="zh-CN" w:bidi="ar"/>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除湿机（7.5KG)</w:t>
            </w:r>
            <w:r>
              <w:rPr>
                <w:rFonts w:hint="eastAsia" w:ascii="宋体" w:hAnsi="宋体" w:eastAsia="宋体" w:cs="宋体"/>
                <w:i w:val="0"/>
                <w:iCs w:val="0"/>
                <w:color w:val="000000"/>
                <w:sz w:val="20"/>
                <w:szCs w:val="20"/>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1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161</w:t>
            </w:r>
            <w:r>
              <w:rPr>
                <w:rFonts w:hint="eastAsia" w:ascii="宋体" w:hAnsi="宋体" w:eastAsia="宋体" w:cs="宋体"/>
                <w:i w:val="0"/>
                <w:iCs w:val="0"/>
                <w:color w:val="000000"/>
                <w:sz w:val="21"/>
                <w:szCs w:val="21"/>
                <w:u w:val="none"/>
                <w:lang w:val="en-US" w:eastAsia="zh-CN" w:bidi="ar"/>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手推式洗地机</w:t>
            </w:r>
            <w:r>
              <w:rPr>
                <w:rFonts w:hint="eastAsia" w:ascii="宋体" w:hAnsi="宋体" w:eastAsia="宋体" w:cs="宋体"/>
                <w:i w:val="0"/>
                <w:iCs w:val="0"/>
                <w:color w:val="000000"/>
                <w:sz w:val="20"/>
                <w:szCs w:val="20"/>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1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162</w:t>
            </w:r>
            <w:r>
              <w:rPr>
                <w:rFonts w:hint="eastAsia" w:ascii="宋体" w:hAnsi="宋体" w:eastAsia="宋体" w:cs="宋体"/>
                <w:i w:val="0"/>
                <w:iCs w:val="0"/>
                <w:color w:val="000000"/>
                <w:sz w:val="21"/>
                <w:szCs w:val="21"/>
                <w:u w:val="none"/>
                <w:lang w:val="en-US" w:eastAsia="zh-CN" w:bidi="ar"/>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电动尘推车</w:t>
            </w:r>
            <w:r>
              <w:rPr>
                <w:rFonts w:hint="eastAsia" w:ascii="宋体" w:hAnsi="宋体" w:eastAsia="宋体" w:cs="宋体"/>
                <w:i w:val="0"/>
                <w:iCs w:val="0"/>
                <w:color w:val="000000"/>
                <w:sz w:val="20"/>
                <w:szCs w:val="20"/>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1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163</w:t>
            </w:r>
            <w:r>
              <w:rPr>
                <w:rFonts w:hint="eastAsia" w:ascii="宋体" w:hAnsi="宋体" w:eastAsia="宋体" w:cs="宋体"/>
                <w:i w:val="0"/>
                <w:iCs w:val="0"/>
                <w:color w:val="000000"/>
                <w:sz w:val="21"/>
                <w:szCs w:val="21"/>
                <w:u w:val="none"/>
                <w:lang w:val="en-US" w:eastAsia="zh-CN" w:bidi="ar"/>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高压清洗机</w:t>
            </w:r>
            <w:r>
              <w:rPr>
                <w:rFonts w:hint="eastAsia" w:ascii="宋体" w:hAnsi="宋体" w:eastAsia="宋体" w:cs="宋体"/>
                <w:i w:val="0"/>
                <w:iCs w:val="0"/>
                <w:color w:val="000000"/>
                <w:sz w:val="20"/>
                <w:szCs w:val="20"/>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1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164</w:t>
            </w:r>
            <w:r>
              <w:rPr>
                <w:rFonts w:hint="eastAsia" w:ascii="宋体" w:hAnsi="宋体" w:eastAsia="宋体" w:cs="宋体"/>
                <w:i w:val="0"/>
                <w:iCs w:val="0"/>
                <w:color w:val="000000"/>
                <w:sz w:val="21"/>
                <w:szCs w:val="21"/>
                <w:u w:val="none"/>
                <w:lang w:val="en-US" w:eastAsia="zh-CN" w:bidi="ar"/>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手推式清洁车</w:t>
            </w:r>
            <w:r>
              <w:rPr>
                <w:rFonts w:hint="eastAsia" w:ascii="宋体" w:hAnsi="宋体" w:eastAsia="宋体" w:cs="宋体"/>
                <w:i w:val="0"/>
                <w:iCs w:val="0"/>
                <w:color w:val="000000"/>
                <w:sz w:val="20"/>
                <w:szCs w:val="20"/>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1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165</w:t>
            </w:r>
            <w:r>
              <w:rPr>
                <w:rFonts w:hint="eastAsia" w:ascii="宋体" w:hAnsi="宋体" w:eastAsia="宋体" w:cs="宋体"/>
                <w:i w:val="0"/>
                <w:iCs w:val="0"/>
                <w:color w:val="000000"/>
                <w:sz w:val="21"/>
                <w:szCs w:val="21"/>
                <w:u w:val="none"/>
                <w:lang w:val="en-US" w:eastAsia="zh-CN" w:bidi="ar"/>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清洁剂及配件</w:t>
            </w:r>
            <w:r>
              <w:rPr>
                <w:rFonts w:hint="eastAsia" w:ascii="宋体" w:hAnsi="宋体" w:eastAsia="宋体" w:cs="宋体"/>
                <w:i w:val="0"/>
                <w:iCs w:val="0"/>
                <w:color w:val="000000"/>
                <w:sz w:val="20"/>
                <w:szCs w:val="20"/>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批</w:t>
            </w:r>
            <w:r>
              <w:rPr>
                <w:rFonts w:hint="eastAsia" w:ascii="宋体" w:hAnsi="宋体" w:eastAsia="宋体" w:cs="宋体"/>
                <w:i w:val="0"/>
                <w:iCs w:val="0"/>
                <w:color w:val="000000"/>
                <w:sz w:val="20"/>
                <w:szCs w:val="20"/>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0"/>
                <w:szCs w:val="20"/>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1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gridSpan w:val="8"/>
            <w:tcW w:w="962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日常运营常用物资</w:t>
            </w:r>
            <w:r>
              <w:rPr>
                <w:rFonts w:hint="eastAsia" w:ascii="宋体" w:hAnsi="宋体" w:eastAsia="宋体" w:cs="宋体"/>
                <w:i w:val="0"/>
                <w:iCs w:val="0"/>
                <w:color w:val="000000"/>
                <w:sz w:val="21"/>
                <w:szCs w:val="21"/>
                <w:u w:val="none"/>
                <w:lang w:val="en-US" w:eastAsia="zh-CN" w:bidi="ar"/>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166</w:t>
            </w:r>
            <w:r>
              <w:rPr>
                <w:rFonts w:hint="eastAsia" w:ascii="宋体" w:hAnsi="宋体" w:eastAsia="宋体" w:cs="宋体"/>
                <w:i w:val="0"/>
                <w:iCs w:val="0"/>
                <w:color w:val="000000"/>
                <w:sz w:val="21"/>
                <w:szCs w:val="21"/>
                <w:u w:val="none"/>
                <w:lang w:val="en-US" w:eastAsia="zh-CN" w:bidi="ar"/>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碎纸机</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1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167</w:t>
            </w:r>
            <w:r>
              <w:rPr>
                <w:rFonts w:hint="eastAsia" w:ascii="宋体" w:hAnsi="宋体" w:eastAsia="宋体" w:cs="宋体"/>
                <w:i w:val="0"/>
                <w:iCs w:val="0"/>
                <w:color w:val="000000"/>
                <w:sz w:val="21"/>
                <w:szCs w:val="21"/>
                <w:u w:val="none"/>
                <w:lang w:val="en-US" w:eastAsia="zh-CN" w:bidi="ar"/>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冰箱</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1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168</w:t>
            </w:r>
            <w:r>
              <w:rPr>
                <w:rFonts w:hint="eastAsia" w:ascii="宋体" w:hAnsi="宋体" w:eastAsia="宋体" w:cs="宋体"/>
                <w:i w:val="0"/>
                <w:iCs w:val="0"/>
                <w:color w:val="000000"/>
                <w:sz w:val="21"/>
                <w:szCs w:val="21"/>
                <w:u w:val="none"/>
                <w:lang w:val="en-US" w:eastAsia="zh-CN" w:bidi="ar"/>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微波炉</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1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169</w:t>
            </w:r>
            <w:r>
              <w:rPr>
                <w:rFonts w:hint="eastAsia" w:ascii="宋体" w:hAnsi="宋体" w:eastAsia="宋体" w:cs="宋体"/>
                <w:i w:val="0"/>
                <w:iCs w:val="0"/>
                <w:color w:val="000000"/>
                <w:sz w:val="21"/>
                <w:szCs w:val="21"/>
                <w:u w:val="none"/>
                <w:lang w:val="en-US" w:eastAsia="zh-CN" w:bidi="ar"/>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热水壶</w:t>
            </w:r>
            <w:r>
              <w:rPr>
                <w:rFonts w:hint="eastAsia" w:ascii="宋体" w:hAnsi="宋体" w:eastAsia="宋体" w:cs="宋体"/>
                <w:bCs/>
                <w:color w:val="000000"/>
                <w:sz w:val="21"/>
                <w:szCs w:val="21"/>
                <w:highlight w:val="none"/>
                <w:lang w:val="en-US" w:eastAsia="zh-CN"/>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bCs/>
                <w:color w:val="000000"/>
                <w:sz w:val="21"/>
                <w:szCs w:val="21"/>
                <w:highlight w:val="none"/>
                <w:lang w:val="en-US" w:eastAsia="zh-CN"/>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bCs/>
                <w:color w:val="000000"/>
                <w:sz w:val="21"/>
                <w:szCs w:val="21"/>
                <w:highlight w:val="none"/>
                <w:lang w:val="en-US" w:eastAsia="zh-CN"/>
              </w:rPr>
            </w:r>
            <w:r/>
          </w:p>
        </w:tc>
        <w:tc>
          <w:tcPr>
            <w:tcW w:w="1364" w:type="dxa"/>
            <w:vAlign w:val="center"/>
            <w:textDirection w:val="lrTb"/>
            <w:noWrap w:val="false"/>
          </w:tcPr>
          <w:p>
            <w:pPr>
              <w:pStyle w:val="645"/>
              <w:jc w:val="center"/>
              <w:rPr>
                <w:rFonts w:hint="eastAsia" w:ascii="宋体" w:hAnsi="宋体" w:eastAsia="宋体" w:cs="宋体"/>
                <w:bCs/>
                <w:color w:val="000000"/>
                <w:sz w:val="21"/>
                <w:szCs w:val="21"/>
                <w:highlight w:val="none"/>
                <w:lang w:eastAsia="zh-CN"/>
              </w:rPr>
              <w:framePr w:vAnchor="text" w:hAnchor="page" w:x="1183" w:y="314"/>
            </w:pPr>
            <w:r>
              <w:rPr>
                <w:rFonts w:hint="eastAsia" w:ascii="宋体" w:hAnsi="宋体" w:eastAsia="宋体" w:cs="宋体"/>
                <w:bCs/>
                <w:color w:val="000000"/>
                <w:sz w:val="21"/>
                <w:szCs w:val="21"/>
                <w:highlight w:val="none"/>
                <w:lang w:eastAsia="zh-CN"/>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170</w:t>
            </w:r>
            <w:r>
              <w:rPr>
                <w:rFonts w:hint="eastAsia" w:ascii="宋体" w:hAnsi="宋体" w:eastAsia="宋体" w:cs="宋体"/>
                <w:i w:val="0"/>
                <w:iCs w:val="0"/>
                <w:color w:val="000000"/>
                <w:sz w:val="21"/>
                <w:szCs w:val="21"/>
                <w:u w:val="none"/>
                <w:lang w:val="en-US" w:eastAsia="zh-CN" w:bidi="ar"/>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户外花箱垃圾桶</w:t>
            </w:r>
            <w:r>
              <w:rPr>
                <w:rFonts w:hint="eastAsia" w:ascii="宋体" w:hAnsi="宋体" w:eastAsia="宋体" w:cs="宋体"/>
                <w:bCs/>
                <w:color w:val="000000"/>
                <w:sz w:val="21"/>
                <w:szCs w:val="21"/>
                <w:highlight w:val="none"/>
                <w:lang w:val="en-US" w:eastAsia="zh-CN"/>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bCs/>
                <w:color w:val="000000"/>
                <w:sz w:val="21"/>
                <w:szCs w:val="21"/>
                <w:highlight w:val="none"/>
                <w:lang w:val="en-US" w:eastAsia="zh-CN"/>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bCs/>
                <w:color w:val="000000"/>
                <w:sz w:val="21"/>
                <w:szCs w:val="21"/>
                <w:highlight w:val="none"/>
                <w:lang w:val="en-US" w:eastAsia="zh-CN"/>
              </w:rPr>
            </w:r>
            <w:r/>
          </w:p>
        </w:tc>
        <w:tc>
          <w:tcPr>
            <w:tcW w:w="1364" w:type="dxa"/>
            <w:vAlign w:val="center"/>
            <w:textDirection w:val="lrTb"/>
            <w:noWrap w:val="false"/>
          </w:tcPr>
          <w:p>
            <w:pPr>
              <w:pStyle w:val="645"/>
              <w:jc w:val="center"/>
              <w:rPr>
                <w:rFonts w:hint="eastAsia" w:ascii="宋体" w:hAnsi="宋体" w:eastAsia="宋体" w:cs="宋体"/>
                <w:bCs/>
                <w:color w:val="000000"/>
                <w:sz w:val="21"/>
                <w:szCs w:val="21"/>
                <w:highlight w:val="none"/>
                <w:lang w:eastAsia="zh-CN"/>
              </w:rPr>
              <w:framePr w:vAnchor="text" w:hAnchor="page" w:x="1183" w:y="314"/>
            </w:pPr>
            <w:r>
              <w:rPr>
                <w:rFonts w:hint="eastAsia" w:ascii="宋体" w:hAnsi="宋体" w:eastAsia="宋体" w:cs="宋体"/>
                <w:bCs/>
                <w:color w:val="000000"/>
                <w:sz w:val="21"/>
                <w:szCs w:val="21"/>
                <w:highlight w:val="none"/>
                <w:lang w:eastAsia="zh-CN"/>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171</w:t>
            </w:r>
            <w:r>
              <w:rPr>
                <w:rFonts w:hint="eastAsia" w:ascii="宋体" w:hAnsi="宋体" w:eastAsia="宋体" w:cs="宋体"/>
                <w:i w:val="0"/>
                <w:iCs w:val="0"/>
                <w:color w:val="000000"/>
                <w:sz w:val="21"/>
                <w:szCs w:val="21"/>
                <w:u w:val="none"/>
                <w:lang w:val="en-US" w:eastAsia="zh-CN" w:bidi="ar"/>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室内双体垃圾桶</w:t>
            </w:r>
            <w:r>
              <w:rPr>
                <w:rFonts w:hint="eastAsia" w:ascii="宋体" w:hAnsi="宋体" w:eastAsia="宋体" w:cs="宋体"/>
                <w:bCs/>
                <w:color w:val="000000"/>
                <w:sz w:val="21"/>
                <w:szCs w:val="21"/>
                <w:highlight w:val="none"/>
                <w:lang w:val="en-US" w:eastAsia="zh-CN"/>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bCs/>
                <w:color w:val="000000"/>
                <w:sz w:val="21"/>
                <w:szCs w:val="21"/>
                <w:highlight w:val="none"/>
                <w:lang w:val="en-US" w:eastAsia="zh-CN"/>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bCs/>
                <w:color w:val="000000"/>
                <w:sz w:val="21"/>
                <w:szCs w:val="21"/>
                <w:highlight w:val="none"/>
                <w:lang w:val="en-US" w:eastAsia="zh-CN"/>
              </w:rPr>
            </w:r>
            <w:r/>
          </w:p>
        </w:tc>
        <w:tc>
          <w:tcPr>
            <w:tcW w:w="1364" w:type="dxa"/>
            <w:vAlign w:val="center"/>
            <w:textDirection w:val="lrTb"/>
            <w:noWrap w:val="false"/>
          </w:tcPr>
          <w:p>
            <w:pPr>
              <w:pStyle w:val="645"/>
              <w:jc w:val="center"/>
              <w:rPr>
                <w:rFonts w:hint="eastAsia" w:ascii="宋体" w:hAnsi="宋体" w:eastAsia="宋体" w:cs="宋体"/>
                <w:bCs/>
                <w:color w:val="000000"/>
                <w:sz w:val="21"/>
                <w:szCs w:val="21"/>
                <w:highlight w:val="none"/>
                <w:lang w:eastAsia="zh-CN"/>
              </w:rPr>
              <w:framePr w:vAnchor="text" w:hAnchor="page" w:x="1183" w:y="314"/>
            </w:pPr>
            <w:r>
              <w:rPr>
                <w:rFonts w:hint="eastAsia" w:ascii="宋体" w:hAnsi="宋体" w:eastAsia="宋体" w:cs="宋体"/>
                <w:bCs/>
                <w:color w:val="000000"/>
                <w:sz w:val="21"/>
                <w:szCs w:val="21"/>
                <w:highlight w:val="none"/>
                <w:lang w:eastAsia="zh-CN"/>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172</w:t>
            </w:r>
            <w:r>
              <w:rPr>
                <w:rFonts w:hint="eastAsia" w:ascii="宋体" w:hAnsi="宋体" w:eastAsia="宋体" w:cs="宋体"/>
                <w:i w:val="0"/>
                <w:iCs w:val="0"/>
                <w:color w:val="000000"/>
                <w:sz w:val="21"/>
                <w:szCs w:val="21"/>
                <w:u w:val="none"/>
                <w:lang w:val="en-US" w:eastAsia="zh-CN" w:bidi="ar"/>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240L塑料垃圾桶</w:t>
            </w:r>
            <w:r>
              <w:rPr>
                <w:rFonts w:hint="eastAsia" w:ascii="宋体" w:hAnsi="宋体" w:eastAsia="宋体" w:cs="宋体"/>
                <w:bCs/>
                <w:color w:val="000000"/>
                <w:sz w:val="21"/>
                <w:szCs w:val="21"/>
                <w:highlight w:val="none"/>
                <w:lang w:val="en-US" w:eastAsia="zh-CN"/>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bCs/>
                <w:color w:val="000000"/>
                <w:sz w:val="21"/>
                <w:szCs w:val="21"/>
                <w:highlight w:val="none"/>
                <w:lang w:val="en-US" w:eastAsia="zh-CN"/>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bCs/>
                <w:color w:val="000000"/>
                <w:sz w:val="21"/>
                <w:szCs w:val="21"/>
                <w:highlight w:val="none"/>
                <w:lang w:val="en-US" w:eastAsia="zh-CN"/>
              </w:rPr>
            </w:r>
            <w:r/>
          </w:p>
        </w:tc>
        <w:tc>
          <w:tcPr>
            <w:tcW w:w="1364" w:type="dxa"/>
            <w:vAlign w:val="center"/>
            <w:textDirection w:val="lrTb"/>
            <w:noWrap w:val="false"/>
          </w:tcPr>
          <w:p>
            <w:pPr>
              <w:pStyle w:val="645"/>
              <w:jc w:val="center"/>
              <w:rPr>
                <w:rFonts w:hint="eastAsia" w:ascii="宋体" w:hAnsi="宋体" w:eastAsia="宋体" w:cs="宋体"/>
                <w:bCs/>
                <w:color w:val="000000"/>
                <w:sz w:val="21"/>
                <w:szCs w:val="21"/>
                <w:highlight w:val="none"/>
                <w:lang w:eastAsia="zh-CN"/>
              </w:rPr>
              <w:framePr w:vAnchor="text" w:hAnchor="page" w:x="1183" w:y="314"/>
            </w:pPr>
            <w:r>
              <w:rPr>
                <w:rFonts w:hint="eastAsia" w:ascii="宋体" w:hAnsi="宋体" w:eastAsia="宋体" w:cs="宋体"/>
                <w:bCs/>
                <w:color w:val="000000"/>
                <w:sz w:val="21"/>
                <w:szCs w:val="21"/>
                <w:highlight w:val="none"/>
                <w:lang w:eastAsia="zh-CN"/>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173</w:t>
            </w:r>
            <w:r>
              <w:rPr>
                <w:rFonts w:hint="eastAsia" w:ascii="宋体" w:hAnsi="宋体" w:eastAsia="宋体" w:cs="宋体"/>
                <w:i w:val="0"/>
                <w:iCs w:val="0"/>
                <w:color w:val="000000"/>
                <w:sz w:val="21"/>
                <w:szCs w:val="21"/>
                <w:u w:val="none"/>
                <w:lang w:val="en-US" w:eastAsia="zh-CN" w:bidi="ar"/>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户外休闲座椅</w:t>
            </w:r>
            <w:r>
              <w:rPr>
                <w:rFonts w:hint="eastAsia" w:ascii="宋体" w:hAnsi="宋体" w:eastAsia="宋体" w:cs="宋体"/>
                <w:bCs/>
                <w:color w:val="000000"/>
                <w:sz w:val="21"/>
                <w:szCs w:val="21"/>
                <w:highlight w:val="none"/>
                <w:lang w:val="en-US" w:eastAsia="zh-CN"/>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bCs/>
                <w:color w:val="000000"/>
                <w:sz w:val="21"/>
                <w:szCs w:val="21"/>
                <w:highlight w:val="none"/>
                <w:lang w:val="en-US" w:eastAsia="zh-CN"/>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bCs/>
                <w:color w:val="000000"/>
                <w:sz w:val="21"/>
                <w:szCs w:val="21"/>
                <w:highlight w:val="none"/>
                <w:lang w:val="en-US" w:eastAsia="zh-CN"/>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bCs/>
                <w:color w:val="000000"/>
                <w:sz w:val="21"/>
                <w:szCs w:val="21"/>
                <w:highlight w:val="none"/>
                <w:lang w:val="en-US" w:eastAsia="zh-CN"/>
              </w:rPr>
            </w:r>
            <w:r/>
          </w:p>
        </w:tc>
        <w:tc>
          <w:tcPr>
            <w:tcW w:w="1364" w:type="dxa"/>
            <w:vAlign w:val="center"/>
            <w:textDirection w:val="lrTb"/>
            <w:noWrap w:val="false"/>
          </w:tcPr>
          <w:p>
            <w:pPr>
              <w:pStyle w:val="645"/>
              <w:jc w:val="center"/>
              <w:rPr>
                <w:rFonts w:hint="eastAsia" w:ascii="宋体" w:hAnsi="宋体" w:eastAsia="宋体" w:cs="宋体"/>
                <w:bCs/>
                <w:color w:val="000000"/>
                <w:sz w:val="21"/>
                <w:szCs w:val="21"/>
                <w:highlight w:val="none"/>
                <w:lang w:eastAsia="zh-CN"/>
              </w:rPr>
              <w:framePr w:vAnchor="text" w:hAnchor="page" w:x="1183" w:y="314"/>
            </w:pPr>
            <w:r>
              <w:rPr>
                <w:rFonts w:hint="eastAsia" w:ascii="宋体" w:hAnsi="宋体" w:eastAsia="宋体" w:cs="宋体"/>
                <w:bCs/>
                <w:color w:val="000000"/>
                <w:sz w:val="21"/>
                <w:szCs w:val="21"/>
                <w:highlight w:val="none"/>
                <w:lang w:eastAsia="zh-CN"/>
              </w:rPr>
            </w:r>
            <w:r/>
          </w:p>
        </w:tc>
        <w:tc>
          <w:tcPr>
            <w:tcW w:w="110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工业</w:t>
            </w:r>
            <w:r>
              <w:rPr>
                <w:rFonts w:hint="eastAsia" w:ascii="宋体" w:hAnsi="宋体" w:eastAsia="宋体" w:cs="宋体"/>
                <w:bCs/>
                <w:color w:val="000000"/>
                <w:sz w:val="21"/>
                <w:szCs w:val="21"/>
                <w:highlight w:val="none"/>
              </w:rPr>
            </w:r>
            <w:r/>
          </w:p>
        </w:tc>
        <w:tc>
          <w:tcPr>
            <w:tcW w:w="1118"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t xml:space="preserve">货物</w:t>
            </w:r>
            <w:r>
              <w:rPr>
                <w:rFonts w:hint="eastAsia" w:ascii="宋体" w:hAnsi="宋体" w:eastAsia="宋体" w:cs="宋体"/>
                <w:bCs/>
                <w:color w:val="000000"/>
                <w:sz w:val="21"/>
                <w:szCs w:val="21"/>
                <w:highlight w:val="none"/>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174</w:t>
            </w:r>
            <w:r>
              <w:rPr>
                <w:rFonts w:hint="eastAsia" w:ascii="宋体" w:hAnsi="宋体" w:eastAsia="宋体" w:cs="宋体"/>
                <w:i w:val="0"/>
                <w:iCs w:val="0"/>
                <w:color w:val="000000"/>
                <w:sz w:val="21"/>
                <w:szCs w:val="21"/>
                <w:u w:val="none"/>
                <w:lang w:val="en-US" w:eastAsia="zh-CN" w:bidi="ar"/>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开办用文件</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批</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1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175</w:t>
            </w:r>
            <w:r>
              <w:rPr>
                <w:rFonts w:hint="eastAsia" w:ascii="宋体" w:hAnsi="宋体" w:eastAsia="宋体" w:cs="宋体"/>
                <w:i w:val="0"/>
                <w:iCs w:val="0"/>
                <w:color w:val="000000"/>
                <w:sz w:val="21"/>
                <w:szCs w:val="21"/>
                <w:u w:val="none"/>
                <w:lang w:val="en-US" w:eastAsia="zh-CN" w:bidi="ar"/>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▲四水嘴直饮水机</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24</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主要产品</w:t>
            </w: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1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064" w:type="dxa"/>
            <w:vAlign w:val="center"/>
            <w:textDirection w:val="lrTb"/>
            <w:noWrap w:val="false"/>
          </w:tcPr>
          <w:p>
            <w:pPr>
              <w:pStyle w:val="645"/>
              <w:jc w:val="center"/>
              <w:rPr>
                <w:rFonts w:hint="eastAsia" w:ascii="宋体" w:hAnsi="宋体" w:eastAsia="宋体" w:cs="宋体"/>
                <w:bCs/>
                <w:color w:val="000000"/>
                <w:sz w:val="21"/>
                <w:szCs w:val="21"/>
                <w:highlight w:val="none"/>
              </w:rPr>
              <w:framePr w:vAnchor="text" w:hAnchor="page" w:x="1183" w:y="314"/>
            </w:pPr>
            <w:r>
              <w:rPr>
                <w:rFonts w:hint="eastAsia" w:ascii="宋体" w:hAnsi="宋体" w:eastAsia="宋体" w:cs="宋体"/>
                <w:bCs/>
                <w:color w:val="000000"/>
                <w:sz w:val="21"/>
                <w:szCs w:val="21"/>
                <w:highlight w:val="none"/>
              </w:rPr>
            </w:r>
            <w:r/>
          </w:p>
        </w:tc>
      </w:tr>
      <w:tr>
        <w:trPr>
          <w:trHeight w:val="414"/>
        </w:trPr>
        <w:tc>
          <w:tcPr>
            <w:tcW w:w="6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176</w:t>
            </w:r>
            <w:r>
              <w:rPr>
                <w:rFonts w:hint="eastAsia" w:ascii="宋体" w:hAnsi="宋体" w:eastAsia="宋体" w:cs="宋体"/>
                <w:i w:val="0"/>
                <w:iCs w:val="0"/>
                <w:color w:val="000000"/>
                <w:sz w:val="21"/>
                <w:szCs w:val="21"/>
                <w:u w:val="none"/>
                <w:lang w:val="en-US" w:eastAsia="zh-CN" w:bidi="ar"/>
              </w:rPr>
            </w:r>
            <w:r/>
          </w:p>
        </w:tc>
        <w:tc>
          <w:tcPr>
            <w:tcW w:w="276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0"/>
                <w:szCs w:val="20"/>
                <w:u w:val="none"/>
                <w:lang w:val="en-US" w:eastAsia="zh-CN" w:bidi="ar"/>
              </w:rPr>
              <w:t xml:space="preserve">▲户外饮水平台直饮水机</w:t>
            </w:r>
            <w:r>
              <w:rPr>
                <w:rFonts w:hint="eastAsia" w:ascii="宋体" w:hAnsi="宋体" w:eastAsia="宋体" w:cs="宋体"/>
                <w:i w:val="0"/>
                <w:iCs w:val="0"/>
                <w:color w:val="000000"/>
                <w:sz w:val="21"/>
                <w:szCs w:val="21"/>
                <w:u w:val="none"/>
                <w:lang w:val="en-US" w:eastAsia="zh-CN" w:bidi="ar"/>
              </w:rPr>
            </w:r>
            <w:r/>
          </w:p>
        </w:tc>
        <w:tc>
          <w:tcPr>
            <w:tcW w:w="7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777"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c>
          <w:tcPr>
            <w:tcW w:w="13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主要产品</w:t>
            </w:r>
            <w:r>
              <w:rPr>
                <w:rFonts w:hint="eastAsia" w:ascii="宋体" w:hAnsi="宋体" w:eastAsia="宋体" w:cs="宋体"/>
                <w:i w:val="0"/>
                <w:iCs w:val="0"/>
                <w:color w:val="000000"/>
                <w:sz w:val="21"/>
                <w:szCs w:val="21"/>
                <w:u w:val="none"/>
                <w:lang w:val="en-US" w:eastAsia="zh-CN" w:bidi="ar"/>
              </w:rPr>
            </w:r>
            <w:r/>
          </w:p>
        </w:tc>
        <w:tc>
          <w:tcPr>
            <w:tcW w:w="110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eastAsia" w:ascii="宋体" w:hAnsi="宋体" w:eastAsia="宋体" w:cs="宋体"/>
                <w:i w:val="0"/>
                <w:iCs w:val="0"/>
                <w:color w:val="000000"/>
                <w:sz w:val="21"/>
                <w:szCs w:val="21"/>
                <w:u w:val="none"/>
                <w:lang w:val="en-US" w:eastAsia="zh-CN" w:bidi="ar"/>
              </w:rPr>
            </w:r>
            <w:r/>
          </w:p>
        </w:tc>
        <w:tc>
          <w:tcPr>
            <w:tcW w:w="11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t xml:space="preserve">货物</w:t>
            </w:r>
            <w:r>
              <w:rPr>
                <w:rFonts w:hint="eastAsia" w:ascii="宋体" w:hAnsi="宋体" w:eastAsia="宋体" w:cs="宋体"/>
                <w:i w:val="0"/>
                <w:iCs w:val="0"/>
                <w:color w:val="000000"/>
                <w:sz w:val="21"/>
                <w:szCs w:val="21"/>
                <w:u w:val="none"/>
                <w:lang w:val="en-US" w:eastAsia="zh-CN" w:bidi="ar"/>
              </w:rPr>
            </w:r>
            <w:r/>
          </w:p>
        </w:tc>
        <w:tc>
          <w:tcPr>
            <w:tcW w:w="1064"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framePr w:vAnchor="text" w:hAnchor="page" w:x="1183" w:y="314"/>
              <w:suppressLineNumbers w:val="0"/>
            </w:pPr>
            <w:r>
              <w:rPr>
                <w:rFonts w:hint="eastAsia" w:ascii="宋体" w:hAnsi="宋体" w:eastAsia="宋体" w:cs="宋体"/>
                <w:i w:val="0"/>
                <w:iCs w:val="0"/>
                <w:color w:val="000000"/>
                <w:sz w:val="21"/>
                <w:szCs w:val="21"/>
                <w:u w:val="none"/>
                <w:lang w:val="en-US" w:eastAsia="zh-CN" w:bidi="ar"/>
              </w:rPr>
            </w:r>
            <w:r/>
          </w:p>
        </w:tc>
      </w:tr>
    </w:tbl>
    <w:p>
      <w:pPr>
        <w:pStyle w:val="645"/>
        <w:ind w:firstLine="480"/>
        <w:rPr>
          <w:rFonts w:hint="eastAsia" w:ascii="黑体" w:hAnsi="黑体" w:eastAsia="黑体" w:cs="黑体"/>
          <w:sz w:val="24"/>
          <w:szCs w:val="24"/>
        </w:rPr>
      </w:pPr>
      <w:r>
        <w:rPr>
          <w:rFonts w:hint="eastAsia" w:ascii="黑体" w:hAnsi="黑体" w:eastAsia="黑体" w:cs="黑体"/>
          <w:sz w:val="24"/>
          <w:szCs w:val="24"/>
        </w:rPr>
      </w:r>
      <w:r/>
    </w:p>
    <w:p>
      <w:pPr>
        <w:pStyle w:val="645"/>
        <w:ind w:firstLine="480"/>
        <w:rPr>
          <w:rFonts w:hint="eastAsia" w:ascii="宋体" w:hAnsi="宋体" w:cs="宋体"/>
          <w:b/>
          <w:sz w:val="24"/>
          <w:szCs w:val="24"/>
        </w:rPr>
        <w:outlineLvl w:val="1"/>
      </w:pPr>
      <w:r/>
      <w:bookmarkStart w:id="37" w:name="_Toc25647"/>
      <w:r>
        <w:rPr>
          <w:rFonts w:hint="eastAsia" w:ascii="黑体" w:hAnsi="黑体" w:eastAsia="黑体" w:cs="黑体"/>
          <w:sz w:val="24"/>
          <w:szCs w:val="24"/>
        </w:rPr>
        <w:t xml:space="preserve">四、拟采购标的需要满足的技术、商务要求</w:t>
      </w:r>
      <w:bookmarkEnd w:id="37"/>
      <w:r>
        <w:rPr>
          <w:rFonts w:hint="eastAsia" w:ascii="宋体" w:hAnsi="宋体" w:cs="宋体"/>
          <w:b/>
          <w:sz w:val="24"/>
          <w:szCs w:val="24"/>
        </w:rPr>
      </w:r>
      <w:r/>
    </w:p>
    <w:p>
      <w:pPr>
        <w:pStyle w:val="645"/>
        <w:ind w:firstLine="480"/>
        <w:rPr>
          <w:rFonts w:hint="eastAsia" w:ascii="宋体" w:hAnsi="宋体" w:cs="宋体"/>
          <w:bCs/>
          <w:sz w:val="24"/>
          <w:szCs w:val="24"/>
        </w:rPr>
      </w:pPr>
      <w:r>
        <w:rPr>
          <w:rFonts w:hint="eastAsia" w:ascii="宋体" w:hAnsi="宋体" w:cs="宋体"/>
          <w:bCs/>
          <w:sz w:val="24"/>
          <w:szCs w:val="24"/>
        </w:rPr>
        <w:t xml:space="preserve">（一）技术要求</w:t>
      </w:r>
      <w:r>
        <w:rPr>
          <w:rFonts w:hint="eastAsia" w:ascii="宋体" w:hAnsi="宋体" w:cs="宋体"/>
          <w:bCs/>
          <w:sz w:val="24"/>
          <w:szCs w:val="24"/>
        </w:rPr>
      </w:r>
      <w:r/>
    </w:p>
    <w:p>
      <w:pPr>
        <w:pStyle w:val="645"/>
        <w:ind w:firstLine="480"/>
        <w:rPr>
          <w:rFonts w:hint="eastAsia" w:ascii="宋体" w:hAnsi="宋体" w:cs="宋体"/>
          <w:bCs/>
          <w:sz w:val="24"/>
          <w:szCs w:val="24"/>
        </w:rPr>
      </w:pPr>
      <w:r>
        <w:rPr>
          <w:rFonts w:hint="eastAsia" w:ascii="宋体" w:hAnsi="宋体" w:cs="宋体"/>
          <w:bCs/>
          <w:sz w:val="24"/>
          <w:szCs w:val="24"/>
        </w:rPr>
        <w:t xml:space="preserve">1.产品技术指标</w:t>
      </w:r>
      <w:r>
        <w:rPr>
          <w:rFonts w:hint="eastAsia" w:ascii="宋体" w:hAnsi="宋体" w:cs="宋体"/>
          <w:bCs/>
          <w:sz w:val="24"/>
          <w:szCs w:val="24"/>
        </w:rPr>
      </w:r>
      <w:r/>
    </w:p>
    <w:tbl>
      <w:tblPr>
        <w:tblW w:w="986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18"/>
        <w:gridCol w:w="2865"/>
        <w:gridCol w:w="6382"/>
      </w:tblGrid>
      <w:tr>
        <w:trPr>
          <w:trHeight w:val="475"/>
        </w:trPr>
        <w:tc>
          <w:tcPr>
            <w:tcW w:w="618" w:type="dxa"/>
            <w:vAlign w:val="center"/>
            <w:textDirection w:val="lrTb"/>
            <w:noWrap w:val="false"/>
          </w:tcPr>
          <w:p>
            <w:pPr>
              <w:pStyle w:val="645"/>
              <w:jc w:val="center"/>
              <w:keepLines w:val="0"/>
              <w:keepNext w:val="0"/>
              <w:pageBreakBefore w:val="0"/>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序号</w:t>
            </w:r>
            <w:r>
              <w:rPr>
                <w:rFonts w:hint="eastAsia" w:ascii="宋体" w:hAnsi="宋体" w:eastAsia="宋体" w:cs="宋体"/>
                <w:b/>
                <w:bCs w:val="0"/>
                <w:color w:val="000000"/>
                <w:sz w:val="21"/>
                <w:szCs w:val="21"/>
                <w:highlight w:val="none"/>
              </w:rPr>
            </w:r>
            <w:r/>
          </w:p>
        </w:tc>
        <w:tc>
          <w:tcPr>
            <w:tcW w:w="2865" w:type="dxa"/>
            <w:vAlign w:val="center"/>
            <w:textDirection w:val="lrTb"/>
            <w:noWrap w:val="false"/>
          </w:tcPr>
          <w:p>
            <w:pPr>
              <w:pStyle w:val="645"/>
              <w:jc w:val="center"/>
              <w:keepLines w:val="0"/>
              <w:keepNext w:val="0"/>
              <w:pageBreakBefore w:val="0"/>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产品</w:t>
            </w:r>
            <w:r>
              <w:rPr>
                <w:rFonts w:hint="eastAsia" w:ascii="宋体" w:hAnsi="宋体" w:eastAsia="宋体" w:cs="宋体"/>
                <w:b/>
                <w:bCs w:val="0"/>
                <w:color w:val="000000"/>
                <w:sz w:val="21"/>
                <w:szCs w:val="21"/>
                <w:highlight w:val="none"/>
              </w:rPr>
            </w:r>
            <w:r/>
          </w:p>
        </w:tc>
        <w:tc>
          <w:tcPr>
            <w:tcW w:w="6382" w:type="dxa"/>
            <w:vAlign w:val="center"/>
            <w:textDirection w:val="lrTb"/>
            <w:noWrap w:val="false"/>
          </w:tcPr>
          <w:p>
            <w:pPr>
              <w:pStyle w:val="645"/>
              <w:jc w:val="center"/>
              <w:keepLines w:val="0"/>
              <w:keepNext w:val="0"/>
              <w:pageBreakBefore w:val="0"/>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功能、性能、配置不低于以下要求</w:t>
            </w:r>
            <w:r>
              <w:rPr>
                <w:rFonts w:hint="eastAsia" w:ascii="宋体" w:hAnsi="宋体" w:eastAsia="宋体" w:cs="宋体"/>
                <w:b/>
                <w:bCs w:val="0"/>
                <w:color w:val="000000"/>
                <w:sz w:val="21"/>
                <w:szCs w:val="21"/>
                <w:highlight w:val="none"/>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color w:val="000000"/>
                <w:sz w:val="21"/>
                <w:szCs w:val="21"/>
                <w:highlight w:val="none"/>
                <w:lang w:val="en-US" w:eastAsia="zh-CN"/>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不锈钢餐盘</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430*300*20mm，五格、304材质，加厚</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提供不锈钢餐盘</w:t>
            </w:r>
            <w:r>
              <w:rPr>
                <w:rFonts w:hint="eastAsia" w:ascii="宋体" w:hAnsi="宋体" w:eastAsia="宋体" w:cs="宋体"/>
                <w:i w:val="0"/>
                <w:iCs w:val="0"/>
                <w:color w:val="0000ff"/>
                <w:sz w:val="21"/>
                <w:szCs w:val="21"/>
                <w:u w:val="none"/>
                <w:lang w:val="en-US" w:eastAsia="zh-CN" w:bidi="ar"/>
              </w:rPr>
              <w:t xml:space="preserve">符合《GB 4806.9-2023 食品安全国家标准 食品接触用金属材料及制品》标准的食品接触产品安全认证证书和认监委网站查询截图复印件加盖制造商公章。</w:t>
            </w:r>
            <w:r>
              <w:rPr>
                <w:rFonts w:hint="eastAsia" w:ascii="宋体" w:hAnsi="宋体" w:eastAsia="宋体" w:cs="宋体"/>
                <w:i w:val="0"/>
                <w:iCs w:val="0"/>
                <w:color w:val="000000"/>
                <w:sz w:val="21"/>
                <w:szCs w:val="21"/>
                <w:u w:val="none"/>
                <w:lang w:val="en-US" w:eastAsia="zh-CN" w:bidi="ar"/>
              </w:rPr>
            </w:r>
            <w:r/>
          </w:p>
        </w:tc>
      </w:tr>
      <w:tr>
        <w:trPr>
          <w:trHeight w:val="90"/>
        </w:trPr>
        <w:tc>
          <w:tcPr>
            <w:tcW w:w="618" w:type="dxa"/>
            <w:vAlign w:val="center"/>
            <w:textDirection w:val="lrTb"/>
            <w:noWrap w:val="false"/>
          </w:tcPr>
          <w:p>
            <w:pPr>
              <w:pStyle w:val="645"/>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color w:val="000000"/>
                <w:sz w:val="21"/>
                <w:szCs w:val="21"/>
                <w:highlight w:val="none"/>
                <w:lang w:val="en-US" w:eastAsia="zh-CN"/>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不锈钢汤碗</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φ115mm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提供不锈钢保温汤碗</w:t>
            </w:r>
            <w:r>
              <w:rPr>
                <w:rFonts w:hint="eastAsia" w:ascii="宋体" w:hAnsi="宋体" w:eastAsia="宋体" w:cs="宋体"/>
                <w:i w:val="0"/>
                <w:iCs w:val="0"/>
                <w:color w:val="0000ff"/>
                <w:sz w:val="21"/>
                <w:szCs w:val="21"/>
                <w:u w:val="none"/>
                <w:lang w:val="en-US" w:eastAsia="zh-CN" w:bidi="ar"/>
              </w:rPr>
              <w:t xml:space="preserve">符合《GB 4806.9-2023 食品安全国家标准 食品接触用金属材料及制品》标准的食品接触产品安全认证证书和认监委网站查询截图复印件加盖制造商公章。</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color w:val="000000"/>
                <w:sz w:val="21"/>
                <w:szCs w:val="21"/>
                <w:highlight w:val="none"/>
                <w:lang w:val="en-US" w:eastAsia="zh-CN"/>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筷子</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长度240mm，标准竹筷。产品符合国家标准。</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color w:val="000000"/>
                <w:sz w:val="21"/>
                <w:szCs w:val="21"/>
                <w:highlight w:val="none"/>
                <w:lang w:val="en-US" w:eastAsia="zh-CN"/>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调羹</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长度125mm，304材质，款式可根据采购人要求选择，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提供不锈钢调羹</w:t>
            </w:r>
            <w:r>
              <w:rPr>
                <w:rFonts w:hint="eastAsia" w:ascii="宋体" w:hAnsi="宋体" w:eastAsia="宋体" w:cs="宋体"/>
                <w:i w:val="0"/>
                <w:iCs w:val="0"/>
                <w:color w:val="0000ff"/>
                <w:sz w:val="21"/>
                <w:szCs w:val="21"/>
                <w:u w:val="none"/>
                <w:lang w:val="en-US" w:eastAsia="zh-CN" w:bidi="ar"/>
              </w:rPr>
              <w:t xml:space="preserve">符合《GB 4806.9-2023 食品安全国家标准 食品接触用金属材料及制品》标准的食品接触产品安全认证证书和认监委网站查询截图复印件加盖制造商公章。</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color w:val="000000"/>
                <w:sz w:val="21"/>
                <w:szCs w:val="21"/>
                <w:highlight w:val="none"/>
                <w:lang w:val="en-US" w:eastAsia="zh-CN"/>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1/1*15不锈钢份数盘</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304不锈钢，厚度1.0mm</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1/1不锈钢份数盖</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304不锈钢，厚度1.0mm</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1/2*15不锈钢份数盘</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304不锈钢，厚度1.0mm</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1/2份数盖</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304不锈钢，厚度1.0mm</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w:t>
            </w:r>
            <w:r>
              <w:rPr>
                <w:rFonts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2/1*15不锈钢份数盘</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304不锈钢，厚度1.0mm</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2/1不锈钢份数盖</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304不锈钢，厚度1.0mm</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不锈钢蒸饭盘（手工定制）</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1.规格：600*540mm（尺寸需复核），304不锈钢，厚度1.0mm；</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冲孔蒸饭盘</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304不锈钢，厚度1.0mm</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φ800双料铁锅（尺寸需复核）</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铸铁材质，双料加厚。</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不锈钢锅盖</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304不锈钢材质，配套尺寸</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手打炒锅(双耳)</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φ500mm，加厚材质。</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脚踏式垃圾桶</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120L，带轮带盖，脚踏式。</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17</w:t>
            </w:r>
            <w:r>
              <w:rPr>
                <w:rFonts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40CM汤桶（Φ40cm×40cm）</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1.304不锈钢，加厚1.2mm材质，规格：Φ40cm×40cm；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 提供不锈钢汤桶</w:t>
            </w:r>
            <w:r>
              <w:rPr>
                <w:rFonts w:hint="eastAsia" w:ascii="宋体" w:hAnsi="宋体" w:eastAsia="宋体" w:cs="宋体"/>
                <w:i w:val="0"/>
                <w:iCs w:val="0"/>
                <w:color w:val="0000ff"/>
                <w:sz w:val="21"/>
                <w:szCs w:val="21"/>
                <w:u w:val="none"/>
                <w:lang w:val="en-US" w:eastAsia="zh-CN" w:bidi="ar"/>
              </w:rPr>
              <w:t xml:space="preserve">符合《GB 4806.9-2023 食品安全国家标准 食品接触用金属材料及制品》标准的食品接触产品安全认证证书和认监委网站查询截图复印件加盖制造商公章。</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60CM汤桶（Φ60cm×60cm）</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1.304不锈钢，加厚1.2mm材质，规格：Φ60cm×60cm；</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19</w:t>
            </w:r>
            <w:r>
              <w:rPr>
                <w:rFonts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不锈钢双层保温桶</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304不锈钢，加厚材质（容积70升带双龙头）</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大型万用蒸烤箱专用烤盘</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600X400mmX50mm，厚度1.0mm加厚材质，受热均匀，不沾材质易清洗。</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21</w:t>
            </w:r>
            <w:r>
              <w:rPr>
                <w:rFonts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普通烤箱烤盘（60*40）</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厚度1.0mm加厚材质，受热均匀，不沾材质易清洗。</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22</w:t>
            </w:r>
            <w:r>
              <w:rPr>
                <w:rFonts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加厚抹布（70*35cm)</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70*35cm，加厚、吸水、无水痕、不沾油</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23</w:t>
            </w:r>
            <w:r>
              <w:rPr>
                <w:rFonts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咖色方抹布</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锦纶/尼龙</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24</w:t>
            </w:r>
            <w:r>
              <w:rPr>
                <w:rFonts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蓝色方抹布</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锦纶/尼龙</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白色方抹布</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锦纶/尼龙</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26</w:t>
            </w:r>
            <w:r>
              <w:rPr>
                <w:rFonts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白色胶靴</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36码，防滑、耐油、耐酸碱</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27</w:t>
            </w:r>
            <w:r>
              <w:rPr>
                <w:rFonts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白色胶靴</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37码，防滑、耐油、耐酸碱</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白色胶靴</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38码，防滑、耐油、耐酸碱</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29</w:t>
            </w:r>
            <w:r>
              <w:rPr>
                <w:rFonts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白色胶靴</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39码，防滑、耐油、耐酸碱</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白色胶靴</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40码，防滑、耐油、耐酸碱</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31</w:t>
            </w:r>
            <w:r>
              <w:rPr>
                <w:rFonts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白色胶靴</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42码，防滑、耐油、耐酸碱</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32</w:t>
            </w:r>
            <w:r>
              <w:rPr>
                <w:rFonts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百洁布</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洗碗用，一包6个，铝钛合金丝，海绵内芯</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33</w:t>
            </w:r>
            <w:r>
              <w:rPr>
                <w:rFonts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清洁球</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10个/包，直径50mm，细钢丝材质</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34</w:t>
            </w:r>
            <w:r>
              <w:rPr>
                <w:rFonts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板刷</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加厚塑料材质，硬质刷毛，坚固耐用，防滑手柄</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35</w:t>
            </w:r>
            <w:r>
              <w:rPr>
                <w:rFonts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保鲜盒带锁扣</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15*10cm，食品级PP5材质</w:t>
            </w:r>
            <w:r>
              <w:rPr>
                <w:rFonts w:hint="eastAsia" w:ascii="宋体" w:hAnsi="宋体" w:eastAsia="宋体" w:cs="宋体"/>
                <w:i w:val="0"/>
                <w:iCs w:val="0"/>
                <w:color w:val="000000"/>
                <w:sz w:val="21"/>
                <w:szCs w:val="21"/>
                <w:u w:val="none"/>
                <w:lang w:val="en-US" w:eastAsia="zh-CN" w:bidi="ar-SA"/>
              </w:rPr>
            </w:r>
            <w:r/>
          </w:p>
        </w:tc>
      </w:tr>
      <w:tr>
        <w:trPr>
          <w:trHeight w:val="624"/>
        </w:trPr>
        <w:tc>
          <w:tcPr>
            <w:tcW w:w="618" w:type="dxa"/>
            <w:vAlign w:val="center"/>
            <w:textDirection w:val="lrTb"/>
            <w:noWrap w:val="false"/>
          </w:tcPr>
          <w:p>
            <w:pPr>
              <w:pStyle w:val="64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36</w:t>
            </w:r>
            <w:r>
              <w:rPr>
                <w:rFonts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杯筐</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洗碗机用平底50*50CM</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37</w:t>
            </w:r>
            <w:r>
              <w:rPr>
                <w:rFonts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不锈钢餐夹</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304不锈钢，9寸，全长22.5cm</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38</w:t>
            </w:r>
            <w:r>
              <w:rPr>
                <w:rFonts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不锈钢炒勺</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304不锈钢，10两，全长50cm，木柄</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39</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不锈钢打餐勺</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304不锈钢，3两，全长50cm，木柄</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提供不锈钢餐勺</w:t>
            </w:r>
            <w:r>
              <w:rPr>
                <w:rFonts w:hint="eastAsia" w:ascii="宋体" w:hAnsi="宋体" w:eastAsia="宋体" w:cs="宋体"/>
                <w:i w:val="0"/>
                <w:iCs w:val="0"/>
                <w:color w:val="0000ff"/>
                <w:sz w:val="21"/>
                <w:szCs w:val="21"/>
                <w:u w:val="none"/>
                <w:lang w:val="en-US" w:eastAsia="zh-CN" w:bidi="ar"/>
              </w:rPr>
              <w:t xml:space="preserve">符合《GB 4806.9-2023 食品安全国家标准 食品接触用金属材料及制品》标准的食品接触产品安全认证证书和认监委网站查询截图复印件加盖制造商公章。</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不锈钢饭勺</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304不锈钢饭勺，一体成型，加厚不沾饭，全长20cm</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41</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不锈钢方托盘</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60*40*5cm，304不锈钢，1.2mm厚度</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42</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不锈钢方托盘</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40*30*5cm，304不锈钢，1.2mm厚度</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43</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不锈钢锅架</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不锈钢实心加粗，正反可用</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44</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不锈钢漏勺</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304不锈钢，30cm，304不锈钢，1.0mm厚度</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45</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不锈钢马斗</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304不锈钢，18cm，304不锈钢，1.0mm厚度</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46</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不锈钢马斗</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304不锈钢，14cm，304不锈钢，1.0mm厚度</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47</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不锈钢毛钳</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不锈钢斜口夹，长度11cm，304不锈钢，1.0mm厚度</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48</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不锈钢雀巢斗</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304不锈钢，18cm</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49</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不锈钢水瓢</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304不锈钢,直径12cm,柄长20cm，304不锈钢，1.0mm厚度</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不锈钢汤锅</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304不锈钢，直径18CM，304不锈钢，1.2mm厚度</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51</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不锈钢淘米箩</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304不锈钢，φ70，304不锈钢，1.0mm厚度</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52</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不锈钢淘米箩</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304不锈钢，φ50，304不锈钢，1.0mm厚度</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53</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不锈钢淘米箩</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304不锈钢，φ32，304不锈钢，1.0mm厚度</w:t>
            </w:r>
            <w:r>
              <w:rPr>
                <w:rFonts w:hint="eastAsia" w:ascii="宋体" w:hAnsi="宋体" w:eastAsia="宋体" w:cs="宋体"/>
                <w:i w:val="0"/>
                <w:iCs w:val="0"/>
                <w:color w:val="000000"/>
                <w:sz w:val="21"/>
                <w:szCs w:val="21"/>
                <w:u w:val="none"/>
                <w:lang w:val="en-US" w:eastAsia="zh-CN" w:bidi="ar"/>
              </w:rPr>
            </w:r>
            <w:r/>
          </w:p>
        </w:tc>
      </w:tr>
      <w:tr>
        <w:trPr>
          <w:trHeight w:val="478"/>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54</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不锈钢盆（φ70cm）</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1.304不锈钢，φ70cm，厚度1.0mm；</w:t>
            </w:r>
            <w:r>
              <w:rPr>
                <w:rFonts w:hint="eastAsia" w:ascii="宋体" w:hAnsi="宋体" w:eastAsia="宋体" w:cs="宋体"/>
                <w:i w:val="0"/>
                <w:iCs w:val="0"/>
                <w:color w:val="000000"/>
                <w:sz w:val="21"/>
                <w:szCs w:val="21"/>
                <w:u w:val="none"/>
                <w:lang w:val="en-US" w:eastAsia="zh-CN" w:bidi="ar"/>
              </w:rPr>
            </w:r>
            <w:r/>
          </w:p>
        </w:tc>
      </w:tr>
      <w:tr>
        <w:trPr>
          <w:trHeight w:val="540"/>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55</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不锈钢盆（φ60cm）</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1.304不锈钢，φ60cm，厚度1.0mm； </w:t>
            </w:r>
            <w:r>
              <w:rPr>
                <w:rFonts w:hint="eastAsia" w:ascii="宋体" w:hAnsi="宋体" w:eastAsia="宋体" w:cs="宋体"/>
                <w:i w:val="0"/>
                <w:iCs w:val="0"/>
                <w:color w:val="000000"/>
                <w:sz w:val="21"/>
                <w:szCs w:val="21"/>
                <w:u w:val="none"/>
                <w:lang w:val="en-US" w:eastAsia="zh-CN" w:bidi="ar-SA"/>
              </w:rPr>
            </w:r>
            <w:r/>
          </w:p>
        </w:tc>
      </w:tr>
      <w:tr>
        <w:trPr>
          <w:trHeight w:val="581"/>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56</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不锈钢盆（φ40cm）</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1.304不锈钢，φ40cm，厚度1.0mm；</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57</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不锈钢味蛊</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304不锈钢，18cm，304不锈钢，1.0mm厚度</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58</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不锈钢油盆</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304不锈钢，10寸，304不锈钢，1.0mm厚度</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59</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不锈钢鱼鳞刨</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不锈钢材质，全长20cm，304不锈钢，1.0mm厚度</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不锈钢长柄匙</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304不锈钢，料勺，全长19.5cm</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61</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不锈钢罩篱</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304不锈钢，φ30cm</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62</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不锈钢蒸笼</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304不锈钢，厚度0.8mm，φ45cm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提供不锈钢蒸锅</w:t>
            </w:r>
            <w:r>
              <w:rPr>
                <w:rFonts w:hint="eastAsia" w:ascii="宋体" w:hAnsi="宋体" w:eastAsia="宋体" w:cs="宋体"/>
                <w:i w:val="0"/>
                <w:iCs w:val="0"/>
                <w:color w:val="0000ff"/>
                <w:sz w:val="21"/>
                <w:szCs w:val="21"/>
                <w:u w:val="none"/>
                <w:lang w:val="en-US" w:eastAsia="zh-CN" w:bidi="ar"/>
              </w:rPr>
              <w:t xml:space="preserve">符合《GB 4806.9-2023 食品安全国家标准 食品接触用金属材料及制品》标准的食品接触产品安全认证证书和认监委网站查询截图复印件加盖制造商公章。</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63</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不锈钢蒸笼盖</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304不锈钢，厚度0.8mm，φ45cm</w:t>
            </w:r>
            <w:r>
              <w:rPr>
                <w:rFonts w:hint="eastAsia" w:ascii="宋体" w:hAnsi="宋体" w:eastAsia="宋体" w:cs="宋体"/>
                <w:i w:val="0"/>
                <w:iCs w:val="0"/>
                <w:color w:val="000000"/>
                <w:sz w:val="21"/>
                <w:szCs w:val="21"/>
                <w:u w:val="none"/>
                <w:lang w:val="en-US" w:eastAsia="zh-CN" w:bidi="ar-SA"/>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64</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不锈钢蒸笼</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304不锈钢，厚度0.8mm，φ38cm</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65</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不锈钢蒸笼盖</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304不锈钢，厚度0.8mm，φ38cm</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66</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蒸笼垫布</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40*60cm，硅胶垫</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67</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不锈钢蒸笼垫</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304不锈钢，φ45cm</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68</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不粘煎锅</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φ28cm ，无涂层，铸铁材质</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69</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三角铲刀</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不锈钢刀头，木质把手，</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70</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铲刀</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合金刀头、pp手柄，长度200mm</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71</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铲刀刀片</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10片/盒</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72</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炒铲</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不锈钢材质，总长37cm</w:t>
            </w:r>
            <w:r>
              <w:rPr>
                <w:rFonts w:hint="eastAsia" w:ascii="宋体" w:hAnsi="宋体" w:eastAsia="宋体" w:cs="宋体"/>
                <w:i w:val="0"/>
                <w:iCs w:val="0"/>
                <w:color w:val="000000"/>
                <w:sz w:val="21"/>
                <w:szCs w:val="21"/>
                <w:u w:val="none"/>
                <w:lang w:val="en-US" w:eastAsia="zh-CN" w:bidi="ar"/>
              </w:rPr>
            </w:r>
            <w:r/>
          </w:p>
        </w:tc>
      </w:tr>
      <w:tr>
        <w:trPr>
          <w:trHeight w:val="850"/>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73</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厨师菜刀（红柄）</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刀尖角度: 60°；刃长: 19.5cm；刀身材质: 不锈钢刀；柄长: 110mm；全刀长最大值: 30.5cm；防滑抑菌</w:t>
            </w:r>
            <w:r>
              <w:rPr>
                <w:rFonts w:hint="eastAsia" w:ascii="宋体" w:hAnsi="宋体" w:eastAsia="宋体" w:cs="宋体"/>
                <w:i w:val="0"/>
                <w:iCs w:val="0"/>
                <w:color w:val="000000"/>
                <w:sz w:val="21"/>
                <w:szCs w:val="21"/>
                <w:u w:val="none"/>
                <w:lang w:val="en-US" w:eastAsia="zh-CN" w:bidi="ar"/>
              </w:rPr>
            </w:r>
            <w:r/>
          </w:p>
        </w:tc>
      </w:tr>
      <w:tr>
        <w:trPr>
          <w:trHeight w:val="850"/>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74</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厨师菜刀（蓝柄）</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刀尖角度: 60°；刃长: 19.5cm；刀身材质: 不锈钢刀；柄长: 110mm；全刀长最大值: 30.5cm；防滑抑菌</w:t>
            </w:r>
            <w:r>
              <w:rPr>
                <w:rFonts w:hint="eastAsia" w:ascii="宋体" w:hAnsi="宋体" w:eastAsia="宋体" w:cs="宋体"/>
                <w:i w:val="0"/>
                <w:iCs w:val="0"/>
                <w:color w:val="000000"/>
                <w:sz w:val="21"/>
                <w:szCs w:val="21"/>
                <w:u w:val="none"/>
                <w:lang w:val="en-US" w:eastAsia="zh-CN" w:bidi="ar"/>
              </w:rPr>
            </w:r>
            <w:r/>
          </w:p>
        </w:tc>
      </w:tr>
      <w:tr>
        <w:trPr>
          <w:trHeight w:val="850"/>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75</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厨师菜刀（绿柄）</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刀尖角度: 60°；刃长: 19.5cm；刀身材质: 不锈钢刀；柄长: 110mm；全刀长最大值: 30.5cm；防滑抑菌</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76</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剪刀</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碳钢，全长20cm，刃长7cm</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77</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挡刀棍</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高碳钢材质，长度320mm</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78</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磨刀砖</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一面粗一面细</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79</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双头刨刀</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不锈钢材质，镜面抛光，拉丝工艺，长度17.5cm</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80</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刨皮刀</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PP+陶瓷,长度15cm</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81</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切菜刀</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400系列不锈钢，4#厨片刀</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82</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斩骨刀</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400系列不锈钢，长度37cm，刀背厚度7cm,</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83</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厨师帽</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无纺布加厚材质，男女通用，易洗快干，</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根据采购人要求加印LOGO</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84</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工作服</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白色长袖，纯棉材质，根据采购人要求加印LOGO</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85</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工作服</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白色短袖，纯棉材质，根据采购人要求加印LOGO</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86</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打蛋器</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16寸，不锈钢，加密钢丝</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87</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小#塑料筐</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60*42*20CM，食品级材料，加厚</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88</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中#塑料筐</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70*49*41CM，食品级材料，加厚</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89</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大#塑料筐</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80*57*50CM，食品级材料，加厚</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90</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大号食品袋</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食品级，加厚款，食品级材料</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91</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大号长柄不锈钢罩篱</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不锈钢+木手柄，柄长35cm</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92</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大号木柄炒菜铲</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木把手，一米长，食品级不锈钢材料，加厚</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93</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点火枪</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合金枪头，经过65℃高温检测，安全可靠</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94</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点火枪用液化气</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点火枪配套用</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95</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电动绞碎机</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家用，全钢系列，2.6L大容量</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96</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电饭煲</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特大号，36L</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97</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高压锅</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铝合金材质，7.5L</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98</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方形铝肉锤</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大号，柄长18.5cm,锤头6*6*7cm,双面可用</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99</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防水护袖</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PU防水材质</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防水围裙</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PU防水材质</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101</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纱布手套</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一包10付，棉纱材质</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102</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乳胶手套</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橡胶材质，加厚耐用</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103</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皮手套</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橡胶材质，加厚耐用</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104</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防水长手套</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橡胶材质，加厚耐用，全长45CM</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105</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防烫手套</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防烫布料，三层加厚</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106</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防火毯</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加厚玻璃纤维材质，2000*1000</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107</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瓜果刨</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16.5cm，不锈钢材质</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108</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挂拖把粘钩</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ABS材质，免打孔</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109</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竹制锅刷</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不沾油，不伤锅，易清洗，经久耐用</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白色蔬菜筐（50cm*30cm)</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加厚塑料，耐温范围100℃，食品级材料，加厚</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111</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蓝色蔬菜筐（50cm*30cm)</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加厚塑料，耐温范围100℃，食品级材料，加厚</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112</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红色蔬菜筐（50cm*30cm)</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加厚塑料，耐温范围100℃，食品级材料，加厚</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113</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沥水菜筐（铁把手）</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72*53*36.5cm，食品级材料，加厚</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114</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沥水菜筐（铁把手）</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65.5*47.5*33cm，食品级材料，加厚</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115</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沥水菜筐（铁把手）</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56.5*40*26.5cm，食品级材料，加厚</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116</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木砧板</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φ450mm，食品级木质材料，厚度300mm</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117</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喷枪</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火力可调,全金属机身，安全耐用</w:t>
            </w:r>
            <w:r>
              <w:rPr>
                <w:rFonts w:hint="eastAsia" w:ascii="宋体" w:hAnsi="宋体" w:eastAsia="宋体" w:cs="宋体"/>
                <w:i w:val="0"/>
                <w:iCs w:val="0"/>
                <w:color w:val="000000"/>
                <w:sz w:val="21"/>
                <w:szCs w:val="21"/>
                <w:u w:val="none"/>
                <w:lang w:val="en-US" w:eastAsia="zh-CN" w:bidi="ar-SA"/>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118</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锡纸</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加厚材质,宽30cm*厚度20微米</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119</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细刨</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刨丝器，不锈钢刀片，26.5*10cm</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馅挑</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竹制，1.5*20cm</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121</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大号走锤</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榉木,长度30cm</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122</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大号擀面杖</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榉木，长度80cm</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123</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中号擀面杖</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榉木，长度50cm</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124</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小号擀面杖</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榉木，长度30cm</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125</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塑料刮板</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19.2*12.5cm，硅胶食品级</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126</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洗碗机分配器</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洗碗机配套</w:t>
            </w:r>
            <w:r>
              <w:rPr>
                <w:rFonts w:hint="eastAsia" w:ascii="宋体" w:hAnsi="宋体" w:eastAsia="宋体" w:cs="宋体"/>
                <w:i w:val="0"/>
                <w:iCs w:val="0"/>
                <w:color w:val="000000"/>
                <w:sz w:val="21"/>
                <w:szCs w:val="21"/>
                <w:u w:val="none"/>
                <w:lang w:val="en-US" w:eastAsia="zh-CN" w:bidi="ar"/>
              </w:rPr>
            </w:r>
            <w:r/>
          </w:p>
        </w:tc>
      </w:tr>
      <w:tr>
        <w:trPr>
          <w:trHeight w:val="400"/>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127</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洗碗机洗涤消毒液</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1、20L/桶；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2、浓缩型清洗剂，有较强的去污功能，能快速去除餐具上的各种油渍、食物残渣，易冲洗，安全卫生。水质调节成份能有效防止清洗后餐具留下痕迹，防止污垢沉积及白色污点的产生。</w:t>
            </w:r>
            <w:r>
              <w:rPr>
                <w:rFonts w:hint="eastAsia" w:ascii="宋体" w:hAnsi="宋体" w:eastAsia="宋体" w:cs="宋体"/>
                <w:i w:val="0"/>
                <w:iCs w:val="0"/>
                <w:color w:val="000000"/>
                <w:sz w:val="21"/>
                <w:szCs w:val="21"/>
                <w:u w:val="none"/>
                <w:lang w:val="en-US" w:eastAsia="zh-CN" w:bidi="ar"/>
              </w:rPr>
            </w:r>
            <w:r/>
          </w:p>
        </w:tc>
      </w:tr>
      <w:tr>
        <w:trPr>
          <w:trHeight w:val="819"/>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128</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洗碗机餐具催干剂</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1、20L/桶；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2、用于洗碗机漂洗程序的低泡型快干剂，能在最少的使用下，提供最佳的洗涤快干效果。</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129</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挂墙抽纸盒</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265*205*105mm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PP材质</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130</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男女更衣室软包长凳柜</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圆弧转角，哑光皮质，颜色可选，1500*400*400。</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131</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2/1*15不锈钢份数盘</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304不锈钢，厚度1.2mm</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132</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2/1不锈钢份数盖</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304不锈钢，厚度1.0mm</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133</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PP塑胶托盘</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430*300*20mm，放餐具</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134</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可折叠平板车</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防滑板面，降噪脚轮，轻松折叠，可承重300斤，食堂物资托运</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135</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周转箱</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770*575*410mm,配盖,PE熟胶，厚度5mm，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具体颜色经采购人确认为准。食材临时周转</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136</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周转箱</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615*430*230mm,配盖,PE熟胶，厚度5mm，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具体颜色经采购人确认为准。食材临时周转</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137</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周转箱</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520*350*200mm,配盖,PE熟胶，厚度5mm，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具体颜色经采购人确认为准。食材临时周转</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138</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保温箱</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40升，PU6面发泡材质，冷暖两用，食材临时保温</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139</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保温箱</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80升，PU6面发泡材质，冷暖两用，食材临时保温</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140</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落地秤</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300公斤，食材称重</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（1）提供300KG电子秤产品《中华人民共和国计量器具型式批准证书》复印件加盖制造商公章；</w:t>
            </w:r>
            <w:r>
              <w:rPr>
                <w:rFonts w:hint="eastAsia" w:ascii="宋体" w:hAnsi="宋体" w:eastAsia="宋体" w:cs="宋体"/>
                <w:i w:val="0"/>
                <w:iCs w:val="0"/>
                <w:color w:val="000000"/>
                <w:sz w:val="21"/>
                <w:szCs w:val="21"/>
                <w:u w:val="none"/>
                <w:lang w:val="en-US" w:eastAsia="zh-CN" w:bidi="ar"/>
              </w:rPr>
            </w:r>
            <w:r/>
          </w:p>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（2）提供符合GB/T 7722-2020《电子台案秤》标准的检测报告（检测项目包含：标志、示值的形式、铅封检查、零点跟踪装置、置零准确度、称量、鉴别力、电压电压变化、除皮准确度、除皮、偏载、重复性、回零、蠕变、倾斜、预热）复印件加盖制造商公章。</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141</w:t>
            </w:r>
            <w:r>
              <w:rPr>
                <w:rFonts w:hint="eastAsia"/>
                <w:sz w:val="21"/>
                <w:szCs w:val="21"/>
                <w:lang w:val="en-US" w:eastAsia="zh-CN"/>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电子台秤</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6公斤，精度0.1克，食材称重</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142</w:t>
            </w:r>
            <w:r>
              <w:rPr>
                <w:rFonts w:hint="eastAsia"/>
                <w:sz w:val="21"/>
                <w:szCs w:val="21"/>
                <w:lang w:val="en-US" w:eastAsia="zh-CN"/>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克秤</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精度0.01克，食材称重</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143</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电子计时器</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LCD屏幕，蜂鸣提示，自带挂孔</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144</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中心温度计</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不锈钢探针，温度测量范围-50℃~300℃，食材加工计时和掌握温度</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145</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墙推</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伸缩把杆铝合金，可旋转拖把头，日常卫生清洁用品</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146</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墙推布头</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配套，吸水耐用</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147</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60cm尘推</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拖布长度60cm，铝合金把杆</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148</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尘推布（60CM）</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配套，纯棉推布</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149</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扎水车</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32L，加厚工程塑料</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150</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扫地机尼龙刷</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扫地机配套</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151</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扫地机胶条</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一套包含前胶条一根，后胶条一根</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152</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地面吹干机</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功率：560W，三速吹风，尺寸470*430*480mm</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153</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★中央净水主机</w:t>
            </w:r>
            <w:r>
              <w:rPr>
                <w:rFonts w:hint="eastAsia" w:ascii="宋体" w:hAnsi="宋体" w:eastAsia="宋体" w:cs="宋体"/>
                <w:i w:val="0"/>
                <w:iCs w:val="0"/>
                <w:color w:val="ff0000"/>
                <w:sz w:val="21"/>
                <w:szCs w:val="21"/>
                <w:u w:val="none"/>
                <w:lang w:val="en-US" w:eastAsia="zh-CN" w:bidi="ar"/>
              </w:rPr>
              <w:t xml:space="preserve">（核心产品）</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1.集中水外理单元采用ro反渗透核心技术，净水可达到符合国家食品安全包装饮用水标准（GB19298～2014水质标准的，直饮水，设备在水、电常通状态下，系统可设置全自动运行；</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2.过滤方式：高精密过滤，高效去除杂质，保证水质安全。可采用多级RO反渗透净水技术，自动反冲洗排污的前置处理器，保证水质更新鲜、更卫生、更安全；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3.后台管理：后台集中管理中央水处理系统，可在后台自定义管理供水时间、远程控制主机开关、监测设备运行情况，运行状态实时显示：使用更安全放心；</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4.品质保证：直饮水主机及其他相关涉水核心部件均采用高标准产品，全部零部件达标食品级要求；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5.模块化集成：按监所实际需求优化产品设计，集中式供水，节约空间，部署灵活；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6.设备产水量0.5立方每小时，预处理精密 过滤器 连接管件，等组件采用s304材质，包含设备机架/箱体；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7.配套配套各种感应监控监测精密探头感应器和PLC系统，含末端控制拓展功能接口；</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8.控制台：主页展示直饮机列表包括名称、开关状态、连接状态，可对主机进行开关操作：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9.控制面板：支持查看运行数据，掌握直饮机运行机制、各状态及参数，含机器运行状态、温度、水位，可控制水温及取水口开关等；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10、提供省级涉水卫生许可批件且申请单位与生产单位为同一单位。</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154</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无菌储水箱</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1、设备储纯水罐体为 304 食品级06Cr19Ni10（SUS304）不锈钢材质厚度 2.0mm；外壳及辅材为201材质，壁厚1.2mm，，内置 UV紫外线抑菌装置，高效抑制水中细菌的生成，保护水质安全；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2、TDS 水质显示器、水质安全报警、水流控制阀，具备远程控制监控功能，须配合配套兼容中央净水主机使用；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3、内外抛光，镜面型无菌纯水箱；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4、提供省级涉水卫生许可批件且申请单位与生产单位为同一单位。                                                                                                                                                          </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155</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无菌储水箱</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1、设备储纯水罐体为 304 食品级06Cr19Ni10（SUS304）不锈钢材质厚度 2.0mm；外壳及辅材为201材质，壁厚1.2mm，内置 UV紫外线抑菌装置，高效抑制水中细菌的生成，保护水质安全；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2、TDS 水质显示器、水质安全报警、水流控制阀，具备远程控制监控功能，须配合配套兼容中央净水主机使用；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3、内外抛光，镜面型无菌纯水箱；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4、提供省级涉水卫生许可批件且申请单位与生产单位为同一单位。                                                                                                                                                          </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156</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无菌纯水箱</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1、设备罐体为 304 食品级06Cr19Ni10（SUS304）不锈钢材质，壁度 2.0mm；外壳及辅材201材质，壁厚1.2mm，内置 UV紫外线抑菌装置，高效抑制水中细菌的生成，保护水质安全；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2、TDS 水质显示器、水质安全报警、水流控制阀具备远程控制监控功能，须配合配套兼容中央净水主机使用；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3、内外抛光，镜面型无菌纯水箱；                                                                              4、提供省级涉水卫生许可批件且申请单位与生产单位为同一单位。  </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157</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变频供水系统</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变频恒压供水系统性能：为饮用水点提供动力源，保持用水点有足够的流量和恒定的压力。泵相应要求设置高过热保护器、压力开关，出现故障自动报警。恒压输送系统核心部件采用智能微机控制系统、负压检测系统、少水探测系统、防负压系统、可编程控制器、ABB变频器、真空抑制器、压力平衡装置、稳流装置、主泵（南方泵）、设备技术成熟、稳定性高、能适应恶劣的工作环境。可实现无人值守运行，利于管理；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2.系统配置：一用一备，配软启动运行；</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3.变频供水机组：1用1备，具备软启动功能。</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158</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商用中央净水管道安装系统</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1.净化水专用304食品级06Cr19Ni10（SUS304）不锈钢管材标准，主管DN40-DN32壁厚1.2mm约100米，支管DN20-DN15壁厚1.0mm；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2.配套DN40-DN32壁厚1.2mm，DN20-DN15壁厚1.0mm的弯头、直接、三通、四通、活结、异接、管帽等；3、管线连接厨房功能区的专用净水输出管线龙头及安装辅材。</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159</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4人位学生餐桌</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此款学生餐桌椅为4人位设计，桌子尺寸：1200*600*750mm，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桌面面板采用ENF级实木多层板表面贴防火板，桌面尺寸1200*600mm，桌面厚度25mm，桌面钢架整体采用50*50mm厚度1.5mm方管，桌面</w:t>
            </w:r>
            <w:r>
              <w:rPr>
                <w:rFonts w:hint="eastAsia" w:ascii="宋体" w:hAnsi="宋体" w:eastAsia="宋体" w:cs="宋体"/>
                <w:i w:val="0"/>
                <w:iCs w:val="0"/>
                <w:color w:val="000000"/>
                <w:sz w:val="21"/>
                <w:szCs w:val="21"/>
                <w:u w:val="none"/>
                <w:lang w:val="en-US" w:eastAsia="zh-CN" w:bidi="ar"/>
              </w:rPr>
              <w:t xml:space="preserve">底部采用25*25mm厚度1.5mm方管制作一个1100*500mm的矩形底座作为桌面支撑。凳面采用PP材质圆凳面，PP厚度3.0mm，凳面直径300mm，凳面之间通过两根50*50mm壁厚1.8mm的方管连接，台面与座凳通过中间两根直径50mm壁厚为1.8mm的圆管连接在一起，凳面之间通过两根50*50mm壁厚1.8mm的方管连接，每个凳面底部采用圆锥形柱桶作为支撑，柱桶下大上小承重更大，柱桶钢板为1.2mm厚，主体钢制结构表面经酸洗磷化后进行喷塑处理，粉末厚度不低于80μm，台面地下空间宽敞，便于打扫。</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▲1、提供胶合板符合GB/T 9846-2015《普通胶合板》、GB/T 15102-2017《浸渍胶膜纸饰面纤维板和刨花板》、GB18583-2008《室内装饰装修材料胶粘剂中有害物质限量》、GB/T 35601-2017《绿色产品评价人造板和木质地板》、GB 18580-2017《室内装饰装修材料人造板及其制品中甲醛释放限量》、HJ571-2010《环境标志产品技术要求人造板及其制品》、GB/T 39600-2021《人造板及其制品甲醛释放量分级》</w:t>
            </w:r>
            <w:r>
              <w:rPr>
                <w:rFonts w:hint="eastAsia" w:ascii="宋体" w:hAnsi="宋体" w:eastAsia="宋体" w:cs="宋体"/>
                <w:i w:val="0"/>
                <w:iCs w:val="0"/>
                <w:color w:val="000000"/>
                <w:sz w:val="21"/>
                <w:szCs w:val="21"/>
                <w:u w:val="none"/>
                <w:lang w:val="en-US" w:eastAsia="zh-CN" w:bidi="ar"/>
              </w:rPr>
              <w:t xml:space="preserve">具有CMA或CNAS标识的产</w:t>
            </w:r>
            <w:r>
              <w:rPr>
                <w:rFonts w:hint="eastAsia" w:ascii="宋体" w:hAnsi="宋体" w:eastAsia="宋体" w:cs="宋体"/>
                <w:i w:val="0"/>
                <w:iCs w:val="0"/>
                <w:color w:val="000000"/>
                <w:sz w:val="21"/>
                <w:szCs w:val="21"/>
                <w:u w:val="none"/>
                <w:lang w:val="en-US" w:eastAsia="zh-CN" w:bidi="ar"/>
              </w:rPr>
              <w:t xml:space="preserve">品检验检测报告复印件加盖制造商公章。</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检验结果需满足以下要求：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1.基本要求：1.由多层实木单板经高频热压一次弯曲成型，依据人体工程学原理设计；检验结果：符合，单项结论：合格；2.厚度：标准要求≥15mm，检验结果：18mm，单项结论：合格</w:t>
            </w:r>
            <w:r>
              <w:rPr>
                <w:rFonts w:hint="eastAsia" w:ascii="宋体" w:hAnsi="宋体" w:eastAsia="宋体" w:cs="宋体"/>
                <w:i w:val="0"/>
                <w:iCs w:val="0"/>
                <w:color w:val="000000"/>
                <w:sz w:val="21"/>
                <w:szCs w:val="21"/>
                <w:u w:val="none"/>
                <w:lang w:val="en-US" w:eastAsia="zh-CN" w:bidi="ar"/>
              </w:rPr>
              <w:t xml:space="preserve">；3.密度：标准要求 0.60~0.90g/cm³，检验结果：0.80g/cm³，单项结论：合格；4.含水率：标准要求 3.0~13.0%，检验结果：4.5%，单项结论：合格；5.表面胶合强度：标准要求≥0.60MPa，检验结果：1.76MPa，单项结论：合格；6.2h 吸水厚度膨胀率：标准要求≤8.0%，检验结果：5%，单项结论：合格；7.握螺钉力（板面）：标准要求≥900N，检验结果：1600N，单项结论：合格；8.握螺钉力（板边）：标准要求≥600N，检验结果：1400N，单项结论：合格；9.表面耐磨</w:t>
            </w:r>
            <w:r>
              <w:rPr>
                <w:rFonts w:hint="eastAsia" w:ascii="宋体" w:hAnsi="宋体" w:eastAsia="宋体" w:cs="宋体"/>
                <w:i w:val="0"/>
                <w:iCs w:val="0"/>
                <w:color w:val="000000"/>
                <w:sz w:val="21"/>
                <w:szCs w:val="21"/>
                <w:u w:val="none"/>
                <w:lang w:val="en-US" w:eastAsia="zh-CN" w:bidi="ar"/>
              </w:rPr>
              <w:t xml:space="preserve">（磨耗值）：标准要求≤80mg/100r，检验结果：23mg/100r，单项结论：合格；10.表面耐磨（表面情况）：标准要求素色磨 350r 以后应无露底现象，检验结果：符合，单项结论：合格；11.表面耐干热：标准要求达到 4 级以上，检验结果：5 级，单项结论：合格；12.耐光色牢度：标准要求蓝色羊毛布 6 级，达到灰度卡 4 级，检验结果：5 级，单项结论：合格；13.表面耐冷热循环：标准要求无裂纹、鼓泡、变色、起皱等现象，检验结果：符合，单项结论：合格；14.表面耐划痕：标准要求≥1.5N 表面无大于</w:t>
            </w:r>
            <w:r>
              <w:rPr>
                <w:rFonts w:hint="eastAsia" w:ascii="宋体" w:hAnsi="宋体" w:eastAsia="宋体" w:cs="宋体"/>
                <w:i w:val="0"/>
                <w:iCs w:val="0"/>
                <w:color w:val="000000"/>
                <w:sz w:val="21"/>
                <w:szCs w:val="21"/>
                <w:u w:val="none"/>
                <w:lang w:val="en-US" w:eastAsia="zh-CN" w:bidi="ar"/>
              </w:rPr>
              <w:t xml:space="preserve"> 90% 的连续划痕，检验结果：符合，单项结论：合格；15.表面耐水蒸气：标准要求达到 4 级以上，检验结果：5 级，单项结论：合格；16.甲醛释放量（游离甲醛）：标准要求≤0.05mg/m³，检验结果：未检出，单项结论：合格；17.苯：标准要求≤10μg/m³，检验结果：未检出，单项结论：合格；18.甲苯：标准要求≤20μg/m³，检验结果：未检出，单项结论：合格；19.二甲苯：标准要求≤20μg/m³，检验结果：未检出，单项结论：合格；20.总挥发性有机化合物（TVOC）：标准要求≤0.50mg/(m²</w:t>
            </w:r>
            <w:r>
              <w:rPr>
                <w:rFonts w:ascii="MS Gothic" w:hAnsi="MS Gothic" w:eastAsia="MS Gothic" w:cs="MS Gothic"/>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h) (72h)，检验结果：未检出，单项结论：合格；21.甲醛释放量限量值：标准要求≤0.124mg/m³，检验结果：未检出，单项结论：合格。</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ff"/>
                <w:sz w:val="21"/>
                <w:szCs w:val="21"/>
                <w:u w:val="none"/>
                <w:lang w:val="en-US" w:eastAsia="zh-CN" w:bidi="ar"/>
              </w:rPr>
              <w:t xml:space="preserve">▲2、提供带喷塑涂层的金属部件检测报告复印件加盖制造商公章。</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检验结果需满足以下要求：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1.锑（Sb），单位：mg/kg，检测依据：GB 6675.4-2014，标准要求</w:t>
            </w:r>
            <w:r>
              <w:rPr>
                <w:rFonts w:hint="eastAsia" w:ascii="宋体" w:hAnsi="宋体" w:eastAsia="宋体" w:cs="宋体"/>
                <w:i w:val="0"/>
                <w:iCs w:val="0"/>
                <w:color w:val="000000"/>
                <w:sz w:val="21"/>
                <w:szCs w:val="21"/>
                <w:u w:val="none"/>
                <w:lang w:val="en-US" w:eastAsia="zh-CN" w:bidi="ar"/>
              </w:rPr>
              <w:t xml:space="preserve">：≤60mg/kg，检测结果：未检出，单项判定：符合；2.砷（As），单位：mg/kg，检测依据：GB 6675.4-2014，标准要求：≤25mg/kg，检测结果：未检出，单项判定：符合；3.钡（Ba），单位：mg/kg，检测依据：GB 6675.4-2014，标准要求：≤1000mg/kg，检测结果：128mg/kg，单项判定：符合；4.镉（Cd），单位：mg/kg，检测依据：GB 6675.4-2014，标准要求：≤75mg/kg，检测结果：未检出，单项判定：符合；5.铬（Cr），单位：mg/kg，检</w:t>
            </w:r>
            <w:r>
              <w:rPr>
                <w:rFonts w:hint="eastAsia" w:ascii="宋体" w:hAnsi="宋体" w:eastAsia="宋体" w:cs="宋体"/>
                <w:i w:val="0"/>
                <w:iCs w:val="0"/>
                <w:color w:val="000000"/>
                <w:sz w:val="21"/>
                <w:szCs w:val="21"/>
                <w:u w:val="none"/>
                <w:lang w:val="en-US" w:eastAsia="zh-CN" w:bidi="ar"/>
              </w:rPr>
              <w:t xml:space="preserve">测依据：GB 6675.4-2014，标准要求：≤60mg/kg，检测结果：未检出，单项判定：符合；6.铅（Pb），单位：mg/kg，检测依据：GB 6675.4-2014，标准要求：≤90mg/kg，检测结果：未检出，单项判定：符合；7.汞（Hg），单位：mg/kg，检测依据：GB 6675.4-2014，标准要求：≤60mg/kg，检测结果：未检出（，单项判定：符合；8.硒（Se），单位：mg/kg，检测依据：GB 6675.4-2014，标准要求：≤500mg/kg，检测结果：未检出，单项判定：符合。</w:t>
            </w:r>
            <w:r>
              <w:rPr>
                <w:rFonts w:hint="eastAsia" w:ascii="宋体" w:hAnsi="宋体" w:eastAsia="宋体" w:cs="宋体"/>
                <w:i w:val="0"/>
                <w:iCs w:val="0"/>
                <w:color w:val="000000"/>
                <w:sz w:val="21"/>
                <w:szCs w:val="21"/>
                <w:u w:val="none"/>
                <w:lang w:val="en-US" w:eastAsia="zh-CN" w:bidi="ar"/>
              </w:rPr>
            </w:r>
            <w:r/>
          </w:p>
        </w:tc>
      </w:tr>
      <w:tr>
        <w:trPr>
          <w:trHeight w:val="624"/>
        </w:trPr>
        <w:tc>
          <w:tcPr>
            <w:gridSpan w:val="3"/>
            <w:tcW w:w="9865" w:type="dxa"/>
            <w:vAlign w:val="center"/>
            <w:textDirection w:val="lrTb"/>
            <w:noWrap w:val="false"/>
          </w:tcPr>
          <w:p>
            <w:pPr>
              <w:pStyle w:val="645"/>
              <w:jc w:val="left"/>
              <w:keepLines w:val="0"/>
              <w:keepNext w:val="0"/>
              <w:pageBreakBefore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清洁设备</w:t>
            </w:r>
            <w:r>
              <w:rPr>
                <w:rFonts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160</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除湿机（7.5KG)</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1、名义除湿量(27°℃,RH60%)：≥5.8kg/h；除湿量(30°C,RH80%)：≥10kg/h；除湿量(35°℃,RH90%)：≥12kg/h；</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2、额定电压/频率/额定功率/最大输入功率：380V 3N~/50Hz/3250w/4250w；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3、制冷剂名称及注入量：R410A/1380g；</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4、防触电保护类型：I类；</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5、吸/排气侧允许工作过压：1.6/4.1MPa；</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6、低/高压侧最大允许压力：1.6/4.1MPa；</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7、热交换器最大工作压力：≥4.5MPa；</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8、净重：≥102kg；</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9、尺寸：≥679*473*1590mm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▲10、（1）提供满足以上技术要求经第三方权威检测机构（具有CNAS或CMA认证资质的检测机构）出具的检测报告复印件并加盖制造商公章。</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（2）提供出具检测报告的检测机构具有检测相关标准能力的证明材料并加盖制造商公章。</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161</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手推式洗地机</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1、额定电压：DC24V；</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2、工作效率：2500㎡/h；</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3、清洗宽度：500mm；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4、吸水宽度：830nn；</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5、刷盘转速：180rpm；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6、刷盘功率：550w；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7、吸水功率：500w；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8、清水箱容量：55L；</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9、污水箱容量：65L；</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10、连续工作时间：3-4h；</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11、电池容量：2*DC12V 100AH；</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12、机身尺寸：1260*830*1120MM；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13、整车重量：90kg。</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提供满足以上技术要求的产品说明书或图册的复印件并加盖制造商公章。</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162</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电动尘推车</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1、电池类型：铅酸、锂电池均可；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2、整车电压：48V；</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3、电池安伏：≥12V*12A*4块；</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4、工作时间：5-6小时；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5、续航里程：≥40KM；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6、前拖座：固定；</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7、机器重量：≥65KG；</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8、电机类型：无刷差速电机+电子辅助刹车；</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9、电机功率：500W；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10、工作速度：0-14KM/H；</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11、尘推宽度：110CM/90CM/60CM自由搭配；</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12、爬坡度：≤30度；</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13、座椅：固定；</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14、转弯半径：1150mm；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15、拖布尺寸：≥900mm；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16、整车尺寸：≥1450*900*1000mm；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17、充电器：3A；</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18、充电时间：标配电池6-8h。</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提供满足以上技术要求的产品说明书或图册的复印件并加盖制造商公章。</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163</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高压清洗机</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1、智能启停关机停机；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2、只能高温过载保护；</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3、智能欠压漏电保护；</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4、15米十层防爆钢丝管；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5、电压/功率：220V/4000W；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6、最大压力：260kg；</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7、智能数显开关；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8、长短两用高压枪；</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提供满足以上技术要求的产品说明书或图册的复印件并加盖制造商公章。</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164</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手推式清洁车</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配备拖把、扫把全套清洁设置</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165</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清洁剂及配件</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一批满足以上所有工具，每天清洁1次50000平方面积的耗材，足够使用一年。</w:t>
            </w:r>
            <w:r>
              <w:rPr>
                <w:rFonts w:hint="eastAsia" w:ascii="宋体" w:hAnsi="宋体" w:eastAsia="宋体" w:cs="宋体"/>
                <w:i w:val="0"/>
                <w:iCs w:val="0"/>
                <w:color w:val="000000"/>
                <w:sz w:val="21"/>
                <w:szCs w:val="21"/>
                <w:u w:val="none"/>
                <w:lang w:val="en-US" w:eastAsia="zh-CN" w:bidi="ar"/>
              </w:rPr>
            </w:r>
            <w:r/>
          </w:p>
        </w:tc>
      </w:tr>
      <w:tr>
        <w:trPr>
          <w:trHeight w:val="624"/>
        </w:trPr>
        <w:tc>
          <w:tcPr>
            <w:gridSpan w:val="3"/>
            <w:tcW w:w="9865" w:type="dxa"/>
            <w:vAlign w:val="center"/>
            <w:textDirection w:val="lrTb"/>
            <w:noWrap w:val="false"/>
          </w:tcPr>
          <w:p>
            <w:pPr>
              <w:pStyle w:val="645"/>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日常运营常用物资</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166</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碎纸机</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可碎介质：纸，光盘，回形针、订书针；移动轮：有移动轮；类型：长时间碎纸机；单次碎纸张数：11-20张；最大碎纸幅面：A4；碎纸效果：段状；纸箱容量：31-50L；功能：自动反向退纸；噪音：50-60dB；保密等级：4级；碎纸速度：3.1-4.0米/分钟；连续碎纸机时间：41-60分钟；</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167</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冰箱</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能效等级：一级能效；变频/定频：变频；门款式：三门；控温方式：电脑控温；制冷方式：风冷；宽度：60cm；主色系：金色系面板；材质：钣金；总容积：239L；放置方式：嵌入式；高度：180cm；深度：50.1-55cm；运转音：39dB(A)；综合耗电量：0.55KW/h；制冷剂R600a；冷冻能力(kg/24h)：5.5kg/24h；变温区间：9-零下20℃</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168</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微波炉</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控制方式：按键式；容量：20L；底盘类型：平板式；内胆材质：涂层；开门方式：侧开门能；功能：烧烤功能，智能菜单，微波功率：800W；五档变频；</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169</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热水壶</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5段水温（40/60/70/85度/沸腾）；定温模式、烧水模式；45度、70度；双段阻尼开盖；双层隔热；高温熔断保护；感应断电；防干烧；蒸汽感应开关；包边壶嘴；额定功率1500W，</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170</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户外花箱垃圾桶</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1：整体用塑胶木制作，具有较好的防腐蚀抗氧化、环保等性能；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2：箱体采用厚度2.2cm塑胶木型材制作，表面压制仿木花纹，材料酒红色，无需油漆涂刷；</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3：框架:（1）采用厚度1.0mm优质热镀锌角钢焊接（2）底部设底座固定梁2条，每条梁预留螺栓孔2个；（3）每个果皮箱固定螺栓4只，螺栓规格为Φ10×120mm（入地深度为100mm）具有防盗功能。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4：标识：垃圾投放标示采用室外丝网印刷。</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171</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室内双体垃圾桶</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1：整体用优质不锈钢板制作，具有较好的防腐、防锈、阻燃、耐磨、耐酸碱、质硬等性能；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2：用5.0mm实心拉丝不锈钢，禁烟LOGO镶嵌工艺，内嵌玫瑰金logo，一体成型，封釉防指纹处理；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3：外架用#201-1.2不锈钢折弯刨槽成型，内嵌镜面不锈钢玫瑰金面板，无痕镶嵌工艺，封釉防指纹处理；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4：推拉桶用不锈钢#201-1.0mm，折弯焊接成型，采用#304不锈钢导轨，保证推拉顺滑，自动回弹阻尼工艺。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5：标识：垃圾投放标示采用室外丝网印刷；</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6：垃圾投放内胆是采用防阻燃PP材料塑料内筒，不伤手，不漏水。</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172</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240L塑料垃圾桶</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1：桶总重量：≥16kg；单桶重量：≥11.7kg±1%（不含盖子、轮子、轴等配件重量）；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2：产品使用的原材料为：100%高密度聚乙烯新料树脂，添加高质量增强、抗紫外线稳定剂≥0.4%，其中颜料色素占5%，以确保塑料桶颜色保持鲜艳持久，不褪色长达6年以上；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3：桶体一次性注塑成型，无接缝，具有耐腐蚀，耐酸碱，并有足够的机械强度和良好的冲击韧性。桶身壁厚：≥5mm； 桶口及加强筋厚度≥8mm。桶底安装有5枚刚质耐耐磨钉；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4：桶盖厚度≥3mm，重量1.5kg，盖子采用自动翻转式设计，盖子可随转轴进行翻转，并可自动回位，既方便垃圾投放，又可保持垃圾不外露。桶盖需做防水设置（桶盖上面雨水不得流入桶内）；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5：轮轴采用45#中碳钢，表面电镀确保长时间不生锈；</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6：轮毂及辋圈采用高密度聚乙稀，总长度580mm；轮胎直径200mm，重量2.5kg；轴重量1.5kg；橡胶轮与底轴连接：采用外六角螺丝固定，内衬金属衬套；</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7：桶体前口与车辆提升机架配合吊桶处设有加强筋，厚度8mm，宽度60mm，高度55mm，提高了运载能力、装载重量为150kg；</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8：桶盖填充严密，密封严实四周无缝隙，桶体使用原料水分吸收力低于0.01以确保箱体结构日久不变形，不变脆； </w:t>
            </w:r>
            <w:r>
              <w:rPr>
                <w:rFonts w:hint="eastAsia" w:ascii="宋体" w:hAnsi="宋体" w:eastAsia="宋体" w:cs="宋体"/>
                <w:i w:val="0"/>
                <w:iCs w:val="0"/>
                <w:color w:val="000000"/>
                <w:sz w:val="21"/>
                <w:szCs w:val="21"/>
                <w:u w:val="none"/>
                <w:lang w:val="en-US" w:eastAsia="zh-CN" w:bidi="ar"/>
              </w:rPr>
            </w:r>
            <w:r/>
          </w:p>
        </w:tc>
      </w:tr>
      <w:tr>
        <w:trPr>
          <w:trHeight w:val="307"/>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173</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户外休闲座椅</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Style w:val="1238"/>
                <w:sz w:val="21"/>
                <w:szCs w:val="21"/>
                <w:lang w:val="en-US" w:eastAsia="zh-CN" w:bidi="ar"/>
              </w:rPr>
              <w:t xml:space="preserve">：座椅支架：压铸铝合金,中灰色烤漆</w:t>
            </w:r>
            <w:r>
              <w:rPr>
                <w:rStyle w:val="1238"/>
                <w:sz w:val="21"/>
                <w:szCs w:val="21"/>
                <w:lang w:val="en-US" w:eastAsia="zh-CN" w:bidi="ar"/>
              </w:rPr>
              <w:br w:type="textWrapping" w:clear="all"/>
            </w:r>
            <w:r>
              <w:rPr>
                <w:rStyle w:val="1238"/>
                <w:sz w:val="21"/>
                <w:szCs w:val="21"/>
                <w:lang w:val="en-US" w:eastAsia="zh-CN" w:bidi="ar"/>
              </w:rPr>
              <w:t xml:space="preserve">2：座椅条材质：纯HDPE塑胶木、不含木粉、竹粉；</w:t>
            </w:r>
            <w:r>
              <w:rPr>
                <w:rStyle w:val="1238"/>
                <w:sz w:val="21"/>
                <w:szCs w:val="21"/>
                <w:lang w:val="en-US" w:eastAsia="zh-CN" w:bidi="ar"/>
              </w:rPr>
              <w:br w:type="textWrapping" w:clear="all"/>
            </w:r>
            <w:r>
              <w:rPr>
                <w:rStyle w:val="1238"/>
                <w:sz w:val="21"/>
                <w:szCs w:val="21"/>
                <w:lang w:val="en-US" w:eastAsia="zh-CN" w:bidi="ar"/>
              </w:rPr>
              <w:t xml:space="preserve">3：座椅条规格：圆弧形凳条规格为32mm*98mm；方形凳条规格为：32mm*54mm</w:t>
            </w:r>
            <w:r>
              <w:rPr>
                <w:rStyle w:val="1238"/>
                <w:sz w:val="21"/>
                <w:szCs w:val="21"/>
                <w:lang w:val="en-US" w:eastAsia="zh-CN" w:bidi="ar"/>
              </w:rPr>
              <w:br w:type="textWrapping" w:clear="all"/>
            </w:r>
            <w:r>
              <w:rPr>
                <w:rStyle w:val="1238"/>
                <w:sz w:val="21"/>
                <w:szCs w:val="21"/>
                <w:lang w:val="en-US" w:eastAsia="zh-CN" w:bidi="ar"/>
              </w:rPr>
              <w:t xml:space="preserve">4：螺丝304不锈钢材质</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174</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开办用文件</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笔、本子、橡皮、纸等基础办公物资</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175</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▲四水嘴直饮水机</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1、基本参数：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⑴、电源:50Hz  220V~；加热功率：≤3kW；保温水箱功能率：220V-3KW、电流：13.6A；总功率220V-6kw；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⑵、水龙头：4个龙头出水，一开三温出水或四温开水出水，按键出水、童锁安全保护、龙头带有防烫保护，过滤系统采用纳滤过滤系统；净水流量≥2.1L/MIN，额定总净水量≥2000L，进水压力0.1-0.4mpa，工作压力，0.4~0.8mpa；内置纯净水储水量≥40L  煮水加热箱容量≥30L 储温开水箱容量≥ 40L,设备水满停机状态下储水量≥110L,提供厂家产品资质证书，检测报告和产品说明书加盖制造商公章，以佐证性能满足相关性能要求；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⑶、外形尺寸：1200*450*1450mm（±50mm）；外观黑白颜色，美观大方；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2、工作安全要求：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⑴、采用独立三分水箱，煮水箱+开水储存水箱+内置封闭水冷热交换水箱热交换箱，煮水箱沸腾水分离后利用内置冷水箱在温开水箱进行物理热交换降温成温白开水，拒绝生熟水混合饮用，容量：≥30L（煮水加热箱）+40L（储温开水箱）；产温开水量：100升/小时,提供厂家产品证书，工作原理图，产品结构图和产品说明书加盖制造商公章，以佐证性能满足相关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⑵、水箱符合相关行业标准与大气相通，不应产生工作压力；</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⑶、开水箱蒸汽消毒灭菌、出水管道采用抑菌材料，抑制细菌滋生，保障饮用水安全；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3、出水功能：独立磁控按键出水，带童锁，定量出水功能，温开水带高温断水安全保护功能，温度超过设定温度不能出水。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4、饮水健康保障：⑴智控全管道高温循环冲洗抑菌系统；⑵管道高温泵活水定时循环流动设计，保持开水中活氧分子，有利身体吸收；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5、出水卫生要求：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⑴、温白开水龙头40℃±8℃；煮水温度必须≥92℃；（并能保证连续取水，温度不能偏差5℃）机体应有测温口并能实时监控煮水过程和测试温度，维护清洗时应保证操作者的手能够达到所需清洗的范围；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6、材料：⑴外壳采用SUS304不锈钢烤漆工艺，厚度≥0.7mm； ⑵内胆采用SUS304食品级不锈钢，厚度≥0.6mm；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7、电器安全要求：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⑴、有漏电保护、缺水自动断电保护、加热和保温加热管都有防干烧保护、超高温保护四重安全保护功能；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⑵、智能管理系统：显示面板具有时间显示、日期显示、星期显示、加热工作状态显示、故障检测代码显示，开水、温开水双温显示、进补水显示，定时自动开关机，定时自动排污、除垢提醒、设置功能，智控检测原水、净水TDS值、滤芯寿命、更换提醒；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8、水源及过滤系统：市政管网自来水，根据选装纳滤净水设备；</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ff"/>
                <w:sz w:val="21"/>
                <w:szCs w:val="21"/>
                <w:u w:val="none"/>
                <w:lang w:val="en-US" w:eastAsia="zh-CN" w:bidi="ar"/>
              </w:rPr>
              <w:t xml:space="preserve">9、整机有质量认证证书及检测报告；</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10、整机有中国质量认证中心的食品接触产品安全认证证书及检测报告；</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ff"/>
                <w:sz w:val="21"/>
                <w:szCs w:val="21"/>
                <w:u w:val="none"/>
                <w:lang w:val="en-US" w:eastAsia="zh-CN" w:bidi="ar"/>
              </w:rPr>
              <w:t xml:space="preserve">11、产品提供中国节能认证证书；</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12、有整机纳滤型温开水机省级涉及饮用水卫生安全产品卫生许可批件；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13、制造和验收标准：GB4706.36-2014《家用和类似用途电器的安全商用电开水器和液体加热器的特殊要求》、QB/T5862-2023《商用温热开水机》、GB/T5750-2023《生活饮用水输配水设备及防护材料安全评价》标准卫生要求；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▲提供以上满足产品参数、功能结构要求的检测报告和证书等证明文件复印件并加盖制造商公章，中标后原件备查。</w:t>
            </w:r>
            <w:r>
              <w:rPr>
                <w:rFonts w:hint="eastAsia" w:ascii="宋体" w:hAnsi="宋体" w:eastAsia="宋体" w:cs="宋体"/>
                <w:i w:val="0"/>
                <w:iCs w:val="0"/>
                <w:color w:val="000000"/>
                <w:sz w:val="21"/>
                <w:szCs w:val="21"/>
                <w:u w:val="none"/>
                <w:lang w:val="en-US" w:eastAsia="zh-CN" w:bidi="ar"/>
              </w:rPr>
            </w:r>
            <w:r/>
          </w:p>
        </w:tc>
      </w:tr>
      <w:tr>
        <w:trPr>
          <w:trHeight w:val="624"/>
        </w:trPr>
        <w:tc>
          <w:tcPr>
            <w:tcW w:w="618"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176</w:t>
            </w:r>
            <w:r>
              <w:rPr>
                <w:rFonts w:hint="eastAsia" w:ascii="宋体" w:hAnsi="宋体" w:eastAsia="宋体" w:cs="宋体"/>
                <w:i w:val="0"/>
                <w:iCs w:val="0"/>
                <w:color w:val="000000"/>
                <w:sz w:val="21"/>
                <w:szCs w:val="21"/>
                <w:u w:val="none"/>
                <w:lang w:val="en-US" w:eastAsia="zh-CN" w:bidi="ar"/>
              </w:rPr>
            </w:r>
            <w:r/>
          </w:p>
        </w:tc>
        <w:tc>
          <w:tcPr>
            <w:tcW w:w="2865" w:type="dxa"/>
            <w:vAlign w:val="center"/>
            <w:textDirection w:val="lrTb"/>
            <w:noWrap w:val="false"/>
          </w:tcPr>
          <w:p>
            <w:pPr>
              <w:pStyle w:val="645"/>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▲户外饮水平台直饮水机</w:t>
            </w:r>
            <w:r>
              <w:rPr>
                <w:rFonts w:hint="eastAsia" w:ascii="宋体" w:hAnsi="宋体" w:eastAsia="宋体" w:cs="宋体"/>
                <w:i w:val="0"/>
                <w:iCs w:val="0"/>
                <w:color w:val="000000"/>
                <w:sz w:val="21"/>
                <w:szCs w:val="21"/>
                <w:u w:val="none"/>
                <w:lang w:val="en-US" w:eastAsia="zh-CN" w:bidi="ar"/>
              </w:rPr>
            </w:r>
            <w:r/>
          </w:p>
        </w:tc>
        <w:tc>
          <w:tcPr>
            <w:tcW w:w="6382" w:type="dxa"/>
            <w:vAlign w:val="center"/>
            <w:textDirection w:val="lrTb"/>
            <w:noWrap w:val="false"/>
          </w:tcPr>
          <w:p>
            <w:pPr>
              <w:pStyle w:val="645"/>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材质:食品级304#不锈钢，板材厚度1.2mm，进水接头:4分；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龙头配置:喷水龙头3个，接水龙头1个；</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工作环境:4-45度；</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出水温度:温热水；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进水水源:自来水；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尺寸:230*100*120cm；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适用水压:0.1-0.6Mpa1；                                                                                                                                                              过滤系统  ：净水流量≥1.051L/MIN，额定总净水量≥2000L，进水压力0.1-0.4mpa；</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加热胆容量≥18L；                                                                                                                                                              1.整机304不锈钢材质，表面拉丝工艺，具有防紫外线功能；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2.搭配RO反渗透过滤系统，出水水质达到国家饮用净水标准；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3.支持：IoT连接和水量统计，为用户提供数据。 可以设计单日/单次用水量限制功能，可以预测性维护，根据实际水质和使用频率动态计算滤芯寿命，保障饮水健康安全；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具有远程参数设置功能：如水量、开关。故障预警（如“滤芯堵塞”、“设备故障”、“漏水”），推送至工程部及供应商维护团队手机App。出水阀：进水压力在0.3MPa时，其出水压力在0.2MPa左右，进水水压每增加1MPa，出水压力约增加0.04MPa；</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5.阀门寿命：约5年以上；</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6.阀体最大承受力为2MPa 整机棱角圆弧过渡，表面光洁、做工考究，避免了机身对人体的意外伤害；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7.设置免杯直饮龙头、杯接龙头两种饮水模式，使用便捷；</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8.立足不同年龄段人体身高数据进行尺寸设计，符合人体工学，提高使用舒适度；</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9.全304不锈钢材，更耐腐蚀，更防锈；</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▲10.有整机饮水设备省级涉及饮用水卫生安全产品卫生许可批件，且涉水批件上有关于净水系统和加热胆的详细描述，提供佐证资料，中标后原件备查。</w:t>
            </w:r>
            <w:r>
              <w:rPr>
                <w:rFonts w:hint="eastAsia" w:ascii="宋体" w:hAnsi="宋体" w:eastAsia="宋体" w:cs="宋体"/>
                <w:i w:val="0"/>
                <w:iCs w:val="0"/>
                <w:color w:val="000000"/>
                <w:sz w:val="21"/>
                <w:szCs w:val="21"/>
                <w:u w:val="none"/>
                <w:lang w:val="en-US" w:eastAsia="zh-CN" w:bidi="ar"/>
              </w:rPr>
            </w:r>
            <w:r/>
          </w:p>
        </w:tc>
      </w:tr>
    </w:tbl>
    <w:p>
      <w:pPr>
        <w:pStyle w:val="645"/>
        <w:keepLines w:val="0"/>
        <w:keepNext w:val="0"/>
        <w:pageBreakBefore w:val="0"/>
        <w:spacing w:line="240" w:lineRule="auto"/>
        <w:widowControl w:val="off"/>
        <w:rPr>
          <w:rFonts w:hint="eastAsia" w:ascii="宋体" w:hAnsi="宋体"/>
          <w:sz w:val="24"/>
        </w:rPr>
      </w:pPr>
      <w:r>
        <w:rPr>
          <w:rFonts w:hint="eastAsia" w:ascii="宋体" w:hAnsi="宋体"/>
          <w:sz w:val="24"/>
        </w:rPr>
      </w:r>
      <w:r/>
    </w:p>
    <w:p>
      <w:pPr>
        <w:pStyle w:val="645"/>
        <w:keepLines w:val="0"/>
        <w:keepNext w:val="0"/>
        <w:pageBreakBefore w:val="0"/>
        <w:spacing w:line="240" w:lineRule="auto"/>
        <w:widowControl w:val="off"/>
        <w:rPr>
          <w:rFonts w:hint="eastAsia" w:ascii="宋体" w:hAnsi="宋体"/>
          <w:sz w:val="24"/>
        </w:rPr>
      </w:pPr>
      <w:r>
        <w:rPr>
          <w:rFonts w:hint="eastAsia" w:ascii="宋体" w:hAnsi="宋体"/>
          <w:sz w:val="24"/>
        </w:rPr>
      </w:r>
      <w:r/>
    </w:p>
    <w:p>
      <w:pPr>
        <w:pStyle w:val="645"/>
        <w:keepLines w:val="0"/>
        <w:keepNext w:val="0"/>
        <w:pageBreakBefore w:val="0"/>
        <w:spacing w:line="240" w:lineRule="auto"/>
        <w:widowControl w:val="off"/>
        <w:rPr>
          <w:rFonts w:hint="eastAsia" w:ascii="宋体" w:hAnsi="宋体" w:cs="宋体"/>
          <w:color w:val="000000"/>
          <w:sz w:val="24"/>
          <w:szCs w:val="24"/>
          <w:highlight w:val="none"/>
        </w:rPr>
      </w:pPr>
      <w:r>
        <w:rPr>
          <w:rFonts w:hint="eastAsia" w:ascii="宋体" w:hAnsi="宋体"/>
          <w:color w:val="000000"/>
          <w:sz w:val="24"/>
          <w:highlight w:val="none"/>
        </w:rPr>
        <w:t xml:space="preserve">★</w:t>
      </w:r>
      <w:r>
        <w:rPr>
          <w:rFonts w:hint="eastAsia" w:ascii="宋体" w:hAnsi="宋体" w:cs="宋体"/>
          <w:color w:val="000000"/>
          <w:sz w:val="24"/>
          <w:szCs w:val="24"/>
          <w:highlight w:val="none"/>
        </w:rPr>
        <w:t xml:space="preserve">2（二）商务要求</w:t>
      </w:r>
      <w:r>
        <w:rPr>
          <w:rFonts w:hint="eastAsia" w:ascii="宋体" w:hAnsi="宋体" w:cs="宋体"/>
          <w:color w:val="000000"/>
          <w:sz w:val="24"/>
          <w:szCs w:val="24"/>
          <w:highlight w:val="none"/>
        </w:rPr>
      </w:r>
      <w:r/>
    </w:p>
    <w:p>
      <w:pPr>
        <w:pStyle w:val="645"/>
        <w:keepLines w:val="0"/>
        <w:keepNext w:val="0"/>
        <w:pageBreakBefore w:val="0"/>
        <w:spacing w:line="24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1、质保期：</w:t>
      </w:r>
      <w:r>
        <w:rPr>
          <w:rFonts w:hint="eastAsia" w:ascii="宋体" w:hAnsi="宋体" w:cs="宋体"/>
          <w:color w:val="000000"/>
          <w:sz w:val="24"/>
          <w:szCs w:val="24"/>
          <w:highlight w:val="none"/>
        </w:rPr>
      </w:r>
      <w:r/>
    </w:p>
    <w:p>
      <w:pPr>
        <w:pStyle w:val="645"/>
        <w:keepLines w:val="0"/>
        <w:keepNext w:val="0"/>
        <w:pageBreakBefore w:val="0"/>
        <w:spacing w:line="24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本项目所有厨房设备产品质保期不得低于</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年，费用包含在投标总价中。（自验收报告签字确认日起，开始进入质保期）。</w:t>
      </w:r>
      <w:r>
        <w:rPr>
          <w:rFonts w:hint="eastAsia" w:ascii="宋体" w:hAnsi="宋体" w:cs="宋体"/>
          <w:color w:val="000000"/>
          <w:sz w:val="24"/>
          <w:szCs w:val="24"/>
          <w:highlight w:val="none"/>
        </w:rPr>
      </w:r>
      <w:r/>
    </w:p>
    <w:p>
      <w:pPr>
        <w:pStyle w:val="645"/>
        <w:keepLines w:val="0"/>
        <w:keepNext w:val="0"/>
        <w:pageBreakBefore w:val="0"/>
        <w:spacing w:line="24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2、质保要求：</w:t>
      </w:r>
      <w:r>
        <w:rPr>
          <w:rFonts w:hint="eastAsia" w:ascii="宋体" w:hAnsi="宋体" w:cs="宋体"/>
          <w:color w:val="000000"/>
          <w:sz w:val="24"/>
          <w:szCs w:val="24"/>
          <w:highlight w:val="none"/>
        </w:rPr>
      </w:r>
      <w:r/>
    </w:p>
    <w:p>
      <w:pPr>
        <w:pStyle w:val="645"/>
        <w:keepLines w:val="0"/>
        <w:keepNext w:val="0"/>
        <w:pageBreakBefore w:val="0"/>
        <w:spacing w:line="24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如出现故障，成交供应商须30分钟内响应，2小时上门服务。</w:t>
      </w:r>
      <w:r>
        <w:rPr>
          <w:rFonts w:hint="eastAsia" w:ascii="宋体" w:hAnsi="宋体" w:cs="宋体"/>
          <w:color w:val="000000"/>
          <w:sz w:val="24"/>
          <w:szCs w:val="24"/>
          <w:highlight w:val="none"/>
        </w:rPr>
      </w:r>
      <w:r/>
    </w:p>
    <w:p>
      <w:pPr>
        <w:pStyle w:val="645"/>
        <w:keepLines w:val="0"/>
        <w:keepNext w:val="0"/>
        <w:pageBreakBefore w:val="0"/>
        <w:spacing w:line="24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3、报价模式：</w:t>
      </w:r>
      <w:r>
        <w:rPr>
          <w:rFonts w:hint="eastAsia" w:ascii="宋体" w:hAnsi="宋体" w:cs="宋体"/>
          <w:color w:val="000000"/>
          <w:sz w:val="24"/>
          <w:szCs w:val="24"/>
          <w:highlight w:val="none"/>
        </w:rPr>
      </w:r>
      <w:r/>
    </w:p>
    <w:p>
      <w:pPr>
        <w:pStyle w:val="645"/>
        <w:keepLines w:val="0"/>
        <w:keepNext w:val="0"/>
        <w:pageBreakBefore w:val="0"/>
        <w:spacing w:line="24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应对本招标文件需求清单中的内容逐项报价。货物的总价应包括本项目的所有费用，即总价须包含但不限于：税金、运输、安装、调试、培训、技术服务、检测、质保以及必不可少的部件、配件（如安装辅助材料、角阀、加长管线等）。</w:t>
      </w:r>
      <w:r>
        <w:rPr>
          <w:rFonts w:hint="eastAsia" w:ascii="宋体" w:hAnsi="宋体" w:cs="宋体"/>
          <w:color w:val="000000"/>
          <w:sz w:val="24"/>
          <w:szCs w:val="24"/>
          <w:highlight w:val="none"/>
        </w:rPr>
      </w:r>
      <w:r/>
    </w:p>
    <w:p>
      <w:pPr>
        <w:pStyle w:val="645"/>
        <w:keepLines w:val="0"/>
        <w:keepNext w:val="0"/>
        <w:pageBreakBefore w:val="0"/>
        <w:spacing w:line="24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4、付款条件：</w:t>
      </w:r>
      <w:r>
        <w:rPr>
          <w:rFonts w:hint="eastAsia" w:ascii="宋体" w:hAnsi="宋体" w:cs="宋体"/>
          <w:color w:val="000000"/>
          <w:sz w:val="24"/>
          <w:szCs w:val="24"/>
          <w:highlight w:val="none"/>
        </w:rPr>
      </w:r>
      <w:r/>
    </w:p>
    <w:p>
      <w:pPr>
        <w:pStyle w:val="645"/>
        <w:keepLines w:val="0"/>
        <w:keepNext w:val="0"/>
        <w:pageBreakBefore w:val="0"/>
        <w:spacing w:line="24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详见合同条款。</w:t>
      </w:r>
      <w:r>
        <w:rPr>
          <w:rFonts w:hint="eastAsia" w:ascii="宋体" w:hAnsi="宋体" w:cs="宋体"/>
          <w:color w:val="000000"/>
          <w:sz w:val="24"/>
          <w:szCs w:val="24"/>
          <w:highlight w:val="none"/>
        </w:rPr>
      </w:r>
      <w:r/>
    </w:p>
    <w:p>
      <w:pPr>
        <w:pStyle w:val="645"/>
        <w:keepLines w:val="0"/>
        <w:keepNext w:val="0"/>
        <w:pageBreakBefore w:val="0"/>
        <w:spacing w:line="24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5、交付时间地点：</w:t>
      </w:r>
      <w:r>
        <w:rPr>
          <w:rFonts w:hint="eastAsia" w:ascii="宋体" w:hAnsi="宋体" w:cs="宋体"/>
          <w:color w:val="000000"/>
          <w:sz w:val="24"/>
          <w:szCs w:val="24"/>
          <w:highlight w:val="none"/>
        </w:rPr>
      </w:r>
      <w:r/>
    </w:p>
    <w:p>
      <w:pPr>
        <w:pStyle w:val="645"/>
        <w:keepLines w:val="0"/>
        <w:keepNext w:val="0"/>
        <w:pageBreakBefore w:val="0"/>
        <w:spacing w:line="24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中标供应商必须在合同签订后</w:t>
      </w:r>
      <w:r>
        <w:rPr>
          <w:rFonts w:hint="eastAsia" w:ascii="宋体" w:hAnsi="宋体" w:cs="宋体"/>
          <w:color w:val="000000"/>
          <w:sz w:val="24"/>
          <w:szCs w:val="24"/>
          <w:highlight w:val="none"/>
          <w:lang w:val="en-US" w:eastAsia="zh-CN"/>
        </w:rPr>
        <w:t xml:space="preserve">30</w:t>
      </w:r>
      <w:r>
        <w:rPr>
          <w:rFonts w:hint="eastAsia" w:ascii="宋体" w:hAnsi="宋体" w:cs="宋体"/>
          <w:color w:val="000000"/>
          <w:sz w:val="24"/>
          <w:szCs w:val="24"/>
          <w:highlight w:val="none"/>
        </w:rPr>
        <w:t xml:space="preserve">个日历日内将所有货物送达指定地点并完成安装调试。</w:t>
      </w:r>
      <w:r>
        <w:rPr>
          <w:rFonts w:hint="eastAsia" w:ascii="宋体" w:hAnsi="宋体" w:cs="宋体"/>
          <w:color w:val="000000"/>
          <w:sz w:val="24"/>
          <w:szCs w:val="24"/>
          <w:highlight w:val="none"/>
        </w:rPr>
      </w:r>
      <w:r/>
    </w:p>
    <w:p>
      <w:pPr>
        <w:pStyle w:val="645"/>
        <w:keepLines w:val="0"/>
        <w:keepNext w:val="0"/>
        <w:pageBreakBefore w:val="0"/>
        <w:spacing w:line="24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6、项目管理：</w:t>
      </w:r>
      <w:r>
        <w:rPr>
          <w:rFonts w:hint="eastAsia" w:ascii="宋体" w:hAnsi="宋体" w:cs="宋体"/>
          <w:color w:val="000000"/>
          <w:sz w:val="24"/>
          <w:szCs w:val="24"/>
          <w:highlight w:val="none"/>
        </w:rPr>
      </w:r>
      <w:r/>
    </w:p>
    <w:p>
      <w:pPr>
        <w:pStyle w:val="645"/>
        <w:keepLines w:val="0"/>
        <w:keepNext w:val="0"/>
        <w:pageBreakBefore w:val="0"/>
        <w:spacing w:line="24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（1）、项目实施完成，供应商应完成文档整理，竣工文档是验收的必要条件。投标人必须承诺接受“南京市教育装备项目管理平台 ”的信息化过程管理，在“南京市教育装备云服务平台”中公开投标文件、合同与合同清单。</w:t>
      </w:r>
      <w:r>
        <w:rPr>
          <w:rFonts w:hint="eastAsia" w:ascii="宋体" w:hAnsi="宋体" w:cs="宋体"/>
          <w:color w:val="000000"/>
          <w:sz w:val="24"/>
          <w:szCs w:val="24"/>
          <w:highlight w:val="none"/>
        </w:rPr>
      </w:r>
      <w:r/>
    </w:p>
    <w:p>
      <w:pPr>
        <w:pStyle w:val="645"/>
        <w:keepLines w:val="0"/>
        <w:keepNext w:val="0"/>
        <w:pageBreakBefore w:val="0"/>
        <w:spacing w:line="24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（2）、投标人必须承诺对所有进入固定资产的设备，按南京市的统一要求，通过“南京市教育装备项目管理平台”(南京市教育装备项目管理平台网址 http://nj.cneefix.com)制作二维码标签，并张贴到设备上。</w:t>
      </w:r>
      <w:r>
        <w:rPr>
          <w:rFonts w:hint="eastAsia" w:ascii="宋体" w:hAnsi="宋体" w:cs="宋体"/>
          <w:color w:val="000000"/>
          <w:sz w:val="24"/>
          <w:szCs w:val="24"/>
          <w:highlight w:val="none"/>
        </w:rPr>
      </w:r>
      <w:r/>
    </w:p>
    <w:p>
      <w:pPr>
        <w:pStyle w:val="645"/>
        <w:keepLines w:val="0"/>
        <w:keepNext w:val="0"/>
        <w:pageBreakBefore w:val="0"/>
        <w:spacing w:line="24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45"/>
        <w:keepLines w:val="0"/>
        <w:keepNext w:val="0"/>
        <w:pageBreakBefore w:val="0"/>
        <w:spacing w:line="240" w:lineRule="auto"/>
        <w:widowControl w:val="off"/>
        <w:rPr>
          <w:rFonts w:hint="eastAsia" w:ascii="宋体" w:hAnsi="宋体" w:cs="宋体"/>
          <w:color w:val="0000ff"/>
          <w:sz w:val="24"/>
          <w:szCs w:val="24"/>
        </w:rPr>
      </w:pPr>
      <w:r>
        <w:rPr>
          <w:rFonts w:hint="eastAsia" w:ascii="宋体" w:hAnsi="宋体" w:cs="宋体"/>
          <w:color w:val="0000ff"/>
          <w:sz w:val="24"/>
          <w:szCs w:val="24"/>
        </w:rPr>
      </w:r>
      <w:r/>
    </w:p>
    <w:p>
      <w:pPr>
        <w:pStyle w:val="645"/>
        <w:keepLines w:val="0"/>
        <w:keepNext w:val="0"/>
        <w:pageBreakBefore w:val="0"/>
        <w:spacing w:line="240" w:lineRule="auto"/>
        <w:widowControl w:val="off"/>
        <w:rPr>
          <w:rFonts w:hint="eastAsia" w:ascii="宋体" w:hAnsi="宋体" w:cs="宋体"/>
          <w:color w:val="0000ff"/>
          <w:sz w:val="24"/>
          <w:szCs w:val="24"/>
        </w:rPr>
      </w:pPr>
      <w:r>
        <w:rPr>
          <w:rFonts w:hint="eastAsia" w:ascii="宋体" w:hAnsi="宋体" w:cs="宋体"/>
          <w:color w:val="0000ff"/>
          <w:sz w:val="24"/>
          <w:szCs w:val="24"/>
        </w:rPr>
      </w:r>
      <w:r/>
    </w:p>
    <w:p>
      <w:pPr>
        <w:pStyle w:val="645"/>
        <w:keepLines w:val="0"/>
        <w:keepNext w:val="0"/>
        <w:pageBreakBefore w:val="0"/>
        <w:spacing w:line="240" w:lineRule="auto"/>
        <w:widowControl w:val="off"/>
        <w:rPr>
          <w:rFonts w:hint="eastAsia" w:ascii="宋体" w:hAnsi="宋体" w:cs="宋体"/>
          <w:color w:val="0000ff"/>
          <w:sz w:val="24"/>
          <w:szCs w:val="24"/>
        </w:rPr>
      </w:pPr>
      <w:r>
        <w:rPr>
          <w:rFonts w:hint="eastAsia" w:ascii="宋体" w:hAnsi="宋体" w:cs="宋体"/>
          <w:color w:val="0000ff"/>
          <w:sz w:val="24"/>
          <w:szCs w:val="24"/>
        </w:rPr>
      </w:r>
      <w:r/>
    </w:p>
    <w:p>
      <w:pPr>
        <w:pStyle w:val="645"/>
        <w:keepLines w:val="0"/>
        <w:keepNext w:val="0"/>
        <w:pageBreakBefore w:val="0"/>
        <w:spacing w:line="240" w:lineRule="auto"/>
        <w:widowControl w:val="off"/>
        <w:rPr>
          <w:rFonts w:hint="eastAsia" w:ascii="宋体" w:hAnsi="宋体" w:cs="宋体"/>
          <w:color w:val="0000ff"/>
          <w:sz w:val="24"/>
          <w:szCs w:val="24"/>
        </w:rPr>
      </w:pPr>
      <w:r>
        <w:rPr>
          <w:rFonts w:hint="eastAsia" w:ascii="宋体" w:hAnsi="宋体" w:cs="宋体"/>
          <w:color w:val="0000ff"/>
          <w:sz w:val="24"/>
          <w:szCs w:val="24"/>
        </w:rPr>
      </w:r>
      <w:r/>
    </w:p>
    <w:p>
      <w:pPr>
        <w:pStyle w:val="645"/>
        <w:keepLines w:val="0"/>
        <w:keepNext w:val="0"/>
        <w:pageBreakBefore w:val="0"/>
        <w:spacing w:line="240" w:lineRule="auto"/>
        <w:widowControl w:val="off"/>
        <w:rPr>
          <w:rFonts w:hint="eastAsia" w:ascii="宋体" w:hAnsi="宋体" w:cs="宋体"/>
          <w:color w:val="0000ff"/>
          <w:sz w:val="24"/>
          <w:szCs w:val="24"/>
        </w:rPr>
      </w:pPr>
      <w:r>
        <w:rPr>
          <w:rFonts w:hint="eastAsia" w:ascii="宋体" w:hAnsi="宋体" w:cs="宋体"/>
          <w:color w:val="0000ff"/>
          <w:sz w:val="24"/>
          <w:szCs w:val="24"/>
        </w:rPr>
      </w:r>
      <w:r/>
    </w:p>
    <w:p>
      <w:pPr>
        <w:pStyle w:val="645"/>
        <w:keepLines w:val="0"/>
        <w:keepNext w:val="0"/>
        <w:pageBreakBefore w:val="0"/>
        <w:spacing w:line="240" w:lineRule="auto"/>
        <w:widowControl w:val="off"/>
        <w:rPr>
          <w:rFonts w:hint="eastAsia" w:ascii="宋体" w:hAnsi="宋体" w:cs="宋体"/>
          <w:color w:val="0000ff"/>
          <w:sz w:val="24"/>
          <w:szCs w:val="24"/>
        </w:rPr>
      </w:pPr>
      <w:r>
        <w:rPr>
          <w:rFonts w:hint="eastAsia" w:ascii="宋体" w:hAnsi="宋体" w:cs="宋体"/>
          <w:color w:val="0000ff"/>
          <w:sz w:val="24"/>
          <w:szCs w:val="24"/>
        </w:rPr>
      </w:r>
      <w:r/>
    </w:p>
    <w:p>
      <w:pPr>
        <w:pStyle w:val="645"/>
        <w:keepLines w:val="0"/>
        <w:keepNext w:val="0"/>
        <w:pageBreakBefore w:val="0"/>
        <w:spacing w:line="240" w:lineRule="auto"/>
        <w:widowControl w:val="off"/>
        <w:rPr>
          <w:rFonts w:hint="eastAsia" w:ascii="宋体" w:hAnsi="宋体" w:cs="宋体"/>
          <w:color w:val="0000ff"/>
          <w:sz w:val="24"/>
          <w:szCs w:val="24"/>
        </w:rPr>
      </w:pPr>
      <w:r>
        <w:rPr>
          <w:rFonts w:hint="eastAsia" w:ascii="宋体" w:hAnsi="宋体" w:cs="宋体"/>
          <w:color w:val="0000ff"/>
          <w:sz w:val="24"/>
          <w:szCs w:val="24"/>
        </w:rPr>
      </w:r>
      <w:r/>
    </w:p>
    <w:p>
      <w:pPr>
        <w:pStyle w:val="645"/>
        <w:keepLines w:val="0"/>
        <w:keepNext w:val="0"/>
        <w:pageBreakBefore w:val="0"/>
        <w:spacing w:line="240" w:lineRule="auto"/>
        <w:widowControl w:val="off"/>
        <w:rPr>
          <w:rFonts w:hint="eastAsia" w:ascii="宋体" w:hAnsi="宋体" w:cs="宋体"/>
          <w:color w:val="0000ff"/>
          <w:sz w:val="24"/>
          <w:szCs w:val="24"/>
        </w:rPr>
      </w:pPr>
      <w:r>
        <w:rPr>
          <w:rFonts w:hint="eastAsia" w:ascii="宋体" w:hAnsi="宋体" w:cs="宋体"/>
          <w:color w:val="0000ff"/>
          <w:sz w:val="24"/>
          <w:szCs w:val="24"/>
        </w:rPr>
      </w:r>
      <w:r/>
    </w:p>
    <w:p>
      <w:pPr>
        <w:pStyle w:val="645"/>
        <w:keepLines w:val="0"/>
        <w:keepNext w:val="0"/>
        <w:pageBreakBefore w:val="0"/>
        <w:spacing w:line="240" w:lineRule="auto"/>
        <w:widowControl w:val="off"/>
        <w:rPr>
          <w:rFonts w:hint="eastAsia" w:ascii="宋体" w:hAnsi="宋体" w:cs="宋体"/>
          <w:color w:val="0000ff"/>
          <w:sz w:val="24"/>
          <w:szCs w:val="24"/>
        </w:rPr>
      </w:pPr>
      <w:r>
        <w:rPr>
          <w:rFonts w:hint="eastAsia" w:ascii="宋体" w:hAnsi="宋体" w:cs="宋体"/>
          <w:color w:val="0000ff"/>
          <w:sz w:val="24"/>
          <w:szCs w:val="24"/>
        </w:rPr>
      </w:r>
      <w:r/>
    </w:p>
    <w:p>
      <w:pPr>
        <w:pStyle w:val="645"/>
        <w:keepLines w:val="0"/>
        <w:keepNext w:val="0"/>
        <w:pageBreakBefore w:val="0"/>
        <w:spacing w:line="240" w:lineRule="auto"/>
        <w:widowControl w:val="off"/>
        <w:rPr>
          <w:rFonts w:hint="eastAsia" w:ascii="宋体" w:hAnsi="宋体" w:cs="宋体"/>
          <w:color w:val="0000ff"/>
          <w:sz w:val="24"/>
          <w:szCs w:val="24"/>
        </w:rPr>
      </w:pPr>
      <w:r>
        <w:rPr>
          <w:rFonts w:hint="eastAsia" w:ascii="宋体" w:hAnsi="宋体" w:cs="宋体"/>
          <w:color w:val="0000ff"/>
          <w:sz w:val="24"/>
          <w:szCs w:val="24"/>
        </w:rPr>
      </w:r>
      <w:r/>
    </w:p>
    <w:p>
      <w:pPr>
        <w:pStyle w:val="645"/>
        <w:keepLines w:val="0"/>
        <w:keepNext w:val="0"/>
        <w:pageBreakBefore w:val="0"/>
        <w:spacing w:line="240" w:lineRule="auto"/>
        <w:widowControl w:val="off"/>
        <w:rPr>
          <w:rFonts w:hint="eastAsia" w:ascii="宋体" w:hAnsi="宋体" w:cs="宋体"/>
          <w:color w:val="0000ff"/>
          <w:sz w:val="24"/>
          <w:szCs w:val="24"/>
        </w:rPr>
      </w:pPr>
      <w:r>
        <w:rPr>
          <w:rFonts w:hint="eastAsia" w:ascii="宋体" w:hAnsi="宋体" w:cs="宋体"/>
          <w:color w:val="0000ff"/>
          <w:sz w:val="24"/>
          <w:szCs w:val="24"/>
        </w:rPr>
      </w:r>
      <w:r/>
    </w:p>
    <w:p>
      <w:pPr>
        <w:pStyle w:val="645"/>
        <w:keepLines w:val="0"/>
        <w:keepNext w:val="0"/>
        <w:pageBreakBefore w:val="0"/>
        <w:spacing w:line="240" w:lineRule="auto"/>
        <w:widowControl w:val="off"/>
        <w:rPr>
          <w:rFonts w:hint="eastAsia" w:ascii="宋体" w:hAnsi="宋体" w:cs="宋体"/>
          <w:color w:val="0000ff"/>
          <w:sz w:val="24"/>
          <w:szCs w:val="24"/>
        </w:rPr>
      </w:pPr>
      <w:r>
        <w:rPr>
          <w:rFonts w:hint="eastAsia" w:ascii="宋体" w:hAnsi="宋体" w:cs="宋体"/>
          <w:color w:val="0000ff"/>
          <w:sz w:val="24"/>
          <w:szCs w:val="24"/>
        </w:rPr>
      </w:r>
      <w:r/>
    </w:p>
    <w:p>
      <w:pPr>
        <w:pStyle w:val="645"/>
        <w:keepLines w:val="0"/>
        <w:keepNext w:val="0"/>
        <w:pageBreakBefore w:val="0"/>
        <w:spacing w:line="240" w:lineRule="auto"/>
        <w:widowControl w:val="off"/>
        <w:rPr>
          <w:rFonts w:hint="eastAsia" w:ascii="宋体" w:hAnsi="宋体" w:cs="宋体"/>
          <w:color w:val="0000ff"/>
          <w:sz w:val="24"/>
          <w:szCs w:val="24"/>
        </w:rPr>
      </w:pPr>
      <w:r>
        <w:rPr>
          <w:rFonts w:hint="eastAsia" w:ascii="宋体" w:hAnsi="宋体" w:cs="宋体"/>
          <w:color w:val="0000ff"/>
          <w:sz w:val="24"/>
          <w:szCs w:val="24"/>
        </w:rPr>
      </w:r>
      <w:r/>
    </w:p>
    <w:p>
      <w:pPr>
        <w:pStyle w:val="645"/>
        <w:keepLines w:val="0"/>
        <w:keepNext w:val="0"/>
        <w:pageBreakBefore w:val="0"/>
        <w:spacing w:line="240" w:lineRule="auto"/>
        <w:widowControl w:val="off"/>
        <w:rPr>
          <w:rFonts w:hint="eastAsia" w:ascii="宋体" w:hAnsi="宋体" w:cs="宋体"/>
          <w:color w:val="0000ff"/>
          <w:sz w:val="24"/>
          <w:szCs w:val="24"/>
        </w:rPr>
      </w:pPr>
      <w:r>
        <w:rPr>
          <w:rFonts w:hint="eastAsia" w:ascii="宋体" w:hAnsi="宋体" w:cs="宋体"/>
          <w:color w:val="0000ff"/>
          <w:sz w:val="24"/>
          <w:szCs w:val="24"/>
        </w:rPr>
      </w:r>
      <w:r/>
    </w:p>
    <w:p>
      <w:pPr>
        <w:pStyle w:val="645"/>
        <w:keepLines w:val="0"/>
        <w:keepNext w:val="0"/>
        <w:pageBreakBefore w:val="0"/>
        <w:spacing w:line="240" w:lineRule="auto"/>
        <w:widowControl w:val="off"/>
        <w:rPr>
          <w:rFonts w:hint="eastAsia" w:ascii="宋体" w:hAnsi="宋体" w:cs="宋体"/>
          <w:color w:val="0000ff"/>
          <w:sz w:val="24"/>
          <w:szCs w:val="24"/>
        </w:rPr>
      </w:pPr>
      <w:r>
        <w:rPr>
          <w:rFonts w:hint="eastAsia" w:ascii="宋体" w:hAnsi="宋体" w:cs="宋体"/>
          <w:color w:val="0000ff"/>
          <w:sz w:val="24"/>
          <w:szCs w:val="24"/>
        </w:rPr>
      </w:r>
      <w:r/>
    </w:p>
    <w:p>
      <w:pPr>
        <w:pStyle w:val="645"/>
        <w:keepLines w:val="0"/>
        <w:keepNext w:val="0"/>
        <w:pageBreakBefore w:val="0"/>
        <w:spacing w:line="240" w:lineRule="auto"/>
        <w:widowControl w:val="off"/>
        <w:rPr>
          <w:rFonts w:hint="eastAsia" w:ascii="宋体" w:hAnsi="宋体" w:cs="宋体"/>
          <w:color w:val="0000ff"/>
          <w:sz w:val="24"/>
          <w:szCs w:val="24"/>
        </w:rPr>
      </w:pPr>
      <w:r>
        <w:rPr>
          <w:rFonts w:hint="eastAsia" w:ascii="宋体" w:hAnsi="宋体" w:cs="宋体"/>
          <w:color w:val="0000ff"/>
          <w:sz w:val="24"/>
          <w:szCs w:val="24"/>
        </w:rPr>
      </w:r>
      <w:r/>
    </w:p>
    <w:p>
      <w:pPr>
        <w:pStyle w:val="645"/>
        <w:keepLines w:val="0"/>
        <w:keepNext w:val="0"/>
        <w:pageBreakBefore w:val="0"/>
        <w:spacing w:line="240" w:lineRule="auto"/>
        <w:widowControl w:val="off"/>
        <w:rPr>
          <w:rFonts w:hint="eastAsia" w:ascii="宋体" w:hAnsi="宋体" w:cs="宋体"/>
          <w:color w:val="0000ff"/>
          <w:sz w:val="24"/>
          <w:szCs w:val="24"/>
        </w:rPr>
      </w:pPr>
      <w:r>
        <w:rPr>
          <w:rFonts w:hint="eastAsia" w:ascii="宋体" w:hAnsi="宋体" w:cs="宋体"/>
          <w:color w:val="0000ff"/>
          <w:sz w:val="24"/>
          <w:szCs w:val="24"/>
        </w:rPr>
      </w:r>
      <w:r/>
    </w:p>
    <w:p>
      <w:pPr>
        <w:pStyle w:val="680"/>
        <w:jc w:val="center"/>
        <w:spacing w:line="360" w:lineRule="auto"/>
        <w:rPr>
          <w:rFonts w:hint="eastAsia" w:ascii="宋体" w:hAnsi="宋体" w:eastAsia="宋体" w:cs="宋体"/>
          <w:b/>
          <w:bCs/>
          <w:spacing w:val="-10"/>
          <w:sz w:val="36"/>
          <w:szCs w:val="36"/>
          <w:lang w:val="zh-CN"/>
        </w:rPr>
        <w:outlineLvl w:val="0"/>
      </w:pPr>
      <w:r/>
      <w:bookmarkStart w:id="38" w:name="_Toc28263"/>
      <w:r>
        <w:rPr>
          <w:rFonts w:hint="eastAsia" w:ascii="宋体" w:hAnsi="宋体" w:eastAsia="宋体" w:cs="宋体"/>
          <w:b/>
          <w:bCs/>
          <w:spacing w:val="-10"/>
          <w:sz w:val="36"/>
          <w:szCs w:val="36"/>
          <w:lang w:val="zh-CN"/>
        </w:rPr>
      </w:r>
      <w:r/>
    </w:p>
    <w:p>
      <w:pPr>
        <w:pStyle w:val="680"/>
        <w:jc w:val="center"/>
        <w:spacing w:line="360" w:lineRule="auto"/>
        <w:rPr>
          <w:rFonts w:hint="eastAsia" w:ascii="宋体" w:hAnsi="宋体" w:eastAsia="宋体" w:cs="宋体"/>
          <w:b/>
          <w:bCs/>
          <w:spacing w:val="-10"/>
          <w:sz w:val="36"/>
          <w:szCs w:val="36"/>
          <w:lang w:val="zh-CN"/>
        </w:rPr>
        <w:outlineLvl w:val="0"/>
      </w:pPr>
      <w:r>
        <w:rPr>
          <w:rFonts w:hint="eastAsia" w:ascii="宋体" w:hAnsi="宋体" w:eastAsia="宋体" w:cs="宋体"/>
          <w:b/>
          <w:bCs/>
          <w:spacing w:val="-10"/>
          <w:sz w:val="36"/>
          <w:szCs w:val="36"/>
          <w:lang w:val="zh-CN"/>
        </w:rPr>
      </w:r>
      <w:r/>
    </w:p>
    <w:p>
      <w:pPr>
        <w:pStyle w:val="680"/>
        <w:jc w:val="center"/>
        <w:spacing w:line="360" w:lineRule="auto"/>
        <w:rPr>
          <w:rFonts w:hint="eastAsia" w:ascii="宋体" w:hAnsi="宋体" w:eastAsia="宋体" w:cs="宋体"/>
          <w:szCs w:val="21"/>
          <w:lang w:val="zh-CN"/>
        </w:rPr>
        <w:outlineLvl w:val="0"/>
      </w:pPr>
      <w:r>
        <w:rPr>
          <w:rFonts w:hint="eastAsia" w:ascii="宋体" w:hAnsi="宋体" w:eastAsia="宋体" w:cs="宋体"/>
          <w:b/>
          <w:bCs/>
          <w:spacing w:val="-10"/>
          <w:sz w:val="36"/>
          <w:szCs w:val="36"/>
          <w:lang w:val="zh-CN"/>
        </w:rPr>
        <w:t xml:space="preserve">第五章  合同主要条款及格式</w:t>
      </w:r>
      <w:bookmarkEnd w:id="38"/>
      <w:r>
        <w:rPr>
          <w:rFonts w:hint="eastAsia" w:ascii="宋体" w:hAnsi="宋体" w:eastAsia="宋体" w:cs="宋体"/>
          <w:szCs w:val="21"/>
          <w:lang w:val="zh-CN"/>
        </w:rPr>
      </w:r>
      <w:r/>
    </w:p>
    <w:p>
      <w:pPr>
        <w:pStyle w:val="645"/>
        <w:ind w:firstLine="640"/>
        <w:jc w:val="center"/>
        <w:spacing w:line="360" w:lineRule="auto"/>
        <w:widowControl/>
        <w:rPr>
          <w:rFonts w:hint="eastAsia" w:ascii="Calibri" w:hAnsi="Calibri" w:cs="方正小标宋简体"/>
          <w:bCs/>
          <w:sz w:val="32"/>
          <w:szCs w:val="32"/>
        </w:rPr>
        <w:outlineLvl w:val="1"/>
      </w:pPr>
      <w:r/>
      <w:bookmarkEnd w:id="17"/>
      <w:r/>
      <w:bookmarkStart w:id="39" w:name="_Toc20455"/>
      <w:r/>
      <w:bookmarkStart w:id="40" w:name="_Toc16496"/>
      <w:r>
        <w:rPr>
          <w:rFonts w:hint="eastAsia" w:ascii="Calibri" w:hAnsi="Calibri" w:cs="方正小标宋简体"/>
          <w:bCs/>
          <w:sz w:val="32"/>
          <w:szCs w:val="32"/>
        </w:rPr>
        <w:t xml:space="preserve">政府采购合同（货物）</w:t>
      </w:r>
      <w:bookmarkEnd w:id="39"/>
      <w:r>
        <w:rPr>
          <w:rFonts w:hint="eastAsia" w:ascii="Calibri" w:hAnsi="Calibri" w:cs="方正小标宋简体"/>
          <w:bCs/>
          <w:sz w:val="32"/>
          <w:szCs w:val="32"/>
        </w:rPr>
      </w:r>
      <w:r/>
    </w:p>
    <w:p>
      <w:pPr>
        <w:pStyle w:val="645"/>
        <w:ind w:firstLine="480"/>
        <w:jc w:val="center"/>
        <w:spacing w:before="120" w:after="120" w:line="360" w:lineRule="auto"/>
        <w:widowControl/>
        <w:rPr>
          <w:rFonts w:hint="eastAsia" w:ascii="宋体" w:hAnsi="宋体" w:cs="宋体"/>
          <w:sz w:val="24"/>
          <w:szCs w:val="24"/>
        </w:rPr>
      </w:pPr>
      <w:r>
        <w:rPr>
          <w:rFonts w:hint="eastAsia" w:ascii="宋体" w:hAnsi="宋体" w:cs="宋体"/>
          <w:sz w:val="24"/>
          <w:szCs w:val="24"/>
        </w:rPr>
        <w:t xml:space="preserve">合同编号：</w:t>
      </w:r>
      <w:r>
        <w:rPr>
          <w:rFonts w:hint="eastAsia" w:ascii="宋体" w:hAnsi="宋体" w:cs="宋体"/>
          <w:sz w:val="24"/>
          <w:szCs w:val="24"/>
        </w:rPr>
      </w:r>
      <w:r/>
    </w:p>
    <w:p>
      <w:pPr>
        <w:pStyle w:val="645"/>
        <w:jc w:val="left"/>
        <w:spacing w:before="120" w:after="120" w:line="360" w:lineRule="auto"/>
        <w:widowControl/>
        <w:rPr>
          <w:rFonts w:hint="eastAsia" w:ascii="宋体" w:hAnsi="宋体" w:cs="宋体"/>
          <w:sz w:val="24"/>
          <w:szCs w:val="24"/>
        </w:rPr>
      </w:pPr>
      <w:r>
        <w:rPr>
          <w:rFonts w:hint="eastAsia" w:ascii="宋体" w:hAnsi="宋体" w:cs="宋体"/>
          <w:sz w:val="24"/>
          <w:szCs w:val="24"/>
        </w:rPr>
        <w:t xml:space="preserve">项目名称：                                       </w:t>
      </w:r>
      <w:r>
        <w:rPr>
          <w:rFonts w:hint="eastAsia" w:ascii="宋体" w:hAnsi="宋体" w:cs="宋体"/>
          <w:sz w:val="24"/>
          <w:szCs w:val="24"/>
        </w:rPr>
      </w:r>
      <w:r/>
    </w:p>
    <w:p>
      <w:pPr>
        <w:pStyle w:val="645"/>
        <w:jc w:val="left"/>
        <w:spacing w:before="120" w:after="120" w:line="360" w:lineRule="auto"/>
        <w:widowControl/>
        <w:rPr>
          <w:rFonts w:hint="eastAsia" w:ascii="宋体" w:hAnsi="宋体" w:cs="宋体"/>
          <w:sz w:val="24"/>
          <w:szCs w:val="24"/>
        </w:rPr>
      </w:pPr>
      <w:r>
        <w:rPr>
          <w:rFonts w:hint="eastAsia" w:ascii="宋体" w:hAnsi="宋体" w:cs="宋体"/>
          <w:sz w:val="24"/>
          <w:szCs w:val="24"/>
        </w:rPr>
        <w:t xml:space="preserve">项目编号：</w:t>
      </w:r>
      <w:r>
        <w:rPr>
          <w:rFonts w:hint="eastAsia" w:ascii="宋体" w:hAnsi="宋体" w:cs="宋体"/>
          <w:sz w:val="24"/>
          <w:szCs w:val="24"/>
        </w:rPr>
      </w:r>
      <w:r/>
    </w:p>
    <w:p>
      <w:pPr>
        <w:pStyle w:val="645"/>
        <w:jc w:val="left"/>
        <w:spacing w:before="120" w:after="120" w:line="360" w:lineRule="auto"/>
        <w:widowControl/>
        <w:rPr>
          <w:rFonts w:hint="eastAsia" w:ascii="宋体" w:hAnsi="宋体" w:cs="宋体"/>
          <w:sz w:val="24"/>
          <w:szCs w:val="24"/>
        </w:rPr>
      </w:pPr>
      <w:r>
        <w:rPr>
          <w:rFonts w:hint="eastAsia" w:ascii="宋体" w:hAnsi="宋体" w:cs="宋体"/>
          <w:sz w:val="24"/>
          <w:szCs w:val="24"/>
        </w:rPr>
        <w:t xml:space="preserve">甲方（买方）：南京江北新区管理委员会教育局</w:t>
      </w:r>
      <w:r>
        <w:rPr>
          <w:rFonts w:hint="eastAsia" w:ascii="宋体" w:hAnsi="宋体" w:cs="宋体"/>
          <w:sz w:val="24"/>
          <w:szCs w:val="24"/>
        </w:rPr>
      </w:r>
      <w:r/>
    </w:p>
    <w:p>
      <w:pPr>
        <w:pStyle w:val="645"/>
        <w:jc w:val="left"/>
        <w:spacing w:before="120" w:after="120" w:line="360" w:lineRule="auto"/>
        <w:widowControl/>
        <w:rPr>
          <w:rFonts w:hint="eastAsia" w:ascii="宋体" w:hAnsi="宋体" w:cs="宋体"/>
          <w:sz w:val="24"/>
          <w:szCs w:val="24"/>
        </w:rPr>
      </w:pPr>
      <w:r>
        <w:rPr>
          <w:rFonts w:hint="eastAsia" w:ascii="宋体" w:hAnsi="宋体" w:cs="宋体"/>
          <w:sz w:val="24"/>
          <w:szCs w:val="24"/>
        </w:rPr>
        <w:t xml:space="preserve">乙方（</w:t>
      </w:r>
      <w:bookmarkStart w:id="41" w:name="OLE_LINK65"/>
      <w:r/>
      <w:bookmarkStart w:id="42" w:name="OLE_LINK64"/>
      <w:r>
        <w:rPr>
          <w:rFonts w:hint="eastAsia" w:ascii="宋体" w:hAnsi="宋体" w:cs="宋体"/>
          <w:sz w:val="24"/>
          <w:szCs w:val="24"/>
        </w:rPr>
        <w:t xml:space="preserve">卖方</w:t>
      </w:r>
      <w:bookmarkEnd w:id="41"/>
      <w:r/>
      <w:bookmarkEnd w:id="42"/>
      <w:r>
        <w:rPr>
          <w:rFonts w:hint="eastAsia" w:ascii="宋体" w:hAnsi="宋体" w:cs="宋体"/>
          <w:sz w:val="24"/>
          <w:szCs w:val="24"/>
        </w:rPr>
        <w:t xml:space="preserve">）：</w:t>
      </w:r>
      <w:r>
        <w:rPr>
          <w:rFonts w:hint="eastAsia" w:ascii="宋体" w:hAnsi="宋体" w:cs="宋体"/>
          <w:sz w:val="24"/>
          <w:szCs w:val="24"/>
        </w:rPr>
      </w:r>
      <w:r/>
    </w:p>
    <w:p>
      <w:pPr>
        <w:pStyle w:val="645"/>
        <w:jc w:val="left"/>
        <w:spacing w:before="120" w:after="120" w:line="360" w:lineRule="auto"/>
        <w:widowControl/>
        <w:rPr>
          <w:rFonts w:hint="eastAsia" w:ascii="宋体" w:hAnsi="宋体" w:cs="宋体"/>
          <w:sz w:val="24"/>
          <w:szCs w:val="24"/>
        </w:rPr>
      </w:pPr>
      <w:r>
        <w:rPr>
          <w:rFonts w:hint="eastAsia" w:ascii="宋体" w:hAnsi="宋体" w:cs="宋体"/>
          <w:sz w:val="24"/>
          <w:szCs w:val="24"/>
        </w:rPr>
        <w:t xml:space="preserve">丙方（受托代建单位）：</w:t>
      </w:r>
      <w:bookmarkStart w:id="43" w:name="OLE_LINK58"/>
      <w:r/>
      <w:bookmarkStart w:id="44" w:name="OLE_LINK59"/>
      <w:r>
        <w:rPr>
          <w:rFonts w:hint="eastAsia" w:ascii="宋体" w:hAnsi="宋体" w:cs="宋体"/>
          <w:sz w:val="24"/>
          <w:szCs w:val="24"/>
        </w:rPr>
        <w:t xml:space="preserve">南京市江北新区公共工程建设中心</w:t>
      </w:r>
      <w:bookmarkEnd w:id="43"/>
      <w:r/>
      <w:bookmarkEnd w:id="44"/>
      <w:r>
        <w:rPr>
          <w:rFonts w:hint="eastAsia" w:ascii="宋体" w:hAnsi="宋体" w:cs="宋体"/>
          <w:sz w:val="24"/>
          <w:szCs w:val="24"/>
        </w:rPr>
      </w:r>
      <w:r/>
    </w:p>
    <w:p>
      <w:pPr>
        <w:pStyle w:val="645"/>
        <w:ind w:firstLine="480"/>
        <w:jc w:val="left"/>
        <w:spacing w:before="120" w:after="120" w:line="360" w:lineRule="auto"/>
        <w:widowControl/>
        <w:rPr>
          <w:rFonts w:hint="eastAsia" w:ascii="宋体" w:hAnsi="宋体" w:cs="宋体"/>
          <w:sz w:val="24"/>
          <w:szCs w:val="24"/>
        </w:rPr>
      </w:pPr>
      <w:r>
        <w:rPr>
          <w:rFonts w:hint="eastAsia" w:ascii="宋体" w:hAnsi="宋体" w:cs="宋体"/>
          <w:sz w:val="24"/>
          <w:szCs w:val="24"/>
        </w:rPr>
        <w:t xml:space="preserve">鉴于受托代建单位</w:t>
      </w:r>
      <w:bookmarkStart w:id="45" w:name="OLE_LINK72"/>
      <w:r/>
      <w:bookmarkStart w:id="46" w:name="OLE_LINK73"/>
      <w:r>
        <w:rPr>
          <w:rFonts w:hint="eastAsia" w:ascii="宋体" w:hAnsi="宋体" w:cs="宋体"/>
          <w:sz w:val="24"/>
          <w:szCs w:val="24"/>
        </w:rPr>
        <w:t xml:space="preserve">南京市江北新区公共工程建设中心</w:t>
      </w:r>
      <w:bookmarkEnd w:id="45"/>
      <w:r/>
      <w:bookmarkEnd w:id="46"/>
      <w:r>
        <w:rPr>
          <w:rFonts w:hint="eastAsia" w:ascii="宋体" w:hAnsi="宋体" w:cs="宋体"/>
          <w:sz w:val="24"/>
          <w:szCs w:val="24"/>
        </w:rPr>
        <w:t xml:space="preserve">（丙方）与建设单位南京江北新区管理委员会教育局（甲方）签订了《委托代建合同》，本项目建设单位系南京江北新区管理委员会教育局，南京市江北新区公共工</w:t>
      </w:r>
      <w:r>
        <w:rPr>
          <w:rFonts w:hint="eastAsia" w:ascii="宋体" w:hAnsi="宋体" w:cs="宋体"/>
          <w:sz w:val="24"/>
          <w:szCs w:val="24"/>
        </w:rPr>
        <w:t xml:space="preserve">程建设中心是受托方。本合同中卖方对该委托关系知晓且认可，南京江北新区管理委员会教育局按照《委托代建合同》约定，履行落实资金的职责，南京市江北新区公共工程建设中心作为受托代建单位在委托人的授权范围内履行监督管理职责。南京江北新区管理委员会教育局作为建设单位负责履行本合同关于发包人资金支付的职责。南京市江北新区公共工程建设中心作为受托代建单位在委托人授权范围内履行除资金支付外的其他项目管理方面的职责。根据《中华人民共和国民法典》《中华人民共和国建筑法》及有关法律规定，遵循平等、自愿、公平和诚实信用的原则，三方就</w:t>
      </w:r>
      <w:r>
        <w:rPr>
          <w:rFonts w:hint="eastAsia" w:ascii="宋体" w:hAnsi="宋体" w:cs="宋体"/>
          <w:sz w:val="24"/>
          <w:szCs w:val="24"/>
          <w:u w:val="single"/>
          <w:lang w:eastAsia="zh-CN"/>
        </w:rPr>
        <w:t xml:space="preserve">江北新区滨江实验学校工程项目食堂餐桌椅餐厨具、卫生和饮水设备等采购</w:t>
      </w:r>
      <w:r>
        <w:rPr>
          <w:rFonts w:hint="eastAsia" w:ascii="宋体" w:hAnsi="宋体" w:cs="宋体"/>
          <w:sz w:val="24"/>
          <w:szCs w:val="24"/>
        </w:rPr>
        <w:t xml:space="preserve">及有关事项协商一致，共同达成如下协议：。</w:t>
      </w:r>
      <w:r>
        <w:rPr>
          <w:rFonts w:hint="eastAsia" w:ascii="宋体" w:hAnsi="宋体" w:cs="宋体"/>
          <w:sz w:val="24"/>
          <w:szCs w:val="24"/>
        </w:rPr>
      </w:r>
      <w:r/>
    </w:p>
    <w:p>
      <w:pPr>
        <w:pStyle w:val="645"/>
        <w:ind w:firstLine="482"/>
        <w:jc w:val="left"/>
        <w:spacing w:line="360" w:lineRule="auto"/>
        <w:widowControl/>
        <w:rPr>
          <w:rFonts w:hint="eastAsia" w:ascii="宋体" w:hAnsi="宋体" w:cs="宋体"/>
          <w:b/>
          <w:sz w:val="24"/>
          <w:szCs w:val="24"/>
        </w:rPr>
      </w:pPr>
      <w:r>
        <w:rPr>
          <w:rFonts w:hint="eastAsia" w:ascii="宋体" w:hAnsi="宋体" w:cs="宋体"/>
          <w:b/>
          <w:sz w:val="24"/>
          <w:szCs w:val="24"/>
        </w:rPr>
        <w:t xml:space="preserve">一、合同内容</w:t>
      </w:r>
      <w:r>
        <w:rPr>
          <w:rFonts w:hint="eastAsia" w:ascii="宋体" w:hAnsi="宋体" w:cs="宋体"/>
          <w:b/>
          <w:sz w:val="24"/>
          <w:szCs w:val="24"/>
        </w:rPr>
      </w:r>
      <w:r/>
    </w:p>
    <w:p>
      <w:pPr>
        <w:pStyle w:val="645"/>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1.1标的名称：</w:t>
      </w:r>
      <w:r>
        <w:rPr>
          <w:rFonts w:hint="eastAsia" w:ascii="宋体" w:hAnsi="宋体" w:cs="宋体"/>
          <w:sz w:val="24"/>
          <w:szCs w:val="24"/>
        </w:rPr>
      </w:r>
      <w:r/>
    </w:p>
    <w:p>
      <w:pPr>
        <w:pStyle w:val="645"/>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1.2标的质量：【按采购文件及投标文件执行】</w:t>
      </w:r>
      <w:r>
        <w:rPr>
          <w:rFonts w:hint="eastAsia" w:ascii="宋体" w:hAnsi="宋体" w:cs="宋体"/>
          <w:sz w:val="24"/>
          <w:szCs w:val="24"/>
        </w:rPr>
      </w:r>
      <w:r/>
    </w:p>
    <w:p>
      <w:pPr>
        <w:pStyle w:val="645"/>
        <w:ind w:firstLine="480"/>
        <w:jc w:val="left"/>
        <w:spacing w:line="360" w:lineRule="auto"/>
        <w:widowControl/>
        <w:rPr>
          <w:rFonts w:hint="eastAsia" w:ascii="宋体" w:hAnsi="宋体" w:cs="宋体"/>
          <w:sz w:val="24"/>
          <w:szCs w:val="24"/>
          <w:lang w:eastAsia="en-US"/>
        </w:rPr>
      </w:pPr>
      <w:r>
        <w:rPr>
          <w:rFonts w:hint="eastAsia" w:ascii="宋体" w:hAnsi="宋体" w:cs="宋体"/>
          <w:sz w:val="24"/>
          <w:szCs w:val="24"/>
          <w:lang w:eastAsia="en-US"/>
        </w:rPr>
        <w:t xml:space="preserve">1.3标的数量（规模）：</w:t>
      </w:r>
      <w:r>
        <w:rPr>
          <w:rFonts w:hint="eastAsia" w:ascii="宋体" w:hAnsi="宋体" w:cs="宋体"/>
          <w:sz w:val="24"/>
          <w:szCs w:val="24"/>
          <w:lang w:eastAsia="en-US"/>
        </w:rPr>
      </w:r>
      <w:r/>
    </w:p>
    <w:tbl>
      <w:tblPr>
        <w:tblW w:w="9639" w:type="dxa"/>
        <w:tblInd w:w="-108" w:type="dxa"/>
        <w:shd w:val="solid" w:color="ffffff" w:fill="auto"/>
        <w:tblLayout w:type="fixed"/>
        <w:tblCellMar>
          <w:left w:w="108" w:type="dxa"/>
          <w:top w:w="0" w:type="dxa"/>
          <w:right w:w="108" w:type="dxa"/>
          <w:bottom w:w="0" w:type="dxa"/>
        </w:tblCellMar>
        <w:tblLook w:val="04A0" w:firstRow="1" w:lastRow="0" w:firstColumn="1" w:lastColumn="0" w:noHBand="0" w:noVBand="1"/>
      </w:tblPr>
      <w:tblGrid>
        <w:gridCol w:w="9639"/>
      </w:tblGrid>
      <w:tr>
        <w:trPr/>
        <w:tc>
          <w:tcPr>
            <w:shd w:val="clear" w:color="ffffff" w:fill="auto"/>
            <w:tcBorders>
              <w:top w:val="none" w:color="000000" w:sz="0" w:space="0"/>
              <w:left w:val="none" w:color="000000" w:sz="0" w:space="0"/>
              <w:bottom w:val="none" w:color="000000" w:sz="0" w:space="0"/>
              <w:right w:val="none" w:color="000000" w:sz="0" w:space="0"/>
            </w:tcBorders>
            <w:tcW w:w="9639" w:type="dxa"/>
            <w:vAlign w:val="top"/>
            <w:textDirection w:val="lrTb"/>
            <w:noWrap w:val="false"/>
          </w:tcPr>
          <w:p>
            <w:pPr>
              <w:pStyle w:val="645"/>
              <w:ind w:firstLine="480"/>
              <w:jc w:val="left"/>
              <w:spacing w:line="400" w:lineRule="exact"/>
              <w:widowControl/>
              <w:rPr>
                <w:rFonts w:hint="eastAsia" w:ascii="宋体" w:hAnsi="宋体" w:cs="宋体"/>
                <w:sz w:val="24"/>
                <w:szCs w:val="24"/>
              </w:rPr>
            </w:pPr>
            <w:r>
              <w:rPr>
                <w:rFonts w:hint="eastAsia" w:ascii="宋体" w:hAnsi="宋体" w:cs="宋体"/>
                <w:sz w:val="24"/>
                <w:szCs w:val="24"/>
              </w:rPr>
              <w:t xml:space="preserve">乙方根据甲方需求提供下列货物：</w:t>
            </w:r>
            <w:r>
              <w:rPr>
                <w:rFonts w:hint="eastAsia" w:ascii="宋体" w:hAnsi="宋体" w:cs="宋体"/>
                <w:sz w:val="24"/>
                <w:szCs w:val="24"/>
              </w:rPr>
            </w:r>
            <w:r/>
          </w:p>
          <w:tbl>
            <w:tblPr>
              <w:tblW w:w="8900"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545"/>
              <w:gridCol w:w="1819"/>
              <w:gridCol w:w="720"/>
              <w:gridCol w:w="1260"/>
              <w:gridCol w:w="1080"/>
              <w:gridCol w:w="900"/>
              <w:gridCol w:w="872"/>
            </w:tblGrid>
            <w:tr>
              <w:trPr/>
              <w:tc>
                <w:tcPr>
                  <w:tcW w:w="704" w:type="dxa"/>
                  <w:vAlign w:val="center"/>
                  <w:textDirection w:val="lrTb"/>
                  <w:noWrap w:val="false"/>
                </w:tcPr>
                <w:p>
                  <w:pPr>
                    <w:pStyle w:val="645"/>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t xml:space="preserve">序号</w:t>
                  </w:r>
                  <w:r>
                    <w:rPr>
                      <w:rFonts w:hint="eastAsia" w:ascii="宋体" w:hAnsi="宋体" w:cs="宋体"/>
                      <w:sz w:val="24"/>
                      <w:szCs w:val="24"/>
                      <w:lang w:eastAsia="en-US"/>
                    </w:rPr>
                  </w:r>
                  <w:r/>
                </w:p>
              </w:tc>
              <w:tc>
                <w:tcPr>
                  <w:tcW w:w="1545" w:type="dxa"/>
                  <w:vAlign w:val="center"/>
                  <w:textDirection w:val="lrTb"/>
                  <w:noWrap w:val="false"/>
                </w:tcPr>
                <w:p>
                  <w:pPr>
                    <w:pStyle w:val="645"/>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t xml:space="preserve">名称</w:t>
                  </w:r>
                  <w:r>
                    <w:rPr>
                      <w:rFonts w:hint="eastAsia" w:ascii="宋体" w:hAnsi="宋体" w:cs="宋体"/>
                      <w:sz w:val="24"/>
                      <w:szCs w:val="24"/>
                      <w:lang w:eastAsia="en-US"/>
                    </w:rPr>
                  </w:r>
                  <w:r/>
                </w:p>
              </w:tc>
              <w:tc>
                <w:tcPr>
                  <w:tcW w:w="1819" w:type="dxa"/>
                  <w:vAlign w:val="center"/>
                  <w:textDirection w:val="lrTb"/>
                  <w:noWrap w:val="false"/>
                </w:tcPr>
                <w:p>
                  <w:pPr>
                    <w:pStyle w:val="645"/>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t xml:space="preserve">型号、规格</w:t>
                  </w:r>
                  <w:r>
                    <w:rPr>
                      <w:rFonts w:hint="eastAsia" w:ascii="宋体" w:hAnsi="宋体" w:cs="宋体"/>
                      <w:sz w:val="24"/>
                      <w:szCs w:val="24"/>
                      <w:lang w:eastAsia="en-US"/>
                    </w:rPr>
                  </w:r>
                  <w:r/>
                </w:p>
              </w:tc>
              <w:tc>
                <w:tcPr>
                  <w:tcW w:w="720" w:type="dxa"/>
                  <w:vAlign w:val="center"/>
                  <w:textDirection w:val="lrTb"/>
                  <w:noWrap w:val="false"/>
                </w:tcPr>
                <w:p>
                  <w:pPr>
                    <w:pStyle w:val="645"/>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t xml:space="preserve">数量</w:t>
                  </w:r>
                  <w:r>
                    <w:rPr>
                      <w:rFonts w:hint="eastAsia" w:ascii="宋体" w:hAnsi="宋体" w:cs="宋体"/>
                      <w:sz w:val="24"/>
                      <w:szCs w:val="24"/>
                      <w:lang w:eastAsia="en-US"/>
                    </w:rPr>
                  </w:r>
                  <w:r/>
                </w:p>
              </w:tc>
              <w:tc>
                <w:tcPr>
                  <w:tcW w:w="1260" w:type="dxa"/>
                  <w:vAlign w:val="center"/>
                  <w:textDirection w:val="lrTb"/>
                  <w:noWrap w:val="false"/>
                </w:tcPr>
                <w:p>
                  <w:pPr>
                    <w:pStyle w:val="645"/>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t xml:space="preserve">单价</w:t>
                  </w:r>
                  <w:r>
                    <w:rPr>
                      <w:rFonts w:hint="eastAsia" w:ascii="宋体" w:hAnsi="宋体" w:cs="宋体"/>
                      <w:sz w:val="24"/>
                      <w:szCs w:val="24"/>
                      <w:lang w:eastAsia="en-US"/>
                    </w:rPr>
                  </w:r>
                  <w:r/>
                </w:p>
              </w:tc>
              <w:tc>
                <w:tcPr>
                  <w:tcW w:w="1080" w:type="dxa"/>
                  <w:vAlign w:val="center"/>
                  <w:textDirection w:val="lrTb"/>
                  <w:noWrap w:val="false"/>
                </w:tcPr>
                <w:p>
                  <w:pPr>
                    <w:pStyle w:val="645"/>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t xml:space="preserve">总价</w:t>
                  </w:r>
                  <w:r>
                    <w:rPr>
                      <w:rFonts w:hint="eastAsia" w:ascii="宋体" w:hAnsi="宋体" w:cs="宋体"/>
                      <w:sz w:val="24"/>
                      <w:szCs w:val="24"/>
                      <w:lang w:eastAsia="en-US"/>
                    </w:rPr>
                  </w:r>
                  <w:r/>
                </w:p>
              </w:tc>
              <w:tc>
                <w:tcPr>
                  <w:tcW w:w="900" w:type="dxa"/>
                  <w:vAlign w:val="center"/>
                  <w:textDirection w:val="lrTb"/>
                  <w:noWrap w:val="false"/>
                </w:tcPr>
                <w:p>
                  <w:pPr>
                    <w:pStyle w:val="645"/>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t xml:space="preserve">品牌</w:t>
                  </w:r>
                  <w:r>
                    <w:rPr>
                      <w:rFonts w:hint="eastAsia" w:ascii="宋体" w:hAnsi="宋体" w:cs="宋体"/>
                      <w:sz w:val="24"/>
                      <w:szCs w:val="24"/>
                      <w:lang w:eastAsia="en-US"/>
                    </w:rPr>
                  </w:r>
                  <w:r/>
                </w:p>
              </w:tc>
              <w:tc>
                <w:tcPr>
                  <w:tcW w:w="872" w:type="dxa"/>
                  <w:vAlign w:val="center"/>
                  <w:textDirection w:val="lrTb"/>
                  <w:noWrap w:val="false"/>
                </w:tcPr>
                <w:p>
                  <w:pPr>
                    <w:pStyle w:val="645"/>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t xml:space="preserve">产地</w:t>
                  </w:r>
                  <w:r>
                    <w:rPr>
                      <w:rFonts w:hint="eastAsia" w:ascii="宋体" w:hAnsi="宋体" w:cs="宋体"/>
                      <w:sz w:val="24"/>
                      <w:szCs w:val="24"/>
                      <w:lang w:eastAsia="en-US"/>
                    </w:rPr>
                  </w:r>
                  <w:r/>
                </w:p>
              </w:tc>
            </w:tr>
            <w:tr>
              <w:trPr>
                <w:trHeight w:val="90"/>
              </w:trPr>
              <w:tc>
                <w:tcPr>
                  <w:tcW w:w="704" w:type="dxa"/>
                  <w:vAlign w:val="center"/>
                  <w:textDirection w:val="lrTb"/>
                  <w:noWrap w:val="false"/>
                </w:tcPr>
                <w:p>
                  <w:pPr>
                    <w:pStyle w:val="645"/>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1545" w:type="dxa"/>
                  <w:vAlign w:val="center"/>
                  <w:textDirection w:val="lrTb"/>
                  <w:noWrap w:val="false"/>
                </w:tcPr>
                <w:p>
                  <w:pPr>
                    <w:pStyle w:val="645"/>
                    <w:jc w:val="center"/>
                    <w:widowControl/>
                    <w:rPr>
                      <w:rFonts w:ascii="宋体" w:hAnsi="宋体" w:cs="宋体"/>
                      <w:bCs/>
                      <w:sz w:val="24"/>
                      <w:szCs w:val="24"/>
                    </w:rPr>
                  </w:pPr>
                  <w:r>
                    <w:rPr>
                      <w:rFonts w:ascii="宋体" w:hAnsi="宋体" w:cs="宋体"/>
                      <w:bCs/>
                      <w:sz w:val="24"/>
                      <w:szCs w:val="24"/>
                    </w:rPr>
                  </w:r>
                  <w:r/>
                </w:p>
              </w:tc>
              <w:tc>
                <w:tcPr>
                  <w:tcW w:w="1819" w:type="dxa"/>
                  <w:vAlign w:val="center"/>
                  <w:textDirection w:val="lrTb"/>
                  <w:noWrap w:val="false"/>
                </w:tcPr>
                <w:p>
                  <w:pPr>
                    <w:pStyle w:val="645"/>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720" w:type="dxa"/>
                  <w:vAlign w:val="center"/>
                  <w:textDirection w:val="lrTb"/>
                  <w:noWrap w:val="false"/>
                </w:tcPr>
                <w:p>
                  <w:pPr>
                    <w:pStyle w:val="645"/>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1260" w:type="dxa"/>
                  <w:vAlign w:val="center"/>
                  <w:textDirection w:val="lrTb"/>
                  <w:noWrap w:val="false"/>
                </w:tcPr>
                <w:p>
                  <w:pPr>
                    <w:pStyle w:val="645"/>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1080" w:type="dxa"/>
                  <w:vAlign w:val="center"/>
                  <w:textDirection w:val="lrTb"/>
                  <w:noWrap w:val="false"/>
                </w:tcPr>
                <w:p>
                  <w:pPr>
                    <w:pStyle w:val="645"/>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900" w:type="dxa"/>
                  <w:vAlign w:val="center"/>
                  <w:textDirection w:val="lrTb"/>
                  <w:noWrap w:val="false"/>
                </w:tcPr>
                <w:p>
                  <w:pPr>
                    <w:pStyle w:val="645"/>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872" w:type="dxa"/>
                  <w:vAlign w:val="center"/>
                  <w:textDirection w:val="lrTb"/>
                  <w:noWrap w:val="false"/>
                </w:tcPr>
                <w:p>
                  <w:pPr>
                    <w:pStyle w:val="645"/>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r>
            <w:tr>
              <w:trPr>
                <w:trHeight w:val="90"/>
              </w:trPr>
              <w:tc>
                <w:tcPr>
                  <w:tcW w:w="704" w:type="dxa"/>
                  <w:vAlign w:val="center"/>
                  <w:textDirection w:val="lrTb"/>
                  <w:noWrap w:val="false"/>
                </w:tcPr>
                <w:p>
                  <w:pPr>
                    <w:pStyle w:val="645"/>
                    <w:jc w:val="left"/>
                    <w:spacing w:line="400" w:lineRule="exact"/>
                    <w:widowControl/>
                    <w:rPr>
                      <w:rFonts w:hint="eastAsia" w:ascii="宋体" w:hAnsi="宋体" w:cs="宋体"/>
                      <w:sz w:val="24"/>
                      <w:szCs w:val="24"/>
                    </w:rPr>
                  </w:pPr>
                  <w:r>
                    <w:rPr>
                      <w:rFonts w:hint="eastAsia" w:ascii="宋体" w:hAnsi="宋体" w:cs="宋体"/>
                      <w:sz w:val="24"/>
                      <w:szCs w:val="24"/>
                    </w:rPr>
                  </w:r>
                  <w:r/>
                </w:p>
              </w:tc>
              <w:tc>
                <w:tcPr>
                  <w:tcW w:w="1545" w:type="dxa"/>
                  <w:vAlign w:val="center"/>
                  <w:textDirection w:val="lrTb"/>
                  <w:noWrap w:val="false"/>
                </w:tcPr>
                <w:p>
                  <w:pPr>
                    <w:pStyle w:val="645"/>
                    <w:jc w:val="center"/>
                    <w:widowControl/>
                    <w:rPr>
                      <w:rFonts w:ascii="宋体" w:hAnsi="宋体" w:cs="宋体"/>
                      <w:bCs/>
                      <w:sz w:val="24"/>
                      <w:szCs w:val="24"/>
                    </w:rPr>
                  </w:pPr>
                  <w:r>
                    <w:rPr>
                      <w:rFonts w:ascii="宋体" w:hAnsi="宋体" w:cs="宋体"/>
                      <w:bCs/>
                      <w:sz w:val="24"/>
                      <w:szCs w:val="24"/>
                    </w:rPr>
                  </w:r>
                  <w:r/>
                </w:p>
              </w:tc>
              <w:tc>
                <w:tcPr>
                  <w:tcW w:w="1819" w:type="dxa"/>
                  <w:vAlign w:val="center"/>
                  <w:textDirection w:val="lrTb"/>
                  <w:noWrap w:val="false"/>
                </w:tcPr>
                <w:p>
                  <w:pPr>
                    <w:pStyle w:val="645"/>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720" w:type="dxa"/>
                  <w:vAlign w:val="center"/>
                  <w:textDirection w:val="lrTb"/>
                  <w:noWrap w:val="false"/>
                </w:tcPr>
                <w:p>
                  <w:pPr>
                    <w:pStyle w:val="645"/>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1260" w:type="dxa"/>
                  <w:vAlign w:val="center"/>
                  <w:textDirection w:val="lrTb"/>
                  <w:noWrap w:val="false"/>
                </w:tcPr>
                <w:p>
                  <w:pPr>
                    <w:pStyle w:val="645"/>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1080" w:type="dxa"/>
                  <w:vAlign w:val="center"/>
                  <w:textDirection w:val="lrTb"/>
                  <w:noWrap w:val="false"/>
                </w:tcPr>
                <w:p>
                  <w:pPr>
                    <w:pStyle w:val="645"/>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900" w:type="dxa"/>
                  <w:vAlign w:val="center"/>
                  <w:textDirection w:val="lrTb"/>
                  <w:noWrap w:val="false"/>
                </w:tcPr>
                <w:p>
                  <w:pPr>
                    <w:pStyle w:val="645"/>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872" w:type="dxa"/>
                  <w:vAlign w:val="center"/>
                  <w:textDirection w:val="lrTb"/>
                  <w:noWrap w:val="false"/>
                </w:tcPr>
                <w:p>
                  <w:pPr>
                    <w:pStyle w:val="645"/>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r>
            <w:tr>
              <w:trPr>
                <w:trHeight w:val="300"/>
              </w:trPr>
              <w:tc>
                <w:tcPr>
                  <w:tcW w:w="704" w:type="dxa"/>
                  <w:vAlign w:val="center"/>
                  <w:textDirection w:val="lrTb"/>
                  <w:noWrap w:val="false"/>
                </w:tcPr>
                <w:p>
                  <w:pPr>
                    <w:pStyle w:val="645"/>
                    <w:jc w:val="left"/>
                    <w:spacing w:line="400" w:lineRule="exact"/>
                    <w:widowControl/>
                    <w:rPr>
                      <w:rFonts w:hint="eastAsia" w:ascii="宋体" w:hAnsi="宋体" w:cs="宋体"/>
                      <w:sz w:val="24"/>
                      <w:szCs w:val="24"/>
                    </w:rPr>
                  </w:pPr>
                  <w:r>
                    <w:rPr>
                      <w:rFonts w:hint="eastAsia" w:ascii="宋体" w:hAnsi="宋体" w:cs="宋体"/>
                      <w:sz w:val="24"/>
                      <w:szCs w:val="24"/>
                    </w:rPr>
                  </w:r>
                  <w:r/>
                </w:p>
              </w:tc>
              <w:tc>
                <w:tcPr>
                  <w:tcW w:w="1545" w:type="dxa"/>
                  <w:vAlign w:val="center"/>
                  <w:textDirection w:val="lrTb"/>
                  <w:noWrap w:val="false"/>
                </w:tcPr>
                <w:p>
                  <w:pPr>
                    <w:pStyle w:val="645"/>
                    <w:jc w:val="center"/>
                    <w:widowControl/>
                    <w:rPr>
                      <w:rFonts w:ascii="宋体" w:hAnsi="宋体" w:cs="宋体"/>
                      <w:bCs/>
                      <w:sz w:val="24"/>
                      <w:szCs w:val="24"/>
                    </w:rPr>
                  </w:pPr>
                  <w:r>
                    <w:rPr>
                      <w:rFonts w:ascii="宋体" w:hAnsi="宋体" w:cs="宋体"/>
                      <w:bCs/>
                      <w:sz w:val="24"/>
                      <w:szCs w:val="24"/>
                    </w:rPr>
                  </w:r>
                  <w:r/>
                </w:p>
              </w:tc>
              <w:tc>
                <w:tcPr>
                  <w:tcW w:w="1819" w:type="dxa"/>
                  <w:vAlign w:val="center"/>
                  <w:textDirection w:val="lrTb"/>
                  <w:noWrap w:val="false"/>
                </w:tcPr>
                <w:p>
                  <w:pPr>
                    <w:pStyle w:val="645"/>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720" w:type="dxa"/>
                  <w:vAlign w:val="center"/>
                  <w:textDirection w:val="lrTb"/>
                  <w:noWrap w:val="false"/>
                </w:tcPr>
                <w:p>
                  <w:pPr>
                    <w:pStyle w:val="645"/>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1260" w:type="dxa"/>
                  <w:vAlign w:val="center"/>
                  <w:textDirection w:val="lrTb"/>
                  <w:noWrap w:val="false"/>
                </w:tcPr>
                <w:p>
                  <w:pPr>
                    <w:pStyle w:val="645"/>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1080" w:type="dxa"/>
                  <w:vAlign w:val="center"/>
                  <w:textDirection w:val="lrTb"/>
                  <w:noWrap w:val="false"/>
                </w:tcPr>
                <w:p>
                  <w:pPr>
                    <w:pStyle w:val="645"/>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900" w:type="dxa"/>
                  <w:vAlign w:val="center"/>
                  <w:textDirection w:val="lrTb"/>
                  <w:noWrap w:val="false"/>
                </w:tcPr>
                <w:p>
                  <w:pPr>
                    <w:pStyle w:val="645"/>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c>
                <w:tcPr>
                  <w:tcW w:w="872" w:type="dxa"/>
                  <w:vAlign w:val="center"/>
                  <w:textDirection w:val="lrTb"/>
                  <w:noWrap w:val="false"/>
                </w:tcPr>
                <w:p>
                  <w:pPr>
                    <w:pStyle w:val="645"/>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r>
          </w:tbl>
          <w:p>
            <w:pPr>
              <w:pStyle w:val="645"/>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tc>
      </w:tr>
    </w:tbl>
    <w:p>
      <w:pPr>
        <w:pStyle w:val="645"/>
        <w:ind w:firstLine="480"/>
        <w:jc w:val="left"/>
        <w:spacing w:line="400" w:lineRule="exact"/>
        <w:widowControl/>
        <w:rPr>
          <w:rFonts w:hint="eastAsia" w:ascii="宋体" w:hAnsi="宋体" w:cs="宋体"/>
          <w:sz w:val="24"/>
          <w:szCs w:val="24"/>
          <w:lang w:eastAsia="en-US"/>
        </w:rPr>
      </w:pPr>
      <w:r>
        <w:rPr>
          <w:rFonts w:hint="eastAsia" w:ascii="宋体" w:hAnsi="宋体" w:cs="宋体"/>
          <w:sz w:val="24"/>
          <w:szCs w:val="24"/>
          <w:lang w:eastAsia="en-US"/>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1.4履行时间（期限）：【按采购文件及投标文件执行】</w:t>
      </w:r>
      <w:r>
        <w:rPr>
          <w:rFonts w:hint="eastAsia" w:ascii="宋体" w:hAnsi="宋体" w:cs="宋体"/>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1.5履行地点：【按采购文件及投标文件执行】</w:t>
      </w:r>
      <w:r>
        <w:rPr>
          <w:rFonts w:hint="eastAsia" w:ascii="宋体" w:hAnsi="宋体" w:cs="宋体"/>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1.6履行方式：【按采购文件及投标文件执行】</w:t>
      </w:r>
      <w:r>
        <w:rPr>
          <w:rFonts w:hint="eastAsia" w:ascii="宋体" w:hAnsi="宋体" w:cs="宋体"/>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1.7包装方式：【按采购文件及投标文件执行】</w:t>
      </w:r>
      <w:r>
        <w:rPr>
          <w:rFonts w:hint="eastAsia" w:ascii="宋体" w:hAnsi="宋体" w:cs="宋体"/>
          <w:sz w:val="24"/>
          <w:szCs w:val="24"/>
        </w:rPr>
      </w:r>
      <w:r/>
    </w:p>
    <w:p>
      <w:pPr>
        <w:pStyle w:val="645"/>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二、合同金额</w:t>
      </w:r>
      <w:r>
        <w:rPr>
          <w:rFonts w:hint="eastAsia" w:ascii="宋体" w:hAnsi="宋体" w:cs="宋体"/>
          <w:b/>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2.1本合同金额为（大写）：______________（____________________元）人民币。</w:t>
      </w:r>
      <w:r>
        <w:rPr>
          <w:rFonts w:hint="eastAsia" w:ascii="宋体" w:hAnsi="宋体" w:cs="宋体"/>
          <w:sz w:val="24"/>
          <w:szCs w:val="24"/>
        </w:rPr>
      </w:r>
      <w:r/>
    </w:p>
    <w:p>
      <w:pPr>
        <w:pStyle w:val="645"/>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三、技术资料</w:t>
      </w:r>
      <w:r>
        <w:rPr>
          <w:rFonts w:hint="eastAsia" w:ascii="宋体" w:hAnsi="宋体" w:cs="宋体"/>
          <w:b/>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3.1乙方应按采购文件规定的时间向甲方（或丙方）提供货物（包含与货物相关的服务）的有关技术资料。</w:t>
      </w:r>
      <w:r>
        <w:rPr>
          <w:rFonts w:hint="eastAsia" w:ascii="宋体" w:hAnsi="宋体" w:cs="宋体"/>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3.2没有甲方（或丙方）事先书面同意，乙方不得将由甲</w:t>
      </w:r>
      <w:r>
        <w:rPr>
          <w:rFonts w:hint="eastAsia" w:ascii="宋体" w:hAnsi="宋体" w:cs="宋体"/>
          <w:sz w:val="24"/>
          <w:szCs w:val="24"/>
        </w:rPr>
        <w:t xml:space="preserve">方（或丙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乙方对甲方（或丙方）提供的有关资料负有保密义务的期限为永久，不受本合同解除的限制，不得将甲方（或丙方）提供的相关资料用于本合同范围外的所有其他场合。直至保密信息已进入公共渠道或甲方（或丙方）以书面形式明确表示无须再负保密义务为止。</w:t>
      </w:r>
      <w:r>
        <w:rPr>
          <w:rFonts w:hint="eastAsia" w:ascii="宋体" w:hAnsi="宋体" w:cs="宋体"/>
          <w:sz w:val="24"/>
          <w:szCs w:val="24"/>
        </w:rPr>
      </w:r>
      <w:r/>
    </w:p>
    <w:p>
      <w:pPr>
        <w:pStyle w:val="645"/>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四、知识产权</w:t>
      </w:r>
      <w:r>
        <w:rPr>
          <w:rFonts w:hint="eastAsia" w:ascii="宋体" w:hAnsi="宋体" w:cs="宋体"/>
          <w:b/>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4.1乙方应保证甲方（或丙方）在使用、接受本合同货物（包含与货物相关的服务）或其任何一部分时不受第三方提出侵犯其专利权、著作权、商标权、工业设计权、商业秘密等知识产权的起诉。一旦出现侵权，由乙方负全部责任。</w:t>
      </w:r>
      <w:r>
        <w:rPr>
          <w:rFonts w:hint="eastAsia" w:ascii="宋体" w:hAnsi="宋体" w:cs="宋体"/>
          <w:sz w:val="24"/>
          <w:szCs w:val="24"/>
        </w:rPr>
      </w:r>
      <w:r/>
    </w:p>
    <w:p>
      <w:pPr>
        <w:pStyle w:val="645"/>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五、产权担保</w:t>
      </w:r>
      <w:r>
        <w:rPr>
          <w:rFonts w:hint="eastAsia" w:ascii="宋体" w:hAnsi="宋体" w:cs="宋体"/>
          <w:b/>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5.1乙方保证所交付的货物（包含与货物相关的服务）的所有权完全属于乙方且无任何抵押、查封等产权瑕疵。</w:t>
      </w:r>
      <w:r>
        <w:rPr>
          <w:rFonts w:hint="eastAsia" w:ascii="宋体" w:hAnsi="宋体" w:cs="宋体"/>
          <w:sz w:val="24"/>
          <w:szCs w:val="24"/>
        </w:rPr>
      </w:r>
      <w:r/>
    </w:p>
    <w:p>
      <w:pPr>
        <w:pStyle w:val="645"/>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六、履约保证金</w:t>
      </w:r>
      <w:r>
        <w:rPr>
          <w:rFonts w:hint="eastAsia" w:ascii="宋体" w:hAnsi="宋体" w:cs="宋体"/>
          <w:b/>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6.1本项目乙方无需缴纳履约保证金。</w:t>
      </w:r>
      <w:r>
        <w:rPr>
          <w:rFonts w:hint="eastAsia" w:ascii="宋体" w:hAnsi="宋体" w:cs="宋体"/>
          <w:sz w:val="24"/>
          <w:szCs w:val="24"/>
        </w:rPr>
      </w:r>
      <w:r/>
    </w:p>
    <w:p>
      <w:pPr>
        <w:pStyle w:val="645"/>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七、合同转包或分包</w:t>
      </w:r>
      <w:r>
        <w:rPr>
          <w:rFonts w:hint="eastAsia" w:ascii="宋体" w:hAnsi="宋体" w:cs="宋体"/>
          <w:b/>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7.1乙方不得将合同标的转包给他人履行。</w:t>
      </w:r>
      <w:r>
        <w:rPr>
          <w:rFonts w:hint="eastAsia" w:ascii="宋体" w:hAnsi="宋体" w:cs="宋体"/>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7.2除采购文件接受分包并经甲方同意，乙方可按分包意向协议分包情况外，乙方不得将合同标的分包给他人履行。</w:t>
      </w:r>
      <w:r>
        <w:rPr>
          <w:rFonts w:hint="eastAsia" w:ascii="宋体" w:hAnsi="宋体" w:cs="宋体"/>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7.3乙方如有转包或未经甲方同意的分包行为，甲方有权终止合同。</w:t>
      </w:r>
      <w:r>
        <w:rPr>
          <w:rFonts w:hint="eastAsia" w:ascii="宋体" w:hAnsi="宋体" w:cs="宋体"/>
          <w:sz w:val="24"/>
          <w:szCs w:val="24"/>
        </w:rPr>
      </w:r>
      <w:r/>
    </w:p>
    <w:p>
      <w:pPr>
        <w:pStyle w:val="645"/>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八、合同款项支付</w:t>
      </w:r>
      <w:r>
        <w:rPr>
          <w:rFonts w:hint="eastAsia" w:ascii="宋体" w:hAnsi="宋体" w:cs="宋体"/>
          <w:b/>
          <w:sz w:val="24"/>
          <w:szCs w:val="24"/>
        </w:rPr>
      </w:r>
      <w:r/>
    </w:p>
    <w:p>
      <w:pPr>
        <w:pStyle w:val="645"/>
        <w:ind w:firstLine="480"/>
        <w:spacing w:line="360" w:lineRule="auto"/>
        <w:widowControl/>
        <w:rPr>
          <w:rFonts w:hint="eastAsia" w:ascii="宋体" w:hAnsi="宋体" w:cs="宋体"/>
          <w:b w:val="0"/>
          <w:bCs/>
          <w:sz w:val="24"/>
          <w:szCs w:val="24"/>
        </w:rPr>
      </w:pPr>
      <w:r>
        <w:rPr>
          <w:rFonts w:hint="eastAsia" w:ascii="宋体" w:hAnsi="宋体" w:cs="宋体"/>
          <w:b w:val="0"/>
          <w:bCs/>
          <w:sz w:val="24"/>
          <w:szCs w:val="24"/>
        </w:rPr>
        <w:t xml:space="preserve">8.1合同签订后支付合同总额10%的预付款。</w:t>
      </w:r>
      <w:r>
        <w:rPr>
          <w:rFonts w:hint="eastAsia" w:ascii="宋体" w:hAnsi="宋体" w:cs="宋体"/>
          <w:b w:val="0"/>
          <w:bCs/>
          <w:sz w:val="24"/>
          <w:szCs w:val="24"/>
        </w:rPr>
      </w:r>
      <w:r/>
    </w:p>
    <w:p>
      <w:pPr>
        <w:pStyle w:val="645"/>
        <w:ind w:firstLine="480"/>
        <w:spacing w:line="360" w:lineRule="auto"/>
        <w:widowControl/>
        <w:rPr>
          <w:rFonts w:hint="eastAsia" w:ascii="宋体" w:hAnsi="宋体" w:cs="宋体"/>
          <w:b w:val="0"/>
          <w:bCs/>
          <w:sz w:val="24"/>
          <w:szCs w:val="24"/>
        </w:rPr>
      </w:pPr>
      <w:r>
        <w:rPr>
          <w:rFonts w:hint="eastAsia" w:ascii="宋体" w:hAnsi="宋体" w:cs="宋体"/>
          <w:b w:val="0"/>
          <w:bCs/>
          <w:sz w:val="24"/>
          <w:szCs w:val="24"/>
        </w:rPr>
        <w:t xml:space="preserve">8.2施工、安装、调试完毕，由甲方组织相关学校进行验收，验收合格并由乙方协助学校完成资产入库登记，六个月内支付合同总额的50%。</w:t>
      </w:r>
      <w:r>
        <w:rPr>
          <w:rFonts w:hint="eastAsia" w:ascii="宋体" w:hAnsi="宋体" w:cs="宋体"/>
          <w:b w:val="0"/>
          <w:bCs/>
          <w:sz w:val="24"/>
          <w:szCs w:val="24"/>
        </w:rPr>
      </w:r>
      <w:r/>
    </w:p>
    <w:p>
      <w:pPr>
        <w:pStyle w:val="645"/>
        <w:ind w:firstLine="480"/>
        <w:spacing w:line="360" w:lineRule="auto"/>
        <w:widowControl/>
        <w:rPr>
          <w:rFonts w:hint="eastAsia" w:ascii="宋体" w:hAnsi="宋体" w:cs="宋体"/>
          <w:b w:val="0"/>
          <w:bCs/>
          <w:sz w:val="24"/>
          <w:szCs w:val="24"/>
        </w:rPr>
      </w:pPr>
      <w:r>
        <w:rPr>
          <w:rFonts w:hint="eastAsia" w:ascii="宋体" w:hAnsi="宋体" w:cs="宋体"/>
          <w:b w:val="0"/>
          <w:bCs/>
          <w:sz w:val="24"/>
          <w:szCs w:val="24"/>
        </w:rPr>
        <w:t xml:space="preserve">8.3在本工程项目竣工验收合格，一年内支付合同总额的35%，剩余5%为质保金。</w:t>
      </w:r>
      <w:r>
        <w:rPr>
          <w:rFonts w:hint="eastAsia" w:ascii="宋体" w:hAnsi="宋体" w:cs="宋体"/>
          <w:b w:val="0"/>
          <w:bCs/>
          <w:sz w:val="24"/>
          <w:szCs w:val="24"/>
        </w:rPr>
      </w:r>
      <w:r/>
    </w:p>
    <w:p>
      <w:pPr>
        <w:pStyle w:val="645"/>
        <w:ind w:firstLine="480"/>
        <w:spacing w:line="360" w:lineRule="auto"/>
        <w:widowControl/>
        <w:rPr>
          <w:rFonts w:hint="eastAsia" w:ascii="宋体" w:hAnsi="宋体" w:cs="宋体"/>
          <w:b w:val="0"/>
          <w:bCs/>
          <w:sz w:val="24"/>
          <w:szCs w:val="24"/>
        </w:rPr>
      </w:pPr>
      <w:r>
        <w:rPr>
          <w:rFonts w:hint="eastAsia" w:ascii="宋体" w:hAnsi="宋体" w:cs="宋体"/>
          <w:b w:val="0"/>
          <w:bCs/>
          <w:sz w:val="24"/>
          <w:szCs w:val="24"/>
        </w:rPr>
        <w:t xml:space="preserve">8.4质保金在质保期满后一次性付清。</w:t>
      </w:r>
      <w:r>
        <w:rPr>
          <w:rFonts w:hint="eastAsia" w:ascii="宋体" w:hAnsi="宋体" w:cs="宋体"/>
          <w:b w:val="0"/>
          <w:bCs/>
          <w:sz w:val="24"/>
          <w:szCs w:val="24"/>
        </w:rPr>
      </w:r>
      <w:r/>
    </w:p>
    <w:p>
      <w:pPr>
        <w:pStyle w:val="645"/>
        <w:ind w:firstLine="480"/>
        <w:spacing w:line="360" w:lineRule="auto"/>
        <w:widowControl/>
        <w:rPr>
          <w:rFonts w:hint="eastAsia" w:ascii="宋体" w:hAnsi="宋体" w:cs="宋体"/>
          <w:b w:val="0"/>
          <w:bCs/>
          <w:sz w:val="24"/>
          <w:szCs w:val="24"/>
        </w:rPr>
      </w:pPr>
      <w:r>
        <w:rPr>
          <w:rFonts w:hint="eastAsia" w:ascii="宋体" w:hAnsi="宋体" w:cs="宋体"/>
          <w:b w:val="0"/>
          <w:bCs/>
          <w:sz w:val="24"/>
          <w:szCs w:val="24"/>
        </w:rPr>
        <w:t xml:space="preserve">8.5具体支付依据当年新区财政资金状况而定。</w:t>
      </w:r>
      <w:r>
        <w:rPr>
          <w:rFonts w:hint="eastAsia" w:ascii="宋体" w:hAnsi="宋体" w:cs="宋体"/>
          <w:b w:val="0"/>
          <w:bCs/>
          <w:sz w:val="24"/>
          <w:szCs w:val="24"/>
        </w:rPr>
      </w:r>
      <w:r/>
    </w:p>
    <w:p>
      <w:pPr>
        <w:pStyle w:val="645"/>
        <w:ind w:firstLine="480"/>
        <w:spacing w:line="360" w:lineRule="auto"/>
        <w:widowControl/>
        <w:rPr>
          <w:rFonts w:hint="eastAsia" w:ascii="宋体" w:hAnsi="宋体" w:cs="宋体"/>
          <w:b w:val="0"/>
          <w:bCs/>
          <w:sz w:val="24"/>
          <w:szCs w:val="24"/>
        </w:rPr>
      </w:pPr>
      <w:r>
        <w:rPr>
          <w:rFonts w:hint="eastAsia" w:ascii="宋体" w:hAnsi="宋体" w:cs="宋体"/>
          <w:b w:val="0"/>
          <w:bCs/>
          <w:sz w:val="24"/>
          <w:szCs w:val="24"/>
        </w:rPr>
        <w:t xml:space="preserve">8.6发票及付款流程</w:t>
      </w:r>
      <w:r>
        <w:rPr>
          <w:rFonts w:hint="eastAsia" w:ascii="宋体" w:hAnsi="宋体" w:cs="宋体"/>
          <w:b w:val="0"/>
          <w:bCs/>
          <w:sz w:val="24"/>
          <w:szCs w:val="24"/>
        </w:rPr>
      </w:r>
      <w:r/>
    </w:p>
    <w:p>
      <w:pPr>
        <w:pStyle w:val="645"/>
        <w:ind w:firstLine="480"/>
        <w:spacing w:line="360" w:lineRule="auto"/>
        <w:widowControl/>
        <w:rPr>
          <w:rFonts w:hint="eastAsia" w:ascii="宋体" w:hAnsi="宋体" w:cs="宋体"/>
          <w:b w:val="0"/>
          <w:bCs/>
          <w:sz w:val="24"/>
          <w:szCs w:val="24"/>
        </w:rPr>
      </w:pPr>
      <w:r>
        <w:rPr>
          <w:rFonts w:hint="eastAsia" w:ascii="宋体" w:hAnsi="宋体" w:cs="宋体"/>
          <w:b w:val="0"/>
          <w:bCs/>
          <w:sz w:val="24"/>
          <w:szCs w:val="24"/>
        </w:rPr>
        <w:t xml:space="preserve">8.6.1乙方所开发票名称为“南京江北新区管理委员会教育局”，依据付款要求，提供相应材料。</w:t>
      </w:r>
      <w:r>
        <w:rPr>
          <w:rFonts w:hint="eastAsia" w:ascii="宋体" w:hAnsi="宋体" w:cs="宋体"/>
          <w:b w:val="0"/>
          <w:bCs/>
          <w:sz w:val="24"/>
          <w:szCs w:val="24"/>
        </w:rPr>
      </w:r>
      <w:r/>
    </w:p>
    <w:p>
      <w:pPr>
        <w:pStyle w:val="645"/>
        <w:ind w:firstLine="480"/>
        <w:spacing w:line="360" w:lineRule="auto"/>
        <w:widowControl/>
        <w:rPr>
          <w:rFonts w:hint="eastAsia" w:ascii="宋体" w:hAnsi="宋体" w:cs="宋体"/>
          <w:b w:val="0"/>
          <w:bCs/>
          <w:sz w:val="24"/>
          <w:szCs w:val="24"/>
        </w:rPr>
      </w:pPr>
      <w:r>
        <w:rPr>
          <w:rFonts w:hint="eastAsia" w:ascii="宋体" w:hAnsi="宋体" w:cs="宋体"/>
          <w:b w:val="0"/>
          <w:bCs/>
          <w:sz w:val="24"/>
          <w:szCs w:val="24"/>
        </w:rPr>
        <w:t xml:space="preserve">合同款由甲方直接支付到乙方账户，付款前乙方需提供付款资料上报至丙方(受托代建单位)审核，审核通过后由丙方提交给甲方付款，并提供等额的增值税发票(发票抬头：南京江北新区管理委员会教育局)，否则甲方有权拒绝付款并不承担违约责任。无论发生何种情况，丙方无支付或垫付合同款义务。</w:t>
      </w:r>
      <w:r>
        <w:rPr>
          <w:rFonts w:hint="eastAsia" w:ascii="宋体" w:hAnsi="宋体" w:cs="宋体"/>
          <w:b w:val="0"/>
          <w:bCs/>
          <w:sz w:val="24"/>
          <w:szCs w:val="24"/>
        </w:rPr>
      </w:r>
      <w:r/>
    </w:p>
    <w:p>
      <w:pPr>
        <w:pStyle w:val="645"/>
        <w:ind w:firstLine="480"/>
        <w:spacing w:line="360" w:lineRule="auto"/>
        <w:widowControl/>
        <w:rPr>
          <w:rFonts w:hint="eastAsia" w:ascii="宋体" w:hAnsi="宋体" w:cs="宋体"/>
          <w:b w:val="0"/>
          <w:bCs/>
          <w:sz w:val="24"/>
          <w:szCs w:val="24"/>
        </w:rPr>
      </w:pPr>
      <w:r>
        <w:rPr>
          <w:rFonts w:hint="eastAsia" w:ascii="宋体" w:hAnsi="宋体" w:cs="宋体"/>
          <w:b w:val="0"/>
          <w:bCs/>
          <w:sz w:val="24"/>
          <w:szCs w:val="24"/>
        </w:rPr>
        <w:t xml:space="preserve">8.7在签订合同时，乙方明确表示无需预付款或者主动要求降低预付款比例的，甲方可不适用预付款规定。每次付款前，乙方应向甲方提供等额的符合国家规定的增值税发票和其他甲方要求的请款材料，经甲方确认后按照甲方财务付款流程付款，乙方拒不提供的，甲方有权拒绝付款，乙方延迟提供发票的，甲方支付的时间可相应顺延且无需承担延迟付款的违约责任。甲方按照乙方提供的账户支付合同价款后，甲方即告付款义务履行完毕。甲方可根据本项目实际进展及资金到位情况酌情进行中间支付。</w:t>
      </w:r>
      <w:r>
        <w:rPr>
          <w:rFonts w:hint="eastAsia" w:ascii="宋体" w:hAnsi="宋体" w:cs="宋体"/>
          <w:b w:val="0"/>
          <w:bCs/>
          <w:sz w:val="24"/>
          <w:szCs w:val="24"/>
        </w:rPr>
      </w:r>
      <w:r/>
    </w:p>
    <w:p>
      <w:pPr>
        <w:pStyle w:val="645"/>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九、税费</w:t>
      </w:r>
      <w:r>
        <w:rPr>
          <w:rFonts w:hint="eastAsia" w:ascii="宋体" w:hAnsi="宋体" w:cs="宋体"/>
          <w:b/>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9.1本合同执行中的相关税费均由乙方负担。</w:t>
      </w:r>
      <w:r>
        <w:rPr>
          <w:rFonts w:hint="eastAsia" w:ascii="宋体" w:hAnsi="宋体" w:cs="宋体"/>
          <w:sz w:val="24"/>
          <w:szCs w:val="24"/>
        </w:rPr>
      </w:r>
      <w:r/>
    </w:p>
    <w:p>
      <w:pPr>
        <w:pStyle w:val="645"/>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十、质量保修范围和保修期及售后服务</w:t>
      </w:r>
      <w:r>
        <w:rPr>
          <w:rFonts w:hint="eastAsia" w:ascii="宋体" w:hAnsi="宋体" w:cs="宋体"/>
          <w:b/>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10.1乙方应按采购文件规定的货物性能、技术要求、质量标准向甲方提供未经使用的全新产品。</w:t>
      </w:r>
      <w:r>
        <w:rPr>
          <w:rFonts w:hint="eastAsia" w:ascii="宋体" w:hAnsi="宋体" w:cs="宋体"/>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10.2乙方提供的货物在质保期内因货物本身的质量问题发生故障，乙方应负责免费更换。对达不到技术要求者，根据实际情况，经双方协商可按以下方式处理：</w:t>
      </w:r>
      <w:r>
        <w:rPr>
          <w:rFonts w:hint="eastAsia" w:ascii="宋体" w:hAnsi="宋体" w:cs="宋体"/>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10.2.1更换：由乙方承担所发生的全部费用。</w:t>
      </w:r>
      <w:r>
        <w:rPr>
          <w:rFonts w:hint="eastAsia" w:ascii="宋体" w:hAnsi="宋体" w:cs="宋体"/>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10.2.2贬值处理：由甲乙双方合议定价。</w:t>
      </w:r>
      <w:r>
        <w:rPr>
          <w:rFonts w:hint="eastAsia" w:ascii="宋体" w:hAnsi="宋体" w:cs="宋体"/>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10.2.3退货处理：乙方应退还甲方支付的合同款，同时应承担该货物的直接费用（运输、保险、检验、货款利息及银行手续费等）。</w:t>
      </w:r>
      <w:r>
        <w:rPr>
          <w:rFonts w:hint="eastAsia" w:ascii="宋体" w:hAnsi="宋体" w:cs="宋体"/>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10.3如在使用过程中发生质量问题，乙方应在接到甲方通知后【1】小时内到达甲方现场。</w:t>
      </w:r>
      <w:r>
        <w:rPr>
          <w:rFonts w:hint="eastAsia" w:ascii="宋体" w:hAnsi="宋体" w:cs="宋体"/>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10.4质保期内，乙方应对货物出现的质量及安全问题负责处理解决并承担一切费用。</w:t>
      </w:r>
      <w:r>
        <w:rPr>
          <w:rFonts w:hint="eastAsia" w:ascii="宋体" w:hAnsi="宋体" w:cs="宋体"/>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10.5</w:t>
      </w:r>
      <w:bookmarkStart w:id="47" w:name="OLE_LINK5"/>
      <w:r>
        <w:rPr>
          <w:rFonts w:hint="eastAsia" w:ascii="宋体" w:hAnsi="宋体" w:cs="宋体"/>
          <w:sz w:val="24"/>
          <w:szCs w:val="24"/>
        </w:rPr>
        <w:t xml:space="preserve">质保期</w:t>
      </w:r>
      <w:bookmarkEnd w:id="47"/>
      <w:r>
        <w:rPr>
          <w:rFonts w:hint="eastAsia" w:ascii="宋体" w:hAnsi="宋体" w:cs="宋体"/>
          <w:sz w:val="24"/>
          <w:szCs w:val="24"/>
        </w:rPr>
        <w:t xml:space="preserve">为自交货验收合格之日起【</w:t>
      </w:r>
      <w:r>
        <w:rPr>
          <w:rFonts w:hint="eastAsia" w:ascii="宋体" w:hAnsi="宋体" w:cs="宋体"/>
          <w:sz w:val="24"/>
          <w:szCs w:val="24"/>
          <w:lang w:val="en-US" w:eastAsia="zh-CN"/>
        </w:rPr>
        <w:t xml:space="preserve">3</w:t>
      </w:r>
      <w:r>
        <w:rPr>
          <w:rFonts w:hint="eastAsia" w:ascii="宋体" w:hAnsi="宋体" w:cs="宋体"/>
          <w:sz w:val="24"/>
          <w:szCs w:val="24"/>
        </w:rPr>
        <w:t xml:space="preserve">】年，因人为因素出现的故障不在质保范围内。超过质保期的乙方负责终身维修，维修时只收取部件成本费。</w:t>
      </w:r>
      <w:r>
        <w:rPr>
          <w:rFonts w:hint="eastAsia" w:ascii="宋体" w:hAnsi="宋体" w:cs="宋体"/>
          <w:sz w:val="24"/>
          <w:szCs w:val="24"/>
        </w:rPr>
      </w:r>
      <w:r/>
    </w:p>
    <w:p>
      <w:pPr>
        <w:pStyle w:val="645"/>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十一、项目验收</w:t>
      </w:r>
      <w:r>
        <w:rPr>
          <w:rFonts w:hint="eastAsia" w:ascii="宋体" w:hAnsi="宋体" w:cs="宋体"/>
          <w:b/>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11.1甲方依法组织履约验收工作，具体工作由甲方委托丙方组织进行，乙方必须服从丙方安排。</w:t>
      </w:r>
      <w:r>
        <w:rPr>
          <w:rFonts w:hint="eastAsia" w:ascii="宋体" w:hAnsi="宋体" w:cs="宋体"/>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11.2甲方（或丙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宋体"/>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11.3对于实际使用人和甲方（或丙方）分离的项目，甲方（或丙方）邀请实际使用人参与验收。</w:t>
      </w:r>
      <w:r>
        <w:rPr>
          <w:rFonts w:hint="eastAsia" w:ascii="宋体" w:hAnsi="宋体" w:cs="宋体"/>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11.4如有必要，甲方（或丙方）可邀请参加本项目投标的其他供应商或第三方专业机构及专家参与验收，相关意见将作为验收结论的参考。</w:t>
      </w:r>
      <w:r>
        <w:rPr>
          <w:rFonts w:hint="eastAsia" w:ascii="宋体" w:hAnsi="宋体" w:cs="宋体"/>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11.5甲方（或丙方）成立验收小组，按照采购合同约定对乙方履约情况进行验收。验收时间、验收标准见采购文件。验收时甲方（或丙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rPr>
          <w:rFonts w:hint="eastAsia" w:ascii="宋体" w:hAnsi="宋体" w:cs="宋体"/>
          <w:sz w:val="24"/>
          <w:szCs w:val="24"/>
        </w:rPr>
      </w:r>
      <w:r/>
    </w:p>
    <w:p>
      <w:pPr>
        <w:pStyle w:val="645"/>
        <w:ind w:firstLine="480"/>
        <w:spacing w:line="360" w:lineRule="auto"/>
        <w:widowControl/>
        <w:rPr>
          <w:rFonts w:hint="eastAsia" w:ascii="宋体" w:hAnsi="宋体" w:cs="宋体"/>
          <w:bCs/>
          <w:sz w:val="24"/>
          <w:szCs w:val="24"/>
        </w:rPr>
      </w:pPr>
      <w:r>
        <w:rPr>
          <w:rFonts w:hint="eastAsia" w:ascii="宋体" w:hAnsi="宋体" w:cs="宋体"/>
          <w:sz w:val="24"/>
          <w:szCs w:val="24"/>
        </w:rPr>
        <w:t xml:space="preserve">11.6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宋体"/>
          <w:bCs/>
          <w:sz w:val="24"/>
          <w:szCs w:val="24"/>
        </w:rPr>
      </w:r>
      <w:r/>
    </w:p>
    <w:p>
      <w:pPr>
        <w:pStyle w:val="645"/>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十二、货物的包装、发运及运输</w:t>
      </w:r>
      <w:r>
        <w:rPr>
          <w:rFonts w:hint="eastAsia" w:ascii="宋体" w:hAnsi="宋体" w:cs="宋体"/>
          <w:b/>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12.1乙方应在货物发运前对其进行满足运输距离、防潮、防震、防锈和防破损装卸等要求包装，以保证货物安全运达甲方（或丙方）指定地点。货物的包装应符合《商品包装政府采购需求标准（试行）》《快递包装政府采购需求标准（试行）》的规定。</w:t>
      </w:r>
      <w:r>
        <w:rPr>
          <w:rFonts w:hint="eastAsia" w:ascii="宋体" w:hAnsi="宋体" w:cs="宋体"/>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12.2使用说明书、质量检验证明书、随配附件和工具以及清单一并附于货物内。</w:t>
      </w:r>
      <w:r>
        <w:rPr>
          <w:rFonts w:hint="eastAsia" w:ascii="宋体" w:hAnsi="宋体" w:cs="宋体"/>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12.3乙方在货物发运手续办理完毕后24小时内或货到甲方（或丙方）48小时前通知甲方（或丙方），以准备接货。</w:t>
      </w:r>
      <w:r>
        <w:rPr>
          <w:rFonts w:hint="eastAsia" w:ascii="宋体" w:hAnsi="宋体" w:cs="宋体"/>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12.4货物在交付甲方（或丙方）前发生的风险均由乙方负责。</w:t>
      </w:r>
      <w:r>
        <w:rPr>
          <w:rFonts w:hint="eastAsia" w:ascii="宋体" w:hAnsi="宋体" w:cs="宋体"/>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12.5货物在规定的交付期限内由乙方送达甲方（或丙方）指定的地点视为交付，乙方同时需通知甲方（或丙方）货物已送达。</w:t>
      </w:r>
      <w:r>
        <w:rPr>
          <w:rFonts w:hint="eastAsia" w:ascii="宋体" w:hAnsi="宋体" w:cs="宋体"/>
          <w:sz w:val="24"/>
          <w:szCs w:val="24"/>
        </w:rPr>
      </w:r>
      <w:r/>
    </w:p>
    <w:p>
      <w:pPr>
        <w:pStyle w:val="645"/>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十三、交货</w:t>
      </w:r>
      <w:r>
        <w:rPr>
          <w:rFonts w:hint="eastAsia" w:ascii="宋体" w:hAnsi="宋体" w:cs="宋体"/>
          <w:b/>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13.1乙方应在本合同生效后【】天内向甲方交付货物。</w:t>
      </w:r>
      <w:r>
        <w:rPr>
          <w:rFonts w:hint="eastAsia" w:ascii="宋体" w:hAnsi="宋体" w:cs="宋体"/>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交货地点（甲方或丙方指定）：【】</w:t>
      </w:r>
      <w:r>
        <w:rPr>
          <w:rFonts w:hint="eastAsia" w:ascii="宋体" w:hAnsi="宋体" w:cs="宋体"/>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收货人及其联系方式：【】</w:t>
      </w:r>
      <w:r>
        <w:rPr>
          <w:rFonts w:hint="eastAsia" w:ascii="宋体" w:hAnsi="宋体" w:cs="宋体"/>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13.2乙方交付的货物应当完全符合本合同所规定的货物、数量和规格要求。乙方提供的货物不符合本合同规定的，甲方（或丙方）有权拒收货物，由此引起的风险，由乙方承担。</w:t>
      </w:r>
      <w:r>
        <w:rPr>
          <w:rFonts w:hint="eastAsia" w:ascii="宋体" w:hAnsi="宋体" w:cs="宋体"/>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13.3货物的到货验收包括：型号、规格、数量、外观质量及货物包装是否完好。</w:t>
      </w:r>
      <w:r>
        <w:rPr>
          <w:rFonts w:hint="eastAsia" w:ascii="宋体" w:hAnsi="宋体" w:cs="宋体"/>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13.4乙方应将所提供货物的装箱清单、用户手册、原厂保修卡、随机资料及配件、随机工具等交付给甲方（或丙方）；乙方不能完整交付货物及本款规定的单证和工具的，视为未按合同约定交货，乙方负责补齐，因此导致逾期交付的，由乙方承担相关的违约责任。</w:t>
      </w:r>
      <w:r>
        <w:rPr>
          <w:rFonts w:hint="eastAsia" w:ascii="宋体" w:hAnsi="宋体" w:cs="宋体"/>
          <w:sz w:val="24"/>
          <w:szCs w:val="24"/>
        </w:rPr>
      </w:r>
      <w:r/>
    </w:p>
    <w:p>
      <w:pPr>
        <w:pStyle w:val="645"/>
        <w:ind w:firstLine="482"/>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十四、安装调试、培训和验收</w:t>
      </w:r>
      <w:r>
        <w:rPr>
          <w:rFonts w:hint="eastAsia" w:ascii="宋体" w:hAnsi="宋体" w:eastAsia="宋体" w:cs="宋体"/>
          <w:b/>
          <w:bCs/>
          <w:sz w:val="24"/>
          <w:szCs w:val="24"/>
        </w:rPr>
      </w:r>
      <w:r/>
    </w:p>
    <w:p>
      <w:pPr>
        <w:pStyle w:val="645"/>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14.1甲方（或丙方）应当在乙方交货后的【3】个工作日内对货物进行验收，验收合格的，由甲方（或丙方）签署验收单并加盖单位章。特殊情况，甲乙双方协商解决。</w:t>
      </w:r>
      <w:r>
        <w:rPr>
          <w:rFonts w:hint="eastAsia" w:ascii="宋体" w:hAnsi="宋体" w:eastAsia="宋体" w:cs="宋体"/>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14.2货物和系统调试验收标准：按本合同相关规定；本合同未规定的按行业通行标准、厂方出厂标准和国家相关标准。</w:t>
      </w:r>
      <w:r>
        <w:rPr>
          <w:rFonts w:hint="eastAsia" w:ascii="宋体" w:hAnsi="宋体" w:cs="宋体"/>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14.3甲方（或丙方）自行组织或视情邀请相关专家或国家认可的质量检测机构参加验收，乙方提供的货物不符合采购文件和合同规定的，甲方（或丙方）有权拒收，并由乙方承担验收费用等。</w:t>
      </w:r>
      <w:r>
        <w:rPr>
          <w:rFonts w:hint="eastAsia" w:ascii="宋体" w:hAnsi="宋体" w:cs="宋体"/>
          <w:sz w:val="24"/>
          <w:szCs w:val="24"/>
        </w:rPr>
      </w:r>
      <w:r/>
    </w:p>
    <w:p>
      <w:pPr>
        <w:pStyle w:val="645"/>
        <w:ind w:firstLine="480"/>
        <w:spacing w:line="360" w:lineRule="auto"/>
        <w:shd w:val="solid" w:color="ffffff" w:fill="auto"/>
        <w:widowControl/>
        <w:rPr>
          <w:rFonts w:hint="eastAsia" w:ascii="宋体" w:hAnsi="宋体" w:cs="宋体"/>
          <w:sz w:val="24"/>
          <w:szCs w:val="24"/>
        </w:rPr>
      </w:pPr>
      <w:r>
        <w:rPr>
          <w:rFonts w:hint="eastAsia" w:ascii="宋体" w:hAnsi="宋体" w:cs="宋体"/>
          <w:sz w:val="24"/>
          <w:szCs w:val="24"/>
        </w:rPr>
        <w:t xml:space="preserve">14.4供应商应提供专门的售后服务电话，供应商在接到采购人报修通知后，30分钟内做出响应，2小时内到现场处理故障（如承诺维修时间，按承诺时间）。故障应在48小时内进行排除并正常运行。一般故障2小时内不能解决的，免费予以排除故障、修复或更换零部件，提供免费备品备件服务，并赔偿采购人因此造成的损失。</w:t>
      </w:r>
      <w:r>
        <w:rPr>
          <w:rFonts w:hint="eastAsia" w:ascii="宋体" w:hAnsi="宋体" w:cs="宋体"/>
          <w:sz w:val="24"/>
          <w:szCs w:val="24"/>
        </w:rPr>
      </w:r>
      <w:r/>
    </w:p>
    <w:p>
      <w:pPr>
        <w:pStyle w:val="645"/>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十五、违约责任</w:t>
      </w:r>
      <w:r>
        <w:rPr>
          <w:rFonts w:hint="eastAsia" w:ascii="宋体" w:hAnsi="宋体" w:cs="宋体"/>
          <w:b/>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15.1甲方的违约</w:t>
      </w:r>
      <w:r>
        <w:rPr>
          <w:rFonts w:hint="eastAsia" w:ascii="宋体" w:hAnsi="宋体" w:cs="宋体"/>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在合同履行期间，甲方要求终止或解除合同（但仅指非乙方原因造成），甲方应按乙方完成的实际工作量支付费用，甲方无需承担其他违约责任。但因乙方违约导致甲方解除合同的，乙方无权要求支付费用，并应向甲方支付合同总费用的10%作为违约金，前述违约金与“乙方的违约”中约定的其他违约责任可同时适用。</w:t>
      </w:r>
      <w:r>
        <w:rPr>
          <w:rFonts w:hint="eastAsia" w:ascii="宋体" w:hAnsi="宋体" w:cs="宋体"/>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2）甲方无故逾期验收和办理货款支付手续的，应偿付逾期的违约金，每逾期一天，以未付款为基数，按照未付款项时的贷款市场报价日利率（LPR）向乙方支付违约金。但违约金累计最高不超过本合同总金额【3】%。因相关部门必要的审批手续和拨款程序造成支付拖延，乙方不计取任何利息，也不视同甲方违约。</w:t>
      </w:r>
      <w:r>
        <w:rPr>
          <w:rFonts w:hint="eastAsia" w:ascii="宋体" w:hAnsi="宋体" w:cs="宋体"/>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（3）甲方无正当理由拒收货物的，应向乙方偿付拒收货物总价款【1%】的违约金。</w:t>
      </w:r>
      <w:r>
        <w:rPr>
          <w:rFonts w:hint="eastAsia" w:ascii="宋体" w:hAnsi="宋体" w:cs="宋体"/>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15.2乙方的违约</w:t>
      </w:r>
      <w:r>
        <w:rPr>
          <w:rFonts w:hint="eastAsia" w:ascii="宋体" w:hAnsi="宋体" w:cs="宋体"/>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乙方因自身原因逾期交付货物的，应按逾期交货总额每日1%向甲方支付违约金，由甲方从待付货款中扣除。逾期超过约定日期10个工作日不能交货的，甲方可解除本合同。乙方因逾期交货或因其他违约行为导致甲方解除合同的，应向甲方支付合同总价30%的违约金。</w:t>
      </w:r>
      <w:r>
        <w:rPr>
          <w:rFonts w:hint="eastAsia" w:ascii="宋体" w:hAnsi="宋体" w:cs="宋体"/>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2）乙方所交付的货物品种、型号、规格、技术参数、质量不符合合同规定及采购文件规定标准的，甲方有权拒收该货物，乙方愿意更换货物但逾期交货的，按乙方逾期交货处理。乙方拒绝更换货物的，甲方可单方面解除合同。</w:t>
      </w:r>
      <w:r>
        <w:rPr>
          <w:rFonts w:hint="eastAsia" w:ascii="宋体" w:hAnsi="宋体" w:cs="宋体"/>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（3）乙方虚假承诺（含人员资质造假），或提供的货物和服务不能满足采购文件要求，或是由于乙方的过错造成合同无法继续履行的，乙方应向甲方支付不少于合同总价30%的赔偿金。</w:t>
      </w:r>
      <w:r>
        <w:rPr>
          <w:rFonts w:hint="eastAsia" w:ascii="宋体" w:hAnsi="宋体" w:cs="宋体"/>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（4）如果乙方将项目全部或部分转包或者未经甲方同意分包，除由有关部门给予处罚外，乙方应支付合同总费用的10%作为违约金，甲方可从应付款项中直接扣除或要求乙方直接支付。</w:t>
      </w:r>
      <w:r>
        <w:rPr>
          <w:rFonts w:hint="eastAsia" w:ascii="宋体" w:hAnsi="宋体" w:cs="宋体"/>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（5）乙方未按照国家现行的标准或规范开展工作，或未根据甲方的指令开展工作，除由有关部门给予处罚外，乙方应支付合同总费用的10%作为违约金，甲方可从应付款项中直接扣除或要求乙方直接支付。</w:t>
      </w:r>
      <w:r>
        <w:rPr>
          <w:rFonts w:hint="eastAsia" w:ascii="宋体" w:hAnsi="宋体" w:cs="宋体"/>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（6）乙方</w:t>
      </w:r>
      <w:r>
        <w:rPr>
          <w:rFonts w:hint="eastAsia" w:ascii="宋体" w:hAnsi="宋体" w:cs="宋体"/>
          <w:sz w:val="24"/>
          <w:szCs w:val="24"/>
        </w:rPr>
        <w:t xml:space="preserve">指定【】为项目负责人，全权负责本合同的履行，包括但不限于负责定期向甲方（或丙方）报告工作进展情况、来往函件的确认。并向甲方（或丙方）提交本项目的项目组成员名单，合同生效后，乙方不得擅自变更本项目负责人。如果乙方更换投标文件中承诺的项目负责人和各专业负责人、主要技术人员，必须征得甲方（或丙方）的书面同意，并且更换人员的水平不得低于原有的水平，不得因更换人员耽误项目期限。未经甲方（或丙方）同意擅自更换的，甲方（或丙方）有权要求乙方支付违约金：其中擅自更换项目负责人：2万元/人次，更换各专业负责人：1万元/人次。</w:t>
      </w:r>
      <w:r>
        <w:rPr>
          <w:rFonts w:hint="eastAsia" w:ascii="宋体" w:hAnsi="宋体" w:cs="宋体"/>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（7）合同生效后，如乙方提出终止合同，应承担由此给甲方造成的一切损失。</w:t>
      </w:r>
      <w:r>
        <w:rPr>
          <w:rFonts w:hint="eastAsia" w:ascii="宋体" w:hAnsi="宋体" w:cs="宋体"/>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若发生上述（1）—（5）情况中任意一种情形的，甲方（或丙方）除要求乙方承担约定违约责任外，还有权可以单方解除本合同约定的全部或部分服务内容，并在单方解除合同的情况下有权要求乙方承担后述（8）－（15）情况中约定的合同义务和违约责任。</w:t>
      </w:r>
      <w:r>
        <w:rPr>
          <w:rFonts w:hint="eastAsia" w:ascii="宋体" w:hAnsi="宋体" w:cs="宋体"/>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（8）乙方违反本合同约定的知识产权条款，乙方应按合同总金额的10%支付违约金，由此造成损失或纠纷时，乙方将对此承担全部责任。</w:t>
      </w:r>
      <w:r>
        <w:rPr>
          <w:rFonts w:hint="eastAsia" w:ascii="宋体" w:hAnsi="宋体" w:cs="宋体"/>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（9）乙方在承担违约责任后，仍应继续履行合同规定的义务（甲方解除合同的除外）。甲方未能及时追究乙方的任何一项违约责任并不表明甲方放弃追究乙方该项或其他违约责任。</w:t>
      </w:r>
      <w:r>
        <w:rPr>
          <w:rFonts w:hint="eastAsia" w:ascii="宋体" w:hAnsi="宋体" w:cs="宋体"/>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10）除本合同另有约定外，乙方有下列情形之一的，甲方有权单方解除本合同并要求乙方承担违约责任，并保障甲方免于承担由此造成的一切损害和损失。对甲方造成经济损失的，甲方有权要求乙方赔偿损失以及承担相关的经济责任：</w:t>
      </w:r>
      <w:r>
        <w:rPr>
          <w:rFonts w:hint="eastAsia" w:ascii="宋体" w:hAnsi="宋体" w:cs="宋体"/>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①未经甲方书面同意，将本合同约定的权利义务转让给第三人的；</w:t>
      </w:r>
      <w:r>
        <w:rPr>
          <w:rFonts w:hint="eastAsia" w:ascii="宋体" w:hAnsi="宋体" w:cs="宋体"/>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②在本合同履行过程中出现侵犯第三人合法权益的事项，包括但不限于知识产权、人身财产权益等；</w:t>
      </w:r>
      <w:r>
        <w:rPr>
          <w:rFonts w:hint="eastAsia" w:ascii="宋体" w:hAnsi="宋体" w:cs="宋体"/>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③未履行信息保密和使用约定的；</w:t>
      </w:r>
      <w:r>
        <w:rPr>
          <w:rFonts w:hint="eastAsia" w:ascii="宋体" w:hAnsi="宋体" w:cs="宋体"/>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④未履行双方约定的其他义务的，经甲方催告后7日内，仍未整改的。</w:t>
      </w:r>
      <w:r>
        <w:rPr>
          <w:rFonts w:hint="eastAsia" w:ascii="宋体" w:hAnsi="宋体" w:cs="宋体"/>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（11）甲方依法律规定或本合同约定单方解除本合同全部或部分服务内容的，乙方承诺无条件接受和配合，保证在甲方通知的时间内与接收单位办理有关文件的交接工作。</w:t>
      </w:r>
      <w:r>
        <w:rPr>
          <w:rFonts w:hint="eastAsia" w:ascii="宋体" w:hAnsi="宋体" w:cs="宋体"/>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12）在甲方单方解除合同时，不予支付当期费用，且乙方应退还已收取的全部款项，同时应按照合同总费用的10%向甲方承担违约责任，给甲方造成损失的，还应承担甲方遭受的全部损失。损失包括但不限于侵权及人身损害赔偿金、罚款、调查费、诉讼费、保全费、鉴定费、律师费、赔偿费等。</w:t>
      </w:r>
      <w:r>
        <w:rPr>
          <w:rFonts w:hint="eastAsia" w:ascii="宋体" w:hAnsi="宋体" w:cs="宋体"/>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（13）乙方侵犯第三人合法权利，除按合同约定承担违约责任外，还应承担相应的赔偿责任。如甲方先行垫付的，乙方应在收到委托方通知后的3日内返还。</w:t>
      </w:r>
      <w:r>
        <w:rPr>
          <w:rFonts w:hint="eastAsia" w:ascii="宋体" w:hAnsi="宋体" w:cs="宋体"/>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（14）如未按照甲方通知时间办理交接工作的，乙方将按照合同总费用的10%向甲方承担惩罚性违约金。</w:t>
      </w:r>
      <w:r>
        <w:rPr>
          <w:rFonts w:hint="eastAsia" w:ascii="宋体" w:hAnsi="宋体" w:cs="宋体"/>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（15）甲方有权从应支付给乙方的费用中直接扣除违约金、赔偿金等所有上述费用，不足以扣除的，乙方应在收到甲方通知后的7日内予以补足。</w:t>
      </w:r>
      <w:r>
        <w:rPr>
          <w:rFonts w:hint="eastAsia" w:ascii="宋体" w:hAnsi="宋体" w:cs="宋体"/>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15.3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ascii="宋体" w:hAnsi="宋体" w:cs="宋体"/>
          <w:sz w:val="24"/>
          <w:szCs w:val="24"/>
        </w:rPr>
      </w:r>
      <w:r/>
    </w:p>
    <w:p>
      <w:pPr>
        <w:pStyle w:val="645"/>
        <w:ind w:firstLine="482"/>
        <w:spacing w:line="360" w:lineRule="auto"/>
        <w:widowControl/>
        <w:rPr>
          <w:rFonts w:hint="eastAsia" w:ascii="宋体" w:hAnsi="宋体" w:cs="宋体"/>
          <w:b/>
          <w:bCs/>
          <w:sz w:val="24"/>
          <w:szCs w:val="24"/>
        </w:rPr>
      </w:pPr>
      <w:r>
        <w:rPr>
          <w:rFonts w:hint="eastAsia" w:ascii="宋体" w:hAnsi="宋体" w:cs="宋体"/>
          <w:b/>
          <w:bCs/>
          <w:sz w:val="24"/>
          <w:szCs w:val="24"/>
        </w:rPr>
        <w:t xml:space="preserve">十六、不可抗力事件处理</w:t>
      </w:r>
      <w:r>
        <w:rPr>
          <w:rFonts w:hint="eastAsia" w:ascii="宋体" w:hAnsi="宋体" w:cs="宋体"/>
          <w:b/>
          <w:bCs/>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16.1在合同有效期内，任何一方因不可抗力事件导致不能履行合同，则合同履行期可延长，其延长期与不可抗力影响期相同。</w:t>
      </w:r>
      <w:r>
        <w:rPr>
          <w:rFonts w:hint="eastAsia" w:ascii="宋体" w:hAnsi="宋体" w:cs="宋体"/>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16.2不可抗力事件发生后，应立即通知对方并寄送有关权威机构出具的证明。因发生不可抗力影响合同履行的，遭受不可抗力的一方须及时书面通知另一方，并在不可抗力结束后，合理期限内30个工作日内向另一方提交发生不可抗力的充分而有效的证明，否则，不能免除相应责任。</w:t>
      </w:r>
      <w:r>
        <w:rPr>
          <w:rFonts w:hint="eastAsia" w:ascii="宋体" w:hAnsi="宋体" w:cs="宋体"/>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16.3不可抗力事件延续120天以上，双方应通过友好协商，确定是否继续履行合同。</w:t>
      </w:r>
      <w:r>
        <w:rPr>
          <w:rFonts w:hint="eastAsia" w:ascii="宋体" w:hAnsi="宋体" w:cs="宋体"/>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16.4本合同所称不可抗力指不能预见、不能避免并不能克服的客观情况，不可抗力包括战争、地震、动乱、空中飞行物体坠落或其他非甲方或乙方责任造成的爆炸、火灾。</w:t>
      </w:r>
      <w:r>
        <w:rPr>
          <w:rFonts w:hint="eastAsia" w:ascii="宋体" w:hAnsi="宋体" w:cs="宋体"/>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16.5任何一方因不可抗力因素导致无法履行或无法完全履行合同义务的，不视为违约，其相关责任应视不可抗力影响程度而全部或部分免除，但须在不可抗力发生时采取必要措施避免损失进一步扩大，否则，该方应对扩大的损失部分承担赔偿责任。</w:t>
      </w:r>
      <w:r>
        <w:rPr>
          <w:rFonts w:hint="eastAsia" w:ascii="宋体" w:hAnsi="宋体" w:cs="宋体"/>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16.6因发生不可抗力致使部分不能履行本合同的（包括导致延期履行），根据不可抗力的影响，免除相应的责任，但本合同另有规定的除外。</w:t>
      </w:r>
      <w:r>
        <w:rPr>
          <w:rFonts w:hint="eastAsia" w:ascii="宋体" w:hAnsi="宋体" w:cs="宋体"/>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16.7因合同一方延迟履行合同后发生不可抗力的，不能免除延迟履行方的相应责任。</w:t>
      </w:r>
      <w:r>
        <w:rPr>
          <w:rFonts w:hint="eastAsia" w:ascii="宋体" w:hAnsi="宋体" w:cs="宋体"/>
          <w:sz w:val="24"/>
          <w:szCs w:val="24"/>
        </w:rPr>
      </w:r>
      <w:r/>
    </w:p>
    <w:p>
      <w:pPr>
        <w:pStyle w:val="645"/>
        <w:ind w:firstLine="482"/>
        <w:spacing w:line="360" w:lineRule="auto"/>
        <w:widowControl/>
        <w:rPr>
          <w:rFonts w:hint="eastAsia" w:ascii="宋体" w:hAnsi="宋体" w:cs="宋体"/>
          <w:b/>
          <w:bCs/>
          <w:sz w:val="24"/>
          <w:szCs w:val="24"/>
        </w:rPr>
      </w:pPr>
      <w:r>
        <w:rPr>
          <w:rFonts w:hint="eastAsia" w:ascii="宋体" w:hAnsi="宋体" w:cs="宋体"/>
          <w:b/>
          <w:bCs/>
          <w:sz w:val="24"/>
          <w:szCs w:val="24"/>
        </w:rPr>
        <w:t xml:space="preserve">十七、解决争议的方法</w:t>
      </w:r>
      <w:r>
        <w:rPr>
          <w:rFonts w:hint="eastAsia" w:ascii="宋体" w:hAnsi="宋体" w:cs="宋体"/>
          <w:b/>
          <w:bCs/>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17.1甲乙双方因合同签订、履行而发生的一切争议，应通过友好协商解决。协商不成的由甲方住所地人民法院管辖。</w:t>
      </w:r>
      <w:r>
        <w:rPr>
          <w:rFonts w:hint="eastAsia" w:ascii="宋体" w:hAnsi="宋体" w:cs="宋体"/>
          <w:sz w:val="24"/>
          <w:szCs w:val="24"/>
        </w:rPr>
      </w:r>
      <w:r/>
    </w:p>
    <w:p>
      <w:pPr>
        <w:pStyle w:val="645"/>
        <w:ind w:firstLine="482"/>
        <w:spacing w:line="360" w:lineRule="auto"/>
        <w:widowControl/>
        <w:rPr>
          <w:rFonts w:hint="eastAsia" w:ascii="宋体" w:hAnsi="宋体" w:cs="宋体"/>
          <w:b/>
          <w:bCs/>
          <w:sz w:val="24"/>
          <w:szCs w:val="24"/>
        </w:rPr>
      </w:pPr>
      <w:r>
        <w:rPr>
          <w:rFonts w:hint="eastAsia" w:ascii="宋体" w:hAnsi="宋体" w:cs="宋体"/>
          <w:b/>
          <w:bCs/>
          <w:sz w:val="24"/>
          <w:szCs w:val="24"/>
        </w:rPr>
        <w:t xml:space="preserve">十八、合同的生效、变更与终止</w:t>
      </w:r>
      <w:r>
        <w:rPr>
          <w:rFonts w:hint="eastAsia" w:ascii="宋体" w:hAnsi="宋体" w:cs="宋体"/>
          <w:b/>
          <w:bCs/>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18.1本合同经双方加盖单位印章后生效。</w:t>
      </w:r>
      <w:r>
        <w:rPr>
          <w:rFonts w:hint="eastAsia" w:ascii="宋体" w:hAnsi="宋体" w:cs="宋体"/>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18.2周期延长</w:t>
      </w:r>
      <w:r>
        <w:rPr>
          <w:rFonts w:hint="eastAsia" w:ascii="宋体" w:hAnsi="宋体" w:cs="宋体"/>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18.2.1由于甲方或不可预见的自然或社会因素，导致服务内容增加和时间延长，则：</w:t>
      </w:r>
      <w:r>
        <w:rPr>
          <w:rFonts w:hint="eastAsia" w:ascii="宋体" w:hAnsi="宋体" w:cs="宋体"/>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（1）甲方应将此情况与可能产生的影响尽快通知乙方，并采取合理措施使影响减少到最小；</w:t>
      </w:r>
      <w:r>
        <w:rPr>
          <w:rFonts w:hint="eastAsia" w:ascii="宋体" w:hAnsi="宋体" w:cs="宋体"/>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（2）乙方应保持详细原始记录作为甲方支付费用的依据。</w:t>
      </w:r>
      <w:r>
        <w:rPr>
          <w:rFonts w:hint="eastAsia" w:ascii="宋体" w:hAnsi="宋体" w:cs="宋体"/>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甲方在与乙方协商后应相应地延长乙方的工作期限及是否增付服务内容增加对应的费用。双方应签订补充协议予以确认。</w:t>
      </w:r>
      <w:r>
        <w:rPr>
          <w:rFonts w:hint="eastAsia" w:ascii="宋体" w:hAnsi="宋体" w:cs="宋体"/>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18.2.2由于乙方的原因，导致服务时间延长，则：</w:t>
      </w:r>
      <w:r>
        <w:rPr>
          <w:rFonts w:hint="eastAsia" w:ascii="宋体" w:hAnsi="宋体" w:cs="宋体"/>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（1）乙方应将此情况与可能产生的影响尽快通知甲方，并采取合理措施使损失减少到最小；</w:t>
      </w:r>
      <w:r>
        <w:rPr>
          <w:rFonts w:hint="eastAsia" w:ascii="宋体" w:hAnsi="宋体" w:cs="宋体"/>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（2）甲方不支付乙方延长服务时间产生的费用，乙方应该按照本合同承担相应责任。</w:t>
      </w:r>
      <w:r>
        <w:rPr>
          <w:rFonts w:hint="eastAsia" w:ascii="宋体" w:hAnsi="宋体" w:cs="宋体"/>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18.3变更与终止</w:t>
      </w:r>
      <w:r>
        <w:rPr>
          <w:rFonts w:hint="eastAsia" w:ascii="宋体" w:hAnsi="宋体" w:cs="宋体"/>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（1）除《中华人民共和国政府采购法》第五十条第二款规定的情形外，本合同一经签订，甲乙双方不得擅自变更、中止或终止合同。</w:t>
      </w:r>
      <w:r>
        <w:rPr>
          <w:rFonts w:hint="eastAsia" w:ascii="宋体" w:hAnsi="宋体" w:cs="宋体"/>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（2）除发生法律规定的不能预见、不能避免并不能克服的客观情况外，甲乙双方不得放弃或拒绝履行合同。</w:t>
      </w:r>
      <w:r>
        <w:rPr>
          <w:rFonts w:hint="eastAsia" w:ascii="宋体" w:hAnsi="宋体" w:cs="宋体"/>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（3）变更</w:t>
      </w:r>
      <w:r>
        <w:rPr>
          <w:rFonts w:hint="eastAsia" w:ascii="宋体" w:hAnsi="宋体" w:cs="宋体"/>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在履约期内，经双方协商一致，可就合同约定内容、合同时间等以补充合同的方式进行变更。由于政策性因素等调整而影响工作方案、投资规模、工作进度等、对成果修改完善等工作，不属于变更，甲方不另行支付费用。</w:t>
      </w:r>
      <w:r>
        <w:rPr>
          <w:rFonts w:hint="eastAsia" w:ascii="宋体" w:hAnsi="宋体" w:cs="宋体"/>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（4）终止</w:t>
      </w:r>
      <w:r>
        <w:rPr>
          <w:rFonts w:hint="eastAsia" w:ascii="宋体" w:hAnsi="宋体" w:cs="宋体"/>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甲方可以在至少7天以前以书面形式通知乙方暂停全部或部分工作或终止本合同，一旦收到此类通知，乙方应立即安排停止计划并将开支减到最小，已投入生产的制作的部分，经双方协商确认后据实结算。</w:t>
      </w:r>
      <w:r>
        <w:rPr>
          <w:rFonts w:hint="eastAsia" w:ascii="宋体" w:hAnsi="宋体" w:cs="宋体"/>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甲方认为乙方无正当理由而未履行本合同规定的责任与义务时，应书面通知乙方，并说明理由。若甲方在3天内没有收到满意的答复，甲方可以发出进一步的通知终止本合同，此进一步的通知必须在第一个通知发出5天后发出。</w:t>
      </w:r>
      <w:r>
        <w:rPr>
          <w:rFonts w:hint="eastAsia" w:ascii="宋体" w:hAnsi="宋体" w:cs="宋体"/>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截至甲方终止通知发出之日完成的实际工作量产生的合同费用结清后，本合同自动终止。</w:t>
      </w:r>
      <w:r>
        <w:rPr>
          <w:rFonts w:hint="eastAsia" w:ascii="宋体" w:hAnsi="宋体" w:cs="宋体"/>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不论何种原因，本合同的终止，不损害和影响各方应有权利、索赔要求和应负的责任。</w:t>
      </w:r>
      <w:r>
        <w:rPr>
          <w:rFonts w:hint="eastAsia" w:ascii="宋体" w:hAnsi="宋体" w:cs="宋体"/>
          <w:sz w:val="24"/>
          <w:szCs w:val="24"/>
        </w:rPr>
      </w:r>
      <w:r/>
    </w:p>
    <w:p>
      <w:pPr>
        <w:pStyle w:val="645"/>
        <w:ind w:firstLine="482"/>
        <w:spacing w:line="360" w:lineRule="auto"/>
        <w:widowControl/>
        <w:rPr>
          <w:rFonts w:hint="eastAsia" w:ascii="宋体" w:hAnsi="宋体" w:cs="宋体"/>
          <w:b/>
          <w:sz w:val="24"/>
          <w:szCs w:val="24"/>
        </w:rPr>
      </w:pPr>
      <w:r>
        <w:rPr>
          <w:rFonts w:hint="eastAsia" w:ascii="宋体" w:hAnsi="宋体" w:cs="宋体"/>
          <w:b/>
          <w:sz w:val="24"/>
          <w:szCs w:val="24"/>
        </w:rPr>
        <w:t xml:space="preserve">十九、其他</w:t>
      </w:r>
      <w:r>
        <w:rPr>
          <w:rFonts w:hint="eastAsia" w:ascii="宋体" w:hAnsi="宋体" w:cs="宋体"/>
          <w:b/>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19.1通知</w:t>
      </w:r>
      <w:r>
        <w:rPr>
          <w:rFonts w:hint="eastAsia" w:ascii="宋体" w:hAnsi="宋体" w:cs="宋体"/>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根据本合同需要，一方向另一方发出的全部通知以及双方的文件往来及与本合同有关的通知和要求等，必须用书面形式，可采用专人送达、快递、电子邮件等方式传递至本合同列明的联系地址。以上方式无法送达的，方可采取公告送达的方式。通过专人送达的，以被送达人签收视为送达，被送达人无理由拒绝签收的，送交人可将通知留置于被送达人场所并留下相应证据视为送达。通过快递送达的，以签收或通过互联网查询妥投视为送达。通过电子邮件送达的，以电子邮件进入被送达人特定系统视为送达。</w:t>
      </w:r>
      <w:r>
        <w:rPr>
          <w:rFonts w:hint="eastAsia" w:ascii="宋体" w:hAnsi="宋体" w:cs="宋体"/>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本合同载明的地址适用于本合同履行及其后可能的争议解决程序，寄送至该地址的书面通知、函件及诉讼文书等，受送达方必须签收，并在签收后三个自然日内将回执寄送给送达方。如受送达方未签收，则留置之日或者邮件退回之日即为送达之日。地址变更的，应当书面通知对方，并由对方出具收到该书面通知的回执，变更自回执载明的收到之日起生效，否则变更无效。合同未载明通讯地址的，以住所地为联系地址。</w:t>
      </w:r>
      <w:r>
        <w:rPr>
          <w:rFonts w:hint="eastAsia" w:ascii="宋体" w:hAnsi="宋体" w:cs="宋体"/>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一方若需变更通讯地址，应当及时通知对方。因接受方或其签收人原因导致接受方没有收到送达文件的，视为已送达。</w:t>
      </w:r>
      <w:r>
        <w:rPr>
          <w:rFonts w:hint="eastAsia" w:ascii="宋体" w:hAnsi="宋体" w:cs="宋体"/>
          <w:sz w:val="24"/>
          <w:szCs w:val="24"/>
        </w:rPr>
      </w:r>
      <w:r/>
    </w:p>
    <w:p>
      <w:pPr>
        <w:pStyle w:val="645"/>
        <w:ind w:firstLine="480"/>
        <w:spacing w:line="360" w:lineRule="auto"/>
        <w:widowControl/>
        <w:rPr>
          <w:rFonts w:hint="eastAsia" w:ascii="宋体" w:hAnsi="宋体" w:cs="宋体"/>
          <w:sz w:val="24"/>
          <w:szCs w:val="24"/>
        </w:rPr>
      </w:pPr>
      <w:r>
        <w:rPr>
          <w:rFonts w:hint="eastAsia" w:ascii="宋体" w:hAnsi="宋体" w:cs="宋体"/>
          <w:sz w:val="24"/>
          <w:szCs w:val="24"/>
        </w:rPr>
        <w:t xml:space="preserve">19.2本合同正本一式叁份副本一式肆份，具有同等法律效力，甲方、乙方、丙各执正本1份，副本1份，1份副本交采购机构存档。</w:t>
      </w:r>
      <w:r>
        <w:rPr>
          <w:rFonts w:hint="eastAsia" w:ascii="宋体" w:hAnsi="宋体" w:cs="宋体"/>
          <w:sz w:val="24"/>
          <w:szCs w:val="24"/>
        </w:rPr>
      </w:r>
      <w:r/>
    </w:p>
    <w:p>
      <w:pPr>
        <w:pStyle w:val="645"/>
        <w:ind w:firstLine="480"/>
        <w:spacing w:before="120" w:after="120" w:line="400" w:lineRule="exact"/>
        <w:widowControl/>
        <w:rPr>
          <w:rFonts w:hint="eastAsia" w:ascii="Calibri" w:hAnsi="Calibri"/>
          <w:sz w:val="24"/>
          <w:szCs w:val="22"/>
          <w:lang w:bidi="ar"/>
        </w:rPr>
      </w:pPr>
      <w:r/>
      <w:bookmarkStart w:id="48" w:name="OLE_LINK53"/>
      <w:r>
        <w:rPr>
          <w:rFonts w:hint="eastAsia" w:ascii="Calibri" w:hAnsi="Calibri"/>
          <w:sz w:val="24"/>
          <w:szCs w:val="22"/>
          <w:lang w:bidi="ar"/>
        </w:rPr>
        <w:t xml:space="preserve">甲</w:t>
      </w:r>
      <w:r>
        <w:rPr>
          <w:rFonts w:hint="eastAsia" w:ascii="宋体" w:hAnsi="宋体" w:cs="宋体"/>
          <w:sz w:val="24"/>
          <w:szCs w:val="24"/>
          <w:lang w:bidi="ar"/>
        </w:rPr>
        <w:t xml:space="preserve">   </w:t>
      </w:r>
      <w:r>
        <w:rPr>
          <w:rFonts w:hint="eastAsia" w:ascii="Calibri" w:hAnsi="Calibri"/>
          <w:sz w:val="24"/>
          <w:szCs w:val="22"/>
          <w:lang w:bidi="ar"/>
        </w:rPr>
        <w:t xml:space="preserve">方：（盖章）</w:t>
      </w:r>
      <w:r>
        <w:rPr>
          <w:rFonts w:hint="eastAsia" w:ascii="宋体" w:hAnsi="宋体" w:cs="宋体"/>
          <w:sz w:val="24"/>
          <w:szCs w:val="24"/>
          <w:lang w:bidi="ar"/>
        </w:rPr>
        <w:t xml:space="preserve">                       </w:t>
      </w:r>
      <w:r>
        <w:rPr>
          <w:rFonts w:hint="eastAsia" w:ascii="Calibri" w:hAnsi="Calibri"/>
          <w:sz w:val="24"/>
          <w:szCs w:val="22"/>
          <w:lang w:bidi="ar"/>
        </w:rPr>
        <w:t xml:space="preserve">乙</w:t>
      </w:r>
      <w:r>
        <w:rPr>
          <w:rFonts w:hint="eastAsia" w:ascii="宋体" w:hAnsi="宋体" w:cs="宋体"/>
          <w:sz w:val="24"/>
          <w:szCs w:val="24"/>
          <w:lang w:bidi="ar"/>
        </w:rPr>
        <w:t xml:space="preserve">   </w:t>
      </w:r>
      <w:r>
        <w:rPr>
          <w:rFonts w:hint="eastAsia" w:ascii="Calibri" w:hAnsi="Calibri"/>
          <w:sz w:val="24"/>
          <w:szCs w:val="22"/>
          <w:lang w:bidi="ar"/>
        </w:rPr>
        <w:t xml:space="preserve">方：（盖章）</w:t>
      </w:r>
      <w:r>
        <w:rPr>
          <w:rFonts w:hint="eastAsia" w:ascii="Calibri" w:hAnsi="Calibri"/>
          <w:sz w:val="24"/>
          <w:szCs w:val="22"/>
          <w:lang w:bidi="ar"/>
        </w:rPr>
      </w:r>
      <w:r/>
    </w:p>
    <w:p>
      <w:pPr>
        <w:pStyle w:val="645"/>
        <w:ind w:firstLine="480"/>
        <w:spacing w:before="120" w:after="120" w:line="400" w:lineRule="exact"/>
        <w:widowControl/>
        <w:rPr>
          <w:rFonts w:hint="eastAsia" w:ascii="Calibri" w:hAnsi="Calibri"/>
          <w:sz w:val="24"/>
          <w:szCs w:val="22"/>
          <w:lang w:bidi="ar"/>
        </w:rPr>
      </w:pPr>
      <w:r>
        <w:rPr>
          <w:rFonts w:hint="eastAsia" w:ascii="Calibri" w:hAnsi="Calibri"/>
          <w:sz w:val="24"/>
          <w:szCs w:val="22"/>
          <w:lang w:bidi="ar"/>
        </w:rPr>
        <w:t xml:space="preserve">地</w:t>
      </w:r>
      <w:r>
        <w:rPr>
          <w:rFonts w:hint="eastAsia" w:ascii="宋体" w:hAnsi="宋体" w:cs="宋体"/>
          <w:sz w:val="24"/>
          <w:szCs w:val="24"/>
          <w:lang w:bidi="ar"/>
        </w:rPr>
        <w:t xml:space="preserve">   </w:t>
      </w:r>
      <w:r>
        <w:rPr>
          <w:rFonts w:hint="eastAsia" w:ascii="Calibri" w:hAnsi="Calibri"/>
          <w:sz w:val="24"/>
          <w:szCs w:val="22"/>
          <w:lang w:bidi="ar"/>
        </w:rPr>
        <w:t xml:space="preserve">址：</w:t>
      </w:r>
      <w:r>
        <w:rPr>
          <w:rFonts w:hint="eastAsia" w:ascii="宋体" w:hAnsi="宋体" w:cs="宋体"/>
          <w:sz w:val="24"/>
          <w:szCs w:val="24"/>
          <w:lang w:bidi="ar"/>
        </w:rPr>
        <w:t xml:space="preserve">                               </w:t>
      </w:r>
      <w:r>
        <w:rPr>
          <w:rFonts w:hint="eastAsia" w:ascii="Calibri" w:hAnsi="Calibri"/>
          <w:sz w:val="24"/>
          <w:szCs w:val="22"/>
          <w:lang w:bidi="ar"/>
        </w:rPr>
        <w:t xml:space="preserve">地</w:t>
      </w:r>
      <w:r>
        <w:rPr>
          <w:rFonts w:hint="eastAsia" w:ascii="宋体" w:hAnsi="宋体" w:cs="宋体"/>
          <w:sz w:val="24"/>
          <w:szCs w:val="24"/>
          <w:lang w:bidi="ar"/>
        </w:rPr>
        <w:t xml:space="preserve">   </w:t>
      </w:r>
      <w:r>
        <w:rPr>
          <w:rFonts w:hint="eastAsia" w:ascii="Calibri" w:hAnsi="Calibri"/>
          <w:sz w:val="24"/>
          <w:szCs w:val="22"/>
          <w:lang w:bidi="ar"/>
        </w:rPr>
        <w:t xml:space="preserve">址： </w:t>
      </w:r>
      <w:r>
        <w:rPr>
          <w:rFonts w:hint="eastAsia" w:ascii="Calibri" w:hAnsi="Calibri"/>
          <w:sz w:val="24"/>
          <w:szCs w:val="22"/>
          <w:lang w:bidi="ar"/>
        </w:rPr>
      </w:r>
      <w:r/>
    </w:p>
    <w:p>
      <w:pPr>
        <w:pStyle w:val="645"/>
        <w:ind w:firstLine="480"/>
        <w:spacing w:before="120" w:after="120" w:line="400" w:lineRule="exact"/>
        <w:widowControl/>
        <w:rPr>
          <w:rFonts w:hint="eastAsia" w:ascii="Calibri" w:hAnsi="Calibri"/>
          <w:sz w:val="24"/>
          <w:szCs w:val="22"/>
          <w:lang w:bidi="ar"/>
        </w:rPr>
      </w:pPr>
      <w:r>
        <w:rPr>
          <w:rFonts w:hint="eastAsia" w:ascii="Calibri" w:hAnsi="Calibri"/>
          <w:sz w:val="24"/>
          <w:szCs w:val="22"/>
          <w:lang w:bidi="ar"/>
        </w:rPr>
        <w:t xml:space="preserve">法定代表人或授权代表：</w:t>
      </w:r>
      <w:r>
        <w:rPr>
          <w:rFonts w:hint="eastAsia" w:ascii="宋体" w:hAnsi="宋体" w:cs="宋体"/>
          <w:sz w:val="24"/>
          <w:szCs w:val="24"/>
          <w:lang w:bidi="ar"/>
        </w:rPr>
        <w:t xml:space="preserve">                  </w:t>
      </w:r>
      <w:r>
        <w:rPr>
          <w:rFonts w:hint="eastAsia" w:ascii="Calibri" w:hAnsi="Calibri"/>
          <w:sz w:val="24"/>
          <w:szCs w:val="22"/>
          <w:lang w:bidi="ar"/>
        </w:rPr>
        <w:t xml:space="preserve">法定代表人或授权代表：</w:t>
      </w:r>
      <w:r>
        <w:rPr>
          <w:rFonts w:hint="eastAsia" w:ascii="Calibri" w:hAnsi="Calibri"/>
          <w:sz w:val="24"/>
          <w:szCs w:val="22"/>
          <w:lang w:bidi="ar"/>
        </w:rPr>
      </w:r>
      <w:r/>
    </w:p>
    <w:p>
      <w:pPr>
        <w:pStyle w:val="645"/>
        <w:ind w:firstLine="480"/>
        <w:spacing w:before="120" w:after="120" w:line="400" w:lineRule="exact"/>
        <w:widowControl/>
        <w:rPr>
          <w:rFonts w:hint="eastAsia" w:ascii="Calibri" w:hAnsi="Calibri"/>
          <w:sz w:val="24"/>
          <w:szCs w:val="22"/>
          <w:lang w:bidi="ar"/>
        </w:rPr>
      </w:pPr>
      <w:r>
        <w:rPr>
          <w:rFonts w:hint="eastAsia" w:ascii="Calibri" w:hAnsi="Calibri"/>
          <w:sz w:val="24"/>
          <w:szCs w:val="22"/>
          <w:lang w:bidi="ar"/>
        </w:rPr>
        <w:t xml:space="preserve">联系电话：</w:t>
      </w:r>
      <w:r>
        <w:rPr>
          <w:rFonts w:hint="eastAsia" w:ascii="宋体" w:hAnsi="宋体" w:cs="宋体"/>
          <w:sz w:val="24"/>
          <w:szCs w:val="24"/>
          <w:lang w:bidi="ar"/>
        </w:rPr>
        <w:t xml:space="preserve">                               </w:t>
      </w:r>
      <w:r>
        <w:rPr>
          <w:rFonts w:hint="eastAsia" w:ascii="Calibri" w:hAnsi="Calibri"/>
          <w:sz w:val="24"/>
          <w:szCs w:val="22"/>
          <w:lang w:bidi="ar"/>
        </w:rPr>
        <w:t xml:space="preserve">联系电话：</w:t>
      </w:r>
      <w:r>
        <w:rPr>
          <w:rFonts w:hint="eastAsia" w:ascii="Calibri" w:hAnsi="Calibri"/>
          <w:sz w:val="24"/>
          <w:szCs w:val="22"/>
          <w:lang w:bidi="ar"/>
        </w:rPr>
      </w:r>
      <w:r/>
    </w:p>
    <w:p>
      <w:pPr>
        <w:pStyle w:val="645"/>
        <w:ind w:firstLine="480"/>
        <w:spacing w:before="120" w:after="120" w:line="400" w:lineRule="exact"/>
        <w:widowControl/>
        <w:rPr>
          <w:rFonts w:hint="eastAsia" w:ascii="Calibri" w:hAnsi="Calibri"/>
          <w:sz w:val="24"/>
          <w:szCs w:val="22"/>
          <w:lang w:bidi="ar"/>
        </w:rPr>
      </w:pPr>
      <w:r>
        <w:rPr>
          <w:rFonts w:hint="eastAsia" w:ascii="Calibri" w:hAnsi="Calibri"/>
          <w:sz w:val="24"/>
          <w:szCs w:val="22"/>
          <w:lang w:bidi="ar"/>
        </w:rPr>
        <w:t xml:space="preserve">签订日期：</w:t>
      </w:r>
      <w:r>
        <w:rPr>
          <w:rFonts w:hint="eastAsia" w:ascii="Calibri" w:hAnsi="Calibri"/>
          <w:sz w:val="24"/>
          <w:szCs w:val="22"/>
          <w:lang w:bidi="ar"/>
        </w:rPr>
      </w:r>
      <w:r/>
    </w:p>
    <w:p>
      <w:pPr>
        <w:pStyle w:val="645"/>
        <w:jc w:val="left"/>
        <w:rPr>
          <w:rFonts w:hint="eastAsia" w:ascii="宋体" w:hAnsi="宋体"/>
          <w:sz w:val="24"/>
          <w:szCs w:val="24"/>
        </w:rPr>
      </w:pPr>
      <w:r/>
      <w:bookmarkEnd w:id="48"/>
      <w:r>
        <w:rPr>
          <w:rFonts w:hint="eastAsia" w:ascii="宋体" w:hAnsi="宋体"/>
          <w:sz w:val="24"/>
          <w:szCs w:val="24"/>
        </w:rPr>
      </w:r>
      <w:r/>
    </w:p>
    <w:p>
      <w:pPr>
        <w:pStyle w:val="645"/>
        <w:ind w:firstLine="480"/>
        <w:spacing w:before="120" w:after="120" w:line="400" w:lineRule="exact"/>
        <w:widowControl/>
        <w:rPr>
          <w:rFonts w:hint="eastAsia" w:ascii="Calibri" w:hAnsi="Calibri"/>
          <w:sz w:val="24"/>
          <w:szCs w:val="22"/>
          <w:lang w:bidi="ar"/>
        </w:rPr>
      </w:pPr>
      <w:r>
        <w:rPr>
          <w:rFonts w:hint="eastAsia" w:ascii="宋体" w:hAnsi="宋体" w:cs="宋体"/>
          <w:sz w:val="24"/>
          <w:szCs w:val="24"/>
          <w:lang w:bidi="ar"/>
        </w:rPr>
        <w:t xml:space="preserve">丙   </w:t>
      </w:r>
      <w:r>
        <w:rPr>
          <w:rFonts w:hint="eastAsia" w:ascii="Calibri" w:hAnsi="Calibri"/>
          <w:sz w:val="24"/>
          <w:szCs w:val="22"/>
          <w:lang w:bidi="ar"/>
        </w:rPr>
        <w:t xml:space="preserve">方：（盖章）</w:t>
      </w:r>
      <w:r>
        <w:rPr>
          <w:rFonts w:hint="eastAsia" w:ascii="宋体" w:hAnsi="宋体" w:cs="宋体"/>
          <w:sz w:val="24"/>
          <w:szCs w:val="24"/>
          <w:lang w:bidi="ar"/>
        </w:rPr>
        <w:t xml:space="preserve">             </w:t>
      </w:r>
      <w:r>
        <w:rPr>
          <w:rFonts w:hint="eastAsia" w:ascii="Calibri" w:hAnsi="Calibri"/>
          <w:sz w:val="24"/>
          <w:szCs w:val="22"/>
          <w:lang w:bidi="ar"/>
        </w:rPr>
      </w:r>
      <w:r/>
    </w:p>
    <w:p>
      <w:pPr>
        <w:pStyle w:val="645"/>
        <w:ind w:firstLine="480"/>
        <w:spacing w:before="120" w:after="120" w:line="400" w:lineRule="exact"/>
        <w:widowControl/>
        <w:rPr>
          <w:rFonts w:hint="eastAsia" w:ascii="Calibri" w:hAnsi="Calibri"/>
          <w:sz w:val="24"/>
          <w:szCs w:val="22"/>
          <w:lang w:bidi="ar"/>
        </w:rPr>
      </w:pPr>
      <w:r>
        <w:rPr>
          <w:rFonts w:hint="eastAsia" w:ascii="Calibri" w:hAnsi="Calibri"/>
          <w:sz w:val="24"/>
          <w:szCs w:val="22"/>
          <w:lang w:bidi="ar"/>
        </w:rPr>
        <w:t xml:space="preserve">地</w:t>
      </w:r>
      <w:r>
        <w:rPr>
          <w:rFonts w:hint="eastAsia" w:ascii="宋体" w:hAnsi="宋体" w:cs="宋体"/>
          <w:sz w:val="24"/>
          <w:szCs w:val="24"/>
          <w:lang w:bidi="ar"/>
        </w:rPr>
        <w:t xml:space="preserve">   </w:t>
      </w:r>
      <w:r>
        <w:rPr>
          <w:rFonts w:hint="eastAsia" w:ascii="Calibri" w:hAnsi="Calibri"/>
          <w:sz w:val="24"/>
          <w:szCs w:val="22"/>
          <w:lang w:bidi="ar"/>
        </w:rPr>
        <w:t xml:space="preserve">址：</w:t>
      </w:r>
      <w:r>
        <w:rPr>
          <w:rFonts w:hint="eastAsia" w:ascii="宋体" w:hAnsi="宋体" w:cs="宋体"/>
          <w:sz w:val="24"/>
          <w:szCs w:val="24"/>
          <w:lang w:bidi="ar"/>
        </w:rPr>
        <w:t xml:space="preserve">                  </w:t>
      </w:r>
      <w:r>
        <w:rPr>
          <w:rFonts w:hint="eastAsia" w:ascii="Calibri" w:hAnsi="Calibri"/>
          <w:sz w:val="24"/>
          <w:szCs w:val="22"/>
          <w:lang w:bidi="ar"/>
        </w:rPr>
      </w:r>
      <w:r/>
    </w:p>
    <w:p>
      <w:pPr>
        <w:pStyle w:val="645"/>
        <w:ind w:firstLine="480"/>
        <w:spacing w:before="120" w:after="120" w:line="400" w:lineRule="exact"/>
        <w:widowControl/>
        <w:rPr>
          <w:rFonts w:hint="eastAsia" w:ascii="Calibri" w:hAnsi="Calibri"/>
          <w:sz w:val="24"/>
          <w:szCs w:val="22"/>
          <w:lang w:bidi="ar"/>
        </w:rPr>
      </w:pPr>
      <w:r>
        <w:rPr>
          <w:rFonts w:hint="eastAsia" w:ascii="Calibri" w:hAnsi="Calibri"/>
          <w:sz w:val="24"/>
          <w:szCs w:val="22"/>
          <w:lang w:bidi="ar"/>
        </w:rPr>
        <w:t xml:space="preserve">法定代表人或授权代表：</w:t>
      </w:r>
      <w:r>
        <w:rPr>
          <w:rFonts w:hint="eastAsia" w:ascii="宋体" w:hAnsi="宋体" w:cs="宋体"/>
          <w:sz w:val="24"/>
          <w:szCs w:val="24"/>
          <w:lang w:bidi="ar"/>
        </w:rPr>
        <w:t xml:space="preserve">      </w:t>
      </w:r>
      <w:r>
        <w:rPr>
          <w:rFonts w:hint="eastAsia" w:ascii="Calibri" w:hAnsi="Calibri"/>
          <w:sz w:val="24"/>
          <w:szCs w:val="22"/>
          <w:lang w:bidi="ar"/>
        </w:rPr>
      </w:r>
      <w:r/>
    </w:p>
    <w:p>
      <w:pPr>
        <w:pStyle w:val="645"/>
        <w:ind w:firstLine="480"/>
        <w:spacing w:before="120" w:after="120" w:line="400" w:lineRule="exact"/>
        <w:widowControl/>
        <w:rPr>
          <w:rFonts w:hint="eastAsia" w:ascii="Calibri" w:hAnsi="Calibri"/>
          <w:sz w:val="24"/>
          <w:szCs w:val="22"/>
          <w:lang w:bidi="ar"/>
        </w:rPr>
      </w:pPr>
      <w:r>
        <w:rPr>
          <w:rFonts w:hint="eastAsia" w:ascii="Calibri" w:hAnsi="Calibri"/>
          <w:sz w:val="24"/>
          <w:szCs w:val="22"/>
          <w:lang w:bidi="ar"/>
        </w:rPr>
        <w:t xml:space="preserve">联系电话：</w:t>
      </w:r>
      <w:r>
        <w:rPr>
          <w:rFonts w:hint="eastAsia" w:ascii="宋体" w:hAnsi="宋体" w:cs="宋体"/>
          <w:sz w:val="24"/>
          <w:szCs w:val="24"/>
          <w:lang w:bidi="ar"/>
        </w:rPr>
        <w:t xml:space="preserve">                  </w:t>
      </w:r>
      <w:r>
        <w:rPr>
          <w:rFonts w:hint="eastAsia" w:ascii="Calibri" w:hAnsi="Calibri"/>
          <w:sz w:val="24"/>
          <w:szCs w:val="22"/>
          <w:lang w:bidi="ar"/>
        </w:rPr>
      </w:r>
      <w:r/>
    </w:p>
    <w:p>
      <w:pPr>
        <w:pStyle w:val="645"/>
        <w:ind w:firstLine="480"/>
        <w:spacing w:before="120" w:after="120" w:line="400" w:lineRule="exact"/>
        <w:widowControl/>
        <w:rPr>
          <w:rFonts w:hint="eastAsia" w:ascii="Calibri" w:hAnsi="Calibri"/>
          <w:sz w:val="24"/>
          <w:szCs w:val="22"/>
          <w:lang w:bidi="ar"/>
        </w:rPr>
      </w:pPr>
      <w:r>
        <w:rPr>
          <w:rFonts w:hint="eastAsia" w:ascii="Calibri" w:hAnsi="Calibri"/>
          <w:sz w:val="24"/>
          <w:szCs w:val="22"/>
          <w:lang w:bidi="ar"/>
        </w:rPr>
        <w:t xml:space="preserve">签订日期：</w:t>
      </w:r>
      <w:r>
        <w:rPr>
          <w:rFonts w:hint="eastAsia" w:ascii="Calibri" w:hAnsi="Calibri"/>
          <w:sz w:val="24"/>
          <w:szCs w:val="22"/>
          <w:lang w:bidi="ar"/>
        </w:rPr>
      </w:r>
      <w:r/>
    </w:p>
    <w:p>
      <w:pPr>
        <w:pStyle w:val="645"/>
        <w:ind w:firstLine="480"/>
        <w:spacing w:before="120" w:after="120" w:line="400" w:lineRule="exact"/>
        <w:widowControl/>
        <w:rPr>
          <w:rFonts w:hint="eastAsia" w:ascii="Calibri" w:hAnsi="Calibri"/>
          <w:sz w:val="24"/>
          <w:szCs w:val="22"/>
          <w:lang w:bidi="ar"/>
        </w:rPr>
      </w:pPr>
      <w:r>
        <w:rPr>
          <w:rFonts w:hint="eastAsia" w:ascii="Calibri" w:hAnsi="Calibri"/>
          <w:sz w:val="24"/>
          <w:szCs w:val="22"/>
          <w:lang w:bidi="ar"/>
        </w:rPr>
      </w:r>
      <w:r/>
    </w:p>
    <w:p>
      <w:pPr>
        <w:pStyle w:val="645"/>
        <w:ind w:firstLine="480"/>
        <w:spacing w:before="120" w:after="120" w:line="400" w:lineRule="exact"/>
        <w:widowControl/>
        <w:rPr>
          <w:rFonts w:hint="eastAsia" w:ascii="Calibri" w:hAnsi="Calibri"/>
          <w:sz w:val="24"/>
          <w:szCs w:val="22"/>
          <w:lang w:bidi="ar"/>
        </w:rPr>
      </w:pPr>
      <w:r>
        <w:rPr>
          <w:rFonts w:hint="eastAsia" w:ascii="Calibri" w:hAnsi="Calibri"/>
          <w:sz w:val="24"/>
          <w:szCs w:val="22"/>
          <w:lang w:bidi="ar"/>
        </w:rPr>
      </w:r>
      <w:r/>
    </w:p>
    <w:p>
      <w:pPr>
        <w:pStyle w:val="645"/>
        <w:ind w:firstLine="480"/>
        <w:spacing w:before="120" w:after="120" w:line="400" w:lineRule="exact"/>
        <w:widowControl/>
        <w:rPr>
          <w:rFonts w:hint="eastAsia" w:ascii="Calibri" w:hAnsi="Calibri"/>
          <w:sz w:val="24"/>
          <w:szCs w:val="22"/>
          <w:lang w:bidi="ar"/>
        </w:rPr>
      </w:pPr>
      <w:r>
        <w:rPr>
          <w:rFonts w:hint="eastAsia" w:ascii="Calibri" w:hAnsi="Calibri"/>
          <w:sz w:val="24"/>
          <w:szCs w:val="22"/>
          <w:lang w:bidi="ar"/>
        </w:rPr>
      </w:r>
      <w:r/>
    </w:p>
    <w:p>
      <w:pPr>
        <w:pStyle w:val="645"/>
        <w:ind w:firstLine="480"/>
        <w:spacing w:before="120" w:after="120" w:line="400" w:lineRule="exact"/>
        <w:widowControl/>
        <w:rPr>
          <w:rFonts w:hint="eastAsia" w:ascii="Calibri" w:hAnsi="Calibri"/>
          <w:sz w:val="24"/>
          <w:szCs w:val="22"/>
          <w:lang w:bidi="ar"/>
        </w:rPr>
      </w:pPr>
      <w:r>
        <w:rPr>
          <w:rFonts w:hint="eastAsia" w:ascii="Calibri" w:hAnsi="Calibri"/>
          <w:sz w:val="24"/>
          <w:szCs w:val="22"/>
          <w:lang w:bidi="ar"/>
        </w:rPr>
      </w:r>
      <w:r/>
    </w:p>
    <w:p>
      <w:pPr>
        <w:pStyle w:val="645"/>
        <w:ind w:firstLine="480"/>
        <w:spacing w:before="120" w:after="120" w:line="400" w:lineRule="exact"/>
        <w:widowControl/>
        <w:rPr>
          <w:rFonts w:hint="eastAsia" w:ascii="Calibri" w:hAnsi="Calibri"/>
          <w:sz w:val="24"/>
          <w:szCs w:val="22"/>
          <w:lang w:bidi="ar"/>
        </w:rPr>
      </w:pPr>
      <w:r>
        <w:rPr>
          <w:rFonts w:hint="eastAsia" w:ascii="Calibri" w:hAnsi="Calibri"/>
          <w:sz w:val="24"/>
          <w:szCs w:val="22"/>
          <w:lang w:bidi="ar"/>
        </w:rPr>
      </w:r>
      <w:r/>
    </w:p>
    <w:p>
      <w:pPr>
        <w:pStyle w:val="645"/>
        <w:ind w:firstLine="480"/>
        <w:spacing w:before="120" w:after="120" w:line="400" w:lineRule="exact"/>
        <w:widowControl/>
        <w:rPr>
          <w:rFonts w:hint="eastAsia" w:ascii="Calibri" w:hAnsi="Calibri"/>
          <w:sz w:val="24"/>
          <w:szCs w:val="22"/>
          <w:lang w:bidi="ar"/>
        </w:rPr>
      </w:pPr>
      <w:r>
        <w:rPr>
          <w:rFonts w:hint="eastAsia" w:ascii="Calibri" w:hAnsi="Calibri"/>
          <w:sz w:val="24"/>
          <w:szCs w:val="22"/>
          <w:lang w:bidi="ar"/>
        </w:rPr>
      </w:r>
      <w:r/>
    </w:p>
    <w:p>
      <w:pPr>
        <w:pStyle w:val="645"/>
        <w:ind w:firstLine="480"/>
        <w:spacing w:before="120" w:after="120" w:line="400" w:lineRule="exact"/>
        <w:widowControl/>
        <w:rPr>
          <w:rFonts w:hint="eastAsia" w:ascii="Calibri" w:hAnsi="Calibri"/>
          <w:sz w:val="24"/>
          <w:szCs w:val="22"/>
          <w:lang w:bidi="ar"/>
        </w:rPr>
      </w:pPr>
      <w:r>
        <w:rPr>
          <w:rFonts w:hint="eastAsia" w:ascii="Calibri" w:hAnsi="Calibri"/>
          <w:sz w:val="24"/>
          <w:szCs w:val="22"/>
          <w:lang w:bidi="ar"/>
        </w:rPr>
      </w:r>
      <w:r/>
    </w:p>
    <w:p>
      <w:pPr>
        <w:pStyle w:val="645"/>
        <w:ind w:firstLine="480"/>
        <w:spacing w:before="120" w:after="120" w:line="400" w:lineRule="exact"/>
        <w:widowControl/>
        <w:rPr>
          <w:rFonts w:hint="eastAsia" w:ascii="Calibri" w:hAnsi="Calibri"/>
          <w:sz w:val="24"/>
          <w:szCs w:val="22"/>
          <w:lang w:bidi="ar"/>
        </w:rPr>
      </w:pPr>
      <w:r>
        <w:rPr>
          <w:rFonts w:hint="eastAsia" w:ascii="Calibri" w:hAnsi="Calibri"/>
          <w:sz w:val="24"/>
          <w:szCs w:val="22"/>
          <w:lang w:bidi="ar"/>
        </w:rPr>
      </w:r>
      <w:r/>
    </w:p>
    <w:p>
      <w:pPr>
        <w:pStyle w:val="645"/>
        <w:ind w:firstLine="480"/>
        <w:spacing w:before="120" w:after="120" w:line="400" w:lineRule="exact"/>
        <w:widowControl/>
        <w:rPr>
          <w:rFonts w:hint="eastAsia" w:ascii="Calibri" w:hAnsi="Calibri"/>
          <w:sz w:val="24"/>
          <w:szCs w:val="22"/>
          <w:lang w:bidi="ar"/>
        </w:rPr>
      </w:pPr>
      <w:r>
        <w:rPr>
          <w:rFonts w:hint="eastAsia" w:ascii="Calibri" w:hAnsi="Calibri"/>
          <w:sz w:val="24"/>
          <w:szCs w:val="22"/>
          <w:lang w:bidi="ar"/>
        </w:rPr>
      </w:r>
      <w:r/>
    </w:p>
    <w:p>
      <w:pPr>
        <w:pStyle w:val="645"/>
        <w:ind w:firstLine="480"/>
        <w:spacing w:before="120" w:after="120" w:line="400" w:lineRule="exact"/>
        <w:widowControl/>
        <w:rPr>
          <w:rFonts w:hint="eastAsia" w:ascii="Calibri" w:hAnsi="Calibri"/>
          <w:sz w:val="24"/>
          <w:szCs w:val="22"/>
          <w:lang w:bidi="ar"/>
        </w:rPr>
      </w:pPr>
      <w:r>
        <w:rPr>
          <w:rFonts w:hint="eastAsia" w:ascii="Calibri" w:hAnsi="Calibri"/>
          <w:sz w:val="24"/>
          <w:szCs w:val="22"/>
          <w:lang w:bidi="ar"/>
        </w:rPr>
      </w:r>
      <w:r/>
    </w:p>
    <w:p>
      <w:pPr>
        <w:pStyle w:val="645"/>
        <w:ind w:firstLine="480"/>
        <w:spacing w:before="120" w:after="120" w:line="400" w:lineRule="exact"/>
        <w:widowControl/>
        <w:rPr>
          <w:rFonts w:hint="eastAsia" w:ascii="Calibri" w:hAnsi="Calibri"/>
          <w:sz w:val="24"/>
          <w:szCs w:val="22"/>
          <w:lang w:bidi="ar"/>
        </w:rPr>
      </w:pPr>
      <w:r>
        <w:rPr>
          <w:rFonts w:hint="eastAsia" w:ascii="Calibri" w:hAnsi="Calibri"/>
          <w:sz w:val="24"/>
          <w:szCs w:val="22"/>
          <w:lang w:bidi="ar"/>
        </w:rPr>
      </w:r>
      <w:r/>
    </w:p>
    <w:p>
      <w:pPr>
        <w:pStyle w:val="645"/>
        <w:ind w:firstLine="480"/>
        <w:spacing w:before="120" w:after="120" w:line="400" w:lineRule="exact"/>
        <w:widowControl/>
        <w:rPr>
          <w:rFonts w:hint="eastAsia" w:ascii="Calibri" w:hAnsi="Calibri"/>
          <w:sz w:val="24"/>
          <w:szCs w:val="22"/>
          <w:lang w:bidi="ar"/>
        </w:rPr>
      </w:pPr>
      <w:r>
        <w:rPr>
          <w:rFonts w:hint="eastAsia" w:ascii="Calibri" w:hAnsi="Calibri"/>
          <w:sz w:val="24"/>
          <w:szCs w:val="22"/>
          <w:lang w:bidi="ar"/>
        </w:rPr>
      </w:r>
      <w:r/>
    </w:p>
    <w:p>
      <w:pPr>
        <w:pStyle w:val="645"/>
        <w:ind w:firstLine="480"/>
        <w:spacing w:before="120" w:after="120" w:line="400" w:lineRule="exact"/>
        <w:widowControl/>
        <w:rPr>
          <w:rFonts w:hint="eastAsia" w:ascii="Calibri" w:hAnsi="Calibri"/>
          <w:sz w:val="24"/>
          <w:szCs w:val="22"/>
          <w:lang w:bidi="ar"/>
        </w:rPr>
      </w:pPr>
      <w:r>
        <w:rPr>
          <w:rFonts w:hint="eastAsia" w:ascii="Calibri" w:hAnsi="Calibri"/>
          <w:sz w:val="24"/>
          <w:szCs w:val="22"/>
          <w:lang w:bidi="ar"/>
        </w:rPr>
      </w:r>
      <w:r/>
    </w:p>
    <w:p>
      <w:pPr>
        <w:pStyle w:val="645"/>
        <w:ind w:firstLine="480"/>
        <w:spacing w:before="120" w:after="120" w:line="400" w:lineRule="exact"/>
        <w:widowControl/>
        <w:rPr>
          <w:rFonts w:hint="eastAsia" w:ascii="Calibri" w:hAnsi="Calibri"/>
          <w:sz w:val="24"/>
          <w:szCs w:val="22"/>
          <w:lang w:bidi="ar"/>
        </w:rPr>
      </w:pPr>
      <w:r>
        <w:rPr>
          <w:rFonts w:hint="eastAsia" w:ascii="Calibri" w:hAnsi="Calibri"/>
          <w:sz w:val="24"/>
          <w:szCs w:val="22"/>
          <w:lang w:bidi="ar"/>
        </w:rPr>
      </w:r>
      <w:r/>
    </w:p>
    <w:p>
      <w:pPr>
        <w:pStyle w:val="645"/>
        <w:ind w:firstLine="480"/>
        <w:spacing w:before="120" w:after="120" w:line="400" w:lineRule="exact"/>
        <w:widowControl/>
        <w:rPr>
          <w:rFonts w:hint="eastAsia" w:ascii="Calibri" w:hAnsi="Calibri"/>
          <w:sz w:val="24"/>
          <w:szCs w:val="22"/>
          <w:lang w:bidi="ar"/>
        </w:rPr>
      </w:pPr>
      <w:r>
        <w:rPr>
          <w:rFonts w:hint="eastAsia" w:ascii="Calibri" w:hAnsi="Calibri"/>
          <w:sz w:val="24"/>
          <w:szCs w:val="22"/>
          <w:lang w:bidi="ar"/>
        </w:rPr>
      </w:r>
      <w:r/>
    </w:p>
    <w:p>
      <w:pPr>
        <w:pStyle w:val="645"/>
        <w:ind w:firstLine="480"/>
        <w:spacing w:before="120" w:after="120" w:line="400" w:lineRule="exact"/>
        <w:widowControl/>
        <w:rPr>
          <w:rFonts w:hint="eastAsia" w:ascii="Calibri" w:hAnsi="Calibri"/>
          <w:sz w:val="24"/>
          <w:szCs w:val="22"/>
          <w:lang w:bidi="ar"/>
        </w:rPr>
      </w:pPr>
      <w:r>
        <w:rPr>
          <w:rFonts w:hint="eastAsia" w:ascii="Calibri" w:hAnsi="Calibri"/>
          <w:sz w:val="24"/>
          <w:szCs w:val="22"/>
          <w:lang w:bidi="ar"/>
        </w:rPr>
      </w:r>
      <w:r/>
    </w:p>
    <w:p>
      <w:pPr>
        <w:pStyle w:val="645"/>
        <w:ind w:firstLine="480"/>
        <w:spacing w:before="120" w:after="120" w:line="400" w:lineRule="exact"/>
        <w:widowControl/>
        <w:rPr>
          <w:rFonts w:hint="eastAsia" w:ascii="Calibri" w:hAnsi="Calibri"/>
          <w:sz w:val="24"/>
          <w:szCs w:val="22"/>
          <w:lang w:bidi="ar"/>
        </w:rPr>
      </w:pPr>
      <w:r>
        <w:rPr>
          <w:rFonts w:hint="eastAsia" w:ascii="Calibri" w:hAnsi="Calibri"/>
          <w:sz w:val="24"/>
          <w:szCs w:val="22"/>
          <w:lang w:bidi="ar"/>
        </w:rPr>
      </w:r>
      <w:r/>
    </w:p>
    <w:p>
      <w:pPr>
        <w:pStyle w:val="645"/>
        <w:ind w:firstLine="480"/>
        <w:spacing w:before="120" w:after="120" w:line="400" w:lineRule="exact"/>
        <w:widowControl/>
        <w:rPr>
          <w:rFonts w:hint="eastAsia" w:ascii="Calibri" w:hAnsi="Calibri"/>
          <w:sz w:val="24"/>
          <w:szCs w:val="22"/>
          <w:lang w:bidi="ar"/>
        </w:rPr>
      </w:pPr>
      <w:r>
        <w:rPr>
          <w:rFonts w:hint="eastAsia" w:ascii="Calibri" w:hAnsi="Calibri"/>
          <w:sz w:val="24"/>
          <w:szCs w:val="22"/>
          <w:lang w:bidi="ar"/>
        </w:rPr>
      </w:r>
      <w:r/>
    </w:p>
    <w:p>
      <w:pPr>
        <w:pStyle w:val="645"/>
        <w:ind w:firstLine="480"/>
        <w:spacing w:before="120" w:after="120" w:line="400" w:lineRule="exact"/>
        <w:widowControl/>
        <w:rPr>
          <w:rFonts w:hint="eastAsia" w:ascii="Calibri" w:hAnsi="Calibri"/>
          <w:sz w:val="24"/>
          <w:szCs w:val="22"/>
          <w:lang w:bidi="ar"/>
        </w:rPr>
      </w:pPr>
      <w:r>
        <w:rPr>
          <w:rFonts w:hint="eastAsia" w:ascii="Calibri" w:hAnsi="Calibri"/>
          <w:sz w:val="24"/>
          <w:szCs w:val="22"/>
          <w:lang w:bidi="ar"/>
        </w:rPr>
      </w:r>
      <w:r/>
    </w:p>
    <w:p>
      <w:pPr>
        <w:pStyle w:val="645"/>
        <w:ind w:firstLine="480"/>
        <w:spacing w:before="120" w:after="120" w:line="400" w:lineRule="exact"/>
        <w:widowControl/>
        <w:rPr>
          <w:rFonts w:hint="eastAsia" w:ascii="Calibri" w:hAnsi="Calibri"/>
          <w:sz w:val="24"/>
          <w:szCs w:val="22"/>
          <w:lang w:bidi="ar"/>
        </w:rPr>
      </w:pPr>
      <w:r>
        <w:rPr>
          <w:rFonts w:hint="eastAsia" w:ascii="Calibri" w:hAnsi="Calibri"/>
          <w:sz w:val="24"/>
          <w:szCs w:val="22"/>
          <w:lang w:bidi="ar"/>
        </w:rPr>
      </w:r>
      <w:r/>
    </w:p>
    <w:p>
      <w:pPr>
        <w:pStyle w:val="645"/>
        <w:ind w:left="560"/>
        <w:jc w:val="center"/>
        <w:spacing w:line="360" w:lineRule="auto"/>
        <w:rPr>
          <w:rFonts w:hint="eastAsia" w:ascii="宋体" w:hAnsi="宋体" w:cs="宋体"/>
          <w:szCs w:val="21"/>
          <w:lang w:val="zh-CN"/>
        </w:rPr>
      </w:pPr>
      <w:r>
        <w:rPr>
          <w:rFonts w:hint="eastAsia" w:ascii="宋体" w:hAnsi="宋体" w:cs="宋体"/>
          <w:szCs w:val="21"/>
          <w:lang w:val="zh-CN"/>
        </w:rPr>
      </w:r>
      <w:r/>
    </w:p>
    <w:p>
      <w:pPr>
        <w:pStyle w:val="645"/>
        <w:ind w:left="560"/>
        <w:jc w:val="center"/>
        <w:spacing w:line="360" w:lineRule="auto"/>
        <w:rPr>
          <w:rFonts w:hint="eastAsia" w:ascii="宋体" w:hAnsi="宋体" w:cs="宋体"/>
          <w:b/>
          <w:bCs/>
          <w:sz w:val="36"/>
          <w:szCs w:val="36"/>
          <w:lang w:val="zh-CN"/>
        </w:rPr>
        <w:outlineLvl w:val="0"/>
      </w:pPr>
      <w:r/>
      <w:bookmarkStart w:id="49" w:name="_Toc8535"/>
      <w:r>
        <w:rPr>
          <w:rFonts w:hint="eastAsia" w:ascii="宋体" w:hAnsi="宋体" w:cs="宋体"/>
          <w:b/>
          <w:bCs/>
          <w:sz w:val="36"/>
          <w:szCs w:val="36"/>
          <w:lang w:val="zh-CN"/>
        </w:rPr>
        <w:t xml:space="preserve">第六章  </w:t>
      </w:r>
      <w:r>
        <w:rPr>
          <w:rFonts w:hint="eastAsia" w:ascii="宋体" w:hAnsi="宋体" w:cs="宋体"/>
          <w:b/>
          <w:bCs/>
          <w:sz w:val="36"/>
          <w:szCs w:val="36"/>
        </w:rPr>
        <w:t xml:space="preserve">投标文件</w:t>
      </w:r>
      <w:r>
        <w:rPr>
          <w:rFonts w:hint="eastAsia" w:ascii="宋体" w:hAnsi="宋体" w:cs="宋体"/>
          <w:b/>
          <w:bCs/>
          <w:sz w:val="36"/>
          <w:szCs w:val="36"/>
          <w:lang w:val="zh-CN"/>
        </w:rPr>
        <w:t xml:space="preserve">格式及附件</w:t>
      </w:r>
      <w:bookmarkEnd w:id="40"/>
      <w:r/>
      <w:bookmarkEnd w:id="49"/>
      <w:r>
        <w:rPr>
          <w:rFonts w:hint="eastAsia" w:ascii="宋体" w:hAnsi="宋体" w:cs="宋体"/>
          <w:b/>
          <w:bCs/>
          <w:sz w:val="36"/>
          <w:szCs w:val="36"/>
          <w:lang w:val="zh-CN"/>
        </w:rPr>
      </w:r>
      <w:r/>
    </w:p>
    <w:p>
      <w:pPr>
        <w:pStyle w:val="645"/>
        <w:ind w:left="560"/>
        <w:jc w:val="center"/>
        <w:spacing w:line="360" w:lineRule="auto"/>
        <w:rPr>
          <w:rFonts w:hint="eastAsia" w:ascii="宋体" w:hAnsi="宋体" w:cs="宋体"/>
          <w:b/>
          <w:bCs/>
          <w:sz w:val="36"/>
          <w:szCs w:val="36"/>
          <w:lang w:val="zh-CN"/>
        </w:rPr>
      </w:pPr>
      <w:r>
        <w:rPr>
          <w:rFonts w:hint="eastAsia" w:ascii="宋体" w:hAnsi="宋体" w:cs="宋体"/>
          <w:b/>
          <w:bCs/>
          <w:sz w:val="36"/>
          <w:szCs w:val="36"/>
          <w:lang w:val="zh-CN"/>
        </w:rPr>
      </w:r>
      <w:r/>
    </w:p>
    <w:p>
      <w:pPr>
        <w:pStyle w:val="645"/>
        <w:jc w:val="center"/>
        <w:spacing w:line="360" w:lineRule="auto"/>
        <w:rPr>
          <w:rFonts w:hint="eastAsia" w:ascii="宋体" w:hAnsi="宋体" w:cs="宋体"/>
          <w:b/>
          <w:sz w:val="72"/>
        </w:rPr>
      </w:pPr>
      <w:r>
        <w:rPr>
          <w:rFonts w:hint="eastAsia" w:ascii="宋体" w:hAnsi="宋体" w:cs="宋体"/>
          <w:b/>
          <w:sz w:val="72"/>
        </w:rPr>
      </w:r>
      <w:r/>
    </w:p>
    <w:p>
      <w:pPr>
        <w:pStyle w:val="645"/>
        <w:jc w:val="center"/>
        <w:spacing w:line="360" w:lineRule="auto"/>
        <w:rPr>
          <w:rFonts w:hint="eastAsia" w:ascii="宋体" w:hAnsi="宋体" w:cs="宋体"/>
          <w:b/>
          <w:sz w:val="72"/>
        </w:rPr>
      </w:pPr>
      <w:r>
        <w:rPr>
          <w:rFonts w:hint="eastAsia" w:ascii="宋体" w:hAnsi="宋体" w:cs="宋体"/>
          <w:b/>
          <w:sz w:val="72"/>
        </w:rPr>
        <w:t xml:space="preserve">投标文件</w:t>
      </w:r>
      <w:r>
        <w:rPr>
          <w:rFonts w:hint="eastAsia" w:ascii="宋体" w:hAnsi="宋体" w:cs="宋体"/>
          <w:b/>
          <w:sz w:val="72"/>
        </w:rPr>
      </w:r>
      <w:r/>
    </w:p>
    <w:p>
      <w:pPr>
        <w:pStyle w:val="645"/>
        <w:ind w:firstLine="3708"/>
        <w:spacing w:line="360" w:lineRule="auto"/>
        <w:rPr>
          <w:rFonts w:hint="eastAsia" w:ascii="宋体" w:hAnsi="宋体" w:cs="宋体"/>
          <w:b/>
          <w:sz w:val="36"/>
        </w:rPr>
      </w:pPr>
      <w:r>
        <w:rPr>
          <w:rFonts w:hint="eastAsia" w:ascii="宋体" w:hAnsi="宋体" w:cs="宋体"/>
          <w:b/>
          <w:sz w:val="36"/>
        </w:rPr>
      </w:r>
      <w:r/>
    </w:p>
    <w:p>
      <w:pPr>
        <w:pStyle w:val="645"/>
        <w:spacing w:line="360" w:lineRule="auto"/>
        <w:rPr>
          <w:rFonts w:hint="eastAsia" w:ascii="宋体" w:hAnsi="宋体" w:cs="宋体"/>
          <w:b/>
          <w:sz w:val="36"/>
        </w:rPr>
      </w:pPr>
      <w:r>
        <w:rPr>
          <w:rFonts w:hint="eastAsia" w:ascii="宋体" w:hAnsi="宋体" w:cs="宋体"/>
          <w:b/>
          <w:sz w:val="36"/>
        </w:rPr>
      </w:r>
      <w:r/>
    </w:p>
    <w:p>
      <w:pPr>
        <w:pStyle w:val="645"/>
        <w:jc w:val="center"/>
        <w:spacing w:line="360" w:lineRule="auto"/>
        <w:rPr>
          <w:rFonts w:hint="eastAsia" w:ascii="宋体" w:hAnsi="宋体" w:cs="宋体"/>
          <w:b/>
          <w:sz w:val="36"/>
        </w:rPr>
      </w:pPr>
      <w:r>
        <w:rPr>
          <w:rFonts w:hint="eastAsia" w:ascii="宋体" w:hAnsi="宋体" w:cs="宋体"/>
          <w:b/>
          <w:sz w:val="36"/>
        </w:rPr>
      </w:r>
      <w:r/>
    </w:p>
    <w:p>
      <w:pPr>
        <w:pStyle w:val="645"/>
        <w:jc w:val="center"/>
        <w:spacing w:line="360" w:lineRule="auto"/>
        <w:rPr>
          <w:rFonts w:hint="eastAsia" w:ascii="宋体" w:hAnsi="宋体" w:cs="宋体"/>
          <w:b/>
          <w:sz w:val="36"/>
        </w:rPr>
      </w:pPr>
      <w:r>
        <w:rPr>
          <w:rFonts w:hint="eastAsia" w:ascii="宋体" w:hAnsi="宋体" w:cs="宋体"/>
          <w:b/>
          <w:sz w:val="36"/>
        </w:rPr>
      </w:r>
      <w:r/>
    </w:p>
    <w:p>
      <w:pPr>
        <w:pStyle w:val="645"/>
        <w:ind w:firstLine="1084"/>
        <w:spacing w:line="360" w:lineRule="auto"/>
        <w:rPr>
          <w:rFonts w:hint="eastAsia" w:ascii="宋体" w:hAnsi="宋体" w:cs="宋体"/>
          <w:b/>
          <w:sz w:val="36"/>
        </w:rPr>
      </w:pPr>
      <w:r>
        <w:rPr>
          <w:rFonts w:hint="eastAsia" w:ascii="宋体" w:hAnsi="宋体" w:cs="宋体"/>
          <w:b/>
          <w:sz w:val="36"/>
        </w:rPr>
        <w:t xml:space="preserve">项 目 编 号： </w:t>
      </w:r>
      <w:r>
        <w:rPr>
          <w:rFonts w:hint="eastAsia" w:ascii="宋体" w:hAnsi="宋体" w:cs="宋体"/>
          <w:b/>
          <w:sz w:val="36"/>
          <w:u w:val="single"/>
        </w:rPr>
        <w:t xml:space="preserve">               </w:t>
      </w:r>
      <w:r>
        <w:rPr>
          <w:rFonts w:hint="eastAsia" w:ascii="宋体" w:hAnsi="宋体" w:cs="宋体"/>
          <w:b/>
          <w:sz w:val="36"/>
        </w:rPr>
      </w:r>
      <w:r/>
    </w:p>
    <w:p>
      <w:pPr>
        <w:pStyle w:val="645"/>
        <w:ind w:firstLine="1084"/>
        <w:spacing w:line="360" w:lineRule="auto"/>
        <w:rPr>
          <w:rFonts w:hint="eastAsia" w:ascii="宋体" w:hAnsi="宋体" w:cs="宋体"/>
          <w:b/>
          <w:sz w:val="36"/>
          <w:u w:val="single"/>
        </w:rPr>
      </w:pPr>
      <w:r>
        <w:rPr>
          <w:rFonts w:hint="eastAsia" w:ascii="宋体" w:hAnsi="宋体" w:cs="宋体"/>
          <w:b/>
          <w:sz w:val="36"/>
        </w:rPr>
        <w:t xml:space="preserve">项 目 名 称： </w:t>
      </w:r>
      <w:r>
        <w:rPr>
          <w:rFonts w:hint="eastAsia" w:ascii="宋体" w:hAnsi="宋体" w:cs="宋体"/>
          <w:b/>
          <w:sz w:val="36"/>
          <w:u w:val="single"/>
        </w:rPr>
        <w:t xml:space="preserve">               </w:t>
      </w:r>
      <w:r>
        <w:rPr>
          <w:rFonts w:hint="eastAsia" w:ascii="宋体" w:hAnsi="宋体" w:cs="宋体"/>
          <w:b/>
          <w:sz w:val="36"/>
          <w:u w:val="single"/>
        </w:rPr>
      </w:r>
      <w:r/>
    </w:p>
    <w:p>
      <w:pPr>
        <w:pStyle w:val="645"/>
        <w:spacing w:line="360" w:lineRule="auto"/>
        <w:rPr>
          <w:rFonts w:hint="eastAsia" w:ascii="宋体" w:hAnsi="宋体" w:cs="宋体"/>
          <w:b/>
          <w:sz w:val="36"/>
        </w:rPr>
      </w:pPr>
      <w:r>
        <w:rPr>
          <w:rFonts w:hint="eastAsia" w:ascii="宋体" w:hAnsi="宋体" w:cs="宋体"/>
          <w:b/>
          <w:sz w:val="36"/>
        </w:rPr>
      </w:r>
      <w:r/>
    </w:p>
    <w:p>
      <w:pPr>
        <w:pStyle w:val="645"/>
        <w:spacing w:line="360" w:lineRule="auto"/>
        <w:rPr>
          <w:rFonts w:hint="eastAsia" w:ascii="宋体" w:hAnsi="宋体" w:cs="宋体"/>
          <w:b/>
          <w:sz w:val="36"/>
        </w:rPr>
      </w:pPr>
      <w:r>
        <w:rPr>
          <w:rFonts w:hint="eastAsia" w:ascii="宋体" w:hAnsi="宋体" w:cs="宋体"/>
          <w:b/>
          <w:sz w:val="36"/>
        </w:rPr>
      </w:r>
      <w:r/>
    </w:p>
    <w:p>
      <w:pPr>
        <w:pStyle w:val="645"/>
        <w:spacing w:line="360" w:lineRule="auto"/>
        <w:rPr>
          <w:rFonts w:hint="eastAsia" w:ascii="宋体" w:hAnsi="宋体" w:cs="宋体"/>
          <w:b/>
          <w:sz w:val="36"/>
        </w:rPr>
      </w:pPr>
      <w:r>
        <w:rPr>
          <w:rFonts w:hint="eastAsia" w:ascii="宋体" w:hAnsi="宋体" w:cs="宋体"/>
          <w:b/>
          <w:sz w:val="36"/>
        </w:rPr>
      </w:r>
      <w:r/>
    </w:p>
    <w:p>
      <w:pPr>
        <w:pStyle w:val="645"/>
        <w:spacing w:line="360" w:lineRule="auto"/>
        <w:rPr>
          <w:rFonts w:hint="eastAsia" w:ascii="宋体" w:hAnsi="宋体" w:cs="宋体"/>
          <w:b/>
          <w:sz w:val="36"/>
        </w:rPr>
      </w:pPr>
      <w:r>
        <w:rPr>
          <w:rFonts w:hint="eastAsia" w:ascii="宋体" w:hAnsi="宋体" w:cs="宋体"/>
          <w:b/>
          <w:sz w:val="36"/>
        </w:rPr>
      </w:r>
      <w:r/>
    </w:p>
    <w:p>
      <w:pPr>
        <w:pStyle w:val="645"/>
        <w:spacing w:line="360" w:lineRule="auto"/>
        <w:rPr>
          <w:rFonts w:hint="eastAsia" w:ascii="宋体" w:hAnsi="宋体" w:cs="宋体"/>
          <w:b/>
          <w:sz w:val="36"/>
          <w:u w:val="single"/>
        </w:rPr>
      </w:pPr>
      <w:r>
        <w:rPr>
          <w:rFonts w:hint="eastAsia" w:ascii="宋体" w:hAnsi="宋体" w:cs="宋体"/>
          <w:b/>
          <w:sz w:val="36"/>
        </w:rPr>
        <w:t xml:space="preserve">       供应商名称 ：</w:t>
      </w:r>
      <w:r>
        <w:rPr>
          <w:rFonts w:hint="eastAsia" w:ascii="宋体" w:hAnsi="宋体" w:cs="宋体"/>
          <w:b/>
          <w:sz w:val="36"/>
          <w:u w:val="single"/>
        </w:rPr>
        <w:t xml:space="preserve">               </w:t>
      </w:r>
      <w:r>
        <w:rPr>
          <w:rFonts w:hint="eastAsia" w:ascii="宋体" w:hAnsi="宋体" w:cs="宋体"/>
          <w:b/>
          <w:sz w:val="36"/>
          <w:u w:val="single"/>
        </w:rPr>
      </w:r>
      <w:r/>
    </w:p>
    <w:p>
      <w:pPr>
        <w:pStyle w:val="645"/>
        <w:spacing w:line="360" w:lineRule="auto"/>
        <w:rPr>
          <w:rFonts w:hint="eastAsia" w:ascii="宋体" w:hAnsi="宋体" w:cs="宋体"/>
          <w:b/>
          <w:sz w:val="36"/>
        </w:rPr>
      </w:pPr>
      <w:r>
        <w:rPr>
          <w:rFonts w:hint="eastAsia" w:ascii="宋体" w:hAnsi="宋体" w:cs="宋体"/>
          <w:b/>
          <w:sz w:val="36"/>
        </w:rPr>
        <w:t xml:space="preserve">       日      期 ：</w:t>
      </w:r>
      <w:r>
        <w:rPr>
          <w:rFonts w:hint="eastAsia" w:ascii="宋体" w:hAnsi="宋体" w:cs="宋体"/>
          <w:b/>
          <w:sz w:val="36"/>
          <w:u w:val="single"/>
        </w:rPr>
        <w:t xml:space="preserve">               </w:t>
      </w:r>
      <w:r>
        <w:rPr>
          <w:rFonts w:hint="eastAsia" w:ascii="宋体" w:hAnsi="宋体" w:cs="宋体"/>
          <w:b/>
          <w:sz w:val="36"/>
        </w:rPr>
      </w:r>
      <w:r/>
    </w:p>
    <w:p>
      <w:pPr>
        <w:pStyle w:val="645"/>
        <w:jc w:val="center"/>
        <w:spacing w:line="360" w:lineRule="auto"/>
        <w:rPr>
          <w:rFonts w:hint="eastAsia" w:ascii="宋体" w:hAnsi="宋体" w:cs="宋体"/>
          <w:b/>
          <w:bCs/>
          <w:sz w:val="44"/>
        </w:rPr>
      </w:pPr>
      <w:r>
        <w:rPr>
          <w:rFonts w:hint="eastAsia" w:ascii="宋体" w:hAnsi="宋体" w:cs="宋体"/>
          <w:b/>
          <w:bCs/>
          <w:sz w:val="44"/>
        </w:rPr>
      </w:r>
      <w:r/>
    </w:p>
    <w:p>
      <w:pPr>
        <w:pStyle w:val="727"/>
        <w:rPr>
          <w:rFonts w:hint="eastAsia" w:cs="宋体"/>
        </w:rPr>
      </w:pPr>
      <w:r>
        <w:rPr>
          <w:rFonts w:hint="eastAsia" w:cs="宋体"/>
        </w:rPr>
      </w:r>
      <w:r/>
    </w:p>
    <w:p>
      <w:pPr>
        <w:pStyle w:val="645"/>
        <w:spacing w:line="360" w:lineRule="auto"/>
        <w:rPr>
          <w:rFonts w:hint="eastAsia" w:ascii="宋体" w:hAnsi="宋体" w:cs="宋体"/>
          <w:b/>
          <w:color w:val="000000"/>
          <w:sz w:val="24"/>
          <w:szCs w:val="24"/>
        </w:rPr>
        <w:outlineLvl w:val="1"/>
      </w:pPr>
      <w:r/>
      <w:bookmarkStart w:id="50" w:name="_Toc28207"/>
      <w:r/>
      <w:bookmarkStart w:id="51" w:name="_Toc10218"/>
      <w:r>
        <w:rPr>
          <w:rFonts w:hint="eastAsia" w:ascii="宋体" w:hAnsi="宋体" w:cs="宋体"/>
          <w:b/>
          <w:color w:val="000000"/>
          <w:sz w:val="24"/>
          <w:szCs w:val="24"/>
          <w:lang w:val="zh-CN"/>
        </w:rPr>
        <w:t xml:space="preserve">附件一、投标申请及声明格式</w:t>
      </w:r>
      <w:bookmarkEnd w:id="50"/>
      <w:r/>
      <w:bookmarkEnd w:id="51"/>
      <w:r>
        <w:rPr>
          <w:rFonts w:hint="eastAsia" w:ascii="宋体" w:hAnsi="宋体" w:cs="宋体"/>
          <w:b/>
          <w:color w:val="000000"/>
          <w:sz w:val="24"/>
          <w:szCs w:val="24"/>
        </w:rPr>
      </w:r>
      <w:r/>
    </w:p>
    <w:p>
      <w:pPr>
        <w:pStyle w:val="645"/>
        <w:jc w:val="center"/>
        <w:spacing w:before="120" w:after="120" w:line="360" w:lineRule="auto"/>
        <w:rPr>
          <w:rFonts w:hint="eastAsia" w:ascii="宋体" w:hAnsi="宋体" w:cs="宋体"/>
          <w:b/>
          <w:bCs/>
          <w:color w:val="000000"/>
          <w:sz w:val="28"/>
          <w:szCs w:val="28"/>
        </w:rPr>
      </w:pPr>
      <w:r/>
      <w:bookmarkStart w:id="52" w:name="_Toc30921"/>
      <w:r/>
      <w:bookmarkStart w:id="53" w:name="_Toc4379"/>
      <w:r/>
      <w:bookmarkStart w:id="54" w:name="_Toc32604"/>
      <w:r>
        <w:rPr>
          <w:rFonts w:hint="eastAsia" w:ascii="宋体" w:hAnsi="宋体" w:cs="宋体"/>
          <w:b/>
          <w:bCs/>
          <w:color w:val="000000"/>
          <w:sz w:val="28"/>
          <w:szCs w:val="28"/>
          <w:lang w:val="zh-CN"/>
        </w:rPr>
        <w:t xml:space="preserve">投标申请及声明</w:t>
      </w:r>
      <w:bookmarkEnd w:id="52"/>
      <w:r/>
      <w:bookmarkEnd w:id="53"/>
      <w:r/>
      <w:bookmarkEnd w:id="54"/>
      <w:r>
        <w:rPr>
          <w:rFonts w:hint="eastAsia" w:ascii="宋体" w:hAnsi="宋体" w:cs="宋体"/>
          <w:b/>
          <w:bCs/>
          <w:color w:val="000000"/>
          <w:sz w:val="28"/>
          <w:szCs w:val="28"/>
        </w:rPr>
      </w:r>
      <w:r/>
    </w:p>
    <w:p>
      <w:pPr>
        <w:pStyle w:val="1220"/>
        <w:keepLines w:val="0"/>
        <w:keepNext w:val="0"/>
        <w:pageBreakBefore w:val="0"/>
        <w:spacing w:line="312" w:lineRule="auto"/>
        <w:widowControl w:val="off"/>
        <w:rPr>
          <w:rFonts w:hint="eastAsia" w:hAnsi="宋体" w:cs="宋体"/>
          <w:color w:val="000000"/>
          <w:sz w:val="24"/>
          <w:szCs w:val="24"/>
        </w:rPr>
      </w:pPr>
      <w:r/>
      <w:bookmarkStart w:id="55" w:name="_Toc27899"/>
      <w:r/>
      <w:bookmarkStart w:id="56" w:name="_Toc18647"/>
      <w:r>
        <w:rPr>
          <w:rFonts w:hint="eastAsia" w:hAnsi="宋体" w:cs="宋体"/>
          <w:color w:val="000000"/>
          <w:sz w:val="24"/>
          <w:szCs w:val="24"/>
          <w:lang w:val="zh-CN"/>
        </w:rPr>
        <w:t xml:space="preserve">致：招标人：</w:t>
      </w:r>
      <w:bookmarkEnd w:id="55"/>
      <w:r/>
      <w:bookmarkEnd w:id="56"/>
      <w:r>
        <w:rPr>
          <w:rFonts w:hint="eastAsia" w:hAnsi="宋体" w:cs="宋体"/>
          <w:color w:val="000000"/>
          <w:sz w:val="24"/>
          <w:szCs w:val="24"/>
          <w:u w:val="single"/>
          <w:lang w:val="zh-CN"/>
        </w:rPr>
        <w:t xml:space="preserve"> 南京江北新区管理委员会教育局</w:t>
      </w:r>
      <w:r>
        <w:rPr>
          <w:rFonts w:hint="eastAsia" w:hAnsi="宋体" w:cs="宋体"/>
          <w:color w:val="000000"/>
          <w:sz w:val="24"/>
          <w:szCs w:val="24"/>
        </w:rPr>
      </w:r>
      <w:r/>
    </w:p>
    <w:p>
      <w:pPr>
        <w:pStyle w:val="1220"/>
        <w:ind w:firstLine="480"/>
        <w:keepLines w:val="0"/>
        <w:keepNext w:val="0"/>
        <w:pageBreakBefore w:val="0"/>
        <w:spacing w:line="312" w:lineRule="auto"/>
        <w:widowControl w:val="off"/>
        <w:rPr>
          <w:rFonts w:hint="eastAsia" w:hAnsi="宋体" w:cs="宋体"/>
          <w:color w:val="000000"/>
          <w:sz w:val="24"/>
          <w:szCs w:val="24"/>
        </w:rPr>
      </w:pPr>
      <w:r/>
      <w:bookmarkStart w:id="57" w:name="_Toc4607"/>
      <w:r/>
      <w:bookmarkStart w:id="58" w:name="_Toc9373"/>
      <w:r>
        <w:rPr>
          <w:rFonts w:hint="eastAsia" w:hAnsi="宋体" w:cs="宋体"/>
          <w:color w:val="000000"/>
          <w:sz w:val="24"/>
          <w:szCs w:val="24"/>
          <w:lang w:val="zh-CN"/>
        </w:rPr>
        <w:t xml:space="preserve">根据贵方</w:t>
      </w:r>
      <w:r>
        <w:rPr>
          <w:rFonts w:hint="eastAsia" w:hAnsi="宋体" w:cs="宋体"/>
          <w:color w:val="000000"/>
          <w:sz w:val="24"/>
          <w:szCs w:val="24"/>
          <w:u w:val="single"/>
        </w:rPr>
        <w:t xml:space="preserve">  </w:t>
      </w:r>
      <w:r>
        <w:rPr>
          <w:rFonts w:hint="eastAsia" w:hAnsi="宋体" w:cs="宋体"/>
          <w:color w:val="000000"/>
          <w:sz w:val="24"/>
          <w:szCs w:val="24"/>
          <w:u w:val="single"/>
          <w:lang w:val="zh-CN"/>
        </w:rPr>
        <w:t xml:space="preserve">（项目名称）</w:t>
      </w:r>
      <w:r>
        <w:rPr>
          <w:rFonts w:hint="eastAsia" w:hAnsi="宋体" w:cs="宋体"/>
          <w:color w:val="000000"/>
          <w:sz w:val="24"/>
          <w:szCs w:val="24"/>
          <w:u w:val="single"/>
        </w:rPr>
        <w:t xml:space="preserve">  </w:t>
      </w:r>
      <w:r>
        <w:rPr>
          <w:rFonts w:hint="eastAsia" w:hAnsi="宋体" w:cs="宋体"/>
          <w:color w:val="000000"/>
          <w:sz w:val="24"/>
          <w:szCs w:val="24"/>
          <w:u w:val="single"/>
          <w:lang w:val="zh-CN"/>
        </w:rPr>
        <w:t xml:space="preserve">（项目编号）</w:t>
      </w:r>
      <w:r>
        <w:rPr>
          <w:rFonts w:hint="eastAsia" w:hAnsi="宋体" w:cs="宋体"/>
          <w:color w:val="000000"/>
          <w:sz w:val="24"/>
          <w:szCs w:val="24"/>
          <w:lang w:val="zh-CN"/>
        </w:rPr>
        <w:t xml:space="preserve">投标邀请，正式授权下述签字人</w:t>
      </w:r>
      <w:r>
        <w:rPr>
          <w:rFonts w:hint="eastAsia" w:hAnsi="宋体" w:cs="宋体"/>
          <w:color w:val="000000"/>
          <w:sz w:val="24"/>
          <w:szCs w:val="24"/>
          <w:u w:val="single"/>
        </w:rPr>
        <w:t xml:space="preserve">     </w:t>
      </w:r>
      <w:r>
        <w:rPr>
          <w:rFonts w:hint="eastAsia" w:hAnsi="宋体" w:cs="宋体"/>
          <w:color w:val="000000"/>
          <w:sz w:val="24"/>
          <w:szCs w:val="24"/>
          <w:lang w:val="zh-CN"/>
        </w:rPr>
        <w:t xml:space="preserve">(姓名和职务)代表投标人</w:t>
      </w:r>
      <w:r>
        <w:rPr>
          <w:rFonts w:hint="eastAsia" w:hAnsi="宋体" w:cs="宋体"/>
          <w:color w:val="000000"/>
          <w:sz w:val="24"/>
          <w:szCs w:val="24"/>
          <w:u w:val="single"/>
        </w:rPr>
        <w:t xml:space="preserve">                 </w:t>
      </w:r>
      <w:r>
        <w:rPr>
          <w:rFonts w:hint="eastAsia" w:hAnsi="宋体" w:cs="宋体"/>
          <w:color w:val="000000"/>
          <w:sz w:val="24"/>
          <w:szCs w:val="24"/>
          <w:lang w:val="zh-CN"/>
        </w:rPr>
        <w:t xml:space="preserve">（投标人名称），提交投标文件。</w:t>
      </w:r>
      <w:bookmarkEnd w:id="57"/>
      <w:r/>
      <w:bookmarkEnd w:id="58"/>
      <w:r>
        <w:rPr>
          <w:rFonts w:hint="eastAsia" w:hAnsi="宋体" w:cs="宋体"/>
          <w:color w:val="000000"/>
          <w:sz w:val="24"/>
          <w:szCs w:val="24"/>
        </w:rPr>
      </w:r>
      <w:r/>
    </w:p>
    <w:p>
      <w:pPr>
        <w:pStyle w:val="645"/>
        <w:ind w:firstLine="420"/>
        <w:keepLines w:val="0"/>
        <w:keepNext w:val="0"/>
        <w:pageBreakBefore w:val="0"/>
        <w:spacing w:line="312" w:lineRule="auto"/>
        <w:widowControl w:val="off"/>
        <w:rPr>
          <w:rFonts w:hint="eastAsia" w:ascii="宋体" w:hAnsi="宋体" w:cs="宋体"/>
          <w:color w:val="000000"/>
          <w:sz w:val="24"/>
          <w:szCs w:val="24"/>
        </w:rPr>
      </w:pPr>
      <w:r>
        <w:rPr>
          <w:rFonts w:hint="eastAsia" w:ascii="宋体" w:hAnsi="宋体" w:cs="宋体"/>
          <w:color w:val="000000"/>
          <w:sz w:val="24"/>
          <w:szCs w:val="24"/>
          <w:lang w:val="zh-CN"/>
        </w:rPr>
        <w:t xml:space="preserve">据此函，签字人兹宣布声明和承诺如下：</w:t>
      </w:r>
      <w:r>
        <w:rPr>
          <w:rFonts w:hint="eastAsia" w:ascii="宋体" w:hAnsi="宋体" w:cs="宋体"/>
          <w:color w:val="000000"/>
          <w:sz w:val="24"/>
          <w:szCs w:val="24"/>
        </w:rPr>
      </w:r>
      <w:r/>
    </w:p>
    <w:p>
      <w:pPr>
        <w:pStyle w:val="645"/>
        <w:ind w:firstLine="420"/>
        <w:keepLines w:val="0"/>
        <w:keepNext w:val="0"/>
        <w:pageBreakBefore w:val="0"/>
        <w:spacing w:line="312" w:lineRule="auto"/>
        <w:widowControl w:val="off"/>
        <w:rPr>
          <w:rFonts w:hint="eastAsia" w:ascii="宋体" w:hAnsi="宋体" w:cs="宋体"/>
          <w:color w:val="000000"/>
          <w:sz w:val="24"/>
          <w:szCs w:val="24"/>
        </w:rPr>
      </w:pPr>
      <w:r>
        <w:rPr>
          <w:rFonts w:hint="eastAsia" w:ascii="宋体" w:hAnsi="宋体" w:cs="宋体"/>
          <w:color w:val="000000"/>
          <w:sz w:val="24"/>
          <w:szCs w:val="24"/>
          <w:lang w:val="zh-CN"/>
        </w:rPr>
        <w:t xml:space="preserve">1、</w:t>
      </w:r>
      <w:r>
        <w:rPr>
          <w:rFonts w:hint="eastAsia" w:ascii="宋体" w:hAnsi="宋体" w:cs="宋体"/>
          <w:b/>
          <w:color w:val="000000"/>
          <w:sz w:val="24"/>
          <w:szCs w:val="24"/>
          <w:lang w:val="zh-CN"/>
        </w:rPr>
        <w:t xml:space="preserve">我们的资格条件完全符合政府采购法和本次招标要求</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我们</w:t>
      </w:r>
      <w:r>
        <w:rPr>
          <w:rFonts w:hint="eastAsia" w:ascii="宋体" w:hAnsi="宋体" w:cs="宋体"/>
          <w:color w:val="000000"/>
          <w:sz w:val="24"/>
          <w:szCs w:val="24"/>
          <w:lang w:val="zh-CN"/>
        </w:rPr>
        <w:t xml:space="preserve">同意并向贵方提供了与投标有关的所有证据和资料。</w:t>
      </w:r>
      <w:r>
        <w:rPr>
          <w:rFonts w:hint="eastAsia" w:ascii="宋体" w:hAnsi="宋体" w:cs="宋体"/>
          <w:color w:val="000000"/>
          <w:sz w:val="24"/>
          <w:szCs w:val="24"/>
        </w:rPr>
      </w:r>
      <w:r/>
    </w:p>
    <w:p>
      <w:pPr>
        <w:pStyle w:val="645"/>
        <w:ind w:firstLine="420"/>
        <w:keepLines w:val="0"/>
        <w:keepNext w:val="0"/>
        <w:pageBreakBefore w:val="0"/>
        <w:spacing w:line="312"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按招标要求，我们的投标总报价为</w:t>
      </w:r>
      <w:r>
        <w:rPr>
          <w:rFonts w:hint="eastAsia" w:ascii="宋体" w:hAnsi="宋体" w:cs="宋体"/>
          <w:color w:val="000000"/>
          <w:sz w:val="24"/>
          <w:szCs w:val="24"/>
          <w:u w:val="single"/>
          <w:lang w:val="zh-CN"/>
        </w:rPr>
        <w:t xml:space="preserve">         </w:t>
      </w:r>
      <w:r>
        <w:rPr>
          <w:rFonts w:hint="eastAsia" w:ascii="宋体" w:hAnsi="宋体" w:cs="宋体"/>
          <w:color w:val="000000"/>
          <w:sz w:val="24"/>
          <w:szCs w:val="24"/>
          <w:lang w:val="zh-CN"/>
        </w:rPr>
        <w:t xml:space="preserve">（大写）元人民币。其中，小型企业的产品为</w:t>
      </w:r>
      <w:r>
        <w:rPr>
          <w:rFonts w:hint="eastAsia" w:ascii="宋体" w:hAnsi="宋体" w:cs="宋体"/>
          <w:color w:val="000000"/>
          <w:sz w:val="24"/>
          <w:szCs w:val="24"/>
          <w:u w:val="single"/>
          <w:lang w:val="zh-CN"/>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lang w:val="zh-CN"/>
        </w:rPr>
        <w:t xml:space="preserve"> </w:t>
      </w:r>
      <w:r>
        <w:rPr>
          <w:rFonts w:hint="eastAsia" w:ascii="宋体" w:hAnsi="宋体" w:cs="宋体"/>
          <w:color w:val="000000"/>
          <w:sz w:val="24"/>
          <w:szCs w:val="24"/>
          <w:lang w:val="zh-CN"/>
        </w:rPr>
        <w:t xml:space="preserve">（大写）元人民币。</w:t>
      </w:r>
      <w:r>
        <w:rPr>
          <w:rFonts w:hint="eastAsia" w:ascii="宋体" w:hAnsi="宋体" w:cs="宋体"/>
          <w:color w:val="000000"/>
          <w:sz w:val="24"/>
          <w:szCs w:val="24"/>
        </w:rPr>
      </w:r>
      <w:r/>
    </w:p>
    <w:p>
      <w:pPr>
        <w:pStyle w:val="645"/>
        <w:ind w:firstLine="420"/>
        <w:keepLines w:val="0"/>
        <w:keepNext w:val="0"/>
        <w:pageBreakBefore w:val="0"/>
        <w:spacing w:line="312" w:lineRule="auto"/>
        <w:widowControl w:val="off"/>
        <w:rPr>
          <w:rFonts w:hint="eastAsia" w:ascii="宋体" w:hAnsi="宋体" w:cs="宋体"/>
          <w:color w:val="000000"/>
          <w:sz w:val="24"/>
          <w:szCs w:val="24"/>
        </w:rPr>
      </w:pPr>
      <w:r>
        <w:rPr>
          <w:rFonts w:hint="eastAsia" w:ascii="宋体" w:hAnsi="宋体" w:cs="宋体"/>
          <w:color w:val="000000"/>
          <w:sz w:val="24"/>
          <w:szCs w:val="24"/>
          <w:lang w:val="zh-CN"/>
        </w:rPr>
        <w:t xml:space="preserve">3、我们已详细审核全部招标文件及其有效补充文件，我们放弃对招标文件任何误解的权利，提交投标文件后，</w:t>
      </w:r>
      <w:r>
        <w:rPr>
          <w:rFonts w:hint="eastAsia" w:ascii="宋体" w:hAnsi="宋体" w:cs="宋体"/>
          <w:b/>
          <w:color w:val="000000"/>
          <w:sz w:val="24"/>
          <w:szCs w:val="24"/>
          <w:lang w:val="zh-CN"/>
        </w:rPr>
        <w:t xml:space="preserve">不对招标文件本身提出质疑</w:t>
      </w:r>
      <w:r>
        <w:rPr>
          <w:rFonts w:hint="eastAsia" w:ascii="宋体" w:hAnsi="宋体" w:cs="宋体"/>
          <w:color w:val="000000"/>
          <w:sz w:val="24"/>
          <w:szCs w:val="24"/>
          <w:lang w:val="zh-CN"/>
        </w:rPr>
        <w:t xml:space="preserve">。否则，属于不诚信和故意扰乱政府采购活动行为，我们将无条件接受处罚。</w:t>
      </w:r>
      <w:r>
        <w:rPr>
          <w:rFonts w:hint="eastAsia" w:ascii="宋体" w:hAnsi="宋体" w:cs="宋体"/>
          <w:color w:val="000000"/>
          <w:sz w:val="24"/>
          <w:szCs w:val="24"/>
        </w:rPr>
      </w:r>
      <w:r/>
    </w:p>
    <w:p>
      <w:pPr>
        <w:pStyle w:val="645"/>
        <w:ind w:firstLine="420"/>
        <w:keepLines w:val="0"/>
        <w:keepNext w:val="0"/>
        <w:pageBreakBefore w:val="0"/>
        <w:spacing w:line="312" w:lineRule="auto"/>
        <w:widowControl w:val="off"/>
        <w:rPr>
          <w:rFonts w:hint="eastAsia" w:ascii="宋体" w:hAnsi="宋体" w:cs="宋体"/>
          <w:color w:val="000000"/>
          <w:sz w:val="24"/>
          <w:szCs w:val="24"/>
        </w:rPr>
      </w:pPr>
      <w:r>
        <w:rPr>
          <w:rFonts w:hint="eastAsia" w:ascii="宋体" w:hAnsi="宋体" w:cs="宋体"/>
          <w:color w:val="000000"/>
          <w:sz w:val="24"/>
          <w:szCs w:val="24"/>
          <w:lang w:val="zh-CN"/>
        </w:rPr>
        <w:t xml:space="preserve">4、我们同意从规定的开标日期起遵循本投标文件，并在规定的投标有效期期满之前均具有约束力。</w:t>
      </w:r>
      <w:r>
        <w:rPr>
          <w:rFonts w:hint="eastAsia" w:ascii="宋体" w:hAnsi="宋体" w:cs="宋体"/>
          <w:color w:val="000000"/>
          <w:sz w:val="24"/>
          <w:szCs w:val="24"/>
        </w:rPr>
      </w:r>
      <w:r/>
    </w:p>
    <w:p>
      <w:pPr>
        <w:pStyle w:val="645"/>
        <w:ind w:firstLine="420"/>
        <w:keepLines w:val="0"/>
        <w:keepNext w:val="0"/>
        <w:pageBreakBefore w:val="0"/>
        <w:spacing w:line="312" w:lineRule="auto"/>
        <w:widowControl w:val="off"/>
        <w:rPr>
          <w:rFonts w:hint="eastAsia" w:ascii="宋体" w:hAnsi="宋体" w:cs="宋体"/>
          <w:color w:val="000000"/>
          <w:sz w:val="24"/>
          <w:szCs w:val="24"/>
        </w:rPr>
      </w:pPr>
      <w:r>
        <w:rPr>
          <w:rFonts w:hint="eastAsia" w:ascii="宋体" w:hAnsi="宋体" w:cs="宋体"/>
          <w:color w:val="000000"/>
          <w:sz w:val="24"/>
          <w:szCs w:val="24"/>
          <w:lang w:val="zh-CN"/>
        </w:rPr>
        <w:t xml:space="preserve">5、一旦我方中标，我方将根据招标文件的规定严格履行合同，并保证于承诺的时间完成服务的启动/集成、调试等服务，交付采购人验收、使用。</w:t>
      </w:r>
      <w:r>
        <w:rPr>
          <w:rFonts w:hint="eastAsia" w:ascii="宋体" w:hAnsi="宋体" w:cs="宋体"/>
          <w:color w:val="000000"/>
          <w:sz w:val="24"/>
          <w:szCs w:val="24"/>
        </w:rPr>
      </w:r>
      <w:r/>
    </w:p>
    <w:p>
      <w:pPr>
        <w:pStyle w:val="645"/>
        <w:ind w:firstLine="420"/>
        <w:keepLines w:val="0"/>
        <w:keepNext w:val="0"/>
        <w:pageBreakBefore w:val="0"/>
        <w:spacing w:line="312" w:lineRule="auto"/>
        <w:widowControl w:val="off"/>
        <w:rPr>
          <w:rFonts w:hint="eastAsia" w:ascii="宋体" w:hAnsi="宋体" w:cs="宋体"/>
          <w:color w:val="000000"/>
          <w:sz w:val="24"/>
          <w:szCs w:val="24"/>
        </w:rPr>
      </w:pPr>
      <w:r>
        <w:rPr>
          <w:rFonts w:hint="eastAsia" w:ascii="宋体" w:hAnsi="宋体" w:cs="宋体"/>
          <w:color w:val="000000"/>
          <w:sz w:val="24"/>
          <w:szCs w:val="24"/>
          <w:lang w:val="zh-CN"/>
        </w:rPr>
        <w:t xml:space="preserve">6、我方决不提供虚假材料谋取中标、决不采取不正当手段诋毁、排挤其他供应商、决不与采购人、其它供应商或者招标代理恶意串通、决不向采购人、招标代理工作人员和评委进行商业贿赂、决不在采购过程中与采购人进行协商谈判、决不拒绝有关部门监督检查或提供虚假情况，如有违反，无条件接受贵方及相关管理部门的处罚。</w:t>
      </w:r>
      <w:r>
        <w:rPr>
          <w:rFonts w:hint="eastAsia" w:ascii="宋体" w:hAnsi="宋体" w:cs="宋体"/>
          <w:color w:val="000000"/>
          <w:sz w:val="24"/>
          <w:szCs w:val="24"/>
        </w:rPr>
      </w:r>
      <w:r/>
    </w:p>
    <w:p>
      <w:pPr>
        <w:pStyle w:val="645"/>
        <w:ind w:firstLine="420"/>
        <w:keepLines w:val="0"/>
        <w:keepNext w:val="0"/>
        <w:pageBreakBefore w:val="0"/>
        <w:spacing w:line="312"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7</w:t>
      </w:r>
      <w:r>
        <w:rPr>
          <w:rFonts w:hint="eastAsia" w:ascii="宋体" w:hAnsi="宋体" w:cs="宋体"/>
          <w:color w:val="000000"/>
          <w:sz w:val="24"/>
          <w:szCs w:val="24"/>
          <w:lang w:val="zh-CN"/>
        </w:rPr>
        <w:t xml:space="preserve">、与本投标有关的正式联系方式为：</w:t>
      </w:r>
      <w:r>
        <w:rPr>
          <w:rFonts w:hint="eastAsia" w:ascii="宋体" w:hAnsi="宋体" w:cs="宋体"/>
          <w:color w:val="000000"/>
          <w:sz w:val="24"/>
          <w:szCs w:val="24"/>
        </w:rPr>
      </w:r>
      <w:r/>
    </w:p>
    <w:p>
      <w:pPr>
        <w:pStyle w:val="645"/>
        <w:ind w:firstLine="420"/>
        <w:keepLines w:val="0"/>
        <w:keepNext w:val="0"/>
        <w:pageBreakBefore w:val="0"/>
        <w:spacing w:line="312" w:lineRule="auto"/>
        <w:widowControl w:val="off"/>
        <w:rPr>
          <w:rFonts w:hint="eastAsia" w:ascii="宋体" w:hAnsi="宋体" w:cs="宋体"/>
          <w:color w:val="000000"/>
          <w:sz w:val="24"/>
          <w:szCs w:val="24"/>
          <w:u w:val="single"/>
        </w:rPr>
      </w:pPr>
      <w:r>
        <w:rPr>
          <w:rFonts w:hint="eastAsia" w:ascii="宋体" w:hAnsi="宋体" w:cs="宋体"/>
          <w:color w:val="000000"/>
          <w:sz w:val="24"/>
          <w:szCs w:val="24"/>
          <w:lang w:val="zh-CN"/>
        </w:rPr>
        <w:t xml:space="preserve">地址：</w:t>
      </w:r>
      <w:r>
        <w:rPr>
          <w:rFonts w:hint="eastAsia" w:ascii="宋体" w:hAnsi="宋体" w:cs="宋体"/>
          <w:color w:val="000000"/>
          <w:sz w:val="24"/>
          <w:szCs w:val="24"/>
          <w:u w:val="single"/>
        </w:rPr>
      </w:r>
      <w:r/>
    </w:p>
    <w:p>
      <w:pPr>
        <w:pStyle w:val="645"/>
        <w:ind w:firstLine="420"/>
        <w:keepLines w:val="0"/>
        <w:keepNext w:val="0"/>
        <w:pageBreakBefore w:val="0"/>
        <w:spacing w:line="312" w:lineRule="auto"/>
        <w:widowControl w:val="off"/>
        <w:rPr>
          <w:rFonts w:hint="eastAsia" w:ascii="宋体" w:hAnsi="宋体" w:cs="宋体"/>
          <w:color w:val="000000"/>
          <w:sz w:val="24"/>
          <w:szCs w:val="24"/>
          <w:u w:val="single"/>
        </w:rPr>
      </w:pPr>
      <w:r>
        <w:rPr>
          <w:rFonts w:hint="eastAsia" w:ascii="宋体" w:hAnsi="宋体" w:cs="宋体"/>
          <w:color w:val="000000"/>
          <w:sz w:val="24"/>
          <w:szCs w:val="24"/>
          <w:lang w:val="zh-CN"/>
        </w:rPr>
        <w:t xml:space="preserve">电话：</w:t>
      </w:r>
      <w:r>
        <w:rPr>
          <w:rFonts w:hint="eastAsia" w:ascii="宋体" w:hAnsi="宋体" w:cs="宋体"/>
          <w:color w:val="000000"/>
          <w:sz w:val="24"/>
          <w:szCs w:val="24"/>
          <w:u w:val="single"/>
        </w:rPr>
      </w:r>
      <w:r/>
    </w:p>
    <w:p>
      <w:pPr>
        <w:pStyle w:val="645"/>
        <w:ind w:firstLine="420"/>
        <w:keepLines w:val="0"/>
        <w:keepNext w:val="0"/>
        <w:pageBreakBefore w:val="0"/>
        <w:spacing w:line="312" w:lineRule="auto"/>
        <w:widowControl w:val="off"/>
        <w:rPr>
          <w:rFonts w:hint="eastAsia" w:ascii="宋体" w:hAnsi="宋体" w:cs="宋体"/>
          <w:color w:val="000000"/>
          <w:sz w:val="24"/>
          <w:szCs w:val="24"/>
          <w:u w:val="single"/>
        </w:rPr>
      </w:pPr>
      <w:r>
        <w:rPr>
          <w:rFonts w:hint="eastAsia" w:ascii="宋体" w:hAnsi="宋体" w:cs="宋体"/>
          <w:color w:val="000000"/>
          <w:sz w:val="24"/>
          <w:szCs w:val="24"/>
          <w:lang w:val="zh-CN"/>
        </w:rPr>
        <w:t xml:space="preserve">传真：</w:t>
      </w:r>
      <w:r>
        <w:rPr>
          <w:rFonts w:hint="eastAsia" w:ascii="宋体" w:hAnsi="宋体" w:cs="宋体"/>
          <w:color w:val="000000"/>
          <w:sz w:val="24"/>
          <w:szCs w:val="24"/>
          <w:u w:val="single"/>
        </w:rPr>
      </w:r>
      <w:r/>
    </w:p>
    <w:p>
      <w:pPr>
        <w:pStyle w:val="645"/>
        <w:ind w:firstLine="420"/>
        <w:keepLines w:val="0"/>
        <w:keepNext w:val="0"/>
        <w:pageBreakBefore w:val="0"/>
        <w:spacing w:line="312" w:lineRule="auto"/>
        <w:widowControl w:val="off"/>
        <w:rPr>
          <w:rFonts w:hint="eastAsia" w:ascii="宋体" w:hAnsi="宋体" w:cs="宋体"/>
          <w:color w:val="000000"/>
          <w:sz w:val="24"/>
          <w:szCs w:val="24"/>
        </w:rPr>
      </w:pPr>
      <w:r>
        <w:rPr>
          <w:rFonts w:hint="eastAsia" w:ascii="宋体" w:hAnsi="宋体" w:cs="宋体"/>
          <w:color w:val="000000"/>
          <w:sz w:val="24"/>
          <w:szCs w:val="24"/>
          <w:lang w:val="zh-CN"/>
        </w:rPr>
        <w:t xml:space="preserve">开户银行：</w:t>
      </w:r>
      <w:r>
        <w:rPr>
          <w:rFonts w:hint="eastAsia" w:ascii="宋体" w:hAnsi="宋体" w:cs="宋体"/>
          <w:color w:val="000000"/>
          <w:sz w:val="24"/>
          <w:szCs w:val="24"/>
        </w:rPr>
      </w:r>
      <w:r/>
    </w:p>
    <w:p>
      <w:pPr>
        <w:pStyle w:val="645"/>
        <w:ind w:firstLine="420"/>
        <w:keepLines w:val="0"/>
        <w:keepNext w:val="0"/>
        <w:pageBreakBefore w:val="0"/>
        <w:spacing w:line="312" w:lineRule="auto"/>
        <w:widowControl w:val="off"/>
        <w:rPr>
          <w:rFonts w:hint="eastAsia" w:ascii="宋体" w:hAnsi="宋体" w:cs="宋体"/>
          <w:color w:val="000000"/>
          <w:sz w:val="24"/>
          <w:szCs w:val="24"/>
        </w:rPr>
      </w:pPr>
      <w:r>
        <w:rPr>
          <w:rFonts w:hint="eastAsia" w:ascii="宋体" w:hAnsi="宋体" w:cs="宋体"/>
          <w:color w:val="000000"/>
          <w:sz w:val="24"/>
          <w:szCs w:val="24"/>
          <w:lang w:val="zh-CN"/>
        </w:rPr>
        <w:t xml:space="preserve">银行账号：</w:t>
      </w:r>
      <w:r>
        <w:rPr>
          <w:rFonts w:hint="eastAsia" w:ascii="宋体" w:hAnsi="宋体" w:cs="宋体"/>
          <w:color w:val="000000"/>
          <w:sz w:val="24"/>
          <w:szCs w:val="24"/>
        </w:rPr>
      </w:r>
      <w:r/>
    </w:p>
    <w:p>
      <w:pPr>
        <w:pStyle w:val="645"/>
        <w:ind w:firstLine="420"/>
        <w:keepLines w:val="0"/>
        <w:keepNext w:val="0"/>
        <w:pageBreakBefore w:val="0"/>
        <w:spacing w:line="312" w:lineRule="auto"/>
        <w:widowControl w:val="off"/>
        <w:rPr>
          <w:rFonts w:hint="eastAsia" w:ascii="宋体" w:hAnsi="宋体" w:cs="宋体"/>
          <w:color w:val="000000"/>
          <w:sz w:val="24"/>
          <w:szCs w:val="24"/>
          <w:u w:val="single"/>
        </w:rPr>
      </w:pPr>
      <w:r>
        <w:rPr>
          <w:rFonts w:hint="eastAsia" w:ascii="宋体" w:hAnsi="宋体" w:cs="宋体"/>
          <w:color w:val="000000"/>
          <w:sz w:val="24"/>
          <w:szCs w:val="24"/>
          <w:lang w:val="zh-CN"/>
        </w:rPr>
        <w:t xml:space="preserve">供应商授权代表姓名（签字）：</w:t>
      </w:r>
      <w:r>
        <w:rPr>
          <w:rFonts w:hint="eastAsia" w:ascii="宋体" w:hAnsi="宋体" w:cs="宋体"/>
          <w:color w:val="000000"/>
          <w:sz w:val="24"/>
          <w:szCs w:val="24"/>
          <w:u w:val="single"/>
        </w:rPr>
      </w:r>
      <w:r/>
    </w:p>
    <w:p>
      <w:pPr>
        <w:pStyle w:val="645"/>
        <w:ind w:firstLine="420"/>
        <w:keepLines w:val="0"/>
        <w:keepNext w:val="0"/>
        <w:pageBreakBefore w:val="0"/>
        <w:spacing w:line="312" w:lineRule="auto"/>
        <w:widowControl w:val="off"/>
        <w:rPr>
          <w:rFonts w:hint="eastAsia" w:ascii="宋体" w:hAnsi="宋体" w:cs="宋体"/>
          <w:color w:val="000000"/>
          <w:sz w:val="24"/>
          <w:szCs w:val="24"/>
        </w:rPr>
      </w:pPr>
      <w:r>
        <w:rPr>
          <w:rFonts w:hint="eastAsia" w:ascii="宋体" w:hAnsi="宋体" w:cs="宋体"/>
          <w:color w:val="000000"/>
          <w:sz w:val="24"/>
          <w:szCs w:val="24"/>
          <w:lang w:val="zh-CN"/>
        </w:rPr>
        <w:t xml:space="preserve">供应商名称：（盖章）</w:t>
      </w:r>
      <w:r>
        <w:rPr>
          <w:rFonts w:hint="eastAsia" w:ascii="宋体" w:hAnsi="宋体" w:cs="宋体"/>
          <w:color w:val="000000"/>
          <w:sz w:val="24"/>
          <w:szCs w:val="24"/>
        </w:rPr>
      </w:r>
      <w:r/>
    </w:p>
    <w:p>
      <w:pPr>
        <w:pStyle w:val="645"/>
        <w:ind w:firstLine="420"/>
        <w:keepLines w:val="0"/>
        <w:keepNext w:val="0"/>
        <w:pageBreakBefore w:val="0"/>
        <w:spacing w:line="312" w:lineRule="auto"/>
        <w:widowControl w:val="off"/>
        <w:rPr>
          <w:rFonts w:hint="eastAsia" w:ascii="宋体" w:hAnsi="宋体" w:cs="宋体"/>
          <w:color w:val="000000"/>
          <w:sz w:val="24"/>
          <w:szCs w:val="24"/>
          <w:lang w:val="zh-CN"/>
        </w:rPr>
      </w:pPr>
      <w:r>
        <w:rPr>
          <w:rFonts w:hint="eastAsia" w:ascii="宋体" w:hAnsi="宋体" w:cs="宋体"/>
          <w:color w:val="000000"/>
          <w:sz w:val="24"/>
          <w:szCs w:val="24"/>
          <w:lang w:val="zh-CN"/>
        </w:rPr>
        <w:t xml:space="preserve">日期：</w:t>
      </w:r>
      <w:r>
        <w:rPr>
          <w:rFonts w:hint="eastAsia" w:ascii="宋体" w:hAnsi="宋体" w:cs="宋体"/>
          <w:color w:val="000000"/>
          <w:sz w:val="24"/>
          <w:szCs w:val="24"/>
        </w:rPr>
        <w:t xml:space="preserve">  </w:t>
      </w:r>
      <w:r>
        <w:rPr>
          <w:rFonts w:hint="eastAsia" w:ascii="宋体" w:hAnsi="宋体" w:cs="宋体"/>
          <w:color w:val="000000"/>
          <w:sz w:val="24"/>
          <w:szCs w:val="24"/>
          <w:lang w:val="zh-CN"/>
        </w:rPr>
        <w:t xml:space="preserve">年</w:t>
      </w:r>
      <w:r>
        <w:rPr>
          <w:rFonts w:hint="eastAsia" w:ascii="宋体" w:hAnsi="宋体" w:cs="宋体"/>
          <w:color w:val="000000"/>
          <w:sz w:val="24"/>
          <w:szCs w:val="24"/>
        </w:rPr>
        <w:t xml:space="preserve">   </w:t>
      </w:r>
      <w:r>
        <w:rPr>
          <w:rFonts w:hint="eastAsia" w:ascii="宋体" w:hAnsi="宋体" w:cs="宋体"/>
          <w:color w:val="000000"/>
          <w:sz w:val="24"/>
          <w:szCs w:val="24"/>
          <w:lang w:val="zh-CN"/>
        </w:rPr>
        <w:t xml:space="preserve">月</w:t>
      </w:r>
      <w:r>
        <w:rPr>
          <w:rFonts w:hint="eastAsia" w:ascii="宋体" w:hAnsi="宋体" w:cs="宋体"/>
          <w:color w:val="000000"/>
          <w:sz w:val="24"/>
          <w:szCs w:val="24"/>
        </w:rPr>
        <w:t xml:space="preserve">   </w:t>
      </w:r>
      <w:r>
        <w:rPr>
          <w:rFonts w:hint="eastAsia" w:ascii="宋体" w:hAnsi="宋体" w:cs="宋体"/>
          <w:color w:val="000000"/>
          <w:sz w:val="24"/>
          <w:szCs w:val="24"/>
          <w:lang w:val="zh-CN"/>
        </w:rPr>
        <w:t xml:space="preserve">日</w:t>
      </w:r>
      <w:r>
        <w:rPr>
          <w:rFonts w:hint="eastAsia" w:ascii="宋体" w:hAnsi="宋体" w:cs="宋体"/>
          <w:color w:val="000000"/>
          <w:sz w:val="24"/>
          <w:szCs w:val="24"/>
          <w:lang w:val="zh-CN"/>
        </w:rPr>
      </w:r>
      <w:r/>
    </w:p>
    <w:p>
      <w:pPr>
        <w:pStyle w:val="645"/>
        <w:spacing w:line="360" w:lineRule="auto"/>
        <w:rPr>
          <w:rFonts w:hint="eastAsia" w:ascii="宋体" w:hAnsi="宋体" w:cs="宋体"/>
          <w:b/>
          <w:color w:val="000000"/>
          <w:sz w:val="24"/>
          <w:szCs w:val="24"/>
          <w:lang w:val="zh-CN"/>
        </w:rPr>
        <w:outlineLvl w:val="9"/>
      </w:pPr>
      <w:r>
        <w:rPr>
          <w:rFonts w:hint="eastAsia" w:ascii="宋体" w:hAnsi="宋体" w:cs="宋体"/>
          <w:b/>
          <w:color w:val="000000"/>
          <w:sz w:val="24"/>
          <w:szCs w:val="24"/>
          <w:lang w:val="zh-CN"/>
        </w:rPr>
      </w:r>
      <w:r/>
    </w:p>
    <w:p>
      <w:pPr>
        <w:pStyle w:val="645"/>
        <w:spacing w:line="360" w:lineRule="auto"/>
        <w:rPr>
          <w:rFonts w:hint="eastAsia" w:ascii="宋体" w:hAnsi="宋体" w:cs="宋体"/>
          <w:b/>
          <w:color w:val="000000"/>
          <w:sz w:val="24"/>
          <w:szCs w:val="24"/>
          <w:lang w:val="zh-CN"/>
        </w:rPr>
        <w:outlineLvl w:val="9"/>
      </w:pPr>
      <w:r>
        <w:rPr>
          <w:rFonts w:hint="eastAsia" w:ascii="宋体" w:hAnsi="宋体" w:cs="宋体"/>
          <w:b/>
          <w:color w:val="000000"/>
          <w:sz w:val="24"/>
          <w:szCs w:val="24"/>
          <w:lang w:val="zh-CN"/>
        </w:rPr>
      </w:r>
      <w:r/>
    </w:p>
    <w:p>
      <w:pPr>
        <w:pStyle w:val="645"/>
        <w:spacing w:line="360" w:lineRule="auto"/>
        <w:rPr>
          <w:rFonts w:hint="eastAsia" w:ascii="宋体" w:hAnsi="宋体" w:cs="宋体"/>
          <w:b/>
          <w:color w:val="000000"/>
          <w:sz w:val="24"/>
          <w:szCs w:val="24"/>
          <w:lang w:val="zh-CN"/>
        </w:rPr>
        <w:outlineLvl w:val="9"/>
      </w:pPr>
      <w:r>
        <w:rPr>
          <w:rFonts w:hint="eastAsia" w:ascii="宋体" w:hAnsi="宋体" w:cs="宋体"/>
          <w:b/>
          <w:color w:val="000000"/>
          <w:sz w:val="24"/>
          <w:szCs w:val="24"/>
          <w:lang w:val="zh-CN"/>
        </w:rPr>
      </w:r>
      <w:r/>
    </w:p>
    <w:p>
      <w:pPr>
        <w:pStyle w:val="645"/>
        <w:spacing w:line="360" w:lineRule="auto"/>
        <w:rPr>
          <w:rFonts w:hint="eastAsia" w:ascii="宋体" w:hAnsi="宋体" w:cs="宋体"/>
          <w:color w:val="000000"/>
          <w:sz w:val="24"/>
          <w:szCs w:val="24"/>
        </w:rPr>
        <w:outlineLvl w:val="1"/>
      </w:pPr>
      <w:r/>
      <w:bookmarkStart w:id="59" w:name="_Toc19835"/>
      <w:r/>
      <w:bookmarkStart w:id="60" w:name="_Toc22627"/>
      <w:r>
        <w:rPr>
          <w:rFonts w:hint="eastAsia" w:ascii="宋体" w:hAnsi="宋体" w:cs="宋体"/>
          <w:b/>
          <w:color w:val="000000"/>
          <w:sz w:val="24"/>
          <w:szCs w:val="24"/>
          <w:lang w:val="zh-CN"/>
        </w:rPr>
        <w:t xml:space="preserve">附件二、法定代表人授权书格式</w:t>
      </w:r>
      <w:bookmarkEnd w:id="59"/>
      <w:r/>
      <w:bookmarkEnd w:id="60"/>
      <w:r>
        <w:rPr>
          <w:rFonts w:hint="eastAsia" w:ascii="宋体" w:hAnsi="宋体" w:cs="宋体"/>
          <w:color w:val="000000"/>
          <w:sz w:val="24"/>
          <w:szCs w:val="24"/>
        </w:rPr>
      </w:r>
      <w:r/>
    </w:p>
    <w:p>
      <w:pPr>
        <w:pStyle w:val="645"/>
        <w:jc w:val="center"/>
        <w:spacing w:before="120" w:after="120" w:line="360" w:lineRule="auto"/>
        <w:rPr>
          <w:rFonts w:hint="eastAsia" w:ascii="宋体" w:hAnsi="宋体" w:cs="宋体"/>
          <w:b/>
          <w:bCs/>
          <w:color w:val="000000"/>
          <w:sz w:val="28"/>
          <w:szCs w:val="28"/>
          <w:lang w:val="zh-CN"/>
        </w:rPr>
      </w:pPr>
      <w:r>
        <w:rPr>
          <w:rFonts w:hint="eastAsia" w:ascii="宋体" w:hAnsi="宋体" w:cs="宋体"/>
          <w:b/>
          <w:bCs/>
          <w:color w:val="000000"/>
          <w:sz w:val="28"/>
          <w:szCs w:val="28"/>
          <w:lang w:val="zh-CN"/>
        </w:rPr>
        <w:t xml:space="preserve">法定代表人授权委托书</w:t>
      </w:r>
      <w:r>
        <w:rPr>
          <w:rFonts w:hint="eastAsia" w:ascii="宋体" w:hAnsi="宋体" w:cs="宋体"/>
          <w:b/>
          <w:bCs/>
          <w:color w:val="000000"/>
          <w:sz w:val="28"/>
          <w:szCs w:val="28"/>
          <w:lang w:val="zh-CN"/>
        </w:rPr>
      </w:r>
      <w:r/>
    </w:p>
    <w:p>
      <w:pPr>
        <w:pStyle w:val="64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南京江北新区管理委员会教育局、益嘉新建设咨询（南京）有限公司 ：</w:t>
      </w:r>
      <w:r>
        <w:rPr>
          <w:rFonts w:hint="eastAsia" w:ascii="宋体" w:hAnsi="宋体" w:cs="宋体"/>
          <w:color w:val="000000"/>
          <w:sz w:val="24"/>
          <w:szCs w:val="24"/>
        </w:rPr>
      </w:r>
      <w:r/>
    </w:p>
    <w:p>
      <w:pPr>
        <w:pStyle w:val="645"/>
        <w:ind w:firstLine="42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本授权书声明：注册于</w:t>
      </w:r>
      <w:r>
        <w:rPr>
          <w:rFonts w:hint="eastAsia" w:ascii="宋体" w:hAnsi="宋体" w:cs="宋体"/>
          <w:color w:val="000000"/>
          <w:sz w:val="24"/>
          <w:szCs w:val="24"/>
          <w:u w:val="single"/>
          <w:lang w:val="zh-CN"/>
        </w:rPr>
        <w:t xml:space="preserve">             （投标人住址）</w:t>
      </w:r>
      <w:r>
        <w:rPr>
          <w:rFonts w:hint="eastAsia" w:ascii="宋体" w:hAnsi="宋体" w:cs="宋体"/>
          <w:color w:val="000000"/>
          <w:sz w:val="24"/>
          <w:szCs w:val="24"/>
          <w:lang w:val="zh-CN"/>
        </w:rPr>
        <w:t xml:space="preserve">的 </w:t>
      </w:r>
      <w:r>
        <w:rPr>
          <w:rFonts w:hint="eastAsia" w:ascii="宋体" w:hAnsi="宋体" w:cs="宋体"/>
          <w:color w:val="000000"/>
          <w:sz w:val="24"/>
          <w:szCs w:val="24"/>
          <w:u w:val="single"/>
          <w:lang w:val="zh-CN"/>
        </w:rPr>
        <w:t xml:space="preserve">       （投标人名称）</w:t>
      </w:r>
      <w:r>
        <w:rPr>
          <w:rFonts w:hint="eastAsia" w:ascii="宋体" w:hAnsi="宋体" w:cs="宋体"/>
          <w:color w:val="000000"/>
          <w:sz w:val="24"/>
          <w:szCs w:val="24"/>
          <w:lang w:val="zh-CN"/>
        </w:rPr>
        <w:t xml:space="preserve">法定代表人 </w:t>
      </w:r>
      <w:r>
        <w:rPr>
          <w:rFonts w:hint="eastAsia" w:ascii="宋体" w:hAnsi="宋体" w:cs="宋体"/>
          <w:color w:val="000000"/>
          <w:sz w:val="24"/>
          <w:szCs w:val="24"/>
          <w:u w:val="single"/>
          <w:lang w:val="zh-CN"/>
        </w:rPr>
        <w:t xml:space="preserve">      （法定代表人姓名、职务）</w:t>
      </w:r>
      <w:r>
        <w:rPr>
          <w:rFonts w:hint="eastAsia" w:ascii="宋体" w:hAnsi="宋体" w:cs="宋体"/>
          <w:color w:val="000000"/>
          <w:sz w:val="24"/>
          <w:szCs w:val="24"/>
          <w:lang w:val="zh-CN"/>
        </w:rPr>
        <w:t xml:space="preserve">代表本公司授权在下面签字的 </w:t>
      </w:r>
      <w:r>
        <w:rPr>
          <w:rFonts w:hint="eastAsia" w:ascii="宋体" w:hAnsi="宋体" w:cs="宋体"/>
          <w:color w:val="000000"/>
          <w:sz w:val="24"/>
          <w:szCs w:val="24"/>
          <w:u w:val="single"/>
          <w:lang w:val="zh-CN"/>
        </w:rPr>
        <w:t xml:space="preserve">        （投标人代表姓名、职务）</w:t>
      </w:r>
      <w:r>
        <w:rPr>
          <w:rFonts w:hint="eastAsia" w:ascii="宋体" w:hAnsi="宋体" w:cs="宋体"/>
          <w:color w:val="000000"/>
          <w:sz w:val="24"/>
          <w:szCs w:val="24"/>
          <w:lang w:val="zh-CN"/>
        </w:rPr>
        <w:t xml:space="preserve">为本公司的合法代理人，就贵方组织的</w:t>
      </w:r>
      <w:r>
        <w:rPr>
          <w:rFonts w:hint="eastAsia" w:ascii="宋体" w:hAnsi="宋体" w:cs="宋体"/>
          <w:color w:val="000000"/>
          <w:sz w:val="24"/>
          <w:szCs w:val="24"/>
          <w:u w:val="single"/>
          <w:lang w:val="zh-CN"/>
        </w:rPr>
        <w:t xml:space="preserve">（项目名称）</w:t>
      </w:r>
      <w:r>
        <w:rPr>
          <w:rFonts w:hint="eastAsia" w:ascii="宋体" w:hAnsi="宋体" w:cs="宋体"/>
          <w:color w:val="000000"/>
          <w:sz w:val="24"/>
          <w:szCs w:val="24"/>
          <w:lang w:val="zh-CN"/>
        </w:rPr>
        <w:t xml:space="preserve">投标，以本公司名义处理一切与之有关的事务。</w:t>
      </w:r>
      <w:r>
        <w:rPr>
          <w:rFonts w:hint="eastAsia" w:ascii="宋体" w:hAnsi="宋体" w:cs="宋体"/>
          <w:color w:val="000000"/>
          <w:sz w:val="24"/>
          <w:szCs w:val="24"/>
        </w:rPr>
      </w:r>
      <w:r/>
    </w:p>
    <w:p>
      <w:pPr>
        <w:pStyle w:val="64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本授权书于    年  月  日签字生效，特此声明。</w:t>
      </w:r>
      <w:r>
        <w:rPr>
          <w:rFonts w:hint="eastAsia" w:ascii="宋体" w:hAnsi="宋体" w:cs="宋体"/>
          <w:color w:val="000000"/>
          <w:sz w:val="24"/>
          <w:szCs w:val="24"/>
        </w:rPr>
      </w:r>
      <w:r/>
    </w:p>
    <w:p>
      <w:pPr>
        <w:pStyle w:val="64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p>
      <w:pPr>
        <w:pStyle w:val="64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法定代表人签字：</w:t>
      </w:r>
      <w:r>
        <w:rPr>
          <w:rFonts w:hint="eastAsia" w:ascii="宋体" w:hAnsi="宋体" w:cs="宋体"/>
          <w:color w:val="000000"/>
          <w:sz w:val="24"/>
          <w:szCs w:val="24"/>
        </w:rPr>
      </w:r>
      <w:r/>
    </w:p>
    <w:p>
      <w:pPr>
        <w:pStyle w:val="64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授权委托人签字：        </w:t>
      </w:r>
      <w:r>
        <w:rPr>
          <w:rFonts w:hint="eastAsia" w:ascii="宋体" w:hAnsi="宋体" w:cs="宋体"/>
          <w:color w:val="000000"/>
          <w:sz w:val="24"/>
          <w:szCs w:val="24"/>
        </w:rPr>
      </w:r>
      <w:r/>
    </w:p>
    <w:p>
      <w:pPr>
        <w:pStyle w:val="979"/>
        <w:spacing w:line="480" w:lineRule="exact"/>
        <w:tabs>
          <w:tab w:val="left" w:pos="360" w:leader="none"/>
        </w:tabs>
        <w:rPr>
          <w:rFonts w:hint="eastAsia" w:ascii="宋体" w:hAnsi="宋体" w:cs="宋体"/>
          <w:color w:val="000000"/>
          <w:szCs w:val="24"/>
        </w:rPr>
      </w:pPr>
      <w:r>
        <w:rPr>
          <w:rFonts w:hint="eastAsia" w:ascii="宋体" w:hAnsi="宋体" w:cs="宋体"/>
          <w:color w:val="000000"/>
          <w:szCs w:val="24"/>
          <w:lang w:val="zh-CN"/>
        </w:rPr>
        <w:t xml:space="preserve">单位名称：（加盖电子公章）   </w:t>
      </w:r>
      <w:r>
        <w:rPr>
          <w:rFonts w:hint="eastAsia" w:ascii="宋体" w:hAnsi="宋体" w:cs="宋体"/>
          <w:color w:val="000000"/>
          <w:szCs w:val="24"/>
        </w:rPr>
      </w:r>
      <w:r/>
    </w:p>
    <w:p>
      <w:pPr>
        <w:pStyle w:val="64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日        期：        年    月    日</w:t>
      </w:r>
      <w:r>
        <w:rPr>
          <w:rFonts w:hint="eastAsia" w:ascii="宋体" w:hAnsi="宋体" w:cs="宋体"/>
          <w:color w:val="000000"/>
          <w:sz w:val="24"/>
          <w:szCs w:val="24"/>
        </w:rPr>
      </w:r>
      <w:r/>
    </w:p>
    <w:p>
      <w:pPr>
        <w:pStyle w:val="645"/>
        <w:jc w:val="left"/>
        <w:spacing w:line="360" w:lineRule="auto"/>
        <w:widowControl/>
        <w:rPr>
          <w:rFonts w:hint="eastAsia" w:ascii="宋体" w:hAnsi="宋体" w:cs="宋体"/>
          <w:b/>
          <w:bCs/>
          <w:color w:val="000000"/>
          <w:sz w:val="24"/>
          <w:szCs w:val="24"/>
        </w:rPr>
      </w:pPr>
      <w:r>
        <w:rPr>
          <w:rFonts w:hint="eastAsia" w:ascii="宋体" w:hAnsi="宋体" w:cs="宋体"/>
          <w:b/>
          <w:bCs/>
          <w:color w:val="000000"/>
          <w:sz w:val="24"/>
          <w:szCs w:val="24"/>
          <w:lang w:val="zh-CN"/>
        </w:rPr>
        <w:t xml:space="preserve">法定代表人</w:t>
      </w:r>
      <w:r>
        <w:rPr>
          <w:rFonts w:hint="eastAsia" w:ascii="宋体" w:hAnsi="宋体" w:cs="宋体"/>
          <w:b/>
          <w:bCs/>
          <w:color w:val="000000"/>
          <w:sz w:val="24"/>
          <w:szCs w:val="24"/>
        </w:rPr>
        <w:t xml:space="preserve">身份证原件复印件：</w:t>
      </w:r>
      <w:r>
        <w:rPr>
          <w:rFonts w:hint="eastAsia" w:ascii="宋体" w:hAnsi="宋体" w:cs="宋体"/>
          <w:b/>
          <w:bCs/>
          <w:color w:val="000000"/>
          <w:sz w:val="24"/>
          <w:szCs w:val="24"/>
        </w:rPr>
      </w:r>
      <w:r/>
    </w:p>
    <w:p>
      <w:pPr>
        <w:pStyle w:val="645"/>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被授权人</w:t>
      </w:r>
      <w:r>
        <w:rPr>
          <w:rFonts w:hint="eastAsia" w:ascii="宋体" w:hAnsi="宋体" w:cs="宋体"/>
          <w:b/>
          <w:bCs/>
          <w:color w:val="000000"/>
          <w:sz w:val="24"/>
          <w:szCs w:val="24"/>
          <w:lang w:val="zh-CN"/>
        </w:rPr>
        <w:t xml:space="preserve">的身份证明文件的复印件：</w:t>
      </w:r>
      <w:r>
        <w:rPr>
          <w:rFonts w:hint="eastAsia" w:ascii="宋体" w:hAnsi="宋体" w:cs="宋体"/>
          <w:b/>
          <w:bCs/>
          <w:color w:val="000000"/>
          <w:sz w:val="24"/>
          <w:szCs w:val="24"/>
        </w:rPr>
      </w:r>
      <w:r/>
    </w:p>
    <w:p>
      <w:pPr>
        <w:pStyle w:val="645"/>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645"/>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645"/>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645"/>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645"/>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645"/>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645"/>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645"/>
        <w:jc w:val="left"/>
        <w:spacing w:line="360" w:lineRule="auto"/>
        <w:widowControl/>
        <w:rPr>
          <w:rFonts w:ascii="宋体" w:hAnsi="宋体" w:cs="宋体"/>
          <w:b/>
          <w:color w:val="000000"/>
          <w:sz w:val="24"/>
          <w:szCs w:val="24"/>
          <w:lang w:val="zh-CN"/>
        </w:rPr>
        <w:outlineLvl w:val="9"/>
      </w:pPr>
      <w:r>
        <w:rPr>
          <w:rFonts w:ascii="宋体" w:hAnsi="宋体" w:cs="宋体"/>
          <w:b/>
          <w:color w:val="000000"/>
          <w:sz w:val="24"/>
          <w:szCs w:val="24"/>
          <w:lang w:val="zh-CN"/>
        </w:rPr>
      </w:r>
      <w:r/>
    </w:p>
    <w:p>
      <w:pPr>
        <w:pStyle w:val="645"/>
        <w:jc w:val="left"/>
        <w:spacing w:line="360" w:lineRule="auto"/>
        <w:widowControl/>
        <w:rPr>
          <w:rFonts w:ascii="宋体" w:hAnsi="宋体" w:cs="宋体"/>
          <w:b/>
          <w:color w:val="000000"/>
          <w:sz w:val="24"/>
          <w:szCs w:val="24"/>
          <w:lang w:val="zh-CN"/>
        </w:rPr>
        <w:outlineLvl w:val="9"/>
      </w:pPr>
      <w:r>
        <w:rPr>
          <w:rFonts w:ascii="宋体" w:hAnsi="宋体" w:cs="宋体"/>
          <w:b/>
          <w:color w:val="000000"/>
          <w:sz w:val="24"/>
          <w:szCs w:val="24"/>
          <w:lang w:val="zh-CN"/>
        </w:rPr>
      </w:r>
      <w:r/>
    </w:p>
    <w:p>
      <w:pPr>
        <w:pStyle w:val="645"/>
        <w:jc w:val="left"/>
        <w:spacing w:line="360" w:lineRule="auto"/>
        <w:widowControl/>
        <w:rPr>
          <w:rFonts w:ascii="宋体" w:hAnsi="宋体" w:cs="宋体"/>
          <w:b/>
          <w:color w:val="000000"/>
          <w:sz w:val="24"/>
          <w:szCs w:val="24"/>
          <w:lang w:val="zh-CN"/>
        </w:rPr>
        <w:outlineLvl w:val="9"/>
      </w:pPr>
      <w:r>
        <w:rPr>
          <w:rFonts w:ascii="宋体" w:hAnsi="宋体" w:cs="宋体"/>
          <w:b/>
          <w:color w:val="000000"/>
          <w:sz w:val="24"/>
          <w:szCs w:val="24"/>
          <w:lang w:val="zh-CN"/>
        </w:rPr>
      </w:r>
      <w:r/>
    </w:p>
    <w:p>
      <w:pPr>
        <w:pStyle w:val="645"/>
        <w:jc w:val="left"/>
        <w:spacing w:line="360" w:lineRule="auto"/>
        <w:widowControl/>
        <w:rPr>
          <w:rFonts w:ascii="宋体" w:hAnsi="宋体" w:cs="宋体"/>
          <w:b/>
          <w:color w:val="000000"/>
          <w:sz w:val="24"/>
          <w:szCs w:val="24"/>
          <w:lang w:val="zh-CN"/>
        </w:rPr>
        <w:outlineLvl w:val="9"/>
      </w:pPr>
      <w:r>
        <w:rPr>
          <w:rFonts w:ascii="宋体" w:hAnsi="宋体" w:cs="宋体"/>
          <w:b/>
          <w:color w:val="000000"/>
          <w:sz w:val="24"/>
          <w:szCs w:val="24"/>
          <w:lang w:val="zh-CN"/>
        </w:rPr>
      </w:r>
      <w:r/>
    </w:p>
    <w:p>
      <w:pPr>
        <w:pStyle w:val="645"/>
        <w:jc w:val="left"/>
        <w:spacing w:line="360" w:lineRule="auto"/>
        <w:widowControl/>
        <w:rPr>
          <w:rFonts w:ascii="宋体" w:hAnsi="宋体" w:cs="宋体"/>
          <w:b/>
          <w:color w:val="000000"/>
          <w:sz w:val="24"/>
          <w:szCs w:val="24"/>
          <w:lang w:val="zh-CN"/>
        </w:rPr>
        <w:outlineLvl w:val="9"/>
      </w:pPr>
      <w:r>
        <w:rPr>
          <w:rFonts w:ascii="宋体" w:hAnsi="宋体" w:cs="宋体"/>
          <w:b/>
          <w:color w:val="000000"/>
          <w:sz w:val="24"/>
          <w:szCs w:val="24"/>
          <w:lang w:val="zh-CN"/>
        </w:rPr>
      </w:r>
      <w:r/>
    </w:p>
    <w:p>
      <w:pPr>
        <w:pStyle w:val="645"/>
        <w:jc w:val="left"/>
        <w:spacing w:line="360" w:lineRule="auto"/>
        <w:widowControl/>
        <w:rPr>
          <w:rFonts w:ascii="宋体" w:hAnsi="宋体" w:cs="宋体"/>
          <w:b/>
          <w:color w:val="000000"/>
          <w:sz w:val="24"/>
          <w:szCs w:val="24"/>
          <w:lang w:val="zh-CN"/>
        </w:rPr>
        <w:outlineLvl w:val="9"/>
      </w:pPr>
      <w:r>
        <w:rPr>
          <w:rFonts w:ascii="宋体" w:hAnsi="宋体" w:cs="宋体"/>
          <w:b/>
          <w:color w:val="000000"/>
          <w:sz w:val="24"/>
          <w:szCs w:val="24"/>
          <w:lang w:val="zh-CN"/>
        </w:rPr>
      </w:r>
      <w:r/>
    </w:p>
    <w:p>
      <w:pPr>
        <w:pStyle w:val="645"/>
        <w:jc w:val="left"/>
        <w:spacing w:line="360" w:lineRule="auto"/>
        <w:widowControl/>
        <w:rPr>
          <w:rFonts w:ascii="宋体" w:hAnsi="宋体" w:cs="宋体"/>
          <w:b/>
          <w:color w:val="000000"/>
          <w:sz w:val="24"/>
          <w:szCs w:val="24"/>
          <w:lang w:val="zh-CN"/>
        </w:rPr>
        <w:outlineLvl w:val="9"/>
      </w:pPr>
      <w:r>
        <w:rPr>
          <w:rFonts w:ascii="宋体" w:hAnsi="宋体" w:cs="宋体"/>
          <w:b/>
          <w:color w:val="000000"/>
          <w:sz w:val="24"/>
          <w:szCs w:val="24"/>
          <w:lang w:val="zh-CN"/>
        </w:rPr>
      </w:r>
      <w:r/>
    </w:p>
    <w:p>
      <w:pPr>
        <w:pStyle w:val="645"/>
        <w:jc w:val="left"/>
        <w:spacing w:line="360" w:lineRule="auto"/>
        <w:widowControl/>
        <w:rPr>
          <w:rFonts w:hint="eastAsia" w:ascii="宋体" w:hAnsi="宋体" w:cs="宋体"/>
          <w:b/>
          <w:color w:val="000000"/>
          <w:sz w:val="24"/>
          <w:szCs w:val="24"/>
        </w:rPr>
        <w:outlineLvl w:val="1"/>
      </w:pPr>
      <w:r/>
      <w:bookmarkStart w:id="61" w:name="_Toc29464"/>
      <w:r/>
      <w:bookmarkStart w:id="62" w:name="_Toc5113"/>
      <w:r>
        <w:rPr>
          <w:rFonts w:hint="eastAsia" w:ascii="宋体" w:hAnsi="宋体" w:cs="宋体"/>
          <w:b/>
          <w:color w:val="000000"/>
          <w:sz w:val="24"/>
          <w:szCs w:val="24"/>
          <w:lang w:val="zh-CN"/>
        </w:rPr>
        <w:t xml:space="preserve">附件三、开标一览表格式</w:t>
      </w:r>
      <w:bookmarkEnd w:id="61"/>
      <w:r/>
      <w:bookmarkEnd w:id="62"/>
      <w:r>
        <w:rPr>
          <w:rFonts w:hint="eastAsia" w:ascii="宋体" w:hAnsi="宋体" w:cs="宋体"/>
          <w:b/>
          <w:color w:val="000000"/>
          <w:sz w:val="24"/>
          <w:szCs w:val="24"/>
        </w:rPr>
      </w:r>
      <w:r/>
    </w:p>
    <w:p>
      <w:pPr>
        <w:pStyle w:val="645"/>
        <w:jc w:val="center"/>
        <w:spacing w:before="120" w:after="120" w:line="360" w:lineRule="auto"/>
        <w:rPr>
          <w:rFonts w:hint="eastAsia" w:ascii="宋体" w:hAnsi="宋体" w:cs="宋体"/>
          <w:b/>
          <w:bCs/>
          <w:color w:val="000000"/>
          <w:sz w:val="28"/>
          <w:szCs w:val="28"/>
          <w:lang w:val="zh-CN"/>
        </w:rPr>
      </w:pPr>
      <w:r>
        <w:rPr>
          <w:rFonts w:hint="eastAsia" w:ascii="宋体" w:hAnsi="宋体" w:cs="宋体"/>
          <w:b/>
          <w:bCs/>
          <w:color w:val="000000"/>
          <w:sz w:val="28"/>
          <w:szCs w:val="28"/>
          <w:lang w:val="zh-CN"/>
        </w:rPr>
        <w:t xml:space="preserve">开标一览表</w:t>
      </w:r>
      <w:r>
        <w:rPr>
          <w:rFonts w:hint="eastAsia" w:ascii="宋体" w:hAnsi="宋体" w:cs="宋体"/>
          <w:b/>
          <w:bCs/>
          <w:color w:val="000000"/>
          <w:sz w:val="28"/>
          <w:szCs w:val="28"/>
          <w:lang w:val="zh-CN"/>
        </w:rPr>
      </w:r>
      <w:r/>
    </w:p>
    <w:tbl>
      <w:tblPr>
        <w:tblW w:w="0" w:type="auto"/>
        <w:tblInd w:w="-13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4"/>
        <w:gridCol w:w="2531"/>
        <w:gridCol w:w="991"/>
        <w:gridCol w:w="872"/>
        <w:gridCol w:w="910"/>
        <w:gridCol w:w="508"/>
        <w:gridCol w:w="2839"/>
      </w:tblGrid>
      <w:tr>
        <w:trPr>
          <w:trHeight w:val="284"/>
        </w:trPr>
        <w:tc>
          <w:tcPr>
            <w:gridSpan w:val="5"/>
            <w:tcW w:w="6038" w:type="dxa"/>
            <w:vAlign w:val="center"/>
            <w:textDirection w:val="lrTb"/>
            <w:noWrap w:val="false"/>
          </w:tcPr>
          <w:p>
            <w:pPr>
              <w:pStyle w:val="64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项目名称： </w:t>
            </w:r>
            <w:r>
              <w:rPr>
                <w:rFonts w:hint="eastAsia" w:ascii="宋体" w:hAnsi="宋体" w:cs="宋体"/>
                <w:color w:val="000000"/>
                <w:sz w:val="24"/>
                <w:szCs w:val="24"/>
              </w:rPr>
            </w:r>
            <w:r/>
          </w:p>
        </w:tc>
        <w:tc>
          <w:tcPr>
            <w:gridSpan w:val="2"/>
            <w:tcW w:w="3347" w:type="dxa"/>
            <w:vAlign w:val="center"/>
            <w:textDirection w:val="lrTb"/>
            <w:noWrap w:val="false"/>
          </w:tcPr>
          <w:p>
            <w:pPr>
              <w:pStyle w:val="64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项目编号：</w:t>
            </w:r>
            <w:r>
              <w:rPr>
                <w:rFonts w:hint="eastAsia" w:ascii="宋体" w:hAnsi="宋体" w:cs="宋体"/>
                <w:color w:val="000000"/>
                <w:sz w:val="24"/>
                <w:szCs w:val="24"/>
              </w:rPr>
            </w:r>
            <w:r/>
          </w:p>
        </w:tc>
      </w:tr>
      <w:tr>
        <w:trPr>
          <w:trHeight w:val="284"/>
        </w:trPr>
        <w:tc>
          <w:tcPr>
            <w:tcW w:w="734" w:type="dxa"/>
            <w:vAlign w:val="center"/>
            <w:textDirection w:val="lrTb"/>
            <w:noWrap w:val="false"/>
          </w:tcPr>
          <w:p>
            <w:pPr>
              <w:pStyle w:val="645"/>
              <w:jc w:val="center"/>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序号</w:t>
            </w:r>
            <w:r>
              <w:rPr>
                <w:rFonts w:hint="eastAsia" w:ascii="宋体" w:hAnsi="宋体" w:cs="宋体"/>
                <w:color w:val="000000"/>
                <w:sz w:val="24"/>
                <w:szCs w:val="24"/>
              </w:rPr>
            </w:r>
            <w:r/>
          </w:p>
        </w:tc>
        <w:tc>
          <w:tcPr>
            <w:gridSpan w:val="2"/>
            <w:tcW w:w="3522" w:type="dxa"/>
            <w:vAlign w:val="center"/>
            <w:textDirection w:val="lrTb"/>
            <w:noWrap w:val="false"/>
          </w:tcPr>
          <w:p>
            <w:pPr>
              <w:pStyle w:val="645"/>
              <w:jc w:val="center"/>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名               称</w:t>
            </w:r>
            <w:r>
              <w:rPr>
                <w:rFonts w:hint="eastAsia" w:ascii="宋体" w:hAnsi="宋体" w:cs="宋体"/>
                <w:color w:val="000000"/>
                <w:sz w:val="24"/>
                <w:szCs w:val="24"/>
              </w:rPr>
            </w:r>
            <w:r/>
          </w:p>
        </w:tc>
        <w:tc>
          <w:tcPr>
            <w:tcW w:w="872" w:type="dxa"/>
            <w:vAlign w:val="center"/>
            <w:textDirection w:val="lrTb"/>
            <w:noWrap w:val="false"/>
          </w:tcPr>
          <w:p>
            <w:pPr>
              <w:pStyle w:val="645"/>
              <w:jc w:val="center"/>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单位</w:t>
            </w:r>
            <w:r>
              <w:rPr>
                <w:rFonts w:hint="eastAsia" w:ascii="宋体" w:hAnsi="宋体" w:cs="宋体"/>
                <w:color w:val="000000"/>
                <w:sz w:val="24"/>
                <w:szCs w:val="24"/>
              </w:rPr>
            </w:r>
            <w:r/>
          </w:p>
        </w:tc>
        <w:tc>
          <w:tcPr>
            <w:gridSpan w:val="2"/>
            <w:tcW w:w="1418" w:type="dxa"/>
            <w:vAlign w:val="center"/>
            <w:textDirection w:val="lrTb"/>
            <w:noWrap w:val="false"/>
          </w:tcPr>
          <w:p>
            <w:pPr>
              <w:pStyle w:val="645"/>
              <w:jc w:val="center"/>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报价（元）</w:t>
            </w:r>
            <w:r>
              <w:rPr>
                <w:rFonts w:hint="eastAsia" w:ascii="宋体" w:hAnsi="宋体" w:cs="宋体"/>
                <w:color w:val="000000"/>
                <w:sz w:val="24"/>
                <w:szCs w:val="24"/>
              </w:rPr>
            </w:r>
            <w:r/>
          </w:p>
        </w:tc>
        <w:tc>
          <w:tcPr>
            <w:tcW w:w="2839" w:type="dxa"/>
            <w:vAlign w:val="center"/>
            <w:textDirection w:val="lrTb"/>
            <w:noWrap w:val="false"/>
          </w:tcPr>
          <w:p>
            <w:pPr>
              <w:pStyle w:val="645"/>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284"/>
        </w:trPr>
        <w:tc>
          <w:tcPr>
            <w:tcW w:w="734" w:type="dxa"/>
            <w:vAlign w:val="center"/>
            <w:textDirection w:val="lrTb"/>
            <w:noWrap w:val="false"/>
          </w:tcPr>
          <w:p>
            <w:pPr>
              <w:pStyle w:val="645"/>
              <w:jc w:val="center"/>
              <w:spacing w:line="360" w:lineRule="auto"/>
              <w:rPr>
                <w:rFonts w:hint="eastAsia" w:ascii="宋体" w:hAnsi="宋体" w:cs="宋体"/>
                <w:color w:val="000000"/>
                <w:spacing w:val="-2"/>
                <w:sz w:val="24"/>
                <w:szCs w:val="24"/>
              </w:rPr>
            </w:pPr>
            <w:r>
              <w:rPr>
                <w:rFonts w:hint="eastAsia" w:ascii="宋体" w:hAnsi="宋体" w:cs="宋体"/>
                <w:color w:val="000000"/>
                <w:spacing w:val="-2"/>
                <w:sz w:val="24"/>
                <w:szCs w:val="24"/>
              </w:rPr>
              <w:t xml:space="preserve">1</w:t>
            </w:r>
            <w:r>
              <w:rPr>
                <w:rFonts w:hint="eastAsia" w:ascii="宋体" w:hAnsi="宋体" w:cs="宋体"/>
                <w:color w:val="000000"/>
                <w:spacing w:val="-2"/>
                <w:sz w:val="24"/>
                <w:szCs w:val="24"/>
              </w:rPr>
            </w:r>
            <w:r/>
          </w:p>
        </w:tc>
        <w:tc>
          <w:tcPr>
            <w:gridSpan w:val="2"/>
            <w:tcW w:w="3522" w:type="dxa"/>
            <w:vAlign w:val="center"/>
            <w:textDirection w:val="lrTb"/>
            <w:noWrap w:val="false"/>
          </w:tcPr>
          <w:p>
            <w:pPr>
              <w:pStyle w:val="645"/>
              <w:spacing w:line="360" w:lineRule="auto"/>
              <w:rPr>
                <w:rFonts w:hint="eastAsia" w:ascii="宋体" w:hAnsi="宋体" w:eastAsia="宋体" w:cs="宋体"/>
                <w:color w:val="000000"/>
                <w:spacing w:val="-2"/>
                <w:sz w:val="24"/>
                <w:szCs w:val="24"/>
                <w:lang w:eastAsia="zh-CN"/>
              </w:rPr>
            </w:pPr>
            <w:r>
              <w:rPr>
                <w:rFonts w:hint="eastAsia" w:ascii="宋体" w:hAnsi="宋体" w:cs="宋体"/>
                <w:color w:val="000000"/>
                <w:sz w:val="24"/>
                <w:szCs w:val="24"/>
                <w:lang w:eastAsia="zh-CN"/>
              </w:rPr>
              <w:t xml:space="preserve">江北新区滨江实验学校工程项目食堂餐桌椅餐厨具、卫生和饮水设备等采购</w:t>
            </w:r>
            <w:r>
              <w:rPr>
                <w:rFonts w:hint="eastAsia" w:ascii="宋体" w:hAnsi="宋体" w:eastAsia="宋体" w:cs="宋体"/>
                <w:color w:val="000000"/>
                <w:spacing w:val="-2"/>
                <w:sz w:val="24"/>
                <w:szCs w:val="24"/>
                <w:lang w:eastAsia="zh-CN"/>
              </w:rPr>
            </w:r>
            <w:r/>
          </w:p>
        </w:tc>
        <w:tc>
          <w:tcPr>
            <w:tcW w:w="872" w:type="dxa"/>
            <w:vAlign w:val="center"/>
            <w:textDirection w:val="lrTb"/>
            <w:noWrap w:val="false"/>
          </w:tcPr>
          <w:p>
            <w:pPr>
              <w:pStyle w:val="645"/>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gridSpan w:val="2"/>
            <w:tcW w:w="1418" w:type="dxa"/>
            <w:vAlign w:val="center"/>
            <w:textDirection w:val="lrTb"/>
            <w:noWrap w:val="false"/>
          </w:tcPr>
          <w:p>
            <w:pPr>
              <w:pStyle w:val="645"/>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2839" w:type="dxa"/>
            <w:vAlign w:val="center"/>
            <w:textDirection w:val="lrTb"/>
            <w:noWrap w:val="false"/>
          </w:tcPr>
          <w:p>
            <w:pPr>
              <w:pStyle w:val="645"/>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284"/>
        </w:trPr>
        <w:tc>
          <w:tcPr>
            <w:tcW w:w="734" w:type="dxa"/>
            <w:vAlign w:val="center"/>
            <w:textDirection w:val="lrTb"/>
            <w:noWrap w:val="false"/>
          </w:tcPr>
          <w:p>
            <w:pPr>
              <w:pStyle w:val="645"/>
              <w:jc w:val="center"/>
              <w:spacing w:line="360" w:lineRule="auto"/>
              <w:rPr>
                <w:rFonts w:hint="eastAsia" w:ascii="宋体" w:hAnsi="宋体" w:cs="宋体"/>
                <w:color w:val="000000"/>
                <w:spacing w:val="-2"/>
                <w:sz w:val="24"/>
                <w:szCs w:val="24"/>
              </w:rPr>
            </w:pPr>
            <w:r>
              <w:rPr>
                <w:rFonts w:hint="eastAsia" w:ascii="宋体" w:hAnsi="宋体" w:cs="宋体"/>
                <w:color w:val="000000"/>
                <w:spacing w:val="-2"/>
                <w:sz w:val="24"/>
                <w:szCs w:val="24"/>
              </w:rPr>
            </w:r>
            <w:r/>
          </w:p>
        </w:tc>
        <w:tc>
          <w:tcPr>
            <w:gridSpan w:val="2"/>
            <w:tcW w:w="3522" w:type="dxa"/>
            <w:vAlign w:val="center"/>
            <w:textDirection w:val="lrTb"/>
            <w:noWrap w:val="false"/>
          </w:tcPr>
          <w:p>
            <w:pPr>
              <w:pStyle w:val="645"/>
              <w:spacing w:line="360" w:lineRule="auto"/>
              <w:rPr>
                <w:rFonts w:hint="eastAsia" w:ascii="宋体" w:hAnsi="宋体" w:cs="宋体"/>
                <w:color w:val="000000"/>
                <w:spacing w:val="-2"/>
                <w:sz w:val="24"/>
                <w:szCs w:val="24"/>
              </w:rPr>
            </w:pPr>
            <w:r>
              <w:rPr>
                <w:rFonts w:hint="eastAsia" w:ascii="宋体" w:hAnsi="宋体" w:cs="宋体"/>
                <w:color w:val="000000"/>
                <w:spacing w:val="-2"/>
                <w:sz w:val="24"/>
                <w:szCs w:val="24"/>
              </w:rPr>
            </w:r>
            <w:r/>
          </w:p>
        </w:tc>
        <w:tc>
          <w:tcPr>
            <w:tcW w:w="872" w:type="dxa"/>
            <w:vAlign w:val="center"/>
            <w:textDirection w:val="lrTb"/>
            <w:noWrap w:val="false"/>
          </w:tcPr>
          <w:p>
            <w:pPr>
              <w:pStyle w:val="645"/>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gridSpan w:val="2"/>
            <w:tcW w:w="1418" w:type="dxa"/>
            <w:vAlign w:val="center"/>
            <w:textDirection w:val="lrTb"/>
            <w:noWrap w:val="false"/>
          </w:tcPr>
          <w:p>
            <w:pPr>
              <w:pStyle w:val="645"/>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2839" w:type="dxa"/>
            <w:vAlign w:val="center"/>
            <w:textDirection w:val="lrTb"/>
            <w:noWrap w:val="false"/>
          </w:tcPr>
          <w:p>
            <w:pPr>
              <w:pStyle w:val="645"/>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284"/>
        </w:trPr>
        <w:tc>
          <w:tcPr>
            <w:gridSpan w:val="2"/>
            <w:tcW w:w="3265" w:type="dxa"/>
            <w:vAlign w:val="center"/>
            <w:textDirection w:val="lrTb"/>
            <w:noWrap w:val="false"/>
          </w:tcPr>
          <w:p>
            <w:pPr>
              <w:pStyle w:val="64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投标总价（人民币，大写）</w:t>
            </w:r>
            <w:r>
              <w:rPr>
                <w:rFonts w:hint="eastAsia" w:ascii="宋体" w:hAnsi="宋体" w:cs="宋体"/>
                <w:color w:val="000000"/>
                <w:sz w:val="24"/>
                <w:szCs w:val="24"/>
              </w:rPr>
            </w:r>
            <w:r/>
          </w:p>
        </w:tc>
        <w:tc>
          <w:tcPr>
            <w:gridSpan w:val="5"/>
            <w:tcW w:w="6120" w:type="dxa"/>
            <w:vAlign w:val="center"/>
            <w:textDirection w:val="lrTb"/>
            <w:noWrap w:val="false"/>
          </w:tcPr>
          <w:p>
            <w:pPr>
              <w:pStyle w:val="645"/>
              <w:ind w:firstLine="399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元</w:t>
            </w:r>
            <w:r>
              <w:rPr>
                <w:rFonts w:hint="eastAsia" w:ascii="宋体" w:hAnsi="宋体" w:cs="宋体"/>
                <w:color w:val="000000"/>
                <w:sz w:val="24"/>
                <w:szCs w:val="24"/>
              </w:rPr>
            </w:r>
            <w:r/>
          </w:p>
        </w:tc>
      </w:tr>
      <w:tr>
        <w:trPr>
          <w:trHeight w:val="284"/>
        </w:trPr>
        <w:tc>
          <w:tcPr>
            <w:gridSpan w:val="2"/>
            <w:tcW w:w="3265" w:type="dxa"/>
            <w:vAlign w:val="center"/>
            <w:textDirection w:val="lrTb"/>
            <w:noWrap w:val="false"/>
          </w:tcPr>
          <w:p>
            <w:pPr>
              <w:pStyle w:val="64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投标货物中有无进口产品</w:t>
            </w:r>
            <w:r>
              <w:rPr>
                <w:rFonts w:hint="eastAsia" w:ascii="宋体" w:hAnsi="宋体" w:cs="宋体"/>
                <w:color w:val="000000"/>
                <w:sz w:val="24"/>
                <w:szCs w:val="24"/>
              </w:rPr>
            </w:r>
            <w:r/>
          </w:p>
        </w:tc>
        <w:tc>
          <w:tcPr>
            <w:gridSpan w:val="5"/>
            <w:tcW w:w="6120" w:type="dxa"/>
            <w:vAlign w:val="center"/>
            <w:textDirection w:val="lrTb"/>
            <w:noWrap w:val="false"/>
          </w:tcPr>
          <w:p>
            <w:pPr>
              <w:pStyle w:val="64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有       无</w:t>
            </w:r>
            <w:r>
              <w:rPr>
                <w:rFonts w:hint="eastAsia" w:ascii="宋体" w:hAnsi="宋体" w:cs="宋体"/>
                <w:color w:val="000000"/>
                <w:sz w:val="24"/>
                <w:szCs w:val="24"/>
              </w:rPr>
            </w:r>
            <w:r/>
          </w:p>
        </w:tc>
      </w:tr>
      <w:tr>
        <w:trPr>
          <w:trHeight w:val="284"/>
        </w:trPr>
        <w:tc>
          <w:tcPr>
            <w:gridSpan w:val="2"/>
            <w:tcW w:w="3265" w:type="dxa"/>
            <w:vAlign w:val="center"/>
            <w:textDirection w:val="lrTb"/>
            <w:noWrap w:val="false"/>
          </w:tcPr>
          <w:p>
            <w:pPr>
              <w:pStyle w:val="64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供应商是否属于小微型企业</w:t>
            </w:r>
            <w:r>
              <w:rPr>
                <w:rFonts w:hint="eastAsia" w:ascii="宋体" w:hAnsi="宋体" w:cs="宋体"/>
                <w:color w:val="000000"/>
                <w:sz w:val="24"/>
                <w:szCs w:val="24"/>
              </w:rPr>
            </w:r>
            <w:r/>
          </w:p>
        </w:tc>
        <w:tc>
          <w:tcPr>
            <w:gridSpan w:val="5"/>
            <w:tcW w:w="6120" w:type="dxa"/>
            <w:vAlign w:val="center"/>
            <w:textDirection w:val="lrTb"/>
            <w:noWrap w:val="false"/>
          </w:tcPr>
          <w:p>
            <w:pPr>
              <w:pStyle w:val="64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是       否</w:t>
            </w:r>
            <w:r>
              <w:rPr>
                <w:rFonts w:hint="eastAsia" w:ascii="宋体" w:hAnsi="宋体" w:cs="宋体"/>
                <w:color w:val="000000"/>
                <w:sz w:val="24"/>
                <w:szCs w:val="24"/>
              </w:rPr>
            </w:r>
            <w:r/>
          </w:p>
        </w:tc>
      </w:tr>
      <w:tr>
        <w:trPr>
          <w:trHeight w:val="284"/>
        </w:trPr>
        <w:tc>
          <w:tcPr>
            <w:gridSpan w:val="2"/>
            <w:tcW w:w="3265" w:type="dxa"/>
            <w:vAlign w:val="center"/>
            <w:textDirection w:val="lrTb"/>
            <w:noWrap w:val="false"/>
          </w:tcPr>
          <w:p>
            <w:pPr>
              <w:pStyle w:val="645"/>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人民币与美元汇率</w:t>
            </w:r>
            <w:r>
              <w:rPr>
                <w:rFonts w:hint="eastAsia" w:ascii="宋体" w:hAnsi="宋体" w:cs="宋体"/>
                <w:color w:val="000000"/>
                <w:sz w:val="24"/>
                <w:szCs w:val="24"/>
              </w:rPr>
            </w:r>
            <w:r/>
          </w:p>
        </w:tc>
        <w:tc>
          <w:tcPr>
            <w:gridSpan w:val="5"/>
            <w:tcW w:w="6120" w:type="dxa"/>
            <w:vAlign w:val="center"/>
            <w:textDirection w:val="lrTb"/>
            <w:noWrap w:val="false"/>
          </w:tcPr>
          <w:p>
            <w:pPr>
              <w:pStyle w:val="64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10：X</w:t>
            </w:r>
            <w:r>
              <w:rPr>
                <w:rFonts w:hint="eastAsia" w:ascii="宋体" w:hAnsi="宋体" w:cs="宋体"/>
                <w:color w:val="000000"/>
                <w:sz w:val="24"/>
                <w:szCs w:val="24"/>
              </w:rPr>
            </w:r>
            <w:r/>
          </w:p>
        </w:tc>
      </w:tr>
    </w:tbl>
    <w:p>
      <w:pPr>
        <w:pStyle w:val="645"/>
        <w:jc w:val="left"/>
        <w:spacing w:line="360"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r>
      <w:r/>
    </w:p>
    <w:p>
      <w:pPr>
        <w:pStyle w:val="64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供应商名称:（加盖电子公章）</w:t>
      </w:r>
      <w:r>
        <w:rPr>
          <w:rFonts w:hint="eastAsia" w:ascii="宋体" w:hAnsi="宋体" w:cs="宋体"/>
          <w:color w:val="000000"/>
          <w:sz w:val="24"/>
          <w:szCs w:val="24"/>
        </w:rPr>
      </w:r>
      <w:r/>
    </w:p>
    <w:p>
      <w:pPr>
        <w:pStyle w:val="645"/>
        <w:jc w:val="left"/>
        <w:spacing w:line="360"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r>
      <w:r/>
    </w:p>
    <w:p>
      <w:pPr>
        <w:pStyle w:val="645"/>
        <w:jc w:val="left"/>
        <w:spacing w:line="360"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r>
      <w:r/>
    </w:p>
    <w:p>
      <w:pPr>
        <w:pStyle w:val="64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说明：</w:t>
      </w:r>
      <w:r>
        <w:rPr>
          <w:rFonts w:hint="eastAsia" w:ascii="宋体" w:hAnsi="宋体" w:cs="宋体"/>
          <w:color w:val="000000"/>
          <w:sz w:val="24"/>
          <w:szCs w:val="24"/>
        </w:rPr>
      </w:r>
      <w:r/>
    </w:p>
    <w:p>
      <w:pPr>
        <w:pStyle w:val="645"/>
        <w:ind w:firstLine="420"/>
        <w:jc w:val="left"/>
        <w:spacing w:line="360" w:lineRule="auto"/>
        <w:widowControl/>
        <w:rPr>
          <w:rFonts w:hint="eastAsia" w:ascii="宋体" w:hAnsi="宋体" w:cs="宋体"/>
          <w:color w:val="000000"/>
          <w:sz w:val="24"/>
          <w:szCs w:val="24"/>
        </w:rPr>
      </w:pPr>
      <w:r>
        <w:rPr>
          <w:rFonts w:hint="eastAsia" w:ascii="宋体" w:hAnsi="宋体" w:cs="宋体"/>
          <w:b/>
          <w:color w:val="000000"/>
          <w:sz w:val="24"/>
          <w:szCs w:val="24"/>
        </w:rPr>
        <w:t xml:space="preserve">1</w:t>
      </w:r>
      <w:r>
        <w:rPr>
          <w:rFonts w:hint="eastAsia" w:ascii="宋体" w:hAnsi="宋体" w:cs="宋体"/>
          <w:b/>
          <w:color w:val="000000"/>
          <w:sz w:val="24"/>
          <w:szCs w:val="24"/>
          <w:lang w:val="zh-CN"/>
        </w:rPr>
        <w:t xml:space="preserve">、</w:t>
      </w:r>
      <w:r>
        <w:rPr>
          <w:rFonts w:hint="eastAsia" w:ascii="宋体" w:hAnsi="宋体" w:cs="宋体"/>
          <w:color w:val="000000"/>
          <w:sz w:val="24"/>
          <w:szCs w:val="24"/>
          <w:lang w:val="zh-CN"/>
        </w:rPr>
        <w:t xml:space="preserve">在“投标货物中有无进口产品”栏后“有”或“无”上打“√”。</w:t>
      </w:r>
      <w:r>
        <w:rPr>
          <w:rFonts w:hint="eastAsia" w:ascii="宋体" w:hAnsi="宋体" w:cs="宋体"/>
          <w:color w:val="000000"/>
          <w:sz w:val="24"/>
          <w:szCs w:val="24"/>
        </w:rPr>
      </w:r>
      <w:r/>
    </w:p>
    <w:p>
      <w:pPr>
        <w:pStyle w:val="645"/>
        <w:ind w:firstLine="420"/>
        <w:jc w:val="left"/>
        <w:spacing w:line="360" w:lineRule="auto"/>
        <w:widowControl/>
        <w:rPr>
          <w:rFonts w:hint="eastAsia" w:ascii="宋体" w:hAnsi="宋体" w:cs="宋体"/>
          <w:color w:val="000000"/>
          <w:sz w:val="24"/>
          <w:szCs w:val="24"/>
          <w:lang w:val="zh-CN"/>
        </w:rPr>
        <w:outlineLvl w:val="9"/>
      </w:pP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、在“供应商是否属于小和微型企业”栏后“是”或“否”上打“√”。</w:t>
      </w:r>
      <w:r>
        <w:rPr>
          <w:rFonts w:hint="eastAsia" w:ascii="宋体" w:hAnsi="宋体" w:cs="宋体"/>
          <w:color w:val="000000"/>
          <w:sz w:val="24"/>
          <w:szCs w:val="24"/>
          <w:lang w:val="zh-CN"/>
        </w:rPr>
      </w:r>
      <w:r/>
    </w:p>
    <w:p>
      <w:pPr>
        <w:pStyle w:val="645"/>
        <w:ind w:firstLine="420"/>
        <w:jc w:val="left"/>
        <w:spacing w:line="360" w:lineRule="auto"/>
        <w:widowControl/>
        <w:rPr>
          <w:rFonts w:hint="eastAsia" w:ascii="宋体" w:hAnsi="宋体" w:cs="宋体"/>
          <w:color w:val="000000"/>
          <w:sz w:val="24"/>
          <w:szCs w:val="24"/>
          <w:lang w:val="zh-CN"/>
        </w:rPr>
        <w:outlineLvl w:val="9"/>
      </w:pPr>
      <w:r>
        <w:rPr>
          <w:rFonts w:hint="eastAsia" w:ascii="宋体" w:hAnsi="宋体" w:cs="宋体"/>
          <w:color w:val="000000"/>
          <w:sz w:val="24"/>
          <w:szCs w:val="24"/>
          <w:lang w:val="zh-CN"/>
        </w:rPr>
      </w:r>
      <w:r/>
    </w:p>
    <w:p>
      <w:pPr>
        <w:pStyle w:val="645"/>
        <w:ind w:firstLine="420"/>
        <w:jc w:val="left"/>
        <w:spacing w:line="360" w:lineRule="auto"/>
        <w:widowControl/>
        <w:rPr>
          <w:rFonts w:hint="eastAsia" w:ascii="宋体" w:hAnsi="宋体" w:cs="宋体"/>
          <w:color w:val="000000"/>
          <w:sz w:val="24"/>
          <w:szCs w:val="24"/>
          <w:lang w:val="zh-CN"/>
        </w:rPr>
        <w:outlineLvl w:val="9"/>
      </w:pPr>
      <w:r>
        <w:rPr>
          <w:rFonts w:hint="eastAsia" w:ascii="宋体" w:hAnsi="宋体" w:cs="宋体"/>
          <w:color w:val="000000"/>
          <w:sz w:val="24"/>
          <w:szCs w:val="24"/>
          <w:lang w:val="zh-CN"/>
        </w:rPr>
      </w:r>
      <w:r/>
    </w:p>
    <w:p>
      <w:pPr>
        <w:pStyle w:val="645"/>
        <w:ind w:firstLine="420"/>
        <w:jc w:val="left"/>
        <w:spacing w:line="360" w:lineRule="auto"/>
        <w:widowControl/>
        <w:rPr>
          <w:rFonts w:hint="eastAsia" w:ascii="宋体" w:hAnsi="宋体" w:cs="宋体"/>
          <w:color w:val="000000"/>
          <w:sz w:val="24"/>
          <w:szCs w:val="24"/>
          <w:lang w:val="zh-CN"/>
        </w:rPr>
        <w:outlineLvl w:val="9"/>
      </w:pPr>
      <w:r>
        <w:rPr>
          <w:rFonts w:hint="eastAsia" w:ascii="宋体" w:hAnsi="宋体" w:cs="宋体"/>
          <w:color w:val="000000"/>
          <w:sz w:val="24"/>
          <w:szCs w:val="24"/>
          <w:lang w:val="zh-CN"/>
        </w:rPr>
      </w:r>
      <w:r/>
    </w:p>
    <w:p>
      <w:pPr>
        <w:pStyle w:val="645"/>
        <w:ind w:firstLine="420"/>
        <w:jc w:val="left"/>
        <w:spacing w:line="360" w:lineRule="auto"/>
        <w:widowControl/>
        <w:rPr>
          <w:rFonts w:hint="eastAsia" w:ascii="宋体" w:hAnsi="宋体" w:cs="宋体"/>
          <w:color w:val="000000"/>
          <w:sz w:val="24"/>
          <w:szCs w:val="24"/>
          <w:lang w:val="zh-CN"/>
        </w:rPr>
        <w:outlineLvl w:val="9"/>
      </w:pPr>
      <w:r>
        <w:rPr>
          <w:rFonts w:hint="eastAsia" w:ascii="宋体" w:hAnsi="宋体" w:cs="宋体"/>
          <w:color w:val="000000"/>
          <w:sz w:val="24"/>
          <w:szCs w:val="24"/>
          <w:lang w:val="zh-CN"/>
        </w:rPr>
      </w:r>
      <w:r/>
    </w:p>
    <w:p>
      <w:pPr>
        <w:pStyle w:val="645"/>
        <w:ind w:firstLine="420"/>
        <w:jc w:val="left"/>
        <w:spacing w:line="360" w:lineRule="auto"/>
        <w:widowControl/>
        <w:rPr>
          <w:rFonts w:hint="eastAsia" w:ascii="宋体" w:hAnsi="宋体" w:cs="宋体"/>
          <w:color w:val="000000"/>
          <w:sz w:val="24"/>
          <w:szCs w:val="24"/>
          <w:lang w:val="zh-CN"/>
        </w:rPr>
        <w:outlineLvl w:val="9"/>
      </w:pPr>
      <w:r>
        <w:rPr>
          <w:rFonts w:hint="eastAsia" w:ascii="宋体" w:hAnsi="宋体" w:cs="宋体"/>
          <w:color w:val="000000"/>
          <w:sz w:val="24"/>
          <w:szCs w:val="24"/>
          <w:lang w:val="zh-CN"/>
        </w:rPr>
      </w:r>
      <w:r/>
    </w:p>
    <w:p>
      <w:pPr>
        <w:pStyle w:val="645"/>
        <w:ind w:firstLine="420"/>
        <w:jc w:val="left"/>
        <w:spacing w:line="360" w:lineRule="auto"/>
        <w:widowControl/>
        <w:rPr>
          <w:rFonts w:hint="eastAsia" w:ascii="宋体" w:hAnsi="宋体" w:cs="宋体"/>
          <w:color w:val="000000"/>
          <w:sz w:val="24"/>
          <w:szCs w:val="24"/>
          <w:lang w:val="zh-CN"/>
        </w:rPr>
        <w:outlineLvl w:val="9"/>
      </w:pPr>
      <w:r>
        <w:rPr>
          <w:rFonts w:hint="eastAsia" w:ascii="宋体" w:hAnsi="宋体" w:cs="宋体"/>
          <w:color w:val="000000"/>
          <w:sz w:val="24"/>
          <w:szCs w:val="24"/>
          <w:lang w:val="zh-CN"/>
        </w:rPr>
      </w:r>
      <w:r/>
    </w:p>
    <w:p>
      <w:pPr>
        <w:pStyle w:val="645"/>
        <w:ind w:firstLine="420"/>
        <w:jc w:val="left"/>
        <w:spacing w:line="360" w:lineRule="auto"/>
        <w:widowControl/>
        <w:rPr>
          <w:rFonts w:hint="eastAsia" w:ascii="宋体" w:hAnsi="宋体" w:cs="宋体"/>
          <w:color w:val="000000"/>
          <w:sz w:val="24"/>
          <w:szCs w:val="24"/>
          <w:lang w:val="zh-CN"/>
        </w:rPr>
        <w:outlineLvl w:val="9"/>
      </w:pPr>
      <w:r>
        <w:rPr>
          <w:rFonts w:hint="eastAsia" w:ascii="宋体" w:hAnsi="宋体" w:cs="宋体"/>
          <w:color w:val="000000"/>
          <w:sz w:val="24"/>
          <w:szCs w:val="24"/>
          <w:lang w:val="zh-CN"/>
        </w:rPr>
      </w:r>
      <w:r/>
    </w:p>
    <w:p>
      <w:pPr>
        <w:pStyle w:val="645"/>
        <w:ind w:firstLine="420"/>
        <w:jc w:val="left"/>
        <w:spacing w:line="360" w:lineRule="auto"/>
        <w:widowControl/>
        <w:rPr>
          <w:rFonts w:hint="eastAsia" w:ascii="宋体" w:hAnsi="宋体" w:cs="宋体"/>
          <w:color w:val="000000"/>
          <w:sz w:val="24"/>
          <w:szCs w:val="24"/>
          <w:lang w:val="zh-CN"/>
        </w:rPr>
        <w:outlineLvl w:val="9"/>
      </w:pPr>
      <w:r>
        <w:rPr>
          <w:rFonts w:hint="eastAsia" w:ascii="宋体" w:hAnsi="宋体" w:cs="宋体"/>
          <w:color w:val="000000"/>
          <w:sz w:val="24"/>
          <w:szCs w:val="24"/>
          <w:lang w:val="zh-CN"/>
        </w:rPr>
      </w:r>
      <w:r/>
    </w:p>
    <w:p>
      <w:pPr>
        <w:pStyle w:val="645"/>
        <w:ind w:firstLine="420"/>
        <w:jc w:val="left"/>
        <w:spacing w:line="360" w:lineRule="auto"/>
        <w:widowControl/>
        <w:rPr>
          <w:rFonts w:hint="eastAsia" w:ascii="宋体" w:hAnsi="宋体" w:cs="宋体"/>
          <w:color w:val="000000"/>
          <w:sz w:val="24"/>
          <w:szCs w:val="24"/>
          <w:lang w:val="zh-CN"/>
        </w:rPr>
        <w:outlineLvl w:val="9"/>
      </w:pPr>
      <w:r>
        <w:rPr>
          <w:rFonts w:hint="eastAsia" w:ascii="宋体" w:hAnsi="宋体" w:cs="宋体"/>
          <w:color w:val="000000"/>
          <w:sz w:val="24"/>
          <w:szCs w:val="24"/>
          <w:lang w:val="zh-CN"/>
        </w:rPr>
      </w:r>
      <w:r/>
    </w:p>
    <w:p>
      <w:pPr>
        <w:pStyle w:val="645"/>
        <w:ind w:firstLine="420"/>
        <w:jc w:val="left"/>
        <w:spacing w:line="360" w:lineRule="auto"/>
        <w:widowControl/>
        <w:rPr>
          <w:rFonts w:hint="eastAsia" w:ascii="宋体" w:hAnsi="宋体" w:cs="宋体"/>
          <w:color w:val="000000"/>
          <w:sz w:val="24"/>
          <w:szCs w:val="24"/>
          <w:lang w:val="zh-CN"/>
        </w:rPr>
        <w:outlineLvl w:val="9"/>
      </w:pPr>
      <w:r>
        <w:rPr>
          <w:rFonts w:hint="eastAsia" w:ascii="宋体" w:hAnsi="宋体" w:cs="宋体"/>
          <w:color w:val="000000"/>
          <w:sz w:val="24"/>
          <w:szCs w:val="24"/>
          <w:lang w:val="zh-CN"/>
        </w:rPr>
      </w:r>
      <w:r/>
    </w:p>
    <w:p>
      <w:pPr>
        <w:pStyle w:val="645"/>
        <w:jc w:val="left"/>
        <w:spacing w:line="360" w:lineRule="auto"/>
        <w:widowControl/>
        <w:rPr>
          <w:rFonts w:ascii="宋体" w:hAnsi="宋体" w:eastAsia="宋体" w:cs="宋体"/>
          <w:b/>
          <w:color w:val="000000"/>
          <w:sz w:val="24"/>
          <w:szCs w:val="24"/>
          <w:lang w:val="en-US" w:eastAsia="zh-CN"/>
        </w:rPr>
        <w:outlineLvl w:val="1"/>
      </w:pPr>
      <w:r/>
      <w:bookmarkStart w:id="63" w:name="_Toc14529"/>
      <w:r>
        <w:rPr>
          <w:rFonts w:hint="eastAsia" w:ascii="宋体" w:hAnsi="宋体" w:cs="宋体"/>
          <w:b/>
          <w:color w:val="000000"/>
          <w:sz w:val="24"/>
          <w:szCs w:val="24"/>
          <w:lang w:val="zh-CN"/>
        </w:rPr>
        <w:t xml:space="preserve">附件四、</w:t>
      </w:r>
      <w:r>
        <w:rPr>
          <w:rFonts w:hint="eastAsia" w:ascii="宋体" w:hAnsi="宋体" w:cs="宋体"/>
          <w:b/>
          <w:color w:val="000000"/>
          <w:sz w:val="24"/>
          <w:szCs w:val="24"/>
          <w:lang w:val="en-US" w:eastAsia="zh-CN"/>
        </w:rPr>
        <w:t xml:space="preserve">分项报价表</w:t>
      </w:r>
      <w:bookmarkEnd w:id="63"/>
      <w:r>
        <w:rPr>
          <w:rFonts w:ascii="宋体" w:hAnsi="宋体" w:eastAsia="宋体" w:cs="宋体"/>
          <w:b/>
          <w:color w:val="000000"/>
          <w:sz w:val="24"/>
          <w:szCs w:val="24"/>
          <w:lang w:val="en-US" w:eastAsia="zh-CN"/>
        </w:rPr>
      </w:r>
      <w:r/>
    </w:p>
    <w:p>
      <w:pPr>
        <w:pStyle w:val="645"/>
        <w:jc w:val="center"/>
        <w:spacing w:before="120" w:after="120" w:line="360" w:lineRule="auto"/>
        <w:rPr>
          <w:rFonts w:hint="eastAsia" w:ascii="宋体" w:hAnsi="宋体" w:cs="宋体"/>
          <w:b/>
          <w:bCs/>
          <w:color w:val="000000"/>
          <w:sz w:val="28"/>
          <w:szCs w:val="28"/>
          <w:lang w:val="zh-CN"/>
        </w:rPr>
      </w:pPr>
      <w:r>
        <w:rPr>
          <w:rFonts w:hint="eastAsia" w:ascii="宋体" w:hAnsi="宋体" w:cs="宋体"/>
          <w:b/>
          <w:bCs/>
          <w:color w:val="000000"/>
          <w:sz w:val="28"/>
          <w:szCs w:val="28"/>
          <w:lang w:val="zh-CN"/>
        </w:rPr>
        <w:t xml:space="preserve">分项报价表</w:t>
      </w:r>
      <w:r>
        <w:rPr>
          <w:rFonts w:hint="eastAsia" w:ascii="宋体" w:hAnsi="宋体" w:cs="宋体"/>
          <w:b/>
          <w:bCs/>
          <w:color w:val="000000"/>
          <w:sz w:val="28"/>
          <w:szCs w:val="28"/>
          <w:lang w:val="zh-CN"/>
        </w:rPr>
      </w:r>
      <w:r/>
    </w:p>
    <w:tbl>
      <w:tblPr>
        <w:tblW w:w="1041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2524"/>
        <w:gridCol w:w="2136"/>
        <w:gridCol w:w="816"/>
        <w:gridCol w:w="953"/>
        <w:gridCol w:w="1452"/>
        <w:gridCol w:w="1740"/>
      </w:tblGrid>
      <w:tr>
        <w:trPr>
          <w:trHeight w:val="624"/>
        </w:trPr>
        <w:tc>
          <w:tcPr>
            <w:tcW w:w="789" w:type="dxa"/>
            <w:vAlign w:val="center"/>
            <w:textDirection w:val="lrTb"/>
            <w:noWrap w:val="false"/>
          </w:tcPr>
          <w:p>
            <w:pPr>
              <w:pStyle w:val="645"/>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序号</w:t>
            </w:r>
            <w:r>
              <w:rPr>
                <w:rFonts w:hint="eastAsia" w:ascii="宋体" w:hAnsi="宋体" w:cs="宋体"/>
                <w:b/>
                <w:bCs/>
                <w:color w:val="000000"/>
                <w:sz w:val="24"/>
                <w:szCs w:val="24"/>
              </w:rPr>
            </w:r>
            <w:r/>
          </w:p>
        </w:tc>
        <w:tc>
          <w:tcPr>
            <w:shd w:val="clear" w:color="auto" w:fill="ffffff"/>
            <w:tcW w:w="2524" w:type="dxa"/>
            <w:vAlign w:val="center"/>
            <w:textDirection w:val="lrTb"/>
            <w:noWrap w:val="false"/>
          </w:tcPr>
          <w:p>
            <w:pPr>
              <w:pStyle w:val="645"/>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产品名称</w:t>
            </w:r>
            <w:r>
              <w:rPr>
                <w:rFonts w:hint="eastAsia" w:ascii="宋体" w:hAnsi="宋体" w:cs="宋体"/>
                <w:b/>
                <w:bCs/>
                <w:color w:val="000000"/>
                <w:sz w:val="24"/>
                <w:szCs w:val="24"/>
              </w:rPr>
            </w:r>
            <w:r/>
          </w:p>
        </w:tc>
        <w:tc>
          <w:tcPr>
            <w:shd w:val="clear" w:color="auto" w:fill="ffffff"/>
            <w:tcW w:w="2136" w:type="dxa"/>
            <w:vAlign w:val="center"/>
            <w:textDirection w:val="lrTb"/>
            <w:noWrap w:val="false"/>
          </w:tcPr>
          <w:p>
            <w:pPr>
              <w:pStyle w:val="645"/>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技术参数要求</w:t>
            </w:r>
            <w:r>
              <w:rPr>
                <w:rFonts w:hint="eastAsia" w:ascii="宋体" w:hAnsi="宋体" w:cs="宋体"/>
                <w:b/>
                <w:bCs/>
                <w:color w:val="000000"/>
                <w:sz w:val="24"/>
                <w:szCs w:val="24"/>
              </w:rPr>
            </w:r>
            <w:r/>
          </w:p>
        </w:tc>
        <w:tc>
          <w:tcPr>
            <w:shd w:val="clear" w:color="auto" w:fill="ffffff"/>
            <w:tcW w:w="816" w:type="dxa"/>
            <w:vAlign w:val="center"/>
            <w:textDirection w:val="lrTb"/>
            <w:noWrap w:val="false"/>
          </w:tcPr>
          <w:p>
            <w:pPr>
              <w:pStyle w:val="645"/>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单位</w:t>
            </w:r>
            <w:r>
              <w:rPr>
                <w:rFonts w:hint="eastAsia" w:ascii="宋体" w:hAnsi="宋体" w:cs="宋体"/>
                <w:b/>
                <w:bCs/>
                <w:color w:val="000000"/>
                <w:sz w:val="24"/>
                <w:szCs w:val="24"/>
              </w:rPr>
            </w:r>
            <w:r/>
          </w:p>
        </w:tc>
        <w:tc>
          <w:tcPr>
            <w:shd w:val="clear" w:color="auto" w:fill="ffffff"/>
            <w:tcW w:w="953" w:type="dxa"/>
            <w:vAlign w:val="center"/>
            <w:textDirection w:val="lrTb"/>
            <w:noWrap w:val="false"/>
          </w:tcPr>
          <w:p>
            <w:pPr>
              <w:pStyle w:val="645"/>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数量</w:t>
            </w:r>
            <w:r>
              <w:rPr>
                <w:rFonts w:hint="eastAsia" w:ascii="宋体" w:hAnsi="宋体" w:cs="宋体"/>
                <w:b/>
                <w:bCs/>
                <w:color w:val="000000"/>
                <w:sz w:val="24"/>
                <w:szCs w:val="24"/>
              </w:rPr>
            </w:r>
            <w:r/>
          </w:p>
        </w:tc>
        <w:tc>
          <w:tcPr>
            <w:shd w:val="clear" w:color="auto" w:fill="ffffff"/>
            <w:tcW w:w="1452" w:type="dxa"/>
            <w:vAlign w:val="center"/>
            <w:textDirection w:val="lrTb"/>
            <w:noWrap w:val="false"/>
          </w:tcPr>
          <w:p>
            <w:pPr>
              <w:pStyle w:val="645"/>
              <w:jc w:val="center"/>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单价（元）</w:t>
            </w:r>
            <w:r>
              <w:rPr>
                <w:rFonts w:ascii="宋体" w:hAnsi="宋体" w:cs="宋体"/>
                <w:b/>
                <w:bCs/>
                <w:color w:val="000000"/>
                <w:sz w:val="24"/>
                <w:szCs w:val="24"/>
                <w:lang w:bidi="ar"/>
              </w:rPr>
            </w:r>
            <w:r/>
          </w:p>
        </w:tc>
        <w:tc>
          <w:tcPr>
            <w:shd w:val="clear" w:color="auto" w:fill="ffffff"/>
            <w:tcW w:w="1740" w:type="dxa"/>
            <w:vAlign w:val="center"/>
            <w:textDirection w:val="lrTb"/>
            <w:noWrap w:val="false"/>
          </w:tcPr>
          <w:p>
            <w:pPr>
              <w:pStyle w:val="645"/>
              <w:jc w:val="center"/>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合价（元）</w:t>
            </w:r>
            <w:r>
              <w:rPr>
                <w:rFonts w:ascii="宋体" w:hAnsi="宋体" w:cs="宋体"/>
                <w:b/>
                <w:bCs/>
                <w:color w:val="000000"/>
                <w:sz w:val="24"/>
                <w:szCs w:val="24"/>
                <w:lang w:bidi="ar"/>
              </w:rPr>
            </w:r>
            <w:r/>
          </w:p>
        </w:tc>
      </w:tr>
      <w:tr>
        <w:trPr>
          <w:trHeight w:val="624"/>
        </w:trPr>
        <w:tc>
          <w:tcPr>
            <w:tcW w:w="789"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rPr>
                <w:rFonts w:hint="eastAsia" w:ascii="宋体" w:hAnsi="宋体" w:cs="宋体"/>
                <w:color w:val="000000"/>
                <w:sz w:val="24"/>
                <w:szCs w:val="24"/>
                <w:lang w:bidi="ar"/>
              </w:rPr>
            </w:r>
            <w:r/>
          </w:p>
        </w:tc>
        <w:tc>
          <w:tcPr>
            <w:shd w:val="clear" w:color="auto" w:fill="ffffff"/>
            <w:tcW w:w="2524" w:type="dxa"/>
            <w:vAlign w:val="center"/>
            <w:textDirection w:val="lrTb"/>
            <w:noWrap w:val="false"/>
          </w:tcPr>
          <w:p>
            <w:pPr>
              <w:pStyle w:val="645"/>
              <w:jc w:val="center"/>
              <w:widowControl/>
              <w:rPr>
                <w:rFonts w:ascii="宋体" w:hAnsi="宋体" w:cs="宋体"/>
                <w:bCs/>
                <w:color w:val="000000"/>
                <w:sz w:val="24"/>
                <w:szCs w:val="24"/>
              </w:rPr>
            </w:pPr>
            <w:r>
              <w:rPr>
                <w:rFonts w:ascii="宋体" w:hAnsi="宋体" w:cs="宋体"/>
                <w:bCs/>
                <w:color w:val="000000"/>
                <w:sz w:val="24"/>
                <w:szCs w:val="24"/>
              </w:rPr>
            </w:r>
            <w:r/>
          </w:p>
        </w:tc>
        <w:tc>
          <w:tcPr>
            <w:tcW w:w="21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shd w:val="clear" w:color="auto" w:fill="ffffff"/>
            <w:tcW w:w="81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shd w:val="clear" w:color="auto" w:fill="ffffff"/>
            <w:tcW w:w="953"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shd w:val="clear" w:color="auto" w:fill="ffffff"/>
            <w:tcW w:w="1452"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shd w:val="clear" w:color="auto" w:fill="ffffff"/>
            <w:tcW w:w="174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624"/>
        </w:trPr>
        <w:tc>
          <w:tcPr>
            <w:tcW w:w="789"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r>
            <w:r/>
          </w:p>
        </w:tc>
        <w:tc>
          <w:tcPr>
            <w:shd w:val="clear" w:color="auto" w:fill="ffffff"/>
            <w:tcW w:w="2524" w:type="dxa"/>
            <w:vAlign w:val="center"/>
            <w:textDirection w:val="lrTb"/>
            <w:noWrap w:val="false"/>
          </w:tcPr>
          <w:p>
            <w:pPr>
              <w:pStyle w:val="645"/>
              <w:jc w:val="center"/>
              <w:widowControl/>
              <w:rPr>
                <w:rFonts w:ascii="宋体" w:hAnsi="宋体" w:cs="宋体"/>
                <w:bCs/>
                <w:color w:val="000000"/>
                <w:sz w:val="24"/>
                <w:szCs w:val="24"/>
              </w:rPr>
            </w:pPr>
            <w:r>
              <w:rPr>
                <w:rFonts w:ascii="宋体" w:hAnsi="宋体" w:cs="宋体"/>
                <w:bCs/>
                <w:color w:val="000000"/>
                <w:sz w:val="24"/>
                <w:szCs w:val="24"/>
              </w:rPr>
            </w:r>
            <w:r/>
          </w:p>
        </w:tc>
        <w:tc>
          <w:tcPr>
            <w:tcW w:w="21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shd w:val="clear" w:color="auto" w:fill="ffffff"/>
            <w:tcW w:w="81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shd w:val="clear" w:color="auto" w:fill="ffffff"/>
            <w:tcW w:w="953"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shd w:val="clear" w:color="auto" w:fill="ffffff"/>
            <w:tcW w:w="1452"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shd w:val="clear" w:color="auto" w:fill="ffffff"/>
            <w:tcW w:w="174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624"/>
        </w:trPr>
        <w:tc>
          <w:tcPr>
            <w:tcW w:w="789"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w:t>
            </w:r>
            <w:r>
              <w:rPr>
                <w:rFonts w:hint="eastAsia" w:ascii="宋体" w:hAnsi="宋体" w:cs="宋体"/>
                <w:color w:val="000000"/>
                <w:sz w:val="24"/>
                <w:szCs w:val="24"/>
                <w:lang w:bidi="ar"/>
              </w:rPr>
            </w:r>
            <w:r/>
          </w:p>
        </w:tc>
        <w:tc>
          <w:tcPr>
            <w:shd w:val="clear" w:color="auto" w:fill="ffffff"/>
            <w:tcW w:w="2524" w:type="dxa"/>
            <w:vAlign w:val="center"/>
            <w:textDirection w:val="lrTb"/>
            <w:noWrap w:val="false"/>
          </w:tcPr>
          <w:p>
            <w:pPr>
              <w:pStyle w:val="645"/>
              <w:jc w:val="center"/>
              <w:widowControl/>
              <w:rPr>
                <w:rFonts w:ascii="宋体" w:hAnsi="宋体" w:cs="宋体"/>
                <w:bCs/>
                <w:color w:val="000000"/>
                <w:sz w:val="24"/>
                <w:szCs w:val="24"/>
              </w:rPr>
            </w:pPr>
            <w:r>
              <w:rPr>
                <w:rFonts w:hint="eastAsia" w:ascii="宋体" w:hAnsi="宋体" w:cs="宋体"/>
                <w:bCs/>
                <w:color w:val="000000"/>
                <w:sz w:val="24"/>
                <w:szCs w:val="24"/>
                <w:lang w:val="en-US" w:eastAsia="zh-CN"/>
              </w:rPr>
              <w:t xml:space="preserve">....</w:t>
            </w:r>
            <w:r>
              <w:rPr>
                <w:rFonts w:ascii="宋体" w:hAnsi="宋体" w:cs="宋体"/>
                <w:bCs/>
                <w:color w:val="000000"/>
                <w:sz w:val="24"/>
                <w:szCs w:val="24"/>
              </w:rPr>
            </w:r>
            <w:r/>
          </w:p>
        </w:tc>
        <w:tc>
          <w:tcPr>
            <w:tcW w:w="21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shd w:val="clear" w:color="auto" w:fill="ffffff"/>
            <w:tcW w:w="81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shd w:val="clear" w:color="auto" w:fill="ffffff"/>
            <w:tcW w:w="953"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shd w:val="clear" w:color="auto" w:fill="ffffff"/>
            <w:tcW w:w="1452"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shd w:val="clear" w:color="auto" w:fill="ffffff"/>
            <w:tcW w:w="174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624"/>
        </w:trPr>
        <w:tc>
          <w:tcPr>
            <w:tcW w:w="789" w:type="dxa"/>
            <w:vAlign w:val="center"/>
            <w:textDirection w:val="lrTb"/>
            <w:noWrap w:val="false"/>
          </w:tcPr>
          <w:p>
            <w:pPr>
              <w:pStyle w:val="645"/>
              <w:jc w:val="center"/>
              <w:widowControl/>
              <w:rPr>
                <w:rFonts w:hint="eastAsia" w:ascii="宋体" w:hAnsi="宋体" w:eastAsia="宋体" w:cs="宋体"/>
                <w:color w:val="000000"/>
                <w:sz w:val="24"/>
                <w:szCs w:val="24"/>
                <w:lang w:val="en-US" w:eastAsia="zh-CN" w:bidi="ar"/>
              </w:rPr>
            </w:pPr>
            <w:r>
              <w:rPr>
                <w:rFonts w:hint="eastAsia" w:ascii="宋体" w:hAnsi="宋体" w:cs="宋体"/>
                <w:color w:val="000000"/>
                <w:sz w:val="24"/>
                <w:szCs w:val="24"/>
                <w:lang w:val="en-US" w:eastAsia="zh-CN" w:bidi="ar"/>
              </w:rPr>
              <w:t xml:space="preserve">4</w:t>
            </w:r>
            <w:r>
              <w:rPr>
                <w:rFonts w:hint="eastAsia" w:ascii="宋体" w:hAnsi="宋体" w:eastAsia="宋体" w:cs="宋体"/>
                <w:color w:val="000000"/>
                <w:sz w:val="24"/>
                <w:szCs w:val="24"/>
                <w:lang w:val="en-US" w:eastAsia="zh-CN" w:bidi="ar"/>
              </w:rPr>
            </w:r>
            <w:r/>
          </w:p>
        </w:tc>
        <w:tc>
          <w:tcPr>
            <w:shd w:val="clear" w:color="auto" w:fill="ffffff"/>
            <w:tcW w:w="2524" w:type="dxa"/>
            <w:vAlign w:val="center"/>
            <w:textDirection w:val="lrTb"/>
            <w:noWrap w:val="false"/>
          </w:tcPr>
          <w:p>
            <w:pPr>
              <w:pStyle w:val="645"/>
              <w:jc w:val="center"/>
              <w:widowControl/>
              <w:rPr>
                <w:rFonts w:ascii="宋体" w:hAnsi="宋体" w:cs="宋体"/>
                <w:bCs/>
                <w:color w:val="000000"/>
                <w:sz w:val="24"/>
                <w:szCs w:val="24"/>
              </w:rPr>
            </w:pPr>
            <w:r>
              <w:rPr>
                <w:rFonts w:hint="eastAsia" w:ascii="宋体" w:hAnsi="宋体" w:cs="宋体"/>
                <w:bCs/>
                <w:color w:val="000000"/>
                <w:sz w:val="24"/>
                <w:szCs w:val="24"/>
                <w:lang w:val="en-US" w:eastAsia="zh-CN"/>
              </w:rPr>
              <w:t xml:space="preserve">....</w:t>
            </w:r>
            <w:r>
              <w:rPr>
                <w:rFonts w:ascii="宋体" w:hAnsi="宋体" w:cs="宋体"/>
                <w:bCs/>
                <w:color w:val="000000"/>
                <w:sz w:val="24"/>
                <w:szCs w:val="24"/>
              </w:rPr>
            </w:r>
            <w:r/>
          </w:p>
        </w:tc>
        <w:tc>
          <w:tcPr>
            <w:tcW w:w="21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shd w:val="clear" w:color="auto" w:fill="ffffff"/>
            <w:tcW w:w="81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shd w:val="clear" w:color="auto" w:fill="ffffff"/>
            <w:tcW w:w="953"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shd w:val="clear" w:color="auto" w:fill="ffffff"/>
            <w:tcW w:w="1452"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shd w:val="clear" w:color="auto" w:fill="ffffff"/>
            <w:tcW w:w="174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624"/>
        </w:trPr>
        <w:tc>
          <w:tcPr>
            <w:tcW w:w="789" w:type="dxa"/>
            <w:vAlign w:val="center"/>
            <w:textDirection w:val="lrTb"/>
            <w:noWrap w:val="false"/>
          </w:tcPr>
          <w:p>
            <w:pPr>
              <w:pStyle w:val="645"/>
              <w:jc w:val="center"/>
              <w:widowControl/>
              <w:rPr>
                <w:rFonts w:ascii="宋体" w:hAnsi="宋体" w:cs="宋体"/>
                <w:color w:val="000000"/>
                <w:sz w:val="24"/>
                <w:szCs w:val="24"/>
                <w:lang w:val="en-US" w:eastAsia="zh-CN" w:bidi="ar"/>
              </w:rPr>
            </w:pPr>
            <w:r>
              <w:rPr>
                <w:rFonts w:hint="eastAsia" w:ascii="宋体" w:hAnsi="宋体" w:cs="宋体"/>
                <w:color w:val="000000"/>
                <w:sz w:val="24"/>
                <w:szCs w:val="24"/>
                <w:lang w:val="en-US" w:eastAsia="zh-CN" w:bidi="ar"/>
              </w:rPr>
              <w:t xml:space="preserve">5</w:t>
            </w:r>
            <w:r>
              <w:rPr>
                <w:rFonts w:ascii="宋体" w:hAnsi="宋体" w:cs="宋体"/>
                <w:color w:val="000000"/>
                <w:sz w:val="24"/>
                <w:szCs w:val="24"/>
                <w:lang w:val="en-US" w:eastAsia="zh-CN" w:bidi="ar"/>
              </w:rPr>
            </w:r>
            <w:r/>
          </w:p>
        </w:tc>
        <w:tc>
          <w:tcPr>
            <w:shd w:val="clear" w:color="auto" w:fill="ffffff"/>
            <w:tcW w:w="2524" w:type="dxa"/>
            <w:vAlign w:val="center"/>
            <w:textDirection w:val="lrTb"/>
            <w:noWrap w:val="false"/>
          </w:tcPr>
          <w:p>
            <w:pPr>
              <w:pStyle w:val="645"/>
              <w:jc w:val="center"/>
              <w:widowControl/>
              <w:rPr>
                <w:rFonts w:ascii="宋体" w:hAnsi="宋体" w:cs="宋体"/>
                <w:bCs/>
                <w:color w:val="000000"/>
                <w:sz w:val="24"/>
                <w:szCs w:val="24"/>
              </w:rPr>
            </w:pPr>
            <w:r>
              <w:rPr>
                <w:rFonts w:hint="eastAsia" w:ascii="宋体" w:hAnsi="宋体" w:cs="宋体"/>
                <w:bCs/>
                <w:color w:val="000000"/>
                <w:sz w:val="24"/>
                <w:szCs w:val="24"/>
                <w:lang w:val="en-US" w:eastAsia="zh-CN"/>
              </w:rPr>
              <w:t xml:space="preserve">....</w:t>
            </w:r>
            <w:r>
              <w:rPr>
                <w:rFonts w:ascii="宋体" w:hAnsi="宋体" w:cs="宋体"/>
                <w:bCs/>
                <w:color w:val="000000"/>
                <w:sz w:val="24"/>
                <w:szCs w:val="24"/>
              </w:rPr>
            </w:r>
            <w:r/>
          </w:p>
        </w:tc>
        <w:tc>
          <w:tcPr>
            <w:tcW w:w="21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shd w:val="clear" w:color="auto" w:fill="ffffff"/>
            <w:tcW w:w="81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shd w:val="clear" w:color="auto" w:fill="ffffff"/>
            <w:tcW w:w="953"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shd w:val="clear" w:color="auto" w:fill="ffffff"/>
            <w:tcW w:w="1452"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shd w:val="clear" w:color="auto" w:fill="ffffff"/>
            <w:tcW w:w="174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624"/>
        </w:trPr>
        <w:tc>
          <w:tcPr>
            <w:tcW w:w="789" w:type="dxa"/>
            <w:vAlign w:val="center"/>
            <w:textDirection w:val="lrTb"/>
            <w:noWrap w:val="false"/>
          </w:tcPr>
          <w:p>
            <w:pPr>
              <w:pStyle w:val="645"/>
              <w:jc w:val="center"/>
              <w:widowControl/>
              <w:rPr>
                <w:rFonts w:ascii="宋体" w:hAnsi="宋体" w:cs="宋体"/>
                <w:color w:val="000000"/>
                <w:sz w:val="24"/>
                <w:szCs w:val="24"/>
                <w:lang w:val="en-US" w:eastAsia="zh-CN" w:bidi="ar"/>
              </w:rPr>
            </w:pPr>
            <w:r>
              <w:rPr>
                <w:rFonts w:hint="eastAsia" w:ascii="宋体" w:hAnsi="宋体" w:cs="宋体"/>
                <w:color w:val="000000"/>
                <w:sz w:val="24"/>
                <w:szCs w:val="24"/>
                <w:lang w:val="en-US" w:eastAsia="zh-CN" w:bidi="ar"/>
              </w:rPr>
              <w:t xml:space="preserve">6</w:t>
            </w:r>
            <w:r>
              <w:rPr>
                <w:rFonts w:ascii="宋体" w:hAnsi="宋体" w:cs="宋体"/>
                <w:color w:val="000000"/>
                <w:sz w:val="24"/>
                <w:szCs w:val="24"/>
                <w:lang w:val="en-US" w:eastAsia="zh-CN" w:bidi="ar"/>
              </w:rPr>
            </w:r>
            <w:r/>
          </w:p>
        </w:tc>
        <w:tc>
          <w:tcPr>
            <w:shd w:val="clear" w:color="auto" w:fill="ffffff"/>
            <w:tcW w:w="2524" w:type="dxa"/>
            <w:vAlign w:val="center"/>
            <w:textDirection w:val="lrTb"/>
            <w:noWrap w:val="false"/>
          </w:tcPr>
          <w:p>
            <w:pPr>
              <w:pStyle w:val="645"/>
              <w:jc w:val="center"/>
              <w:widowControl/>
              <w:rPr>
                <w:rFonts w:ascii="宋体" w:hAnsi="宋体" w:eastAsia="宋体" w:cs="宋体"/>
                <w:bCs/>
                <w:color w:val="000000"/>
                <w:sz w:val="24"/>
                <w:szCs w:val="24"/>
                <w:lang w:val="en-US" w:eastAsia="zh-CN"/>
              </w:rPr>
            </w:pPr>
            <w:r>
              <w:rPr>
                <w:rFonts w:hint="eastAsia" w:ascii="宋体" w:hAnsi="宋体" w:cs="宋体"/>
                <w:bCs/>
                <w:color w:val="000000"/>
                <w:sz w:val="24"/>
                <w:szCs w:val="24"/>
                <w:lang w:val="en-US" w:eastAsia="zh-CN"/>
              </w:rPr>
              <w:t xml:space="preserve">....</w:t>
            </w:r>
            <w:r>
              <w:rPr>
                <w:rFonts w:ascii="宋体" w:hAnsi="宋体" w:eastAsia="宋体" w:cs="宋体"/>
                <w:bCs/>
                <w:color w:val="000000"/>
                <w:sz w:val="24"/>
                <w:szCs w:val="24"/>
                <w:lang w:val="en-US" w:eastAsia="zh-CN"/>
              </w:rPr>
            </w:r>
            <w:r/>
          </w:p>
        </w:tc>
        <w:tc>
          <w:tcPr>
            <w:tcW w:w="2136" w:type="dxa"/>
            <w:vAlign w:val="center"/>
            <w:textDirection w:val="lrTb"/>
            <w:noWrap/>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shd w:val="clear" w:color="auto" w:fill="ffffff"/>
            <w:tcW w:w="816"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shd w:val="clear" w:color="auto" w:fill="ffffff"/>
            <w:tcW w:w="953"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shd w:val="clear" w:color="auto" w:fill="ffffff"/>
            <w:tcW w:w="1452"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shd w:val="clear" w:color="auto" w:fill="ffffff"/>
            <w:tcW w:w="174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624"/>
        </w:trPr>
        <w:tc>
          <w:tcPr>
            <w:tcW w:w="789" w:type="dxa"/>
            <w:vAlign w:val="center"/>
            <w:textDirection w:val="lrTb"/>
            <w:noWrap/>
          </w:tcPr>
          <w:p>
            <w:pPr>
              <w:pStyle w:val="645"/>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gridSpan w:val="5"/>
            <w:shd w:val="clear" w:color="auto" w:fill="ffffff"/>
            <w:tcW w:w="7881"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b/>
                <w:bCs/>
                <w:color w:val="000000"/>
                <w:sz w:val="24"/>
                <w:szCs w:val="24"/>
                <w:lang w:bidi="ar"/>
              </w:rPr>
              <w:t xml:space="preserve">总价：</w:t>
            </w:r>
            <w:r>
              <w:rPr>
                <w:rFonts w:hint="eastAsia" w:ascii="宋体" w:hAnsi="宋体" w:cs="宋体"/>
                <w:color w:val="000000"/>
                <w:sz w:val="24"/>
                <w:szCs w:val="24"/>
                <w:lang w:bidi="ar"/>
              </w:rPr>
            </w:r>
            <w:r/>
          </w:p>
        </w:tc>
        <w:tc>
          <w:tcPr>
            <w:shd w:val="clear" w:color="auto" w:fill="ffffff"/>
            <w:tcW w:w="1740" w:type="dxa"/>
            <w:vAlign w:val="center"/>
            <w:textDirection w:val="lrTb"/>
            <w:noWrap w:val="false"/>
          </w:tcPr>
          <w:p>
            <w:pPr>
              <w:pStyle w:val="645"/>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624"/>
        </w:trPr>
        <w:tc>
          <w:tcPr>
            <w:tcW w:w="789" w:type="dxa"/>
            <w:vAlign w:val="center"/>
            <w:textDirection w:val="lrTb"/>
            <w:noWrap/>
          </w:tcPr>
          <w:p>
            <w:pPr>
              <w:pStyle w:val="645"/>
              <w:jc w:val="center"/>
              <w:widowControl/>
              <w:rPr>
                <w:rFonts w:ascii="宋体" w:hAnsi="宋体" w:cs="宋体"/>
                <w:b/>
                <w:bCs/>
                <w:color w:val="000000"/>
                <w:sz w:val="24"/>
                <w:szCs w:val="24"/>
                <w:lang w:bidi="ar"/>
              </w:rPr>
            </w:pPr>
            <w:r>
              <w:rPr>
                <w:rFonts w:ascii="宋体" w:hAnsi="宋体" w:cs="宋体"/>
                <w:b/>
                <w:bCs/>
                <w:color w:val="000000"/>
                <w:sz w:val="24"/>
                <w:szCs w:val="24"/>
                <w:lang w:bidi="ar"/>
              </w:rPr>
            </w:r>
            <w:r/>
          </w:p>
        </w:tc>
        <w:tc>
          <w:tcPr>
            <w:gridSpan w:val="5"/>
            <w:shd w:val="clear" w:color="auto" w:fill="ffffff"/>
            <w:tcW w:w="7881" w:type="dxa"/>
            <w:vAlign w:val="center"/>
            <w:textDirection w:val="lrTb"/>
            <w:noWrap w:val="false"/>
          </w:tcPr>
          <w:p>
            <w:pPr>
              <w:pStyle w:val="645"/>
              <w:jc w:val="center"/>
              <w:widowControl/>
              <w:rPr>
                <w:rFonts w:hint="eastAsia" w:ascii="宋体" w:hAnsi="宋体" w:cs="宋体"/>
                <w:b/>
                <w:bCs/>
                <w:color w:val="000000"/>
                <w:sz w:val="24"/>
                <w:szCs w:val="24"/>
                <w:lang w:bidi="ar"/>
              </w:rPr>
            </w:pPr>
            <w:r>
              <w:rPr>
                <w:rFonts w:hint="eastAsia" w:ascii="宋体" w:hAnsi="宋体" w:cs="宋体"/>
                <w:b/>
                <w:bCs/>
                <w:color w:val="000000"/>
                <w:sz w:val="24"/>
                <w:szCs w:val="24"/>
                <w:lang w:bidi="ar"/>
              </w:rPr>
              <w:t xml:space="preserve">总价（含税）：</w:t>
            </w:r>
            <w:r>
              <w:rPr>
                <w:rFonts w:hint="eastAsia" w:ascii="宋体" w:hAnsi="宋体" w:cs="宋体"/>
                <w:b/>
                <w:bCs/>
                <w:color w:val="000000"/>
                <w:sz w:val="24"/>
                <w:szCs w:val="24"/>
                <w:lang w:bidi="ar"/>
              </w:rPr>
            </w:r>
            <w:r/>
          </w:p>
        </w:tc>
        <w:tc>
          <w:tcPr>
            <w:shd w:val="clear" w:color="auto" w:fill="ffffff"/>
            <w:tcW w:w="1740" w:type="dxa"/>
            <w:vAlign w:val="center"/>
            <w:textDirection w:val="lrTb"/>
            <w:noWrap w:val="false"/>
          </w:tcPr>
          <w:p>
            <w:pPr>
              <w:pStyle w:val="645"/>
              <w:jc w:val="center"/>
              <w:widowControl/>
              <w:rPr>
                <w:rFonts w:hint="eastAsia" w:ascii="宋体" w:hAnsi="宋体" w:cs="宋体"/>
                <w:b/>
                <w:bCs/>
                <w:color w:val="000000"/>
                <w:sz w:val="24"/>
                <w:szCs w:val="24"/>
                <w:lang w:bidi="ar"/>
              </w:rPr>
            </w:pPr>
            <w:r>
              <w:rPr>
                <w:rFonts w:hint="eastAsia" w:ascii="宋体" w:hAnsi="宋体" w:cs="宋体"/>
                <w:b/>
                <w:bCs/>
                <w:color w:val="000000"/>
                <w:sz w:val="24"/>
                <w:szCs w:val="24"/>
                <w:lang w:bidi="ar"/>
              </w:rPr>
            </w:r>
            <w:r/>
          </w:p>
        </w:tc>
      </w:tr>
    </w:tbl>
    <w:p>
      <w:pPr>
        <w:pStyle w:val="645"/>
        <w:ind w:firstLine="3600"/>
        <w:jc w:val="left"/>
        <w:spacing w:line="360"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r>
      <w:r/>
    </w:p>
    <w:p>
      <w:pPr>
        <w:pStyle w:val="645"/>
        <w:jc w:val="center"/>
        <w:spacing w:line="360" w:lineRule="auto"/>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645"/>
        <w:jc w:val="center"/>
        <w:spacing w:line="360" w:lineRule="auto"/>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64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供应商名称：（加盖电子公章）</w:t>
      </w:r>
      <w:r>
        <w:rPr>
          <w:rFonts w:hint="eastAsia" w:ascii="宋体" w:hAnsi="宋体" w:cs="宋体"/>
          <w:color w:val="000000"/>
          <w:sz w:val="24"/>
          <w:szCs w:val="24"/>
        </w:rPr>
      </w:r>
      <w:r/>
    </w:p>
    <w:p>
      <w:pPr>
        <w:pStyle w:val="645"/>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日    期：        年    月   日</w:t>
      </w:r>
      <w:r>
        <w:rPr>
          <w:rFonts w:hint="eastAsia" w:ascii="宋体" w:hAnsi="宋体" w:cs="宋体"/>
          <w:color w:val="000000"/>
          <w:sz w:val="24"/>
          <w:szCs w:val="24"/>
        </w:rPr>
      </w:r>
      <w:r/>
    </w:p>
    <w:p>
      <w:pPr>
        <w:pStyle w:val="747"/>
        <w:rPr>
          <w:rFonts w:hint="eastAsia" w:ascii="宋体" w:hAnsi="宋体" w:cs="宋体"/>
          <w:color w:val="000000"/>
          <w:szCs w:val="24"/>
        </w:rPr>
      </w:pPr>
      <w:r>
        <w:rPr>
          <w:rFonts w:hint="eastAsia" w:ascii="宋体" w:hAnsi="宋体" w:cs="宋体"/>
          <w:color w:val="000000"/>
          <w:szCs w:val="24"/>
        </w:rPr>
      </w:r>
      <w:r/>
    </w:p>
    <w:p>
      <w:pPr>
        <w:pStyle w:val="645"/>
        <w:rPr>
          <w:rFonts w:hint="eastAsia" w:ascii="宋体" w:hAnsi="宋体" w:cs="宋体"/>
          <w:color w:val="000000"/>
          <w:szCs w:val="24"/>
        </w:rPr>
      </w:pPr>
      <w:r>
        <w:rPr>
          <w:rFonts w:hint="eastAsia" w:ascii="宋体" w:hAnsi="宋体" w:cs="宋体"/>
          <w:color w:val="000000"/>
          <w:szCs w:val="24"/>
        </w:rPr>
      </w:r>
      <w:r/>
    </w:p>
    <w:p>
      <w:pPr>
        <w:pStyle w:val="645"/>
        <w:rPr>
          <w:rFonts w:hint="eastAsia" w:ascii="宋体" w:hAnsi="宋体" w:cs="宋体"/>
          <w:color w:val="000000"/>
          <w:szCs w:val="24"/>
        </w:rPr>
      </w:pPr>
      <w:r>
        <w:rPr>
          <w:rFonts w:hint="eastAsia" w:ascii="宋体" w:hAnsi="宋体" w:cs="宋体"/>
          <w:color w:val="000000"/>
          <w:szCs w:val="24"/>
        </w:rPr>
      </w:r>
      <w:r/>
    </w:p>
    <w:p>
      <w:pPr>
        <w:pStyle w:val="645"/>
        <w:rPr>
          <w:rFonts w:hint="eastAsia" w:ascii="宋体" w:hAnsi="宋体" w:cs="宋体"/>
          <w:color w:val="000000"/>
          <w:szCs w:val="24"/>
        </w:rPr>
      </w:pPr>
      <w:r>
        <w:rPr>
          <w:rFonts w:hint="eastAsia" w:ascii="宋体" w:hAnsi="宋体" w:cs="宋体"/>
          <w:color w:val="000000"/>
          <w:szCs w:val="24"/>
        </w:rPr>
      </w:r>
      <w:r/>
    </w:p>
    <w:p>
      <w:pPr>
        <w:pStyle w:val="645"/>
        <w:rPr>
          <w:rFonts w:hint="eastAsia" w:ascii="宋体" w:hAnsi="宋体" w:cs="宋体"/>
          <w:color w:val="000000"/>
          <w:szCs w:val="24"/>
        </w:rPr>
      </w:pPr>
      <w:r>
        <w:rPr>
          <w:rFonts w:hint="eastAsia" w:ascii="宋体" w:hAnsi="宋体" w:cs="宋体"/>
          <w:color w:val="000000"/>
          <w:szCs w:val="24"/>
        </w:rPr>
      </w:r>
      <w:r/>
    </w:p>
    <w:p>
      <w:pPr>
        <w:pStyle w:val="645"/>
        <w:rPr>
          <w:rFonts w:hint="eastAsia" w:ascii="宋体" w:hAnsi="宋体" w:cs="宋体"/>
          <w:color w:val="000000"/>
          <w:szCs w:val="24"/>
        </w:rPr>
      </w:pPr>
      <w:r>
        <w:rPr>
          <w:rFonts w:hint="eastAsia" w:ascii="宋体" w:hAnsi="宋体" w:cs="宋体"/>
          <w:color w:val="000000"/>
          <w:szCs w:val="24"/>
        </w:rPr>
      </w:r>
      <w:r/>
    </w:p>
    <w:p>
      <w:pPr>
        <w:pStyle w:val="645"/>
        <w:rPr>
          <w:rFonts w:hint="eastAsia" w:ascii="宋体" w:hAnsi="宋体" w:cs="宋体"/>
          <w:color w:val="000000"/>
          <w:szCs w:val="24"/>
        </w:rPr>
      </w:pPr>
      <w:r>
        <w:rPr>
          <w:rFonts w:hint="eastAsia" w:ascii="宋体" w:hAnsi="宋体" w:cs="宋体"/>
          <w:color w:val="000000"/>
          <w:szCs w:val="24"/>
        </w:rPr>
      </w:r>
      <w:r/>
    </w:p>
    <w:p>
      <w:pPr>
        <w:pStyle w:val="645"/>
        <w:rPr>
          <w:rFonts w:hint="eastAsia" w:ascii="宋体" w:hAnsi="宋体" w:cs="宋体"/>
          <w:color w:val="000000"/>
          <w:szCs w:val="24"/>
        </w:rPr>
      </w:pPr>
      <w:r>
        <w:rPr>
          <w:rFonts w:hint="eastAsia" w:ascii="宋体" w:hAnsi="宋体" w:cs="宋体"/>
          <w:color w:val="000000"/>
          <w:szCs w:val="24"/>
        </w:rPr>
      </w:r>
      <w:r/>
    </w:p>
    <w:p>
      <w:pPr>
        <w:pStyle w:val="645"/>
        <w:rPr>
          <w:rFonts w:hint="eastAsia" w:ascii="宋体" w:hAnsi="宋体" w:cs="宋体"/>
          <w:color w:val="000000"/>
          <w:szCs w:val="24"/>
        </w:rPr>
      </w:pPr>
      <w:r>
        <w:rPr>
          <w:rFonts w:hint="eastAsia" w:ascii="宋体" w:hAnsi="宋体" w:cs="宋体"/>
          <w:color w:val="000000"/>
          <w:szCs w:val="24"/>
        </w:rPr>
      </w:r>
      <w:r/>
    </w:p>
    <w:p>
      <w:pPr>
        <w:pStyle w:val="645"/>
        <w:rPr>
          <w:rFonts w:hint="eastAsia" w:ascii="宋体" w:hAnsi="宋体" w:cs="宋体"/>
          <w:color w:val="000000"/>
          <w:szCs w:val="24"/>
        </w:rPr>
      </w:pPr>
      <w:r>
        <w:rPr>
          <w:rFonts w:hint="eastAsia" w:ascii="宋体" w:hAnsi="宋体" w:cs="宋体"/>
          <w:color w:val="000000"/>
          <w:szCs w:val="24"/>
        </w:rPr>
      </w:r>
      <w:r/>
    </w:p>
    <w:p>
      <w:pPr>
        <w:pStyle w:val="645"/>
        <w:rPr>
          <w:rFonts w:hint="eastAsia" w:ascii="宋体" w:hAnsi="宋体" w:cs="宋体"/>
          <w:color w:val="000000"/>
          <w:szCs w:val="24"/>
        </w:rPr>
      </w:pPr>
      <w:r>
        <w:rPr>
          <w:rFonts w:hint="eastAsia" w:ascii="宋体" w:hAnsi="宋体" w:cs="宋体"/>
          <w:color w:val="000000"/>
          <w:szCs w:val="24"/>
        </w:rPr>
      </w:r>
      <w:r/>
    </w:p>
    <w:p>
      <w:pPr>
        <w:pStyle w:val="645"/>
        <w:rPr>
          <w:rFonts w:hint="eastAsia" w:ascii="宋体" w:hAnsi="宋体" w:cs="宋体"/>
          <w:color w:val="000000"/>
          <w:szCs w:val="24"/>
        </w:rPr>
      </w:pPr>
      <w:r>
        <w:rPr>
          <w:rFonts w:hint="eastAsia" w:ascii="宋体" w:hAnsi="宋体" w:cs="宋体"/>
          <w:color w:val="000000"/>
          <w:szCs w:val="24"/>
        </w:rPr>
      </w:r>
      <w:r/>
    </w:p>
    <w:p>
      <w:pPr>
        <w:pStyle w:val="645"/>
        <w:rPr>
          <w:rFonts w:hint="eastAsia" w:ascii="宋体" w:hAnsi="宋体" w:cs="宋体"/>
          <w:color w:val="000000"/>
          <w:szCs w:val="24"/>
        </w:rPr>
      </w:pPr>
      <w:r>
        <w:rPr>
          <w:rFonts w:hint="eastAsia" w:ascii="宋体" w:hAnsi="宋体" w:cs="宋体"/>
          <w:color w:val="000000"/>
          <w:szCs w:val="24"/>
        </w:rPr>
      </w:r>
      <w:r/>
    </w:p>
    <w:p>
      <w:pPr>
        <w:pStyle w:val="645"/>
        <w:rPr>
          <w:rFonts w:hint="eastAsia" w:ascii="宋体" w:hAnsi="宋体" w:cs="宋体"/>
          <w:color w:val="000000"/>
          <w:szCs w:val="24"/>
        </w:rPr>
      </w:pPr>
      <w:r>
        <w:rPr>
          <w:rFonts w:hint="eastAsia" w:ascii="宋体" w:hAnsi="宋体" w:cs="宋体"/>
          <w:color w:val="000000"/>
          <w:szCs w:val="24"/>
        </w:rPr>
      </w:r>
      <w:r/>
    </w:p>
    <w:p>
      <w:pPr>
        <w:pStyle w:val="645"/>
        <w:jc w:val="left"/>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r>
      <w:r/>
    </w:p>
    <w:p>
      <w:pPr>
        <w:pStyle w:val="645"/>
        <w:jc w:val="left"/>
        <w:spacing w:line="360" w:lineRule="auto"/>
        <w:widowControl/>
        <w:rPr>
          <w:rFonts w:ascii="宋体" w:hAnsi="宋体" w:cs="宋体"/>
          <w:b/>
          <w:color w:val="000000"/>
          <w:sz w:val="24"/>
          <w:szCs w:val="24"/>
          <w:lang w:val="zh-CN"/>
        </w:rPr>
        <w:outlineLvl w:val="1"/>
      </w:pPr>
      <w:r/>
      <w:bookmarkStart w:id="64" w:name="_Toc6131"/>
      <w:r/>
      <w:bookmarkStart w:id="65" w:name="_Toc28375"/>
      <w:r>
        <w:rPr>
          <w:rFonts w:hint="eastAsia" w:ascii="宋体" w:hAnsi="宋体" w:cs="宋体"/>
          <w:b/>
          <w:color w:val="000000"/>
          <w:sz w:val="24"/>
          <w:szCs w:val="24"/>
          <w:lang w:val="zh-CN"/>
        </w:rPr>
        <w:t xml:space="preserve">附件五、技术条款偏离表格式</w:t>
      </w:r>
      <w:bookmarkEnd w:id="64"/>
      <w:r/>
      <w:bookmarkEnd w:id="65"/>
      <w:r>
        <w:rPr>
          <w:rFonts w:ascii="宋体" w:hAnsi="宋体" w:cs="宋体"/>
          <w:b/>
          <w:color w:val="000000"/>
          <w:sz w:val="24"/>
          <w:szCs w:val="24"/>
          <w:lang w:val="zh-CN"/>
        </w:rPr>
      </w:r>
      <w:r/>
    </w:p>
    <w:p>
      <w:pPr>
        <w:pStyle w:val="645"/>
        <w:jc w:val="center"/>
        <w:spacing w:before="120" w:after="120" w:line="360" w:lineRule="auto"/>
        <w:rPr>
          <w:rFonts w:ascii="宋体" w:hAnsi="宋体" w:cs="宋体"/>
          <w:b/>
          <w:bCs/>
          <w:color w:val="000000"/>
          <w:sz w:val="28"/>
          <w:szCs w:val="28"/>
          <w:lang w:val="zh-CN"/>
        </w:rPr>
      </w:pPr>
      <w:r>
        <w:rPr>
          <w:rFonts w:hint="eastAsia" w:ascii="宋体" w:hAnsi="宋体" w:cs="宋体"/>
          <w:b/>
          <w:bCs/>
          <w:color w:val="000000"/>
          <w:sz w:val="28"/>
          <w:szCs w:val="28"/>
          <w:lang w:val="zh-CN"/>
        </w:rPr>
        <w:t xml:space="preserve">技术条款偏离表</w:t>
      </w:r>
      <w:r>
        <w:rPr>
          <w:rFonts w:ascii="宋体" w:hAnsi="宋体" w:cs="宋体"/>
          <w:b/>
          <w:bCs/>
          <w:color w:val="000000"/>
          <w:sz w:val="28"/>
          <w:szCs w:val="28"/>
          <w:lang w:val="zh-CN"/>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851"/>
        </w:trPr>
        <w:tc>
          <w:tcPr>
            <w:gridSpan w:val="6"/>
            <w:tcW w:w="9651" w:type="dxa"/>
            <w:vAlign w:val="top"/>
            <w:textDirection w:val="lrTb"/>
            <w:noWrap w:val="false"/>
          </w:tcPr>
          <w:p>
            <w:pPr>
              <w:pStyle w:val="645"/>
              <w:jc w:val="left"/>
              <w:spacing w:before="240" w:line="400" w:lineRule="exact"/>
              <w:rPr>
                <w:rFonts w:ascii="宋体" w:hAnsi="宋体"/>
                <w:color w:val="000000"/>
                <w:sz w:val="24"/>
                <w:szCs w:val="24"/>
                <w:lang w:eastAsia="en-US"/>
              </w:rPr>
            </w:pPr>
            <w:r>
              <w:rPr>
                <w:rFonts w:ascii="宋体" w:hAnsi="宋体"/>
                <w:bCs/>
                <w:sz w:val="24"/>
                <w:szCs w:val="24"/>
                <w:lang w:eastAsia="en-US"/>
              </w:rPr>
              <w:t xml:space="preserve">项目</w:t>
            </w:r>
            <w:r>
              <w:rPr>
                <w:rFonts w:hint="eastAsia" w:ascii="宋体" w:hAnsi="宋体"/>
                <w:bCs/>
                <w:sz w:val="24"/>
                <w:szCs w:val="24"/>
              </w:rPr>
              <w:t xml:space="preserve">名称</w:t>
            </w:r>
            <w:r>
              <w:rPr>
                <w:rFonts w:ascii="宋体" w:hAnsi="宋体"/>
                <w:bCs/>
                <w:sz w:val="24"/>
                <w:szCs w:val="24"/>
                <w:lang w:eastAsia="en-US"/>
              </w:rPr>
              <w:t xml:space="preserve">：</w:t>
            </w:r>
            <w:r>
              <w:rPr>
                <w:rFonts w:hint="eastAsia" w:ascii="宋体" w:hAnsi="宋体"/>
                <w:bCs/>
                <w:sz w:val="24"/>
                <w:szCs w:val="24"/>
                <w:u w:val="single"/>
                <w:lang w:eastAsia="en-US"/>
              </w:rPr>
              <w:t xml:space="preserve">           </w:t>
            </w:r>
            <w:r>
              <w:rPr>
                <w:rFonts w:hint="eastAsia" w:ascii="宋体" w:hAnsi="宋体"/>
                <w:bCs/>
                <w:sz w:val="24"/>
                <w:szCs w:val="24"/>
                <w:u w:val="single"/>
              </w:rPr>
              <w:t xml:space="preserve">     </w:t>
            </w:r>
            <w:r>
              <w:rPr>
                <w:rFonts w:hint="eastAsia" w:ascii="宋体" w:hAnsi="宋体"/>
                <w:bCs/>
                <w:sz w:val="24"/>
                <w:szCs w:val="24"/>
                <w:u w:val="single"/>
                <w:lang w:eastAsia="en-US"/>
              </w:rPr>
              <w:t xml:space="preserve">      </w:t>
            </w:r>
            <w:r>
              <w:rPr>
                <w:rFonts w:ascii="宋体" w:hAnsi="宋体"/>
                <w:color w:val="000000"/>
                <w:sz w:val="24"/>
                <w:szCs w:val="24"/>
                <w:lang w:eastAsia="en-US"/>
              </w:rPr>
            </w:r>
            <w:r/>
          </w:p>
        </w:tc>
      </w:tr>
      <w:tr>
        <w:trPr>
          <w:trHeight w:val="851"/>
        </w:trPr>
        <w:tc>
          <w:tcPr>
            <w:gridSpan w:val="6"/>
            <w:tcW w:w="9651" w:type="dxa"/>
            <w:vAlign w:val="top"/>
            <w:textDirection w:val="lrTb"/>
            <w:noWrap w:val="false"/>
          </w:tcPr>
          <w:p>
            <w:pPr>
              <w:pStyle w:val="645"/>
              <w:jc w:val="left"/>
              <w:spacing w:before="240" w:line="400" w:lineRule="exact"/>
              <w:rPr>
                <w:rFonts w:ascii="宋体" w:hAnsi="宋体"/>
                <w:bCs/>
                <w:color w:val="000000"/>
                <w:sz w:val="24"/>
                <w:szCs w:val="24"/>
                <w:u w:val="single"/>
                <w:lang w:eastAsia="en-US"/>
              </w:rPr>
            </w:pPr>
            <w:r>
              <w:rPr>
                <w:rFonts w:ascii="宋体" w:hAnsi="宋体"/>
                <w:bCs/>
                <w:sz w:val="24"/>
                <w:szCs w:val="24"/>
                <w:lang w:eastAsia="en-US"/>
              </w:rPr>
              <w:t xml:space="preserve">项目</w:t>
            </w:r>
            <w:r>
              <w:rPr>
                <w:rFonts w:hint="eastAsia" w:ascii="宋体" w:hAnsi="宋体"/>
                <w:bCs/>
                <w:sz w:val="24"/>
                <w:szCs w:val="24"/>
              </w:rPr>
              <w:t xml:space="preserve">编号</w:t>
            </w:r>
            <w:r>
              <w:rPr>
                <w:rFonts w:ascii="宋体" w:hAnsi="宋体"/>
                <w:bCs/>
                <w:sz w:val="24"/>
                <w:szCs w:val="24"/>
                <w:lang w:eastAsia="en-US"/>
              </w:rPr>
              <w:t xml:space="preserve">：</w:t>
            </w:r>
            <w:r>
              <w:rPr>
                <w:rFonts w:hint="eastAsia" w:ascii="宋体" w:hAnsi="宋体"/>
                <w:bCs/>
                <w:sz w:val="24"/>
                <w:szCs w:val="24"/>
                <w:u w:val="single"/>
                <w:lang w:eastAsia="en-US"/>
              </w:rPr>
              <w:t xml:space="preserve">                      </w:t>
            </w:r>
            <w:r>
              <w:rPr>
                <w:rFonts w:ascii="宋体" w:hAnsi="宋体"/>
                <w:bCs/>
                <w:color w:val="000000"/>
                <w:sz w:val="24"/>
                <w:szCs w:val="24"/>
                <w:u w:val="single"/>
                <w:lang w:eastAsia="en-US"/>
              </w:rPr>
            </w:r>
            <w:r/>
          </w:p>
        </w:tc>
      </w:tr>
      <w:tr>
        <w:trPr>
          <w:trHeight w:val="851"/>
        </w:trPr>
        <w:tc>
          <w:tcPr>
            <w:gridSpan w:val="6"/>
            <w:tcW w:w="9651" w:type="dxa"/>
            <w:vAlign w:val="center"/>
            <w:textDirection w:val="lrTb"/>
            <w:noWrap w:val="false"/>
          </w:tcPr>
          <w:p>
            <w:pPr>
              <w:pStyle w:val="645"/>
              <w:jc w:val="left"/>
              <w:spacing w:line="400" w:lineRule="exact"/>
              <w:rPr>
                <w:rFonts w:ascii="宋体" w:hAnsi="宋体"/>
                <w:b/>
                <w:color w:val="000000"/>
                <w:sz w:val="24"/>
                <w:szCs w:val="24"/>
              </w:rPr>
            </w:pPr>
            <w:r>
              <w:rPr>
                <w:rFonts w:hint="eastAsia" w:ascii="宋体" w:hAnsi="宋体"/>
                <w:b/>
                <w:color w:val="000000"/>
                <w:sz w:val="24"/>
                <w:szCs w:val="24"/>
              </w:rPr>
              <w:t xml:space="preserve">对本项目技术条款的偏离情况（应进行选择，未选择响应无效）：</w:t>
            </w:r>
            <w:r>
              <w:rPr>
                <w:rFonts w:ascii="宋体" w:hAnsi="宋体"/>
                <w:b/>
                <w:color w:val="000000"/>
                <w:sz w:val="24"/>
                <w:szCs w:val="24"/>
              </w:rPr>
            </w:r>
            <w:r/>
          </w:p>
          <w:p>
            <w:pPr>
              <w:pStyle w:val="645"/>
              <w:jc w:val="left"/>
              <w:spacing w:line="400" w:lineRule="exact"/>
              <w:rPr>
                <w:rFonts w:ascii="宋体" w:hAnsi="宋体"/>
                <w:b/>
                <w:color w:val="000000"/>
                <w:sz w:val="24"/>
                <w:szCs w:val="24"/>
              </w:rPr>
            </w:pPr>
            <w:r>
              <w:rPr>
                <w:rFonts w:ascii="宋体" w:hAnsi="宋体"/>
                <w:b/>
                <w:color w:val="000000"/>
                <w:sz w:val="24"/>
                <w:szCs w:val="24"/>
              </w:rPr>
              <w:t xml:space="preserve">□无偏离</w:t>
            </w:r>
            <w:r>
              <w:rPr>
                <w:rFonts w:ascii="宋体" w:hAnsi="宋体"/>
                <w:color w:val="000000"/>
                <w:sz w:val="24"/>
                <w:szCs w:val="24"/>
              </w:rPr>
              <w:t xml:space="preserve">（如无偏离，仅勾选无偏离即可）</w:t>
            </w:r>
            <w:r>
              <w:rPr>
                <w:rFonts w:ascii="宋体" w:hAnsi="宋体"/>
                <w:b/>
                <w:color w:val="000000"/>
                <w:sz w:val="24"/>
                <w:szCs w:val="24"/>
              </w:rPr>
            </w:r>
            <w:r/>
          </w:p>
          <w:p>
            <w:pPr>
              <w:pStyle w:val="645"/>
              <w:jc w:val="left"/>
              <w:spacing w:line="400" w:lineRule="exact"/>
              <w:rPr>
                <w:rFonts w:ascii="宋体" w:hAnsi="宋体"/>
                <w:color w:val="000000"/>
                <w:sz w:val="24"/>
                <w:szCs w:val="24"/>
              </w:rPr>
            </w:pPr>
            <w:r>
              <w:rPr>
                <w:rFonts w:ascii="宋体" w:hAnsi="宋体"/>
                <w:b/>
                <w:color w:val="000000"/>
                <w:sz w:val="24"/>
                <w:szCs w:val="24"/>
              </w:rPr>
              <w:t xml:space="preserve">□有偏离</w:t>
            </w:r>
            <w:r>
              <w:rPr>
                <w:rFonts w:ascii="宋体" w:hAnsi="宋体"/>
                <w:color w:val="000000"/>
                <w:sz w:val="24"/>
                <w:szCs w:val="24"/>
              </w:rPr>
              <w:t xml:space="preserve">（如有负偏离，则须在本表中对负偏离项逐一列明）</w:t>
            </w:r>
            <w:r>
              <w:rPr>
                <w:rFonts w:ascii="宋体" w:hAnsi="宋体"/>
                <w:color w:val="000000"/>
                <w:sz w:val="24"/>
                <w:szCs w:val="24"/>
              </w:rPr>
            </w:r>
            <w:r/>
          </w:p>
        </w:tc>
      </w:tr>
      <w:tr>
        <w:trPr>
          <w:trHeight w:val="851"/>
        </w:trPr>
        <w:tc>
          <w:tcPr>
            <w:tcW w:w="775" w:type="dxa"/>
            <w:vAlign w:val="center"/>
            <w:textDirection w:val="lrTb"/>
            <w:noWrap w:val="false"/>
          </w:tcPr>
          <w:p>
            <w:pPr>
              <w:pStyle w:val="645"/>
              <w:jc w:val="center"/>
              <w:spacing w:line="400" w:lineRule="exact"/>
              <w:rPr>
                <w:rFonts w:ascii="宋体" w:hAnsi="宋体"/>
                <w:color w:val="000000"/>
                <w:sz w:val="24"/>
                <w:szCs w:val="24"/>
                <w:lang w:eastAsia="en-US"/>
              </w:rPr>
            </w:pPr>
            <w:r>
              <w:rPr>
                <w:rFonts w:ascii="宋体" w:hAnsi="宋体"/>
                <w:color w:val="000000"/>
                <w:sz w:val="24"/>
                <w:szCs w:val="24"/>
                <w:lang w:eastAsia="en-US"/>
              </w:rPr>
              <w:t xml:space="preserve">序号</w:t>
            </w:r>
            <w:r>
              <w:rPr>
                <w:rFonts w:ascii="宋体" w:hAnsi="宋体"/>
                <w:color w:val="000000"/>
                <w:sz w:val="24"/>
                <w:szCs w:val="24"/>
                <w:lang w:eastAsia="en-US"/>
              </w:rPr>
            </w:r>
            <w:r/>
          </w:p>
        </w:tc>
        <w:tc>
          <w:tcPr>
            <w:tcW w:w="1482" w:type="dxa"/>
            <w:vAlign w:val="center"/>
            <w:textDirection w:val="lrTb"/>
            <w:noWrap w:val="false"/>
          </w:tcPr>
          <w:p>
            <w:pPr>
              <w:pStyle w:val="645"/>
              <w:spacing w:line="400" w:lineRule="exact"/>
              <w:rPr>
                <w:rFonts w:ascii="宋体" w:hAnsi="宋体"/>
                <w:color w:val="000000"/>
                <w:sz w:val="24"/>
                <w:szCs w:val="24"/>
              </w:rPr>
            </w:pPr>
            <w:r>
              <w:rPr>
                <w:rFonts w:hint="eastAsia" w:ascii="宋体" w:hAnsi="宋体"/>
                <w:color w:val="000000"/>
                <w:sz w:val="24"/>
                <w:szCs w:val="24"/>
              </w:rPr>
              <w:t xml:space="preserve">招标</w:t>
            </w:r>
            <w:r>
              <w:rPr>
                <w:rFonts w:ascii="宋体" w:hAnsi="宋体"/>
                <w:color w:val="000000"/>
                <w:sz w:val="24"/>
                <w:szCs w:val="24"/>
              </w:rPr>
              <w:t xml:space="preserve">文件条目号</w:t>
            </w:r>
            <w:r>
              <w:rPr>
                <w:rFonts w:hint="eastAsia" w:ascii="宋体" w:hAnsi="宋体"/>
                <w:color w:val="000000"/>
                <w:sz w:val="24"/>
                <w:szCs w:val="24"/>
              </w:rPr>
              <w:t xml:space="preserve">（</w:t>
            </w:r>
            <w:r>
              <w:rPr>
                <w:rFonts w:ascii="宋体" w:hAnsi="宋体"/>
                <w:color w:val="000000"/>
                <w:sz w:val="24"/>
                <w:szCs w:val="24"/>
              </w:rPr>
              <w:t xml:space="preserve">页码</w:t>
            </w:r>
            <w:r>
              <w:rPr>
                <w:rFonts w:hint="eastAsia" w:ascii="宋体" w:hAnsi="宋体"/>
                <w:color w:val="000000"/>
                <w:sz w:val="24"/>
                <w:szCs w:val="24"/>
              </w:rPr>
              <w:t xml:space="preserve">）</w:t>
            </w:r>
            <w:r>
              <w:rPr>
                <w:rFonts w:ascii="宋体" w:hAnsi="宋体"/>
                <w:color w:val="000000"/>
                <w:sz w:val="24"/>
                <w:szCs w:val="24"/>
              </w:rPr>
            </w:r>
            <w:r/>
          </w:p>
        </w:tc>
        <w:tc>
          <w:tcPr>
            <w:tcW w:w="2384" w:type="dxa"/>
            <w:vAlign w:val="center"/>
            <w:textDirection w:val="lrTb"/>
            <w:noWrap w:val="false"/>
          </w:tcPr>
          <w:p>
            <w:pPr>
              <w:pStyle w:val="645"/>
              <w:jc w:val="center"/>
              <w:spacing w:line="400" w:lineRule="exact"/>
              <w:rPr>
                <w:rFonts w:ascii="宋体" w:hAnsi="宋体"/>
                <w:color w:val="000000"/>
                <w:sz w:val="24"/>
                <w:szCs w:val="24"/>
                <w:lang w:eastAsia="en-US"/>
              </w:rPr>
            </w:pPr>
            <w:r>
              <w:rPr>
                <w:rFonts w:hint="eastAsia" w:ascii="宋体" w:hAnsi="宋体"/>
                <w:color w:val="000000"/>
                <w:sz w:val="24"/>
                <w:szCs w:val="24"/>
              </w:rPr>
              <w:t xml:space="preserve">招标文件</w:t>
            </w:r>
            <w:r>
              <w:rPr>
                <w:rFonts w:ascii="宋体" w:hAnsi="宋体"/>
                <w:color w:val="000000"/>
                <w:sz w:val="24"/>
                <w:szCs w:val="24"/>
                <w:lang w:eastAsia="en-US"/>
              </w:rPr>
              <w:t xml:space="preserve">要求</w:t>
            </w:r>
            <w:r>
              <w:rPr>
                <w:rFonts w:ascii="宋体" w:hAnsi="宋体"/>
                <w:color w:val="000000"/>
                <w:sz w:val="24"/>
                <w:szCs w:val="24"/>
                <w:lang w:eastAsia="en-US"/>
              </w:rPr>
            </w:r>
            <w:r/>
          </w:p>
        </w:tc>
        <w:tc>
          <w:tcPr>
            <w:tcW w:w="2126" w:type="dxa"/>
            <w:vAlign w:val="center"/>
            <w:textDirection w:val="lrTb"/>
            <w:noWrap w:val="false"/>
          </w:tcPr>
          <w:p>
            <w:pPr>
              <w:pStyle w:val="645"/>
              <w:jc w:val="center"/>
              <w:spacing w:line="400" w:lineRule="exact"/>
              <w:rPr>
                <w:rFonts w:ascii="宋体" w:hAnsi="宋体"/>
                <w:color w:val="000000"/>
                <w:sz w:val="24"/>
                <w:szCs w:val="24"/>
                <w:lang w:eastAsia="en-US"/>
              </w:rPr>
            </w:pPr>
            <w:r>
              <w:rPr>
                <w:rFonts w:ascii="宋体" w:hAnsi="宋体"/>
                <w:color w:val="000000"/>
                <w:sz w:val="24"/>
                <w:szCs w:val="24"/>
                <w:lang w:eastAsia="en-US"/>
              </w:rPr>
              <w:t xml:space="preserve">响应内容</w:t>
            </w:r>
            <w:r>
              <w:rPr>
                <w:rFonts w:ascii="宋体" w:hAnsi="宋体"/>
                <w:color w:val="000000"/>
                <w:sz w:val="24"/>
                <w:szCs w:val="24"/>
                <w:lang w:eastAsia="en-US"/>
              </w:rPr>
            </w:r>
            <w:r/>
          </w:p>
        </w:tc>
        <w:tc>
          <w:tcPr>
            <w:tcW w:w="1875" w:type="dxa"/>
            <w:vAlign w:val="center"/>
            <w:textDirection w:val="lrTb"/>
            <w:noWrap w:val="false"/>
          </w:tcPr>
          <w:p>
            <w:pPr>
              <w:pStyle w:val="645"/>
              <w:jc w:val="center"/>
              <w:spacing w:line="400" w:lineRule="exact"/>
              <w:rPr>
                <w:rFonts w:ascii="宋体" w:hAnsi="宋体"/>
                <w:color w:val="000000"/>
                <w:sz w:val="24"/>
                <w:szCs w:val="24"/>
              </w:rPr>
            </w:pPr>
            <w:r>
              <w:rPr>
                <w:rFonts w:ascii="宋体" w:hAnsi="宋体"/>
                <w:color w:val="000000"/>
                <w:sz w:val="24"/>
                <w:szCs w:val="24"/>
              </w:rPr>
              <w:t xml:space="preserve">偏离情况</w:t>
            </w:r>
            <w:r>
              <w:rPr>
                <w:rFonts w:ascii="宋体" w:hAnsi="宋体"/>
                <w:color w:val="000000"/>
                <w:sz w:val="24"/>
                <w:szCs w:val="24"/>
              </w:rPr>
            </w:r>
            <w:r/>
          </w:p>
          <w:p>
            <w:pPr>
              <w:pStyle w:val="645"/>
              <w:jc w:val="center"/>
              <w:spacing w:line="400" w:lineRule="exact"/>
              <w:rPr>
                <w:rFonts w:ascii="宋体" w:hAnsi="宋体"/>
                <w:color w:val="000000"/>
                <w:sz w:val="24"/>
                <w:szCs w:val="24"/>
              </w:rPr>
            </w:pPr>
            <w:r>
              <w:rPr>
                <w:rFonts w:ascii="宋体" w:hAnsi="宋体"/>
                <w:color w:val="000000"/>
                <w:sz w:val="24"/>
                <w:szCs w:val="24"/>
              </w:rPr>
              <w:t xml:space="preserve">（据实填写）</w:t>
            </w:r>
            <w:r>
              <w:rPr>
                <w:rFonts w:ascii="宋体" w:hAnsi="宋体"/>
                <w:color w:val="000000"/>
                <w:sz w:val="24"/>
                <w:szCs w:val="24"/>
              </w:rPr>
            </w:r>
            <w:r/>
          </w:p>
        </w:tc>
        <w:tc>
          <w:tcPr>
            <w:tcW w:w="1009" w:type="dxa"/>
            <w:vAlign w:val="center"/>
            <w:textDirection w:val="lrTb"/>
            <w:noWrap w:val="false"/>
          </w:tcPr>
          <w:p>
            <w:pPr>
              <w:pStyle w:val="645"/>
              <w:jc w:val="center"/>
              <w:spacing w:line="400" w:lineRule="exact"/>
              <w:rPr>
                <w:rFonts w:ascii="宋体" w:hAnsi="宋体"/>
                <w:color w:val="000000"/>
                <w:sz w:val="24"/>
                <w:szCs w:val="24"/>
                <w:lang w:eastAsia="en-US"/>
              </w:rPr>
            </w:pPr>
            <w:r>
              <w:rPr>
                <w:rFonts w:ascii="宋体" w:hAnsi="宋体"/>
                <w:color w:val="000000"/>
                <w:sz w:val="24"/>
                <w:szCs w:val="24"/>
                <w:lang w:eastAsia="en-US"/>
              </w:rPr>
              <w:t xml:space="preserve">说明</w:t>
            </w:r>
            <w:r>
              <w:rPr>
                <w:rFonts w:ascii="宋体" w:hAnsi="宋体"/>
                <w:color w:val="000000"/>
                <w:sz w:val="24"/>
                <w:szCs w:val="24"/>
                <w:lang w:eastAsia="en-US"/>
              </w:rPr>
            </w:r>
            <w:r/>
          </w:p>
        </w:tc>
      </w:tr>
      <w:tr>
        <w:trPr>
          <w:trHeight w:val="851"/>
        </w:trPr>
        <w:tc>
          <w:tcPr>
            <w:tcW w:w="775" w:type="dxa"/>
            <w:vAlign w:val="center"/>
            <w:textDirection w:val="lrTb"/>
            <w:noWrap w:val="false"/>
          </w:tcPr>
          <w:p>
            <w:pPr>
              <w:pStyle w:val="645"/>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482" w:type="dxa"/>
            <w:vAlign w:val="center"/>
            <w:textDirection w:val="lrTb"/>
            <w:noWrap w:val="false"/>
          </w:tcPr>
          <w:p>
            <w:pPr>
              <w:pStyle w:val="645"/>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384" w:type="dxa"/>
            <w:vAlign w:val="center"/>
            <w:textDirection w:val="lrTb"/>
            <w:noWrap w:val="false"/>
          </w:tcPr>
          <w:p>
            <w:pPr>
              <w:pStyle w:val="645"/>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126" w:type="dxa"/>
            <w:vAlign w:val="center"/>
            <w:textDirection w:val="lrTb"/>
            <w:noWrap w:val="false"/>
          </w:tcPr>
          <w:p>
            <w:pPr>
              <w:pStyle w:val="645"/>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875" w:type="dxa"/>
            <w:vAlign w:val="center"/>
            <w:textDirection w:val="lrTb"/>
            <w:noWrap w:val="false"/>
          </w:tcPr>
          <w:p>
            <w:pPr>
              <w:pStyle w:val="645"/>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009" w:type="dxa"/>
            <w:vAlign w:val="center"/>
            <w:textDirection w:val="lrTb"/>
            <w:noWrap w:val="false"/>
          </w:tcPr>
          <w:p>
            <w:pPr>
              <w:pStyle w:val="645"/>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r>
      <w:tr>
        <w:trPr>
          <w:trHeight w:val="851"/>
        </w:trPr>
        <w:tc>
          <w:tcPr>
            <w:tcW w:w="775" w:type="dxa"/>
            <w:vAlign w:val="center"/>
            <w:textDirection w:val="lrTb"/>
            <w:noWrap w:val="false"/>
          </w:tcPr>
          <w:p>
            <w:pPr>
              <w:pStyle w:val="645"/>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482" w:type="dxa"/>
            <w:vAlign w:val="center"/>
            <w:textDirection w:val="lrTb"/>
            <w:noWrap w:val="false"/>
          </w:tcPr>
          <w:p>
            <w:pPr>
              <w:pStyle w:val="645"/>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384" w:type="dxa"/>
            <w:vAlign w:val="center"/>
            <w:textDirection w:val="lrTb"/>
            <w:noWrap w:val="false"/>
          </w:tcPr>
          <w:p>
            <w:pPr>
              <w:pStyle w:val="645"/>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126" w:type="dxa"/>
            <w:vAlign w:val="center"/>
            <w:textDirection w:val="lrTb"/>
            <w:noWrap w:val="false"/>
          </w:tcPr>
          <w:p>
            <w:pPr>
              <w:pStyle w:val="645"/>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875" w:type="dxa"/>
            <w:vAlign w:val="center"/>
            <w:textDirection w:val="lrTb"/>
            <w:noWrap w:val="false"/>
          </w:tcPr>
          <w:p>
            <w:pPr>
              <w:pStyle w:val="645"/>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009" w:type="dxa"/>
            <w:vAlign w:val="center"/>
            <w:textDirection w:val="lrTb"/>
            <w:noWrap w:val="false"/>
          </w:tcPr>
          <w:p>
            <w:pPr>
              <w:pStyle w:val="645"/>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r>
      <w:tr>
        <w:trPr>
          <w:trHeight w:val="851"/>
        </w:trPr>
        <w:tc>
          <w:tcPr>
            <w:tcW w:w="775" w:type="dxa"/>
            <w:vAlign w:val="center"/>
            <w:textDirection w:val="lrTb"/>
            <w:noWrap w:val="false"/>
          </w:tcPr>
          <w:p>
            <w:pPr>
              <w:pStyle w:val="645"/>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482" w:type="dxa"/>
            <w:vAlign w:val="center"/>
            <w:textDirection w:val="lrTb"/>
            <w:noWrap w:val="false"/>
          </w:tcPr>
          <w:p>
            <w:pPr>
              <w:pStyle w:val="645"/>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384" w:type="dxa"/>
            <w:vAlign w:val="center"/>
            <w:textDirection w:val="lrTb"/>
            <w:noWrap w:val="false"/>
          </w:tcPr>
          <w:p>
            <w:pPr>
              <w:pStyle w:val="645"/>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126" w:type="dxa"/>
            <w:vAlign w:val="center"/>
            <w:textDirection w:val="lrTb"/>
            <w:noWrap w:val="false"/>
          </w:tcPr>
          <w:p>
            <w:pPr>
              <w:pStyle w:val="645"/>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875" w:type="dxa"/>
            <w:vAlign w:val="center"/>
            <w:textDirection w:val="lrTb"/>
            <w:noWrap w:val="false"/>
          </w:tcPr>
          <w:p>
            <w:pPr>
              <w:pStyle w:val="645"/>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009" w:type="dxa"/>
            <w:vAlign w:val="center"/>
            <w:textDirection w:val="lrTb"/>
            <w:noWrap w:val="false"/>
          </w:tcPr>
          <w:p>
            <w:pPr>
              <w:pStyle w:val="645"/>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r>
      <w:tr>
        <w:trPr>
          <w:trHeight w:val="851"/>
        </w:trPr>
        <w:tc>
          <w:tcPr>
            <w:tcW w:w="775" w:type="dxa"/>
            <w:vAlign w:val="center"/>
            <w:textDirection w:val="lrTb"/>
            <w:noWrap w:val="false"/>
          </w:tcPr>
          <w:p>
            <w:pPr>
              <w:pStyle w:val="645"/>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482" w:type="dxa"/>
            <w:vAlign w:val="center"/>
            <w:textDirection w:val="lrTb"/>
            <w:noWrap w:val="false"/>
          </w:tcPr>
          <w:p>
            <w:pPr>
              <w:pStyle w:val="645"/>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384" w:type="dxa"/>
            <w:vAlign w:val="center"/>
            <w:textDirection w:val="lrTb"/>
            <w:noWrap w:val="false"/>
          </w:tcPr>
          <w:p>
            <w:pPr>
              <w:pStyle w:val="645"/>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126" w:type="dxa"/>
            <w:vAlign w:val="center"/>
            <w:textDirection w:val="lrTb"/>
            <w:noWrap w:val="false"/>
          </w:tcPr>
          <w:p>
            <w:pPr>
              <w:pStyle w:val="645"/>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875" w:type="dxa"/>
            <w:vAlign w:val="center"/>
            <w:textDirection w:val="lrTb"/>
            <w:noWrap w:val="false"/>
          </w:tcPr>
          <w:p>
            <w:pPr>
              <w:pStyle w:val="645"/>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009" w:type="dxa"/>
            <w:vAlign w:val="center"/>
            <w:textDirection w:val="lrTb"/>
            <w:noWrap w:val="false"/>
          </w:tcPr>
          <w:p>
            <w:pPr>
              <w:pStyle w:val="645"/>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r>
      <w:tr>
        <w:trPr>
          <w:trHeight w:val="851"/>
        </w:trPr>
        <w:tc>
          <w:tcPr>
            <w:tcW w:w="775" w:type="dxa"/>
            <w:vAlign w:val="center"/>
            <w:textDirection w:val="lrTb"/>
            <w:noWrap w:val="false"/>
          </w:tcPr>
          <w:p>
            <w:pPr>
              <w:pStyle w:val="645"/>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482" w:type="dxa"/>
            <w:vAlign w:val="center"/>
            <w:textDirection w:val="lrTb"/>
            <w:noWrap w:val="false"/>
          </w:tcPr>
          <w:p>
            <w:pPr>
              <w:pStyle w:val="645"/>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384" w:type="dxa"/>
            <w:vAlign w:val="center"/>
            <w:textDirection w:val="lrTb"/>
            <w:noWrap w:val="false"/>
          </w:tcPr>
          <w:p>
            <w:pPr>
              <w:pStyle w:val="645"/>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126" w:type="dxa"/>
            <w:vAlign w:val="center"/>
            <w:textDirection w:val="lrTb"/>
            <w:noWrap w:val="false"/>
          </w:tcPr>
          <w:p>
            <w:pPr>
              <w:pStyle w:val="645"/>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875" w:type="dxa"/>
            <w:vAlign w:val="center"/>
            <w:textDirection w:val="lrTb"/>
            <w:noWrap w:val="false"/>
          </w:tcPr>
          <w:p>
            <w:pPr>
              <w:pStyle w:val="645"/>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009" w:type="dxa"/>
            <w:vAlign w:val="center"/>
            <w:textDirection w:val="lrTb"/>
            <w:noWrap w:val="false"/>
          </w:tcPr>
          <w:p>
            <w:pPr>
              <w:pStyle w:val="645"/>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r>
      <w:tr>
        <w:trPr>
          <w:trHeight w:val="851"/>
        </w:trPr>
        <w:tc>
          <w:tcPr>
            <w:tcW w:w="775" w:type="dxa"/>
            <w:vAlign w:val="center"/>
            <w:textDirection w:val="lrTb"/>
            <w:noWrap w:val="false"/>
          </w:tcPr>
          <w:p>
            <w:pPr>
              <w:pStyle w:val="645"/>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482" w:type="dxa"/>
            <w:vAlign w:val="center"/>
            <w:textDirection w:val="lrTb"/>
            <w:noWrap w:val="false"/>
          </w:tcPr>
          <w:p>
            <w:pPr>
              <w:pStyle w:val="645"/>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384" w:type="dxa"/>
            <w:vAlign w:val="center"/>
            <w:textDirection w:val="lrTb"/>
            <w:noWrap w:val="false"/>
          </w:tcPr>
          <w:p>
            <w:pPr>
              <w:pStyle w:val="645"/>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126" w:type="dxa"/>
            <w:vAlign w:val="center"/>
            <w:textDirection w:val="lrTb"/>
            <w:noWrap w:val="false"/>
          </w:tcPr>
          <w:p>
            <w:pPr>
              <w:pStyle w:val="645"/>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875" w:type="dxa"/>
            <w:vAlign w:val="center"/>
            <w:textDirection w:val="lrTb"/>
            <w:noWrap w:val="false"/>
          </w:tcPr>
          <w:p>
            <w:pPr>
              <w:pStyle w:val="645"/>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009" w:type="dxa"/>
            <w:vAlign w:val="center"/>
            <w:textDirection w:val="lrTb"/>
            <w:noWrap w:val="false"/>
          </w:tcPr>
          <w:p>
            <w:pPr>
              <w:pStyle w:val="645"/>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r>
    </w:tbl>
    <w:p>
      <w:pPr>
        <w:pStyle w:val="645"/>
        <w:jc w:val="left"/>
        <w:spacing w:line="400" w:lineRule="exact"/>
        <w:tabs>
          <w:tab w:val="left" w:pos="1800" w:leader="none"/>
          <w:tab w:val="left" w:pos="5580" w:leader="none"/>
        </w:tabs>
        <w:rPr>
          <w:rFonts w:ascii="宋体" w:hAnsi="宋体"/>
          <w:color w:val="000000"/>
          <w:sz w:val="24"/>
          <w:szCs w:val="24"/>
          <w:lang w:eastAsia="en-US"/>
        </w:rPr>
      </w:pPr>
      <w:r>
        <w:rPr>
          <w:rFonts w:ascii="宋体" w:hAnsi="宋体"/>
          <w:color w:val="000000"/>
          <w:sz w:val="24"/>
          <w:szCs w:val="24"/>
          <w:lang w:eastAsia="en-US"/>
        </w:rPr>
        <w:t xml:space="preserve">注：</w:t>
      </w:r>
      <w:r>
        <w:rPr>
          <w:rFonts w:ascii="宋体" w:hAnsi="宋体"/>
          <w:color w:val="000000"/>
          <w:sz w:val="24"/>
          <w:szCs w:val="24"/>
          <w:lang w:eastAsia="en-US"/>
        </w:rPr>
      </w:r>
      <w:r/>
    </w:p>
    <w:p>
      <w:pPr>
        <w:pStyle w:val="645"/>
        <w:ind w:firstLine="480"/>
        <w:jc w:val="left"/>
        <w:spacing w:line="400" w:lineRule="exact"/>
        <w:tabs>
          <w:tab w:val="left" w:pos="1800" w:leader="none"/>
          <w:tab w:val="left" w:pos="5580" w:leader="none"/>
        </w:tabs>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对</w:t>
      </w:r>
      <w:bookmarkStart w:id="66" w:name="_Hlk108605718"/>
      <w:r>
        <w:rPr>
          <w:rFonts w:hint="eastAsia" w:ascii="宋体" w:hAnsi="宋体"/>
          <w:color w:val="000000"/>
          <w:sz w:val="24"/>
          <w:szCs w:val="24"/>
        </w:rPr>
        <w:t xml:space="preserve">《第四章 采购需求》</w:t>
      </w:r>
      <w:bookmarkEnd w:id="66"/>
      <w:r>
        <w:rPr>
          <w:rFonts w:hint="eastAsia" w:ascii="宋体" w:hAnsi="宋体"/>
          <w:color w:val="000000"/>
          <w:sz w:val="24"/>
          <w:szCs w:val="24"/>
        </w:rPr>
        <w:t xml:space="preserve">中</w:t>
      </w:r>
      <w:r>
        <w:rPr>
          <w:rFonts w:ascii="宋体" w:hAnsi="宋体"/>
          <w:color w:val="000000"/>
          <w:sz w:val="24"/>
          <w:szCs w:val="24"/>
        </w:rPr>
        <w:t xml:space="preserve">的所有技术要求，除本表所列明的所有偏离外，均视作供应商已对之理解和响应。</w:t>
      </w:r>
      <w:r>
        <w:rPr>
          <w:rFonts w:ascii="宋体" w:hAnsi="宋体"/>
          <w:color w:val="000000"/>
          <w:sz w:val="24"/>
          <w:szCs w:val="24"/>
        </w:rPr>
      </w:r>
      <w:r/>
    </w:p>
    <w:p>
      <w:pPr>
        <w:pStyle w:val="645"/>
        <w:ind w:firstLine="480"/>
        <w:jc w:val="left"/>
        <w:spacing w:line="400" w:lineRule="exact"/>
        <w:tabs>
          <w:tab w:val="left" w:pos="1800" w:leader="none"/>
          <w:tab w:val="left" w:pos="5580" w:leader="none"/>
        </w:tabs>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．“偏离情况”列应据实填写“正偏离”或“负偏离”或“无偏离”。</w:t>
      </w:r>
      <w:r>
        <w:rPr>
          <w:rFonts w:ascii="宋体" w:hAnsi="宋体"/>
          <w:color w:val="000000"/>
          <w:sz w:val="24"/>
          <w:szCs w:val="24"/>
        </w:rPr>
      </w:r>
      <w:r/>
    </w:p>
    <w:p>
      <w:pPr>
        <w:pStyle w:val="645"/>
        <w:jc w:val="left"/>
        <w:spacing w:line="400" w:lineRule="exact"/>
        <w:rPr>
          <w:rFonts w:ascii="Calibri" w:hAnsi="Calibri"/>
          <w:color w:val="000000"/>
          <w:sz w:val="24"/>
          <w:szCs w:val="24"/>
        </w:rPr>
      </w:pPr>
      <w:r>
        <w:rPr>
          <w:rFonts w:ascii="Calibri" w:hAnsi="Calibri"/>
          <w:color w:val="000000"/>
          <w:sz w:val="24"/>
          <w:szCs w:val="24"/>
        </w:rPr>
      </w:r>
      <w:r/>
    </w:p>
    <w:p>
      <w:pPr>
        <w:pStyle w:val="645"/>
        <w:ind w:right="360"/>
        <w:jc w:val="left"/>
        <w:spacing w:before="25" w:after="25" w:line="400" w:lineRule="exact"/>
        <w:rPr>
          <w:rFonts w:ascii="宋体" w:hAnsi="宋体"/>
          <w:sz w:val="24"/>
          <w:szCs w:val="24"/>
        </w:rPr>
      </w:pPr>
      <w:r>
        <w:rPr>
          <w:rFonts w:ascii="宋体" w:hAnsi="宋体"/>
          <w:sz w:val="24"/>
          <w:szCs w:val="24"/>
        </w:rPr>
      </w:r>
      <w:r/>
    </w:p>
    <w:p>
      <w:pPr>
        <w:pStyle w:val="645"/>
        <w:jc w:val="left"/>
        <w:spacing w:before="25" w:after="25" w:line="400" w:lineRule="exact"/>
        <w:rPr>
          <w:rFonts w:ascii="宋体" w:hAnsi="宋体"/>
          <w:sz w:val="24"/>
          <w:szCs w:val="24"/>
          <w:lang w:val="zh-CN"/>
        </w:rPr>
      </w:pPr>
      <w:r>
        <w:rPr>
          <w:rFonts w:hint="eastAsia" w:ascii="宋体" w:hAnsi="宋体" w:cs="宋体"/>
          <w:sz w:val="24"/>
          <w:szCs w:val="24"/>
          <w:lang w:val="zh-CN"/>
        </w:rPr>
        <w:t xml:space="preserve">供应商名称</w:t>
      </w:r>
      <w:r>
        <w:rPr>
          <w:rFonts w:ascii="宋体" w:hAnsi="宋体"/>
          <w:sz w:val="24"/>
          <w:szCs w:val="24"/>
        </w:rPr>
        <w:t xml:space="preserve">（加盖公章）</w:t>
      </w:r>
      <w:r>
        <w:rPr>
          <w:rFonts w:hint="eastAsia" w:ascii="宋体" w:hAnsi="宋体" w:cs="宋体"/>
          <w:sz w:val="24"/>
          <w:szCs w:val="24"/>
          <w:lang w:val="zh-CN"/>
        </w:rPr>
        <w:t xml:space="preserve">：</w:t>
      </w:r>
      <w:r>
        <w:rPr>
          <w:rFonts w:hint="eastAsia" w:ascii="宋体" w:hAnsi="宋体" w:cs="宋体"/>
          <w:sz w:val="24"/>
          <w:szCs w:val="24"/>
          <w:u w:val="single"/>
          <w:lang w:val="zh-CN"/>
        </w:rPr>
        <w:t xml:space="preserve">                            </w:t>
      </w:r>
      <w:r>
        <w:rPr>
          <w:rFonts w:ascii="宋体" w:hAnsi="宋体"/>
          <w:sz w:val="24"/>
          <w:szCs w:val="24"/>
          <w:lang w:val="zh-CN"/>
        </w:rPr>
      </w:r>
      <w:r/>
    </w:p>
    <w:p>
      <w:pPr>
        <w:pStyle w:val="645"/>
        <w:jc w:val="left"/>
        <w:spacing w:before="25" w:after="25" w:line="400" w:lineRule="exact"/>
        <w:rPr>
          <w:rFonts w:ascii="宋体" w:hAnsi="宋体"/>
          <w:sz w:val="24"/>
          <w:szCs w:val="24"/>
        </w:rPr>
      </w:pPr>
      <w:r>
        <w:rPr>
          <w:rFonts w:ascii="宋体" w:hAnsi="宋体"/>
          <w:sz w:val="24"/>
          <w:szCs w:val="24"/>
        </w:rPr>
        <w:t xml:space="preserve">日期：</w:t>
      </w:r>
      <w:r>
        <w:rPr>
          <w:rFonts w:hint="eastAsia" w:ascii="宋体" w:hAnsi="宋体" w:cs="宋体"/>
          <w:sz w:val="24"/>
          <w:szCs w:val="24"/>
          <w:u w:val="single"/>
          <w:lang w:val="zh-CN"/>
        </w:rPr>
        <w:t xml:space="preserve">  </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  </w:t>
      </w:r>
      <w:r>
        <w:rPr>
          <w:rFonts w:ascii="宋体" w:hAnsi="宋体"/>
          <w:sz w:val="24"/>
          <w:szCs w:val="24"/>
        </w:rPr>
        <w:t xml:space="preserve">年</w:t>
      </w:r>
      <w:r>
        <w:rPr>
          <w:rFonts w:hint="eastAsia" w:ascii="宋体" w:hAnsi="宋体" w:cs="宋体"/>
          <w:sz w:val="24"/>
          <w:szCs w:val="24"/>
          <w:u w:val="single"/>
          <w:lang w:val="zh-CN"/>
        </w:rPr>
        <w:t xml:space="preserve">    </w:t>
      </w:r>
      <w:r>
        <w:rPr>
          <w:rFonts w:ascii="宋体" w:hAnsi="宋体"/>
          <w:sz w:val="24"/>
          <w:szCs w:val="24"/>
        </w:rPr>
        <w:t xml:space="preserve">月</w:t>
      </w:r>
      <w:r>
        <w:rPr>
          <w:rFonts w:hint="eastAsia" w:ascii="宋体" w:hAnsi="宋体" w:cs="宋体"/>
          <w:sz w:val="24"/>
          <w:szCs w:val="24"/>
          <w:u w:val="single"/>
          <w:lang w:val="zh-CN"/>
        </w:rPr>
        <w:t xml:space="preserve">    </w:t>
      </w:r>
      <w:r>
        <w:rPr>
          <w:rFonts w:ascii="宋体" w:hAnsi="宋体"/>
          <w:sz w:val="24"/>
          <w:szCs w:val="24"/>
        </w:rPr>
        <w:t xml:space="preserve">日</w:t>
      </w:r>
      <w:r>
        <w:rPr>
          <w:rFonts w:ascii="宋体" w:hAnsi="宋体"/>
          <w:sz w:val="24"/>
          <w:szCs w:val="24"/>
        </w:rPr>
      </w:r>
      <w:r/>
    </w:p>
    <w:p>
      <w:pPr>
        <w:pStyle w:val="645"/>
        <w:jc w:val="left"/>
        <w:spacing w:line="360" w:lineRule="auto"/>
        <w:widowControl/>
        <w:rPr>
          <w:rFonts w:ascii="宋体" w:hAnsi="宋体" w:cs="宋体"/>
          <w:b/>
          <w:color w:val="000000"/>
          <w:sz w:val="24"/>
          <w:szCs w:val="24"/>
          <w:lang w:val="zh-CN"/>
        </w:rPr>
        <w:outlineLvl w:val="1"/>
      </w:pPr>
      <w:r/>
      <w:bookmarkStart w:id="67" w:name="_Toc11976"/>
      <w:r/>
      <w:bookmarkStart w:id="68" w:name="_Toc2106"/>
      <w:r>
        <w:rPr>
          <w:rFonts w:hint="eastAsia" w:ascii="宋体" w:hAnsi="宋体" w:cs="宋体"/>
          <w:b/>
          <w:color w:val="000000"/>
          <w:sz w:val="24"/>
          <w:szCs w:val="24"/>
          <w:lang w:val="zh-CN"/>
        </w:rPr>
        <w:t xml:space="preserve">附件六、商务条款偏离表格式</w:t>
      </w:r>
      <w:bookmarkEnd w:id="67"/>
      <w:r/>
      <w:bookmarkEnd w:id="68"/>
      <w:r>
        <w:rPr>
          <w:rFonts w:ascii="宋体" w:hAnsi="宋体" w:cs="宋体"/>
          <w:b/>
          <w:color w:val="000000"/>
          <w:sz w:val="24"/>
          <w:szCs w:val="24"/>
          <w:lang w:val="zh-CN"/>
        </w:rPr>
      </w:r>
      <w:r/>
    </w:p>
    <w:p>
      <w:pPr>
        <w:pStyle w:val="645"/>
        <w:jc w:val="center"/>
        <w:spacing w:before="120" w:after="120" w:line="360" w:lineRule="auto"/>
        <w:rPr>
          <w:rFonts w:ascii="宋体" w:hAnsi="宋体"/>
          <w:sz w:val="32"/>
          <w:szCs w:val="32"/>
          <w:lang w:eastAsia="en-US"/>
        </w:rPr>
      </w:pPr>
      <w:r/>
      <w:bookmarkStart w:id="69" w:name="_Hlk108563484"/>
      <w:r>
        <w:rPr>
          <w:rFonts w:hint="eastAsia" w:ascii="宋体" w:hAnsi="宋体" w:cs="宋体"/>
          <w:b/>
          <w:bCs/>
          <w:color w:val="000000"/>
          <w:sz w:val="28"/>
          <w:szCs w:val="28"/>
          <w:lang w:val="zh-CN"/>
        </w:rPr>
        <w:t xml:space="preserve">商务条款偏离表</w:t>
      </w:r>
      <w:bookmarkEnd w:id="69"/>
      <w:r>
        <w:rPr>
          <w:rFonts w:ascii="宋体" w:hAnsi="宋体"/>
          <w:sz w:val="32"/>
          <w:szCs w:val="32"/>
          <w:lang w:eastAsia="en-US"/>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7"/>
        <w:gridCol w:w="1503"/>
        <w:gridCol w:w="2394"/>
        <w:gridCol w:w="2137"/>
        <w:gridCol w:w="1895"/>
        <w:gridCol w:w="1024"/>
      </w:tblGrid>
      <w:tr>
        <w:trPr>
          <w:trHeight w:val="851"/>
        </w:trPr>
        <w:tc>
          <w:tcPr>
            <w:gridSpan w:val="6"/>
            <w:tcW w:w="9986" w:type="dxa"/>
            <w:vAlign w:val="top"/>
            <w:textDirection w:val="lrTb"/>
            <w:noWrap w:val="false"/>
          </w:tcPr>
          <w:p>
            <w:pPr>
              <w:pStyle w:val="645"/>
              <w:jc w:val="left"/>
              <w:spacing w:before="240" w:line="400" w:lineRule="exact"/>
              <w:rPr>
                <w:rFonts w:ascii="宋体" w:hAnsi="宋体"/>
                <w:bCs/>
                <w:color w:val="000000"/>
                <w:sz w:val="24"/>
                <w:szCs w:val="24"/>
                <w:lang w:eastAsia="en-US"/>
              </w:rPr>
            </w:pPr>
            <w:r/>
            <w:bookmarkStart w:id="70" w:name="_Hlk108563504"/>
            <w:r>
              <w:rPr>
                <w:rFonts w:ascii="宋体" w:hAnsi="宋体"/>
                <w:bCs/>
                <w:sz w:val="24"/>
                <w:szCs w:val="24"/>
                <w:lang w:eastAsia="en-US"/>
              </w:rPr>
              <w:t xml:space="preserve">项目</w:t>
            </w:r>
            <w:r>
              <w:rPr>
                <w:rFonts w:hint="eastAsia" w:ascii="宋体" w:hAnsi="宋体"/>
                <w:bCs/>
                <w:sz w:val="24"/>
                <w:szCs w:val="24"/>
              </w:rPr>
              <w:t xml:space="preserve">名称</w:t>
            </w:r>
            <w:r>
              <w:rPr>
                <w:rFonts w:ascii="宋体" w:hAnsi="宋体"/>
                <w:bCs/>
                <w:sz w:val="24"/>
                <w:szCs w:val="24"/>
                <w:lang w:eastAsia="en-US"/>
              </w:rPr>
              <w:t xml:space="preserve">：</w:t>
            </w:r>
            <w:r>
              <w:rPr>
                <w:rFonts w:hint="eastAsia" w:ascii="宋体" w:hAnsi="宋体"/>
                <w:bCs/>
                <w:sz w:val="24"/>
                <w:szCs w:val="24"/>
                <w:u w:val="single"/>
                <w:lang w:eastAsia="en-US"/>
              </w:rPr>
              <w:t xml:space="preserve">           </w:t>
            </w:r>
            <w:r>
              <w:rPr>
                <w:rFonts w:hint="eastAsia" w:ascii="宋体" w:hAnsi="宋体"/>
                <w:bCs/>
                <w:sz w:val="24"/>
                <w:szCs w:val="24"/>
                <w:u w:val="single"/>
              </w:rPr>
              <w:t xml:space="preserve">     </w:t>
            </w:r>
            <w:r>
              <w:rPr>
                <w:rFonts w:hint="eastAsia" w:ascii="宋体" w:hAnsi="宋体"/>
                <w:bCs/>
                <w:sz w:val="24"/>
                <w:szCs w:val="24"/>
                <w:u w:val="single"/>
                <w:lang w:eastAsia="en-US"/>
              </w:rPr>
              <w:t xml:space="preserve">      </w:t>
            </w:r>
            <w:r>
              <w:rPr>
                <w:rFonts w:ascii="宋体" w:hAnsi="宋体"/>
                <w:bCs/>
                <w:color w:val="000000"/>
                <w:sz w:val="24"/>
                <w:szCs w:val="24"/>
                <w:lang w:eastAsia="en-US"/>
              </w:rPr>
            </w:r>
            <w:r/>
          </w:p>
        </w:tc>
      </w:tr>
      <w:tr>
        <w:trPr>
          <w:trHeight w:val="851"/>
        </w:trPr>
        <w:tc>
          <w:tcPr>
            <w:gridSpan w:val="6"/>
            <w:tcW w:w="9986" w:type="dxa"/>
            <w:vAlign w:val="top"/>
            <w:textDirection w:val="lrTb"/>
            <w:noWrap w:val="false"/>
          </w:tcPr>
          <w:p>
            <w:pPr>
              <w:pStyle w:val="645"/>
              <w:jc w:val="left"/>
              <w:spacing w:before="240" w:line="400" w:lineRule="exact"/>
              <w:rPr>
                <w:rFonts w:ascii="宋体" w:hAnsi="宋体"/>
                <w:bCs/>
                <w:color w:val="000000"/>
                <w:sz w:val="24"/>
                <w:szCs w:val="24"/>
                <w:u w:val="single"/>
                <w:lang w:eastAsia="en-US"/>
              </w:rPr>
            </w:pPr>
            <w:r>
              <w:rPr>
                <w:rFonts w:ascii="宋体" w:hAnsi="宋体"/>
                <w:bCs/>
                <w:sz w:val="24"/>
                <w:szCs w:val="24"/>
                <w:lang w:eastAsia="en-US"/>
              </w:rPr>
              <w:t xml:space="preserve">项目</w:t>
            </w:r>
            <w:r>
              <w:rPr>
                <w:rFonts w:hint="eastAsia" w:ascii="宋体" w:hAnsi="宋体"/>
                <w:bCs/>
                <w:sz w:val="24"/>
                <w:szCs w:val="24"/>
              </w:rPr>
              <w:t xml:space="preserve">编号</w:t>
            </w:r>
            <w:r>
              <w:rPr>
                <w:rFonts w:ascii="宋体" w:hAnsi="宋体"/>
                <w:bCs/>
                <w:sz w:val="24"/>
                <w:szCs w:val="24"/>
                <w:lang w:eastAsia="en-US"/>
              </w:rPr>
              <w:t xml:space="preserve">：</w:t>
            </w:r>
            <w:r>
              <w:rPr>
                <w:rFonts w:hint="eastAsia" w:ascii="宋体" w:hAnsi="宋体"/>
                <w:bCs/>
                <w:sz w:val="24"/>
                <w:szCs w:val="24"/>
                <w:u w:val="single"/>
                <w:lang w:eastAsia="en-US"/>
              </w:rPr>
              <w:t xml:space="preserve">                      </w:t>
            </w:r>
            <w:r>
              <w:rPr>
                <w:rFonts w:ascii="宋体" w:hAnsi="宋体"/>
                <w:bCs/>
                <w:color w:val="000000"/>
                <w:sz w:val="24"/>
                <w:szCs w:val="24"/>
                <w:u w:val="single"/>
                <w:lang w:eastAsia="en-US"/>
              </w:rPr>
            </w:r>
            <w:r/>
          </w:p>
        </w:tc>
      </w:tr>
      <w:tr>
        <w:trPr>
          <w:trHeight w:val="851"/>
        </w:trPr>
        <w:tc>
          <w:tcPr>
            <w:gridSpan w:val="6"/>
            <w:tcW w:w="9986" w:type="dxa"/>
            <w:vAlign w:val="center"/>
            <w:textDirection w:val="lrTb"/>
            <w:noWrap w:val="false"/>
          </w:tcPr>
          <w:p>
            <w:pPr>
              <w:pStyle w:val="645"/>
              <w:jc w:val="left"/>
              <w:spacing w:line="400" w:lineRule="exact"/>
              <w:rPr>
                <w:rFonts w:ascii="宋体" w:hAnsi="宋体"/>
                <w:b/>
                <w:color w:val="000000"/>
                <w:sz w:val="24"/>
                <w:szCs w:val="24"/>
              </w:rPr>
            </w:pPr>
            <w:r>
              <w:rPr>
                <w:rFonts w:hint="eastAsia" w:ascii="宋体" w:hAnsi="宋体"/>
                <w:b/>
                <w:color w:val="000000"/>
                <w:sz w:val="24"/>
                <w:szCs w:val="24"/>
              </w:rPr>
              <w:t xml:space="preserve">对本项目商务条款的偏离情况（应进行选择，未选择响应无效）：</w:t>
            </w:r>
            <w:r>
              <w:rPr>
                <w:rFonts w:ascii="宋体" w:hAnsi="宋体"/>
                <w:b/>
                <w:color w:val="000000"/>
                <w:sz w:val="24"/>
                <w:szCs w:val="24"/>
              </w:rPr>
            </w:r>
            <w:r/>
          </w:p>
          <w:p>
            <w:pPr>
              <w:pStyle w:val="645"/>
              <w:jc w:val="left"/>
              <w:spacing w:line="400" w:lineRule="exact"/>
              <w:rPr>
                <w:rFonts w:ascii="宋体" w:hAnsi="宋体"/>
                <w:b/>
                <w:color w:val="000000"/>
                <w:sz w:val="24"/>
                <w:szCs w:val="24"/>
              </w:rPr>
            </w:pPr>
            <w:r>
              <w:rPr>
                <w:rFonts w:ascii="宋体" w:hAnsi="宋体"/>
                <w:b/>
                <w:color w:val="000000"/>
                <w:sz w:val="24"/>
                <w:szCs w:val="24"/>
              </w:rPr>
              <w:t xml:space="preserve">□无偏离</w:t>
            </w:r>
            <w:r>
              <w:rPr>
                <w:rFonts w:ascii="宋体" w:hAnsi="宋体"/>
                <w:color w:val="000000"/>
                <w:sz w:val="24"/>
                <w:szCs w:val="24"/>
              </w:rPr>
              <w:t xml:space="preserve">（如无偏离，仅勾选无偏离即可）</w:t>
            </w:r>
            <w:r>
              <w:rPr>
                <w:rFonts w:ascii="宋体" w:hAnsi="宋体"/>
                <w:b/>
                <w:color w:val="000000"/>
                <w:sz w:val="24"/>
                <w:szCs w:val="24"/>
              </w:rPr>
            </w:r>
            <w:r/>
          </w:p>
          <w:p>
            <w:pPr>
              <w:pStyle w:val="645"/>
              <w:jc w:val="left"/>
              <w:spacing w:line="400" w:lineRule="exact"/>
              <w:rPr>
                <w:rFonts w:ascii="宋体" w:hAnsi="宋体"/>
                <w:color w:val="000000"/>
                <w:sz w:val="24"/>
                <w:szCs w:val="24"/>
              </w:rPr>
            </w:pPr>
            <w:r>
              <w:rPr>
                <w:rFonts w:ascii="宋体" w:hAnsi="宋体"/>
                <w:b/>
                <w:color w:val="000000"/>
                <w:sz w:val="24"/>
                <w:szCs w:val="24"/>
              </w:rPr>
              <w:t xml:space="preserve">□有偏离</w:t>
            </w:r>
            <w:r>
              <w:rPr>
                <w:rFonts w:ascii="宋体" w:hAnsi="宋体"/>
                <w:color w:val="000000"/>
                <w:sz w:val="24"/>
                <w:szCs w:val="24"/>
              </w:rPr>
              <w:t xml:space="preserve">（如有负偏离，则须在本表中对负偏离项逐一列明）</w:t>
            </w:r>
            <w:r>
              <w:rPr>
                <w:rFonts w:ascii="宋体" w:hAnsi="宋体"/>
                <w:color w:val="000000"/>
                <w:sz w:val="24"/>
                <w:szCs w:val="24"/>
              </w:rPr>
            </w:r>
            <w:r/>
          </w:p>
        </w:tc>
      </w:tr>
      <w:tr>
        <w:trPr>
          <w:trHeight w:val="851"/>
        </w:trPr>
        <w:tc>
          <w:tcPr>
            <w:tcW w:w="801" w:type="dxa"/>
            <w:vAlign w:val="center"/>
            <w:textDirection w:val="lrTb"/>
            <w:noWrap w:val="false"/>
          </w:tcPr>
          <w:p>
            <w:pPr>
              <w:pStyle w:val="645"/>
              <w:jc w:val="center"/>
              <w:spacing w:line="400" w:lineRule="exact"/>
              <w:rPr>
                <w:rFonts w:ascii="宋体" w:hAnsi="宋体"/>
                <w:color w:val="000000"/>
                <w:sz w:val="24"/>
                <w:szCs w:val="24"/>
                <w:lang w:eastAsia="en-US"/>
              </w:rPr>
            </w:pPr>
            <w:r>
              <w:rPr>
                <w:rFonts w:ascii="宋体" w:hAnsi="宋体"/>
                <w:color w:val="000000"/>
                <w:sz w:val="24"/>
                <w:szCs w:val="24"/>
                <w:lang w:eastAsia="en-US"/>
              </w:rPr>
              <w:t xml:space="preserve">序号</w:t>
            </w:r>
            <w:r>
              <w:rPr>
                <w:rFonts w:ascii="宋体" w:hAnsi="宋体"/>
                <w:color w:val="000000"/>
                <w:sz w:val="24"/>
                <w:szCs w:val="24"/>
                <w:lang w:eastAsia="en-US"/>
              </w:rPr>
            </w:r>
            <w:r/>
          </w:p>
        </w:tc>
        <w:tc>
          <w:tcPr>
            <w:tcW w:w="1533" w:type="dxa"/>
            <w:vAlign w:val="center"/>
            <w:textDirection w:val="lrTb"/>
            <w:noWrap w:val="false"/>
          </w:tcPr>
          <w:p>
            <w:pPr>
              <w:pStyle w:val="645"/>
              <w:jc w:val="center"/>
              <w:spacing w:line="400" w:lineRule="exact"/>
              <w:rPr>
                <w:rFonts w:ascii="宋体" w:hAnsi="宋体"/>
                <w:color w:val="000000"/>
                <w:sz w:val="24"/>
                <w:szCs w:val="24"/>
              </w:rPr>
            </w:pPr>
            <w:r>
              <w:rPr>
                <w:rFonts w:hint="eastAsia" w:ascii="宋体" w:hAnsi="宋体"/>
                <w:color w:val="000000"/>
                <w:sz w:val="24"/>
                <w:szCs w:val="24"/>
              </w:rPr>
              <w:t xml:space="preserve">招标文件</w:t>
            </w:r>
            <w:r>
              <w:rPr>
                <w:rFonts w:ascii="宋体" w:hAnsi="宋体"/>
                <w:color w:val="000000"/>
                <w:sz w:val="24"/>
                <w:szCs w:val="24"/>
              </w:rPr>
              <w:t xml:space="preserve">条目号</w:t>
            </w:r>
            <w:r>
              <w:rPr>
                <w:rFonts w:hint="eastAsia" w:ascii="宋体" w:hAnsi="宋体"/>
                <w:color w:val="000000"/>
                <w:sz w:val="24"/>
                <w:szCs w:val="24"/>
              </w:rPr>
              <w:t xml:space="preserve">（</w:t>
            </w:r>
            <w:r>
              <w:rPr>
                <w:rFonts w:ascii="宋体" w:hAnsi="宋体"/>
                <w:color w:val="000000"/>
                <w:sz w:val="24"/>
                <w:szCs w:val="24"/>
              </w:rPr>
              <w:t xml:space="preserve">页码</w:t>
            </w:r>
            <w:r>
              <w:rPr>
                <w:rFonts w:hint="eastAsia" w:ascii="宋体" w:hAnsi="宋体"/>
                <w:color w:val="000000"/>
                <w:sz w:val="24"/>
                <w:szCs w:val="24"/>
              </w:rPr>
              <w:t xml:space="preserve">）</w:t>
            </w:r>
            <w:r>
              <w:rPr>
                <w:rFonts w:ascii="宋体" w:hAnsi="宋体"/>
                <w:color w:val="000000"/>
                <w:sz w:val="24"/>
                <w:szCs w:val="24"/>
              </w:rPr>
            </w:r>
            <w:r/>
          </w:p>
        </w:tc>
        <w:tc>
          <w:tcPr>
            <w:tcW w:w="2467" w:type="dxa"/>
            <w:vAlign w:val="center"/>
            <w:textDirection w:val="lrTb"/>
            <w:noWrap w:val="false"/>
          </w:tcPr>
          <w:p>
            <w:pPr>
              <w:pStyle w:val="645"/>
              <w:jc w:val="center"/>
              <w:spacing w:line="400" w:lineRule="exact"/>
              <w:rPr>
                <w:rFonts w:ascii="宋体" w:hAnsi="宋体"/>
                <w:color w:val="000000"/>
                <w:sz w:val="24"/>
                <w:szCs w:val="24"/>
                <w:lang w:eastAsia="en-US"/>
              </w:rPr>
            </w:pPr>
            <w:r>
              <w:rPr>
                <w:rFonts w:hint="eastAsia" w:ascii="宋体" w:hAnsi="宋体"/>
                <w:color w:val="000000"/>
                <w:sz w:val="24"/>
                <w:szCs w:val="24"/>
              </w:rPr>
              <w:t xml:space="preserve">招标文件</w:t>
            </w:r>
            <w:r>
              <w:rPr>
                <w:rFonts w:ascii="宋体" w:hAnsi="宋体"/>
                <w:color w:val="000000"/>
                <w:sz w:val="24"/>
                <w:szCs w:val="24"/>
                <w:lang w:eastAsia="en-US"/>
              </w:rPr>
              <w:t xml:space="preserve">要求</w:t>
            </w:r>
            <w:r>
              <w:rPr>
                <w:rFonts w:ascii="宋体" w:hAnsi="宋体"/>
                <w:color w:val="000000"/>
                <w:sz w:val="24"/>
                <w:szCs w:val="24"/>
                <w:lang w:eastAsia="en-US"/>
              </w:rPr>
            </w:r>
            <w:r/>
          </w:p>
        </w:tc>
        <w:tc>
          <w:tcPr>
            <w:tcW w:w="2200" w:type="dxa"/>
            <w:vAlign w:val="center"/>
            <w:textDirection w:val="lrTb"/>
            <w:noWrap w:val="false"/>
          </w:tcPr>
          <w:p>
            <w:pPr>
              <w:pStyle w:val="645"/>
              <w:jc w:val="center"/>
              <w:spacing w:line="400" w:lineRule="exact"/>
              <w:rPr>
                <w:rFonts w:ascii="宋体" w:hAnsi="宋体"/>
                <w:color w:val="000000"/>
                <w:sz w:val="24"/>
                <w:szCs w:val="24"/>
                <w:lang w:eastAsia="en-US"/>
              </w:rPr>
            </w:pPr>
            <w:r>
              <w:rPr>
                <w:rFonts w:ascii="宋体" w:hAnsi="宋体"/>
                <w:color w:val="000000"/>
                <w:sz w:val="24"/>
                <w:szCs w:val="24"/>
                <w:lang w:eastAsia="en-US"/>
              </w:rPr>
              <w:t xml:space="preserve">响应内容</w:t>
            </w:r>
            <w:r>
              <w:rPr>
                <w:rFonts w:ascii="宋体" w:hAnsi="宋体"/>
                <w:color w:val="000000"/>
                <w:sz w:val="24"/>
                <w:szCs w:val="24"/>
                <w:lang w:eastAsia="en-US"/>
              </w:rPr>
            </w:r>
            <w:r/>
          </w:p>
        </w:tc>
        <w:tc>
          <w:tcPr>
            <w:tcW w:w="1940" w:type="dxa"/>
            <w:vAlign w:val="center"/>
            <w:textDirection w:val="lrTb"/>
            <w:noWrap w:val="false"/>
          </w:tcPr>
          <w:p>
            <w:pPr>
              <w:pStyle w:val="645"/>
              <w:jc w:val="center"/>
              <w:spacing w:line="400" w:lineRule="exact"/>
              <w:rPr>
                <w:rFonts w:ascii="宋体" w:hAnsi="宋体"/>
                <w:color w:val="000000"/>
                <w:sz w:val="24"/>
                <w:szCs w:val="24"/>
              </w:rPr>
            </w:pPr>
            <w:r>
              <w:rPr>
                <w:rFonts w:ascii="宋体" w:hAnsi="宋体"/>
                <w:color w:val="000000"/>
                <w:sz w:val="24"/>
                <w:szCs w:val="24"/>
              </w:rPr>
              <w:t xml:space="preserve">偏离情况</w:t>
            </w:r>
            <w:r>
              <w:rPr>
                <w:rFonts w:ascii="宋体" w:hAnsi="宋体"/>
                <w:color w:val="000000"/>
                <w:sz w:val="24"/>
                <w:szCs w:val="24"/>
              </w:rPr>
            </w:r>
            <w:r/>
          </w:p>
          <w:p>
            <w:pPr>
              <w:pStyle w:val="645"/>
              <w:jc w:val="center"/>
              <w:spacing w:line="400" w:lineRule="exact"/>
              <w:rPr>
                <w:rFonts w:ascii="宋体" w:hAnsi="宋体"/>
                <w:color w:val="000000"/>
                <w:sz w:val="24"/>
                <w:szCs w:val="24"/>
              </w:rPr>
            </w:pPr>
            <w:r>
              <w:rPr>
                <w:rFonts w:ascii="宋体" w:hAnsi="宋体"/>
                <w:color w:val="000000"/>
                <w:sz w:val="24"/>
                <w:szCs w:val="24"/>
              </w:rPr>
              <w:t xml:space="preserve">（据实填写）</w:t>
            </w:r>
            <w:r>
              <w:rPr>
                <w:rFonts w:ascii="宋体" w:hAnsi="宋体"/>
                <w:color w:val="000000"/>
                <w:sz w:val="24"/>
                <w:szCs w:val="24"/>
              </w:rPr>
            </w:r>
            <w:r/>
          </w:p>
        </w:tc>
        <w:tc>
          <w:tcPr>
            <w:tcW w:w="1045" w:type="dxa"/>
            <w:vAlign w:val="center"/>
            <w:textDirection w:val="lrTb"/>
            <w:noWrap w:val="false"/>
          </w:tcPr>
          <w:p>
            <w:pPr>
              <w:pStyle w:val="645"/>
              <w:jc w:val="center"/>
              <w:spacing w:line="400" w:lineRule="exact"/>
              <w:rPr>
                <w:rFonts w:ascii="宋体" w:hAnsi="宋体"/>
                <w:color w:val="000000"/>
                <w:sz w:val="24"/>
                <w:szCs w:val="24"/>
                <w:lang w:eastAsia="en-US"/>
              </w:rPr>
            </w:pPr>
            <w:r>
              <w:rPr>
                <w:rFonts w:ascii="宋体" w:hAnsi="宋体"/>
                <w:color w:val="000000"/>
                <w:sz w:val="24"/>
                <w:szCs w:val="24"/>
                <w:lang w:eastAsia="en-US"/>
              </w:rPr>
              <w:t xml:space="preserve">说明</w:t>
            </w:r>
            <w:r>
              <w:rPr>
                <w:rFonts w:ascii="宋体" w:hAnsi="宋体"/>
                <w:color w:val="000000"/>
                <w:sz w:val="24"/>
                <w:szCs w:val="24"/>
                <w:lang w:eastAsia="en-US"/>
              </w:rPr>
            </w:r>
            <w:r/>
          </w:p>
        </w:tc>
      </w:tr>
      <w:tr>
        <w:trPr>
          <w:trHeight w:val="851"/>
        </w:trPr>
        <w:tc>
          <w:tcPr>
            <w:tcW w:w="801" w:type="dxa"/>
            <w:vAlign w:val="center"/>
            <w:textDirection w:val="lrTb"/>
            <w:noWrap w:val="false"/>
          </w:tcPr>
          <w:p>
            <w:pPr>
              <w:pStyle w:val="645"/>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533" w:type="dxa"/>
            <w:vAlign w:val="center"/>
            <w:textDirection w:val="lrTb"/>
            <w:noWrap w:val="false"/>
          </w:tcPr>
          <w:p>
            <w:pPr>
              <w:pStyle w:val="645"/>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467" w:type="dxa"/>
            <w:vAlign w:val="center"/>
            <w:textDirection w:val="lrTb"/>
            <w:noWrap w:val="false"/>
          </w:tcPr>
          <w:p>
            <w:pPr>
              <w:pStyle w:val="645"/>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200" w:type="dxa"/>
            <w:vAlign w:val="center"/>
            <w:textDirection w:val="lrTb"/>
            <w:noWrap w:val="false"/>
          </w:tcPr>
          <w:p>
            <w:pPr>
              <w:pStyle w:val="645"/>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940" w:type="dxa"/>
            <w:vAlign w:val="center"/>
            <w:textDirection w:val="lrTb"/>
            <w:noWrap w:val="false"/>
          </w:tcPr>
          <w:p>
            <w:pPr>
              <w:pStyle w:val="645"/>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045" w:type="dxa"/>
            <w:vAlign w:val="center"/>
            <w:textDirection w:val="lrTb"/>
            <w:noWrap w:val="false"/>
          </w:tcPr>
          <w:p>
            <w:pPr>
              <w:pStyle w:val="645"/>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r>
      <w:tr>
        <w:trPr>
          <w:trHeight w:val="851"/>
        </w:trPr>
        <w:tc>
          <w:tcPr>
            <w:tcW w:w="801" w:type="dxa"/>
            <w:vAlign w:val="center"/>
            <w:textDirection w:val="lrTb"/>
            <w:noWrap w:val="false"/>
          </w:tcPr>
          <w:p>
            <w:pPr>
              <w:pStyle w:val="645"/>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533" w:type="dxa"/>
            <w:vAlign w:val="center"/>
            <w:textDirection w:val="lrTb"/>
            <w:noWrap w:val="false"/>
          </w:tcPr>
          <w:p>
            <w:pPr>
              <w:pStyle w:val="645"/>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467" w:type="dxa"/>
            <w:vAlign w:val="center"/>
            <w:textDirection w:val="lrTb"/>
            <w:noWrap w:val="false"/>
          </w:tcPr>
          <w:p>
            <w:pPr>
              <w:pStyle w:val="645"/>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200" w:type="dxa"/>
            <w:vAlign w:val="center"/>
            <w:textDirection w:val="lrTb"/>
            <w:noWrap w:val="false"/>
          </w:tcPr>
          <w:p>
            <w:pPr>
              <w:pStyle w:val="645"/>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940" w:type="dxa"/>
            <w:vAlign w:val="center"/>
            <w:textDirection w:val="lrTb"/>
            <w:noWrap w:val="false"/>
          </w:tcPr>
          <w:p>
            <w:pPr>
              <w:pStyle w:val="645"/>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045" w:type="dxa"/>
            <w:vAlign w:val="center"/>
            <w:textDirection w:val="lrTb"/>
            <w:noWrap w:val="false"/>
          </w:tcPr>
          <w:p>
            <w:pPr>
              <w:pStyle w:val="645"/>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r>
      <w:tr>
        <w:trPr>
          <w:trHeight w:val="851"/>
        </w:trPr>
        <w:tc>
          <w:tcPr>
            <w:tcW w:w="801" w:type="dxa"/>
            <w:vAlign w:val="center"/>
            <w:textDirection w:val="lrTb"/>
            <w:noWrap w:val="false"/>
          </w:tcPr>
          <w:p>
            <w:pPr>
              <w:pStyle w:val="645"/>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533" w:type="dxa"/>
            <w:vAlign w:val="center"/>
            <w:textDirection w:val="lrTb"/>
            <w:noWrap w:val="false"/>
          </w:tcPr>
          <w:p>
            <w:pPr>
              <w:pStyle w:val="645"/>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467" w:type="dxa"/>
            <w:vAlign w:val="center"/>
            <w:textDirection w:val="lrTb"/>
            <w:noWrap w:val="false"/>
          </w:tcPr>
          <w:p>
            <w:pPr>
              <w:pStyle w:val="645"/>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200" w:type="dxa"/>
            <w:vAlign w:val="center"/>
            <w:textDirection w:val="lrTb"/>
            <w:noWrap w:val="false"/>
          </w:tcPr>
          <w:p>
            <w:pPr>
              <w:pStyle w:val="645"/>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940" w:type="dxa"/>
            <w:vAlign w:val="center"/>
            <w:textDirection w:val="lrTb"/>
            <w:noWrap w:val="false"/>
          </w:tcPr>
          <w:p>
            <w:pPr>
              <w:pStyle w:val="645"/>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045" w:type="dxa"/>
            <w:vAlign w:val="center"/>
            <w:textDirection w:val="lrTb"/>
            <w:noWrap w:val="false"/>
          </w:tcPr>
          <w:p>
            <w:pPr>
              <w:pStyle w:val="645"/>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r>
      <w:tr>
        <w:trPr>
          <w:trHeight w:val="851"/>
        </w:trPr>
        <w:tc>
          <w:tcPr>
            <w:tcW w:w="801" w:type="dxa"/>
            <w:vAlign w:val="center"/>
            <w:textDirection w:val="lrTb"/>
            <w:noWrap w:val="false"/>
          </w:tcPr>
          <w:p>
            <w:pPr>
              <w:pStyle w:val="645"/>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533" w:type="dxa"/>
            <w:vAlign w:val="center"/>
            <w:textDirection w:val="lrTb"/>
            <w:noWrap w:val="false"/>
          </w:tcPr>
          <w:p>
            <w:pPr>
              <w:pStyle w:val="645"/>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467" w:type="dxa"/>
            <w:vAlign w:val="center"/>
            <w:textDirection w:val="lrTb"/>
            <w:noWrap w:val="false"/>
          </w:tcPr>
          <w:p>
            <w:pPr>
              <w:pStyle w:val="645"/>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200" w:type="dxa"/>
            <w:vAlign w:val="center"/>
            <w:textDirection w:val="lrTb"/>
            <w:noWrap w:val="false"/>
          </w:tcPr>
          <w:p>
            <w:pPr>
              <w:pStyle w:val="645"/>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940" w:type="dxa"/>
            <w:vAlign w:val="center"/>
            <w:textDirection w:val="lrTb"/>
            <w:noWrap w:val="false"/>
          </w:tcPr>
          <w:p>
            <w:pPr>
              <w:pStyle w:val="645"/>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045" w:type="dxa"/>
            <w:vAlign w:val="center"/>
            <w:textDirection w:val="lrTb"/>
            <w:noWrap w:val="false"/>
          </w:tcPr>
          <w:p>
            <w:pPr>
              <w:pStyle w:val="645"/>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r>
    </w:tbl>
    <w:p>
      <w:pPr>
        <w:pStyle w:val="645"/>
        <w:jc w:val="left"/>
        <w:spacing w:line="400" w:lineRule="exact"/>
        <w:tabs>
          <w:tab w:val="left" w:pos="1800" w:leader="none"/>
          <w:tab w:val="left" w:pos="5580" w:leader="none"/>
        </w:tabs>
        <w:rPr>
          <w:rFonts w:ascii="宋体" w:hAnsi="宋体"/>
          <w:color w:val="000000"/>
          <w:sz w:val="24"/>
          <w:szCs w:val="24"/>
          <w:lang w:eastAsia="en-US"/>
        </w:rPr>
      </w:pPr>
      <w:r/>
      <w:bookmarkEnd w:id="70"/>
      <w:r>
        <w:rPr>
          <w:rFonts w:ascii="宋体" w:hAnsi="宋体"/>
          <w:color w:val="000000"/>
          <w:sz w:val="24"/>
          <w:szCs w:val="24"/>
          <w:lang w:eastAsia="en-US"/>
        </w:rPr>
        <w:t xml:space="preserve">注：</w:t>
      </w:r>
      <w:r>
        <w:rPr>
          <w:rFonts w:ascii="宋体" w:hAnsi="宋体"/>
          <w:color w:val="000000"/>
          <w:sz w:val="24"/>
          <w:szCs w:val="24"/>
          <w:lang w:eastAsia="en-US"/>
        </w:rPr>
      </w:r>
      <w:r/>
    </w:p>
    <w:p>
      <w:pPr>
        <w:pStyle w:val="645"/>
        <w:ind w:firstLine="480"/>
        <w:jc w:val="left"/>
        <w:spacing w:line="400" w:lineRule="exact"/>
        <w:tabs>
          <w:tab w:val="left" w:pos="1800" w:leader="none"/>
          <w:tab w:val="left" w:pos="5580" w:leader="none"/>
        </w:tabs>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对</w:t>
      </w:r>
      <w:r>
        <w:rPr>
          <w:rFonts w:hint="eastAsia" w:ascii="宋体" w:hAnsi="宋体"/>
          <w:color w:val="000000"/>
          <w:sz w:val="24"/>
          <w:szCs w:val="24"/>
        </w:rPr>
        <w:t xml:space="preserve">《第四章 采购需求》中</w:t>
      </w:r>
      <w:r>
        <w:rPr>
          <w:rFonts w:ascii="宋体" w:hAnsi="宋体"/>
          <w:color w:val="000000"/>
          <w:sz w:val="24"/>
          <w:szCs w:val="24"/>
        </w:rPr>
        <w:t xml:space="preserve">的所有</w:t>
      </w:r>
      <w:r>
        <w:rPr>
          <w:rFonts w:hint="eastAsia" w:ascii="宋体" w:hAnsi="宋体"/>
          <w:color w:val="000000"/>
          <w:sz w:val="24"/>
          <w:szCs w:val="24"/>
        </w:rPr>
        <w:t xml:space="preserve">商务</w:t>
      </w:r>
      <w:r>
        <w:rPr>
          <w:rFonts w:ascii="宋体" w:hAnsi="宋体"/>
          <w:color w:val="000000"/>
          <w:sz w:val="24"/>
          <w:szCs w:val="24"/>
        </w:rPr>
        <w:t xml:space="preserve">要求，除本表所列明的所有偏离外，均视作供应商已对之理解和响应。</w:t>
      </w:r>
      <w:r>
        <w:rPr>
          <w:rFonts w:ascii="宋体" w:hAnsi="宋体"/>
          <w:color w:val="000000"/>
          <w:sz w:val="24"/>
          <w:szCs w:val="24"/>
        </w:rPr>
      </w:r>
      <w:r/>
    </w:p>
    <w:p>
      <w:pPr>
        <w:pStyle w:val="645"/>
        <w:ind w:firstLine="480"/>
        <w:jc w:val="left"/>
        <w:spacing w:line="400" w:lineRule="exact"/>
        <w:tabs>
          <w:tab w:val="left" w:pos="1800" w:leader="none"/>
          <w:tab w:val="left" w:pos="5580" w:leader="none"/>
        </w:tabs>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．“偏离情况”列应据实填写“正偏离”或“负偏离”或“无偏离”。</w:t>
      </w:r>
      <w:r>
        <w:rPr>
          <w:rFonts w:ascii="宋体" w:hAnsi="宋体"/>
          <w:color w:val="000000"/>
          <w:sz w:val="24"/>
          <w:szCs w:val="24"/>
        </w:rPr>
      </w:r>
      <w:r/>
    </w:p>
    <w:p>
      <w:pPr>
        <w:pStyle w:val="645"/>
        <w:jc w:val="left"/>
        <w:spacing w:line="400" w:lineRule="exact"/>
        <w:tabs>
          <w:tab w:val="left" w:pos="1800" w:leader="none"/>
          <w:tab w:val="left" w:pos="5580" w:leader="none"/>
        </w:tabs>
        <w:rPr>
          <w:rFonts w:ascii="宋体" w:hAnsi="宋体"/>
          <w:color w:val="000000"/>
          <w:sz w:val="24"/>
          <w:szCs w:val="24"/>
        </w:rPr>
      </w:pPr>
      <w:r>
        <w:rPr>
          <w:rFonts w:ascii="宋体" w:hAnsi="宋体"/>
          <w:color w:val="000000"/>
          <w:sz w:val="24"/>
          <w:szCs w:val="24"/>
        </w:rPr>
      </w:r>
      <w:r/>
    </w:p>
    <w:p>
      <w:pPr>
        <w:pStyle w:val="645"/>
        <w:jc w:val="left"/>
        <w:spacing w:line="400" w:lineRule="exact"/>
        <w:rPr>
          <w:rFonts w:ascii="宋体" w:hAnsi="宋体"/>
          <w:sz w:val="24"/>
          <w:szCs w:val="24"/>
        </w:rPr>
      </w:pPr>
      <w:r>
        <w:rPr>
          <w:rFonts w:ascii="宋体" w:hAnsi="宋体"/>
          <w:sz w:val="24"/>
          <w:szCs w:val="24"/>
        </w:rPr>
      </w:r>
      <w:r/>
    </w:p>
    <w:p>
      <w:pPr>
        <w:pStyle w:val="645"/>
        <w:jc w:val="left"/>
        <w:spacing w:before="25" w:after="25" w:line="400" w:lineRule="exact"/>
        <w:rPr>
          <w:rFonts w:ascii="宋体" w:hAnsi="宋体"/>
          <w:sz w:val="24"/>
          <w:szCs w:val="24"/>
          <w:lang w:val="zh-CN"/>
        </w:rPr>
      </w:pPr>
      <w:r>
        <w:rPr>
          <w:rFonts w:hint="eastAsia" w:ascii="宋体" w:hAnsi="宋体" w:cs="宋体"/>
          <w:sz w:val="24"/>
          <w:szCs w:val="24"/>
          <w:lang w:val="zh-CN"/>
        </w:rPr>
        <w:t xml:space="preserve">供应商名称</w:t>
      </w:r>
      <w:r>
        <w:rPr>
          <w:rFonts w:ascii="宋体" w:hAnsi="宋体"/>
          <w:sz w:val="24"/>
          <w:szCs w:val="24"/>
        </w:rPr>
        <w:t xml:space="preserve">（加盖公章）</w:t>
      </w:r>
      <w:r>
        <w:rPr>
          <w:rFonts w:hint="eastAsia" w:ascii="宋体" w:hAnsi="宋体" w:cs="宋体"/>
          <w:sz w:val="24"/>
          <w:szCs w:val="24"/>
          <w:lang w:val="zh-CN"/>
        </w:rPr>
        <w:t xml:space="preserve">：</w:t>
      </w:r>
      <w:r>
        <w:rPr>
          <w:rFonts w:hint="eastAsia" w:ascii="宋体" w:hAnsi="宋体" w:cs="宋体"/>
          <w:sz w:val="24"/>
          <w:szCs w:val="24"/>
          <w:u w:val="single"/>
          <w:lang w:val="zh-CN"/>
        </w:rPr>
        <w:t xml:space="preserve">                            </w:t>
      </w:r>
      <w:r>
        <w:rPr>
          <w:rFonts w:ascii="宋体" w:hAnsi="宋体"/>
          <w:sz w:val="24"/>
          <w:szCs w:val="24"/>
          <w:lang w:val="zh-CN"/>
        </w:rPr>
      </w:r>
      <w:r/>
    </w:p>
    <w:p>
      <w:pPr>
        <w:pStyle w:val="645"/>
        <w:jc w:val="left"/>
        <w:spacing w:before="25" w:after="25" w:line="400" w:lineRule="exact"/>
        <w:rPr>
          <w:rFonts w:ascii="宋体" w:hAnsi="宋体"/>
          <w:sz w:val="24"/>
          <w:szCs w:val="24"/>
        </w:rPr>
      </w:pPr>
      <w:r>
        <w:rPr>
          <w:rFonts w:ascii="宋体" w:hAnsi="宋体"/>
          <w:sz w:val="24"/>
          <w:szCs w:val="24"/>
        </w:rPr>
        <w:t xml:space="preserve">日期：</w:t>
      </w:r>
      <w:r>
        <w:rPr>
          <w:rFonts w:hint="eastAsia" w:ascii="宋体" w:hAnsi="宋体" w:cs="宋体"/>
          <w:sz w:val="24"/>
          <w:szCs w:val="24"/>
          <w:u w:val="single"/>
          <w:lang w:val="zh-CN"/>
        </w:rPr>
        <w:t xml:space="preserve">  </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  </w:t>
      </w:r>
      <w:r>
        <w:rPr>
          <w:rFonts w:ascii="宋体" w:hAnsi="宋体"/>
          <w:sz w:val="24"/>
          <w:szCs w:val="24"/>
        </w:rPr>
        <w:t xml:space="preserve">年</w:t>
      </w:r>
      <w:r>
        <w:rPr>
          <w:rFonts w:hint="eastAsia" w:ascii="宋体" w:hAnsi="宋体" w:cs="宋体"/>
          <w:sz w:val="24"/>
          <w:szCs w:val="24"/>
          <w:u w:val="single"/>
          <w:lang w:val="zh-CN"/>
        </w:rPr>
        <w:t xml:space="preserve">    </w:t>
      </w:r>
      <w:r>
        <w:rPr>
          <w:rFonts w:ascii="宋体" w:hAnsi="宋体"/>
          <w:sz w:val="24"/>
          <w:szCs w:val="24"/>
        </w:rPr>
        <w:t xml:space="preserve">月</w:t>
      </w:r>
      <w:r>
        <w:rPr>
          <w:rFonts w:hint="eastAsia" w:ascii="宋体" w:hAnsi="宋体" w:cs="宋体"/>
          <w:sz w:val="24"/>
          <w:szCs w:val="24"/>
          <w:u w:val="single"/>
          <w:lang w:val="zh-CN"/>
        </w:rPr>
        <w:t xml:space="preserve">    </w:t>
      </w:r>
      <w:r>
        <w:rPr>
          <w:rFonts w:ascii="宋体" w:hAnsi="宋体"/>
          <w:sz w:val="24"/>
          <w:szCs w:val="24"/>
        </w:rPr>
        <w:t xml:space="preserve">日</w:t>
      </w:r>
      <w:r>
        <w:rPr>
          <w:rFonts w:ascii="宋体" w:hAnsi="宋体"/>
          <w:sz w:val="24"/>
          <w:szCs w:val="24"/>
        </w:rPr>
      </w:r>
      <w:r/>
    </w:p>
    <w:p>
      <w:pPr>
        <w:pStyle w:val="645"/>
        <w:jc w:val="left"/>
        <w:spacing w:line="360" w:lineRule="auto"/>
        <w:widowControl/>
        <w:rPr>
          <w:rFonts w:ascii="Calibri" w:hAnsi="Calibri"/>
          <w:sz w:val="22"/>
          <w:szCs w:val="22"/>
        </w:rPr>
        <w:outlineLvl w:val="9"/>
      </w:pPr>
      <w:r>
        <w:rPr>
          <w:rFonts w:ascii="Calibri" w:hAnsi="Calibri"/>
          <w:sz w:val="22"/>
          <w:szCs w:val="22"/>
        </w:rPr>
      </w:r>
      <w:r/>
    </w:p>
    <w:p>
      <w:pPr>
        <w:pStyle w:val="645"/>
        <w:jc w:val="left"/>
        <w:spacing w:line="360" w:lineRule="auto"/>
        <w:widowControl/>
        <w:rPr>
          <w:rFonts w:ascii="Calibri" w:hAnsi="Calibri"/>
          <w:sz w:val="22"/>
          <w:szCs w:val="22"/>
        </w:rPr>
        <w:outlineLvl w:val="9"/>
      </w:pPr>
      <w:r>
        <w:rPr>
          <w:rFonts w:ascii="Calibri" w:hAnsi="Calibri"/>
          <w:sz w:val="22"/>
          <w:szCs w:val="22"/>
        </w:rPr>
      </w:r>
      <w:r/>
    </w:p>
    <w:p>
      <w:pPr>
        <w:pStyle w:val="645"/>
        <w:jc w:val="left"/>
        <w:spacing w:line="360" w:lineRule="auto"/>
        <w:widowControl/>
        <w:rPr>
          <w:rFonts w:ascii="Calibri" w:hAnsi="Calibri"/>
          <w:sz w:val="22"/>
          <w:szCs w:val="22"/>
        </w:rPr>
        <w:outlineLvl w:val="9"/>
      </w:pPr>
      <w:r>
        <w:rPr>
          <w:rFonts w:ascii="Calibri" w:hAnsi="Calibri"/>
          <w:sz w:val="22"/>
          <w:szCs w:val="22"/>
        </w:rPr>
      </w:r>
      <w:r/>
    </w:p>
    <w:p>
      <w:pPr>
        <w:pStyle w:val="645"/>
        <w:jc w:val="left"/>
        <w:spacing w:line="360" w:lineRule="auto"/>
        <w:widowControl/>
        <w:rPr>
          <w:rFonts w:ascii="Calibri" w:hAnsi="Calibri"/>
          <w:sz w:val="22"/>
          <w:szCs w:val="22"/>
        </w:rPr>
        <w:outlineLvl w:val="9"/>
      </w:pPr>
      <w:r>
        <w:rPr>
          <w:rFonts w:ascii="Calibri" w:hAnsi="Calibri"/>
          <w:sz w:val="22"/>
          <w:szCs w:val="22"/>
        </w:rPr>
      </w:r>
      <w:r/>
    </w:p>
    <w:p>
      <w:pPr>
        <w:pStyle w:val="645"/>
        <w:jc w:val="left"/>
        <w:spacing w:line="360" w:lineRule="auto"/>
        <w:widowControl/>
        <w:rPr>
          <w:rFonts w:ascii="Calibri" w:hAnsi="Calibri"/>
          <w:sz w:val="22"/>
          <w:szCs w:val="22"/>
        </w:rPr>
        <w:outlineLvl w:val="9"/>
      </w:pPr>
      <w:r>
        <w:rPr>
          <w:rFonts w:ascii="Calibri" w:hAnsi="Calibri"/>
          <w:sz w:val="22"/>
          <w:szCs w:val="22"/>
        </w:rPr>
      </w:r>
      <w:r/>
    </w:p>
    <w:p>
      <w:pPr>
        <w:pStyle w:val="645"/>
        <w:jc w:val="left"/>
        <w:spacing w:line="360" w:lineRule="auto"/>
        <w:widowControl/>
        <w:rPr>
          <w:rFonts w:hint="eastAsia" w:ascii="宋体" w:hAnsi="宋体" w:cs="宋体"/>
          <w:b/>
          <w:color w:val="000000"/>
          <w:sz w:val="24"/>
          <w:szCs w:val="24"/>
          <w:lang w:val="zh-CN"/>
        </w:rPr>
        <w:outlineLvl w:val="1"/>
      </w:pPr>
      <w:r/>
      <w:bookmarkStart w:id="71" w:name="_Toc20040"/>
      <w:r/>
      <w:bookmarkStart w:id="72" w:name="_Toc15931"/>
      <w:r>
        <w:rPr>
          <w:rFonts w:hint="eastAsia" w:ascii="宋体" w:hAnsi="宋体" w:cs="宋体"/>
          <w:b/>
          <w:color w:val="000000"/>
          <w:sz w:val="24"/>
          <w:szCs w:val="24"/>
          <w:lang w:val="zh-CN"/>
        </w:rPr>
        <w:t xml:space="preserve">附件七、核心产品品牌一览表（实质性格式）</w:t>
      </w:r>
      <w:bookmarkEnd w:id="71"/>
      <w:r/>
      <w:bookmarkEnd w:id="72"/>
      <w:r>
        <w:rPr>
          <w:rFonts w:hint="eastAsia" w:ascii="宋体" w:hAnsi="宋体" w:cs="宋体"/>
          <w:b/>
          <w:color w:val="000000"/>
          <w:sz w:val="24"/>
          <w:szCs w:val="24"/>
          <w:lang w:val="zh-CN"/>
        </w:rPr>
      </w:r>
      <w:r/>
    </w:p>
    <w:p>
      <w:pPr>
        <w:pStyle w:val="645"/>
        <w:jc w:val="center"/>
        <w:spacing w:before="120" w:after="120" w:line="360" w:lineRule="auto"/>
        <w:rPr>
          <w:rFonts w:hint="eastAsia" w:ascii="宋体" w:hAnsi="宋体" w:cs="宋体"/>
          <w:b/>
          <w:bCs/>
          <w:color w:val="000000"/>
          <w:sz w:val="28"/>
          <w:szCs w:val="28"/>
          <w:lang w:val="zh-CN"/>
        </w:rPr>
      </w:pPr>
      <w:r>
        <w:rPr>
          <w:rFonts w:hint="eastAsia" w:ascii="宋体" w:hAnsi="宋体" w:cs="宋体"/>
          <w:b/>
          <w:bCs/>
          <w:color w:val="000000"/>
          <w:sz w:val="28"/>
          <w:szCs w:val="28"/>
          <w:lang w:val="zh-CN"/>
        </w:rPr>
        <w:t xml:space="preserve">核心产品品牌一览表</w:t>
      </w:r>
      <w:r>
        <w:rPr>
          <w:rFonts w:hint="eastAsia" w:ascii="宋体" w:hAnsi="宋体" w:cs="宋体"/>
          <w:b/>
          <w:bCs/>
          <w:color w:val="000000"/>
          <w:sz w:val="28"/>
          <w:szCs w:val="28"/>
          <w:lang w:val="zh-CN"/>
        </w:rPr>
      </w:r>
      <w:r/>
    </w:p>
    <w:tbl>
      <w:tblPr>
        <w:tblpPr w:horzAnchor="margin" w:tblpXSpec="center" w:vertAnchor="text" w:tblpY="133" w:leftFromText="180" w:topFromText="0" w:rightFromText="180" w:bottomFromText="0"/>
        <w:tblW w:w="93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trHeight w:val="723"/>
        </w:trPr>
        <w:tc>
          <w:tcPr>
            <w:tcW w:w="1044" w:type="dxa"/>
            <w:vAlign w:val="center"/>
            <w:textDirection w:val="lrTb"/>
            <w:noWrap w:val="false"/>
          </w:tcPr>
          <w:p>
            <w:pPr>
              <w:pStyle w:val="645"/>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t xml:space="preserve">序号</w:t>
            </w:r>
            <w:r>
              <w:rPr>
                <w:rFonts w:hint="eastAsia" w:ascii="宋体" w:hAnsi="宋体" w:cs="宋体"/>
                <w:sz w:val="22"/>
                <w:szCs w:val="22"/>
                <w:lang w:val="zh-CN" w:eastAsia="en-US"/>
              </w:rPr>
            </w:r>
            <w:r/>
          </w:p>
        </w:tc>
        <w:tc>
          <w:tcPr>
            <w:tcW w:w="3753" w:type="dxa"/>
            <w:vAlign w:val="center"/>
            <w:textDirection w:val="lrTb"/>
            <w:noWrap w:val="false"/>
          </w:tcPr>
          <w:p>
            <w:pPr>
              <w:pStyle w:val="645"/>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eastAsia="en-US"/>
              </w:rPr>
              <w:t xml:space="preserve">产品</w:t>
            </w:r>
            <w:r>
              <w:rPr>
                <w:rFonts w:hint="eastAsia" w:ascii="宋体" w:hAnsi="宋体" w:cs="宋体"/>
                <w:sz w:val="22"/>
                <w:szCs w:val="22"/>
                <w:lang w:val="zh-CN" w:eastAsia="en-US"/>
              </w:rPr>
              <w:t xml:space="preserve">名称</w:t>
            </w:r>
            <w:r>
              <w:rPr>
                <w:rFonts w:hint="eastAsia" w:ascii="宋体" w:hAnsi="宋体" w:cs="宋体"/>
                <w:sz w:val="22"/>
                <w:szCs w:val="22"/>
                <w:lang w:val="zh-CN" w:eastAsia="en-US"/>
              </w:rPr>
            </w:r>
            <w:r/>
          </w:p>
        </w:tc>
        <w:tc>
          <w:tcPr>
            <w:tcW w:w="2158" w:type="dxa"/>
            <w:vAlign w:val="center"/>
            <w:textDirection w:val="lrTb"/>
            <w:noWrap w:val="false"/>
          </w:tcPr>
          <w:p>
            <w:pPr>
              <w:pStyle w:val="645"/>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eastAsia="en-US"/>
              </w:rPr>
              <w:t xml:space="preserve">产品</w:t>
            </w:r>
            <w:r>
              <w:rPr>
                <w:rFonts w:hint="eastAsia" w:ascii="宋体" w:hAnsi="宋体" w:cs="宋体"/>
                <w:sz w:val="22"/>
                <w:szCs w:val="22"/>
                <w:lang w:val="zh-CN" w:eastAsia="en-US"/>
              </w:rPr>
              <w:t xml:space="preserve">品牌</w:t>
            </w:r>
            <w:r>
              <w:rPr>
                <w:rFonts w:hint="eastAsia" w:ascii="宋体" w:hAnsi="宋体" w:cs="宋体"/>
                <w:sz w:val="22"/>
                <w:szCs w:val="22"/>
                <w:lang w:val="zh-CN" w:eastAsia="en-US"/>
              </w:rPr>
            </w:r>
            <w:r/>
          </w:p>
        </w:tc>
        <w:tc>
          <w:tcPr>
            <w:tcW w:w="2391" w:type="dxa"/>
            <w:vAlign w:val="center"/>
            <w:textDirection w:val="lrTb"/>
            <w:noWrap w:val="false"/>
          </w:tcPr>
          <w:p>
            <w:pPr>
              <w:pStyle w:val="645"/>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t xml:space="preserve">规格或型号</w:t>
            </w:r>
            <w:r>
              <w:rPr>
                <w:rFonts w:hint="eastAsia" w:ascii="宋体" w:hAnsi="宋体" w:cs="宋体"/>
                <w:sz w:val="22"/>
                <w:szCs w:val="22"/>
                <w:lang w:val="zh-CN" w:eastAsia="en-US"/>
              </w:rPr>
            </w:r>
            <w:r/>
          </w:p>
        </w:tc>
      </w:tr>
      <w:tr>
        <w:trPr>
          <w:trHeight w:val="963"/>
        </w:trPr>
        <w:tc>
          <w:tcPr>
            <w:tcW w:w="1044" w:type="dxa"/>
            <w:vAlign w:val="center"/>
            <w:textDirection w:val="lrTb"/>
            <w:noWrap w:val="false"/>
          </w:tcPr>
          <w:p>
            <w:pPr>
              <w:pStyle w:val="645"/>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t xml:space="preserve">1</w:t>
            </w:r>
            <w:r>
              <w:rPr>
                <w:rFonts w:hint="eastAsia" w:ascii="宋体" w:hAnsi="宋体" w:cs="宋体"/>
                <w:sz w:val="22"/>
                <w:szCs w:val="22"/>
                <w:lang w:val="zh-CN" w:eastAsia="en-US"/>
              </w:rPr>
            </w:r>
            <w:r/>
          </w:p>
        </w:tc>
        <w:tc>
          <w:tcPr>
            <w:tcW w:w="3753" w:type="dxa"/>
            <w:vAlign w:val="center"/>
            <w:textDirection w:val="lrTb"/>
            <w:noWrap w:val="false"/>
          </w:tcPr>
          <w:p>
            <w:pPr>
              <w:pStyle w:val="645"/>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r>
            <w:r/>
          </w:p>
        </w:tc>
        <w:tc>
          <w:tcPr>
            <w:tcW w:w="2158" w:type="dxa"/>
            <w:vAlign w:val="top"/>
            <w:textDirection w:val="lrTb"/>
            <w:noWrap w:val="false"/>
          </w:tcPr>
          <w:p>
            <w:pPr>
              <w:pStyle w:val="645"/>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r>
            <w:r/>
          </w:p>
        </w:tc>
        <w:tc>
          <w:tcPr>
            <w:tcW w:w="2391" w:type="dxa"/>
            <w:vAlign w:val="top"/>
            <w:textDirection w:val="lrTb"/>
            <w:noWrap w:val="false"/>
          </w:tcPr>
          <w:p>
            <w:pPr>
              <w:pStyle w:val="645"/>
              <w:jc w:val="center"/>
              <w:spacing w:line="0" w:lineRule="atLeast"/>
              <w:rPr>
                <w:rFonts w:hint="eastAsia" w:ascii="宋体" w:hAnsi="宋体" w:cs="宋体"/>
                <w:sz w:val="22"/>
                <w:szCs w:val="22"/>
                <w:lang w:val="zh-CN" w:eastAsia="en-US"/>
              </w:rPr>
              <w:framePr w:vAnchor="page" w:hAnchor="page" w:xAlign="center" w:y="133"/>
            </w:pPr>
            <w:r>
              <w:rPr>
                <w:rFonts w:hint="eastAsia" w:ascii="宋体" w:hAnsi="宋体" w:cs="宋体"/>
                <w:sz w:val="22"/>
                <w:szCs w:val="22"/>
                <w:lang w:val="zh-CN" w:eastAsia="en-US"/>
              </w:rPr>
            </w:r>
            <w:r/>
          </w:p>
        </w:tc>
      </w:tr>
    </w:tbl>
    <w:p>
      <w:pPr>
        <w:pStyle w:val="645"/>
        <w:ind w:firstLine="440"/>
        <w:jc w:val="left"/>
        <w:spacing w:line="360" w:lineRule="auto"/>
        <w:rPr>
          <w:rFonts w:hint="eastAsia" w:ascii="Calibri" w:hAnsi="Calibri"/>
          <w:sz w:val="22"/>
          <w:szCs w:val="22"/>
          <w:lang w:eastAsia="en-US"/>
        </w:rPr>
      </w:pPr>
      <w:r>
        <w:rPr>
          <w:rFonts w:hint="eastAsia" w:ascii="Calibri" w:hAnsi="Calibri"/>
          <w:sz w:val="22"/>
          <w:szCs w:val="22"/>
          <w:lang w:eastAsia="en-US"/>
        </w:rPr>
      </w:r>
      <w:r/>
    </w:p>
    <w:p>
      <w:pPr>
        <w:pStyle w:val="645"/>
        <w:ind w:firstLine="480"/>
        <w:jc w:val="left"/>
        <w:rPr>
          <w:rFonts w:hint="eastAsia" w:ascii="Calibri" w:hAnsi="Calibri"/>
          <w:sz w:val="24"/>
          <w:szCs w:val="24"/>
          <w:lang w:val="zh-CN"/>
        </w:rPr>
      </w:pPr>
      <w:r>
        <w:rPr>
          <w:rFonts w:hint="eastAsia" w:ascii="Calibri" w:hAnsi="Calibri"/>
          <w:sz w:val="24"/>
          <w:szCs w:val="24"/>
        </w:rPr>
        <w:t xml:space="preserve">供应商名称</w:t>
      </w:r>
      <w:r>
        <w:rPr>
          <w:rFonts w:hint="eastAsia" w:ascii="Calibri" w:hAnsi="Calibri"/>
          <w:sz w:val="24"/>
          <w:szCs w:val="24"/>
          <w:lang w:val="zh-CN"/>
        </w:rPr>
        <w:t xml:space="preserve">：（</w:t>
      </w:r>
      <w:r>
        <w:rPr>
          <w:rFonts w:hint="eastAsia" w:ascii="Calibri" w:hAnsi="Calibri"/>
          <w:sz w:val="24"/>
          <w:szCs w:val="24"/>
        </w:rPr>
        <w:t xml:space="preserve">加盖公章</w:t>
      </w:r>
      <w:r>
        <w:rPr>
          <w:rFonts w:hint="eastAsia" w:ascii="Calibri" w:hAnsi="Calibri"/>
          <w:sz w:val="24"/>
          <w:szCs w:val="24"/>
          <w:lang w:val="zh-CN"/>
        </w:rPr>
        <w:t xml:space="preserve">）</w:t>
      </w:r>
      <w:r>
        <w:rPr>
          <w:rFonts w:hint="eastAsia" w:ascii="Calibri" w:hAnsi="Calibri"/>
          <w:sz w:val="24"/>
          <w:szCs w:val="24"/>
          <w:lang w:val="zh-CN"/>
        </w:rPr>
      </w:r>
      <w:r/>
    </w:p>
    <w:p>
      <w:pPr>
        <w:pStyle w:val="645"/>
        <w:ind w:firstLine="482"/>
        <w:jc w:val="left"/>
        <w:spacing w:line="480" w:lineRule="exact"/>
        <w:rPr>
          <w:rFonts w:hint="eastAsia" w:ascii="Calibri" w:hAnsi="Calibri"/>
          <w:b/>
          <w:bCs/>
          <w:sz w:val="24"/>
          <w:szCs w:val="24"/>
        </w:rPr>
      </w:pPr>
      <w:r>
        <w:rPr>
          <w:rFonts w:hint="eastAsia" w:ascii="Calibri" w:hAnsi="Calibri"/>
          <w:b/>
          <w:bCs/>
          <w:sz w:val="24"/>
          <w:szCs w:val="24"/>
        </w:rPr>
      </w:r>
      <w:r/>
    </w:p>
    <w:p>
      <w:pPr>
        <w:pStyle w:val="645"/>
        <w:ind w:firstLine="482"/>
        <w:jc w:val="left"/>
        <w:spacing w:line="480" w:lineRule="exact"/>
        <w:rPr>
          <w:rFonts w:hint="eastAsia" w:ascii="Calibri" w:hAnsi="Calibri"/>
          <w:b/>
          <w:bCs/>
          <w:sz w:val="24"/>
          <w:szCs w:val="24"/>
        </w:rPr>
      </w:pPr>
      <w:r>
        <w:rPr>
          <w:rFonts w:hint="eastAsia" w:ascii="Calibri" w:hAnsi="Calibri"/>
          <w:b/>
          <w:bCs/>
          <w:sz w:val="24"/>
          <w:szCs w:val="24"/>
        </w:rPr>
        <w:t xml:space="preserve">备注：供应商须按照表格要求明确填写所投“核心产品”的品牌，不得填报“/”“无”等内容，否则视为</w:t>
      </w:r>
      <w:r>
        <w:rPr>
          <w:rFonts w:hint="eastAsia" w:ascii="Calibri" w:hAnsi="Calibri"/>
          <w:b/>
          <w:bCs/>
          <w:sz w:val="24"/>
          <w:szCs w:val="24"/>
          <w:u w:val="single"/>
        </w:rPr>
        <w:t xml:space="preserve">无效响应</w:t>
      </w:r>
      <w:r>
        <w:rPr>
          <w:rFonts w:hint="eastAsia" w:ascii="Calibri" w:hAnsi="Calibri"/>
          <w:b/>
          <w:bCs/>
          <w:sz w:val="24"/>
          <w:szCs w:val="24"/>
        </w:rPr>
        <w:t xml:space="preserve">。</w:t>
      </w:r>
      <w:r>
        <w:rPr>
          <w:rFonts w:hint="eastAsia" w:ascii="Calibri" w:hAnsi="Calibri"/>
          <w:b/>
          <w:bCs/>
          <w:sz w:val="24"/>
          <w:szCs w:val="24"/>
        </w:rPr>
      </w:r>
      <w:r/>
    </w:p>
    <w:p>
      <w:pPr>
        <w:pStyle w:val="645"/>
        <w:jc w:val="left"/>
        <w:spacing w:line="360" w:lineRule="auto"/>
        <w:widowControl/>
        <w:rPr>
          <w:rFonts w:ascii="宋体" w:hAnsi="宋体"/>
          <w:b/>
          <w:sz w:val="22"/>
          <w:szCs w:val="24"/>
        </w:rPr>
        <w:outlineLvl w:val="9"/>
      </w:pPr>
      <w:r/>
      <w:bookmarkStart w:id="73" w:name="_Hlk108563601"/>
      <w:r>
        <w:rPr>
          <w:rFonts w:ascii="宋体" w:hAnsi="宋体"/>
          <w:b/>
          <w:sz w:val="22"/>
          <w:szCs w:val="24"/>
        </w:rPr>
      </w:r>
      <w:r/>
    </w:p>
    <w:p>
      <w:pPr>
        <w:pStyle w:val="645"/>
        <w:jc w:val="left"/>
        <w:spacing w:line="360" w:lineRule="auto"/>
        <w:widowControl/>
        <w:rPr>
          <w:rFonts w:ascii="宋体" w:hAnsi="宋体"/>
          <w:b/>
          <w:sz w:val="22"/>
          <w:szCs w:val="24"/>
        </w:rPr>
        <w:outlineLvl w:val="9"/>
      </w:pPr>
      <w:r>
        <w:rPr>
          <w:rFonts w:ascii="宋体" w:hAnsi="宋体"/>
          <w:b/>
          <w:sz w:val="22"/>
          <w:szCs w:val="24"/>
        </w:rPr>
      </w:r>
      <w:r/>
    </w:p>
    <w:p>
      <w:pPr>
        <w:pStyle w:val="645"/>
        <w:jc w:val="left"/>
        <w:spacing w:line="360" w:lineRule="auto"/>
        <w:widowControl/>
        <w:rPr>
          <w:rFonts w:ascii="宋体" w:hAnsi="宋体"/>
          <w:b/>
          <w:sz w:val="22"/>
          <w:szCs w:val="24"/>
        </w:rPr>
        <w:outlineLvl w:val="9"/>
      </w:pPr>
      <w:r>
        <w:rPr>
          <w:rFonts w:ascii="宋体" w:hAnsi="宋体"/>
          <w:b/>
          <w:sz w:val="22"/>
          <w:szCs w:val="24"/>
        </w:rPr>
      </w:r>
      <w:r/>
    </w:p>
    <w:p>
      <w:pPr>
        <w:pStyle w:val="645"/>
        <w:jc w:val="left"/>
        <w:spacing w:line="360" w:lineRule="auto"/>
        <w:widowControl/>
        <w:rPr>
          <w:rFonts w:ascii="宋体" w:hAnsi="宋体"/>
          <w:b/>
          <w:sz w:val="22"/>
          <w:szCs w:val="24"/>
        </w:rPr>
        <w:outlineLvl w:val="9"/>
      </w:pPr>
      <w:r>
        <w:rPr>
          <w:rFonts w:ascii="宋体" w:hAnsi="宋体"/>
          <w:b/>
          <w:sz w:val="22"/>
          <w:szCs w:val="24"/>
        </w:rPr>
      </w:r>
      <w:r/>
    </w:p>
    <w:p>
      <w:pPr>
        <w:pStyle w:val="645"/>
        <w:jc w:val="left"/>
        <w:spacing w:line="360" w:lineRule="auto"/>
        <w:widowControl/>
        <w:rPr>
          <w:rFonts w:ascii="宋体" w:hAnsi="宋体"/>
          <w:b/>
          <w:sz w:val="22"/>
          <w:szCs w:val="24"/>
        </w:rPr>
        <w:outlineLvl w:val="9"/>
      </w:pPr>
      <w:r>
        <w:rPr>
          <w:rFonts w:ascii="宋体" w:hAnsi="宋体"/>
          <w:b/>
          <w:sz w:val="22"/>
          <w:szCs w:val="24"/>
        </w:rPr>
      </w:r>
      <w:r/>
    </w:p>
    <w:p>
      <w:pPr>
        <w:pStyle w:val="645"/>
        <w:jc w:val="left"/>
        <w:spacing w:line="360" w:lineRule="auto"/>
        <w:widowControl/>
        <w:rPr>
          <w:rFonts w:ascii="宋体" w:hAnsi="宋体"/>
          <w:b/>
          <w:sz w:val="22"/>
          <w:szCs w:val="24"/>
        </w:rPr>
        <w:outlineLvl w:val="9"/>
      </w:pPr>
      <w:r>
        <w:rPr>
          <w:rFonts w:ascii="宋体" w:hAnsi="宋体"/>
          <w:b/>
          <w:sz w:val="22"/>
          <w:szCs w:val="24"/>
        </w:rPr>
      </w:r>
      <w:r/>
    </w:p>
    <w:p>
      <w:pPr>
        <w:pStyle w:val="645"/>
        <w:jc w:val="left"/>
        <w:spacing w:line="360" w:lineRule="auto"/>
        <w:widowControl/>
        <w:rPr>
          <w:rFonts w:ascii="宋体" w:hAnsi="宋体"/>
          <w:b/>
          <w:sz w:val="22"/>
          <w:szCs w:val="24"/>
        </w:rPr>
        <w:outlineLvl w:val="9"/>
      </w:pPr>
      <w:r>
        <w:rPr>
          <w:rFonts w:ascii="宋体" w:hAnsi="宋体"/>
          <w:b/>
          <w:sz w:val="22"/>
          <w:szCs w:val="24"/>
        </w:rPr>
      </w:r>
      <w:r/>
    </w:p>
    <w:p>
      <w:pPr>
        <w:pStyle w:val="645"/>
        <w:jc w:val="left"/>
        <w:spacing w:line="360" w:lineRule="auto"/>
        <w:widowControl/>
        <w:rPr>
          <w:rFonts w:ascii="宋体" w:hAnsi="宋体"/>
          <w:b/>
          <w:sz w:val="22"/>
          <w:szCs w:val="24"/>
        </w:rPr>
        <w:outlineLvl w:val="9"/>
      </w:pPr>
      <w:r>
        <w:rPr>
          <w:rFonts w:ascii="宋体" w:hAnsi="宋体"/>
          <w:b/>
          <w:sz w:val="22"/>
          <w:szCs w:val="24"/>
        </w:rPr>
      </w:r>
      <w:r/>
    </w:p>
    <w:p>
      <w:pPr>
        <w:pStyle w:val="645"/>
        <w:jc w:val="left"/>
        <w:spacing w:line="360" w:lineRule="auto"/>
        <w:widowControl/>
        <w:rPr>
          <w:rFonts w:ascii="宋体" w:hAnsi="宋体"/>
          <w:b/>
          <w:sz w:val="22"/>
          <w:szCs w:val="24"/>
        </w:rPr>
        <w:outlineLvl w:val="9"/>
      </w:pPr>
      <w:r>
        <w:rPr>
          <w:rFonts w:ascii="宋体" w:hAnsi="宋体"/>
          <w:b/>
          <w:sz w:val="22"/>
          <w:szCs w:val="24"/>
        </w:rPr>
      </w:r>
      <w:r/>
    </w:p>
    <w:p>
      <w:pPr>
        <w:pStyle w:val="645"/>
        <w:jc w:val="left"/>
        <w:spacing w:line="360" w:lineRule="auto"/>
        <w:widowControl/>
        <w:rPr>
          <w:rFonts w:ascii="宋体" w:hAnsi="宋体"/>
          <w:b/>
          <w:sz w:val="22"/>
          <w:szCs w:val="24"/>
        </w:rPr>
        <w:outlineLvl w:val="9"/>
      </w:pPr>
      <w:r>
        <w:rPr>
          <w:rFonts w:ascii="宋体" w:hAnsi="宋体"/>
          <w:b/>
          <w:sz w:val="22"/>
          <w:szCs w:val="24"/>
        </w:rPr>
      </w:r>
      <w:r/>
    </w:p>
    <w:p>
      <w:pPr>
        <w:pStyle w:val="645"/>
        <w:jc w:val="left"/>
        <w:spacing w:line="360" w:lineRule="auto"/>
        <w:widowControl/>
        <w:rPr>
          <w:rFonts w:ascii="宋体" w:hAnsi="宋体"/>
          <w:b/>
          <w:sz w:val="22"/>
          <w:szCs w:val="24"/>
        </w:rPr>
        <w:outlineLvl w:val="9"/>
      </w:pPr>
      <w:r>
        <w:rPr>
          <w:rFonts w:ascii="宋体" w:hAnsi="宋体"/>
          <w:b/>
          <w:sz w:val="22"/>
          <w:szCs w:val="24"/>
        </w:rPr>
      </w:r>
      <w:r/>
    </w:p>
    <w:p>
      <w:pPr>
        <w:pStyle w:val="645"/>
        <w:jc w:val="left"/>
        <w:spacing w:line="360" w:lineRule="auto"/>
        <w:widowControl/>
        <w:rPr>
          <w:rFonts w:ascii="宋体" w:hAnsi="宋体"/>
          <w:b/>
          <w:sz w:val="22"/>
          <w:szCs w:val="24"/>
        </w:rPr>
        <w:outlineLvl w:val="9"/>
      </w:pPr>
      <w:r>
        <w:rPr>
          <w:rFonts w:ascii="宋体" w:hAnsi="宋体"/>
          <w:b/>
          <w:sz w:val="22"/>
          <w:szCs w:val="24"/>
        </w:rPr>
      </w:r>
      <w:r/>
    </w:p>
    <w:p>
      <w:pPr>
        <w:pStyle w:val="645"/>
        <w:jc w:val="left"/>
        <w:spacing w:line="360" w:lineRule="auto"/>
        <w:widowControl/>
        <w:rPr>
          <w:rFonts w:ascii="宋体" w:hAnsi="宋体"/>
          <w:b/>
          <w:sz w:val="22"/>
          <w:szCs w:val="24"/>
        </w:rPr>
        <w:outlineLvl w:val="9"/>
      </w:pPr>
      <w:r>
        <w:rPr>
          <w:rFonts w:ascii="宋体" w:hAnsi="宋体"/>
          <w:b/>
          <w:sz w:val="22"/>
          <w:szCs w:val="24"/>
        </w:rPr>
      </w:r>
      <w:r/>
    </w:p>
    <w:p>
      <w:pPr>
        <w:pStyle w:val="645"/>
        <w:jc w:val="left"/>
        <w:spacing w:line="360" w:lineRule="auto"/>
        <w:widowControl/>
        <w:rPr>
          <w:rFonts w:ascii="宋体" w:hAnsi="宋体"/>
          <w:b/>
          <w:sz w:val="22"/>
          <w:szCs w:val="24"/>
        </w:rPr>
        <w:outlineLvl w:val="9"/>
      </w:pPr>
      <w:r>
        <w:rPr>
          <w:rFonts w:ascii="宋体" w:hAnsi="宋体"/>
          <w:b/>
          <w:sz w:val="22"/>
          <w:szCs w:val="24"/>
        </w:rPr>
      </w:r>
      <w:r/>
    </w:p>
    <w:p>
      <w:pPr>
        <w:pStyle w:val="645"/>
        <w:jc w:val="left"/>
        <w:spacing w:line="360" w:lineRule="auto"/>
        <w:widowControl/>
        <w:rPr>
          <w:rFonts w:ascii="宋体" w:hAnsi="宋体"/>
          <w:b/>
          <w:sz w:val="22"/>
          <w:szCs w:val="24"/>
        </w:rPr>
        <w:outlineLvl w:val="9"/>
      </w:pPr>
      <w:r>
        <w:rPr>
          <w:rFonts w:ascii="宋体" w:hAnsi="宋体"/>
          <w:b/>
          <w:sz w:val="22"/>
          <w:szCs w:val="24"/>
        </w:rPr>
      </w:r>
      <w:r/>
    </w:p>
    <w:p>
      <w:pPr>
        <w:pStyle w:val="645"/>
        <w:jc w:val="left"/>
        <w:spacing w:line="360" w:lineRule="auto"/>
        <w:widowControl/>
        <w:rPr>
          <w:rFonts w:ascii="宋体" w:hAnsi="宋体"/>
          <w:b/>
          <w:sz w:val="22"/>
          <w:szCs w:val="24"/>
        </w:rPr>
        <w:outlineLvl w:val="9"/>
      </w:pPr>
      <w:r>
        <w:rPr>
          <w:rFonts w:ascii="宋体" w:hAnsi="宋体"/>
          <w:b/>
          <w:sz w:val="22"/>
          <w:szCs w:val="24"/>
        </w:rPr>
      </w:r>
      <w:r/>
    </w:p>
    <w:p>
      <w:pPr>
        <w:pStyle w:val="645"/>
        <w:jc w:val="left"/>
        <w:spacing w:line="360" w:lineRule="auto"/>
        <w:widowControl/>
        <w:rPr>
          <w:rFonts w:ascii="宋体" w:hAnsi="宋体"/>
          <w:b/>
          <w:sz w:val="22"/>
          <w:szCs w:val="24"/>
        </w:rPr>
        <w:outlineLvl w:val="9"/>
      </w:pPr>
      <w:r>
        <w:rPr>
          <w:rFonts w:ascii="宋体" w:hAnsi="宋体"/>
          <w:b/>
          <w:sz w:val="22"/>
          <w:szCs w:val="24"/>
        </w:rPr>
      </w:r>
      <w:r/>
    </w:p>
    <w:p>
      <w:pPr>
        <w:pStyle w:val="645"/>
        <w:jc w:val="left"/>
        <w:spacing w:line="360" w:lineRule="auto"/>
        <w:widowControl/>
        <w:rPr>
          <w:rFonts w:ascii="宋体" w:hAnsi="宋体"/>
          <w:b/>
          <w:sz w:val="22"/>
          <w:szCs w:val="24"/>
        </w:rPr>
        <w:outlineLvl w:val="9"/>
      </w:pPr>
      <w:r>
        <w:rPr>
          <w:rFonts w:ascii="宋体" w:hAnsi="宋体"/>
          <w:b/>
          <w:sz w:val="22"/>
          <w:szCs w:val="24"/>
        </w:rPr>
      </w:r>
      <w:r/>
    </w:p>
    <w:p>
      <w:pPr>
        <w:pStyle w:val="645"/>
        <w:jc w:val="left"/>
        <w:spacing w:line="360" w:lineRule="auto"/>
        <w:widowControl/>
        <w:rPr>
          <w:rFonts w:ascii="宋体" w:hAnsi="宋体"/>
          <w:b/>
          <w:sz w:val="22"/>
          <w:szCs w:val="24"/>
        </w:rPr>
        <w:outlineLvl w:val="9"/>
      </w:pPr>
      <w:r>
        <w:rPr>
          <w:rFonts w:ascii="宋体" w:hAnsi="宋体"/>
          <w:b/>
          <w:sz w:val="22"/>
          <w:szCs w:val="24"/>
        </w:rPr>
      </w:r>
      <w:r/>
    </w:p>
    <w:p>
      <w:pPr>
        <w:pStyle w:val="645"/>
        <w:jc w:val="left"/>
        <w:spacing w:line="360" w:lineRule="auto"/>
        <w:widowControl/>
        <w:rPr>
          <w:rFonts w:ascii="宋体" w:hAnsi="宋体"/>
          <w:b/>
          <w:sz w:val="22"/>
          <w:szCs w:val="24"/>
        </w:rPr>
        <w:outlineLvl w:val="9"/>
      </w:pPr>
      <w:r>
        <w:rPr>
          <w:rFonts w:ascii="宋体" w:hAnsi="宋体"/>
          <w:b/>
          <w:sz w:val="22"/>
          <w:szCs w:val="24"/>
        </w:rPr>
      </w:r>
      <w:r/>
    </w:p>
    <w:p>
      <w:pPr>
        <w:pStyle w:val="645"/>
        <w:jc w:val="left"/>
        <w:spacing w:line="360" w:lineRule="auto"/>
        <w:widowControl/>
        <w:rPr>
          <w:rFonts w:hint="eastAsia" w:ascii="宋体" w:hAnsi="宋体" w:eastAsia="宋体" w:cs="宋体"/>
          <w:b/>
          <w:color w:val="000000"/>
          <w:sz w:val="24"/>
          <w:szCs w:val="24"/>
          <w:highlight w:val="none"/>
        </w:rPr>
        <w:outlineLvl w:val="1"/>
      </w:pPr>
      <w:r/>
      <w:bookmarkStart w:id="74" w:name="_Toc127"/>
      <w:r/>
      <w:bookmarkStart w:id="75" w:name="_Toc22253"/>
      <w:r>
        <w:rPr>
          <w:rFonts w:hint="eastAsia" w:ascii="宋体" w:hAnsi="宋体" w:eastAsia="宋体" w:cs="宋体"/>
          <w:b/>
          <w:color w:val="000000"/>
          <w:sz w:val="24"/>
          <w:szCs w:val="24"/>
          <w:lang w:val="en-US" w:eastAsia="zh-CN"/>
        </w:rPr>
        <w:t xml:space="preserve">附件八、</w:t>
      </w:r>
      <w:r>
        <w:rPr>
          <w:rFonts w:hint="eastAsia" w:ascii="宋体" w:hAnsi="宋体" w:eastAsia="宋体" w:cs="宋体"/>
          <w:b/>
          <w:color w:val="000000"/>
          <w:sz w:val="24"/>
          <w:szCs w:val="24"/>
          <w:highlight w:val="none"/>
          <w:lang w:val="zh-CN"/>
        </w:rPr>
        <w:t xml:space="preserve">投标项目供货一览表格式</w:t>
      </w:r>
      <w:bookmarkEnd w:id="74"/>
      <w:r/>
      <w:bookmarkEnd w:id="75"/>
      <w:r>
        <w:rPr>
          <w:rFonts w:hint="eastAsia" w:ascii="宋体" w:hAnsi="宋体" w:eastAsia="宋体" w:cs="宋体"/>
          <w:b/>
          <w:color w:val="000000"/>
          <w:sz w:val="24"/>
          <w:szCs w:val="24"/>
          <w:highlight w:val="none"/>
        </w:rPr>
      </w:r>
      <w:r/>
    </w:p>
    <w:p>
      <w:pPr>
        <w:pStyle w:val="645"/>
        <w:jc w:val="center"/>
        <w:spacing w:line="360" w:lineRule="auto"/>
        <w:rPr>
          <w:rStyle w:val="1198"/>
          <w:rFonts w:hint="eastAsia" w:ascii="宋体" w:hAnsi="宋体" w:eastAsia="宋体" w:cs="宋体"/>
          <w:b/>
          <w:color w:val="000000"/>
          <w:sz w:val="24"/>
          <w:szCs w:val="22"/>
          <w:highlight w:val="none"/>
        </w:rPr>
        <w:outlineLvl w:val="9"/>
      </w:pPr>
      <w:r>
        <w:rPr>
          <w:rStyle w:val="1198"/>
          <w:rFonts w:hint="eastAsia" w:ascii="宋体" w:hAnsi="宋体" w:eastAsia="宋体" w:cs="宋体"/>
          <w:b/>
          <w:color w:val="000000"/>
          <w:sz w:val="24"/>
          <w:szCs w:val="22"/>
          <w:highlight w:val="none"/>
        </w:rPr>
        <w:t xml:space="preserve">供货一览表(格式供参考)</w:t>
      </w:r>
      <w:r>
        <w:rPr>
          <w:rStyle w:val="1198"/>
          <w:rFonts w:hint="eastAsia" w:ascii="宋体" w:hAnsi="宋体" w:eastAsia="宋体" w:cs="宋体"/>
          <w:b/>
          <w:color w:val="000000"/>
          <w:sz w:val="24"/>
          <w:szCs w:val="22"/>
          <w:highlight w:val="none"/>
        </w:rPr>
      </w:r>
      <w:r/>
    </w:p>
    <w:p>
      <w:pPr>
        <w:pStyle w:val="1221"/>
        <w:ind w:left="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rPr>
      </w:r>
      <w:r/>
    </w:p>
    <w:p>
      <w:pPr>
        <w:pStyle w:val="1221"/>
        <w:ind w:left="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rPr>
      </w:r>
      <w:r/>
    </w:p>
    <w:tbl>
      <w:tblPr>
        <w:tblStyle w:val="728"/>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8"/>
        <w:gridCol w:w="1732"/>
        <w:gridCol w:w="1814"/>
        <w:gridCol w:w="2209"/>
        <w:gridCol w:w="1629"/>
        <w:gridCol w:w="1378"/>
      </w:tblGrid>
      <w:tr>
        <w:trPr/>
        <w:tc>
          <w:tcPr>
            <w:tcW w:w="978" w:type="dxa"/>
            <w:vAlign w:val="center"/>
            <w:textDirection w:val="lrTb"/>
            <w:noWrap w:val="false"/>
          </w:tcPr>
          <w:p>
            <w:pPr>
              <w:pStyle w:val="64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W w:w="1732" w:type="dxa"/>
            <w:vAlign w:val="center"/>
            <w:textDirection w:val="lrTb"/>
            <w:noWrap w:val="false"/>
          </w:tcPr>
          <w:p>
            <w:pPr>
              <w:pStyle w:val="64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货物品类</w:t>
            </w:r>
            <w:r>
              <w:rPr>
                <w:rFonts w:hint="eastAsia" w:ascii="宋体" w:hAnsi="宋体" w:eastAsia="宋体" w:cs="宋体"/>
                <w:color w:val="000000"/>
                <w:sz w:val="24"/>
                <w:highlight w:val="none"/>
              </w:rPr>
            </w:r>
            <w:r/>
          </w:p>
        </w:tc>
        <w:tc>
          <w:tcPr>
            <w:tcW w:w="1814" w:type="dxa"/>
            <w:vAlign w:val="center"/>
            <w:textDirection w:val="lrTb"/>
            <w:noWrap w:val="false"/>
          </w:tcPr>
          <w:p>
            <w:pPr>
              <w:pStyle w:val="64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货物名称</w:t>
            </w:r>
            <w:r>
              <w:rPr>
                <w:rFonts w:hint="eastAsia" w:ascii="宋体" w:hAnsi="宋体" w:eastAsia="宋体" w:cs="宋体"/>
                <w:color w:val="000000"/>
                <w:sz w:val="24"/>
                <w:highlight w:val="none"/>
              </w:rPr>
            </w:r>
            <w:r/>
          </w:p>
        </w:tc>
        <w:tc>
          <w:tcPr>
            <w:tcW w:w="2209" w:type="dxa"/>
            <w:vAlign w:val="center"/>
            <w:textDirection w:val="lrTb"/>
            <w:noWrap w:val="false"/>
          </w:tcPr>
          <w:p>
            <w:pPr>
              <w:pStyle w:val="64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品牌/规格</w:t>
            </w:r>
            <w:r>
              <w:rPr>
                <w:rFonts w:hint="eastAsia" w:ascii="宋体" w:hAnsi="宋体" w:eastAsia="宋体" w:cs="宋体"/>
                <w:color w:val="000000"/>
                <w:sz w:val="24"/>
                <w:highlight w:val="none"/>
              </w:rPr>
            </w:r>
            <w:r/>
          </w:p>
        </w:tc>
        <w:tc>
          <w:tcPr>
            <w:tcW w:w="1629" w:type="dxa"/>
            <w:vAlign w:val="center"/>
            <w:textDirection w:val="lrTb"/>
            <w:noWrap w:val="false"/>
          </w:tcPr>
          <w:p>
            <w:pPr>
              <w:pStyle w:val="64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数量</w:t>
            </w:r>
            <w:r>
              <w:rPr>
                <w:rFonts w:hint="eastAsia" w:ascii="宋体" w:hAnsi="宋体" w:eastAsia="宋体" w:cs="宋体"/>
                <w:color w:val="000000"/>
                <w:sz w:val="24"/>
                <w:highlight w:val="none"/>
              </w:rPr>
            </w:r>
            <w:r/>
          </w:p>
        </w:tc>
        <w:tc>
          <w:tcPr>
            <w:tcW w:w="1378" w:type="dxa"/>
            <w:vAlign w:val="center"/>
            <w:textDirection w:val="lrTb"/>
            <w:noWrap w:val="false"/>
          </w:tcPr>
          <w:p>
            <w:pPr>
              <w:pStyle w:val="64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备注</w:t>
            </w:r>
            <w:r>
              <w:rPr>
                <w:rFonts w:hint="eastAsia" w:ascii="宋体" w:hAnsi="宋体" w:eastAsia="宋体" w:cs="宋体"/>
                <w:color w:val="000000"/>
                <w:sz w:val="24"/>
                <w:highlight w:val="none"/>
              </w:rPr>
            </w:r>
            <w:r/>
          </w:p>
        </w:tc>
      </w:tr>
      <w:tr>
        <w:trPr/>
        <w:tc>
          <w:tcPr>
            <w:tcW w:w="978" w:type="dxa"/>
            <w:vAlign w:val="center"/>
            <w:textDirection w:val="lrTb"/>
            <w:noWrap w:val="false"/>
          </w:tcPr>
          <w:p>
            <w:pPr>
              <w:pStyle w:val="64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732" w:type="dxa"/>
            <w:vAlign w:val="center"/>
            <w:textDirection w:val="lrTb"/>
            <w:noWrap w:val="false"/>
          </w:tcPr>
          <w:p>
            <w:pPr>
              <w:pStyle w:val="64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14" w:type="dxa"/>
            <w:vAlign w:val="center"/>
            <w:textDirection w:val="lrTb"/>
            <w:noWrap w:val="false"/>
          </w:tcPr>
          <w:p>
            <w:pPr>
              <w:pStyle w:val="64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2209" w:type="dxa"/>
            <w:vAlign w:val="center"/>
            <w:textDirection w:val="lrTb"/>
            <w:noWrap w:val="false"/>
          </w:tcPr>
          <w:p>
            <w:pPr>
              <w:pStyle w:val="64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629" w:type="dxa"/>
            <w:vAlign w:val="center"/>
            <w:textDirection w:val="lrTb"/>
            <w:noWrap w:val="false"/>
          </w:tcPr>
          <w:p>
            <w:pPr>
              <w:pStyle w:val="64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378" w:type="dxa"/>
            <w:vAlign w:val="center"/>
            <w:textDirection w:val="lrTb"/>
            <w:noWrap w:val="false"/>
          </w:tcPr>
          <w:p>
            <w:pPr>
              <w:pStyle w:val="64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tc>
          <w:tcPr>
            <w:tcW w:w="978" w:type="dxa"/>
            <w:vAlign w:val="center"/>
            <w:textDirection w:val="lrTb"/>
            <w:noWrap w:val="false"/>
          </w:tcPr>
          <w:p>
            <w:pPr>
              <w:pStyle w:val="64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732" w:type="dxa"/>
            <w:vAlign w:val="center"/>
            <w:textDirection w:val="lrTb"/>
            <w:noWrap w:val="false"/>
          </w:tcPr>
          <w:p>
            <w:pPr>
              <w:pStyle w:val="64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14" w:type="dxa"/>
            <w:vAlign w:val="center"/>
            <w:textDirection w:val="lrTb"/>
            <w:noWrap w:val="false"/>
          </w:tcPr>
          <w:p>
            <w:pPr>
              <w:pStyle w:val="64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2209" w:type="dxa"/>
            <w:vAlign w:val="center"/>
            <w:textDirection w:val="lrTb"/>
            <w:noWrap w:val="false"/>
          </w:tcPr>
          <w:p>
            <w:pPr>
              <w:pStyle w:val="64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629" w:type="dxa"/>
            <w:vAlign w:val="center"/>
            <w:textDirection w:val="lrTb"/>
            <w:noWrap w:val="false"/>
          </w:tcPr>
          <w:p>
            <w:pPr>
              <w:pStyle w:val="64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378" w:type="dxa"/>
            <w:vAlign w:val="center"/>
            <w:textDirection w:val="lrTb"/>
            <w:noWrap w:val="false"/>
          </w:tcPr>
          <w:p>
            <w:pPr>
              <w:pStyle w:val="64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tc>
          <w:tcPr>
            <w:tcW w:w="978" w:type="dxa"/>
            <w:vAlign w:val="center"/>
            <w:textDirection w:val="lrTb"/>
            <w:noWrap w:val="false"/>
          </w:tcPr>
          <w:p>
            <w:pPr>
              <w:pStyle w:val="64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732" w:type="dxa"/>
            <w:vAlign w:val="center"/>
            <w:textDirection w:val="lrTb"/>
            <w:noWrap w:val="false"/>
          </w:tcPr>
          <w:p>
            <w:pPr>
              <w:pStyle w:val="64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14" w:type="dxa"/>
            <w:vAlign w:val="center"/>
            <w:textDirection w:val="lrTb"/>
            <w:noWrap w:val="false"/>
          </w:tcPr>
          <w:p>
            <w:pPr>
              <w:pStyle w:val="64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2209" w:type="dxa"/>
            <w:vAlign w:val="center"/>
            <w:textDirection w:val="lrTb"/>
            <w:noWrap w:val="false"/>
          </w:tcPr>
          <w:p>
            <w:pPr>
              <w:pStyle w:val="64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629" w:type="dxa"/>
            <w:vAlign w:val="center"/>
            <w:textDirection w:val="lrTb"/>
            <w:noWrap w:val="false"/>
          </w:tcPr>
          <w:p>
            <w:pPr>
              <w:pStyle w:val="64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378" w:type="dxa"/>
            <w:vAlign w:val="center"/>
            <w:textDirection w:val="lrTb"/>
            <w:noWrap w:val="false"/>
          </w:tcPr>
          <w:p>
            <w:pPr>
              <w:pStyle w:val="64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tc>
          <w:tcPr>
            <w:tcW w:w="978" w:type="dxa"/>
            <w:vAlign w:val="center"/>
            <w:textDirection w:val="lrTb"/>
            <w:noWrap w:val="false"/>
          </w:tcPr>
          <w:p>
            <w:pPr>
              <w:pStyle w:val="64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732" w:type="dxa"/>
            <w:vAlign w:val="center"/>
            <w:textDirection w:val="lrTb"/>
            <w:noWrap w:val="false"/>
          </w:tcPr>
          <w:p>
            <w:pPr>
              <w:pStyle w:val="64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14" w:type="dxa"/>
            <w:vAlign w:val="center"/>
            <w:textDirection w:val="lrTb"/>
            <w:noWrap w:val="false"/>
          </w:tcPr>
          <w:p>
            <w:pPr>
              <w:pStyle w:val="64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2209" w:type="dxa"/>
            <w:vAlign w:val="center"/>
            <w:textDirection w:val="lrTb"/>
            <w:noWrap w:val="false"/>
          </w:tcPr>
          <w:p>
            <w:pPr>
              <w:pStyle w:val="64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629" w:type="dxa"/>
            <w:vAlign w:val="center"/>
            <w:textDirection w:val="lrTb"/>
            <w:noWrap w:val="false"/>
          </w:tcPr>
          <w:p>
            <w:pPr>
              <w:pStyle w:val="64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378" w:type="dxa"/>
            <w:vAlign w:val="center"/>
            <w:textDirection w:val="lrTb"/>
            <w:noWrap w:val="false"/>
          </w:tcPr>
          <w:p>
            <w:pPr>
              <w:pStyle w:val="64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tc>
          <w:tcPr>
            <w:tcW w:w="978" w:type="dxa"/>
            <w:vAlign w:val="center"/>
            <w:textDirection w:val="lrTb"/>
            <w:noWrap w:val="false"/>
          </w:tcPr>
          <w:p>
            <w:pPr>
              <w:pStyle w:val="64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732" w:type="dxa"/>
            <w:vAlign w:val="center"/>
            <w:textDirection w:val="lrTb"/>
            <w:noWrap w:val="false"/>
          </w:tcPr>
          <w:p>
            <w:pPr>
              <w:pStyle w:val="64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14" w:type="dxa"/>
            <w:vAlign w:val="center"/>
            <w:textDirection w:val="lrTb"/>
            <w:noWrap w:val="false"/>
          </w:tcPr>
          <w:p>
            <w:pPr>
              <w:pStyle w:val="64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2209" w:type="dxa"/>
            <w:vAlign w:val="center"/>
            <w:textDirection w:val="lrTb"/>
            <w:noWrap w:val="false"/>
          </w:tcPr>
          <w:p>
            <w:pPr>
              <w:pStyle w:val="64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629" w:type="dxa"/>
            <w:vAlign w:val="center"/>
            <w:textDirection w:val="lrTb"/>
            <w:noWrap w:val="false"/>
          </w:tcPr>
          <w:p>
            <w:pPr>
              <w:pStyle w:val="64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378" w:type="dxa"/>
            <w:vAlign w:val="center"/>
            <w:textDirection w:val="lrTb"/>
            <w:noWrap w:val="false"/>
          </w:tcPr>
          <w:p>
            <w:pPr>
              <w:pStyle w:val="64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tc>
          <w:tcPr>
            <w:tcW w:w="978" w:type="dxa"/>
            <w:vAlign w:val="center"/>
            <w:textDirection w:val="lrTb"/>
            <w:noWrap w:val="false"/>
          </w:tcPr>
          <w:p>
            <w:pPr>
              <w:pStyle w:val="64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732" w:type="dxa"/>
            <w:vAlign w:val="center"/>
            <w:textDirection w:val="lrTb"/>
            <w:noWrap w:val="false"/>
          </w:tcPr>
          <w:p>
            <w:pPr>
              <w:pStyle w:val="64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14" w:type="dxa"/>
            <w:vAlign w:val="center"/>
            <w:textDirection w:val="lrTb"/>
            <w:noWrap w:val="false"/>
          </w:tcPr>
          <w:p>
            <w:pPr>
              <w:pStyle w:val="64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2209" w:type="dxa"/>
            <w:vAlign w:val="center"/>
            <w:textDirection w:val="lrTb"/>
            <w:noWrap w:val="false"/>
          </w:tcPr>
          <w:p>
            <w:pPr>
              <w:pStyle w:val="64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629" w:type="dxa"/>
            <w:vAlign w:val="center"/>
            <w:textDirection w:val="lrTb"/>
            <w:noWrap w:val="false"/>
          </w:tcPr>
          <w:p>
            <w:pPr>
              <w:pStyle w:val="64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378" w:type="dxa"/>
            <w:vAlign w:val="center"/>
            <w:textDirection w:val="lrTb"/>
            <w:noWrap w:val="false"/>
          </w:tcPr>
          <w:p>
            <w:pPr>
              <w:pStyle w:val="645"/>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bl>
    <w:p>
      <w:pPr>
        <w:pStyle w:val="645"/>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p>
      <w:pPr>
        <w:pStyle w:val="645"/>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zh-CN"/>
        </w:rPr>
        <w:t xml:space="preserve">供应商</w:t>
      </w:r>
      <w:r>
        <w:rPr>
          <w:rFonts w:hint="eastAsia" w:ascii="宋体" w:hAnsi="宋体" w:cs="宋体"/>
          <w:color w:val="000000"/>
          <w:sz w:val="24"/>
          <w:highlight w:val="none"/>
          <w:lang w:val="en-US" w:eastAsia="zh-CN"/>
        </w:rPr>
        <w:t xml:space="preserve">名称</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rPr>
        <w:t xml:space="preserve">加盖电子公章</w:t>
      </w:r>
      <w:r>
        <w:rPr>
          <w:rFonts w:hint="eastAsia" w:ascii="宋体" w:hAnsi="宋体" w:eastAsia="宋体" w:cs="宋体"/>
          <w:color w:val="000000"/>
          <w:sz w:val="24"/>
          <w:highlight w:val="none"/>
          <w:lang w:val="zh-CN"/>
        </w:rPr>
        <w:t xml:space="preserve">）：   </w:t>
      </w:r>
      <w:r>
        <w:rPr>
          <w:rFonts w:hint="eastAsia" w:ascii="宋体" w:hAnsi="宋体" w:eastAsia="宋体" w:cs="宋体"/>
          <w:color w:val="000000"/>
          <w:sz w:val="24"/>
          <w:highlight w:val="none"/>
        </w:rPr>
      </w:r>
      <w:r/>
    </w:p>
    <w:p>
      <w:pPr>
        <w:pStyle w:val="645"/>
        <w:jc w:val="left"/>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zh-CN"/>
        </w:rPr>
        <w:t xml:space="preserve">日期：年  月 日</w:t>
      </w:r>
      <w:r>
        <w:rPr>
          <w:rFonts w:hint="eastAsia" w:ascii="宋体" w:hAnsi="宋体" w:eastAsia="宋体" w:cs="宋体"/>
          <w:color w:val="000000"/>
          <w:sz w:val="24"/>
          <w:highlight w:val="none"/>
        </w:rPr>
      </w:r>
      <w:r/>
    </w:p>
    <w:p>
      <w:pPr>
        <w:pStyle w:val="645"/>
        <w:jc w:val="left"/>
        <w:spacing w:line="360" w:lineRule="auto"/>
        <w:widowControl/>
        <w:rPr>
          <w:rFonts w:ascii="宋体" w:hAnsi="宋体"/>
          <w:b/>
          <w:sz w:val="22"/>
          <w:szCs w:val="24"/>
        </w:rPr>
        <w:outlineLvl w:val="9"/>
      </w:pPr>
      <w:r>
        <w:rPr>
          <w:rFonts w:ascii="宋体" w:hAnsi="宋体"/>
          <w:b/>
          <w:sz w:val="22"/>
          <w:szCs w:val="24"/>
        </w:rPr>
      </w:r>
      <w:r/>
    </w:p>
    <w:p>
      <w:pPr>
        <w:pStyle w:val="645"/>
        <w:jc w:val="left"/>
        <w:spacing w:line="360" w:lineRule="auto"/>
        <w:widowControl/>
        <w:rPr>
          <w:rFonts w:ascii="宋体" w:hAnsi="宋体"/>
          <w:b/>
          <w:sz w:val="22"/>
          <w:szCs w:val="24"/>
        </w:rPr>
        <w:outlineLvl w:val="9"/>
      </w:pPr>
      <w:r>
        <w:rPr>
          <w:rFonts w:ascii="宋体" w:hAnsi="宋体"/>
          <w:b/>
          <w:sz w:val="22"/>
          <w:szCs w:val="24"/>
        </w:rPr>
      </w:r>
      <w:r/>
    </w:p>
    <w:p>
      <w:pPr>
        <w:pStyle w:val="645"/>
        <w:jc w:val="left"/>
        <w:spacing w:line="360" w:lineRule="auto"/>
        <w:widowControl/>
        <w:rPr>
          <w:rFonts w:ascii="宋体" w:hAnsi="宋体"/>
          <w:b/>
          <w:sz w:val="22"/>
          <w:szCs w:val="24"/>
        </w:rPr>
        <w:outlineLvl w:val="9"/>
      </w:pPr>
      <w:r>
        <w:rPr>
          <w:rFonts w:ascii="宋体" w:hAnsi="宋体"/>
          <w:b/>
          <w:sz w:val="22"/>
          <w:szCs w:val="24"/>
        </w:rPr>
      </w:r>
      <w:r/>
    </w:p>
    <w:p>
      <w:pPr>
        <w:pStyle w:val="645"/>
        <w:jc w:val="left"/>
        <w:spacing w:line="360" w:lineRule="auto"/>
        <w:widowControl/>
        <w:rPr>
          <w:rFonts w:ascii="宋体" w:hAnsi="宋体"/>
          <w:b/>
          <w:sz w:val="22"/>
          <w:szCs w:val="24"/>
        </w:rPr>
        <w:outlineLvl w:val="9"/>
      </w:pPr>
      <w:r>
        <w:rPr>
          <w:rFonts w:ascii="宋体" w:hAnsi="宋体"/>
          <w:b/>
          <w:sz w:val="22"/>
          <w:szCs w:val="24"/>
        </w:rPr>
      </w:r>
      <w:r/>
    </w:p>
    <w:p>
      <w:pPr>
        <w:pStyle w:val="645"/>
        <w:jc w:val="left"/>
        <w:spacing w:line="360" w:lineRule="auto"/>
        <w:widowControl/>
        <w:rPr>
          <w:rFonts w:ascii="宋体" w:hAnsi="宋体"/>
          <w:b/>
          <w:sz w:val="22"/>
          <w:szCs w:val="24"/>
        </w:rPr>
        <w:outlineLvl w:val="9"/>
      </w:pPr>
      <w:r>
        <w:rPr>
          <w:rFonts w:ascii="宋体" w:hAnsi="宋体"/>
          <w:b/>
          <w:sz w:val="22"/>
          <w:szCs w:val="24"/>
        </w:rPr>
      </w:r>
      <w:r/>
    </w:p>
    <w:p>
      <w:pPr>
        <w:pStyle w:val="645"/>
        <w:jc w:val="left"/>
        <w:spacing w:line="360" w:lineRule="auto"/>
        <w:widowControl/>
        <w:rPr>
          <w:rFonts w:ascii="宋体" w:hAnsi="宋体"/>
          <w:b/>
          <w:sz w:val="22"/>
          <w:szCs w:val="24"/>
        </w:rPr>
        <w:outlineLvl w:val="9"/>
      </w:pPr>
      <w:r>
        <w:rPr>
          <w:rFonts w:ascii="宋体" w:hAnsi="宋体"/>
          <w:b/>
          <w:sz w:val="22"/>
          <w:szCs w:val="24"/>
        </w:rPr>
      </w:r>
      <w:r/>
    </w:p>
    <w:p>
      <w:pPr>
        <w:pStyle w:val="645"/>
        <w:jc w:val="left"/>
        <w:spacing w:line="360" w:lineRule="auto"/>
        <w:widowControl/>
        <w:rPr>
          <w:rFonts w:ascii="宋体" w:hAnsi="宋体"/>
          <w:b/>
          <w:sz w:val="22"/>
          <w:szCs w:val="24"/>
        </w:rPr>
        <w:outlineLvl w:val="9"/>
      </w:pPr>
      <w:r>
        <w:rPr>
          <w:rFonts w:ascii="宋体" w:hAnsi="宋体"/>
          <w:b/>
          <w:sz w:val="22"/>
          <w:szCs w:val="24"/>
        </w:rPr>
      </w:r>
      <w:r/>
    </w:p>
    <w:p>
      <w:pPr>
        <w:pStyle w:val="645"/>
        <w:jc w:val="left"/>
        <w:spacing w:line="360" w:lineRule="auto"/>
        <w:widowControl/>
        <w:rPr>
          <w:rFonts w:ascii="宋体" w:hAnsi="宋体"/>
          <w:b/>
          <w:sz w:val="22"/>
          <w:szCs w:val="24"/>
        </w:rPr>
        <w:outlineLvl w:val="9"/>
      </w:pPr>
      <w:r>
        <w:rPr>
          <w:rFonts w:ascii="宋体" w:hAnsi="宋体"/>
          <w:b/>
          <w:sz w:val="22"/>
          <w:szCs w:val="24"/>
        </w:rPr>
      </w:r>
      <w:r/>
    </w:p>
    <w:p>
      <w:pPr>
        <w:pStyle w:val="645"/>
        <w:jc w:val="left"/>
        <w:spacing w:line="360" w:lineRule="auto"/>
        <w:widowControl/>
        <w:rPr>
          <w:rFonts w:ascii="宋体" w:hAnsi="宋体"/>
          <w:b/>
          <w:sz w:val="22"/>
          <w:szCs w:val="24"/>
        </w:rPr>
        <w:outlineLvl w:val="9"/>
      </w:pPr>
      <w:r>
        <w:rPr>
          <w:rFonts w:ascii="宋体" w:hAnsi="宋体"/>
          <w:b/>
          <w:sz w:val="22"/>
          <w:szCs w:val="24"/>
        </w:rPr>
      </w:r>
      <w:r/>
    </w:p>
    <w:p>
      <w:pPr>
        <w:pStyle w:val="645"/>
        <w:jc w:val="left"/>
        <w:spacing w:line="360" w:lineRule="auto"/>
        <w:widowControl/>
        <w:rPr>
          <w:rFonts w:ascii="宋体" w:hAnsi="宋体"/>
          <w:b/>
          <w:sz w:val="22"/>
          <w:szCs w:val="24"/>
        </w:rPr>
        <w:outlineLvl w:val="9"/>
      </w:pPr>
      <w:r>
        <w:rPr>
          <w:rFonts w:ascii="宋体" w:hAnsi="宋体"/>
          <w:b/>
          <w:sz w:val="22"/>
          <w:szCs w:val="24"/>
        </w:rPr>
      </w:r>
      <w:r/>
    </w:p>
    <w:p>
      <w:pPr>
        <w:pStyle w:val="645"/>
        <w:jc w:val="left"/>
        <w:spacing w:line="360" w:lineRule="auto"/>
        <w:widowControl/>
        <w:rPr>
          <w:rFonts w:ascii="宋体" w:hAnsi="宋体"/>
          <w:b/>
          <w:sz w:val="22"/>
          <w:szCs w:val="24"/>
        </w:rPr>
        <w:outlineLvl w:val="9"/>
      </w:pPr>
      <w:r>
        <w:rPr>
          <w:rFonts w:ascii="宋体" w:hAnsi="宋体"/>
          <w:b/>
          <w:sz w:val="22"/>
          <w:szCs w:val="24"/>
        </w:rPr>
      </w:r>
      <w:r/>
    </w:p>
    <w:p>
      <w:pPr>
        <w:pStyle w:val="645"/>
        <w:jc w:val="left"/>
        <w:spacing w:line="360" w:lineRule="auto"/>
        <w:widowControl/>
        <w:rPr>
          <w:rFonts w:ascii="宋体" w:hAnsi="宋体"/>
          <w:b/>
          <w:sz w:val="22"/>
          <w:szCs w:val="24"/>
        </w:rPr>
        <w:outlineLvl w:val="9"/>
      </w:pPr>
      <w:r>
        <w:rPr>
          <w:rFonts w:ascii="宋体" w:hAnsi="宋体"/>
          <w:b/>
          <w:sz w:val="22"/>
          <w:szCs w:val="24"/>
        </w:rPr>
      </w:r>
      <w:r/>
    </w:p>
    <w:p>
      <w:pPr>
        <w:pStyle w:val="645"/>
        <w:jc w:val="left"/>
        <w:spacing w:line="360" w:lineRule="auto"/>
        <w:widowControl/>
        <w:rPr>
          <w:rFonts w:ascii="宋体" w:hAnsi="宋体"/>
          <w:b/>
          <w:sz w:val="22"/>
          <w:szCs w:val="24"/>
        </w:rPr>
        <w:outlineLvl w:val="9"/>
      </w:pPr>
      <w:r>
        <w:rPr>
          <w:rFonts w:ascii="宋体" w:hAnsi="宋体"/>
          <w:b/>
          <w:sz w:val="22"/>
          <w:szCs w:val="24"/>
        </w:rPr>
      </w:r>
      <w:r/>
    </w:p>
    <w:p>
      <w:pPr>
        <w:pStyle w:val="645"/>
        <w:jc w:val="left"/>
        <w:spacing w:line="360" w:lineRule="auto"/>
        <w:widowControl/>
        <w:rPr>
          <w:rFonts w:ascii="宋体" w:hAnsi="宋体"/>
          <w:b/>
          <w:sz w:val="22"/>
          <w:szCs w:val="24"/>
        </w:rPr>
        <w:outlineLvl w:val="9"/>
      </w:pPr>
      <w:r>
        <w:rPr>
          <w:rFonts w:ascii="宋体" w:hAnsi="宋体"/>
          <w:b/>
          <w:sz w:val="22"/>
          <w:szCs w:val="24"/>
        </w:rPr>
      </w:r>
      <w:r/>
    </w:p>
    <w:p>
      <w:pPr>
        <w:pStyle w:val="645"/>
        <w:jc w:val="left"/>
        <w:spacing w:line="360" w:lineRule="auto"/>
        <w:widowControl/>
        <w:rPr>
          <w:rFonts w:ascii="宋体" w:hAnsi="宋体"/>
          <w:b/>
          <w:sz w:val="22"/>
          <w:szCs w:val="24"/>
        </w:rPr>
        <w:outlineLvl w:val="9"/>
      </w:pPr>
      <w:r>
        <w:rPr>
          <w:rFonts w:ascii="宋体" w:hAnsi="宋体"/>
          <w:b/>
          <w:sz w:val="22"/>
          <w:szCs w:val="24"/>
        </w:rPr>
      </w:r>
      <w:r/>
    </w:p>
    <w:p>
      <w:pPr>
        <w:pStyle w:val="645"/>
        <w:jc w:val="left"/>
        <w:spacing w:line="360" w:lineRule="auto"/>
        <w:widowControl/>
        <w:rPr>
          <w:rFonts w:ascii="宋体" w:hAnsi="宋体"/>
          <w:b/>
          <w:sz w:val="22"/>
          <w:szCs w:val="24"/>
        </w:rPr>
        <w:outlineLvl w:val="9"/>
      </w:pPr>
      <w:r>
        <w:rPr>
          <w:rFonts w:ascii="宋体" w:hAnsi="宋体"/>
          <w:b/>
          <w:sz w:val="22"/>
          <w:szCs w:val="24"/>
        </w:rPr>
      </w:r>
      <w:r/>
    </w:p>
    <w:p>
      <w:pPr>
        <w:pStyle w:val="645"/>
        <w:jc w:val="left"/>
        <w:spacing w:line="360" w:lineRule="auto"/>
        <w:widowControl/>
        <w:rPr>
          <w:rFonts w:ascii="宋体" w:hAnsi="宋体"/>
          <w:b/>
          <w:sz w:val="22"/>
          <w:szCs w:val="24"/>
        </w:rPr>
        <w:outlineLvl w:val="9"/>
      </w:pPr>
      <w:r>
        <w:rPr>
          <w:rFonts w:ascii="宋体" w:hAnsi="宋体"/>
          <w:b/>
          <w:sz w:val="22"/>
          <w:szCs w:val="24"/>
        </w:rPr>
      </w:r>
      <w:r/>
    </w:p>
    <w:p>
      <w:pPr>
        <w:pStyle w:val="645"/>
        <w:jc w:val="left"/>
        <w:spacing w:line="360" w:lineRule="auto"/>
        <w:widowControl/>
        <w:rPr>
          <w:rFonts w:hint="eastAsia" w:ascii="宋体" w:hAnsi="宋体" w:cs="宋体"/>
          <w:b/>
          <w:color w:val="000000"/>
          <w:sz w:val="24"/>
          <w:szCs w:val="24"/>
          <w:lang w:val="zh-CN"/>
        </w:rPr>
        <w:outlineLvl w:val="1"/>
      </w:pPr>
      <w:r/>
      <w:bookmarkStart w:id="76" w:name="_Toc14401"/>
      <w:r/>
      <w:bookmarkStart w:id="77" w:name="_Toc25224"/>
      <w:r>
        <w:rPr>
          <w:rFonts w:hint="eastAsia" w:ascii="宋体" w:hAnsi="宋体" w:cs="宋体"/>
          <w:b/>
          <w:color w:val="000000"/>
          <w:sz w:val="24"/>
          <w:szCs w:val="24"/>
          <w:lang w:val="zh-CN"/>
        </w:rPr>
        <w:t xml:space="preserve">附件</w:t>
      </w:r>
      <w:r>
        <w:rPr>
          <w:rFonts w:hint="eastAsia" w:ascii="宋体" w:hAnsi="宋体" w:cs="宋体"/>
          <w:b/>
          <w:color w:val="000000"/>
          <w:sz w:val="24"/>
          <w:szCs w:val="24"/>
          <w:lang w:val="en-US" w:eastAsia="zh-CN"/>
        </w:rPr>
        <w:t xml:space="preserve">九</w:t>
      </w:r>
      <w:r>
        <w:rPr>
          <w:rFonts w:hint="eastAsia" w:ascii="宋体" w:hAnsi="宋体" w:cs="宋体"/>
          <w:b/>
          <w:color w:val="000000"/>
          <w:sz w:val="24"/>
          <w:szCs w:val="24"/>
          <w:lang w:val="zh-CN"/>
        </w:rPr>
        <w:t xml:space="preserve">、供应商类似业绩表</w:t>
      </w:r>
      <w:bookmarkEnd w:id="76"/>
      <w:r/>
      <w:bookmarkEnd w:id="77"/>
      <w:r>
        <w:rPr>
          <w:rFonts w:hint="eastAsia" w:ascii="宋体" w:hAnsi="宋体" w:cs="宋体"/>
          <w:b/>
          <w:color w:val="000000"/>
          <w:sz w:val="24"/>
          <w:szCs w:val="24"/>
          <w:lang w:val="zh-CN"/>
        </w:rPr>
      </w:r>
      <w:r/>
    </w:p>
    <w:p>
      <w:pPr>
        <w:pStyle w:val="645"/>
        <w:jc w:val="center"/>
        <w:spacing w:before="120" w:after="120" w:line="360" w:lineRule="auto"/>
        <w:rPr>
          <w:rFonts w:ascii="宋体" w:hAnsi="宋体" w:cs="宋体"/>
          <w:b/>
          <w:bCs/>
          <w:color w:val="000000"/>
          <w:sz w:val="28"/>
          <w:szCs w:val="28"/>
          <w:lang w:val="zh-CN"/>
        </w:rPr>
      </w:pPr>
      <w:r>
        <w:rPr>
          <w:rFonts w:ascii="宋体" w:hAnsi="宋体" w:cs="宋体"/>
          <w:b/>
          <w:bCs/>
          <w:color w:val="000000"/>
          <w:sz w:val="28"/>
          <w:szCs w:val="28"/>
          <w:lang w:val="zh-CN"/>
        </w:rPr>
        <w:t xml:space="preserve">类似项目业绩</w:t>
      </w:r>
      <w:r>
        <w:rPr>
          <w:rFonts w:ascii="宋体" w:hAnsi="宋体" w:cs="宋体"/>
          <w:b/>
          <w:bCs/>
          <w:color w:val="000000"/>
          <w:sz w:val="28"/>
          <w:szCs w:val="28"/>
          <w:lang w:val="zh-CN"/>
        </w:rPr>
      </w:r>
      <w:r/>
    </w:p>
    <w:tbl>
      <w:tblPr>
        <w:tblW w:w="9804"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523"/>
        <w:gridCol w:w="1417"/>
        <w:gridCol w:w="1276"/>
        <w:gridCol w:w="1559"/>
        <w:gridCol w:w="1276"/>
        <w:gridCol w:w="1044"/>
      </w:tblGrid>
      <w:tr>
        <w:trPr>
          <w:trHeight w:val="480"/>
        </w:trPr>
        <w:tc>
          <w:tcPr>
            <w:tcW w:w="709" w:type="dxa"/>
            <w:vAlign w:val="center"/>
            <w:textDirection w:val="lrTb"/>
            <w:noWrap w:val="false"/>
          </w:tcPr>
          <w:p>
            <w:pPr>
              <w:pStyle w:val="645"/>
              <w:jc w:val="center"/>
              <w:spacing w:line="440" w:lineRule="exact"/>
              <w:rPr>
                <w:rFonts w:ascii="宋体" w:hAnsi="宋体"/>
                <w:b/>
                <w:sz w:val="22"/>
                <w:szCs w:val="21"/>
                <w:lang w:eastAsia="en-US"/>
              </w:rPr>
            </w:pPr>
            <w:r/>
            <w:bookmarkEnd w:id="73"/>
            <w:r>
              <w:rPr>
                <w:rFonts w:hint="eastAsia" w:ascii="宋体" w:hAnsi="宋体"/>
                <w:b/>
                <w:sz w:val="22"/>
                <w:szCs w:val="21"/>
                <w:lang w:eastAsia="en-US"/>
              </w:rPr>
              <w:t xml:space="preserve">序号</w:t>
            </w:r>
            <w:r>
              <w:rPr>
                <w:rFonts w:ascii="宋体" w:hAnsi="宋体"/>
                <w:b/>
                <w:sz w:val="22"/>
                <w:szCs w:val="21"/>
                <w:lang w:eastAsia="en-US"/>
              </w:rPr>
            </w:r>
            <w:r/>
          </w:p>
        </w:tc>
        <w:tc>
          <w:tcPr>
            <w:tcW w:w="2523" w:type="dxa"/>
            <w:vAlign w:val="center"/>
            <w:textDirection w:val="lrTb"/>
            <w:noWrap w:val="false"/>
          </w:tcPr>
          <w:p>
            <w:pPr>
              <w:pStyle w:val="645"/>
              <w:jc w:val="center"/>
              <w:spacing w:line="440" w:lineRule="exact"/>
              <w:rPr>
                <w:rFonts w:ascii="宋体" w:hAnsi="宋体"/>
                <w:b/>
                <w:sz w:val="22"/>
                <w:szCs w:val="21"/>
                <w:lang w:eastAsia="en-US"/>
              </w:rPr>
            </w:pPr>
            <w:r>
              <w:rPr>
                <w:rFonts w:hint="eastAsia" w:ascii="宋体" w:hAnsi="宋体"/>
                <w:b/>
                <w:sz w:val="22"/>
                <w:szCs w:val="21"/>
                <w:lang w:eastAsia="en-US"/>
              </w:rPr>
              <w:t xml:space="preserve">项目名称</w:t>
            </w:r>
            <w:r>
              <w:rPr>
                <w:rFonts w:ascii="宋体" w:hAnsi="宋体"/>
                <w:b/>
                <w:sz w:val="22"/>
                <w:szCs w:val="21"/>
                <w:lang w:eastAsia="en-US"/>
              </w:rPr>
            </w:r>
            <w:r/>
          </w:p>
        </w:tc>
        <w:tc>
          <w:tcPr>
            <w:tcW w:w="1417" w:type="dxa"/>
            <w:vAlign w:val="center"/>
            <w:textDirection w:val="lrTb"/>
            <w:noWrap w:val="false"/>
          </w:tcPr>
          <w:p>
            <w:pPr>
              <w:pStyle w:val="645"/>
              <w:jc w:val="center"/>
              <w:spacing w:line="440" w:lineRule="exact"/>
              <w:rPr>
                <w:rFonts w:ascii="宋体" w:hAnsi="宋体"/>
                <w:b/>
                <w:sz w:val="22"/>
                <w:szCs w:val="21"/>
                <w:lang w:eastAsia="en-US"/>
              </w:rPr>
            </w:pPr>
            <w:r>
              <w:rPr>
                <w:rFonts w:hint="eastAsia" w:ascii="宋体" w:hAnsi="宋体"/>
                <w:b/>
                <w:sz w:val="22"/>
                <w:szCs w:val="21"/>
                <w:lang w:eastAsia="en-US"/>
              </w:rPr>
              <w:t xml:space="preserve">用户单位</w:t>
            </w:r>
            <w:r>
              <w:rPr>
                <w:rFonts w:ascii="宋体" w:hAnsi="宋体"/>
                <w:b/>
                <w:sz w:val="22"/>
                <w:szCs w:val="21"/>
                <w:lang w:eastAsia="en-US"/>
              </w:rPr>
            </w:r>
            <w:r/>
          </w:p>
        </w:tc>
        <w:tc>
          <w:tcPr>
            <w:tcW w:w="1276" w:type="dxa"/>
            <w:vAlign w:val="center"/>
            <w:textDirection w:val="lrTb"/>
            <w:noWrap w:val="false"/>
          </w:tcPr>
          <w:p>
            <w:pPr>
              <w:pStyle w:val="645"/>
              <w:jc w:val="center"/>
              <w:spacing w:line="440" w:lineRule="exact"/>
              <w:rPr>
                <w:rFonts w:ascii="宋体" w:hAnsi="宋体"/>
                <w:b/>
                <w:sz w:val="22"/>
                <w:szCs w:val="21"/>
                <w:lang w:eastAsia="en-US"/>
              </w:rPr>
            </w:pPr>
            <w:r>
              <w:rPr>
                <w:rFonts w:hint="eastAsia" w:ascii="宋体" w:hAnsi="宋体"/>
                <w:b/>
                <w:sz w:val="22"/>
                <w:szCs w:val="21"/>
                <w:lang w:eastAsia="en-US"/>
              </w:rPr>
              <w:t xml:space="preserve">工作内容</w:t>
            </w:r>
            <w:r>
              <w:rPr>
                <w:rFonts w:ascii="宋体" w:hAnsi="宋体"/>
                <w:b/>
                <w:sz w:val="22"/>
                <w:szCs w:val="21"/>
                <w:lang w:eastAsia="en-US"/>
              </w:rPr>
            </w:r>
            <w:r/>
          </w:p>
        </w:tc>
        <w:tc>
          <w:tcPr>
            <w:tcW w:w="1559" w:type="dxa"/>
            <w:vAlign w:val="center"/>
            <w:textDirection w:val="lrTb"/>
            <w:noWrap w:val="false"/>
          </w:tcPr>
          <w:p>
            <w:pPr>
              <w:pStyle w:val="645"/>
              <w:jc w:val="center"/>
              <w:spacing w:line="440" w:lineRule="exact"/>
              <w:rPr>
                <w:rFonts w:ascii="宋体" w:hAnsi="宋体"/>
                <w:b/>
                <w:sz w:val="22"/>
                <w:szCs w:val="21"/>
                <w:lang w:eastAsia="en-US"/>
              </w:rPr>
            </w:pPr>
            <w:r>
              <w:rPr>
                <w:rFonts w:hint="eastAsia" w:ascii="宋体" w:hAnsi="宋体"/>
                <w:b/>
                <w:sz w:val="22"/>
                <w:szCs w:val="21"/>
                <w:lang w:eastAsia="en-US"/>
              </w:rPr>
              <w:t xml:space="preserve">合同履行期限</w:t>
            </w:r>
            <w:r>
              <w:rPr>
                <w:rFonts w:ascii="宋体" w:hAnsi="宋体"/>
                <w:b/>
                <w:sz w:val="22"/>
                <w:szCs w:val="21"/>
                <w:lang w:eastAsia="en-US"/>
              </w:rPr>
            </w:r>
            <w:r/>
          </w:p>
        </w:tc>
        <w:tc>
          <w:tcPr>
            <w:tcW w:w="1276" w:type="dxa"/>
            <w:vAlign w:val="center"/>
            <w:textDirection w:val="lrTb"/>
            <w:noWrap w:val="false"/>
          </w:tcPr>
          <w:p>
            <w:pPr>
              <w:pStyle w:val="645"/>
              <w:jc w:val="center"/>
              <w:spacing w:line="440" w:lineRule="exact"/>
              <w:rPr>
                <w:rFonts w:ascii="宋体" w:hAnsi="宋体"/>
                <w:b/>
                <w:sz w:val="22"/>
                <w:szCs w:val="21"/>
                <w:lang w:eastAsia="en-US"/>
              </w:rPr>
            </w:pPr>
            <w:r>
              <w:rPr>
                <w:rFonts w:hint="eastAsia" w:ascii="宋体" w:hAnsi="宋体"/>
                <w:b/>
                <w:sz w:val="22"/>
                <w:szCs w:val="21"/>
                <w:lang w:eastAsia="en-US"/>
              </w:rPr>
              <w:t xml:space="preserve">合同金额</w:t>
            </w:r>
            <w:r>
              <w:rPr>
                <w:rFonts w:ascii="宋体" w:hAnsi="宋体"/>
                <w:b/>
                <w:sz w:val="22"/>
                <w:szCs w:val="21"/>
                <w:lang w:eastAsia="en-US"/>
              </w:rPr>
            </w:r>
            <w:r/>
          </w:p>
        </w:tc>
        <w:tc>
          <w:tcPr>
            <w:tcW w:w="1044" w:type="dxa"/>
            <w:vAlign w:val="center"/>
            <w:textDirection w:val="lrTb"/>
            <w:noWrap w:val="false"/>
          </w:tcPr>
          <w:p>
            <w:pPr>
              <w:pStyle w:val="645"/>
              <w:jc w:val="center"/>
              <w:spacing w:line="440" w:lineRule="exact"/>
              <w:rPr>
                <w:rFonts w:ascii="宋体" w:hAnsi="宋体"/>
                <w:b/>
                <w:sz w:val="22"/>
                <w:szCs w:val="21"/>
                <w:lang w:eastAsia="en-US"/>
              </w:rPr>
            </w:pPr>
            <w:r>
              <w:rPr>
                <w:rFonts w:hint="eastAsia" w:ascii="宋体" w:hAnsi="宋体"/>
                <w:b/>
                <w:sz w:val="22"/>
                <w:szCs w:val="21"/>
                <w:lang w:eastAsia="en-US"/>
              </w:rPr>
              <w:t xml:space="preserve">备注</w:t>
            </w:r>
            <w:r>
              <w:rPr>
                <w:rFonts w:ascii="宋体" w:hAnsi="宋体"/>
                <w:b/>
                <w:sz w:val="22"/>
                <w:szCs w:val="21"/>
                <w:lang w:eastAsia="en-US"/>
              </w:rPr>
            </w:r>
            <w:r/>
          </w:p>
        </w:tc>
      </w:tr>
      <w:tr>
        <w:trPr>
          <w:trHeight w:val="475"/>
        </w:trPr>
        <w:tc>
          <w:tcPr>
            <w:tcW w:w="709"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r>
      <w:tr>
        <w:trPr>
          <w:trHeight w:val="475"/>
        </w:trPr>
        <w:tc>
          <w:tcPr>
            <w:tcW w:w="709"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2523"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417"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559"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276"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c>
          <w:tcPr>
            <w:tcW w:w="1044" w:type="dxa"/>
            <w:vAlign w:val="top"/>
            <w:textDirection w:val="lrTb"/>
            <w:noWrap w:val="false"/>
          </w:tcPr>
          <w:p>
            <w:pPr>
              <w:pStyle w:val="645"/>
              <w:ind w:firstLine="440"/>
              <w:jc w:val="left"/>
              <w:spacing w:line="440" w:lineRule="exact"/>
              <w:rPr>
                <w:rFonts w:ascii="宋体" w:hAnsi="宋体"/>
                <w:sz w:val="22"/>
                <w:szCs w:val="21"/>
                <w:lang w:eastAsia="en-US"/>
              </w:rPr>
            </w:pPr>
            <w:r>
              <w:rPr>
                <w:rFonts w:ascii="宋体" w:hAnsi="宋体"/>
                <w:sz w:val="22"/>
                <w:szCs w:val="21"/>
                <w:lang w:eastAsia="en-US"/>
              </w:rPr>
            </w:r>
            <w:r/>
          </w:p>
        </w:tc>
      </w:tr>
    </w:tbl>
    <w:p>
      <w:pPr>
        <w:pStyle w:val="645"/>
        <w:jc w:val="left"/>
        <w:spacing w:line="440" w:lineRule="exact"/>
        <w:rPr>
          <w:rFonts w:hint="eastAsia" w:ascii="宋体" w:hAnsi="宋体"/>
          <w:b/>
          <w:sz w:val="24"/>
          <w:szCs w:val="24"/>
        </w:rPr>
      </w:pPr>
      <w:r>
        <w:rPr>
          <w:rFonts w:hint="eastAsia" w:ascii="宋体" w:hAnsi="宋体"/>
          <w:b/>
          <w:sz w:val="24"/>
          <w:szCs w:val="24"/>
        </w:rPr>
        <w:t xml:space="preserve">注：供应商业绩应汇总填报在本表中且业绩证明材料附后。本表后应附中标（成交）通知书（如有）、合同、履约证明（如需要）、咨询成果（如需要）等证明材料的</w:t>
      </w:r>
      <w:r>
        <w:rPr>
          <w:rFonts w:hint="eastAsia" w:ascii="宋体" w:hAnsi="宋体" w:cs="宋体"/>
          <w:b/>
          <w:bCs/>
          <w:color w:val="000000"/>
          <w:sz w:val="24"/>
          <w:szCs w:val="24"/>
        </w:rPr>
        <w:t xml:space="preserve">复印件</w:t>
      </w:r>
      <w:r>
        <w:rPr>
          <w:rFonts w:hint="eastAsia" w:ascii="宋体" w:hAnsi="宋体"/>
          <w:b/>
          <w:sz w:val="24"/>
          <w:szCs w:val="24"/>
        </w:rPr>
        <w:t xml:space="preserve">，提供的证明材料中相关信息需符合采购文件的规定。</w:t>
      </w:r>
      <w:r>
        <w:rPr>
          <w:rFonts w:hint="eastAsia" w:ascii="宋体" w:hAnsi="宋体"/>
          <w:b/>
          <w:sz w:val="24"/>
          <w:szCs w:val="24"/>
        </w:rPr>
      </w:r>
      <w:r/>
    </w:p>
    <w:p>
      <w:pPr>
        <w:pStyle w:val="645"/>
        <w:jc w:val="left"/>
        <w:spacing w:line="360" w:lineRule="auto"/>
        <w:widowControl/>
        <w:rPr>
          <w:rFonts w:hint="eastAsia" w:ascii="宋体" w:hAnsi="宋体"/>
          <w:b/>
          <w:sz w:val="24"/>
          <w:szCs w:val="24"/>
        </w:rPr>
        <w:outlineLvl w:val="9"/>
      </w:pPr>
      <w:r>
        <w:rPr>
          <w:rFonts w:hint="eastAsia" w:ascii="宋体" w:hAnsi="宋体"/>
          <w:b/>
          <w:sz w:val="24"/>
          <w:szCs w:val="24"/>
        </w:rPr>
      </w:r>
      <w:r/>
    </w:p>
    <w:p>
      <w:pPr>
        <w:pStyle w:val="645"/>
        <w:jc w:val="left"/>
        <w:spacing w:line="360" w:lineRule="auto"/>
        <w:widowControl/>
        <w:rPr>
          <w:rFonts w:hint="eastAsia" w:ascii="宋体" w:hAnsi="宋体"/>
          <w:b/>
          <w:sz w:val="24"/>
          <w:szCs w:val="24"/>
        </w:rPr>
        <w:outlineLvl w:val="9"/>
      </w:pPr>
      <w:r>
        <w:rPr>
          <w:rFonts w:hint="eastAsia" w:ascii="宋体" w:hAnsi="宋体"/>
          <w:b/>
          <w:sz w:val="24"/>
          <w:szCs w:val="24"/>
        </w:rPr>
      </w:r>
      <w:r/>
    </w:p>
    <w:p>
      <w:pPr>
        <w:pStyle w:val="645"/>
        <w:jc w:val="left"/>
        <w:spacing w:line="360" w:lineRule="auto"/>
        <w:widowControl/>
        <w:rPr>
          <w:rFonts w:hint="eastAsia" w:ascii="宋体" w:hAnsi="宋体"/>
          <w:b/>
          <w:sz w:val="24"/>
          <w:szCs w:val="24"/>
        </w:rPr>
        <w:outlineLvl w:val="9"/>
      </w:pPr>
      <w:r>
        <w:rPr>
          <w:rFonts w:hint="eastAsia" w:ascii="宋体" w:hAnsi="宋体"/>
          <w:b/>
          <w:sz w:val="24"/>
          <w:szCs w:val="24"/>
        </w:rPr>
      </w:r>
      <w:r/>
    </w:p>
    <w:p>
      <w:pPr>
        <w:pStyle w:val="645"/>
        <w:jc w:val="left"/>
        <w:spacing w:line="360" w:lineRule="auto"/>
        <w:widowControl/>
        <w:rPr>
          <w:rFonts w:hint="eastAsia" w:ascii="宋体" w:hAnsi="宋体"/>
          <w:b/>
          <w:sz w:val="24"/>
          <w:szCs w:val="24"/>
        </w:rPr>
        <w:outlineLvl w:val="9"/>
      </w:pPr>
      <w:r>
        <w:rPr>
          <w:rFonts w:hint="eastAsia" w:ascii="宋体" w:hAnsi="宋体"/>
          <w:b/>
          <w:sz w:val="24"/>
          <w:szCs w:val="24"/>
        </w:rPr>
      </w:r>
      <w:r/>
    </w:p>
    <w:p>
      <w:pPr>
        <w:pStyle w:val="645"/>
        <w:jc w:val="left"/>
        <w:spacing w:line="360" w:lineRule="auto"/>
        <w:widowControl/>
        <w:rPr>
          <w:rFonts w:hint="eastAsia" w:ascii="宋体" w:hAnsi="宋体"/>
          <w:b/>
          <w:sz w:val="24"/>
          <w:szCs w:val="24"/>
        </w:rPr>
        <w:outlineLvl w:val="9"/>
      </w:pPr>
      <w:r>
        <w:rPr>
          <w:rFonts w:hint="eastAsia" w:ascii="宋体" w:hAnsi="宋体"/>
          <w:b/>
          <w:sz w:val="24"/>
          <w:szCs w:val="24"/>
        </w:rPr>
      </w:r>
      <w:r/>
    </w:p>
    <w:p>
      <w:pPr>
        <w:pStyle w:val="645"/>
        <w:jc w:val="left"/>
        <w:spacing w:line="360" w:lineRule="auto"/>
        <w:widowControl/>
        <w:rPr>
          <w:rFonts w:hint="eastAsia" w:ascii="宋体" w:hAnsi="宋体"/>
          <w:b/>
          <w:sz w:val="24"/>
          <w:szCs w:val="24"/>
        </w:rPr>
        <w:outlineLvl w:val="9"/>
      </w:pPr>
      <w:r>
        <w:rPr>
          <w:rFonts w:hint="eastAsia" w:ascii="宋体" w:hAnsi="宋体"/>
          <w:b/>
          <w:sz w:val="24"/>
          <w:szCs w:val="24"/>
        </w:rPr>
      </w:r>
      <w:r/>
    </w:p>
    <w:p>
      <w:pPr>
        <w:pStyle w:val="645"/>
        <w:jc w:val="left"/>
        <w:spacing w:line="360" w:lineRule="auto"/>
        <w:widowControl/>
        <w:rPr>
          <w:rFonts w:hint="eastAsia" w:ascii="宋体" w:hAnsi="宋体"/>
          <w:b/>
          <w:sz w:val="24"/>
          <w:szCs w:val="24"/>
        </w:rPr>
        <w:outlineLvl w:val="9"/>
      </w:pPr>
      <w:r>
        <w:rPr>
          <w:rFonts w:hint="eastAsia" w:ascii="宋体" w:hAnsi="宋体"/>
          <w:b/>
          <w:sz w:val="24"/>
          <w:szCs w:val="24"/>
        </w:rPr>
      </w:r>
      <w:r/>
    </w:p>
    <w:p>
      <w:pPr>
        <w:pStyle w:val="645"/>
        <w:jc w:val="left"/>
        <w:spacing w:line="360" w:lineRule="auto"/>
        <w:widowControl/>
        <w:rPr>
          <w:rFonts w:ascii="宋体" w:hAnsi="宋体" w:cs="宋体"/>
          <w:b/>
          <w:color w:val="000000"/>
          <w:sz w:val="24"/>
          <w:szCs w:val="24"/>
          <w:lang w:val="zh-CN"/>
        </w:rPr>
        <w:outlineLvl w:val="1"/>
      </w:pPr>
      <w:r/>
      <w:bookmarkStart w:id="78" w:name="_Toc16236"/>
      <w:r/>
      <w:bookmarkStart w:id="79" w:name="_Toc4578"/>
      <w:r/>
      <w:bookmarkStart w:id="80" w:name="_Toc489655335"/>
      <w:r>
        <w:rPr>
          <w:rFonts w:hint="eastAsia" w:ascii="宋体" w:hAnsi="宋体" w:cs="宋体"/>
          <w:b/>
          <w:color w:val="000000"/>
          <w:sz w:val="24"/>
          <w:szCs w:val="24"/>
          <w:lang w:val="zh-CN"/>
        </w:rPr>
        <w:t xml:space="preserve">附件</w:t>
      </w:r>
      <w:r>
        <w:rPr>
          <w:rFonts w:hint="eastAsia" w:ascii="宋体" w:hAnsi="宋体" w:cs="宋体"/>
          <w:b/>
          <w:color w:val="000000"/>
          <w:sz w:val="24"/>
          <w:szCs w:val="24"/>
          <w:lang w:val="en-US" w:eastAsia="zh-CN"/>
        </w:rPr>
        <w:t xml:space="preserve">十</w:t>
      </w:r>
      <w:r>
        <w:rPr>
          <w:rFonts w:hint="eastAsia" w:ascii="宋体" w:hAnsi="宋体" w:cs="宋体"/>
          <w:b/>
          <w:color w:val="000000"/>
          <w:sz w:val="24"/>
          <w:szCs w:val="24"/>
          <w:lang w:val="zh-CN"/>
        </w:rPr>
        <w:t xml:space="preserve">、服务方案</w:t>
      </w:r>
      <w:bookmarkEnd w:id="78"/>
      <w:r/>
      <w:bookmarkEnd w:id="79"/>
      <w:r>
        <w:rPr>
          <w:rFonts w:ascii="宋体" w:hAnsi="宋体" w:cs="宋体"/>
          <w:b/>
          <w:color w:val="000000"/>
          <w:sz w:val="24"/>
          <w:szCs w:val="24"/>
          <w:lang w:val="zh-CN"/>
        </w:rPr>
      </w:r>
      <w:r/>
    </w:p>
    <w:p>
      <w:pPr>
        <w:pStyle w:val="645"/>
        <w:jc w:val="center"/>
        <w:spacing w:before="120" w:after="120" w:line="360" w:lineRule="auto"/>
        <w:rPr>
          <w:rFonts w:hint="eastAsia" w:ascii="宋体" w:hAnsi="宋体" w:cs="宋体"/>
          <w:b/>
          <w:bCs/>
          <w:color w:val="000000"/>
          <w:sz w:val="28"/>
          <w:szCs w:val="28"/>
          <w:lang w:val="zh-CN"/>
        </w:rPr>
      </w:pPr>
      <w:r>
        <w:rPr>
          <w:rFonts w:hint="eastAsia" w:ascii="宋体" w:hAnsi="宋体" w:cs="宋体"/>
          <w:b/>
          <w:bCs/>
          <w:color w:val="000000"/>
          <w:sz w:val="28"/>
          <w:szCs w:val="28"/>
          <w:lang w:val="zh-CN"/>
        </w:rPr>
        <w:t xml:space="preserve">服务方案（</w:t>
      </w:r>
      <w:r>
        <w:rPr>
          <w:rFonts w:hint="eastAsia" w:ascii="宋体" w:hAnsi="宋体" w:cs="宋体"/>
          <w:b/>
          <w:bCs/>
          <w:color w:val="000000"/>
          <w:sz w:val="28"/>
          <w:szCs w:val="28"/>
          <w:lang w:val="en-US" w:eastAsia="zh-CN"/>
        </w:rPr>
        <w:t xml:space="preserve">投标人格式自拟</w:t>
      </w:r>
      <w:r>
        <w:rPr>
          <w:rFonts w:hint="eastAsia" w:ascii="宋体" w:hAnsi="宋体" w:cs="宋体"/>
          <w:b/>
          <w:bCs/>
          <w:color w:val="000000"/>
          <w:sz w:val="28"/>
          <w:szCs w:val="28"/>
          <w:lang w:val="zh-CN"/>
        </w:rPr>
        <w:t xml:space="preserve">）</w:t>
      </w:r>
      <w:r>
        <w:rPr>
          <w:rFonts w:hint="eastAsia" w:ascii="宋体" w:hAnsi="宋体" w:cs="宋体"/>
          <w:b/>
          <w:bCs/>
          <w:color w:val="000000"/>
          <w:sz w:val="28"/>
          <w:szCs w:val="28"/>
          <w:lang w:val="zh-CN"/>
        </w:rPr>
      </w:r>
      <w:r/>
    </w:p>
    <w:tbl>
      <w:tblPr>
        <w:tblW w:w="8099" w:type="dxa"/>
        <w:tblInd w:w="1115" w:type="dxa"/>
        <w:tblLayout w:type="fixed"/>
        <w:tblCellMar>
          <w:left w:w="108" w:type="dxa"/>
          <w:top w:w="0" w:type="dxa"/>
          <w:right w:w="108" w:type="dxa"/>
          <w:bottom w:w="0" w:type="dxa"/>
        </w:tblCellMar>
        <w:tblLook w:val="04A0" w:firstRow="1" w:lastRow="0" w:firstColumn="1" w:lastColumn="0" w:noHBand="0" w:noVBand="1"/>
      </w:tblPr>
      <w:tblGrid>
        <w:gridCol w:w="709"/>
        <w:gridCol w:w="7390"/>
      </w:tblGrid>
      <w:tr>
        <w:trPr/>
        <w:tc>
          <w:tcPr>
            <w:gridSpan w:val="2"/>
            <w:tcBorders>
              <w:top w:val="none" w:color="000000" w:sz="0" w:space="0"/>
              <w:left w:val="none" w:color="000000" w:sz="0" w:space="0"/>
              <w:bottom w:val="none" w:color="000000" w:sz="0" w:space="0"/>
              <w:right w:val="none" w:color="000000" w:sz="0" w:space="0"/>
            </w:tcBorders>
            <w:tcW w:w="8099" w:type="dxa"/>
            <w:vAlign w:val="center"/>
            <w:textDirection w:val="lrTb"/>
            <w:noWrap w:val="false"/>
          </w:tcPr>
          <w:p>
            <w:pPr>
              <w:pStyle w:val="645"/>
              <w:jc w:val="left"/>
              <w:spacing w:line="400" w:lineRule="exact"/>
              <w:rPr>
                <w:rFonts w:ascii="宋体" w:hAnsi="宋体"/>
                <w:bCs/>
                <w:sz w:val="28"/>
                <w:szCs w:val="28"/>
              </w:rPr>
            </w:pPr>
            <w:r>
              <w:rPr>
                <w:rFonts w:hint="eastAsia" w:ascii="宋体" w:hAnsi="宋体"/>
                <w:spacing w:val="2"/>
                <w:sz w:val="28"/>
                <w:szCs w:val="28"/>
              </w:rPr>
              <w:t xml:space="preserve">主</w:t>
            </w:r>
            <w:r>
              <w:rPr>
                <w:rFonts w:hint="eastAsia" w:ascii="宋体" w:hAnsi="宋体"/>
                <w:sz w:val="28"/>
                <w:szCs w:val="28"/>
              </w:rPr>
              <w:t xml:space="preserve">要内容包括但不限于：</w:t>
            </w:r>
            <w:r>
              <w:rPr>
                <w:rFonts w:ascii="宋体" w:hAnsi="宋体"/>
                <w:bCs/>
                <w:sz w:val="28"/>
                <w:szCs w:val="28"/>
              </w:rPr>
            </w:r>
            <w:r/>
          </w:p>
        </w:tc>
      </w:tr>
      <w:tr>
        <w:trPr/>
        <w:tc>
          <w:tcPr>
            <w:tcBorders>
              <w:top w:val="none" w:color="000000" w:sz="0" w:space="0"/>
              <w:left w:val="none" w:color="000000" w:sz="0" w:space="0"/>
              <w:bottom w:val="none" w:color="000000" w:sz="0" w:space="0"/>
              <w:right w:val="none" w:color="000000" w:sz="0" w:space="0"/>
            </w:tcBorders>
            <w:tcW w:w="709" w:type="dxa"/>
            <w:vAlign w:val="center"/>
            <w:textDirection w:val="lrTb"/>
            <w:noWrap w:val="false"/>
          </w:tcPr>
          <w:p>
            <w:pPr>
              <w:pStyle w:val="645"/>
              <w:jc w:val="center"/>
              <w:spacing w:line="400" w:lineRule="exact"/>
              <w:rPr>
                <w:rFonts w:hint="eastAsia" w:ascii="宋体" w:hAnsi="宋体"/>
                <w:sz w:val="28"/>
                <w:szCs w:val="28"/>
                <w:lang w:eastAsia="en-US"/>
              </w:rPr>
            </w:pPr>
            <w:r>
              <w:rPr>
                <w:rFonts w:hint="eastAsia" w:ascii="宋体" w:hAnsi="宋体"/>
                <w:sz w:val="28"/>
                <w:szCs w:val="28"/>
              </w:rPr>
              <w:t xml:space="preserve">1</w:t>
            </w:r>
            <w:r>
              <w:rPr>
                <w:rFonts w:hint="eastAsia" w:ascii="宋体" w:hAnsi="宋体"/>
                <w:sz w:val="28"/>
                <w:szCs w:val="28"/>
                <w:lang w:eastAsia="en-US"/>
              </w:rPr>
              <w:t xml:space="preserve">．</w:t>
            </w:r>
            <w:r>
              <w:rPr>
                <w:rFonts w:hint="eastAsia" w:ascii="宋体" w:hAnsi="宋体"/>
                <w:sz w:val="28"/>
                <w:szCs w:val="28"/>
                <w:lang w:eastAsia="en-US"/>
              </w:rPr>
            </w:r>
            <w:r/>
          </w:p>
        </w:tc>
        <w:tc>
          <w:tcPr>
            <w:tcBorders>
              <w:top w:val="none" w:color="000000" w:sz="0" w:space="0"/>
              <w:left w:val="none" w:color="000000" w:sz="0" w:space="0"/>
              <w:bottom w:val="none" w:color="000000" w:sz="0" w:space="0"/>
              <w:right w:val="none" w:color="000000" w:sz="0" w:space="0"/>
            </w:tcBorders>
            <w:tcW w:w="7390" w:type="dxa"/>
            <w:vAlign w:val="center"/>
            <w:textDirection w:val="lrTb"/>
            <w:noWrap w:val="false"/>
          </w:tcPr>
          <w:p>
            <w:pPr>
              <w:pStyle w:val="645"/>
              <w:jc w:val="left"/>
              <w:spacing w:line="400" w:lineRule="exact"/>
              <w:rPr>
                <w:rFonts w:hint="eastAsia" w:ascii="宋体" w:hAnsi="宋体"/>
                <w:sz w:val="28"/>
                <w:szCs w:val="28"/>
                <w:lang w:eastAsia="en-US"/>
              </w:rPr>
            </w:pPr>
            <w:r>
              <w:rPr>
                <w:rFonts w:hint="eastAsia" w:ascii="宋体" w:hAnsi="宋体"/>
                <w:sz w:val="28"/>
                <w:szCs w:val="28"/>
              </w:rPr>
              <w:t xml:space="preserve">实施方案</w:t>
            </w:r>
            <w:r>
              <w:rPr>
                <w:rFonts w:hint="eastAsia" w:ascii="宋体" w:hAnsi="宋体"/>
                <w:sz w:val="28"/>
                <w:szCs w:val="28"/>
                <w:lang w:eastAsia="en-US"/>
              </w:rPr>
            </w:r>
            <w:r/>
          </w:p>
        </w:tc>
      </w:tr>
      <w:tr>
        <w:trPr/>
        <w:tc>
          <w:tcPr>
            <w:tcBorders>
              <w:top w:val="none" w:color="000000" w:sz="0" w:space="0"/>
              <w:left w:val="none" w:color="000000" w:sz="0" w:space="0"/>
              <w:bottom w:val="none" w:color="000000" w:sz="0" w:space="0"/>
              <w:right w:val="none" w:color="000000" w:sz="0" w:space="0"/>
            </w:tcBorders>
            <w:tcW w:w="709" w:type="dxa"/>
            <w:vAlign w:val="center"/>
            <w:textDirection w:val="lrTb"/>
            <w:noWrap w:val="false"/>
          </w:tcPr>
          <w:p>
            <w:pPr>
              <w:pStyle w:val="645"/>
              <w:jc w:val="center"/>
              <w:spacing w:line="400" w:lineRule="exact"/>
              <w:rPr>
                <w:rFonts w:hint="eastAsia" w:ascii="宋体" w:hAnsi="宋体"/>
                <w:sz w:val="28"/>
                <w:szCs w:val="28"/>
                <w:lang w:eastAsia="en-US"/>
              </w:rPr>
            </w:pPr>
            <w:r>
              <w:rPr>
                <w:rFonts w:hint="eastAsia" w:ascii="宋体" w:hAnsi="宋体"/>
                <w:sz w:val="28"/>
                <w:szCs w:val="28"/>
              </w:rPr>
              <w:t xml:space="preserve">2</w:t>
            </w:r>
            <w:r>
              <w:rPr>
                <w:rFonts w:hint="eastAsia" w:ascii="宋体" w:hAnsi="宋体"/>
                <w:sz w:val="28"/>
                <w:szCs w:val="28"/>
                <w:lang w:eastAsia="en-US"/>
              </w:rPr>
              <w:t xml:space="preserve">．</w:t>
            </w:r>
            <w:r>
              <w:rPr>
                <w:rFonts w:hint="eastAsia" w:ascii="宋体" w:hAnsi="宋体"/>
                <w:sz w:val="28"/>
                <w:szCs w:val="28"/>
                <w:lang w:eastAsia="en-US"/>
              </w:rPr>
            </w:r>
            <w:r/>
          </w:p>
        </w:tc>
        <w:tc>
          <w:tcPr>
            <w:tcBorders>
              <w:top w:val="none" w:color="000000" w:sz="0" w:space="0"/>
              <w:left w:val="none" w:color="000000" w:sz="0" w:space="0"/>
              <w:bottom w:val="none" w:color="000000" w:sz="0" w:space="0"/>
              <w:right w:val="none" w:color="000000" w:sz="0" w:space="0"/>
            </w:tcBorders>
            <w:tcW w:w="7390" w:type="dxa"/>
            <w:vAlign w:val="center"/>
            <w:textDirection w:val="lrTb"/>
            <w:noWrap w:val="false"/>
          </w:tcPr>
          <w:p>
            <w:pPr>
              <w:pStyle w:val="645"/>
              <w:jc w:val="left"/>
              <w:spacing w:line="400" w:lineRule="exact"/>
              <w:rPr>
                <w:rFonts w:hint="eastAsia" w:ascii="宋体" w:hAnsi="宋体"/>
                <w:sz w:val="28"/>
                <w:szCs w:val="28"/>
                <w:lang w:eastAsia="en-US"/>
              </w:rPr>
            </w:pPr>
            <w:r>
              <w:rPr>
                <w:rFonts w:hint="eastAsia" w:ascii="宋体" w:hAnsi="宋体"/>
                <w:sz w:val="28"/>
                <w:szCs w:val="28"/>
              </w:rPr>
              <w:t xml:space="preserve">质量控制方案</w:t>
            </w:r>
            <w:r>
              <w:rPr>
                <w:rFonts w:hint="eastAsia" w:ascii="宋体" w:hAnsi="宋体"/>
                <w:sz w:val="28"/>
                <w:szCs w:val="28"/>
                <w:lang w:eastAsia="en-US"/>
              </w:rPr>
            </w:r>
            <w:r/>
          </w:p>
        </w:tc>
      </w:tr>
      <w:tr>
        <w:trPr/>
        <w:tc>
          <w:tcPr>
            <w:tcBorders>
              <w:top w:val="none" w:color="000000" w:sz="0" w:space="0"/>
              <w:left w:val="none" w:color="000000" w:sz="0" w:space="0"/>
              <w:bottom w:val="none" w:color="000000" w:sz="0" w:space="0"/>
              <w:right w:val="none" w:color="000000" w:sz="0" w:space="0"/>
            </w:tcBorders>
            <w:tcW w:w="709" w:type="dxa"/>
            <w:vAlign w:val="center"/>
            <w:textDirection w:val="lrTb"/>
            <w:noWrap w:val="false"/>
          </w:tcPr>
          <w:p>
            <w:pPr>
              <w:pStyle w:val="645"/>
              <w:jc w:val="center"/>
              <w:spacing w:line="400" w:lineRule="exact"/>
              <w:rPr>
                <w:rFonts w:hint="eastAsia" w:ascii="宋体" w:hAnsi="宋体"/>
                <w:sz w:val="28"/>
                <w:szCs w:val="28"/>
                <w:lang w:eastAsia="en-US"/>
              </w:rPr>
            </w:pPr>
            <w:r>
              <w:rPr>
                <w:rFonts w:hint="eastAsia" w:ascii="宋体" w:hAnsi="宋体"/>
                <w:sz w:val="28"/>
                <w:szCs w:val="28"/>
              </w:rPr>
              <w:t xml:space="preserve">3</w:t>
            </w:r>
            <w:r>
              <w:rPr>
                <w:rFonts w:hint="eastAsia" w:ascii="宋体" w:hAnsi="宋体"/>
                <w:sz w:val="28"/>
                <w:szCs w:val="28"/>
                <w:lang w:eastAsia="en-US"/>
              </w:rPr>
              <w:t xml:space="preserve">．</w:t>
            </w:r>
            <w:r>
              <w:rPr>
                <w:rFonts w:hint="eastAsia" w:ascii="宋体" w:hAnsi="宋体"/>
                <w:sz w:val="28"/>
                <w:szCs w:val="28"/>
                <w:lang w:eastAsia="en-US"/>
              </w:rPr>
            </w:r>
            <w:r/>
          </w:p>
        </w:tc>
        <w:tc>
          <w:tcPr>
            <w:tcBorders>
              <w:top w:val="none" w:color="000000" w:sz="0" w:space="0"/>
              <w:left w:val="none" w:color="000000" w:sz="0" w:space="0"/>
              <w:bottom w:val="none" w:color="000000" w:sz="0" w:space="0"/>
              <w:right w:val="none" w:color="000000" w:sz="0" w:space="0"/>
            </w:tcBorders>
            <w:tcW w:w="7390" w:type="dxa"/>
            <w:vAlign w:val="center"/>
            <w:textDirection w:val="lrTb"/>
            <w:noWrap w:val="false"/>
          </w:tcPr>
          <w:p>
            <w:pPr>
              <w:pStyle w:val="645"/>
              <w:jc w:val="left"/>
              <w:spacing w:line="400" w:lineRule="exact"/>
              <w:rPr>
                <w:rFonts w:hint="eastAsia" w:ascii="宋体" w:hAnsi="宋体"/>
                <w:sz w:val="28"/>
                <w:szCs w:val="28"/>
                <w:lang w:eastAsia="en-US"/>
              </w:rPr>
            </w:pPr>
            <w:r>
              <w:rPr>
                <w:rFonts w:hint="eastAsia" w:ascii="宋体" w:hAnsi="宋体"/>
                <w:sz w:val="28"/>
                <w:szCs w:val="28"/>
              </w:rPr>
              <w:t xml:space="preserve">售后服务方案</w:t>
            </w:r>
            <w:r>
              <w:rPr>
                <w:rFonts w:hint="eastAsia" w:ascii="宋体" w:hAnsi="宋体"/>
                <w:sz w:val="28"/>
                <w:szCs w:val="28"/>
                <w:lang w:eastAsia="en-US"/>
              </w:rPr>
            </w:r>
            <w:r/>
          </w:p>
        </w:tc>
      </w:tr>
    </w:tbl>
    <w:p>
      <w:pPr>
        <w:pStyle w:val="645"/>
        <w:rPr>
          <w:rFonts w:ascii="Calibri" w:hAnsi="Calibri"/>
          <w:sz w:val="22"/>
          <w:szCs w:val="22"/>
          <w:lang w:eastAsia="en-US"/>
        </w:rPr>
        <w:outlineLvl w:val="9"/>
      </w:pPr>
      <w:r>
        <w:rPr>
          <w:rFonts w:ascii="Calibri" w:hAnsi="Calibri"/>
          <w:sz w:val="22"/>
          <w:szCs w:val="22"/>
          <w:lang w:eastAsia="en-US"/>
        </w:rPr>
      </w:r>
      <w:r/>
    </w:p>
    <w:p>
      <w:pPr>
        <w:pStyle w:val="645"/>
        <w:jc w:val="left"/>
        <w:spacing w:line="360" w:lineRule="auto"/>
        <w:widowControl/>
        <w:rPr>
          <w:rFonts w:ascii="Calibri" w:hAnsi="Calibri"/>
          <w:sz w:val="22"/>
          <w:szCs w:val="22"/>
        </w:rPr>
        <w:outlineLvl w:val="9"/>
      </w:pPr>
      <w:r>
        <w:rPr>
          <w:rFonts w:ascii="Calibri" w:hAnsi="Calibri"/>
          <w:sz w:val="22"/>
          <w:szCs w:val="22"/>
        </w:rPr>
      </w:r>
      <w:r/>
    </w:p>
    <w:p>
      <w:pPr>
        <w:pStyle w:val="645"/>
        <w:jc w:val="left"/>
        <w:spacing w:line="360" w:lineRule="auto"/>
        <w:widowControl/>
        <w:rPr>
          <w:rFonts w:ascii="Calibri" w:hAnsi="Calibri"/>
          <w:sz w:val="22"/>
          <w:szCs w:val="22"/>
        </w:rPr>
        <w:outlineLvl w:val="9"/>
      </w:pPr>
      <w:r>
        <w:rPr>
          <w:rFonts w:ascii="Calibri" w:hAnsi="Calibri"/>
          <w:sz w:val="22"/>
          <w:szCs w:val="22"/>
        </w:rPr>
      </w:r>
      <w:r/>
    </w:p>
    <w:p>
      <w:pPr>
        <w:pStyle w:val="645"/>
        <w:jc w:val="left"/>
        <w:spacing w:line="360" w:lineRule="auto"/>
        <w:widowControl/>
        <w:rPr>
          <w:rFonts w:ascii="Calibri" w:hAnsi="Calibri"/>
          <w:sz w:val="22"/>
          <w:szCs w:val="22"/>
        </w:rPr>
        <w:outlineLvl w:val="9"/>
      </w:pPr>
      <w:r>
        <w:rPr>
          <w:rFonts w:ascii="Calibri" w:hAnsi="Calibri"/>
          <w:sz w:val="22"/>
          <w:szCs w:val="22"/>
        </w:rPr>
      </w:r>
      <w:r/>
    </w:p>
    <w:p>
      <w:pPr>
        <w:pStyle w:val="645"/>
        <w:jc w:val="left"/>
        <w:spacing w:line="360" w:lineRule="auto"/>
        <w:widowControl/>
        <w:rPr>
          <w:rFonts w:ascii="Calibri" w:hAnsi="Calibri"/>
          <w:sz w:val="22"/>
          <w:szCs w:val="22"/>
        </w:rPr>
        <w:outlineLvl w:val="9"/>
      </w:pPr>
      <w:r>
        <w:rPr>
          <w:rFonts w:ascii="Calibri" w:hAnsi="Calibri"/>
          <w:sz w:val="22"/>
          <w:szCs w:val="22"/>
        </w:rPr>
      </w:r>
      <w:r/>
    </w:p>
    <w:p>
      <w:pPr>
        <w:pStyle w:val="645"/>
        <w:jc w:val="left"/>
        <w:spacing w:line="360" w:lineRule="auto"/>
        <w:widowControl/>
        <w:rPr>
          <w:rFonts w:ascii="Calibri" w:hAnsi="Calibri"/>
          <w:sz w:val="22"/>
          <w:szCs w:val="22"/>
        </w:rPr>
        <w:outlineLvl w:val="9"/>
      </w:pPr>
      <w:r>
        <w:rPr>
          <w:rFonts w:ascii="Calibri" w:hAnsi="Calibri"/>
          <w:sz w:val="22"/>
          <w:szCs w:val="22"/>
        </w:rPr>
      </w:r>
      <w:r/>
    </w:p>
    <w:p>
      <w:pPr>
        <w:pStyle w:val="645"/>
        <w:jc w:val="left"/>
        <w:spacing w:line="360" w:lineRule="auto"/>
        <w:widowControl/>
        <w:rPr>
          <w:rFonts w:ascii="Calibri" w:hAnsi="Calibri"/>
          <w:sz w:val="22"/>
          <w:szCs w:val="22"/>
        </w:rPr>
        <w:outlineLvl w:val="9"/>
      </w:pPr>
      <w:r>
        <w:rPr>
          <w:rFonts w:ascii="Calibri" w:hAnsi="Calibri"/>
          <w:sz w:val="22"/>
          <w:szCs w:val="22"/>
        </w:rPr>
      </w:r>
      <w:r/>
    </w:p>
    <w:p>
      <w:pPr>
        <w:pStyle w:val="645"/>
        <w:jc w:val="left"/>
        <w:spacing w:line="360" w:lineRule="auto"/>
        <w:widowControl/>
        <w:rPr>
          <w:rFonts w:ascii="Calibri" w:hAnsi="Calibri"/>
          <w:sz w:val="22"/>
          <w:szCs w:val="22"/>
        </w:rPr>
        <w:outlineLvl w:val="9"/>
      </w:pPr>
      <w:r>
        <w:rPr>
          <w:rFonts w:ascii="Calibri" w:hAnsi="Calibri"/>
          <w:sz w:val="22"/>
          <w:szCs w:val="22"/>
        </w:rPr>
      </w:r>
      <w:r/>
    </w:p>
    <w:p>
      <w:pPr>
        <w:pStyle w:val="645"/>
        <w:jc w:val="left"/>
        <w:spacing w:line="360" w:lineRule="auto"/>
        <w:widowControl/>
        <w:rPr>
          <w:rFonts w:ascii="Calibri" w:hAnsi="Calibri"/>
          <w:sz w:val="22"/>
          <w:szCs w:val="22"/>
        </w:rPr>
        <w:outlineLvl w:val="9"/>
      </w:pPr>
      <w:r>
        <w:rPr>
          <w:rFonts w:ascii="Calibri" w:hAnsi="Calibri"/>
          <w:sz w:val="22"/>
          <w:szCs w:val="22"/>
        </w:rPr>
      </w:r>
      <w:r/>
    </w:p>
    <w:p>
      <w:pPr>
        <w:pStyle w:val="645"/>
        <w:jc w:val="left"/>
        <w:spacing w:line="360" w:lineRule="auto"/>
        <w:widowControl/>
        <w:rPr>
          <w:rFonts w:ascii="Calibri" w:hAnsi="Calibri"/>
          <w:sz w:val="22"/>
          <w:szCs w:val="22"/>
        </w:rPr>
        <w:outlineLvl w:val="9"/>
      </w:pPr>
      <w:r>
        <w:rPr>
          <w:rFonts w:ascii="Calibri" w:hAnsi="Calibri"/>
          <w:sz w:val="22"/>
          <w:szCs w:val="22"/>
        </w:rPr>
      </w:r>
      <w:r/>
    </w:p>
    <w:p>
      <w:pPr>
        <w:pStyle w:val="645"/>
        <w:jc w:val="left"/>
        <w:spacing w:line="360" w:lineRule="auto"/>
        <w:widowControl/>
        <w:rPr>
          <w:rFonts w:ascii="Calibri" w:hAnsi="Calibri"/>
          <w:sz w:val="22"/>
          <w:szCs w:val="22"/>
        </w:rPr>
        <w:outlineLvl w:val="9"/>
      </w:pPr>
      <w:r>
        <w:rPr>
          <w:rFonts w:ascii="Calibri" w:hAnsi="Calibri"/>
          <w:sz w:val="22"/>
          <w:szCs w:val="22"/>
        </w:rPr>
      </w:r>
      <w:r/>
    </w:p>
    <w:p>
      <w:pPr>
        <w:pStyle w:val="645"/>
        <w:jc w:val="left"/>
        <w:spacing w:line="360" w:lineRule="auto"/>
        <w:widowControl/>
        <w:rPr>
          <w:rFonts w:ascii="Calibri" w:hAnsi="Calibri"/>
          <w:sz w:val="22"/>
          <w:szCs w:val="22"/>
        </w:rPr>
        <w:outlineLvl w:val="9"/>
      </w:pPr>
      <w:r>
        <w:rPr>
          <w:rFonts w:ascii="Calibri" w:hAnsi="Calibri"/>
          <w:sz w:val="22"/>
          <w:szCs w:val="22"/>
        </w:rPr>
      </w:r>
      <w:r/>
    </w:p>
    <w:p>
      <w:pPr>
        <w:pStyle w:val="645"/>
        <w:jc w:val="left"/>
        <w:spacing w:line="360" w:lineRule="auto"/>
        <w:widowControl/>
        <w:rPr>
          <w:rFonts w:ascii="Calibri" w:hAnsi="Calibri"/>
          <w:sz w:val="22"/>
          <w:szCs w:val="22"/>
        </w:rPr>
        <w:outlineLvl w:val="9"/>
      </w:pPr>
      <w:r>
        <w:rPr>
          <w:rFonts w:ascii="Calibri" w:hAnsi="Calibri"/>
          <w:sz w:val="22"/>
          <w:szCs w:val="22"/>
        </w:rPr>
      </w:r>
      <w:r/>
    </w:p>
    <w:p>
      <w:pPr>
        <w:pStyle w:val="645"/>
        <w:jc w:val="left"/>
        <w:spacing w:line="360" w:lineRule="auto"/>
        <w:widowControl/>
        <w:rPr>
          <w:rFonts w:ascii="Calibri" w:hAnsi="Calibri"/>
          <w:sz w:val="22"/>
          <w:szCs w:val="22"/>
        </w:rPr>
        <w:outlineLvl w:val="9"/>
      </w:pPr>
      <w:r>
        <w:rPr>
          <w:rFonts w:ascii="Calibri" w:hAnsi="Calibri"/>
          <w:sz w:val="22"/>
          <w:szCs w:val="22"/>
        </w:rPr>
      </w:r>
      <w:r/>
    </w:p>
    <w:p>
      <w:pPr>
        <w:pStyle w:val="645"/>
        <w:jc w:val="left"/>
        <w:spacing w:line="360" w:lineRule="auto"/>
        <w:widowControl/>
        <w:rPr>
          <w:rFonts w:ascii="Calibri" w:hAnsi="Calibri"/>
          <w:sz w:val="22"/>
          <w:szCs w:val="22"/>
        </w:rPr>
        <w:outlineLvl w:val="9"/>
      </w:pPr>
      <w:r>
        <w:rPr>
          <w:rFonts w:ascii="Calibri" w:hAnsi="Calibri"/>
          <w:sz w:val="22"/>
          <w:szCs w:val="22"/>
        </w:rPr>
      </w:r>
      <w:r/>
    </w:p>
    <w:p>
      <w:pPr>
        <w:pStyle w:val="645"/>
        <w:jc w:val="left"/>
        <w:spacing w:line="360" w:lineRule="auto"/>
        <w:widowControl/>
        <w:rPr>
          <w:rFonts w:ascii="Calibri" w:hAnsi="Calibri"/>
          <w:sz w:val="22"/>
          <w:szCs w:val="22"/>
        </w:rPr>
        <w:outlineLvl w:val="9"/>
      </w:pPr>
      <w:r>
        <w:rPr>
          <w:rFonts w:ascii="Calibri" w:hAnsi="Calibri"/>
          <w:sz w:val="22"/>
          <w:szCs w:val="22"/>
        </w:rPr>
      </w:r>
      <w:r/>
    </w:p>
    <w:p>
      <w:pPr>
        <w:pStyle w:val="645"/>
        <w:jc w:val="left"/>
        <w:spacing w:line="360" w:lineRule="auto"/>
        <w:widowControl/>
        <w:rPr>
          <w:rFonts w:ascii="Calibri" w:hAnsi="Calibri"/>
          <w:sz w:val="22"/>
          <w:szCs w:val="22"/>
        </w:rPr>
        <w:outlineLvl w:val="9"/>
      </w:pPr>
      <w:r>
        <w:rPr>
          <w:rFonts w:ascii="Calibri" w:hAnsi="Calibri"/>
          <w:sz w:val="22"/>
          <w:szCs w:val="22"/>
        </w:rPr>
      </w:r>
      <w:r/>
    </w:p>
    <w:p>
      <w:pPr>
        <w:pStyle w:val="645"/>
        <w:jc w:val="left"/>
        <w:spacing w:line="360" w:lineRule="auto"/>
        <w:widowControl/>
        <w:rPr>
          <w:rFonts w:ascii="Calibri" w:hAnsi="Calibri"/>
          <w:sz w:val="22"/>
          <w:szCs w:val="22"/>
        </w:rPr>
        <w:outlineLvl w:val="9"/>
      </w:pPr>
      <w:r>
        <w:rPr>
          <w:rFonts w:ascii="Calibri" w:hAnsi="Calibri"/>
          <w:sz w:val="22"/>
          <w:szCs w:val="22"/>
        </w:rPr>
      </w:r>
      <w:r/>
    </w:p>
    <w:p>
      <w:pPr>
        <w:pStyle w:val="645"/>
        <w:jc w:val="left"/>
        <w:spacing w:line="360" w:lineRule="auto"/>
        <w:widowControl/>
        <w:rPr>
          <w:rFonts w:ascii="Calibri" w:hAnsi="Calibri"/>
          <w:sz w:val="22"/>
          <w:szCs w:val="22"/>
        </w:rPr>
        <w:outlineLvl w:val="9"/>
      </w:pPr>
      <w:r>
        <w:rPr>
          <w:rFonts w:ascii="Calibri" w:hAnsi="Calibri"/>
          <w:sz w:val="22"/>
          <w:szCs w:val="22"/>
        </w:rPr>
      </w:r>
      <w:r/>
    </w:p>
    <w:p>
      <w:pPr>
        <w:pStyle w:val="645"/>
        <w:jc w:val="left"/>
        <w:spacing w:line="360" w:lineRule="auto"/>
        <w:widowControl/>
        <w:rPr>
          <w:rFonts w:ascii="Calibri" w:hAnsi="Calibri"/>
          <w:sz w:val="22"/>
          <w:szCs w:val="22"/>
        </w:rPr>
        <w:outlineLvl w:val="9"/>
      </w:pPr>
      <w:r>
        <w:rPr>
          <w:rFonts w:ascii="Calibri" w:hAnsi="Calibri"/>
          <w:sz w:val="22"/>
          <w:szCs w:val="22"/>
        </w:rPr>
      </w:r>
      <w:r/>
    </w:p>
    <w:p>
      <w:pPr>
        <w:pStyle w:val="645"/>
        <w:jc w:val="left"/>
        <w:spacing w:line="360" w:lineRule="auto"/>
        <w:widowControl/>
        <w:rPr>
          <w:rFonts w:ascii="Calibri" w:hAnsi="Calibri"/>
          <w:sz w:val="22"/>
          <w:szCs w:val="22"/>
        </w:rPr>
        <w:outlineLvl w:val="9"/>
      </w:pPr>
      <w:r>
        <w:rPr>
          <w:rFonts w:ascii="Calibri" w:hAnsi="Calibri"/>
          <w:sz w:val="22"/>
          <w:szCs w:val="22"/>
        </w:rPr>
      </w:r>
      <w:r/>
    </w:p>
    <w:p>
      <w:pPr>
        <w:pStyle w:val="645"/>
        <w:jc w:val="left"/>
        <w:spacing w:line="360" w:lineRule="auto"/>
        <w:widowControl/>
        <w:rPr>
          <w:rFonts w:ascii="Calibri" w:hAnsi="Calibri"/>
          <w:sz w:val="22"/>
          <w:szCs w:val="22"/>
        </w:rPr>
        <w:outlineLvl w:val="9"/>
      </w:pPr>
      <w:r>
        <w:rPr>
          <w:rFonts w:ascii="Calibri" w:hAnsi="Calibri"/>
          <w:sz w:val="22"/>
          <w:szCs w:val="22"/>
        </w:rPr>
      </w:r>
      <w:r/>
    </w:p>
    <w:p>
      <w:pPr>
        <w:pStyle w:val="645"/>
        <w:jc w:val="left"/>
        <w:spacing w:line="360" w:lineRule="auto"/>
        <w:widowControl/>
        <w:rPr>
          <w:rFonts w:ascii="Calibri" w:hAnsi="Calibri"/>
          <w:sz w:val="22"/>
          <w:szCs w:val="22"/>
        </w:rPr>
        <w:outlineLvl w:val="9"/>
      </w:pPr>
      <w:r>
        <w:rPr>
          <w:rFonts w:ascii="Calibri" w:hAnsi="Calibri"/>
          <w:sz w:val="22"/>
          <w:szCs w:val="22"/>
        </w:rPr>
      </w:r>
      <w:r/>
    </w:p>
    <w:p>
      <w:pPr>
        <w:pStyle w:val="645"/>
        <w:jc w:val="left"/>
        <w:spacing w:line="360" w:lineRule="auto"/>
        <w:widowControl/>
        <w:rPr>
          <w:rFonts w:ascii="Calibri" w:hAnsi="Calibri"/>
          <w:sz w:val="22"/>
          <w:szCs w:val="22"/>
        </w:rPr>
        <w:outlineLvl w:val="9"/>
      </w:pPr>
      <w:r>
        <w:rPr>
          <w:rFonts w:ascii="Calibri" w:hAnsi="Calibri"/>
          <w:sz w:val="22"/>
          <w:szCs w:val="22"/>
        </w:rPr>
      </w:r>
      <w:r/>
    </w:p>
    <w:p>
      <w:pPr>
        <w:pStyle w:val="645"/>
        <w:jc w:val="left"/>
        <w:spacing w:line="360" w:lineRule="auto"/>
        <w:widowControl/>
        <w:rPr>
          <w:rFonts w:ascii="Calibri" w:hAnsi="Calibri"/>
          <w:sz w:val="22"/>
          <w:szCs w:val="22"/>
        </w:rPr>
        <w:outlineLvl w:val="9"/>
      </w:pPr>
      <w:r>
        <w:rPr>
          <w:rFonts w:ascii="Calibri" w:hAnsi="Calibri"/>
          <w:sz w:val="22"/>
          <w:szCs w:val="22"/>
        </w:rPr>
      </w:r>
      <w:r/>
    </w:p>
    <w:p>
      <w:pPr>
        <w:pStyle w:val="645"/>
        <w:jc w:val="left"/>
        <w:spacing w:line="360" w:lineRule="auto"/>
        <w:widowControl/>
        <w:rPr>
          <w:rFonts w:ascii="Calibri" w:hAnsi="Calibri"/>
          <w:sz w:val="22"/>
          <w:szCs w:val="22"/>
        </w:rPr>
        <w:outlineLvl w:val="9"/>
      </w:pPr>
      <w:r>
        <w:rPr>
          <w:rFonts w:ascii="Calibri" w:hAnsi="Calibri"/>
          <w:sz w:val="22"/>
          <w:szCs w:val="22"/>
        </w:rPr>
      </w:r>
      <w:r/>
    </w:p>
    <w:p>
      <w:pPr>
        <w:pStyle w:val="645"/>
        <w:jc w:val="left"/>
        <w:spacing w:line="360" w:lineRule="auto"/>
        <w:widowControl/>
        <w:rPr>
          <w:rFonts w:ascii="Calibri" w:hAnsi="Calibri"/>
          <w:sz w:val="22"/>
          <w:szCs w:val="22"/>
        </w:rPr>
        <w:outlineLvl w:val="9"/>
      </w:pPr>
      <w:r>
        <w:rPr>
          <w:rFonts w:ascii="Calibri" w:hAnsi="Calibri"/>
          <w:sz w:val="22"/>
          <w:szCs w:val="22"/>
        </w:rPr>
      </w:r>
      <w:r/>
    </w:p>
    <w:p>
      <w:pPr>
        <w:pStyle w:val="645"/>
        <w:jc w:val="left"/>
        <w:spacing w:line="360" w:lineRule="auto"/>
        <w:widowControl/>
        <w:rPr>
          <w:rFonts w:ascii="Calibri" w:hAnsi="Calibri"/>
          <w:sz w:val="22"/>
          <w:szCs w:val="22"/>
        </w:rPr>
        <w:outlineLvl w:val="9"/>
      </w:pPr>
      <w:r>
        <w:rPr>
          <w:rFonts w:ascii="Calibri" w:hAnsi="Calibri"/>
          <w:sz w:val="22"/>
          <w:szCs w:val="22"/>
        </w:rPr>
      </w:r>
      <w:r/>
    </w:p>
    <w:p>
      <w:pPr>
        <w:pStyle w:val="645"/>
        <w:jc w:val="left"/>
        <w:spacing w:line="360" w:lineRule="auto"/>
        <w:widowControl/>
        <w:rPr>
          <w:rFonts w:ascii="宋体" w:hAnsi="宋体" w:cs="宋体"/>
          <w:b/>
          <w:color w:val="000000"/>
          <w:sz w:val="24"/>
          <w:szCs w:val="24"/>
          <w:lang w:val="zh-CN"/>
        </w:rPr>
        <w:outlineLvl w:val="1"/>
      </w:pPr>
      <w:r/>
      <w:bookmarkEnd w:id="80"/>
      <w:r/>
      <w:bookmarkStart w:id="81" w:name="_Toc4515"/>
      <w:r/>
      <w:bookmarkStart w:id="82" w:name="_Toc21409"/>
      <w:r>
        <w:rPr>
          <w:rFonts w:hint="eastAsia" w:ascii="宋体" w:hAnsi="宋体" w:cs="宋体"/>
          <w:b/>
          <w:color w:val="000000"/>
          <w:sz w:val="24"/>
          <w:szCs w:val="24"/>
          <w:lang w:val="zh-CN"/>
        </w:rPr>
        <w:t xml:space="preserve">附件十</w:t>
      </w:r>
      <w:r>
        <w:rPr>
          <w:rFonts w:hint="eastAsia" w:ascii="宋体" w:hAnsi="宋体" w:cs="宋体"/>
          <w:b/>
          <w:color w:val="000000"/>
          <w:sz w:val="24"/>
          <w:szCs w:val="24"/>
          <w:lang w:val="en-US" w:eastAsia="zh-CN"/>
        </w:rPr>
        <w:t xml:space="preserve">一</w:t>
      </w:r>
      <w:r>
        <w:rPr>
          <w:rFonts w:hint="eastAsia" w:ascii="宋体" w:hAnsi="宋体" w:cs="宋体"/>
          <w:b/>
          <w:color w:val="000000"/>
          <w:sz w:val="24"/>
          <w:szCs w:val="24"/>
          <w:lang w:val="zh-CN"/>
        </w:rPr>
        <w:t xml:space="preserve">、资格证明文件</w:t>
      </w:r>
      <w:bookmarkEnd w:id="81"/>
      <w:r/>
      <w:bookmarkEnd w:id="82"/>
      <w:r>
        <w:rPr>
          <w:rFonts w:ascii="宋体" w:hAnsi="宋体" w:cs="宋体"/>
          <w:b/>
          <w:color w:val="000000"/>
          <w:sz w:val="24"/>
          <w:szCs w:val="24"/>
          <w:lang w:val="zh-CN"/>
        </w:rPr>
      </w:r>
      <w:r/>
    </w:p>
    <w:p>
      <w:pPr>
        <w:pStyle w:val="645"/>
        <w:jc w:val="center"/>
        <w:spacing w:before="120" w:after="120" w:line="360" w:lineRule="auto"/>
        <w:rPr>
          <w:rFonts w:ascii="宋体" w:hAnsi="宋体" w:cs="宋体"/>
          <w:b/>
          <w:bCs/>
          <w:color w:val="000000"/>
          <w:sz w:val="28"/>
          <w:szCs w:val="28"/>
          <w:lang w:val="zh-CN"/>
        </w:rPr>
      </w:pPr>
      <w:r>
        <w:rPr>
          <w:rFonts w:hint="eastAsia" w:ascii="宋体" w:hAnsi="宋体" w:cs="宋体"/>
          <w:b/>
          <w:bCs/>
          <w:color w:val="000000"/>
          <w:sz w:val="28"/>
          <w:szCs w:val="28"/>
          <w:lang w:val="zh-CN"/>
        </w:rPr>
        <w:t xml:space="preserve">资格证明文件</w:t>
      </w:r>
      <w:r>
        <w:rPr>
          <w:rFonts w:ascii="宋体" w:hAnsi="宋体" w:cs="宋体"/>
          <w:b/>
          <w:bCs/>
          <w:color w:val="000000"/>
          <w:sz w:val="28"/>
          <w:szCs w:val="28"/>
          <w:lang w:val="zh-CN"/>
        </w:rPr>
      </w:r>
      <w:r/>
    </w:p>
    <w:tbl>
      <w:tblPr>
        <w:tblW w:w="4827"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0"/>
        <w:gridCol w:w="2255"/>
        <w:gridCol w:w="3851"/>
        <w:gridCol w:w="2417"/>
      </w:tblGrid>
      <w:tr>
        <w:trPr>
          <w:cantSplit/>
          <w:trHeight w:val="468"/>
          <w:tblHeader/>
        </w:trPr>
        <w:tc>
          <w:tcPr>
            <w:tcW w:w="468" w:type="dxa"/>
            <w:vAlign w:val="center"/>
            <w:textDirection w:val="lrTb"/>
            <w:noWrap w:val="false"/>
          </w:tcPr>
          <w:p>
            <w:pPr>
              <w:pStyle w:val="645"/>
              <w:jc w:val="center"/>
              <w:spacing w:line="320" w:lineRule="exact"/>
              <w:tabs>
                <w:tab w:val="left" w:pos="1080" w:leader="none"/>
              </w:tabs>
              <w:rPr>
                <w:rFonts w:ascii="宋体" w:hAnsi="宋体" w:cs="宋体"/>
                <w:b/>
                <w:sz w:val="22"/>
                <w:szCs w:val="21"/>
                <w:lang w:eastAsia="en-US"/>
              </w:rPr>
            </w:pPr>
            <w:r>
              <w:rPr>
                <w:rFonts w:hint="eastAsia" w:ascii="宋体" w:hAnsi="宋体" w:cs="宋体"/>
                <w:b/>
                <w:sz w:val="22"/>
                <w:szCs w:val="21"/>
                <w:lang w:eastAsia="en-US"/>
              </w:rPr>
              <w:t xml:space="preserve">序号</w:t>
            </w:r>
            <w:r>
              <w:rPr>
                <w:rFonts w:ascii="宋体" w:hAnsi="宋体" w:cs="宋体"/>
                <w:b/>
                <w:sz w:val="22"/>
                <w:szCs w:val="21"/>
                <w:lang w:eastAsia="en-US"/>
              </w:rPr>
            </w:r>
            <w:r/>
          </w:p>
        </w:tc>
        <w:tc>
          <w:tcPr>
            <w:tcW w:w="1199" w:type="dxa"/>
            <w:vAlign w:val="center"/>
            <w:textDirection w:val="lrTb"/>
            <w:noWrap w:val="false"/>
          </w:tcPr>
          <w:p>
            <w:pPr>
              <w:pStyle w:val="645"/>
              <w:jc w:val="center"/>
              <w:spacing w:line="320" w:lineRule="exact"/>
              <w:tabs>
                <w:tab w:val="left" w:pos="1080" w:leader="none"/>
              </w:tabs>
              <w:rPr>
                <w:rFonts w:ascii="宋体" w:hAnsi="宋体" w:cs="宋体"/>
                <w:b/>
                <w:sz w:val="22"/>
                <w:szCs w:val="21"/>
                <w:lang w:eastAsia="en-US"/>
              </w:rPr>
            </w:pPr>
            <w:r>
              <w:rPr>
                <w:rFonts w:hint="eastAsia" w:ascii="宋体" w:hAnsi="宋体" w:cs="宋体"/>
                <w:b/>
                <w:sz w:val="22"/>
                <w:szCs w:val="21"/>
                <w:lang w:eastAsia="en-US"/>
              </w:rPr>
              <w:t xml:space="preserve">审查因素</w:t>
            </w:r>
            <w:r>
              <w:rPr>
                <w:rFonts w:ascii="宋体" w:hAnsi="宋体" w:cs="宋体"/>
                <w:b/>
                <w:sz w:val="22"/>
                <w:szCs w:val="21"/>
                <w:lang w:eastAsia="en-US"/>
              </w:rPr>
            </w:r>
            <w:r/>
          </w:p>
        </w:tc>
        <w:tc>
          <w:tcPr>
            <w:tcW w:w="2048" w:type="dxa"/>
            <w:vAlign w:val="center"/>
            <w:textDirection w:val="lrTb"/>
            <w:noWrap w:val="false"/>
          </w:tcPr>
          <w:p>
            <w:pPr>
              <w:pStyle w:val="645"/>
              <w:jc w:val="center"/>
              <w:spacing w:line="320" w:lineRule="exact"/>
              <w:tabs>
                <w:tab w:val="left" w:pos="1080" w:leader="none"/>
              </w:tabs>
              <w:rPr>
                <w:rFonts w:ascii="宋体" w:hAnsi="宋体" w:cs="宋体"/>
                <w:b/>
                <w:sz w:val="22"/>
                <w:szCs w:val="21"/>
                <w:lang w:eastAsia="en-US"/>
              </w:rPr>
            </w:pPr>
            <w:r>
              <w:rPr>
                <w:rFonts w:hint="eastAsia" w:ascii="宋体" w:hAnsi="宋体" w:cs="宋体"/>
                <w:b/>
                <w:sz w:val="22"/>
                <w:szCs w:val="21"/>
                <w:lang w:eastAsia="en-US"/>
              </w:rPr>
              <w:t xml:space="preserve">审查内容</w:t>
            </w:r>
            <w:r>
              <w:rPr>
                <w:rFonts w:ascii="宋体" w:hAnsi="宋体" w:cs="宋体"/>
                <w:b/>
                <w:sz w:val="22"/>
                <w:szCs w:val="21"/>
                <w:lang w:eastAsia="en-US"/>
              </w:rPr>
            </w:r>
            <w:r/>
          </w:p>
        </w:tc>
        <w:tc>
          <w:tcPr>
            <w:tcW w:w="1285" w:type="dxa"/>
            <w:vAlign w:val="center"/>
            <w:textDirection w:val="lrTb"/>
            <w:noWrap w:val="false"/>
          </w:tcPr>
          <w:p>
            <w:pPr>
              <w:pStyle w:val="645"/>
              <w:jc w:val="center"/>
              <w:spacing w:line="320" w:lineRule="exact"/>
              <w:tabs>
                <w:tab w:val="left" w:pos="1080" w:leader="none"/>
              </w:tabs>
              <w:rPr>
                <w:rFonts w:ascii="宋体" w:hAnsi="宋体" w:cs="宋体"/>
                <w:b/>
                <w:sz w:val="22"/>
                <w:szCs w:val="21"/>
                <w:lang w:eastAsia="en-US"/>
              </w:rPr>
            </w:pPr>
            <w:r>
              <w:rPr>
                <w:rFonts w:hint="eastAsia" w:ascii="宋体" w:hAnsi="宋体" w:cs="宋体"/>
                <w:b/>
                <w:sz w:val="22"/>
                <w:szCs w:val="21"/>
                <w:lang w:eastAsia="en-US"/>
              </w:rPr>
              <w:t xml:space="preserve">格式要求</w:t>
            </w:r>
            <w:r>
              <w:rPr>
                <w:rFonts w:ascii="宋体" w:hAnsi="宋体" w:cs="宋体"/>
                <w:b/>
                <w:sz w:val="22"/>
                <w:szCs w:val="21"/>
                <w:lang w:eastAsia="en-US"/>
              </w:rPr>
            </w:r>
            <w:r/>
          </w:p>
        </w:tc>
      </w:tr>
      <w:tr>
        <w:trPr>
          <w:cantSplit/>
          <w:trHeight w:val="468"/>
        </w:trPr>
        <w:tc>
          <w:tcPr>
            <w:tcW w:w="468" w:type="dxa"/>
            <w:vAlign w:val="center"/>
            <w:textDirection w:val="lrTb"/>
            <w:noWrap w:val="false"/>
          </w:tcPr>
          <w:p>
            <w:pPr>
              <w:pStyle w:val="645"/>
              <w:jc w:val="center"/>
              <w:spacing w:line="320" w:lineRule="exact"/>
              <w:tabs>
                <w:tab w:val="left" w:pos="1080" w:leader="none"/>
              </w:tabs>
              <w:rPr>
                <w:rFonts w:ascii="宋体" w:hAnsi="宋体" w:cs="宋体"/>
                <w:bCs/>
                <w:sz w:val="22"/>
                <w:szCs w:val="21"/>
                <w:lang w:eastAsia="en-US"/>
              </w:rPr>
            </w:pPr>
            <w:r>
              <w:rPr>
                <w:rFonts w:hint="eastAsia" w:ascii="宋体" w:hAnsi="宋体" w:cs="宋体"/>
                <w:bCs/>
                <w:sz w:val="22"/>
                <w:szCs w:val="21"/>
                <w:lang w:eastAsia="en-US"/>
              </w:rPr>
              <w:t xml:space="preserve">1</w:t>
            </w:r>
            <w:r>
              <w:rPr>
                <w:rFonts w:ascii="宋体" w:hAnsi="宋体" w:cs="宋体"/>
                <w:bCs/>
                <w:sz w:val="22"/>
                <w:szCs w:val="21"/>
                <w:lang w:eastAsia="en-US"/>
              </w:rPr>
            </w:r>
            <w:r/>
          </w:p>
        </w:tc>
        <w:tc>
          <w:tcPr>
            <w:tcW w:w="1199" w:type="dxa"/>
            <w:vAlign w:val="center"/>
            <w:textDirection w:val="lrTb"/>
            <w:noWrap w:val="false"/>
          </w:tcPr>
          <w:p>
            <w:pPr>
              <w:pStyle w:val="645"/>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满足《中华人民共和国政府采购法》第二十二条规定及法律法规的其他规定</w:t>
            </w:r>
            <w:r>
              <w:rPr>
                <w:rFonts w:ascii="宋体" w:hAnsi="宋体" w:cs="宋体"/>
                <w:bCs/>
                <w:sz w:val="22"/>
                <w:szCs w:val="21"/>
              </w:rPr>
            </w:r>
            <w:r/>
          </w:p>
        </w:tc>
        <w:tc>
          <w:tcPr>
            <w:tcW w:w="2048" w:type="dxa"/>
            <w:vAlign w:val="center"/>
            <w:textDirection w:val="lrTb"/>
            <w:noWrap w:val="false"/>
          </w:tcPr>
          <w:p>
            <w:pPr>
              <w:pStyle w:val="645"/>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具体规定见第一章《采购公告》</w:t>
            </w:r>
            <w:r>
              <w:rPr>
                <w:rFonts w:ascii="宋体" w:hAnsi="宋体" w:cs="宋体"/>
                <w:bCs/>
                <w:sz w:val="22"/>
                <w:szCs w:val="21"/>
              </w:rPr>
            </w:r>
            <w:r/>
          </w:p>
        </w:tc>
        <w:tc>
          <w:tcPr>
            <w:tcW w:w="1285" w:type="dxa"/>
            <w:vAlign w:val="center"/>
            <w:textDirection w:val="lrTb"/>
            <w:noWrap w:val="false"/>
          </w:tcPr>
          <w:p>
            <w:pPr>
              <w:pStyle w:val="645"/>
              <w:jc w:val="left"/>
              <w:spacing w:line="320" w:lineRule="exact"/>
              <w:tabs>
                <w:tab w:val="left" w:pos="1080" w:leader="none"/>
              </w:tabs>
              <w:rPr>
                <w:rFonts w:ascii="宋体" w:hAnsi="宋体" w:cs="宋体"/>
                <w:bCs/>
                <w:sz w:val="22"/>
                <w:szCs w:val="21"/>
              </w:rPr>
            </w:pPr>
            <w:r>
              <w:rPr>
                <w:rFonts w:ascii="宋体" w:hAnsi="宋体" w:cs="宋体"/>
                <w:bCs/>
                <w:sz w:val="22"/>
                <w:szCs w:val="21"/>
              </w:rPr>
            </w:r>
            <w:r/>
          </w:p>
        </w:tc>
      </w:tr>
      <w:tr>
        <w:trPr>
          <w:cantSplit/>
          <w:trHeight w:val="468"/>
        </w:trPr>
        <w:tc>
          <w:tcPr>
            <w:tcW w:w="468" w:type="dxa"/>
            <w:vAlign w:val="center"/>
            <w:textDirection w:val="lrTb"/>
            <w:noWrap w:val="false"/>
          </w:tcPr>
          <w:p>
            <w:pPr>
              <w:pStyle w:val="645"/>
              <w:jc w:val="center"/>
              <w:spacing w:line="320" w:lineRule="exact"/>
              <w:tabs>
                <w:tab w:val="left" w:pos="1080" w:leader="none"/>
              </w:tabs>
              <w:rPr>
                <w:rFonts w:ascii="宋体" w:hAnsi="宋体" w:cs="宋体"/>
                <w:bCs/>
                <w:sz w:val="22"/>
                <w:szCs w:val="21"/>
                <w:lang w:eastAsia="en-US"/>
              </w:rPr>
            </w:pPr>
            <w:r>
              <w:rPr>
                <w:rFonts w:hint="eastAsia" w:ascii="宋体" w:hAnsi="宋体" w:cs="宋体"/>
                <w:bCs/>
                <w:sz w:val="22"/>
                <w:szCs w:val="21"/>
                <w:lang w:eastAsia="en-US"/>
              </w:rPr>
              <w:t xml:space="preserve">1-1</w:t>
            </w:r>
            <w:r>
              <w:rPr>
                <w:rFonts w:ascii="宋体" w:hAnsi="宋体" w:cs="宋体"/>
                <w:bCs/>
                <w:sz w:val="22"/>
                <w:szCs w:val="21"/>
                <w:lang w:eastAsia="en-US"/>
              </w:rPr>
            </w:r>
            <w:r/>
          </w:p>
        </w:tc>
        <w:tc>
          <w:tcPr>
            <w:tcW w:w="1199" w:type="dxa"/>
            <w:vAlign w:val="center"/>
            <w:textDirection w:val="lrTb"/>
            <w:noWrap w:val="false"/>
          </w:tcPr>
          <w:p>
            <w:pPr>
              <w:pStyle w:val="645"/>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具有独立承担民事责任的能力</w:t>
            </w:r>
            <w:r>
              <w:rPr>
                <w:rFonts w:ascii="宋体" w:hAnsi="宋体" w:cs="宋体"/>
                <w:bCs/>
                <w:sz w:val="22"/>
                <w:szCs w:val="21"/>
              </w:rPr>
            </w:r>
            <w:r/>
          </w:p>
        </w:tc>
        <w:tc>
          <w:tcPr>
            <w:tcW w:w="2048" w:type="dxa"/>
            <w:vAlign w:val="center"/>
            <w:textDirection w:val="lrTb"/>
            <w:noWrap w:val="false"/>
          </w:tcPr>
          <w:p>
            <w:pPr>
              <w:pStyle w:val="645"/>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供应商为企业（包括合伙企业）的，应提供有效的“营业执照”；</w:t>
            </w:r>
            <w:r>
              <w:rPr>
                <w:rFonts w:ascii="宋体" w:hAnsi="宋体" w:cs="宋体"/>
                <w:bCs/>
                <w:sz w:val="22"/>
                <w:szCs w:val="21"/>
              </w:rPr>
            </w:r>
            <w:r/>
          </w:p>
          <w:p>
            <w:pPr>
              <w:pStyle w:val="645"/>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供应商为事业单位的，应提供有效的“事业单位法人证书”；</w:t>
            </w:r>
            <w:r>
              <w:rPr>
                <w:rFonts w:ascii="宋体" w:hAnsi="宋体" w:cs="宋体"/>
                <w:bCs/>
                <w:sz w:val="22"/>
                <w:szCs w:val="21"/>
              </w:rPr>
            </w:r>
            <w:r/>
          </w:p>
          <w:p>
            <w:pPr>
              <w:pStyle w:val="645"/>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供应商是非企业机构的，应提供有效的“执业许可证”、“登记证书”等证明文件；</w:t>
            </w:r>
            <w:r>
              <w:rPr>
                <w:rFonts w:ascii="宋体" w:hAnsi="宋体" w:cs="宋体"/>
                <w:bCs/>
                <w:sz w:val="22"/>
                <w:szCs w:val="21"/>
              </w:rPr>
            </w:r>
            <w:r/>
          </w:p>
          <w:p>
            <w:pPr>
              <w:pStyle w:val="645"/>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供应商是个体工商户的，应提供有效的“个体工商户营业执照”；</w:t>
            </w:r>
            <w:r>
              <w:rPr>
                <w:rFonts w:ascii="宋体" w:hAnsi="宋体" w:cs="宋体"/>
                <w:bCs/>
                <w:sz w:val="22"/>
                <w:szCs w:val="21"/>
              </w:rPr>
            </w:r>
            <w:r/>
          </w:p>
          <w:p>
            <w:pPr>
              <w:pStyle w:val="645"/>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供应商是自然人的，应提供有效的自然人身份证明。</w:t>
            </w:r>
            <w:r>
              <w:rPr>
                <w:rFonts w:ascii="宋体" w:hAnsi="宋体" w:cs="宋体"/>
                <w:bCs/>
                <w:sz w:val="22"/>
                <w:szCs w:val="21"/>
              </w:rPr>
            </w:r>
            <w:r/>
          </w:p>
        </w:tc>
        <w:tc>
          <w:tcPr>
            <w:tcW w:w="1285" w:type="dxa"/>
            <w:vAlign w:val="center"/>
            <w:textDirection w:val="lrTb"/>
            <w:noWrap w:val="false"/>
          </w:tcPr>
          <w:p>
            <w:pPr>
              <w:pStyle w:val="645"/>
              <w:jc w:val="left"/>
              <w:spacing w:line="320" w:lineRule="exact"/>
              <w:tabs>
                <w:tab w:val="left" w:pos="1080" w:leader="none"/>
              </w:tabs>
              <w:rPr>
                <w:rFonts w:ascii="宋体" w:hAnsi="宋体" w:cs="宋体"/>
                <w:bCs/>
                <w:sz w:val="22"/>
                <w:szCs w:val="21"/>
              </w:rPr>
            </w:pPr>
            <w:r>
              <w:rPr>
                <w:rFonts w:hint="eastAsia" w:ascii="宋体" w:hAnsi="宋体" w:cs="宋体"/>
                <w:bCs/>
                <w:color w:val="000000"/>
                <w:sz w:val="22"/>
                <w:szCs w:val="21"/>
              </w:rPr>
              <w:t xml:space="preserve">提供证明文件的复印件</w:t>
            </w:r>
            <w:r>
              <w:rPr>
                <w:rFonts w:hint="eastAsia" w:ascii="宋体" w:hAnsi="宋体" w:cs="宋体"/>
                <w:b/>
                <w:color w:val="000000"/>
                <w:sz w:val="22"/>
                <w:szCs w:val="21"/>
              </w:rPr>
              <w:t xml:space="preserve">并加盖供应商公章</w:t>
            </w:r>
            <w:r>
              <w:rPr>
                <w:rFonts w:ascii="宋体" w:hAnsi="宋体" w:cs="宋体"/>
                <w:bCs/>
                <w:sz w:val="22"/>
                <w:szCs w:val="21"/>
              </w:rPr>
            </w:r>
            <w:r/>
          </w:p>
        </w:tc>
      </w:tr>
      <w:tr>
        <w:trPr>
          <w:cantSplit/>
          <w:trHeight w:val="568"/>
        </w:trPr>
        <w:tc>
          <w:tcPr>
            <w:tcW w:w="468" w:type="dxa"/>
            <w:vAlign w:val="center"/>
            <w:textDirection w:val="lrTb"/>
            <w:noWrap w:val="false"/>
          </w:tcPr>
          <w:p>
            <w:pPr>
              <w:pStyle w:val="645"/>
              <w:jc w:val="center"/>
              <w:spacing w:line="320" w:lineRule="exact"/>
              <w:tabs>
                <w:tab w:val="left" w:pos="1080" w:leader="none"/>
              </w:tabs>
              <w:rPr>
                <w:rFonts w:ascii="宋体" w:hAnsi="宋体" w:cs="宋体"/>
                <w:bCs/>
                <w:sz w:val="22"/>
                <w:szCs w:val="21"/>
                <w:lang w:eastAsia="en-US"/>
              </w:rPr>
            </w:pPr>
            <w:r>
              <w:rPr>
                <w:rFonts w:hint="eastAsia" w:ascii="宋体" w:hAnsi="宋体" w:cs="宋体"/>
                <w:bCs/>
                <w:sz w:val="22"/>
                <w:szCs w:val="21"/>
                <w:lang w:eastAsia="en-US"/>
              </w:rPr>
              <w:t xml:space="preserve">1-2</w:t>
            </w:r>
            <w:r>
              <w:rPr>
                <w:rFonts w:ascii="宋体" w:hAnsi="宋体" w:cs="宋体"/>
                <w:bCs/>
                <w:sz w:val="22"/>
                <w:szCs w:val="21"/>
                <w:lang w:eastAsia="en-US"/>
              </w:rPr>
            </w:r>
            <w:r/>
          </w:p>
        </w:tc>
        <w:tc>
          <w:tcPr>
            <w:tcW w:w="1199" w:type="dxa"/>
            <w:vAlign w:val="center"/>
            <w:textDirection w:val="lrTb"/>
            <w:noWrap w:val="false"/>
          </w:tcPr>
          <w:p>
            <w:pPr>
              <w:pStyle w:val="645"/>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具有良好的商业信誉和健全的财务会计制度</w:t>
            </w:r>
            <w:r>
              <w:rPr>
                <w:rFonts w:ascii="宋体" w:hAnsi="宋体" w:cs="宋体"/>
                <w:bCs/>
                <w:sz w:val="22"/>
                <w:szCs w:val="21"/>
              </w:rPr>
            </w:r>
            <w:r/>
          </w:p>
        </w:tc>
        <w:tc>
          <w:tcPr>
            <w:tcW w:w="2048" w:type="dxa"/>
            <w:vAlign w:val="center"/>
            <w:textDirection w:val="lrTb"/>
            <w:noWrap w:val="false"/>
          </w:tcPr>
          <w:p>
            <w:pPr>
              <w:pStyle w:val="645"/>
              <w:spacing w:line="320" w:lineRule="exact"/>
              <w:tabs>
                <w:tab w:val="left" w:pos="1080" w:leader="none"/>
              </w:tabs>
              <w:rPr>
                <w:rFonts w:hint="eastAsia" w:ascii="宋体" w:hAnsi="宋体" w:cs="宋体"/>
                <w:bCs/>
                <w:sz w:val="22"/>
                <w:szCs w:val="21"/>
              </w:rPr>
            </w:pPr>
            <w:r>
              <w:rPr>
                <w:rFonts w:hint="eastAsia" w:ascii="宋体" w:hAnsi="宋体" w:cs="宋体"/>
                <w:bCs/>
                <w:sz w:val="22"/>
                <w:szCs w:val="21"/>
              </w:rPr>
              <w:t xml:space="preserve">提供2024年经审计的财务报告或2024年财务报表，或响应文件提交截止时间前六个月内银行出具的资信证明，成立不满一年无需提供</w:t>
            </w:r>
            <w:r>
              <w:rPr>
                <w:rFonts w:hint="eastAsia" w:ascii="宋体" w:hAnsi="宋体" w:cs="宋体"/>
                <w:bCs/>
                <w:sz w:val="22"/>
                <w:szCs w:val="21"/>
              </w:rPr>
            </w:r>
            <w:r/>
          </w:p>
        </w:tc>
        <w:tc>
          <w:tcPr>
            <w:tcW w:w="1285" w:type="dxa"/>
            <w:vAlign w:val="center"/>
            <w:vMerge w:val="restart"/>
            <w:textDirection w:val="lrTb"/>
            <w:noWrap w:val="false"/>
          </w:tcPr>
          <w:p>
            <w:pPr>
              <w:pStyle w:val="645"/>
              <w:jc w:val="left"/>
              <w:spacing w:line="320" w:lineRule="exact"/>
              <w:tabs>
                <w:tab w:val="left" w:pos="1080" w:leader="none"/>
              </w:tabs>
              <w:rPr>
                <w:rFonts w:ascii="宋体" w:hAnsi="宋体" w:cs="宋体"/>
                <w:bCs/>
                <w:sz w:val="22"/>
                <w:szCs w:val="21"/>
              </w:rPr>
            </w:pPr>
            <w:r>
              <w:rPr>
                <w:rFonts w:ascii="Calibri" w:hAnsi="Calibri"/>
                <w:color w:val="000000"/>
                <w:sz w:val="22"/>
                <w:szCs w:val="22"/>
              </w:rPr>
              <w:t xml:space="preserve">提供《南京市政府采购供应商信用记录表暨信用承诺书》</w:t>
            </w:r>
            <w:r>
              <w:rPr>
                <w:rFonts w:hint="eastAsia" w:ascii="Calibri" w:hAnsi="Calibri"/>
                <w:color w:val="000000"/>
                <w:sz w:val="22"/>
                <w:szCs w:val="22"/>
              </w:rPr>
              <w:t xml:space="preserve">，</w:t>
            </w:r>
            <w:r>
              <w:rPr>
                <w:rFonts w:ascii="Calibri" w:hAnsi="Calibri"/>
                <w:b/>
                <w:bCs/>
                <w:color w:val="000000"/>
                <w:sz w:val="22"/>
                <w:szCs w:val="22"/>
                <w:u w:val="single"/>
              </w:rPr>
              <w:t xml:space="preserve">经法定代表人签名并加盖供应商公章</w:t>
            </w:r>
            <w:r>
              <w:rPr>
                <w:rFonts w:ascii="宋体" w:hAnsi="宋体" w:cs="宋体"/>
                <w:bCs/>
                <w:sz w:val="22"/>
                <w:szCs w:val="21"/>
              </w:rPr>
            </w:r>
            <w:r/>
          </w:p>
        </w:tc>
      </w:tr>
      <w:tr>
        <w:trPr>
          <w:cantSplit/>
          <w:trHeight w:val="468"/>
        </w:trPr>
        <w:tc>
          <w:tcPr>
            <w:tcW w:w="468" w:type="dxa"/>
            <w:vAlign w:val="center"/>
            <w:textDirection w:val="lrTb"/>
            <w:noWrap w:val="false"/>
          </w:tcPr>
          <w:p>
            <w:pPr>
              <w:pStyle w:val="645"/>
              <w:jc w:val="center"/>
              <w:spacing w:line="320" w:lineRule="exact"/>
              <w:tabs>
                <w:tab w:val="left" w:pos="1080" w:leader="none"/>
              </w:tabs>
              <w:rPr>
                <w:rFonts w:ascii="宋体" w:hAnsi="宋体" w:cs="宋体"/>
                <w:bCs/>
                <w:sz w:val="22"/>
                <w:szCs w:val="21"/>
                <w:lang w:eastAsia="en-US"/>
              </w:rPr>
            </w:pPr>
            <w:r>
              <w:rPr>
                <w:rFonts w:hint="eastAsia" w:ascii="宋体" w:hAnsi="宋体" w:cs="宋体"/>
                <w:bCs/>
                <w:sz w:val="22"/>
                <w:szCs w:val="21"/>
                <w:lang w:eastAsia="en-US"/>
              </w:rPr>
              <w:t xml:space="preserve">1-3</w:t>
            </w:r>
            <w:r>
              <w:rPr>
                <w:rFonts w:ascii="宋体" w:hAnsi="宋体" w:cs="宋体"/>
                <w:bCs/>
                <w:sz w:val="22"/>
                <w:szCs w:val="21"/>
                <w:lang w:eastAsia="en-US"/>
              </w:rPr>
            </w:r>
            <w:r/>
          </w:p>
        </w:tc>
        <w:tc>
          <w:tcPr>
            <w:tcW w:w="1199" w:type="dxa"/>
            <w:vAlign w:val="center"/>
            <w:textDirection w:val="lrTb"/>
            <w:noWrap w:val="false"/>
          </w:tcPr>
          <w:p>
            <w:pPr>
              <w:pStyle w:val="645"/>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具有履行合同所必需的设备和专业技术能力</w:t>
            </w:r>
            <w:r>
              <w:rPr>
                <w:rFonts w:ascii="宋体" w:hAnsi="宋体" w:cs="宋体"/>
                <w:bCs/>
                <w:sz w:val="22"/>
                <w:szCs w:val="21"/>
              </w:rPr>
            </w:r>
            <w:r/>
          </w:p>
        </w:tc>
        <w:tc>
          <w:tcPr>
            <w:tcW w:w="2048" w:type="dxa"/>
            <w:vAlign w:val="center"/>
            <w:textDirection w:val="lrTb"/>
            <w:noWrap w:val="false"/>
          </w:tcPr>
          <w:p>
            <w:pPr>
              <w:pStyle w:val="645"/>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供应商根据履行采购项目合同需要，提供履行合同所必需的设备和专业技术能力的证明材料</w:t>
            </w:r>
            <w:r>
              <w:rPr>
                <w:rFonts w:ascii="宋体" w:hAnsi="宋体" w:cs="宋体"/>
                <w:bCs/>
                <w:sz w:val="22"/>
                <w:szCs w:val="21"/>
              </w:rPr>
            </w:r>
            <w:r/>
          </w:p>
        </w:tc>
        <w:tc>
          <w:tcPr>
            <w:tcW w:w="1285" w:type="dxa"/>
            <w:vAlign w:val="center"/>
            <w:vMerge w:val="continue"/>
            <w:textDirection w:val="lrTb"/>
            <w:noWrap w:val="false"/>
          </w:tcPr>
          <w:p>
            <w:pPr>
              <w:pStyle w:val="645"/>
              <w:jc w:val="left"/>
              <w:spacing w:line="320" w:lineRule="exact"/>
              <w:tabs>
                <w:tab w:val="left" w:pos="1080" w:leader="none"/>
              </w:tabs>
              <w:rPr>
                <w:rFonts w:ascii="宋体" w:hAnsi="宋体" w:cs="宋体"/>
                <w:bCs/>
                <w:sz w:val="22"/>
                <w:szCs w:val="21"/>
              </w:rPr>
            </w:pPr>
            <w:r>
              <w:rPr>
                <w:rFonts w:ascii="宋体" w:hAnsi="宋体" w:cs="宋体"/>
                <w:bCs/>
                <w:sz w:val="22"/>
                <w:szCs w:val="21"/>
              </w:rPr>
            </w:r>
            <w:r/>
          </w:p>
        </w:tc>
      </w:tr>
      <w:tr>
        <w:trPr>
          <w:cantSplit/>
          <w:trHeight w:val="468"/>
        </w:trPr>
        <w:tc>
          <w:tcPr>
            <w:tcW w:w="468" w:type="dxa"/>
            <w:vAlign w:val="center"/>
            <w:textDirection w:val="lrTb"/>
            <w:noWrap w:val="false"/>
          </w:tcPr>
          <w:p>
            <w:pPr>
              <w:pStyle w:val="645"/>
              <w:jc w:val="center"/>
              <w:spacing w:line="320" w:lineRule="exact"/>
              <w:tabs>
                <w:tab w:val="left" w:pos="1080" w:leader="none"/>
              </w:tabs>
              <w:rPr>
                <w:rFonts w:ascii="宋体" w:hAnsi="宋体" w:cs="宋体"/>
                <w:bCs/>
                <w:sz w:val="22"/>
                <w:szCs w:val="21"/>
                <w:lang w:eastAsia="en-US"/>
              </w:rPr>
            </w:pPr>
            <w:r>
              <w:rPr>
                <w:rFonts w:hint="eastAsia" w:ascii="宋体" w:hAnsi="宋体" w:cs="宋体"/>
                <w:bCs/>
                <w:sz w:val="22"/>
                <w:szCs w:val="21"/>
                <w:lang w:eastAsia="en-US"/>
              </w:rPr>
              <w:t xml:space="preserve">1-4</w:t>
            </w:r>
            <w:r>
              <w:rPr>
                <w:rFonts w:ascii="宋体" w:hAnsi="宋体" w:cs="宋体"/>
                <w:bCs/>
                <w:sz w:val="22"/>
                <w:szCs w:val="21"/>
                <w:lang w:eastAsia="en-US"/>
              </w:rPr>
            </w:r>
            <w:r/>
          </w:p>
        </w:tc>
        <w:tc>
          <w:tcPr>
            <w:tcW w:w="1199" w:type="dxa"/>
            <w:vAlign w:val="center"/>
            <w:textDirection w:val="lrTb"/>
            <w:noWrap w:val="false"/>
          </w:tcPr>
          <w:p>
            <w:pPr>
              <w:pStyle w:val="645"/>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有依法缴纳税收和社会保障资金的良好记录</w:t>
            </w:r>
            <w:r>
              <w:rPr>
                <w:rFonts w:ascii="宋体" w:hAnsi="宋体" w:cs="宋体"/>
                <w:bCs/>
                <w:sz w:val="22"/>
                <w:szCs w:val="21"/>
              </w:rPr>
            </w:r>
            <w:r/>
          </w:p>
        </w:tc>
        <w:tc>
          <w:tcPr>
            <w:tcW w:w="2048" w:type="dxa"/>
            <w:vAlign w:val="center"/>
            <w:textDirection w:val="lrTb"/>
            <w:noWrap w:val="false"/>
          </w:tcPr>
          <w:p>
            <w:pPr>
              <w:pStyle w:val="645"/>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提供参加本次政府采购活动前半年内至少一个月：1）缴纳增值税，或营业税，或企业所得税的凭据；2）缴纳社会保险的凭据（专用收据或社会保险缴纳清单）等，依法享受缓缴、免税或不需要缴纳社会保障资金的供应商应提供相关证明材料</w:t>
            </w:r>
            <w:r>
              <w:rPr>
                <w:rFonts w:ascii="宋体" w:hAnsi="宋体" w:cs="宋体"/>
                <w:bCs/>
                <w:sz w:val="22"/>
                <w:szCs w:val="21"/>
              </w:rPr>
            </w:r>
            <w:r/>
          </w:p>
        </w:tc>
        <w:tc>
          <w:tcPr>
            <w:tcW w:w="1285" w:type="dxa"/>
            <w:vAlign w:val="center"/>
            <w:vMerge w:val="continue"/>
            <w:textDirection w:val="lrTb"/>
            <w:noWrap w:val="false"/>
          </w:tcPr>
          <w:p>
            <w:pPr>
              <w:pStyle w:val="645"/>
              <w:jc w:val="left"/>
              <w:spacing w:line="320" w:lineRule="exact"/>
              <w:tabs>
                <w:tab w:val="left" w:pos="1080" w:leader="none"/>
              </w:tabs>
              <w:rPr>
                <w:rFonts w:ascii="宋体" w:hAnsi="宋体" w:cs="宋体"/>
                <w:bCs/>
                <w:sz w:val="22"/>
                <w:szCs w:val="21"/>
              </w:rPr>
            </w:pPr>
            <w:r>
              <w:rPr>
                <w:rFonts w:ascii="宋体" w:hAnsi="宋体" w:cs="宋体"/>
                <w:bCs/>
                <w:sz w:val="22"/>
                <w:szCs w:val="21"/>
              </w:rPr>
            </w:r>
            <w:r/>
          </w:p>
        </w:tc>
      </w:tr>
      <w:tr>
        <w:trPr>
          <w:cantSplit/>
          <w:trHeight w:val="468"/>
        </w:trPr>
        <w:tc>
          <w:tcPr>
            <w:tcW w:w="468" w:type="dxa"/>
            <w:vAlign w:val="center"/>
            <w:textDirection w:val="lrTb"/>
            <w:noWrap w:val="false"/>
          </w:tcPr>
          <w:p>
            <w:pPr>
              <w:pStyle w:val="645"/>
              <w:jc w:val="center"/>
              <w:spacing w:line="320" w:lineRule="exact"/>
              <w:tabs>
                <w:tab w:val="left" w:pos="1080" w:leader="none"/>
              </w:tabs>
              <w:rPr>
                <w:rFonts w:ascii="宋体" w:hAnsi="宋体" w:cs="宋体"/>
                <w:bCs/>
                <w:sz w:val="22"/>
                <w:szCs w:val="21"/>
                <w:lang w:eastAsia="en-US"/>
              </w:rPr>
            </w:pPr>
            <w:r>
              <w:rPr>
                <w:rFonts w:hint="eastAsia" w:ascii="宋体" w:hAnsi="宋体" w:cs="宋体"/>
                <w:bCs/>
                <w:sz w:val="22"/>
                <w:szCs w:val="21"/>
                <w:lang w:eastAsia="en-US"/>
              </w:rPr>
              <w:t xml:space="preserve">1-5</w:t>
            </w:r>
            <w:r>
              <w:rPr>
                <w:rFonts w:ascii="宋体" w:hAnsi="宋体" w:cs="宋体"/>
                <w:bCs/>
                <w:sz w:val="22"/>
                <w:szCs w:val="21"/>
                <w:lang w:eastAsia="en-US"/>
              </w:rPr>
            </w:r>
            <w:r/>
          </w:p>
        </w:tc>
        <w:tc>
          <w:tcPr>
            <w:tcW w:w="1199" w:type="dxa"/>
            <w:vAlign w:val="center"/>
            <w:textDirection w:val="lrTb"/>
            <w:noWrap w:val="false"/>
          </w:tcPr>
          <w:p>
            <w:pPr>
              <w:pStyle w:val="645"/>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参加政府采购活动前三年内，在经营活动中没有重大违法记录</w:t>
            </w:r>
            <w:r>
              <w:rPr>
                <w:rFonts w:ascii="宋体" w:hAnsi="宋体" w:cs="宋体"/>
                <w:bCs/>
                <w:sz w:val="22"/>
                <w:szCs w:val="21"/>
              </w:rPr>
            </w:r>
            <w:r/>
          </w:p>
        </w:tc>
        <w:tc>
          <w:tcPr>
            <w:tcW w:w="2048" w:type="dxa"/>
            <w:vAlign w:val="center"/>
            <w:textDirection w:val="lrTb"/>
            <w:noWrap w:val="false"/>
          </w:tcPr>
          <w:p>
            <w:pPr>
              <w:pStyle w:val="645"/>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提供参加政府采购活动前3年内在经营活动中没有重大违法记录的书面声明</w:t>
            </w:r>
            <w:r>
              <w:rPr>
                <w:rFonts w:ascii="宋体" w:hAnsi="宋体" w:cs="宋体"/>
                <w:bCs/>
                <w:sz w:val="22"/>
                <w:szCs w:val="21"/>
              </w:rPr>
            </w:r>
            <w:r/>
          </w:p>
        </w:tc>
        <w:tc>
          <w:tcPr>
            <w:tcW w:w="1285" w:type="dxa"/>
            <w:vAlign w:val="center"/>
            <w:vMerge w:val="continue"/>
            <w:textDirection w:val="lrTb"/>
            <w:noWrap w:val="false"/>
          </w:tcPr>
          <w:p>
            <w:pPr>
              <w:pStyle w:val="645"/>
              <w:jc w:val="left"/>
              <w:spacing w:line="320" w:lineRule="exact"/>
              <w:tabs>
                <w:tab w:val="left" w:pos="1080" w:leader="none"/>
              </w:tabs>
              <w:rPr>
                <w:rFonts w:ascii="宋体" w:hAnsi="宋体" w:cs="宋体"/>
                <w:bCs/>
                <w:sz w:val="22"/>
                <w:szCs w:val="21"/>
              </w:rPr>
            </w:pPr>
            <w:r>
              <w:rPr>
                <w:rFonts w:ascii="宋体" w:hAnsi="宋体" w:cs="宋体"/>
                <w:bCs/>
                <w:sz w:val="22"/>
                <w:szCs w:val="21"/>
              </w:rPr>
            </w:r>
            <w:r/>
          </w:p>
        </w:tc>
      </w:tr>
      <w:tr>
        <w:trPr>
          <w:cantSplit/>
          <w:trHeight w:val="468"/>
        </w:trPr>
        <w:tc>
          <w:tcPr>
            <w:tcW w:w="468" w:type="dxa"/>
            <w:vAlign w:val="center"/>
            <w:textDirection w:val="lrTb"/>
            <w:noWrap w:val="false"/>
          </w:tcPr>
          <w:p>
            <w:pPr>
              <w:pStyle w:val="645"/>
              <w:jc w:val="center"/>
              <w:spacing w:line="320" w:lineRule="exact"/>
              <w:tabs>
                <w:tab w:val="left" w:pos="1080" w:leader="none"/>
              </w:tabs>
              <w:rPr>
                <w:rFonts w:ascii="宋体" w:hAnsi="宋体" w:cs="宋体"/>
                <w:bCs/>
                <w:sz w:val="22"/>
                <w:szCs w:val="21"/>
                <w:lang w:eastAsia="en-US"/>
              </w:rPr>
            </w:pPr>
            <w:r>
              <w:rPr>
                <w:rFonts w:hint="eastAsia" w:ascii="宋体" w:hAnsi="宋体" w:cs="宋体"/>
                <w:bCs/>
                <w:sz w:val="22"/>
                <w:szCs w:val="21"/>
                <w:lang w:eastAsia="en-US"/>
              </w:rPr>
              <w:t xml:space="preserve">1-6</w:t>
            </w:r>
            <w:r>
              <w:rPr>
                <w:rFonts w:ascii="宋体" w:hAnsi="宋体" w:cs="宋体"/>
                <w:bCs/>
                <w:sz w:val="22"/>
                <w:szCs w:val="21"/>
                <w:lang w:eastAsia="en-US"/>
              </w:rPr>
            </w:r>
            <w:r/>
          </w:p>
        </w:tc>
        <w:tc>
          <w:tcPr>
            <w:tcW w:w="1199" w:type="dxa"/>
            <w:vAlign w:val="center"/>
            <w:textDirection w:val="lrTb"/>
            <w:noWrap w:val="false"/>
          </w:tcPr>
          <w:p>
            <w:pPr>
              <w:pStyle w:val="645"/>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法律、行政法规规定的其他条件</w:t>
            </w:r>
            <w:r>
              <w:rPr>
                <w:rFonts w:ascii="宋体" w:hAnsi="宋体" w:cs="宋体"/>
                <w:bCs/>
                <w:sz w:val="22"/>
                <w:szCs w:val="21"/>
              </w:rPr>
            </w:r>
            <w:r/>
          </w:p>
        </w:tc>
        <w:tc>
          <w:tcPr>
            <w:tcW w:w="2048" w:type="dxa"/>
            <w:vAlign w:val="center"/>
            <w:textDirection w:val="lrTb"/>
            <w:noWrap w:val="false"/>
          </w:tcPr>
          <w:p>
            <w:pPr>
              <w:pStyle w:val="645"/>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提供具备法律、行政法规规定的其他条件的证明材料</w:t>
            </w:r>
            <w:r>
              <w:rPr>
                <w:rFonts w:ascii="宋体" w:hAnsi="宋体" w:cs="宋体"/>
                <w:bCs/>
                <w:sz w:val="22"/>
                <w:szCs w:val="21"/>
              </w:rPr>
            </w:r>
            <w:r/>
          </w:p>
        </w:tc>
        <w:tc>
          <w:tcPr>
            <w:tcW w:w="1285" w:type="dxa"/>
            <w:vAlign w:val="center"/>
            <w:vMerge w:val="continue"/>
            <w:textDirection w:val="lrTb"/>
            <w:noWrap w:val="false"/>
          </w:tcPr>
          <w:p>
            <w:pPr>
              <w:pStyle w:val="645"/>
              <w:jc w:val="left"/>
              <w:spacing w:line="320" w:lineRule="exact"/>
              <w:tabs>
                <w:tab w:val="left" w:pos="1080" w:leader="none"/>
              </w:tabs>
              <w:rPr>
                <w:rFonts w:ascii="宋体" w:hAnsi="宋体" w:cs="宋体"/>
                <w:bCs/>
                <w:sz w:val="22"/>
                <w:szCs w:val="21"/>
              </w:rPr>
            </w:pPr>
            <w:r>
              <w:rPr>
                <w:rFonts w:ascii="宋体" w:hAnsi="宋体" w:cs="宋体"/>
                <w:bCs/>
                <w:sz w:val="22"/>
                <w:szCs w:val="21"/>
              </w:rPr>
            </w:r>
            <w:r/>
          </w:p>
        </w:tc>
      </w:tr>
      <w:tr>
        <w:trPr>
          <w:trHeight w:val="468"/>
        </w:trPr>
        <w:tc>
          <w:tcPr>
            <w:tcW w:w="468" w:type="dxa"/>
            <w:vAlign w:val="center"/>
            <w:textDirection w:val="lrTb"/>
            <w:noWrap w:val="false"/>
          </w:tcPr>
          <w:p>
            <w:pPr>
              <w:pStyle w:val="645"/>
              <w:jc w:val="center"/>
              <w:spacing w:line="320" w:lineRule="exact"/>
              <w:tabs>
                <w:tab w:val="left" w:pos="1080" w:leader="none"/>
              </w:tabs>
              <w:rPr>
                <w:rFonts w:ascii="宋体" w:hAnsi="宋体" w:cs="宋体"/>
                <w:bCs/>
                <w:sz w:val="22"/>
                <w:szCs w:val="21"/>
                <w:lang w:eastAsia="en-US"/>
              </w:rPr>
            </w:pPr>
            <w:r>
              <w:rPr>
                <w:rFonts w:ascii="宋体" w:hAnsi="宋体" w:cs="宋体"/>
                <w:bCs/>
                <w:sz w:val="22"/>
                <w:szCs w:val="21"/>
                <w:lang w:eastAsia="en-US"/>
              </w:rPr>
              <w:t xml:space="preserve">2</w:t>
            </w:r>
            <w:r>
              <w:rPr>
                <w:rFonts w:ascii="宋体" w:hAnsi="宋体" w:cs="宋体"/>
                <w:bCs/>
                <w:sz w:val="22"/>
                <w:szCs w:val="21"/>
                <w:lang w:eastAsia="en-US"/>
              </w:rPr>
            </w:r>
            <w:r/>
          </w:p>
        </w:tc>
        <w:tc>
          <w:tcPr>
            <w:tcW w:w="1199" w:type="dxa"/>
            <w:vAlign w:val="center"/>
            <w:textDirection w:val="lrTb"/>
            <w:noWrap w:val="false"/>
          </w:tcPr>
          <w:p>
            <w:pPr>
              <w:pStyle w:val="645"/>
              <w:jc w:val="left"/>
              <w:spacing w:line="320" w:lineRule="exact"/>
              <w:tabs>
                <w:tab w:val="left" w:pos="1080" w:leader="none"/>
              </w:tabs>
              <w:rPr>
                <w:rFonts w:ascii="宋体" w:hAnsi="宋体" w:cs="宋体"/>
                <w:bCs/>
                <w:sz w:val="22"/>
                <w:szCs w:val="21"/>
                <w:lang w:eastAsia="en-US"/>
              </w:rPr>
            </w:pPr>
            <w:r>
              <w:rPr>
                <w:rFonts w:hint="eastAsia" w:ascii="宋体" w:hAnsi="宋体" w:cs="宋体"/>
                <w:bCs/>
                <w:sz w:val="22"/>
                <w:szCs w:val="21"/>
                <w:lang w:eastAsia="en-US"/>
              </w:rPr>
              <w:t xml:space="preserve">供应商信用记录</w:t>
            </w:r>
            <w:r>
              <w:rPr>
                <w:rFonts w:ascii="宋体" w:hAnsi="宋体" w:cs="宋体"/>
                <w:bCs/>
                <w:sz w:val="22"/>
                <w:szCs w:val="21"/>
                <w:lang w:eastAsia="en-US"/>
              </w:rPr>
            </w:r>
            <w:r/>
          </w:p>
        </w:tc>
        <w:tc>
          <w:tcPr>
            <w:tcW w:w="2048" w:type="dxa"/>
            <w:vAlign w:val="center"/>
            <w:textDirection w:val="lrTb"/>
            <w:noWrap w:val="false"/>
          </w:tcPr>
          <w:p>
            <w:pPr>
              <w:pStyle w:val="645"/>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查询渠道：信用中国网站和中国政府采购网；</w:t>
            </w:r>
            <w:r>
              <w:rPr>
                <w:rFonts w:ascii="宋体" w:hAnsi="宋体" w:cs="宋体"/>
                <w:bCs/>
                <w:sz w:val="22"/>
                <w:szCs w:val="21"/>
              </w:rPr>
            </w:r>
            <w:r/>
          </w:p>
          <w:p>
            <w:pPr>
              <w:pStyle w:val="645"/>
              <w:spacing w:line="320" w:lineRule="exact"/>
              <w:tabs>
                <w:tab w:val="left" w:pos="900" w:leader="none"/>
                <w:tab w:val="left" w:pos="1980" w:leader="none"/>
              </w:tabs>
              <w:rPr>
                <w:rFonts w:ascii="宋体" w:hAnsi="宋体" w:cs="宋体"/>
                <w:bCs/>
                <w:sz w:val="22"/>
                <w:szCs w:val="21"/>
              </w:rPr>
            </w:pPr>
            <w:r>
              <w:rPr>
                <w:rFonts w:hint="eastAsia" w:ascii="宋体" w:hAnsi="宋体" w:cs="宋体"/>
                <w:bCs/>
                <w:sz w:val="22"/>
                <w:szCs w:val="21"/>
              </w:rPr>
              <w:t xml:space="preserve">截止时点：响应截止时间以后、资格审查阶段采购人或采购代理机构的实际查询时间；</w:t>
            </w:r>
            <w:r>
              <w:rPr>
                <w:rFonts w:ascii="宋体" w:hAnsi="宋体" w:cs="宋体"/>
                <w:bCs/>
                <w:sz w:val="22"/>
                <w:szCs w:val="21"/>
              </w:rPr>
            </w:r>
            <w:r/>
          </w:p>
          <w:p>
            <w:pPr>
              <w:pStyle w:val="645"/>
              <w:spacing w:line="320" w:lineRule="exact"/>
              <w:tabs>
                <w:tab w:val="left" w:pos="900" w:leader="none"/>
                <w:tab w:val="left" w:pos="1980" w:leader="none"/>
              </w:tabs>
              <w:rPr>
                <w:rFonts w:ascii="宋体" w:hAnsi="宋体" w:cs="宋体"/>
                <w:bCs/>
                <w:sz w:val="22"/>
                <w:szCs w:val="21"/>
              </w:rPr>
            </w:pPr>
            <w:r>
              <w:rPr>
                <w:rFonts w:hint="eastAsia" w:ascii="宋体" w:hAnsi="宋体" w:cs="宋体"/>
                <w:bCs/>
                <w:sz w:val="22"/>
                <w:szCs w:val="21"/>
              </w:rPr>
              <w:t xml:space="preserve">信用信息查询记录和证据留存具体方式：查询结果网页打印页作为查询记录和证据，与其他采购文件一并保存；</w:t>
            </w:r>
            <w:r>
              <w:rPr>
                <w:rFonts w:ascii="宋体" w:hAnsi="宋体" w:cs="宋体"/>
                <w:bCs/>
                <w:sz w:val="22"/>
                <w:szCs w:val="21"/>
              </w:rPr>
            </w:r>
            <w:r/>
          </w:p>
          <w:p>
            <w:pPr>
              <w:pStyle w:val="645"/>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信用信息的使用原则：经认定的被列入失信被执行人、重大税收违法案件当事人名单、政府采购严重违法失信行为记录名单的供应商，其</w:t>
            </w:r>
            <w:r>
              <w:rPr>
                <w:rFonts w:hint="eastAsia" w:ascii="宋体" w:hAnsi="宋体" w:cs="宋体"/>
                <w:b/>
                <w:bCs/>
                <w:sz w:val="22"/>
                <w:szCs w:val="21"/>
                <w:u w:val="single"/>
              </w:rPr>
              <w:t xml:space="preserve">响应无效</w:t>
            </w:r>
            <w:r>
              <w:rPr>
                <w:rFonts w:hint="eastAsia" w:ascii="宋体" w:hAnsi="宋体" w:cs="宋体"/>
                <w:bCs/>
                <w:sz w:val="22"/>
                <w:szCs w:val="21"/>
              </w:rPr>
              <w:t xml:space="preserve">。</w:t>
            </w:r>
            <w:r>
              <w:rPr>
                <w:rFonts w:ascii="宋体" w:hAnsi="宋体" w:cs="宋体"/>
                <w:bCs/>
                <w:sz w:val="22"/>
                <w:szCs w:val="21"/>
              </w:rPr>
            </w:r>
            <w:r/>
          </w:p>
        </w:tc>
        <w:tc>
          <w:tcPr>
            <w:tcW w:w="1285" w:type="dxa"/>
            <w:vAlign w:val="center"/>
            <w:vMerge w:val="continue"/>
            <w:textDirection w:val="lrTb"/>
            <w:noWrap w:val="false"/>
          </w:tcPr>
          <w:p>
            <w:pPr>
              <w:pStyle w:val="645"/>
              <w:jc w:val="left"/>
              <w:spacing w:line="320" w:lineRule="exact"/>
              <w:tabs>
                <w:tab w:val="left" w:pos="1080" w:leader="none"/>
              </w:tabs>
              <w:rPr>
                <w:rFonts w:ascii="宋体" w:hAnsi="宋体" w:cs="宋体"/>
                <w:bCs/>
                <w:sz w:val="22"/>
                <w:szCs w:val="21"/>
              </w:rPr>
            </w:pPr>
            <w:r>
              <w:rPr>
                <w:rFonts w:ascii="宋体" w:hAnsi="宋体" w:cs="宋体"/>
                <w:bCs/>
                <w:sz w:val="22"/>
                <w:szCs w:val="21"/>
              </w:rPr>
            </w:r>
            <w:r/>
          </w:p>
        </w:tc>
      </w:tr>
      <w:tr>
        <w:trPr>
          <w:trHeight w:val="468"/>
        </w:trPr>
        <w:tc>
          <w:tcPr>
            <w:tcW w:w="468" w:type="dxa"/>
            <w:vAlign w:val="center"/>
            <w:textDirection w:val="lrTb"/>
            <w:noWrap w:val="false"/>
          </w:tcPr>
          <w:p>
            <w:pPr>
              <w:pStyle w:val="645"/>
              <w:jc w:val="center"/>
              <w:spacing w:line="320" w:lineRule="exact"/>
              <w:tabs>
                <w:tab w:val="left" w:pos="1080" w:leader="none"/>
              </w:tabs>
              <w:rPr>
                <w:rFonts w:ascii="宋体" w:hAnsi="宋体" w:cs="宋体"/>
                <w:bCs/>
                <w:sz w:val="22"/>
                <w:szCs w:val="21"/>
                <w:lang w:eastAsia="en-US"/>
              </w:rPr>
            </w:pPr>
            <w:r>
              <w:rPr>
                <w:rFonts w:ascii="宋体" w:hAnsi="宋体" w:cs="宋体"/>
                <w:bCs/>
                <w:sz w:val="22"/>
                <w:szCs w:val="21"/>
                <w:lang w:eastAsia="en-US"/>
              </w:rPr>
              <w:t xml:space="preserve">3</w:t>
            </w:r>
            <w:r>
              <w:rPr>
                <w:rFonts w:ascii="宋体" w:hAnsi="宋体" w:cs="宋体"/>
                <w:bCs/>
                <w:sz w:val="22"/>
                <w:szCs w:val="21"/>
                <w:lang w:eastAsia="en-US"/>
              </w:rPr>
            </w:r>
            <w:r/>
          </w:p>
        </w:tc>
        <w:tc>
          <w:tcPr>
            <w:tcW w:w="1199" w:type="dxa"/>
            <w:vAlign w:val="center"/>
            <w:textDirection w:val="lrTb"/>
            <w:noWrap w:val="false"/>
          </w:tcPr>
          <w:p>
            <w:pPr>
              <w:pStyle w:val="645"/>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供应商资格承诺声明函</w:t>
            </w:r>
            <w:r>
              <w:rPr>
                <w:rFonts w:ascii="宋体" w:hAnsi="宋体" w:cs="宋体"/>
                <w:bCs/>
                <w:sz w:val="22"/>
                <w:szCs w:val="21"/>
              </w:rPr>
            </w:r>
            <w:r/>
          </w:p>
        </w:tc>
        <w:tc>
          <w:tcPr>
            <w:tcW w:w="2048" w:type="dxa"/>
            <w:vAlign w:val="center"/>
            <w:textDirection w:val="lrTb"/>
            <w:noWrap w:val="false"/>
          </w:tcPr>
          <w:p>
            <w:pPr>
              <w:pStyle w:val="645"/>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提供符合采购文件要求的《供应商资格承诺声明函》。</w:t>
            </w:r>
            <w:r>
              <w:rPr>
                <w:rFonts w:ascii="宋体" w:hAnsi="宋体" w:cs="宋体"/>
                <w:bCs/>
                <w:sz w:val="22"/>
                <w:szCs w:val="21"/>
              </w:rPr>
            </w:r>
            <w:r/>
          </w:p>
        </w:tc>
        <w:tc>
          <w:tcPr>
            <w:tcW w:w="1285" w:type="dxa"/>
            <w:vAlign w:val="center"/>
            <w:textDirection w:val="lrTb"/>
            <w:noWrap w:val="false"/>
          </w:tcPr>
          <w:p>
            <w:pPr>
              <w:pStyle w:val="645"/>
              <w:jc w:val="left"/>
              <w:spacing w:line="320" w:lineRule="exact"/>
              <w:tabs>
                <w:tab w:val="left" w:pos="1080" w:leader="none"/>
              </w:tabs>
              <w:rPr>
                <w:rFonts w:ascii="宋体" w:hAnsi="宋体" w:cs="宋体"/>
                <w:bCs/>
                <w:sz w:val="22"/>
                <w:szCs w:val="21"/>
              </w:rPr>
            </w:pPr>
            <w:r>
              <w:rPr>
                <w:rFonts w:hint="eastAsia" w:ascii="宋体" w:hAnsi="宋体" w:cs="宋体"/>
                <w:bCs/>
                <w:sz w:val="22"/>
                <w:szCs w:val="21"/>
              </w:rPr>
              <w:t xml:space="preserve">格式见《供应商资格承诺声明函》</w:t>
            </w:r>
            <w:r>
              <w:rPr>
                <w:rFonts w:ascii="宋体" w:hAnsi="宋体" w:cs="宋体"/>
                <w:bCs/>
                <w:sz w:val="22"/>
                <w:szCs w:val="21"/>
              </w:rPr>
            </w:r>
            <w:r/>
          </w:p>
        </w:tc>
      </w:tr>
      <w:tr>
        <w:trPr>
          <w:trHeight w:val="468"/>
        </w:trPr>
        <w:tc>
          <w:tcPr>
            <w:tcW w:w="468" w:type="dxa"/>
            <w:vAlign w:val="center"/>
            <w:textDirection w:val="lrTb"/>
            <w:noWrap w:val="false"/>
          </w:tcPr>
          <w:p>
            <w:pPr>
              <w:pStyle w:val="645"/>
              <w:jc w:val="center"/>
              <w:spacing w:line="320" w:lineRule="exact"/>
              <w:tabs>
                <w:tab w:val="left" w:pos="1080" w:leader="none"/>
              </w:tabs>
              <w:rPr>
                <w:rFonts w:ascii="宋体" w:hAnsi="宋体" w:cs="宋体"/>
                <w:b/>
                <w:sz w:val="22"/>
                <w:szCs w:val="21"/>
                <w:lang w:eastAsia="en-US"/>
              </w:rPr>
            </w:pPr>
            <w:r>
              <w:rPr>
                <w:rFonts w:ascii="宋体" w:hAnsi="宋体" w:cs="宋体"/>
                <w:b/>
                <w:sz w:val="22"/>
                <w:szCs w:val="21"/>
                <w:lang w:eastAsia="en-US"/>
              </w:rPr>
              <w:t xml:space="preserve">4</w:t>
            </w:r>
            <w:r>
              <w:rPr>
                <w:rFonts w:ascii="宋体" w:hAnsi="宋体" w:cs="宋体"/>
                <w:b/>
                <w:sz w:val="22"/>
                <w:szCs w:val="21"/>
                <w:lang w:eastAsia="en-US"/>
              </w:rPr>
            </w:r>
            <w:r/>
          </w:p>
        </w:tc>
        <w:tc>
          <w:tcPr>
            <w:tcW w:w="1199" w:type="dxa"/>
            <w:vAlign w:val="center"/>
            <w:textDirection w:val="lrTb"/>
            <w:noWrap w:val="false"/>
          </w:tcPr>
          <w:p>
            <w:pPr>
              <w:pStyle w:val="645"/>
              <w:jc w:val="left"/>
              <w:spacing w:line="320" w:lineRule="exact"/>
              <w:tabs>
                <w:tab w:val="left" w:pos="1080" w:leader="none"/>
              </w:tabs>
              <w:rPr>
                <w:rFonts w:ascii="宋体" w:hAnsi="宋体" w:cs="宋体"/>
                <w:b/>
                <w:sz w:val="22"/>
                <w:szCs w:val="21"/>
              </w:rPr>
            </w:pPr>
            <w:r>
              <w:rPr>
                <w:rFonts w:hint="eastAsia" w:ascii="宋体" w:hAnsi="宋体" w:cs="宋体"/>
                <w:b/>
                <w:sz w:val="22"/>
                <w:szCs w:val="21"/>
              </w:rPr>
              <w:t xml:space="preserve">本项目的特定资格要求</w:t>
            </w:r>
            <w:r>
              <w:rPr>
                <w:rFonts w:ascii="宋体" w:hAnsi="宋体" w:cs="宋体"/>
                <w:b/>
                <w:sz w:val="22"/>
                <w:szCs w:val="21"/>
              </w:rPr>
            </w:r>
            <w:r/>
          </w:p>
        </w:tc>
        <w:tc>
          <w:tcPr>
            <w:tcW w:w="2048" w:type="dxa"/>
            <w:vAlign w:val="center"/>
            <w:textDirection w:val="lrTb"/>
            <w:noWrap w:val="false"/>
          </w:tcPr>
          <w:p>
            <w:pPr>
              <w:pStyle w:val="645"/>
              <w:jc w:val="left"/>
              <w:spacing w:line="320" w:lineRule="exact"/>
              <w:rPr>
                <w:rFonts w:ascii="宋体" w:hAnsi="宋体" w:cs="宋体"/>
                <w:b/>
                <w:sz w:val="22"/>
                <w:szCs w:val="21"/>
                <w:shd w:val="clear" w:color="auto" w:fill="ffffff"/>
              </w:rPr>
            </w:pPr>
            <w:r>
              <w:rPr>
                <w:rFonts w:hint="eastAsia" w:ascii="宋体" w:hAnsi="宋体" w:cs="宋体"/>
                <w:b/>
                <w:sz w:val="22"/>
                <w:szCs w:val="21"/>
              </w:rPr>
              <w:t xml:space="preserve">具体规定见第一章《采购公告》</w:t>
            </w:r>
            <w:r>
              <w:rPr>
                <w:rFonts w:ascii="宋体" w:hAnsi="宋体" w:cs="宋体"/>
                <w:b/>
                <w:sz w:val="22"/>
                <w:szCs w:val="21"/>
                <w:shd w:val="clear" w:color="auto" w:fill="ffffff"/>
              </w:rPr>
            </w:r>
            <w:r/>
          </w:p>
        </w:tc>
        <w:tc>
          <w:tcPr>
            <w:tcW w:w="1285" w:type="dxa"/>
            <w:vAlign w:val="center"/>
            <w:textDirection w:val="lrTb"/>
            <w:noWrap w:val="false"/>
          </w:tcPr>
          <w:p>
            <w:pPr>
              <w:pStyle w:val="645"/>
              <w:jc w:val="left"/>
              <w:spacing w:line="320" w:lineRule="exact"/>
              <w:tabs>
                <w:tab w:val="left" w:pos="1080" w:leader="none"/>
              </w:tabs>
              <w:rPr>
                <w:rFonts w:ascii="宋体" w:hAnsi="宋体" w:cs="宋体"/>
                <w:bCs/>
                <w:sz w:val="22"/>
                <w:szCs w:val="21"/>
              </w:rPr>
            </w:pPr>
            <w:r>
              <w:rPr>
                <w:rFonts w:hint="eastAsia" w:ascii="宋体" w:hAnsi="宋体" w:cs="宋体"/>
                <w:b/>
                <w:color w:val="000000"/>
                <w:sz w:val="22"/>
                <w:szCs w:val="21"/>
              </w:rPr>
              <w:t xml:space="preserve">提供证明文件的复印件并加盖供应商公章</w:t>
            </w:r>
            <w:r>
              <w:rPr>
                <w:rFonts w:ascii="宋体" w:hAnsi="宋体" w:cs="宋体"/>
                <w:bCs/>
                <w:sz w:val="22"/>
                <w:szCs w:val="21"/>
              </w:rPr>
            </w:r>
            <w:r/>
          </w:p>
        </w:tc>
      </w:tr>
    </w:tbl>
    <w:p>
      <w:pPr>
        <w:pStyle w:val="645"/>
        <w:jc w:val="left"/>
        <w:spacing w:line="360" w:lineRule="auto"/>
        <w:widowControl/>
        <w:rPr>
          <w:rFonts w:hint="eastAsia" w:ascii="仿宋" w:hAnsi="仿宋" w:eastAsia="仿宋"/>
          <w:b/>
          <w:bCs/>
          <w:sz w:val="32"/>
          <w:szCs w:val="32"/>
        </w:rPr>
        <w:outlineLvl w:val="9"/>
      </w:pPr>
      <w:r/>
      <w:bookmarkStart w:id="83" w:name="_Hlk94112048"/>
      <w:r/>
      <w:bookmarkStart w:id="84" w:name="_Hlk85644930"/>
      <w:r>
        <w:rPr>
          <w:rFonts w:hint="eastAsia" w:ascii="仿宋" w:hAnsi="仿宋" w:eastAsia="仿宋"/>
          <w:b/>
          <w:bCs/>
          <w:sz w:val="32"/>
          <w:szCs w:val="32"/>
        </w:rPr>
      </w:r>
      <w:r/>
    </w:p>
    <w:p>
      <w:pPr>
        <w:pStyle w:val="645"/>
        <w:jc w:val="left"/>
        <w:spacing w:line="360" w:lineRule="auto"/>
        <w:widowControl/>
        <w:rPr>
          <w:rFonts w:hint="eastAsia" w:ascii="仿宋" w:hAnsi="仿宋" w:eastAsia="仿宋"/>
          <w:b/>
          <w:bCs/>
          <w:sz w:val="32"/>
          <w:szCs w:val="32"/>
        </w:rPr>
        <w:outlineLvl w:val="9"/>
      </w:pPr>
      <w:r>
        <w:rPr>
          <w:rFonts w:hint="eastAsia" w:ascii="仿宋" w:hAnsi="仿宋" w:eastAsia="仿宋"/>
          <w:b/>
          <w:bCs/>
          <w:sz w:val="32"/>
          <w:szCs w:val="32"/>
        </w:rPr>
      </w:r>
      <w:r/>
    </w:p>
    <w:p>
      <w:pPr>
        <w:pStyle w:val="645"/>
        <w:jc w:val="left"/>
        <w:spacing w:line="360" w:lineRule="auto"/>
        <w:widowControl/>
        <w:rPr>
          <w:rFonts w:hint="eastAsia" w:ascii="仿宋" w:hAnsi="仿宋" w:eastAsia="仿宋"/>
          <w:b/>
          <w:bCs/>
          <w:sz w:val="32"/>
          <w:szCs w:val="32"/>
        </w:rPr>
        <w:outlineLvl w:val="9"/>
      </w:pPr>
      <w:r>
        <w:rPr>
          <w:rFonts w:hint="eastAsia" w:ascii="仿宋" w:hAnsi="仿宋" w:eastAsia="仿宋"/>
          <w:b/>
          <w:bCs/>
          <w:sz w:val="32"/>
          <w:szCs w:val="32"/>
        </w:rPr>
      </w:r>
      <w:r/>
    </w:p>
    <w:p>
      <w:pPr>
        <w:pStyle w:val="645"/>
        <w:jc w:val="left"/>
        <w:spacing w:line="360" w:lineRule="auto"/>
        <w:widowControl/>
        <w:rPr>
          <w:rFonts w:hint="eastAsia" w:ascii="仿宋" w:hAnsi="仿宋" w:eastAsia="仿宋"/>
          <w:b/>
          <w:bCs/>
          <w:sz w:val="32"/>
          <w:szCs w:val="32"/>
        </w:rPr>
        <w:outlineLvl w:val="9"/>
      </w:pPr>
      <w:r>
        <w:rPr>
          <w:rFonts w:hint="eastAsia" w:ascii="仿宋" w:hAnsi="仿宋" w:eastAsia="仿宋"/>
          <w:b/>
          <w:bCs/>
          <w:sz w:val="32"/>
          <w:szCs w:val="32"/>
        </w:rPr>
      </w:r>
      <w:r/>
    </w:p>
    <w:p>
      <w:pPr>
        <w:pStyle w:val="645"/>
        <w:jc w:val="left"/>
        <w:spacing w:line="360" w:lineRule="auto"/>
        <w:widowControl/>
        <w:rPr>
          <w:rFonts w:hint="eastAsia" w:ascii="仿宋" w:hAnsi="仿宋" w:eastAsia="仿宋"/>
          <w:b/>
          <w:bCs/>
          <w:sz w:val="32"/>
          <w:szCs w:val="32"/>
        </w:rPr>
        <w:outlineLvl w:val="9"/>
      </w:pPr>
      <w:r>
        <w:rPr>
          <w:rFonts w:hint="eastAsia" w:ascii="仿宋" w:hAnsi="仿宋" w:eastAsia="仿宋"/>
          <w:b/>
          <w:bCs/>
          <w:sz w:val="32"/>
          <w:szCs w:val="32"/>
        </w:rPr>
      </w:r>
      <w:r/>
    </w:p>
    <w:p>
      <w:pPr>
        <w:pStyle w:val="645"/>
        <w:jc w:val="left"/>
        <w:spacing w:line="360" w:lineRule="auto"/>
        <w:widowControl/>
        <w:rPr>
          <w:rFonts w:hint="eastAsia" w:ascii="仿宋" w:hAnsi="仿宋" w:eastAsia="仿宋"/>
          <w:b/>
          <w:bCs/>
          <w:sz w:val="32"/>
          <w:szCs w:val="32"/>
        </w:rPr>
        <w:outlineLvl w:val="9"/>
      </w:pPr>
      <w:r>
        <w:rPr>
          <w:rFonts w:hint="eastAsia" w:ascii="仿宋" w:hAnsi="仿宋" w:eastAsia="仿宋"/>
          <w:b/>
          <w:bCs/>
          <w:sz w:val="32"/>
          <w:szCs w:val="32"/>
        </w:rPr>
      </w:r>
      <w:r/>
    </w:p>
    <w:p>
      <w:pPr>
        <w:pStyle w:val="645"/>
        <w:jc w:val="left"/>
        <w:spacing w:line="360" w:lineRule="auto"/>
        <w:widowControl/>
        <w:rPr>
          <w:rFonts w:hint="eastAsia" w:ascii="仿宋" w:hAnsi="仿宋" w:eastAsia="仿宋"/>
          <w:b/>
          <w:bCs/>
          <w:sz w:val="32"/>
          <w:szCs w:val="32"/>
        </w:rPr>
        <w:outlineLvl w:val="9"/>
      </w:pPr>
      <w:r>
        <w:rPr>
          <w:rFonts w:hint="eastAsia" w:ascii="仿宋" w:hAnsi="仿宋" w:eastAsia="仿宋"/>
          <w:b/>
          <w:bCs/>
          <w:sz w:val="32"/>
          <w:szCs w:val="32"/>
        </w:rPr>
      </w:r>
      <w:r/>
    </w:p>
    <w:p>
      <w:pPr>
        <w:pStyle w:val="645"/>
        <w:jc w:val="left"/>
        <w:spacing w:line="360" w:lineRule="auto"/>
        <w:widowControl/>
        <w:rPr>
          <w:rFonts w:hint="eastAsia" w:ascii="仿宋" w:hAnsi="仿宋" w:eastAsia="仿宋"/>
          <w:b/>
          <w:bCs/>
          <w:sz w:val="32"/>
          <w:szCs w:val="32"/>
        </w:rPr>
        <w:outlineLvl w:val="9"/>
      </w:pPr>
      <w:r>
        <w:rPr>
          <w:rFonts w:hint="eastAsia" w:ascii="仿宋" w:hAnsi="仿宋" w:eastAsia="仿宋"/>
          <w:b/>
          <w:bCs/>
          <w:sz w:val="32"/>
          <w:szCs w:val="32"/>
        </w:rPr>
      </w:r>
      <w:r/>
    </w:p>
    <w:p>
      <w:pPr>
        <w:pStyle w:val="645"/>
        <w:jc w:val="left"/>
        <w:spacing w:line="360" w:lineRule="auto"/>
        <w:widowControl/>
        <w:rPr>
          <w:rFonts w:hint="eastAsia" w:ascii="仿宋" w:hAnsi="仿宋" w:eastAsia="仿宋"/>
          <w:b/>
          <w:bCs/>
          <w:sz w:val="32"/>
          <w:szCs w:val="32"/>
        </w:rPr>
        <w:outlineLvl w:val="9"/>
      </w:pPr>
      <w:r>
        <w:rPr>
          <w:rFonts w:hint="eastAsia" w:ascii="仿宋" w:hAnsi="仿宋" w:eastAsia="仿宋"/>
          <w:b/>
          <w:bCs/>
          <w:sz w:val="32"/>
          <w:szCs w:val="32"/>
        </w:rPr>
      </w:r>
      <w:r/>
    </w:p>
    <w:p>
      <w:pPr>
        <w:pStyle w:val="645"/>
        <w:jc w:val="left"/>
        <w:spacing w:line="360" w:lineRule="auto"/>
        <w:widowControl/>
        <w:rPr>
          <w:rFonts w:hint="eastAsia" w:ascii="仿宋" w:hAnsi="仿宋" w:eastAsia="仿宋"/>
          <w:b/>
          <w:bCs/>
          <w:sz w:val="32"/>
          <w:szCs w:val="32"/>
        </w:rPr>
        <w:outlineLvl w:val="9"/>
      </w:pPr>
      <w:r>
        <w:rPr>
          <w:rFonts w:hint="eastAsia" w:ascii="仿宋" w:hAnsi="仿宋" w:eastAsia="仿宋"/>
          <w:b/>
          <w:bCs/>
          <w:sz w:val="32"/>
          <w:szCs w:val="32"/>
        </w:rPr>
      </w:r>
      <w:r/>
    </w:p>
    <w:p>
      <w:pPr>
        <w:pStyle w:val="645"/>
        <w:jc w:val="left"/>
        <w:spacing w:line="360" w:lineRule="auto"/>
        <w:widowControl/>
        <w:rPr>
          <w:rFonts w:hint="eastAsia" w:ascii="宋体" w:hAnsi="宋体" w:cs="宋体"/>
          <w:b/>
          <w:color w:val="000000"/>
          <w:sz w:val="24"/>
          <w:szCs w:val="24"/>
          <w:lang w:val="zh-CN"/>
        </w:rPr>
        <w:outlineLvl w:val="1"/>
      </w:pPr>
      <w:r/>
      <w:bookmarkStart w:id="85" w:name="_Toc26698"/>
      <w:r/>
      <w:bookmarkStart w:id="86" w:name="_Toc28268"/>
      <w:r>
        <w:rPr>
          <w:rFonts w:hint="eastAsia" w:ascii="宋体" w:hAnsi="宋体" w:cs="宋体"/>
          <w:b/>
          <w:color w:val="000000"/>
          <w:sz w:val="24"/>
          <w:szCs w:val="24"/>
          <w:lang w:val="zh-CN"/>
        </w:rPr>
      </w:r>
      <w:r/>
    </w:p>
    <w:p>
      <w:pPr>
        <w:pStyle w:val="645"/>
        <w:jc w:val="left"/>
        <w:spacing w:line="360" w:lineRule="auto"/>
        <w:widowControl/>
        <w:rPr>
          <w:rFonts w:hint="eastAsia" w:ascii="宋体" w:hAnsi="宋体" w:cs="宋体"/>
          <w:b/>
          <w:color w:val="000000"/>
          <w:sz w:val="24"/>
          <w:szCs w:val="24"/>
          <w:lang w:val="zh-CN"/>
        </w:rPr>
        <w:outlineLvl w:val="1"/>
      </w:pPr>
      <w:r>
        <w:rPr>
          <w:rFonts w:hint="eastAsia" w:ascii="宋体" w:hAnsi="宋体" w:cs="宋体"/>
          <w:b/>
          <w:color w:val="000000"/>
          <w:sz w:val="24"/>
          <w:szCs w:val="24"/>
          <w:lang w:val="zh-CN"/>
        </w:rPr>
      </w:r>
      <w:r/>
    </w:p>
    <w:p>
      <w:pPr>
        <w:pStyle w:val="645"/>
        <w:jc w:val="left"/>
        <w:spacing w:line="360" w:lineRule="auto"/>
        <w:widowControl/>
        <w:rPr>
          <w:rFonts w:hint="eastAsia" w:ascii="宋体" w:hAnsi="宋体" w:cs="宋体"/>
          <w:b/>
          <w:color w:val="000000"/>
          <w:sz w:val="24"/>
          <w:szCs w:val="24"/>
          <w:lang w:val="zh-CN"/>
        </w:rPr>
        <w:outlineLvl w:val="1"/>
      </w:pPr>
      <w:r>
        <w:rPr>
          <w:rFonts w:hint="eastAsia" w:ascii="宋体" w:hAnsi="宋体" w:cs="宋体"/>
          <w:b/>
          <w:color w:val="000000"/>
          <w:sz w:val="24"/>
          <w:szCs w:val="24"/>
          <w:lang w:val="zh-CN"/>
        </w:rPr>
      </w:r>
      <w:r/>
    </w:p>
    <w:p>
      <w:pPr>
        <w:pStyle w:val="645"/>
        <w:jc w:val="left"/>
        <w:spacing w:line="360" w:lineRule="auto"/>
        <w:widowControl/>
        <w:rPr>
          <w:rFonts w:hint="eastAsia" w:ascii="宋体" w:hAnsi="宋体" w:cs="宋体"/>
          <w:b/>
          <w:color w:val="000000"/>
          <w:sz w:val="24"/>
          <w:szCs w:val="24"/>
          <w:lang w:val="zh-CN"/>
        </w:rPr>
        <w:outlineLvl w:val="1"/>
      </w:pPr>
      <w:r>
        <w:rPr>
          <w:rFonts w:hint="eastAsia" w:ascii="宋体" w:hAnsi="宋体" w:cs="宋体"/>
          <w:b/>
          <w:color w:val="000000"/>
          <w:sz w:val="24"/>
          <w:szCs w:val="24"/>
          <w:lang w:val="zh-CN"/>
        </w:rPr>
      </w:r>
      <w:r/>
    </w:p>
    <w:p>
      <w:pPr>
        <w:pStyle w:val="645"/>
        <w:jc w:val="left"/>
        <w:spacing w:line="360" w:lineRule="auto"/>
        <w:widowControl/>
        <w:rPr>
          <w:rFonts w:hint="eastAsia" w:ascii="宋体" w:hAnsi="宋体" w:cs="宋体"/>
          <w:b/>
          <w:color w:val="000000"/>
          <w:sz w:val="24"/>
          <w:szCs w:val="24"/>
          <w:lang w:val="zh-CN"/>
        </w:rPr>
        <w:outlineLvl w:val="1"/>
      </w:pPr>
      <w:r>
        <w:rPr>
          <w:rFonts w:hint="eastAsia" w:ascii="宋体" w:hAnsi="宋体" w:cs="宋体"/>
          <w:b/>
          <w:color w:val="000000"/>
          <w:sz w:val="24"/>
          <w:szCs w:val="24"/>
          <w:lang w:val="zh-CN"/>
        </w:rPr>
      </w:r>
      <w:r/>
    </w:p>
    <w:p>
      <w:pPr>
        <w:pStyle w:val="645"/>
        <w:jc w:val="left"/>
        <w:spacing w:line="360" w:lineRule="auto"/>
        <w:widowControl/>
        <w:rPr>
          <w:rFonts w:hint="eastAsia" w:ascii="宋体" w:hAnsi="宋体" w:cs="宋体"/>
          <w:b/>
          <w:color w:val="000000"/>
          <w:sz w:val="24"/>
          <w:szCs w:val="24"/>
          <w:lang w:val="zh-CN"/>
        </w:rPr>
        <w:outlineLvl w:val="1"/>
      </w:pPr>
      <w:r>
        <w:rPr>
          <w:rFonts w:hint="eastAsia" w:ascii="宋体" w:hAnsi="宋体" w:cs="宋体"/>
          <w:b/>
          <w:color w:val="000000"/>
          <w:sz w:val="24"/>
          <w:szCs w:val="24"/>
          <w:lang w:val="zh-CN"/>
        </w:rPr>
      </w:r>
      <w:r/>
    </w:p>
    <w:p>
      <w:pPr>
        <w:pStyle w:val="645"/>
        <w:jc w:val="left"/>
        <w:spacing w:line="360" w:lineRule="auto"/>
        <w:widowControl/>
        <w:rPr>
          <w:rFonts w:ascii="宋体" w:hAnsi="宋体" w:cs="宋体"/>
          <w:b/>
          <w:color w:val="000000"/>
          <w:sz w:val="24"/>
          <w:szCs w:val="24"/>
          <w:lang w:val="zh-CN"/>
        </w:rPr>
        <w:outlineLvl w:val="1"/>
      </w:pPr>
      <w:r>
        <w:rPr>
          <w:rFonts w:hint="eastAsia" w:ascii="宋体" w:hAnsi="宋体" w:cs="宋体"/>
          <w:b/>
          <w:color w:val="000000"/>
          <w:sz w:val="24"/>
          <w:szCs w:val="24"/>
          <w:lang w:val="zh-CN"/>
        </w:rPr>
        <w:t xml:space="preserve">附件十</w:t>
      </w:r>
      <w:r>
        <w:rPr>
          <w:rFonts w:hint="eastAsia" w:ascii="宋体" w:hAnsi="宋体" w:cs="宋体"/>
          <w:b/>
          <w:color w:val="000000"/>
          <w:sz w:val="24"/>
          <w:szCs w:val="24"/>
          <w:lang w:val="en-US" w:eastAsia="zh-CN"/>
        </w:rPr>
        <w:t xml:space="preserve">二</w:t>
      </w:r>
      <w:r>
        <w:rPr>
          <w:rFonts w:hint="eastAsia" w:ascii="宋体" w:hAnsi="宋体" w:cs="宋体"/>
          <w:b/>
          <w:color w:val="000000"/>
          <w:sz w:val="24"/>
          <w:szCs w:val="24"/>
          <w:lang w:val="zh-CN"/>
        </w:rPr>
        <w:t xml:space="preserve">、政府采购政策</w:t>
      </w:r>
      <w:bookmarkEnd w:id="85"/>
      <w:r/>
      <w:bookmarkEnd w:id="86"/>
      <w:r>
        <w:rPr>
          <w:rFonts w:ascii="宋体" w:hAnsi="宋体" w:cs="宋体"/>
          <w:b/>
          <w:color w:val="000000"/>
          <w:sz w:val="24"/>
          <w:szCs w:val="24"/>
          <w:lang w:val="zh-CN"/>
        </w:rPr>
      </w:r>
      <w:r/>
    </w:p>
    <w:p>
      <w:pPr>
        <w:pStyle w:val="645"/>
        <w:jc w:val="center"/>
        <w:spacing w:before="120" w:after="120" w:line="360" w:lineRule="auto"/>
        <w:rPr>
          <w:rFonts w:hint="eastAsia" w:ascii="宋体" w:hAnsi="宋体" w:cs="宋体"/>
          <w:b/>
          <w:bCs/>
          <w:color w:val="000000"/>
          <w:sz w:val="28"/>
          <w:szCs w:val="28"/>
          <w:lang w:val="zh-CN"/>
        </w:rPr>
      </w:pPr>
      <w:r>
        <w:rPr>
          <w:rFonts w:hint="eastAsia" w:ascii="宋体" w:hAnsi="宋体" w:cs="宋体"/>
          <w:b/>
          <w:bCs/>
          <w:color w:val="000000"/>
          <w:sz w:val="28"/>
          <w:szCs w:val="28"/>
          <w:lang w:val="zh-CN"/>
        </w:rPr>
        <w:t xml:space="preserve">政府采购政策</w:t>
      </w:r>
      <w:r>
        <w:rPr>
          <w:rFonts w:hint="eastAsia" w:ascii="宋体" w:hAnsi="宋体" w:cs="宋体"/>
          <w:b/>
          <w:bCs/>
          <w:color w:val="000000"/>
          <w:sz w:val="28"/>
          <w:szCs w:val="28"/>
          <w:lang w:val="zh-CN"/>
        </w:rPr>
      </w:r>
      <w:r/>
    </w:p>
    <w:p>
      <w:pPr>
        <w:pStyle w:val="645"/>
        <w:spacing w:before="120" w:line="440" w:lineRule="exact"/>
        <w:rPr>
          <w:rFonts w:ascii="宋体" w:hAnsi="宋体"/>
          <w:b/>
          <w:sz w:val="28"/>
          <w:szCs w:val="28"/>
        </w:rPr>
      </w:pPr>
      <w:r>
        <w:rPr>
          <w:rFonts w:hint="eastAsia" w:ascii="宋体" w:hAnsi="宋体"/>
          <w:b/>
          <w:sz w:val="28"/>
          <w:szCs w:val="28"/>
        </w:rPr>
        <w:t xml:space="preserve">1．企业声明函格式</w:t>
      </w:r>
      <w:r>
        <w:rPr>
          <w:rFonts w:ascii="宋体" w:hAnsi="宋体"/>
          <w:b/>
          <w:sz w:val="28"/>
          <w:szCs w:val="28"/>
        </w:rPr>
      </w:r>
      <w:r/>
    </w:p>
    <w:p>
      <w:pPr>
        <w:pStyle w:val="645"/>
        <w:jc w:val="center"/>
        <w:rPr>
          <w:rFonts w:ascii="Calibri" w:hAnsi="Calibri"/>
          <w:sz w:val="22"/>
          <w:szCs w:val="22"/>
        </w:rPr>
      </w:pPr>
      <w:r>
        <w:rPr>
          <w:rFonts w:hint="eastAsia" w:ascii="宋体" w:hAnsi="宋体"/>
          <w:b/>
          <w:sz w:val="32"/>
          <w:szCs w:val="24"/>
        </w:rPr>
        <w:t xml:space="preserve">中小企业声明函（</w:t>
      </w:r>
      <w:r>
        <w:rPr>
          <w:rFonts w:hint="eastAsia" w:ascii="宋体" w:hAnsi="宋体"/>
          <w:b/>
          <w:sz w:val="32"/>
          <w:szCs w:val="24"/>
          <w:lang w:val="en-US" w:eastAsia="zh-CN"/>
        </w:rPr>
        <w:t xml:space="preserve">货物</w:t>
      </w:r>
      <w:r>
        <w:rPr>
          <w:rFonts w:hint="eastAsia" w:ascii="宋体" w:hAnsi="宋体"/>
          <w:b/>
          <w:sz w:val="32"/>
          <w:szCs w:val="24"/>
        </w:rPr>
        <w:t xml:space="preserve">）</w:t>
      </w:r>
      <w:r>
        <w:rPr>
          <w:rFonts w:ascii="Calibri" w:hAnsi="Calibri"/>
          <w:sz w:val="22"/>
          <w:szCs w:val="22"/>
        </w:rPr>
      </w:r>
      <w:r/>
    </w:p>
    <w:p>
      <w:pPr>
        <w:pStyle w:val="645"/>
        <w:ind w:firstLine="540"/>
        <w:jc w:val="left"/>
        <w:keepLines w:val="0"/>
        <w:keepNext w:val="0"/>
        <w:pageBreakBefore w:val="0"/>
        <w:spacing w:line="360" w:lineRule="auto"/>
        <w:widowControl w:val="off"/>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000000"/>
          <w:spacing w:val="15"/>
          <w:sz w:val="24"/>
          <w:szCs w:val="24"/>
          <w:highlight w:val="none"/>
          <w:u w:val="single"/>
        </w:rPr>
        <w:t xml:space="preserve">（单位名称）</w:t>
      </w:r>
      <w:r>
        <w:rPr>
          <w:rFonts w:hint="eastAsia" w:ascii="宋体" w:hAnsi="宋体" w:eastAsia="宋体" w:cs="宋体"/>
          <w:color w:val="000000"/>
          <w:spacing w:val="15"/>
          <w:sz w:val="24"/>
          <w:szCs w:val="24"/>
          <w:highlight w:val="none"/>
        </w:rPr>
        <w:t xml:space="preserve">的</w:t>
      </w:r>
      <w:r>
        <w:rPr>
          <w:rFonts w:hint="eastAsia" w:ascii="宋体" w:hAnsi="宋体" w:eastAsia="宋体" w:cs="宋体"/>
          <w:color w:val="000000"/>
          <w:spacing w:val="15"/>
          <w:sz w:val="24"/>
          <w:szCs w:val="24"/>
          <w:highlight w:val="none"/>
          <w:u w:val="single"/>
        </w:rPr>
        <w:t xml:space="preserve">（项目名称）</w:t>
      </w:r>
      <w:r>
        <w:rPr>
          <w:rFonts w:hint="eastAsia" w:ascii="宋体" w:hAnsi="宋体" w:eastAsia="宋体" w:cs="宋体"/>
          <w:color w:val="000000"/>
          <w:spacing w:val="15"/>
          <w:sz w:val="24"/>
          <w:szCs w:val="24"/>
          <w:highlight w:val="none"/>
        </w:rPr>
        <w:t xml:space="preserve">采购活动，提供的货物全部由符合政策要求的中小企业制造。相关企业（含联合体中的中小企业、签订分包意向协议的中小企业）的具体情 况如下： </w:t>
      </w:r>
      <w:r>
        <w:rPr>
          <w:rFonts w:hint="eastAsia" w:ascii="宋体" w:hAnsi="宋体" w:eastAsia="宋体" w:cs="宋体"/>
          <w:color w:val="000000"/>
          <w:spacing w:val="15"/>
          <w:sz w:val="24"/>
          <w:szCs w:val="24"/>
          <w:highlight w:val="none"/>
        </w:rPr>
      </w:r>
      <w:r/>
    </w:p>
    <w:p>
      <w:pPr>
        <w:pStyle w:val="645"/>
        <w:ind w:firstLine="540"/>
        <w:jc w:val="left"/>
        <w:keepLines w:val="0"/>
        <w:keepNext w:val="0"/>
        <w:pageBreakBefore w:val="0"/>
        <w:spacing w:line="360" w:lineRule="auto"/>
        <w:widowControl w:val="off"/>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1.</w:t>
      </w:r>
      <w:r>
        <w:rPr>
          <w:rFonts w:hint="eastAsia" w:ascii="宋体" w:hAnsi="宋体" w:eastAsia="宋体" w:cs="宋体"/>
          <w:color w:val="000000"/>
          <w:spacing w:val="15"/>
          <w:sz w:val="24"/>
          <w:szCs w:val="24"/>
          <w:highlight w:val="none"/>
          <w:u w:val="single"/>
        </w:rPr>
        <w:t xml:space="preserve"> （标的名称） </w:t>
      </w:r>
      <w:r>
        <w:rPr>
          <w:rFonts w:hint="eastAsia" w:ascii="宋体" w:hAnsi="宋体" w:eastAsia="宋体" w:cs="宋体"/>
          <w:color w:val="000000"/>
          <w:spacing w:val="15"/>
          <w:sz w:val="24"/>
          <w:szCs w:val="24"/>
          <w:highlight w:val="none"/>
        </w:rPr>
        <w:t xml:space="preserve">，属于</w:t>
      </w:r>
      <w:r>
        <w:rPr>
          <w:rFonts w:hint="eastAsia" w:ascii="宋体" w:hAnsi="宋体" w:eastAsia="宋体" w:cs="宋体"/>
          <w:color w:val="000000"/>
          <w:spacing w:val="15"/>
          <w:sz w:val="24"/>
          <w:szCs w:val="24"/>
          <w:highlight w:val="none"/>
          <w:u w:val="single"/>
        </w:rPr>
        <w:t xml:space="preserve">（采购文件中明确的所属行业）</w:t>
      </w:r>
      <w:r>
        <w:rPr>
          <w:rFonts w:hint="eastAsia" w:ascii="宋体" w:hAnsi="宋体" w:eastAsia="宋体" w:cs="宋体"/>
          <w:color w:val="000000"/>
          <w:spacing w:val="15"/>
          <w:sz w:val="24"/>
          <w:szCs w:val="24"/>
          <w:highlight w:val="none"/>
        </w:rPr>
        <w:t xml:space="preserve">；制造商为</w:t>
      </w:r>
      <w:r>
        <w:rPr>
          <w:rFonts w:hint="eastAsia" w:ascii="宋体" w:hAnsi="宋体" w:eastAsia="宋体" w:cs="宋体"/>
          <w:color w:val="000000"/>
          <w:spacing w:val="15"/>
          <w:sz w:val="24"/>
          <w:szCs w:val="24"/>
          <w:highlight w:val="none"/>
          <w:u w:val="single"/>
        </w:rPr>
        <w:t xml:space="preserve">（企业名称）</w:t>
      </w:r>
      <w:r>
        <w:rPr>
          <w:rFonts w:hint="eastAsia" w:ascii="宋体" w:hAnsi="宋体" w:eastAsia="宋体" w:cs="宋体"/>
          <w:color w:val="000000"/>
          <w:spacing w:val="15"/>
          <w:sz w:val="24"/>
          <w:szCs w:val="24"/>
          <w:highlight w:val="none"/>
        </w:rPr>
        <w:t xml:space="preserve">，从业人员</w:t>
      </w:r>
      <w:r>
        <w:rPr>
          <w:rFonts w:hint="eastAsia" w:ascii="宋体" w:hAnsi="宋体" w:eastAsia="宋体" w:cs="宋体"/>
          <w:color w:val="000000"/>
          <w:spacing w:val="15"/>
          <w:sz w:val="24"/>
          <w:szCs w:val="24"/>
          <w:highlight w:val="none"/>
          <w:u w:val="single"/>
        </w:rPr>
        <w:t xml:space="preserve"> </w:t>
      </w:r>
      <w:r>
        <w:rPr>
          <w:rFonts w:hint="eastAsia" w:ascii="宋体" w:hAnsi="宋体" w:eastAsia="宋体" w:cs="宋体"/>
          <w:color w:val="000000"/>
          <w:spacing w:val="15"/>
          <w:sz w:val="24"/>
          <w:szCs w:val="24"/>
          <w:highlight w:val="none"/>
        </w:rPr>
        <w:t xml:space="preserve">人，营业收入为</w:t>
      </w:r>
      <w:r>
        <w:rPr>
          <w:rFonts w:hint="eastAsia" w:ascii="宋体" w:hAnsi="宋体" w:eastAsia="宋体" w:cs="宋体"/>
          <w:color w:val="000000"/>
          <w:spacing w:val="15"/>
          <w:sz w:val="24"/>
          <w:szCs w:val="24"/>
          <w:highlight w:val="none"/>
          <w:u w:val="single"/>
        </w:rPr>
        <w:t xml:space="preserve"> </w:t>
      </w:r>
      <w:r>
        <w:rPr>
          <w:rFonts w:hint="eastAsia" w:ascii="宋体" w:hAnsi="宋体" w:eastAsia="宋体" w:cs="宋体"/>
          <w:color w:val="000000"/>
          <w:spacing w:val="15"/>
          <w:sz w:val="24"/>
          <w:szCs w:val="24"/>
          <w:highlight w:val="none"/>
        </w:rPr>
        <w:t xml:space="preserve">万元，资产总额为</w:t>
      </w:r>
      <w:r>
        <w:rPr>
          <w:rFonts w:hint="eastAsia" w:ascii="宋体" w:hAnsi="宋体" w:eastAsia="宋体" w:cs="宋体"/>
          <w:color w:val="000000"/>
          <w:spacing w:val="15"/>
          <w:sz w:val="24"/>
          <w:szCs w:val="24"/>
          <w:highlight w:val="none"/>
          <w:u w:val="single"/>
        </w:rPr>
        <w:t xml:space="preserve"> </w:t>
      </w:r>
      <w:r>
        <w:rPr>
          <w:rFonts w:hint="eastAsia" w:ascii="宋体" w:hAnsi="宋体" w:eastAsia="宋体" w:cs="宋体"/>
          <w:color w:val="000000"/>
          <w:spacing w:val="15"/>
          <w:sz w:val="24"/>
          <w:szCs w:val="24"/>
          <w:highlight w:val="none"/>
        </w:rPr>
        <w:t xml:space="preserve">万元，属于</w:t>
      </w:r>
      <w:r>
        <w:rPr>
          <w:rFonts w:hint="eastAsia" w:ascii="宋体" w:hAnsi="宋体" w:eastAsia="宋体" w:cs="宋体"/>
          <w:color w:val="000000"/>
          <w:spacing w:val="15"/>
          <w:sz w:val="24"/>
          <w:szCs w:val="24"/>
          <w:highlight w:val="none"/>
          <w:u w:val="single"/>
        </w:rPr>
        <w:t xml:space="preserve">（中型企业、小型企业、微型企业）</w:t>
      </w:r>
      <w:r>
        <w:rPr>
          <w:rFonts w:hint="eastAsia" w:ascii="宋体" w:hAnsi="宋体" w:eastAsia="宋体" w:cs="宋体"/>
          <w:color w:val="000000"/>
          <w:spacing w:val="15"/>
          <w:sz w:val="24"/>
          <w:szCs w:val="24"/>
          <w:highlight w:val="none"/>
        </w:rPr>
        <w:t xml:space="preserve">； </w:t>
      </w:r>
      <w:r>
        <w:rPr>
          <w:rFonts w:hint="eastAsia" w:ascii="宋体" w:hAnsi="宋体" w:eastAsia="宋体" w:cs="宋体"/>
          <w:color w:val="000000"/>
          <w:spacing w:val="15"/>
          <w:sz w:val="24"/>
          <w:szCs w:val="24"/>
          <w:highlight w:val="none"/>
        </w:rPr>
      </w:r>
      <w:r/>
    </w:p>
    <w:p>
      <w:pPr>
        <w:pStyle w:val="645"/>
        <w:ind w:firstLine="540"/>
        <w:jc w:val="left"/>
        <w:keepLines w:val="0"/>
        <w:keepNext w:val="0"/>
        <w:pageBreakBefore w:val="0"/>
        <w:spacing w:line="360" w:lineRule="auto"/>
        <w:widowControl w:val="off"/>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2.</w:t>
      </w:r>
      <w:r>
        <w:rPr>
          <w:rFonts w:hint="eastAsia" w:ascii="宋体" w:hAnsi="宋体" w:eastAsia="宋体" w:cs="宋体"/>
          <w:color w:val="000000"/>
          <w:spacing w:val="15"/>
          <w:sz w:val="24"/>
          <w:szCs w:val="24"/>
          <w:highlight w:val="none"/>
          <w:u w:val="single"/>
        </w:rPr>
        <w:t xml:space="preserve"> （标的名称） </w:t>
      </w:r>
      <w:r>
        <w:rPr>
          <w:rFonts w:hint="eastAsia" w:ascii="宋体" w:hAnsi="宋体" w:eastAsia="宋体" w:cs="宋体"/>
          <w:color w:val="000000"/>
          <w:spacing w:val="15"/>
          <w:sz w:val="24"/>
          <w:szCs w:val="24"/>
          <w:highlight w:val="none"/>
        </w:rPr>
        <w:t xml:space="preserve">，属于</w:t>
      </w:r>
      <w:r>
        <w:rPr>
          <w:rFonts w:hint="eastAsia" w:ascii="宋体" w:hAnsi="宋体" w:eastAsia="宋体" w:cs="宋体"/>
          <w:color w:val="000000"/>
          <w:spacing w:val="15"/>
          <w:sz w:val="24"/>
          <w:szCs w:val="24"/>
          <w:highlight w:val="none"/>
          <w:u w:val="single"/>
        </w:rPr>
        <w:t xml:space="preserve">（采购文件中明确的所属行业）</w:t>
      </w:r>
      <w:r>
        <w:rPr>
          <w:rFonts w:hint="eastAsia" w:ascii="宋体" w:hAnsi="宋体" w:eastAsia="宋体" w:cs="宋体"/>
          <w:color w:val="000000"/>
          <w:spacing w:val="15"/>
          <w:sz w:val="24"/>
          <w:szCs w:val="24"/>
          <w:highlight w:val="none"/>
        </w:rPr>
        <w:t xml:space="preserve">；制造商为</w:t>
      </w:r>
      <w:r>
        <w:rPr>
          <w:rFonts w:hint="eastAsia" w:ascii="宋体" w:hAnsi="宋体" w:eastAsia="宋体" w:cs="宋体"/>
          <w:color w:val="000000"/>
          <w:spacing w:val="15"/>
          <w:sz w:val="24"/>
          <w:szCs w:val="24"/>
          <w:highlight w:val="none"/>
          <w:u w:val="single"/>
        </w:rPr>
        <w:t xml:space="preserve">（企业名称）</w:t>
      </w:r>
      <w:r>
        <w:rPr>
          <w:rFonts w:hint="eastAsia" w:ascii="宋体" w:hAnsi="宋体" w:eastAsia="宋体" w:cs="宋体"/>
          <w:color w:val="000000"/>
          <w:spacing w:val="15"/>
          <w:sz w:val="24"/>
          <w:szCs w:val="24"/>
          <w:highlight w:val="none"/>
        </w:rPr>
        <w:t xml:space="preserve">，从业人员</w:t>
      </w:r>
      <w:r>
        <w:rPr>
          <w:rFonts w:hint="eastAsia" w:ascii="宋体" w:hAnsi="宋体" w:eastAsia="宋体" w:cs="宋体"/>
          <w:color w:val="000000"/>
          <w:spacing w:val="15"/>
          <w:sz w:val="24"/>
          <w:szCs w:val="24"/>
          <w:highlight w:val="none"/>
          <w:u w:val="single"/>
        </w:rPr>
        <w:t xml:space="preserve"> </w:t>
      </w:r>
      <w:r>
        <w:rPr>
          <w:rFonts w:hint="eastAsia" w:ascii="宋体" w:hAnsi="宋体" w:eastAsia="宋体" w:cs="宋体"/>
          <w:color w:val="000000"/>
          <w:spacing w:val="15"/>
          <w:sz w:val="24"/>
          <w:szCs w:val="24"/>
          <w:highlight w:val="none"/>
        </w:rPr>
        <w:t xml:space="preserve">人，营业收入为</w:t>
      </w:r>
      <w:r>
        <w:rPr>
          <w:rFonts w:hint="eastAsia" w:ascii="宋体" w:hAnsi="宋体" w:eastAsia="宋体" w:cs="宋体"/>
          <w:color w:val="000000"/>
          <w:spacing w:val="15"/>
          <w:sz w:val="24"/>
          <w:szCs w:val="24"/>
          <w:highlight w:val="none"/>
          <w:u w:val="single"/>
        </w:rPr>
        <w:t xml:space="preserve"> </w:t>
      </w:r>
      <w:r>
        <w:rPr>
          <w:rFonts w:hint="eastAsia" w:ascii="宋体" w:hAnsi="宋体" w:eastAsia="宋体" w:cs="宋体"/>
          <w:color w:val="000000"/>
          <w:spacing w:val="15"/>
          <w:sz w:val="24"/>
          <w:szCs w:val="24"/>
          <w:highlight w:val="none"/>
        </w:rPr>
        <w:t xml:space="preserve">万元，资产总额为</w:t>
      </w:r>
      <w:r>
        <w:rPr>
          <w:rFonts w:hint="eastAsia" w:ascii="宋体" w:hAnsi="宋体" w:eastAsia="宋体" w:cs="宋体"/>
          <w:color w:val="000000"/>
          <w:spacing w:val="15"/>
          <w:sz w:val="24"/>
          <w:szCs w:val="24"/>
          <w:highlight w:val="none"/>
          <w:u w:val="single"/>
        </w:rPr>
        <w:t xml:space="preserve"> </w:t>
      </w:r>
      <w:r>
        <w:rPr>
          <w:rFonts w:hint="eastAsia" w:ascii="宋体" w:hAnsi="宋体" w:eastAsia="宋体" w:cs="宋体"/>
          <w:color w:val="000000"/>
          <w:spacing w:val="15"/>
          <w:sz w:val="24"/>
          <w:szCs w:val="24"/>
          <w:highlight w:val="none"/>
        </w:rPr>
        <w:t xml:space="preserve">万元，属于</w:t>
      </w:r>
      <w:r>
        <w:rPr>
          <w:rFonts w:hint="eastAsia" w:ascii="宋体" w:hAnsi="宋体" w:eastAsia="宋体" w:cs="宋体"/>
          <w:color w:val="000000"/>
          <w:spacing w:val="15"/>
          <w:sz w:val="24"/>
          <w:szCs w:val="24"/>
          <w:highlight w:val="none"/>
          <w:u w:val="single"/>
        </w:rPr>
        <w:t xml:space="preserve">（中型企业、小型企业、微型企业）</w:t>
      </w:r>
      <w:r>
        <w:rPr>
          <w:rFonts w:hint="eastAsia" w:ascii="宋体" w:hAnsi="宋体" w:eastAsia="宋体" w:cs="宋体"/>
          <w:color w:val="000000"/>
          <w:spacing w:val="15"/>
          <w:sz w:val="24"/>
          <w:szCs w:val="24"/>
          <w:highlight w:val="none"/>
        </w:rPr>
        <w:t xml:space="preserve">； </w:t>
      </w:r>
      <w:r>
        <w:rPr>
          <w:rFonts w:hint="eastAsia" w:ascii="宋体" w:hAnsi="宋体" w:eastAsia="宋体" w:cs="宋体"/>
          <w:color w:val="000000"/>
          <w:spacing w:val="15"/>
          <w:sz w:val="24"/>
          <w:szCs w:val="24"/>
          <w:highlight w:val="none"/>
        </w:rPr>
      </w:r>
      <w:r/>
    </w:p>
    <w:p>
      <w:pPr>
        <w:pStyle w:val="645"/>
        <w:ind w:firstLine="540"/>
        <w:jc w:val="left"/>
        <w:keepLines w:val="0"/>
        <w:keepNext w:val="0"/>
        <w:pageBreakBefore w:val="0"/>
        <w:spacing w:line="360" w:lineRule="auto"/>
        <w:widowControl w:val="off"/>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 </w:t>
      </w:r>
      <w:r>
        <w:rPr>
          <w:rFonts w:hint="eastAsia" w:ascii="宋体" w:hAnsi="宋体" w:eastAsia="宋体" w:cs="宋体"/>
          <w:color w:val="000000"/>
          <w:spacing w:val="15"/>
          <w:sz w:val="24"/>
          <w:szCs w:val="24"/>
          <w:highlight w:val="none"/>
        </w:rPr>
      </w:r>
      <w:r/>
    </w:p>
    <w:p>
      <w:pPr>
        <w:pStyle w:val="645"/>
        <w:ind w:firstLine="540"/>
        <w:jc w:val="left"/>
        <w:keepLines w:val="0"/>
        <w:keepNext w:val="0"/>
        <w:pageBreakBefore w:val="0"/>
        <w:spacing w:line="360" w:lineRule="auto"/>
        <w:widowControl w:val="off"/>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以上企业，不属于大企业的分支机构，不存在控股股东为大企业的情形，也不存在与大企业的负责人为同一人的情 形。 </w:t>
      </w:r>
      <w:r>
        <w:rPr>
          <w:rFonts w:hint="eastAsia" w:ascii="宋体" w:hAnsi="宋体" w:eastAsia="宋体" w:cs="宋体"/>
          <w:color w:val="000000"/>
          <w:spacing w:val="15"/>
          <w:sz w:val="24"/>
          <w:szCs w:val="24"/>
          <w:highlight w:val="none"/>
        </w:rPr>
      </w:r>
      <w:r/>
    </w:p>
    <w:p>
      <w:pPr>
        <w:pStyle w:val="645"/>
        <w:ind w:firstLine="540"/>
        <w:spacing w:line="360" w:lineRule="exact"/>
        <w:rPr>
          <w:rFonts w:hint="eastAsia" w:ascii="宋体" w:hAnsi="宋体" w:eastAsia="宋体" w:cs="宋体"/>
          <w:color w:val="000000"/>
          <w:spacing w:val="15"/>
          <w:sz w:val="24"/>
          <w:szCs w:val="24"/>
          <w:highlight w:val="none"/>
        </w:rPr>
      </w:pPr>
      <w:r>
        <w:rPr>
          <w:rFonts w:hint="eastAsia" w:ascii="宋体" w:hAnsi="宋体" w:eastAsia="宋体" w:cs="宋体"/>
          <w:color w:val="000000"/>
          <w:spacing w:val="15"/>
          <w:sz w:val="24"/>
          <w:szCs w:val="24"/>
          <w:highlight w:val="none"/>
        </w:rPr>
        <w:t xml:space="preserve">本企业对上述声明内容的真实性负责。如有虚假，将依 法承担相应责任。</w:t>
      </w:r>
      <w:r>
        <w:rPr>
          <w:rFonts w:hint="eastAsia" w:ascii="宋体" w:hAnsi="宋体" w:eastAsia="宋体" w:cs="宋体"/>
          <w:color w:val="000000"/>
          <w:spacing w:val="15"/>
          <w:sz w:val="24"/>
          <w:szCs w:val="24"/>
          <w:highlight w:val="none"/>
        </w:rPr>
      </w:r>
      <w:r/>
    </w:p>
    <w:p>
      <w:pPr>
        <w:pStyle w:val="645"/>
        <w:ind w:firstLine="540"/>
        <w:spacing w:line="360" w:lineRule="exact"/>
        <w:rPr>
          <w:rFonts w:hint="eastAsia" w:ascii="宋体" w:hAnsi="宋体" w:eastAsia="宋体" w:cs="宋体"/>
          <w:color w:val="000000"/>
          <w:spacing w:val="15"/>
          <w:sz w:val="24"/>
          <w:szCs w:val="24"/>
          <w:highlight w:val="none"/>
        </w:rPr>
      </w:pPr>
      <w:r>
        <w:rPr>
          <w:rFonts w:hint="eastAsia" w:ascii="宋体" w:hAnsi="宋体" w:eastAsia="宋体" w:cs="宋体"/>
          <w:color w:val="000000"/>
          <w:spacing w:val="15"/>
          <w:sz w:val="24"/>
          <w:szCs w:val="24"/>
          <w:highlight w:val="none"/>
        </w:rPr>
      </w:r>
      <w:r/>
    </w:p>
    <w:p>
      <w:pPr>
        <w:pStyle w:val="645"/>
        <w:ind w:firstLine="540"/>
        <w:spacing w:line="360" w:lineRule="exact"/>
        <w:rPr>
          <w:rFonts w:hint="eastAsia" w:ascii="宋体" w:hAnsi="宋体" w:eastAsia="宋体" w:cs="宋体"/>
          <w:color w:val="000000"/>
          <w:spacing w:val="15"/>
          <w:sz w:val="24"/>
          <w:szCs w:val="24"/>
          <w:highlight w:val="none"/>
        </w:rPr>
      </w:pPr>
      <w:r>
        <w:rPr>
          <w:rFonts w:hint="eastAsia" w:ascii="宋体" w:hAnsi="宋体" w:eastAsia="宋体" w:cs="宋体"/>
          <w:color w:val="000000"/>
          <w:spacing w:val="15"/>
          <w:sz w:val="24"/>
          <w:szCs w:val="24"/>
          <w:highlight w:val="none"/>
        </w:rPr>
      </w:r>
      <w:r/>
    </w:p>
    <w:p>
      <w:pPr>
        <w:pStyle w:val="645"/>
        <w:ind w:right="390" w:firstLine="480"/>
        <w:jc w:val="right"/>
        <w:spacing w:line="440" w:lineRule="exact"/>
        <w:rPr>
          <w:rFonts w:ascii="宋体" w:hAnsi="宋体"/>
          <w:color w:val="000000"/>
          <w:sz w:val="24"/>
          <w:szCs w:val="24"/>
        </w:rPr>
      </w:pPr>
      <w:r>
        <w:rPr>
          <w:rFonts w:hint="eastAsia" w:ascii="宋体" w:hAnsi="宋体"/>
          <w:color w:val="000000"/>
          <w:sz w:val="24"/>
          <w:szCs w:val="24"/>
        </w:rPr>
        <w:t xml:space="preserve">企业名称（盖章）：</w:t>
      </w:r>
      <w:r>
        <w:rPr>
          <w:rFonts w:ascii="宋体" w:hAnsi="宋体"/>
          <w:color w:val="000000"/>
          <w:sz w:val="24"/>
          <w:szCs w:val="24"/>
        </w:rPr>
      </w:r>
      <w:r/>
    </w:p>
    <w:p>
      <w:pPr>
        <w:pStyle w:val="645"/>
        <w:ind w:right="1440" w:firstLine="480"/>
        <w:jc w:val="right"/>
        <w:spacing w:line="440" w:lineRule="exact"/>
        <w:rPr>
          <w:rFonts w:ascii="宋体" w:hAnsi="宋体"/>
          <w:color w:val="000000"/>
          <w:sz w:val="24"/>
          <w:szCs w:val="24"/>
          <w:u w:val="single"/>
        </w:rPr>
      </w:pPr>
      <w:r>
        <w:rPr>
          <w:rFonts w:hint="eastAsia" w:ascii="宋体" w:hAnsi="宋体"/>
          <w:color w:val="000000"/>
          <w:sz w:val="24"/>
          <w:szCs w:val="24"/>
        </w:rPr>
        <w:t xml:space="preserve">日 期：</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u w:val="single"/>
        </w:rPr>
      </w:r>
      <w:r/>
    </w:p>
    <w:p>
      <w:pPr>
        <w:pStyle w:val="645"/>
        <w:ind w:firstLine="480"/>
        <w:jc w:val="left"/>
        <w:spacing w:line="340" w:lineRule="exact"/>
        <w:tabs>
          <w:tab w:val="left" w:pos="1800" w:leader="none"/>
          <w:tab w:val="left" w:pos="5580" w:leader="none"/>
        </w:tabs>
        <w:rPr>
          <w:rFonts w:ascii="宋体" w:hAnsi="宋体"/>
          <w:color w:val="000000"/>
          <w:sz w:val="24"/>
          <w:szCs w:val="22"/>
        </w:rPr>
      </w:pPr>
      <w:r/>
      <w:bookmarkStart w:id="87" w:name="_Hlk73391674"/>
      <w:r>
        <w:rPr>
          <w:rFonts w:ascii="宋体" w:hAnsi="宋体"/>
          <w:color w:val="000000"/>
          <w:sz w:val="24"/>
          <w:szCs w:val="22"/>
        </w:rPr>
        <w:t xml:space="preserve">注：</w:t>
      </w:r>
      <w:r>
        <w:rPr>
          <w:rFonts w:ascii="宋体" w:hAnsi="宋体"/>
          <w:color w:val="000000"/>
          <w:sz w:val="24"/>
          <w:szCs w:val="22"/>
        </w:rPr>
      </w:r>
      <w:r/>
    </w:p>
    <w:p>
      <w:pPr>
        <w:pStyle w:val="645"/>
        <w:ind w:firstLine="480"/>
        <w:jc w:val="left"/>
        <w:spacing w:line="340" w:lineRule="exact"/>
        <w:tabs>
          <w:tab w:val="left" w:pos="1800" w:leader="none"/>
          <w:tab w:val="left" w:pos="5580" w:leader="none"/>
        </w:tabs>
        <w:rPr>
          <w:rFonts w:ascii="宋体" w:hAnsi="宋体"/>
          <w:color w:val="000000"/>
          <w:sz w:val="24"/>
          <w:szCs w:val="22"/>
        </w:rPr>
      </w:pPr>
      <w:r/>
      <w:bookmarkEnd w:id="87"/>
      <w:r>
        <w:rPr>
          <w:rFonts w:hint="eastAsia" w:ascii="宋体" w:hAnsi="宋体"/>
          <w:color w:val="000000"/>
          <w:sz w:val="24"/>
          <w:szCs w:val="22"/>
        </w:rPr>
        <w:t xml:space="preserve">1．从业人员、营业收入、资产总额填报上一年度数据，无上一年度数据的新成立企业可不填报。</w:t>
      </w:r>
      <w:r>
        <w:rPr>
          <w:rFonts w:ascii="宋体" w:hAnsi="宋体"/>
          <w:color w:val="000000"/>
          <w:sz w:val="24"/>
          <w:szCs w:val="22"/>
        </w:rPr>
      </w:r>
      <w:r/>
    </w:p>
    <w:p>
      <w:pPr>
        <w:pStyle w:val="645"/>
        <w:ind w:firstLine="480"/>
        <w:jc w:val="left"/>
        <w:spacing w:line="340" w:lineRule="exact"/>
        <w:tabs>
          <w:tab w:val="left" w:pos="1800" w:leader="none"/>
          <w:tab w:val="left" w:pos="5580" w:leader="none"/>
        </w:tabs>
        <w:rPr>
          <w:rFonts w:ascii="Calibri" w:hAnsi="Calibri"/>
          <w:b/>
          <w:bCs/>
          <w:sz w:val="24"/>
          <w:szCs w:val="22"/>
          <w:u w:val="single"/>
        </w:rPr>
      </w:pPr>
      <w:r/>
      <w:bookmarkStart w:id="88" w:name="_Hlk72665336"/>
      <w:r>
        <w:rPr>
          <w:rFonts w:hint="eastAsia" w:ascii="宋体" w:hAnsi="宋体"/>
          <w:sz w:val="24"/>
          <w:szCs w:val="22"/>
        </w:rPr>
        <w:t xml:space="preserve">2．</w:t>
      </w:r>
      <w:r>
        <w:rPr>
          <w:rFonts w:hint="eastAsia" w:ascii="Calibri" w:hAnsi="Calibri"/>
          <w:b/>
          <w:bCs/>
          <w:sz w:val="24"/>
          <w:szCs w:val="22"/>
          <w:u w:val="single"/>
        </w:rPr>
        <w:t xml:space="preserve">中小企业参加政府采购活动，应当出具此格式文件。《中小企业声明函》由参加政府采购活动的供应商出具</w:t>
      </w:r>
      <w:r>
        <w:rPr>
          <w:rFonts w:ascii="Calibri" w:hAnsi="Calibri"/>
          <w:b/>
          <w:bCs/>
          <w:sz w:val="24"/>
          <w:szCs w:val="22"/>
          <w:u w:val="single"/>
        </w:rPr>
        <w:t xml:space="preserve">。</w:t>
      </w:r>
      <w:r>
        <w:rPr>
          <w:rFonts w:ascii="Calibri" w:hAnsi="Calibri"/>
          <w:b/>
          <w:bCs/>
          <w:sz w:val="24"/>
          <w:szCs w:val="22"/>
          <w:u w:val="single"/>
        </w:rPr>
      </w:r>
      <w:r/>
    </w:p>
    <w:p>
      <w:pPr>
        <w:pStyle w:val="645"/>
        <w:ind w:firstLine="480"/>
        <w:spacing w:line="340" w:lineRule="exact"/>
        <w:tabs>
          <w:tab w:val="left" w:pos="1800" w:leader="none"/>
          <w:tab w:val="left" w:pos="5580" w:leader="none"/>
        </w:tabs>
        <w:rPr>
          <w:rFonts w:ascii="宋体" w:hAnsi="宋体"/>
          <w:color w:val="000000"/>
          <w:sz w:val="24"/>
          <w:szCs w:val="22"/>
        </w:rPr>
      </w:pPr>
      <w:r>
        <w:rPr>
          <w:rFonts w:hint="eastAsia" w:ascii="宋体" w:hAnsi="宋体"/>
          <w:sz w:val="24"/>
          <w:szCs w:val="22"/>
        </w:rPr>
        <w:t xml:space="preserve">3．</w:t>
      </w:r>
      <w:r>
        <w:rPr>
          <w:rFonts w:ascii="宋体" w:hAnsi="宋体"/>
          <w:color w:val="000000"/>
          <w:sz w:val="24"/>
          <w:szCs w:val="22"/>
        </w:rPr>
        <w:t xml:space="preserve">对于联合体中由中小企业承担的部分，或者分包给中小企业的部分，必须全部由中小企业制造、承建或者承接。供应商应当在声明函“标的名称”部分标明联合体中中小企业承担的具体内容或者中小企业的具体分包内容。</w:t>
      </w:r>
      <w:r>
        <w:rPr>
          <w:rFonts w:ascii="宋体" w:hAnsi="宋体"/>
          <w:color w:val="000000"/>
          <w:sz w:val="24"/>
          <w:szCs w:val="22"/>
        </w:rPr>
      </w:r>
      <w:r/>
    </w:p>
    <w:p>
      <w:pPr>
        <w:pStyle w:val="645"/>
        <w:ind w:firstLine="482"/>
        <w:spacing w:line="340" w:lineRule="exact"/>
        <w:tabs>
          <w:tab w:val="left" w:pos="1800" w:leader="none"/>
          <w:tab w:val="left" w:pos="5580" w:leader="none"/>
        </w:tabs>
        <w:rPr>
          <w:rFonts w:hint="eastAsia" w:ascii="宋体" w:hAnsi="宋体"/>
          <w:b/>
          <w:bCs/>
          <w:color w:val="000000"/>
          <w:sz w:val="24"/>
          <w:szCs w:val="22"/>
        </w:rPr>
      </w:pPr>
      <w:r>
        <w:rPr>
          <w:rFonts w:hint="eastAsia" w:ascii="宋体" w:hAnsi="宋体"/>
          <w:b/>
          <w:bCs/>
          <w:color w:val="000000"/>
          <w:sz w:val="24"/>
          <w:szCs w:val="22"/>
        </w:rPr>
        <w:t xml:space="preserve">4．</w:t>
      </w:r>
      <w:bookmarkEnd w:id="88"/>
      <w:r>
        <w:rPr>
          <w:rFonts w:hint="eastAsia" w:ascii="宋体" w:hAnsi="宋体"/>
          <w:b/>
          <w:bCs/>
          <w:color w:val="000000"/>
          <w:sz w:val="24"/>
          <w:szCs w:val="22"/>
        </w:rPr>
        <w:t xml:space="preserve">供应商如不提供此声明函，价格将不做相应扣除。</w:t>
      </w:r>
      <w:r>
        <w:rPr>
          <w:rFonts w:hint="eastAsia" w:ascii="宋体" w:hAnsi="宋体"/>
          <w:b/>
          <w:bCs/>
          <w:color w:val="000000"/>
          <w:sz w:val="24"/>
          <w:szCs w:val="22"/>
        </w:rPr>
      </w:r>
      <w:r/>
    </w:p>
    <w:p>
      <w:pPr>
        <w:pStyle w:val="645"/>
        <w:ind w:firstLine="480"/>
        <w:spacing w:line="340" w:lineRule="exact"/>
        <w:tabs>
          <w:tab w:val="left" w:pos="1800" w:leader="none"/>
          <w:tab w:val="left" w:pos="5580" w:leader="none"/>
        </w:tabs>
        <w:rPr>
          <w:rFonts w:ascii="宋体" w:hAnsi="宋体"/>
          <w:color w:val="000000"/>
          <w:sz w:val="24"/>
          <w:szCs w:val="22"/>
          <w:highlight w:val="none"/>
        </w:rPr>
      </w:pPr>
      <w:r>
        <w:rPr>
          <w:rFonts w:hint="eastAsia" w:ascii="宋体" w:hAnsi="宋体"/>
          <w:color w:val="000000"/>
          <w:sz w:val="24"/>
          <w:szCs w:val="22"/>
        </w:rPr>
        <w:t xml:space="preserve">5．“中小企业划型标准”详见《统计上大中小微型企业划分办法（2017）》（国统字〔2017〕213号），供应商也可登录中华人民共和国工信部官网，使用“中小企业规模类型自测小程序”进行企业规模自测</w:t>
      </w:r>
      <w:r>
        <w:rPr>
          <w:rFonts w:hint="eastAsia" w:ascii="宋体" w:hAnsi="宋体"/>
          <w:color w:val="000000"/>
          <w:sz w:val="24"/>
          <w:szCs w:val="22"/>
          <w:highlight w:val="none"/>
        </w:rPr>
        <w:t xml:space="preserve">。</w:t>
      </w:r>
      <w:r>
        <w:rPr>
          <w:rFonts w:ascii="宋体" w:hAnsi="宋体"/>
          <w:color w:val="000000"/>
          <w:sz w:val="24"/>
          <w:szCs w:val="22"/>
          <w:highlight w:val="none"/>
        </w:rPr>
      </w:r>
      <w:r/>
    </w:p>
    <w:p>
      <w:pPr>
        <w:pStyle w:val="645"/>
        <w:ind w:firstLine="480"/>
        <w:spacing w:line="340" w:lineRule="exact"/>
        <w:tabs>
          <w:tab w:val="left" w:pos="1800" w:leader="none"/>
          <w:tab w:val="left" w:pos="5580" w:leader="none"/>
        </w:tabs>
        <w:rPr>
          <w:rFonts w:ascii="Calibri" w:hAnsi="Calibri"/>
          <w:color w:val="000000"/>
          <w:sz w:val="22"/>
          <w:szCs w:val="22"/>
          <w:highlight w:val="none"/>
          <w:u w:val="single"/>
        </w:rPr>
      </w:pPr>
      <w:r>
        <w:rPr>
          <w:rFonts w:hint="eastAsia" w:ascii="宋体" w:hAnsi="宋体" w:cs="宋体"/>
          <w:color w:val="000000"/>
          <w:sz w:val="24"/>
          <w:szCs w:val="24"/>
          <w:highlight w:val="none"/>
        </w:rPr>
        <w:t xml:space="preserve">6</w:t>
      </w:r>
      <w:r>
        <w:rPr>
          <w:rFonts w:ascii="宋体" w:hAnsi="宋体" w:cs="宋体"/>
          <w:color w:val="000000"/>
          <w:sz w:val="24"/>
          <w:szCs w:val="24"/>
          <w:highlight w:val="none"/>
        </w:rPr>
        <w:t xml:space="preserve">．</w:t>
      </w:r>
      <w:r>
        <w:rPr>
          <w:rFonts w:ascii="宋体" w:hAnsi="宋体" w:cs="宋体"/>
          <w:b/>
          <w:bCs/>
          <w:color w:val="000000"/>
          <w:sz w:val="24"/>
          <w:szCs w:val="24"/>
          <w:highlight w:val="none"/>
          <w:u w:val="single"/>
        </w:rPr>
        <w:t xml:space="preserve">采购文件中明确的所属行业：</w:t>
      </w:r>
      <w:r>
        <w:rPr>
          <w:rFonts w:hint="eastAsia" w:ascii="宋体" w:hAnsi="宋体" w:cs="宋体"/>
          <w:b/>
          <w:bCs/>
          <w:color w:val="000000"/>
          <w:sz w:val="24"/>
          <w:szCs w:val="24"/>
          <w:highlight w:val="none"/>
          <w:u w:val="single"/>
          <w:lang w:val="en-US" w:eastAsia="zh-CN"/>
        </w:rPr>
        <w:t xml:space="preserve">工业</w:t>
      </w:r>
      <w:r>
        <w:rPr>
          <w:rFonts w:ascii="宋体" w:hAnsi="宋体" w:cs="宋体"/>
          <w:b/>
          <w:bCs/>
          <w:color w:val="000000"/>
          <w:sz w:val="24"/>
          <w:szCs w:val="24"/>
          <w:highlight w:val="none"/>
          <w:u w:val="single"/>
        </w:rPr>
        <w:t xml:space="preserve">。</w:t>
      </w:r>
      <w:r>
        <w:rPr>
          <w:rFonts w:ascii="Calibri" w:hAnsi="Calibri"/>
          <w:color w:val="000000"/>
          <w:sz w:val="22"/>
          <w:szCs w:val="22"/>
          <w:highlight w:val="none"/>
          <w:u w:val="single"/>
        </w:rPr>
      </w:r>
      <w:r/>
    </w:p>
    <w:p>
      <w:pPr>
        <w:pStyle w:val="645"/>
        <w:ind w:firstLine="482"/>
        <w:spacing w:line="340" w:lineRule="exact"/>
        <w:tabs>
          <w:tab w:val="left" w:pos="1800" w:leader="none"/>
          <w:tab w:val="left" w:pos="5580" w:leader="none"/>
        </w:tabs>
        <w:rPr>
          <w:rFonts w:hint="eastAsia" w:ascii="宋体" w:hAnsi="宋体"/>
          <w:b/>
          <w:bCs/>
          <w:color w:val="000000"/>
          <w:sz w:val="24"/>
          <w:szCs w:val="22"/>
          <w:u w:val="single"/>
        </w:rPr>
      </w:pPr>
      <w:r/>
      <w:bookmarkStart w:id="89" w:name="_Hlk73478900"/>
      <w:r>
        <w:rPr>
          <w:rFonts w:hint="eastAsia" w:ascii="宋体" w:hAnsi="宋体"/>
          <w:b/>
          <w:bCs/>
          <w:color w:val="000000"/>
          <w:sz w:val="24"/>
          <w:szCs w:val="22"/>
          <w:highlight w:val="none"/>
          <w:u w:val="single"/>
        </w:rPr>
        <w:t xml:space="preserve">7</w:t>
      </w:r>
      <w:r>
        <w:rPr>
          <w:rFonts w:ascii="宋体" w:hAnsi="宋体"/>
          <w:b/>
          <w:bCs/>
          <w:color w:val="000000"/>
          <w:sz w:val="24"/>
          <w:szCs w:val="22"/>
          <w:highlight w:val="none"/>
          <w:u w:val="single"/>
        </w:rPr>
        <w:t xml:space="preserve">．根据</w:t>
      </w:r>
      <w:r>
        <w:rPr>
          <w:rFonts w:hint="eastAsia" w:ascii="宋体" w:hAnsi="宋体"/>
          <w:b/>
          <w:bCs/>
          <w:color w:val="000000"/>
          <w:sz w:val="24"/>
          <w:szCs w:val="22"/>
          <w:highlight w:val="none"/>
          <w:u w:val="single"/>
        </w:rPr>
        <w:t xml:space="preserve">《政府采购促进中小企业发展管理</w:t>
      </w:r>
      <w:r>
        <w:rPr>
          <w:rFonts w:hint="eastAsia" w:ascii="宋体" w:hAnsi="宋体"/>
          <w:b/>
          <w:bCs/>
          <w:color w:val="000000"/>
          <w:sz w:val="24"/>
          <w:szCs w:val="22"/>
          <w:u w:val="single"/>
        </w:rPr>
        <w:t xml:space="preserve">办法》（财库﹝2020﹞46号）</w:t>
      </w:r>
      <w:r>
        <w:rPr>
          <w:rFonts w:ascii="宋体" w:hAnsi="宋体"/>
          <w:b/>
          <w:bCs/>
          <w:color w:val="000000"/>
          <w:sz w:val="24"/>
          <w:szCs w:val="22"/>
          <w:u w:val="single"/>
        </w:rPr>
        <w:t xml:space="preserve">规定，在货物类采购项目中，供应商提供的货物既有中小企业制造货物，也有大型企业制造货物的，不享受中小企业扶持政策。因此货物类采购项目的供应商在填写《</w:t>
      </w:r>
      <w:r>
        <w:rPr>
          <w:rFonts w:hint="eastAsia" w:ascii="宋体" w:hAnsi="宋体"/>
          <w:b/>
          <w:bCs/>
          <w:color w:val="000000"/>
          <w:sz w:val="24"/>
          <w:szCs w:val="22"/>
          <w:u w:val="single"/>
        </w:rPr>
        <w:t xml:space="preserve">中</w:t>
      </w:r>
      <w:r>
        <w:rPr>
          <w:rFonts w:ascii="宋体" w:hAnsi="宋体"/>
          <w:b/>
          <w:bCs/>
          <w:color w:val="000000"/>
          <w:sz w:val="24"/>
          <w:szCs w:val="22"/>
          <w:u w:val="single"/>
        </w:rPr>
        <w:t xml:space="preserve">小企业声明函》时，须按采购清单逐项列明每项产品的生产企业名称，并按声明函内容将每项产品生产企业的情况如实填写完整。</w:t>
      </w:r>
      <w:r>
        <w:rPr>
          <w:rFonts w:hint="eastAsia" w:ascii="宋体" w:hAnsi="宋体"/>
          <w:b/>
          <w:bCs/>
          <w:color w:val="000000"/>
          <w:sz w:val="24"/>
          <w:szCs w:val="22"/>
          <w:u w:val="single"/>
        </w:rPr>
      </w:r>
      <w:r/>
    </w:p>
    <w:p>
      <w:pPr>
        <w:pStyle w:val="645"/>
        <w:ind w:firstLine="482"/>
        <w:spacing w:line="340" w:lineRule="exact"/>
        <w:tabs>
          <w:tab w:val="left" w:pos="1800" w:leader="none"/>
          <w:tab w:val="left" w:pos="5580" w:leader="none"/>
        </w:tabs>
        <w:rPr>
          <w:rFonts w:hint="eastAsia" w:ascii="宋体" w:hAnsi="宋体"/>
          <w:b/>
          <w:bCs/>
          <w:color w:val="000000"/>
          <w:sz w:val="24"/>
          <w:szCs w:val="22"/>
        </w:rPr>
      </w:pPr>
      <w:r>
        <w:rPr>
          <w:rFonts w:ascii="宋体" w:hAnsi="宋体"/>
          <w:b/>
          <w:bCs/>
          <w:color w:val="000000"/>
          <w:sz w:val="24"/>
          <w:szCs w:val="22"/>
        </w:rPr>
        <w:t xml:space="preserve">如有遗漏的，则所遗漏项的生产企业将被视为非小微企业，供应商不再享受小微企业价格扣除。《</w:t>
      </w:r>
      <w:r>
        <w:rPr>
          <w:rFonts w:hint="eastAsia" w:ascii="宋体" w:hAnsi="宋体"/>
          <w:b/>
          <w:bCs/>
          <w:color w:val="000000"/>
          <w:sz w:val="24"/>
          <w:szCs w:val="22"/>
        </w:rPr>
        <w:t xml:space="preserve">中</w:t>
      </w:r>
      <w:r>
        <w:rPr>
          <w:rFonts w:ascii="宋体" w:hAnsi="宋体"/>
          <w:b/>
          <w:bCs/>
          <w:color w:val="000000"/>
          <w:sz w:val="24"/>
          <w:szCs w:val="22"/>
        </w:rPr>
        <w:t xml:space="preserve">小企业声明函》中的“标的名称”是指采购清单中每项产品名称。</w:t>
      </w:r>
      <w:r>
        <w:rPr>
          <w:rFonts w:hint="eastAsia" w:ascii="宋体" w:hAnsi="宋体"/>
          <w:b/>
          <w:bCs/>
          <w:color w:val="000000"/>
          <w:sz w:val="24"/>
          <w:szCs w:val="22"/>
        </w:rPr>
      </w:r>
      <w:r/>
    </w:p>
    <w:p>
      <w:pPr>
        <w:pStyle w:val="645"/>
        <w:jc w:val="left"/>
        <w:rPr>
          <w:rFonts w:ascii="宋体" w:hAnsi="宋体"/>
          <w:b/>
          <w:sz w:val="28"/>
          <w:szCs w:val="28"/>
        </w:rPr>
      </w:pPr>
      <w:r>
        <w:rPr>
          <w:rFonts w:hint="eastAsia" w:ascii="宋体" w:hAnsi="宋体"/>
          <w:b/>
          <w:sz w:val="28"/>
          <w:szCs w:val="28"/>
        </w:rPr>
        <w:br w:type="page" w:clear="all"/>
      </w:r>
      <w:r>
        <w:rPr>
          <w:rFonts w:hint="eastAsia" w:ascii="宋体" w:hAnsi="宋体"/>
          <w:b/>
          <w:sz w:val="28"/>
          <w:szCs w:val="28"/>
        </w:rPr>
        <w:t xml:space="preserve">2．残疾人福利性单位声明函</w:t>
      </w:r>
      <w:r>
        <w:rPr>
          <w:rFonts w:ascii="宋体" w:hAnsi="宋体"/>
          <w:b/>
          <w:sz w:val="28"/>
          <w:szCs w:val="28"/>
        </w:rPr>
      </w:r>
      <w:r/>
    </w:p>
    <w:p>
      <w:pPr>
        <w:pStyle w:val="645"/>
        <w:jc w:val="center"/>
        <w:spacing w:line="400" w:lineRule="exact"/>
        <w:widowControl/>
        <w:rPr>
          <w:rFonts w:ascii="宋体" w:hAnsi="宋体" w:cs="宋体"/>
          <w:b/>
          <w:sz w:val="28"/>
          <w:szCs w:val="28"/>
        </w:rPr>
      </w:pPr>
      <w:r>
        <w:rPr>
          <w:rFonts w:ascii="宋体" w:hAnsi="宋体" w:cs="宋体"/>
          <w:b/>
          <w:sz w:val="28"/>
          <w:szCs w:val="28"/>
        </w:rPr>
      </w:r>
      <w:r/>
    </w:p>
    <w:p>
      <w:pPr>
        <w:pStyle w:val="645"/>
        <w:jc w:val="center"/>
        <w:spacing w:line="400" w:lineRule="exact"/>
        <w:widowControl/>
        <w:rPr>
          <w:rFonts w:ascii="Calibri" w:hAnsi="Calibri"/>
          <w:b/>
          <w:sz w:val="28"/>
          <w:szCs w:val="28"/>
        </w:rPr>
      </w:pPr>
      <w:r>
        <w:rPr>
          <w:rFonts w:hint="eastAsia" w:ascii="宋体" w:hAnsi="宋体" w:cs="宋体"/>
          <w:b/>
          <w:sz w:val="28"/>
          <w:szCs w:val="28"/>
        </w:rPr>
        <w:t xml:space="preserve">残疾人福利性单位声明函</w:t>
      </w:r>
      <w:r>
        <w:rPr>
          <w:rFonts w:ascii="Calibri" w:hAnsi="Calibri"/>
          <w:b/>
          <w:sz w:val="28"/>
          <w:szCs w:val="28"/>
        </w:rPr>
      </w:r>
      <w:r/>
    </w:p>
    <w:p>
      <w:pPr>
        <w:pStyle w:val="645"/>
        <w:jc w:val="left"/>
        <w:spacing w:line="400" w:lineRule="exact"/>
        <w:rPr>
          <w:rFonts w:ascii="宋体" w:hAnsi="宋体"/>
          <w:sz w:val="24"/>
          <w:szCs w:val="24"/>
        </w:rPr>
      </w:pPr>
      <w:r/>
      <w:bookmarkStart w:id="90" w:name="_Hlk73391707"/>
      <w:r>
        <w:rPr>
          <w:rFonts w:ascii="宋体" w:hAnsi="宋体"/>
          <w:sz w:val="24"/>
          <w:szCs w:val="24"/>
        </w:rPr>
      </w:r>
      <w:r/>
    </w:p>
    <w:p>
      <w:pPr>
        <w:pStyle w:val="645"/>
        <w:ind w:firstLine="504"/>
        <w:jc w:val="left"/>
        <w:spacing w:line="400" w:lineRule="exact"/>
        <w:rPr>
          <w:rFonts w:ascii="宋体" w:hAnsi="宋体"/>
          <w:spacing w:val="6"/>
          <w:sz w:val="24"/>
          <w:szCs w:val="24"/>
        </w:rPr>
      </w:pPr>
      <w:r/>
      <w:bookmarkStart w:id="91" w:name="_Hlk108563587"/>
      <w:r>
        <w:rPr>
          <w:rFonts w:ascii="宋体" w:hAnsi="宋体"/>
          <w:sz w:val="24"/>
          <w:szCs w:val="24"/>
        </w:rPr>
        <w:t xml:space="preserve">本单位郑重声明，根据《财政部 民政部 中国残疾人联合会关于促进残疾人就业政府采购政策的通知》（财库〔2017〕141号）的规定，本单位</w:t>
      </w:r>
      <w:r>
        <w:rPr>
          <w:rFonts w:ascii="宋体" w:hAnsi="宋体"/>
          <w:b/>
          <w:sz w:val="24"/>
          <w:szCs w:val="24"/>
        </w:rPr>
        <w:t xml:space="preserve">（请进行勾选）</w:t>
      </w:r>
      <w:r>
        <w:rPr>
          <w:rFonts w:ascii="宋体" w:hAnsi="宋体"/>
          <w:spacing w:val="6"/>
          <w:sz w:val="24"/>
          <w:szCs w:val="24"/>
        </w:rPr>
        <w:t xml:space="preserve">：</w:t>
      </w:r>
      <w:r>
        <w:rPr>
          <w:rFonts w:ascii="宋体" w:hAnsi="宋体"/>
          <w:spacing w:val="6"/>
          <w:sz w:val="24"/>
          <w:szCs w:val="24"/>
        </w:rPr>
      </w:r>
      <w:r/>
    </w:p>
    <w:p>
      <w:pPr>
        <w:pStyle w:val="645"/>
        <w:ind w:firstLine="482"/>
        <w:jc w:val="left"/>
        <w:spacing w:line="400" w:lineRule="exact"/>
        <w:rPr>
          <w:rFonts w:ascii="宋体" w:hAnsi="宋体"/>
          <w:b/>
          <w:spacing w:val="6"/>
          <w:sz w:val="24"/>
          <w:szCs w:val="24"/>
        </w:rPr>
      </w:pPr>
      <w:r>
        <w:rPr>
          <w:rFonts w:ascii="宋体" w:hAnsi="宋体"/>
          <w:b/>
          <w:sz w:val="24"/>
          <w:szCs w:val="24"/>
        </w:rPr>
        <w:t xml:space="preserve">□</w:t>
      </w:r>
      <w:r>
        <w:rPr>
          <w:rFonts w:ascii="宋体" w:hAnsi="宋体"/>
          <w:b/>
          <w:spacing w:val="6"/>
          <w:sz w:val="24"/>
          <w:szCs w:val="24"/>
        </w:rPr>
        <w:t xml:space="preserve">不属于符合条件的残疾人福利性单位。</w:t>
      </w:r>
      <w:r>
        <w:rPr>
          <w:rFonts w:ascii="宋体" w:hAnsi="宋体"/>
          <w:b/>
          <w:spacing w:val="6"/>
          <w:sz w:val="24"/>
          <w:szCs w:val="24"/>
        </w:rPr>
      </w:r>
      <w:r/>
    </w:p>
    <w:p>
      <w:pPr>
        <w:pStyle w:val="645"/>
        <w:ind w:firstLine="482"/>
        <w:jc w:val="left"/>
        <w:spacing w:line="400" w:lineRule="exact"/>
        <w:rPr>
          <w:rFonts w:ascii="宋体" w:hAnsi="宋体"/>
          <w:b/>
          <w:spacing w:val="6"/>
          <w:sz w:val="24"/>
          <w:szCs w:val="24"/>
        </w:rPr>
      </w:pPr>
      <w:r>
        <w:rPr>
          <w:rFonts w:ascii="宋体" w:hAnsi="宋体"/>
          <w:b/>
          <w:sz w:val="24"/>
          <w:szCs w:val="24"/>
        </w:rPr>
        <w:t xml:space="preserve">□</w:t>
      </w:r>
      <w:r>
        <w:rPr>
          <w:rFonts w:ascii="宋体" w:hAnsi="宋体"/>
          <w:b/>
          <w:spacing w:val="6"/>
          <w:sz w:val="24"/>
          <w:szCs w:val="24"/>
        </w:rPr>
        <w:t xml:space="preserve">属于符合条件的残疾人福利性单位，</w:t>
      </w:r>
      <w:r>
        <w:rPr>
          <w:rFonts w:ascii="宋体" w:hAnsi="宋体"/>
          <w:sz w:val="24"/>
          <w:szCs w:val="24"/>
        </w:rPr>
        <w:t xml:space="preserve">且本单位参加</w:t>
      </w:r>
      <w:r>
        <w:rPr>
          <w:rFonts w:ascii="宋体" w:hAnsi="宋体"/>
          <w:sz w:val="24"/>
          <w:szCs w:val="24"/>
          <w:u w:val="single"/>
        </w:rPr>
        <w:t xml:space="preserve">        </w:t>
      </w:r>
      <w:r>
        <w:rPr>
          <w:rFonts w:ascii="宋体" w:hAnsi="宋体"/>
          <w:sz w:val="24"/>
          <w:szCs w:val="24"/>
        </w:rPr>
        <w:t xml:space="preserve">单位的</w:t>
      </w:r>
      <w:r>
        <w:rPr>
          <w:rFonts w:ascii="宋体" w:hAnsi="宋体"/>
          <w:sz w:val="24"/>
          <w:szCs w:val="24"/>
          <w:u w:val="single"/>
        </w:rPr>
        <w:t xml:space="preserve">      </w:t>
      </w:r>
      <w:r>
        <w:rPr>
          <w:rFonts w:ascii="宋体" w:hAnsi="宋体"/>
          <w:sz w:val="24"/>
          <w:szCs w:val="24"/>
        </w:rPr>
        <w:t xml:space="preserve">项目采购活动提供本单位制造的货物（由本单位承担工程/提供服务），或者提供其他残疾人福利性单位制造的货物（不包括使用非残疾人福利性单位注册商标的货物）。</w:t>
      </w:r>
      <w:r>
        <w:rPr>
          <w:rFonts w:ascii="宋体" w:hAnsi="宋体"/>
          <w:b/>
          <w:spacing w:val="6"/>
          <w:sz w:val="24"/>
          <w:szCs w:val="24"/>
        </w:rPr>
      </w:r>
      <w:r/>
    </w:p>
    <w:p>
      <w:pPr>
        <w:pStyle w:val="645"/>
        <w:ind w:left="660" w:hanging="240"/>
        <w:jc w:val="left"/>
        <w:spacing w:line="400" w:lineRule="exact"/>
        <w:rPr>
          <w:rFonts w:ascii="宋体" w:hAnsi="宋体"/>
          <w:sz w:val="24"/>
          <w:szCs w:val="24"/>
        </w:rPr>
      </w:pPr>
      <w:r>
        <w:rPr>
          <w:rFonts w:hint="eastAsia" w:ascii="宋体" w:hAnsi="宋体"/>
          <w:sz w:val="24"/>
          <w:szCs w:val="24"/>
        </w:rPr>
        <w:t xml:space="preserve">本单位在本次政府采购活动中提供的残疾人福利单位产品报价合计为人民币（大写）</w:t>
      </w: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645"/>
        <w:ind w:firstLine="482"/>
        <w:jc w:val="left"/>
        <w:spacing w:before="2" w:line="400" w:lineRule="exact"/>
        <w:rPr>
          <w:rFonts w:ascii="宋体" w:hAnsi="宋体"/>
          <w:b/>
          <w:bCs/>
          <w:sz w:val="24"/>
          <w:szCs w:val="24"/>
        </w:rPr>
      </w:pPr>
      <w:r>
        <w:rPr>
          <w:rFonts w:ascii="宋体" w:hAnsi="宋体"/>
          <w:b/>
          <w:bCs/>
          <w:sz w:val="24"/>
          <w:szCs w:val="24"/>
        </w:rPr>
        <w:t xml:space="preserve">本单位对上述声明的真实性负责。如有虚假，将依法承担相应责任。</w:t>
      </w:r>
      <w:r>
        <w:rPr>
          <w:rFonts w:ascii="宋体" w:hAnsi="宋体"/>
          <w:b/>
          <w:bCs/>
          <w:sz w:val="24"/>
          <w:szCs w:val="24"/>
        </w:rPr>
      </w:r>
      <w:r/>
    </w:p>
    <w:p>
      <w:pPr>
        <w:pStyle w:val="645"/>
        <w:jc w:val="left"/>
        <w:spacing w:line="400" w:lineRule="exact"/>
        <w:rPr>
          <w:rFonts w:ascii="宋体" w:hAnsi="宋体"/>
          <w:sz w:val="24"/>
          <w:szCs w:val="24"/>
        </w:rPr>
      </w:pPr>
      <w:r/>
      <w:bookmarkEnd w:id="91"/>
      <w:r>
        <w:rPr>
          <w:rFonts w:hint="eastAsia" w:ascii="宋体" w:hAnsi="宋体"/>
          <w:sz w:val="24"/>
          <w:szCs w:val="24"/>
        </w:rPr>
        <w:t xml:space="preserve">注：</w:t>
      </w:r>
      <w:r>
        <w:rPr>
          <w:rFonts w:ascii="宋体" w:hAnsi="宋体"/>
          <w:sz w:val="24"/>
          <w:szCs w:val="24"/>
        </w:rPr>
      </w:r>
      <w:r/>
    </w:p>
    <w:p>
      <w:pPr>
        <w:pStyle w:val="645"/>
        <w:ind w:firstLine="480"/>
        <w:jc w:val="left"/>
        <w:spacing w:line="400" w:lineRule="exact"/>
        <w:rPr>
          <w:rFonts w:ascii="宋体" w:hAnsi="宋体"/>
          <w:sz w:val="24"/>
          <w:szCs w:val="24"/>
        </w:rPr>
      </w:pPr>
      <w:r>
        <w:rPr>
          <w:rFonts w:hint="eastAsia" w:ascii="宋体" w:hAnsi="宋体"/>
          <w:sz w:val="24"/>
          <w:szCs w:val="24"/>
        </w:rPr>
        <w:t xml:space="preserve">供应商如不提供此声明函，价格将不做相应扣除。</w:t>
      </w:r>
      <w:r>
        <w:rPr>
          <w:rFonts w:ascii="宋体" w:hAnsi="宋体"/>
          <w:sz w:val="24"/>
          <w:szCs w:val="24"/>
        </w:rPr>
      </w:r>
      <w:r/>
    </w:p>
    <w:p>
      <w:pPr>
        <w:pStyle w:val="645"/>
        <w:jc w:val="left"/>
        <w:spacing w:before="2" w:line="400" w:lineRule="exact"/>
        <w:rPr>
          <w:rFonts w:ascii="宋体" w:hAnsi="宋体"/>
          <w:sz w:val="24"/>
          <w:szCs w:val="24"/>
        </w:rPr>
      </w:pPr>
      <w:r>
        <w:rPr>
          <w:rFonts w:ascii="宋体" w:hAnsi="宋体"/>
          <w:sz w:val="24"/>
          <w:szCs w:val="24"/>
        </w:rPr>
      </w:r>
      <w:r/>
    </w:p>
    <w:p>
      <w:pPr>
        <w:pStyle w:val="645"/>
        <w:ind w:right="150"/>
        <w:jc w:val="right"/>
        <w:spacing w:line="400" w:lineRule="exact"/>
        <w:rPr>
          <w:rFonts w:ascii="宋体" w:hAnsi="宋体"/>
          <w:sz w:val="24"/>
          <w:szCs w:val="24"/>
        </w:rPr>
      </w:pPr>
      <w:r>
        <w:rPr>
          <w:rFonts w:ascii="宋体" w:hAnsi="宋体"/>
          <w:sz w:val="24"/>
          <w:szCs w:val="24"/>
        </w:rPr>
        <w:t xml:space="preserve">单位</w:t>
      </w:r>
      <w:r>
        <w:rPr>
          <w:rFonts w:hint="eastAsia" w:ascii="宋体" w:hAnsi="宋体"/>
          <w:sz w:val="24"/>
          <w:szCs w:val="24"/>
        </w:rPr>
        <w:t xml:space="preserve">名称（盖章）：</w:t>
      </w:r>
      <w:r>
        <w:rPr>
          <w:rFonts w:ascii="宋体" w:hAnsi="宋体"/>
          <w:sz w:val="24"/>
          <w:szCs w:val="24"/>
        </w:rPr>
      </w:r>
      <w:r/>
    </w:p>
    <w:p>
      <w:pPr>
        <w:pStyle w:val="645"/>
        <w:ind w:right="960"/>
        <w:jc w:val="right"/>
        <w:spacing w:line="400" w:lineRule="exact"/>
        <w:rPr>
          <w:rFonts w:ascii="宋体" w:hAnsi="宋体"/>
          <w:sz w:val="24"/>
          <w:szCs w:val="24"/>
        </w:rPr>
      </w:pPr>
      <w:r>
        <w:rPr>
          <w:rFonts w:hint="eastAsia" w:ascii="宋体" w:hAnsi="宋体"/>
          <w:sz w:val="24"/>
          <w:szCs w:val="24"/>
        </w:rPr>
        <w:t xml:space="preserve">日 期：</w:t>
      </w:r>
      <w:r>
        <w:rPr>
          <w:rFonts w:ascii="宋体" w:hAnsi="宋体"/>
          <w:sz w:val="24"/>
          <w:szCs w:val="24"/>
        </w:rPr>
      </w:r>
      <w:r/>
    </w:p>
    <w:p>
      <w:pPr>
        <w:pStyle w:val="645"/>
        <w:jc w:val="center"/>
        <w:spacing w:line="400" w:lineRule="exact"/>
        <w:rPr>
          <w:rFonts w:ascii="仿宋" w:hAnsi="仿宋" w:eastAsia="仿宋" w:cs="仿宋"/>
          <w:b/>
          <w:bCs/>
          <w:sz w:val="24"/>
          <w:szCs w:val="24"/>
        </w:rPr>
      </w:pPr>
      <w:r/>
      <w:bookmarkEnd w:id="89"/>
      <w:r/>
      <w:bookmarkEnd w:id="90"/>
      <w:r>
        <w:rPr>
          <w:rFonts w:ascii="仿宋" w:hAnsi="仿宋" w:eastAsia="仿宋" w:cs="仿宋"/>
          <w:b/>
          <w:bCs/>
          <w:sz w:val="24"/>
          <w:szCs w:val="24"/>
        </w:rPr>
      </w:r>
      <w:r/>
    </w:p>
    <w:p>
      <w:pPr>
        <w:pStyle w:val="645"/>
        <w:jc w:val="center"/>
        <w:spacing w:line="400" w:lineRule="exact"/>
        <w:rPr>
          <w:rFonts w:ascii="仿宋" w:hAnsi="仿宋" w:eastAsia="仿宋" w:cs="仿宋"/>
          <w:b/>
          <w:bCs/>
          <w:sz w:val="24"/>
          <w:szCs w:val="24"/>
        </w:rPr>
      </w:pPr>
      <w:r>
        <w:rPr>
          <w:rFonts w:ascii="仿宋" w:hAnsi="仿宋" w:eastAsia="仿宋" w:cs="仿宋"/>
          <w:b/>
          <w:bCs/>
          <w:sz w:val="24"/>
          <w:szCs w:val="24"/>
        </w:rPr>
      </w:r>
      <w:r/>
    </w:p>
    <w:p>
      <w:pPr>
        <w:pStyle w:val="645"/>
        <w:jc w:val="center"/>
        <w:spacing w:line="400" w:lineRule="exact"/>
        <w:rPr>
          <w:rFonts w:ascii="仿宋" w:hAnsi="仿宋" w:eastAsia="仿宋" w:cs="仿宋"/>
          <w:b/>
          <w:bCs/>
          <w:sz w:val="24"/>
          <w:szCs w:val="24"/>
        </w:rPr>
      </w:pPr>
      <w:r>
        <w:rPr>
          <w:rFonts w:ascii="仿宋" w:hAnsi="仿宋" w:eastAsia="仿宋" w:cs="仿宋"/>
          <w:b/>
          <w:bCs/>
          <w:sz w:val="24"/>
          <w:szCs w:val="24"/>
        </w:rPr>
      </w:r>
      <w:r/>
    </w:p>
    <w:p>
      <w:pPr>
        <w:pStyle w:val="645"/>
        <w:jc w:val="center"/>
        <w:spacing w:line="400" w:lineRule="exact"/>
        <w:rPr>
          <w:rFonts w:ascii="仿宋" w:hAnsi="仿宋" w:eastAsia="仿宋" w:cs="仿宋"/>
          <w:b/>
          <w:bCs/>
          <w:sz w:val="24"/>
          <w:szCs w:val="24"/>
        </w:rPr>
      </w:pPr>
      <w:r>
        <w:rPr>
          <w:rFonts w:ascii="仿宋" w:hAnsi="仿宋" w:eastAsia="仿宋" w:cs="仿宋"/>
          <w:b/>
          <w:bCs/>
          <w:sz w:val="24"/>
          <w:szCs w:val="24"/>
        </w:rPr>
      </w:r>
      <w:r/>
    </w:p>
    <w:p>
      <w:pPr>
        <w:pStyle w:val="645"/>
        <w:spacing w:line="440" w:lineRule="exact"/>
        <w:rPr>
          <w:rFonts w:ascii="仿宋" w:hAnsi="仿宋" w:eastAsia="仿宋" w:cs="仿宋"/>
          <w:b/>
          <w:bCs/>
          <w:sz w:val="24"/>
          <w:szCs w:val="24"/>
        </w:rPr>
      </w:pPr>
      <w:r>
        <w:rPr>
          <w:rFonts w:hint="eastAsia" w:ascii="宋体" w:hAnsi="宋体"/>
          <w:b/>
          <w:sz w:val="28"/>
          <w:szCs w:val="28"/>
        </w:rPr>
        <w:t xml:space="preserve">3．属于监狱企业的证明文件</w:t>
      </w:r>
      <w:r>
        <w:rPr>
          <w:rFonts w:ascii="仿宋" w:hAnsi="仿宋" w:eastAsia="仿宋" w:cs="仿宋"/>
          <w:b/>
          <w:bCs/>
          <w:sz w:val="24"/>
          <w:szCs w:val="24"/>
        </w:rPr>
      </w:r>
      <w:r/>
    </w:p>
    <w:p>
      <w:pPr>
        <w:pStyle w:val="645"/>
        <w:jc w:val="left"/>
        <w:rPr>
          <w:rFonts w:ascii="Calibri" w:hAnsi="Calibri"/>
          <w:sz w:val="22"/>
          <w:szCs w:val="22"/>
        </w:rPr>
      </w:pPr>
      <w:r>
        <w:rPr>
          <w:rFonts w:ascii="Calibri" w:hAnsi="Calibri"/>
          <w:sz w:val="22"/>
          <w:szCs w:val="22"/>
        </w:rPr>
      </w:r>
      <w:r/>
    </w:p>
    <w:p>
      <w:pPr>
        <w:pStyle w:val="645"/>
        <w:jc w:val="center"/>
        <w:spacing w:line="400" w:lineRule="exact"/>
        <w:rPr>
          <w:rFonts w:ascii="宋体" w:hAnsi="宋体" w:cs="仿宋"/>
          <w:b/>
          <w:bCs/>
          <w:sz w:val="28"/>
          <w:szCs w:val="28"/>
        </w:rPr>
      </w:pPr>
      <w:r>
        <w:rPr>
          <w:rFonts w:hint="eastAsia" w:ascii="宋体" w:hAnsi="宋体" w:cs="仿宋"/>
          <w:b/>
          <w:bCs/>
          <w:sz w:val="28"/>
          <w:szCs w:val="28"/>
        </w:rPr>
        <w:t xml:space="preserve">属于监狱企业的证明文件</w:t>
      </w:r>
      <w:r>
        <w:rPr>
          <w:rFonts w:ascii="宋体" w:hAnsi="宋体" w:cs="仿宋"/>
          <w:b/>
          <w:bCs/>
          <w:sz w:val="28"/>
          <w:szCs w:val="28"/>
        </w:rPr>
      </w:r>
      <w:r/>
    </w:p>
    <w:p>
      <w:pPr>
        <w:pStyle w:val="645"/>
        <w:jc w:val="left"/>
        <w:spacing w:line="400" w:lineRule="exact"/>
        <w:widowControl/>
        <w:rPr>
          <w:rFonts w:ascii="Calibri" w:hAnsi="Calibri"/>
          <w:sz w:val="24"/>
          <w:szCs w:val="24"/>
        </w:rPr>
      </w:pPr>
      <w:r>
        <w:rPr>
          <w:rFonts w:ascii="Calibri" w:hAnsi="Calibri"/>
          <w:sz w:val="24"/>
          <w:szCs w:val="24"/>
        </w:rPr>
      </w:r>
      <w:r/>
    </w:p>
    <w:p>
      <w:pPr>
        <w:pStyle w:val="645"/>
        <w:ind w:firstLine="480"/>
        <w:jc w:val="left"/>
        <w:spacing w:line="400" w:lineRule="exact"/>
        <w:rPr>
          <w:rFonts w:ascii="宋体" w:hAnsi="宋体"/>
          <w:sz w:val="24"/>
          <w:szCs w:val="24"/>
        </w:rPr>
      </w:pPr>
      <w:r>
        <w:rPr>
          <w:rFonts w:ascii="宋体" w:hAnsi="宋体"/>
          <w:sz w:val="24"/>
          <w:szCs w:val="24"/>
        </w:rPr>
        <w:t xml:space="preserve">提供由省级以上监狱管理局、戒毒管理局</w:t>
      </w:r>
      <w:r>
        <w:rPr>
          <w:rFonts w:hint="eastAsia" w:ascii="宋体" w:hAnsi="宋体"/>
          <w:sz w:val="24"/>
          <w:szCs w:val="24"/>
        </w:rPr>
        <w:t xml:space="preserve">（</w:t>
      </w:r>
      <w:r>
        <w:rPr>
          <w:rFonts w:ascii="宋体" w:hAnsi="宋体"/>
          <w:sz w:val="24"/>
          <w:szCs w:val="24"/>
        </w:rPr>
        <w:t xml:space="preserve">含新疆生产建设兵团</w:t>
      </w:r>
      <w:r>
        <w:rPr>
          <w:rFonts w:hint="eastAsia" w:ascii="宋体" w:hAnsi="宋体"/>
          <w:sz w:val="24"/>
          <w:szCs w:val="24"/>
        </w:rPr>
        <w:t xml:space="preserve">）</w:t>
      </w:r>
      <w:r>
        <w:rPr>
          <w:rFonts w:ascii="宋体" w:hAnsi="宋体"/>
          <w:sz w:val="24"/>
          <w:szCs w:val="24"/>
        </w:rPr>
        <w:t xml:space="preserve">出具的属于监狱企业的证明文件</w:t>
      </w:r>
      <w:r>
        <w:rPr>
          <w:rFonts w:hint="eastAsia" w:ascii="宋体" w:hAnsi="宋体"/>
          <w:sz w:val="24"/>
          <w:szCs w:val="24"/>
        </w:rPr>
        <w:t xml:space="preserve">，监狱企业标准请参照《关于政府采购支持监狱企业发展有关问题的通知》（</w:t>
      </w:r>
      <w:r>
        <w:rPr>
          <w:rFonts w:ascii="宋体" w:hAnsi="宋体"/>
          <w:sz w:val="24"/>
          <w:szCs w:val="24"/>
        </w:rPr>
        <w:t xml:space="preserve">财库</w:t>
      </w:r>
      <w:bookmarkStart w:id="92" w:name="_Hlk109220782"/>
      <w:r>
        <w:rPr>
          <w:rFonts w:ascii="宋体" w:hAnsi="宋体"/>
          <w:sz w:val="24"/>
          <w:szCs w:val="24"/>
        </w:rPr>
        <w:t xml:space="preserve">〔2014〕</w:t>
      </w:r>
      <w:bookmarkEnd w:id="92"/>
      <w:r>
        <w:rPr>
          <w:rFonts w:ascii="宋体" w:hAnsi="宋体"/>
          <w:sz w:val="24"/>
          <w:szCs w:val="24"/>
        </w:rPr>
        <w:t xml:space="preserve">68号）</w:t>
      </w:r>
      <w:r>
        <w:rPr>
          <w:rFonts w:hint="eastAsia" w:ascii="宋体" w:hAnsi="宋体"/>
          <w:sz w:val="24"/>
          <w:szCs w:val="24"/>
        </w:rPr>
        <w:t xml:space="preserve">。</w:t>
      </w:r>
      <w:r>
        <w:rPr>
          <w:rFonts w:ascii="宋体" w:hAnsi="宋体"/>
          <w:sz w:val="24"/>
          <w:szCs w:val="24"/>
        </w:rPr>
      </w:r>
      <w:r/>
    </w:p>
    <w:p>
      <w:pPr>
        <w:pStyle w:val="645"/>
        <w:jc w:val="left"/>
        <w:spacing w:line="400" w:lineRule="exact"/>
        <w:rPr>
          <w:rFonts w:ascii="宋体" w:hAnsi="宋体"/>
          <w:sz w:val="24"/>
          <w:szCs w:val="24"/>
        </w:rPr>
      </w:pPr>
      <w:r>
        <w:rPr>
          <w:rFonts w:ascii="宋体" w:hAnsi="宋体"/>
          <w:sz w:val="24"/>
          <w:szCs w:val="24"/>
        </w:rPr>
      </w:r>
      <w:r/>
    </w:p>
    <w:p>
      <w:pPr>
        <w:pStyle w:val="645"/>
        <w:jc w:val="left"/>
        <w:spacing w:line="400" w:lineRule="exact"/>
        <w:rPr>
          <w:rFonts w:ascii="宋体" w:hAnsi="宋体"/>
          <w:sz w:val="24"/>
          <w:szCs w:val="24"/>
        </w:rPr>
      </w:pPr>
      <w:r>
        <w:rPr>
          <w:rFonts w:hint="eastAsia" w:ascii="宋体" w:hAnsi="宋体"/>
          <w:sz w:val="24"/>
          <w:szCs w:val="24"/>
        </w:rPr>
        <w:t xml:space="preserve">注：</w:t>
      </w:r>
      <w:r>
        <w:rPr>
          <w:rFonts w:ascii="宋体" w:hAnsi="宋体"/>
          <w:sz w:val="24"/>
          <w:szCs w:val="24"/>
        </w:rPr>
      </w:r>
      <w:r/>
    </w:p>
    <w:p>
      <w:pPr>
        <w:pStyle w:val="645"/>
        <w:ind w:firstLine="480"/>
        <w:jc w:val="left"/>
        <w:spacing w:line="400" w:lineRule="exact"/>
        <w:rPr>
          <w:rFonts w:ascii="宋体" w:hAnsi="宋体"/>
          <w:sz w:val="24"/>
          <w:szCs w:val="24"/>
        </w:rPr>
      </w:pPr>
      <w:r>
        <w:rPr>
          <w:rFonts w:hint="eastAsia" w:ascii="宋体" w:hAnsi="宋体"/>
          <w:sz w:val="24"/>
          <w:szCs w:val="24"/>
        </w:rPr>
        <w:t xml:space="preserve">供应商如不提供此声明函，价格将不做相应扣除。</w:t>
      </w:r>
      <w:r>
        <w:rPr>
          <w:rFonts w:ascii="宋体" w:hAnsi="宋体"/>
          <w:sz w:val="24"/>
          <w:szCs w:val="24"/>
        </w:rPr>
      </w:r>
      <w:r/>
    </w:p>
    <w:p>
      <w:pPr>
        <w:pStyle w:val="645"/>
        <w:jc w:val="left"/>
        <w:spacing w:line="360" w:lineRule="auto"/>
        <w:widowControl/>
        <w:rPr>
          <w:rFonts w:hint="eastAsia" w:ascii="宋体" w:hAnsi="宋体" w:cs="宋体"/>
          <w:b/>
          <w:bCs/>
          <w:sz w:val="28"/>
          <w:szCs w:val="28"/>
        </w:rPr>
        <w:outlineLvl w:val="9"/>
      </w:pPr>
      <w:r>
        <w:rPr>
          <w:rFonts w:hint="eastAsia" w:ascii="宋体" w:hAnsi="宋体" w:cs="宋体"/>
          <w:b/>
          <w:bCs/>
          <w:sz w:val="28"/>
          <w:szCs w:val="28"/>
        </w:rPr>
      </w:r>
      <w:r/>
    </w:p>
    <w:p>
      <w:pPr>
        <w:pStyle w:val="645"/>
        <w:jc w:val="left"/>
        <w:spacing w:line="360" w:lineRule="auto"/>
        <w:widowControl/>
        <w:rPr>
          <w:rFonts w:hint="eastAsia" w:ascii="宋体" w:hAnsi="宋体" w:cs="宋体"/>
          <w:b/>
          <w:bCs/>
          <w:sz w:val="28"/>
          <w:szCs w:val="28"/>
        </w:rPr>
        <w:outlineLvl w:val="9"/>
      </w:pPr>
      <w:r>
        <w:rPr>
          <w:rFonts w:hint="eastAsia" w:ascii="宋体" w:hAnsi="宋体" w:cs="宋体"/>
          <w:b/>
          <w:bCs/>
          <w:sz w:val="28"/>
          <w:szCs w:val="28"/>
        </w:rPr>
      </w:r>
      <w:r/>
    </w:p>
    <w:p>
      <w:pPr>
        <w:pStyle w:val="645"/>
        <w:jc w:val="left"/>
        <w:spacing w:line="360" w:lineRule="auto"/>
        <w:widowControl/>
        <w:rPr>
          <w:rFonts w:hint="eastAsia" w:ascii="宋体" w:hAnsi="宋体" w:cs="宋体"/>
          <w:b/>
          <w:color w:val="000000"/>
          <w:sz w:val="24"/>
          <w:szCs w:val="24"/>
          <w:lang w:val="zh-CN"/>
        </w:rPr>
        <w:outlineLvl w:val="1"/>
      </w:pPr>
      <w:r/>
      <w:bookmarkStart w:id="93" w:name="_Toc12062"/>
      <w:r/>
      <w:bookmarkStart w:id="94" w:name="_Toc20385"/>
      <w:r>
        <w:rPr>
          <w:rFonts w:hint="eastAsia" w:ascii="宋体" w:hAnsi="宋体" w:cs="宋体"/>
          <w:b/>
          <w:color w:val="000000"/>
          <w:sz w:val="24"/>
          <w:szCs w:val="24"/>
          <w:lang w:val="zh-CN"/>
        </w:rPr>
        <w:t xml:space="preserve">附件十</w:t>
      </w:r>
      <w:r>
        <w:rPr>
          <w:rFonts w:hint="eastAsia" w:ascii="宋体" w:hAnsi="宋体" w:cs="宋体"/>
          <w:b/>
          <w:color w:val="000000"/>
          <w:sz w:val="24"/>
          <w:szCs w:val="24"/>
          <w:lang w:val="en-US" w:eastAsia="zh-CN"/>
        </w:rPr>
        <w:t xml:space="preserve">三</w:t>
      </w:r>
      <w:r>
        <w:rPr>
          <w:rFonts w:hint="eastAsia" w:ascii="宋体" w:hAnsi="宋体" w:cs="宋体"/>
          <w:b/>
          <w:color w:val="000000"/>
          <w:sz w:val="24"/>
          <w:szCs w:val="24"/>
          <w:lang w:val="zh-CN"/>
        </w:rPr>
        <w:t xml:space="preserve">、南京市政府采购供应商信用记录表暨信用承诺书</w:t>
      </w:r>
      <w:bookmarkEnd w:id="93"/>
      <w:r/>
      <w:bookmarkEnd w:id="94"/>
      <w:r>
        <w:rPr>
          <w:rFonts w:hint="eastAsia" w:ascii="宋体" w:hAnsi="宋体" w:cs="宋体"/>
          <w:b/>
          <w:color w:val="000000"/>
          <w:sz w:val="24"/>
          <w:szCs w:val="24"/>
          <w:lang w:val="zh-CN"/>
        </w:rPr>
      </w:r>
      <w:r/>
    </w:p>
    <w:p>
      <w:pPr>
        <w:pStyle w:val="645"/>
        <w:jc w:val="center"/>
        <w:spacing w:before="120" w:after="120" w:line="360" w:lineRule="auto"/>
        <w:rPr>
          <w:rFonts w:ascii="宋体" w:hAnsi="宋体" w:cs="宋体"/>
          <w:b/>
          <w:bCs/>
          <w:color w:val="000000"/>
          <w:sz w:val="28"/>
          <w:szCs w:val="28"/>
          <w:lang w:val="zh-CN"/>
        </w:rPr>
      </w:pPr>
      <w:r>
        <w:rPr>
          <w:rFonts w:hint="eastAsia" w:ascii="宋体" w:hAnsi="宋体" w:cs="宋体"/>
          <w:b/>
          <w:bCs/>
          <w:color w:val="000000"/>
          <w:sz w:val="28"/>
          <w:szCs w:val="28"/>
          <w:lang w:val="zh-CN"/>
        </w:rPr>
        <w:t xml:space="preserve">《南京市政府采购供应商信用记录表暨信用承诺书》</w:t>
      </w:r>
      <w:r>
        <w:rPr>
          <w:rFonts w:ascii="宋体" w:hAnsi="宋体" w:cs="宋体"/>
          <w:b/>
          <w:bCs/>
          <w:color w:val="000000"/>
          <w:sz w:val="28"/>
          <w:szCs w:val="28"/>
          <w:lang w:val="zh-CN"/>
        </w:rPr>
      </w:r>
      <w:r/>
    </w:p>
    <w:p>
      <w:pPr>
        <w:pStyle w:val="645"/>
        <w:jc w:val="center"/>
        <w:spacing w:line="360" w:lineRule="auto"/>
        <w:rPr>
          <w:rFonts w:ascii="宋体" w:hAnsi="宋体"/>
          <w:sz w:val="24"/>
          <w:szCs w:val="24"/>
        </w:rPr>
      </w:pPr>
      <w:r>
        <w:rPr>
          <w:rFonts w:hint="eastAsia" w:ascii="宋体" w:hAnsi="宋体"/>
          <w:sz w:val="24"/>
          <w:szCs w:val="24"/>
        </w:rPr>
        <w:t xml:space="preserve">在线打印</w:t>
      </w:r>
      <w:r>
        <w:rPr>
          <w:rFonts w:ascii="宋体" w:hAnsi="宋体"/>
          <w:sz w:val="24"/>
          <w:szCs w:val="24"/>
        </w:rPr>
      </w:r>
      <w:r/>
    </w:p>
    <w:p>
      <w:pPr>
        <w:pStyle w:val="645"/>
        <w:jc w:val="center"/>
        <w:spacing w:line="360" w:lineRule="auto"/>
        <w:rPr>
          <w:rFonts w:ascii="宋体" w:hAnsi="宋体"/>
          <w:sz w:val="24"/>
          <w:szCs w:val="24"/>
        </w:rPr>
      </w:pPr>
      <w:r>
        <w:rPr>
          <w:rFonts w:hint="eastAsia" w:ascii="宋体" w:hAnsi="宋体"/>
          <w:sz w:val="24"/>
          <w:szCs w:val="24"/>
        </w:rPr>
        <w:t xml:space="preserve">（参考格式如下）</w:t>
      </w:r>
      <w:r>
        <w:rPr>
          <w:rFonts w:ascii="宋体" w:hAnsi="宋体"/>
          <w:sz w:val="24"/>
          <w:szCs w:val="24"/>
        </w:rPr>
      </w:r>
      <w:r/>
    </w:p>
    <w:p>
      <w:pPr>
        <w:pStyle w:val="645"/>
        <w:jc w:val="right"/>
        <w:spacing w:line="400" w:lineRule="exact"/>
        <w:rPr>
          <w:rFonts w:ascii="仿宋" w:hAnsi="仿宋" w:eastAsia="仿宋"/>
          <w:sz w:val="22"/>
          <w:szCs w:val="21"/>
          <w:lang w:eastAsia="en-US"/>
        </w:rPr>
      </w:pPr>
      <w:r>
        <w:rPr>
          <w:rFonts w:hint="eastAsia" w:ascii="仿宋" w:hAnsi="仿宋" w:eastAsia="仿宋"/>
          <w:sz w:val="22"/>
          <w:szCs w:val="21"/>
          <w:lang w:eastAsia="en-US"/>
        </w:rPr>
        <w:t xml:space="preserve">二〇   年     月     日</w:t>
      </w:r>
      <w:r>
        <w:rPr>
          <w:rFonts w:ascii="仿宋" w:hAnsi="仿宋" w:eastAsia="仿宋"/>
          <w:sz w:val="22"/>
          <w:szCs w:val="21"/>
          <w:lang w:eastAsia="en-US"/>
        </w:rPr>
      </w:r>
      <w:r/>
    </w:p>
    <w:p>
      <w:pPr>
        <w:pStyle w:val="645"/>
        <w:jc w:val="left"/>
        <w:rPr>
          <w:rFonts w:ascii="Calibri" w:hAnsi="Calibri"/>
          <w:sz w:val="22"/>
          <w:szCs w:val="22"/>
          <w:lang w:eastAsia="en-US"/>
        </w:rPr>
      </w:pPr>
      <w:r>
        <w:rPr>
          <w:rFonts w:ascii="Calibri" w:hAnsi="Calibri"/>
          <w:sz w:val="22"/>
          <w:szCs w:val="22"/>
          <w:lang w:eastAsia="en-US"/>
        </w:rPr>
      </w:r>
      <w:r/>
    </w:p>
    <w:tbl>
      <w:tblPr>
        <w:tblW w:w="96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17"/>
        <w:gridCol w:w="2560"/>
        <w:gridCol w:w="1985"/>
        <w:gridCol w:w="3436"/>
      </w:tblGrid>
      <w:tr>
        <w:trPr>
          <w:trHeight w:val="567" w:hRule="exact"/>
        </w:trPr>
        <w:tc>
          <w:tcPr>
            <w:tcW w:w="1717" w:type="dxa"/>
            <w:vAlign w:val="center"/>
            <w:textDirection w:val="lrTb"/>
            <w:noWrap w:val="false"/>
          </w:tcPr>
          <w:p>
            <w:pPr>
              <w:pStyle w:val="645"/>
              <w:jc w:val="left"/>
              <w:spacing w:line="400" w:lineRule="exact"/>
              <w:rPr>
                <w:rFonts w:ascii="仿宋" w:hAnsi="仿宋" w:eastAsia="仿宋"/>
                <w:b/>
                <w:bCs/>
                <w:sz w:val="22"/>
                <w:szCs w:val="21"/>
                <w:lang w:eastAsia="en-US"/>
              </w:rPr>
            </w:pPr>
            <w:r>
              <w:rPr>
                <w:rFonts w:hint="eastAsia" w:ascii="仿宋" w:hAnsi="仿宋" w:eastAsia="仿宋"/>
                <w:b/>
                <w:bCs/>
                <w:sz w:val="22"/>
                <w:szCs w:val="21"/>
                <w:lang w:eastAsia="en-US"/>
              </w:rPr>
              <w:t xml:space="preserve">单位名称</w:t>
            </w:r>
            <w:r>
              <w:rPr>
                <w:rFonts w:ascii="仿宋" w:hAnsi="仿宋" w:eastAsia="仿宋"/>
                <w:b/>
                <w:bCs/>
                <w:sz w:val="22"/>
                <w:szCs w:val="21"/>
                <w:lang w:eastAsia="en-US"/>
              </w:rPr>
            </w:r>
            <w:r/>
          </w:p>
        </w:tc>
        <w:tc>
          <w:tcPr>
            <w:tcW w:w="2560" w:type="dxa"/>
            <w:vAlign w:val="center"/>
            <w:textDirection w:val="lrTb"/>
            <w:noWrap w:val="false"/>
          </w:tcPr>
          <w:p>
            <w:pPr>
              <w:pStyle w:val="645"/>
              <w:jc w:val="center"/>
              <w:spacing w:line="400" w:lineRule="exact"/>
              <w:rPr>
                <w:rFonts w:ascii="仿宋" w:hAnsi="仿宋" w:eastAsia="仿宋"/>
                <w:sz w:val="22"/>
                <w:szCs w:val="22"/>
                <w:lang w:eastAsia="en-US"/>
              </w:rPr>
            </w:pPr>
            <w:r>
              <w:rPr>
                <w:rFonts w:ascii="仿宋" w:hAnsi="仿宋" w:eastAsia="仿宋"/>
                <w:sz w:val="22"/>
                <w:szCs w:val="22"/>
                <w:lang w:eastAsia="en-US"/>
              </w:rPr>
            </w:r>
            <w:r/>
          </w:p>
        </w:tc>
        <w:tc>
          <w:tcPr>
            <w:tcW w:w="1985" w:type="dxa"/>
            <w:vAlign w:val="center"/>
            <w:textDirection w:val="lrTb"/>
            <w:noWrap w:val="false"/>
          </w:tcPr>
          <w:p>
            <w:pPr>
              <w:pStyle w:val="645"/>
              <w:jc w:val="left"/>
              <w:spacing w:line="400" w:lineRule="exact"/>
              <w:rPr>
                <w:rFonts w:ascii="仿宋" w:hAnsi="仿宋" w:eastAsia="仿宋"/>
                <w:b/>
                <w:bCs/>
                <w:sz w:val="22"/>
                <w:szCs w:val="21"/>
                <w:lang w:eastAsia="en-US"/>
              </w:rPr>
            </w:pPr>
            <w:r>
              <w:rPr>
                <w:rFonts w:hint="eastAsia" w:ascii="仿宋" w:hAnsi="仿宋" w:eastAsia="仿宋"/>
                <w:b/>
                <w:bCs/>
                <w:sz w:val="22"/>
                <w:szCs w:val="21"/>
                <w:lang w:eastAsia="en-US"/>
              </w:rPr>
              <w:t xml:space="preserve">统一社会信用代码</w:t>
            </w:r>
            <w:r>
              <w:rPr>
                <w:rFonts w:ascii="仿宋" w:hAnsi="仿宋" w:eastAsia="仿宋"/>
                <w:b/>
                <w:bCs/>
                <w:sz w:val="22"/>
                <w:szCs w:val="21"/>
                <w:lang w:eastAsia="en-US"/>
              </w:rPr>
            </w:r>
            <w:r/>
          </w:p>
        </w:tc>
        <w:tc>
          <w:tcPr>
            <w:tcW w:w="3436" w:type="dxa"/>
            <w:vAlign w:val="center"/>
            <w:textDirection w:val="lrTb"/>
            <w:noWrap w:val="false"/>
          </w:tcPr>
          <w:p>
            <w:pPr>
              <w:pStyle w:val="645"/>
              <w:jc w:val="center"/>
              <w:spacing w:line="400" w:lineRule="exact"/>
              <w:rPr>
                <w:rFonts w:ascii="仿宋" w:hAnsi="仿宋" w:eastAsia="仿宋"/>
                <w:sz w:val="22"/>
                <w:szCs w:val="22"/>
                <w:lang w:eastAsia="en-US"/>
              </w:rPr>
            </w:pPr>
            <w:r>
              <w:rPr>
                <w:rFonts w:ascii="仿宋" w:hAnsi="仿宋" w:eastAsia="仿宋"/>
                <w:sz w:val="22"/>
                <w:szCs w:val="22"/>
                <w:lang w:eastAsia="en-US"/>
              </w:rPr>
            </w:r>
            <w:r/>
          </w:p>
        </w:tc>
      </w:tr>
      <w:tr>
        <w:trPr>
          <w:trHeight w:val="567" w:hRule="exact"/>
        </w:trPr>
        <w:tc>
          <w:tcPr>
            <w:tcW w:w="1717" w:type="dxa"/>
            <w:vAlign w:val="center"/>
            <w:textDirection w:val="lrTb"/>
            <w:noWrap w:val="false"/>
          </w:tcPr>
          <w:p>
            <w:pPr>
              <w:pStyle w:val="645"/>
              <w:jc w:val="left"/>
              <w:spacing w:line="400" w:lineRule="exact"/>
              <w:rPr>
                <w:rFonts w:ascii="仿宋" w:hAnsi="仿宋" w:eastAsia="仿宋"/>
                <w:b/>
                <w:bCs/>
                <w:sz w:val="22"/>
                <w:szCs w:val="21"/>
                <w:lang w:eastAsia="en-US"/>
              </w:rPr>
            </w:pPr>
            <w:r>
              <w:rPr>
                <w:rFonts w:hint="eastAsia" w:ascii="仿宋" w:hAnsi="仿宋" w:eastAsia="仿宋"/>
                <w:b/>
                <w:bCs/>
                <w:sz w:val="22"/>
                <w:szCs w:val="21"/>
                <w:lang w:eastAsia="en-US"/>
              </w:rPr>
              <w:t xml:space="preserve">法定代表人</w:t>
            </w:r>
            <w:r>
              <w:rPr>
                <w:rFonts w:ascii="仿宋" w:hAnsi="仿宋" w:eastAsia="仿宋"/>
                <w:b/>
                <w:bCs/>
                <w:sz w:val="22"/>
                <w:szCs w:val="21"/>
                <w:lang w:eastAsia="en-US"/>
              </w:rPr>
            </w:r>
            <w:r/>
          </w:p>
        </w:tc>
        <w:tc>
          <w:tcPr>
            <w:tcW w:w="2560" w:type="dxa"/>
            <w:vAlign w:val="center"/>
            <w:textDirection w:val="lrTb"/>
            <w:noWrap w:val="false"/>
          </w:tcPr>
          <w:p>
            <w:pPr>
              <w:pStyle w:val="645"/>
              <w:jc w:val="center"/>
              <w:spacing w:line="400" w:lineRule="exact"/>
              <w:rPr>
                <w:rFonts w:ascii="仿宋" w:hAnsi="仿宋" w:eastAsia="仿宋"/>
                <w:sz w:val="22"/>
                <w:szCs w:val="22"/>
                <w:lang w:eastAsia="en-US"/>
              </w:rPr>
            </w:pPr>
            <w:r>
              <w:rPr>
                <w:rFonts w:ascii="仿宋" w:hAnsi="仿宋" w:eastAsia="仿宋"/>
                <w:sz w:val="22"/>
                <w:szCs w:val="22"/>
                <w:lang w:eastAsia="en-US"/>
              </w:rPr>
            </w:r>
            <w:r/>
          </w:p>
        </w:tc>
        <w:tc>
          <w:tcPr>
            <w:tcW w:w="1985" w:type="dxa"/>
            <w:vAlign w:val="center"/>
            <w:textDirection w:val="lrTb"/>
            <w:noWrap w:val="false"/>
          </w:tcPr>
          <w:p>
            <w:pPr>
              <w:pStyle w:val="645"/>
              <w:jc w:val="left"/>
              <w:spacing w:line="400" w:lineRule="exact"/>
              <w:rPr>
                <w:rFonts w:ascii="仿宋" w:hAnsi="仿宋" w:eastAsia="仿宋"/>
                <w:b/>
                <w:bCs/>
                <w:sz w:val="22"/>
                <w:szCs w:val="21"/>
                <w:lang w:eastAsia="en-US"/>
              </w:rPr>
            </w:pPr>
            <w:r>
              <w:rPr>
                <w:rFonts w:hint="eastAsia" w:ascii="仿宋" w:hAnsi="仿宋" w:eastAsia="仿宋"/>
                <w:b/>
                <w:bCs/>
                <w:sz w:val="22"/>
                <w:szCs w:val="21"/>
                <w:lang w:eastAsia="en-US"/>
              </w:rPr>
              <w:t xml:space="preserve">联系人</w:t>
            </w:r>
            <w:r>
              <w:rPr>
                <w:rFonts w:ascii="仿宋" w:hAnsi="仿宋" w:eastAsia="仿宋"/>
                <w:b/>
                <w:bCs/>
                <w:sz w:val="22"/>
                <w:szCs w:val="21"/>
                <w:lang w:eastAsia="en-US"/>
              </w:rPr>
            </w:r>
            <w:r/>
          </w:p>
        </w:tc>
        <w:tc>
          <w:tcPr>
            <w:tcW w:w="3436" w:type="dxa"/>
            <w:vAlign w:val="center"/>
            <w:textDirection w:val="lrTb"/>
            <w:noWrap w:val="false"/>
          </w:tcPr>
          <w:p>
            <w:pPr>
              <w:pStyle w:val="645"/>
              <w:jc w:val="center"/>
              <w:spacing w:line="400" w:lineRule="exact"/>
              <w:rPr>
                <w:rFonts w:ascii="仿宋" w:hAnsi="仿宋" w:eastAsia="仿宋"/>
                <w:sz w:val="22"/>
                <w:szCs w:val="22"/>
                <w:lang w:eastAsia="en-US"/>
              </w:rPr>
            </w:pPr>
            <w:r>
              <w:rPr>
                <w:rFonts w:ascii="仿宋" w:hAnsi="仿宋" w:eastAsia="仿宋"/>
                <w:sz w:val="22"/>
                <w:szCs w:val="22"/>
                <w:lang w:eastAsia="en-US"/>
              </w:rPr>
            </w:r>
            <w:r/>
          </w:p>
        </w:tc>
      </w:tr>
      <w:tr>
        <w:trPr>
          <w:trHeight w:val="567" w:hRule="exact"/>
        </w:trPr>
        <w:tc>
          <w:tcPr>
            <w:tcW w:w="1717" w:type="dxa"/>
            <w:vAlign w:val="center"/>
            <w:textDirection w:val="lrTb"/>
            <w:noWrap w:val="false"/>
          </w:tcPr>
          <w:p>
            <w:pPr>
              <w:pStyle w:val="645"/>
              <w:jc w:val="left"/>
              <w:spacing w:line="400" w:lineRule="exact"/>
              <w:rPr>
                <w:rFonts w:ascii="仿宋" w:hAnsi="仿宋" w:eastAsia="仿宋"/>
                <w:b/>
                <w:bCs/>
                <w:sz w:val="22"/>
                <w:szCs w:val="21"/>
                <w:lang w:eastAsia="en-US"/>
              </w:rPr>
            </w:pPr>
            <w:r>
              <w:rPr>
                <w:rFonts w:hint="eastAsia" w:ascii="仿宋" w:hAnsi="仿宋" w:eastAsia="仿宋"/>
                <w:b/>
                <w:bCs/>
                <w:sz w:val="22"/>
                <w:szCs w:val="21"/>
                <w:lang w:eastAsia="en-US"/>
              </w:rPr>
              <w:t xml:space="preserve">联系地址</w:t>
            </w:r>
            <w:r>
              <w:rPr>
                <w:rFonts w:ascii="仿宋" w:hAnsi="仿宋" w:eastAsia="仿宋"/>
                <w:b/>
                <w:bCs/>
                <w:sz w:val="22"/>
                <w:szCs w:val="21"/>
                <w:lang w:eastAsia="en-US"/>
              </w:rPr>
            </w:r>
            <w:r/>
          </w:p>
        </w:tc>
        <w:tc>
          <w:tcPr>
            <w:tcW w:w="2560" w:type="dxa"/>
            <w:vAlign w:val="center"/>
            <w:textDirection w:val="lrTb"/>
            <w:noWrap w:val="false"/>
          </w:tcPr>
          <w:p>
            <w:pPr>
              <w:pStyle w:val="645"/>
              <w:jc w:val="center"/>
              <w:spacing w:line="400" w:lineRule="exact"/>
              <w:rPr>
                <w:rFonts w:ascii="仿宋" w:hAnsi="仿宋" w:eastAsia="仿宋"/>
                <w:sz w:val="22"/>
                <w:szCs w:val="22"/>
                <w:lang w:eastAsia="en-US"/>
              </w:rPr>
            </w:pPr>
            <w:r>
              <w:rPr>
                <w:rFonts w:ascii="仿宋" w:hAnsi="仿宋" w:eastAsia="仿宋"/>
                <w:sz w:val="22"/>
                <w:szCs w:val="22"/>
                <w:lang w:eastAsia="en-US"/>
              </w:rPr>
            </w:r>
            <w:r/>
          </w:p>
        </w:tc>
        <w:tc>
          <w:tcPr>
            <w:tcW w:w="1985" w:type="dxa"/>
            <w:vAlign w:val="center"/>
            <w:textDirection w:val="lrTb"/>
            <w:noWrap w:val="false"/>
          </w:tcPr>
          <w:p>
            <w:pPr>
              <w:pStyle w:val="645"/>
              <w:jc w:val="left"/>
              <w:spacing w:line="400" w:lineRule="exact"/>
              <w:rPr>
                <w:rFonts w:ascii="仿宋" w:hAnsi="仿宋" w:eastAsia="仿宋"/>
                <w:b/>
                <w:bCs/>
                <w:sz w:val="22"/>
                <w:szCs w:val="21"/>
                <w:lang w:eastAsia="en-US"/>
              </w:rPr>
            </w:pPr>
            <w:r>
              <w:rPr>
                <w:rFonts w:hint="eastAsia" w:ascii="仿宋" w:hAnsi="仿宋" w:eastAsia="仿宋"/>
                <w:b/>
                <w:bCs/>
                <w:sz w:val="22"/>
                <w:szCs w:val="21"/>
                <w:lang w:eastAsia="en-US"/>
              </w:rPr>
              <w:t xml:space="preserve">联系电话</w:t>
            </w:r>
            <w:r>
              <w:rPr>
                <w:rFonts w:ascii="仿宋" w:hAnsi="仿宋" w:eastAsia="仿宋"/>
                <w:b/>
                <w:bCs/>
                <w:sz w:val="22"/>
                <w:szCs w:val="21"/>
                <w:lang w:eastAsia="en-US"/>
              </w:rPr>
            </w:r>
            <w:r/>
          </w:p>
        </w:tc>
        <w:tc>
          <w:tcPr>
            <w:tcW w:w="3436" w:type="dxa"/>
            <w:vAlign w:val="center"/>
            <w:textDirection w:val="lrTb"/>
            <w:noWrap w:val="false"/>
          </w:tcPr>
          <w:p>
            <w:pPr>
              <w:pStyle w:val="645"/>
              <w:jc w:val="center"/>
              <w:spacing w:line="400" w:lineRule="exact"/>
              <w:rPr>
                <w:rFonts w:ascii="仿宋" w:hAnsi="仿宋" w:eastAsia="仿宋"/>
                <w:sz w:val="22"/>
                <w:szCs w:val="22"/>
                <w:lang w:eastAsia="en-US"/>
              </w:rPr>
            </w:pPr>
            <w:r>
              <w:rPr>
                <w:rFonts w:ascii="仿宋" w:hAnsi="仿宋" w:eastAsia="仿宋"/>
                <w:sz w:val="22"/>
                <w:szCs w:val="22"/>
                <w:lang w:eastAsia="en-US"/>
              </w:rPr>
            </w:r>
            <w:r/>
          </w:p>
        </w:tc>
      </w:tr>
      <w:tr>
        <w:trPr>
          <w:trHeight w:val="1345"/>
        </w:trPr>
        <w:tc>
          <w:tcPr>
            <w:tcW w:w="1717" w:type="dxa"/>
            <w:vAlign w:val="center"/>
            <w:textDirection w:val="lrTb"/>
            <w:noWrap w:val="false"/>
          </w:tcPr>
          <w:p>
            <w:pPr>
              <w:pStyle w:val="645"/>
              <w:jc w:val="left"/>
              <w:spacing w:line="400" w:lineRule="exact"/>
              <w:rPr>
                <w:rFonts w:ascii="仿宋" w:hAnsi="仿宋" w:eastAsia="仿宋"/>
                <w:sz w:val="22"/>
                <w:szCs w:val="21"/>
                <w:lang w:eastAsia="en-US"/>
              </w:rPr>
            </w:pPr>
            <w:r>
              <w:rPr>
                <w:rFonts w:hint="eastAsia" w:ascii="仿宋" w:hAnsi="仿宋" w:eastAsia="仿宋"/>
                <w:b/>
                <w:bCs/>
                <w:sz w:val="22"/>
                <w:szCs w:val="21"/>
                <w:lang w:eastAsia="en-US"/>
              </w:rPr>
              <w:t xml:space="preserve">诚信档案记录情况</w:t>
            </w:r>
            <w:r>
              <w:rPr>
                <w:rFonts w:ascii="仿宋" w:hAnsi="仿宋" w:eastAsia="仿宋"/>
                <w:sz w:val="22"/>
                <w:szCs w:val="21"/>
                <w:lang w:eastAsia="en-US"/>
              </w:rPr>
            </w:r>
            <w:r/>
          </w:p>
        </w:tc>
        <w:tc>
          <w:tcPr>
            <w:gridSpan w:val="3"/>
            <w:tcW w:w="7981" w:type="dxa"/>
            <w:vAlign w:val="center"/>
            <w:textDirection w:val="lrTb"/>
            <w:noWrap w:val="false"/>
          </w:tcPr>
          <w:p>
            <w:pPr>
              <w:pStyle w:val="645"/>
              <w:jc w:val="center"/>
              <w:spacing w:line="400" w:lineRule="exact"/>
              <w:rPr>
                <w:rFonts w:ascii="仿宋" w:hAnsi="仿宋" w:eastAsia="仿宋"/>
                <w:sz w:val="22"/>
                <w:szCs w:val="22"/>
                <w:lang w:eastAsia="en-US"/>
              </w:rPr>
            </w:pPr>
            <w:r>
              <w:rPr>
                <w:rFonts w:ascii="仿宋" w:hAnsi="仿宋" w:eastAsia="仿宋"/>
                <w:sz w:val="22"/>
                <w:szCs w:val="22"/>
                <w:lang w:eastAsia="en-US"/>
              </w:rPr>
            </w:r>
            <w:r/>
          </w:p>
        </w:tc>
      </w:tr>
      <w:tr>
        <w:trPr>
          <w:trHeight w:val="5863"/>
        </w:trPr>
        <w:tc>
          <w:tcPr>
            <w:tcW w:w="1717" w:type="dxa"/>
            <w:vAlign w:val="center"/>
            <w:textDirection w:val="lrTb"/>
            <w:noWrap w:val="false"/>
          </w:tcPr>
          <w:p>
            <w:pPr>
              <w:pStyle w:val="645"/>
              <w:jc w:val="center"/>
              <w:spacing w:line="400" w:lineRule="exact"/>
              <w:rPr>
                <w:rFonts w:ascii="仿宋" w:hAnsi="仿宋" w:eastAsia="仿宋"/>
                <w:sz w:val="22"/>
                <w:szCs w:val="21"/>
                <w:lang w:eastAsia="en-US"/>
              </w:rPr>
            </w:pPr>
            <w:r>
              <w:rPr>
                <w:rFonts w:hint="eastAsia" w:ascii="仿宋" w:hAnsi="仿宋" w:eastAsia="仿宋"/>
                <w:b/>
                <w:bCs/>
                <w:sz w:val="22"/>
                <w:szCs w:val="21"/>
                <w:lang w:eastAsia="en-US"/>
              </w:rPr>
              <w:t xml:space="preserve">信用承诺</w:t>
            </w:r>
            <w:r>
              <w:rPr>
                <w:rFonts w:ascii="仿宋" w:hAnsi="仿宋" w:eastAsia="仿宋"/>
                <w:sz w:val="22"/>
                <w:szCs w:val="21"/>
                <w:lang w:eastAsia="en-US"/>
              </w:rPr>
            </w:r>
            <w:r/>
          </w:p>
        </w:tc>
        <w:tc>
          <w:tcPr>
            <w:gridSpan w:val="3"/>
            <w:tcW w:w="7981" w:type="dxa"/>
            <w:vAlign w:val="top"/>
            <w:textDirection w:val="lrTb"/>
            <w:noWrap w:val="false"/>
          </w:tcPr>
          <w:p>
            <w:pPr>
              <w:pStyle w:val="645"/>
              <w:ind w:firstLine="440"/>
              <w:jc w:val="left"/>
              <w:spacing w:line="400" w:lineRule="exact"/>
              <w:rPr>
                <w:rFonts w:ascii="仿宋" w:hAnsi="仿宋" w:eastAsia="仿宋"/>
                <w:sz w:val="22"/>
                <w:szCs w:val="21"/>
              </w:rPr>
            </w:pPr>
            <w:r>
              <w:rPr>
                <w:rFonts w:ascii="仿宋" w:hAnsi="仿宋" w:eastAsia="仿宋"/>
                <w:sz w:val="22"/>
                <w:szCs w:val="21"/>
              </w:rPr>
            </w:r>
            <w:r/>
          </w:p>
          <w:p>
            <w:pPr>
              <w:pStyle w:val="645"/>
              <w:ind w:firstLine="440"/>
              <w:jc w:val="left"/>
              <w:spacing w:line="400" w:lineRule="exact"/>
              <w:rPr>
                <w:rFonts w:ascii="仿宋" w:hAnsi="仿宋" w:eastAsia="仿宋"/>
                <w:sz w:val="22"/>
                <w:szCs w:val="21"/>
              </w:rPr>
            </w:pPr>
            <w:r>
              <w:rPr>
                <w:rFonts w:hint="eastAsia" w:ascii="仿宋" w:hAnsi="仿宋" w:eastAsia="仿宋"/>
                <w:sz w:val="22"/>
                <w:szCs w:val="21"/>
              </w:rPr>
              <w:t xml:space="preserve">我公司自愿参加贵中心（公司）组织的本次采购活动，严格遵守《中华人民共和国政府采购法》及相关法律法规，坚守</w:t>
            </w:r>
            <w:r>
              <w:rPr>
                <w:rFonts w:hint="eastAsia" w:ascii="仿宋" w:hAnsi="仿宋" w:eastAsia="仿宋"/>
                <w:sz w:val="22"/>
                <w:szCs w:val="21"/>
              </w:rPr>
              <w:t xml:space="preserve">公开、公平、公正和诚实信用的原则，依法诚信经营，无条件遵守本次政府采购活动的各项规定。我们郑重承诺，本公司符合《中华人民共和国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r>
              <w:rPr>
                <w:rFonts w:ascii="仿宋" w:hAnsi="仿宋" w:eastAsia="仿宋"/>
                <w:sz w:val="22"/>
                <w:szCs w:val="21"/>
              </w:rPr>
            </w:r>
            <w:r/>
          </w:p>
          <w:p>
            <w:pPr>
              <w:pStyle w:val="645"/>
              <w:jc w:val="left"/>
              <w:spacing w:line="400" w:lineRule="exact"/>
              <w:rPr>
                <w:rFonts w:ascii="仿宋" w:hAnsi="仿宋" w:eastAsia="仿宋"/>
                <w:sz w:val="22"/>
                <w:szCs w:val="21"/>
              </w:rPr>
            </w:pPr>
            <w:r>
              <w:rPr>
                <w:rFonts w:ascii="仿宋" w:hAnsi="仿宋" w:eastAsia="仿宋"/>
                <w:sz w:val="22"/>
                <w:szCs w:val="21"/>
              </w:rPr>
            </w:r>
            <w:r/>
          </w:p>
          <w:p>
            <w:pPr>
              <w:pStyle w:val="645"/>
              <w:jc w:val="left"/>
              <w:spacing w:line="400" w:lineRule="exact"/>
              <w:rPr>
                <w:rFonts w:hint="eastAsia" w:ascii="仿宋" w:hAnsi="仿宋" w:eastAsia="仿宋"/>
                <w:sz w:val="22"/>
                <w:szCs w:val="21"/>
              </w:rPr>
            </w:pPr>
            <w:r>
              <w:rPr>
                <w:rFonts w:hint="eastAsia" w:ascii="仿宋" w:hAnsi="仿宋" w:eastAsia="仿宋"/>
                <w:sz w:val="22"/>
                <w:szCs w:val="21"/>
              </w:rPr>
            </w:r>
            <w:r/>
          </w:p>
          <w:p>
            <w:pPr>
              <w:pStyle w:val="645"/>
              <w:jc w:val="left"/>
              <w:spacing w:line="400" w:lineRule="exact"/>
              <w:rPr>
                <w:rFonts w:ascii="仿宋" w:hAnsi="仿宋" w:eastAsia="仿宋"/>
                <w:sz w:val="22"/>
                <w:szCs w:val="21"/>
              </w:rPr>
            </w:pPr>
            <w:r>
              <w:rPr>
                <w:rFonts w:hint="eastAsia" w:ascii="仿宋" w:hAnsi="仿宋" w:eastAsia="仿宋"/>
                <w:sz w:val="22"/>
                <w:szCs w:val="21"/>
              </w:rPr>
              <w:t xml:space="preserve">供应商名称（盖章）：</w:t>
            </w:r>
            <w:r>
              <w:rPr>
                <w:rFonts w:ascii="仿宋" w:hAnsi="仿宋" w:eastAsia="仿宋"/>
                <w:sz w:val="22"/>
                <w:szCs w:val="21"/>
              </w:rPr>
            </w:r>
            <w:r/>
          </w:p>
          <w:p>
            <w:pPr>
              <w:pStyle w:val="645"/>
              <w:jc w:val="left"/>
              <w:spacing w:line="400" w:lineRule="exact"/>
              <w:rPr>
                <w:rFonts w:ascii="仿宋" w:hAnsi="仿宋" w:eastAsia="仿宋"/>
                <w:sz w:val="22"/>
                <w:szCs w:val="22"/>
              </w:rPr>
            </w:pPr>
            <w:r>
              <w:rPr>
                <w:rFonts w:hint="eastAsia" w:ascii="仿宋" w:hAnsi="仿宋" w:eastAsia="仿宋"/>
                <w:sz w:val="22"/>
                <w:szCs w:val="21"/>
              </w:rPr>
              <w:t xml:space="preserve">法定代表人（签字）：</w:t>
            </w:r>
            <w:r>
              <w:rPr>
                <w:rFonts w:ascii="仿宋" w:hAnsi="仿宋" w:eastAsia="仿宋"/>
                <w:sz w:val="22"/>
                <w:szCs w:val="22"/>
              </w:rPr>
            </w:r>
            <w:r/>
          </w:p>
        </w:tc>
      </w:tr>
    </w:tbl>
    <w:p>
      <w:pPr>
        <w:pStyle w:val="645"/>
        <w:ind w:firstLine="482"/>
        <w:jc w:val="left"/>
        <w:spacing w:line="400" w:lineRule="exact"/>
        <w:rPr>
          <w:rFonts w:ascii="宋体" w:hAnsi="宋体"/>
          <w:b/>
          <w:bCs/>
          <w:color w:val="000000"/>
          <w:sz w:val="24"/>
          <w:szCs w:val="24"/>
        </w:rPr>
      </w:pPr>
      <w:r>
        <w:rPr>
          <w:rFonts w:hint="eastAsia" w:ascii="宋体" w:hAnsi="宋体"/>
          <w:b/>
          <w:bCs/>
          <w:color w:val="000000"/>
          <w:sz w:val="24"/>
          <w:szCs w:val="24"/>
        </w:rPr>
        <w:t xml:space="preserve">注：供应商参加本次政府采购活动时，在采购文件发布之日起至递交响应文件截止日前，应登录【</w:t>
      </w:r>
      <w:r>
        <w:rPr>
          <w:rFonts w:ascii="Calibri" w:hAnsi="Calibri"/>
          <w:b/>
          <w:bCs/>
          <w:sz w:val="22"/>
          <w:szCs w:val="22"/>
          <w:lang w:eastAsia="en-US"/>
        </w:rPr>
        <w:fldChar w:fldCharType="begin"/>
      </w:r>
      <w:r>
        <w:rPr>
          <w:rFonts w:ascii="Calibri" w:hAnsi="Calibri"/>
          <w:b/>
          <w:bCs/>
          <w:sz w:val="22"/>
          <w:szCs w:val="22"/>
        </w:rPr>
        <w:instrText xml:space="preserve"> HYPERLINK "http://180.101.238.212:8280/hodeframe2018_cxda/index.action;jsessionid=3CB06119C93D950CE8917FD0D0AEB15C" </w:instrText>
      </w:r>
      <w:r>
        <w:rPr>
          <w:rFonts w:ascii="Calibri" w:hAnsi="Calibri"/>
          <w:b/>
          <w:bCs/>
          <w:sz w:val="22"/>
          <w:szCs w:val="22"/>
          <w:lang w:eastAsia="en-US"/>
        </w:rPr>
        <w:fldChar w:fldCharType="separate"/>
      </w:r>
      <w:r>
        <w:rPr>
          <w:rFonts w:hint="eastAsia" w:ascii="宋体" w:hAnsi="宋体"/>
          <w:b/>
          <w:bCs/>
          <w:color w:val="000000"/>
          <w:sz w:val="24"/>
          <w:szCs w:val="24"/>
        </w:rPr>
        <w:t xml:space="preserve">南京市政府采购供应商诚信档案管理系统</w:t>
      </w:r>
      <w:r>
        <w:rPr>
          <w:rFonts w:hint="eastAsia" w:ascii="宋体" w:hAnsi="宋体"/>
          <w:b/>
          <w:bCs/>
          <w:color w:val="000000"/>
          <w:sz w:val="24"/>
          <w:szCs w:val="24"/>
          <w:lang w:eastAsia="en-US"/>
        </w:rPr>
        <w:fldChar w:fldCharType="end"/>
      </w:r>
      <w:r>
        <w:rPr>
          <w:rFonts w:hint="eastAsia" w:ascii="宋体" w:hAnsi="宋体"/>
          <w:b/>
          <w:bCs/>
          <w:color w:val="000000"/>
          <w:sz w:val="24"/>
          <w:szCs w:val="24"/>
        </w:rPr>
        <w:t xml:space="preserve">】，</w:t>
      </w:r>
      <w:r>
        <w:rPr>
          <w:rFonts w:hint="eastAsia" w:ascii="宋体" w:hAnsi="宋体"/>
          <w:b/>
          <w:bCs/>
          <w:color w:val="000000"/>
          <w:sz w:val="24"/>
          <w:szCs w:val="24"/>
          <w:u w:val="single"/>
        </w:rPr>
        <w:t xml:space="preserve">在线打印</w:t>
      </w:r>
      <w:r>
        <w:rPr>
          <w:rFonts w:hint="eastAsia" w:ascii="宋体" w:hAnsi="宋体"/>
          <w:b/>
          <w:bCs/>
          <w:color w:val="000000"/>
          <w:sz w:val="24"/>
          <w:szCs w:val="24"/>
        </w:rPr>
        <w:t xml:space="preserve">“南京市政府采购供应商信用记录表暨信用承诺书”，经</w:t>
      </w:r>
      <w:r>
        <w:rPr>
          <w:rFonts w:hint="eastAsia" w:ascii="宋体" w:hAnsi="宋体"/>
          <w:b/>
          <w:bCs/>
          <w:color w:val="000000"/>
          <w:sz w:val="24"/>
          <w:szCs w:val="24"/>
          <w:u w:val="single"/>
        </w:rPr>
        <w:t xml:space="preserve">法定代表人签名盖章</w:t>
      </w:r>
      <w:r>
        <w:rPr>
          <w:rFonts w:hint="eastAsia" w:ascii="宋体" w:hAnsi="宋体"/>
          <w:b/>
          <w:bCs/>
          <w:color w:val="000000"/>
          <w:sz w:val="24"/>
          <w:szCs w:val="24"/>
        </w:rPr>
        <w:t xml:space="preserve">后作为响应文件的组成部分。“南京市政府采购供应商信用记录表暨信用承诺书”是其参加本次政府采购活动的必备材料。</w:t>
      </w:r>
      <w:r>
        <w:rPr>
          <w:rFonts w:ascii="宋体" w:hAnsi="宋体"/>
          <w:b/>
          <w:bCs/>
          <w:color w:val="000000"/>
          <w:sz w:val="24"/>
          <w:szCs w:val="24"/>
        </w:rPr>
      </w:r>
      <w:r/>
    </w:p>
    <w:p>
      <w:pPr>
        <w:pStyle w:val="645"/>
        <w:jc w:val="left"/>
        <w:spacing w:line="360" w:lineRule="auto"/>
        <w:widowControl/>
        <w:rPr>
          <w:rFonts w:hint="eastAsia" w:ascii="宋体" w:hAnsi="宋体" w:cs="宋体"/>
          <w:b/>
          <w:color w:val="000000"/>
          <w:sz w:val="24"/>
          <w:szCs w:val="24"/>
          <w:lang w:val="zh-CN"/>
        </w:rPr>
        <w:outlineLvl w:val="1"/>
      </w:pPr>
      <w:r/>
      <w:bookmarkStart w:id="95" w:name="_Toc25137"/>
      <w:r/>
      <w:bookmarkStart w:id="96" w:name="_Toc8760"/>
      <w:r>
        <w:rPr>
          <w:rFonts w:hint="eastAsia" w:ascii="宋体" w:hAnsi="宋体" w:cs="宋体"/>
          <w:b/>
          <w:color w:val="000000"/>
          <w:sz w:val="24"/>
          <w:szCs w:val="24"/>
          <w:lang w:val="zh-CN"/>
        </w:rPr>
        <w:t xml:space="preserve">附件十</w:t>
      </w:r>
      <w:r>
        <w:rPr>
          <w:rFonts w:hint="eastAsia" w:ascii="宋体" w:hAnsi="宋体" w:cs="宋体"/>
          <w:b/>
          <w:color w:val="000000"/>
          <w:sz w:val="24"/>
          <w:szCs w:val="24"/>
          <w:lang w:val="en-US" w:eastAsia="zh-CN"/>
        </w:rPr>
        <w:t xml:space="preserve">四</w:t>
      </w:r>
      <w:r>
        <w:rPr>
          <w:rFonts w:hint="eastAsia" w:ascii="宋体" w:hAnsi="宋体" w:cs="宋体"/>
          <w:b/>
          <w:color w:val="000000"/>
          <w:sz w:val="24"/>
          <w:szCs w:val="24"/>
          <w:lang w:val="zh-CN"/>
        </w:rPr>
        <w:t xml:space="preserve">、</w:t>
      </w:r>
      <w:bookmarkStart w:id="97" w:name="_Hlk108563738"/>
      <w:r>
        <w:rPr>
          <w:rFonts w:hint="eastAsia" w:ascii="宋体" w:hAnsi="宋体" w:cs="宋体"/>
          <w:b/>
          <w:color w:val="000000"/>
          <w:sz w:val="24"/>
          <w:szCs w:val="24"/>
          <w:lang w:val="zh-CN"/>
        </w:rPr>
        <w:t xml:space="preserve">供应商资格承诺声明函</w:t>
      </w:r>
      <w:bookmarkEnd w:id="95"/>
      <w:r/>
      <w:bookmarkEnd w:id="96"/>
      <w:r>
        <w:rPr>
          <w:rFonts w:hint="eastAsia" w:ascii="宋体" w:hAnsi="宋体" w:cs="宋体"/>
          <w:b/>
          <w:color w:val="000000"/>
          <w:sz w:val="24"/>
          <w:szCs w:val="24"/>
          <w:lang w:val="zh-CN"/>
        </w:rPr>
      </w:r>
      <w:r/>
    </w:p>
    <w:p>
      <w:pPr>
        <w:pStyle w:val="645"/>
        <w:jc w:val="center"/>
        <w:spacing w:before="120" w:after="120" w:line="360" w:lineRule="auto"/>
        <w:rPr>
          <w:rFonts w:ascii="宋体" w:hAnsi="宋体" w:cs="宋体"/>
          <w:b/>
          <w:bCs/>
          <w:color w:val="000000"/>
          <w:sz w:val="28"/>
          <w:szCs w:val="28"/>
          <w:lang w:val="zh-CN"/>
        </w:rPr>
      </w:pPr>
      <w:r>
        <w:rPr>
          <w:rFonts w:hint="eastAsia" w:ascii="宋体" w:hAnsi="宋体" w:cs="宋体"/>
          <w:b/>
          <w:bCs/>
          <w:color w:val="000000"/>
          <w:sz w:val="28"/>
          <w:szCs w:val="28"/>
          <w:lang w:val="zh-CN"/>
        </w:rPr>
        <w:t xml:space="preserve">供应商资格承诺声明函</w:t>
      </w:r>
      <w:bookmarkEnd w:id="83"/>
      <w:r>
        <w:rPr>
          <w:rFonts w:ascii="宋体" w:hAnsi="宋体" w:cs="宋体"/>
          <w:b/>
          <w:bCs/>
          <w:color w:val="000000"/>
          <w:sz w:val="28"/>
          <w:szCs w:val="28"/>
          <w:lang w:val="zh-CN"/>
        </w:rPr>
      </w:r>
      <w:r/>
    </w:p>
    <w:p>
      <w:pPr>
        <w:pStyle w:val="645"/>
        <w:jc w:val="left"/>
        <w:spacing w:line="360" w:lineRule="exact"/>
        <w:rPr>
          <w:rFonts w:hint="eastAsia" w:ascii="宋体" w:hAnsi="宋体"/>
          <w:sz w:val="22"/>
          <w:szCs w:val="21"/>
        </w:rPr>
      </w:pPr>
      <w:r/>
      <w:bookmarkStart w:id="98" w:name="_Hlk94112054"/>
      <w:r>
        <w:rPr>
          <w:rFonts w:hint="eastAsia" w:ascii="宋体" w:hAnsi="宋体"/>
          <w:sz w:val="22"/>
          <w:szCs w:val="21"/>
        </w:rPr>
        <w:t xml:space="preserve">致：</w:t>
      </w:r>
      <w:bookmarkEnd w:id="98"/>
      <w:r>
        <w:rPr>
          <w:rFonts w:hint="eastAsia" w:ascii="宋体" w:hAnsi="宋体"/>
          <w:sz w:val="22"/>
          <w:szCs w:val="21"/>
          <w:u w:val="single"/>
        </w:rPr>
        <w:t xml:space="preserve">南京江北新区管理委员会教育局</w:t>
      </w:r>
      <w:r>
        <w:rPr>
          <w:rFonts w:hint="eastAsia" w:ascii="宋体" w:hAnsi="宋体"/>
          <w:sz w:val="22"/>
          <w:szCs w:val="21"/>
        </w:rPr>
      </w:r>
      <w:r/>
    </w:p>
    <w:p>
      <w:pPr>
        <w:pStyle w:val="645"/>
        <w:ind w:firstLine="440"/>
        <w:spacing w:line="360" w:lineRule="exact"/>
        <w:rPr>
          <w:rFonts w:ascii="宋体" w:hAnsi="宋体"/>
          <w:sz w:val="22"/>
          <w:szCs w:val="21"/>
        </w:rPr>
      </w:pPr>
      <w:r>
        <w:rPr>
          <w:rFonts w:ascii="宋体" w:hAnsi="宋体"/>
          <w:sz w:val="22"/>
          <w:szCs w:val="21"/>
        </w:rPr>
        <w:t xml:space="preserve">在参与本次项目</w:t>
      </w:r>
      <w:r>
        <w:rPr>
          <w:rFonts w:hint="eastAsia" w:ascii="宋体" w:hAnsi="宋体"/>
          <w:sz w:val="22"/>
          <w:szCs w:val="21"/>
        </w:rPr>
        <w:t xml:space="preserve">政府采购活动</w:t>
      </w:r>
      <w:r>
        <w:rPr>
          <w:rFonts w:ascii="宋体" w:hAnsi="宋体"/>
          <w:sz w:val="22"/>
          <w:szCs w:val="21"/>
        </w:rPr>
        <w:t xml:space="preserve">中，</w:t>
      </w:r>
      <w:r>
        <w:rPr>
          <w:rFonts w:hint="eastAsia" w:ascii="宋体" w:hAnsi="宋体"/>
          <w:sz w:val="22"/>
          <w:szCs w:val="21"/>
        </w:rPr>
        <w:t xml:space="preserve">我公司</w:t>
      </w:r>
      <w:r>
        <w:rPr>
          <w:rFonts w:hint="eastAsia" w:ascii="宋体" w:hAnsi="宋体"/>
          <w:sz w:val="22"/>
          <w:szCs w:val="21"/>
          <w:u w:val="single"/>
        </w:rPr>
        <w:t xml:space="preserve">        </w:t>
      </w:r>
      <w:r>
        <w:rPr>
          <w:rFonts w:hint="eastAsia" w:ascii="宋体" w:hAnsi="宋体"/>
          <w:sz w:val="22"/>
          <w:szCs w:val="21"/>
        </w:rPr>
        <w:t xml:space="preserve">（供应商名称）郑重承诺：我公司符合下列要求：</w:t>
      </w:r>
      <w:r>
        <w:rPr>
          <w:rFonts w:ascii="宋体" w:hAnsi="宋体"/>
          <w:sz w:val="22"/>
          <w:szCs w:val="21"/>
        </w:rPr>
      </w:r>
      <w:r/>
    </w:p>
    <w:p>
      <w:pPr>
        <w:pStyle w:val="645"/>
        <w:ind w:firstLine="440"/>
        <w:spacing w:line="360" w:lineRule="exact"/>
        <w:rPr>
          <w:rFonts w:ascii="宋体" w:hAnsi="宋体"/>
          <w:sz w:val="22"/>
          <w:szCs w:val="21"/>
        </w:rPr>
      </w:pPr>
      <w:r>
        <w:rPr>
          <w:rFonts w:hint="eastAsia" w:ascii="宋体" w:hAnsi="宋体"/>
          <w:sz w:val="22"/>
          <w:szCs w:val="21"/>
        </w:rPr>
        <w:t xml:space="preserve">（一）</w:t>
      </w:r>
      <w:r>
        <w:rPr>
          <w:rFonts w:ascii="宋体" w:hAnsi="宋体"/>
          <w:sz w:val="22"/>
          <w:szCs w:val="21"/>
        </w:rPr>
        <w:t xml:space="preserve">具有良好的商业信誉和健全的财务会计制度；</w:t>
      </w:r>
      <w:r>
        <w:rPr>
          <w:rFonts w:ascii="宋体" w:hAnsi="宋体"/>
          <w:sz w:val="22"/>
          <w:szCs w:val="21"/>
        </w:rPr>
      </w:r>
      <w:r/>
    </w:p>
    <w:p>
      <w:pPr>
        <w:pStyle w:val="645"/>
        <w:ind w:firstLine="440"/>
        <w:spacing w:line="360" w:lineRule="exact"/>
        <w:rPr>
          <w:rFonts w:ascii="宋体" w:hAnsi="宋体"/>
          <w:sz w:val="22"/>
          <w:szCs w:val="21"/>
        </w:rPr>
      </w:pPr>
      <w:r>
        <w:rPr>
          <w:rFonts w:hint="eastAsia" w:ascii="宋体" w:hAnsi="宋体"/>
          <w:sz w:val="22"/>
          <w:szCs w:val="21"/>
        </w:rPr>
        <w:t xml:space="preserve">（二）</w:t>
      </w:r>
      <w:r>
        <w:rPr>
          <w:rFonts w:ascii="宋体" w:hAnsi="宋体"/>
          <w:sz w:val="22"/>
          <w:szCs w:val="21"/>
        </w:rPr>
        <w:t xml:space="preserve">具有履行合同所必需的设备和专业技术能力；</w:t>
      </w:r>
      <w:r>
        <w:rPr>
          <w:rFonts w:ascii="宋体" w:hAnsi="宋体"/>
          <w:sz w:val="22"/>
          <w:szCs w:val="21"/>
        </w:rPr>
      </w:r>
      <w:r/>
    </w:p>
    <w:p>
      <w:pPr>
        <w:pStyle w:val="645"/>
        <w:ind w:firstLine="440"/>
        <w:spacing w:line="360" w:lineRule="exact"/>
        <w:rPr>
          <w:rFonts w:ascii="宋体" w:hAnsi="宋体"/>
          <w:sz w:val="22"/>
          <w:szCs w:val="21"/>
        </w:rPr>
      </w:pPr>
      <w:r>
        <w:rPr>
          <w:rFonts w:hint="eastAsia" w:ascii="宋体" w:hAnsi="宋体"/>
          <w:sz w:val="22"/>
          <w:szCs w:val="21"/>
        </w:rPr>
        <w:t xml:space="preserve">（三）</w:t>
      </w:r>
      <w:r>
        <w:rPr>
          <w:rFonts w:ascii="宋体" w:hAnsi="宋体"/>
          <w:sz w:val="22"/>
          <w:szCs w:val="21"/>
        </w:rPr>
        <w:t xml:space="preserve">有依法缴纳税收和社会保障资金的良好记录；</w:t>
      </w:r>
      <w:r>
        <w:rPr>
          <w:rFonts w:ascii="宋体" w:hAnsi="宋体"/>
          <w:sz w:val="22"/>
          <w:szCs w:val="21"/>
        </w:rPr>
      </w:r>
      <w:r/>
    </w:p>
    <w:p>
      <w:pPr>
        <w:pStyle w:val="645"/>
        <w:ind w:firstLine="440"/>
        <w:spacing w:line="360" w:lineRule="exact"/>
        <w:rPr>
          <w:rFonts w:ascii="宋体" w:hAnsi="宋体"/>
          <w:sz w:val="22"/>
          <w:szCs w:val="21"/>
        </w:rPr>
      </w:pPr>
      <w:r>
        <w:rPr>
          <w:rFonts w:hint="eastAsia" w:ascii="宋体" w:hAnsi="宋体"/>
          <w:sz w:val="22"/>
          <w:szCs w:val="21"/>
        </w:rPr>
        <w:t xml:space="preserve">（四）</w:t>
      </w:r>
      <w:r>
        <w:rPr>
          <w:rFonts w:ascii="宋体" w:hAnsi="宋体"/>
          <w:sz w:val="22"/>
          <w:szCs w:val="21"/>
        </w:rPr>
        <w:t xml:space="preserve">参加政府采购活动前三年内，在经营活动中没有重大违法记录（重大违法记录指因违法经营受到刑事处罚或者责令停产停业、吊销许可证或者执照、</w:t>
      </w:r>
      <w:r>
        <w:rPr>
          <w:rFonts w:hint="eastAsia" w:ascii="宋体" w:hAnsi="宋体"/>
          <w:sz w:val="22"/>
          <w:szCs w:val="21"/>
        </w:rPr>
        <w:t xml:space="preserve">2</w:t>
      </w:r>
      <w:r>
        <w:rPr>
          <w:rFonts w:ascii="宋体" w:hAnsi="宋体"/>
          <w:sz w:val="22"/>
          <w:szCs w:val="21"/>
        </w:rPr>
        <w:t xml:space="preserve">00</w:t>
      </w:r>
      <w:r>
        <w:rPr>
          <w:rFonts w:hint="eastAsia" w:ascii="宋体" w:hAnsi="宋体"/>
          <w:sz w:val="22"/>
          <w:szCs w:val="21"/>
        </w:rPr>
        <w:t xml:space="preserve">万元以上的</w:t>
      </w:r>
      <w:r>
        <w:rPr>
          <w:rFonts w:ascii="宋体" w:hAnsi="宋体"/>
          <w:sz w:val="22"/>
          <w:szCs w:val="21"/>
        </w:rPr>
        <w:t xml:space="preserve">较大数额罚款</w:t>
      </w:r>
      <w:r>
        <w:rPr>
          <w:rFonts w:hint="eastAsia" w:ascii="宋体" w:hAnsi="宋体"/>
          <w:sz w:val="22"/>
          <w:szCs w:val="21"/>
        </w:rPr>
        <w:t xml:space="preserve">等</w:t>
      </w:r>
      <w:r>
        <w:rPr>
          <w:rFonts w:ascii="宋体" w:hAnsi="宋体"/>
          <w:sz w:val="22"/>
          <w:szCs w:val="21"/>
        </w:rPr>
        <w:t xml:space="preserve">行政处罚，不包括因违法经营被禁止在一定期限内参加政府采购活动，但期限已经届满的情形）</w:t>
      </w:r>
      <w:r>
        <w:rPr>
          <w:rFonts w:hint="eastAsia" w:ascii="宋体" w:hAnsi="宋体"/>
          <w:sz w:val="22"/>
          <w:szCs w:val="21"/>
        </w:rPr>
        <w:t xml:space="preserve">；</w:t>
      </w:r>
      <w:r>
        <w:rPr>
          <w:rFonts w:ascii="宋体" w:hAnsi="宋体"/>
          <w:sz w:val="22"/>
          <w:szCs w:val="21"/>
        </w:rPr>
      </w:r>
      <w:r/>
    </w:p>
    <w:p>
      <w:pPr>
        <w:pStyle w:val="645"/>
        <w:ind w:firstLine="440"/>
        <w:spacing w:line="360" w:lineRule="exact"/>
        <w:rPr>
          <w:rFonts w:ascii="宋体" w:hAnsi="宋体"/>
          <w:sz w:val="22"/>
          <w:szCs w:val="21"/>
        </w:rPr>
      </w:pPr>
      <w:r>
        <w:rPr>
          <w:rFonts w:hint="eastAsia" w:ascii="宋体" w:hAnsi="宋体"/>
          <w:sz w:val="22"/>
          <w:szCs w:val="21"/>
        </w:rPr>
        <w:t xml:space="preserve">（五）</w:t>
      </w:r>
      <w:r>
        <w:rPr>
          <w:rFonts w:ascii="宋体" w:hAnsi="宋体"/>
          <w:sz w:val="22"/>
          <w:szCs w:val="21"/>
        </w:rPr>
        <w:t xml:space="preserve">我单位不属于政府采购法律、行政法规规定的公益一类事业单位、或使用事业编制且由财政拨款保障的群团组织（仅适用于政府购买服务项目）；</w:t>
      </w:r>
      <w:r>
        <w:rPr>
          <w:rFonts w:ascii="宋体" w:hAnsi="宋体"/>
          <w:sz w:val="22"/>
          <w:szCs w:val="21"/>
        </w:rPr>
      </w:r>
      <w:r/>
    </w:p>
    <w:p>
      <w:pPr>
        <w:pStyle w:val="645"/>
        <w:ind w:firstLine="440"/>
        <w:spacing w:line="360" w:lineRule="exact"/>
        <w:rPr>
          <w:rFonts w:ascii="宋体" w:hAnsi="宋体"/>
          <w:sz w:val="22"/>
          <w:szCs w:val="21"/>
        </w:rPr>
      </w:pPr>
      <w:r>
        <w:rPr>
          <w:rFonts w:hint="eastAsia" w:ascii="宋体" w:hAnsi="宋体"/>
          <w:sz w:val="22"/>
          <w:szCs w:val="21"/>
        </w:rPr>
        <w:t xml:space="preserve">（六）</w:t>
      </w:r>
      <w:r>
        <w:rPr>
          <w:rFonts w:ascii="宋体" w:hAnsi="宋体"/>
          <w:sz w:val="22"/>
          <w:szCs w:val="21"/>
        </w:rPr>
        <w:t xml:space="preserve">我单位不存在为采购项目提供整体设计、规范编制或者项目管理、监理、检测等服务后，再参加该采购项目的其他采购活动的情形（单一来源采购项目除外）；</w:t>
      </w:r>
      <w:r>
        <w:rPr>
          <w:rFonts w:ascii="宋体" w:hAnsi="宋体"/>
          <w:sz w:val="22"/>
          <w:szCs w:val="21"/>
        </w:rPr>
      </w:r>
      <w:r/>
    </w:p>
    <w:p>
      <w:pPr>
        <w:pStyle w:val="645"/>
        <w:ind w:firstLine="440"/>
        <w:spacing w:line="360" w:lineRule="exact"/>
        <w:rPr>
          <w:rFonts w:ascii="宋体" w:hAnsi="宋体"/>
          <w:sz w:val="22"/>
          <w:szCs w:val="21"/>
        </w:rPr>
      </w:pPr>
      <w:r>
        <w:rPr>
          <w:rFonts w:hint="eastAsia" w:ascii="宋体" w:hAnsi="宋体"/>
          <w:sz w:val="22"/>
          <w:szCs w:val="21"/>
        </w:rPr>
        <w:t xml:space="preserve">（七）我单位未被列入失信被执行人、重大税收违法案件当事人名单、政府采购严重违法失信行为记录名单；</w:t>
      </w:r>
      <w:r>
        <w:rPr>
          <w:rFonts w:ascii="宋体" w:hAnsi="宋体"/>
          <w:sz w:val="22"/>
          <w:szCs w:val="21"/>
        </w:rPr>
      </w:r>
      <w:r/>
    </w:p>
    <w:p>
      <w:pPr>
        <w:pStyle w:val="645"/>
        <w:ind w:firstLine="440"/>
        <w:spacing w:line="360" w:lineRule="exact"/>
        <w:rPr>
          <w:rFonts w:ascii="宋体" w:hAnsi="宋体"/>
          <w:sz w:val="22"/>
          <w:szCs w:val="21"/>
        </w:rPr>
      </w:pPr>
      <w:r>
        <w:rPr>
          <w:rFonts w:hint="eastAsia" w:ascii="宋体" w:hAnsi="宋体"/>
          <w:sz w:val="22"/>
          <w:szCs w:val="21"/>
        </w:rPr>
        <w:t xml:space="preserve">（八）</w:t>
      </w:r>
      <w:r>
        <w:rPr>
          <w:rFonts w:ascii="宋体" w:hAnsi="宋体"/>
          <w:sz w:val="22"/>
          <w:szCs w:val="21"/>
        </w:rPr>
        <w:t xml:space="preserve">与我单位存在“单位负责人为同一人或者存在直接控股、管理关系”的其他法人单位信息如下（如有，不论其是否参加同一合同项下的政府采购活动均须填写）：</w:t>
      </w:r>
      <w:r>
        <w:rPr>
          <w:rFonts w:ascii="宋体" w:hAnsi="宋体"/>
          <w:sz w:val="22"/>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trHeight w:val="430"/>
        </w:trPr>
        <w:tc>
          <w:tcPr>
            <w:tcW w:w="950" w:type="dxa"/>
            <w:vAlign w:val="center"/>
            <w:textDirection w:val="lrTb"/>
            <w:noWrap w:val="false"/>
          </w:tcPr>
          <w:p>
            <w:pPr>
              <w:pStyle w:val="645"/>
              <w:jc w:val="center"/>
              <w:spacing w:line="360" w:lineRule="exact"/>
              <w:rPr>
                <w:rFonts w:ascii="宋体" w:hAnsi="宋体"/>
                <w:sz w:val="22"/>
                <w:szCs w:val="21"/>
                <w:lang w:eastAsia="en-US"/>
              </w:rPr>
            </w:pPr>
            <w:r>
              <w:rPr>
                <w:rFonts w:ascii="宋体" w:hAnsi="宋体"/>
                <w:sz w:val="22"/>
                <w:szCs w:val="21"/>
                <w:lang w:eastAsia="en-US"/>
              </w:rPr>
              <w:t xml:space="preserve">序号</w:t>
            </w:r>
            <w:r>
              <w:rPr>
                <w:rFonts w:ascii="宋体" w:hAnsi="宋体"/>
                <w:sz w:val="22"/>
                <w:szCs w:val="21"/>
                <w:lang w:eastAsia="en-US"/>
              </w:rPr>
            </w:r>
            <w:r/>
          </w:p>
        </w:tc>
        <w:tc>
          <w:tcPr>
            <w:tcW w:w="4574" w:type="dxa"/>
            <w:vAlign w:val="center"/>
            <w:textDirection w:val="lrTb"/>
            <w:noWrap w:val="false"/>
          </w:tcPr>
          <w:p>
            <w:pPr>
              <w:pStyle w:val="645"/>
              <w:jc w:val="center"/>
              <w:spacing w:line="360" w:lineRule="exact"/>
              <w:rPr>
                <w:rFonts w:ascii="宋体" w:hAnsi="宋体"/>
                <w:sz w:val="22"/>
                <w:szCs w:val="21"/>
                <w:lang w:eastAsia="en-US"/>
              </w:rPr>
            </w:pPr>
            <w:r>
              <w:rPr>
                <w:rFonts w:ascii="宋体" w:hAnsi="宋体"/>
                <w:sz w:val="22"/>
                <w:szCs w:val="21"/>
                <w:lang w:eastAsia="en-US"/>
              </w:rPr>
              <w:t xml:space="preserve">单位名称</w:t>
            </w:r>
            <w:r>
              <w:rPr>
                <w:rFonts w:ascii="宋体" w:hAnsi="宋体"/>
                <w:sz w:val="22"/>
                <w:szCs w:val="21"/>
                <w:lang w:eastAsia="en-US"/>
              </w:rPr>
            </w:r>
            <w:r/>
          </w:p>
        </w:tc>
        <w:tc>
          <w:tcPr>
            <w:tcW w:w="2976" w:type="dxa"/>
            <w:vAlign w:val="center"/>
            <w:textDirection w:val="lrTb"/>
            <w:noWrap w:val="false"/>
          </w:tcPr>
          <w:p>
            <w:pPr>
              <w:pStyle w:val="645"/>
              <w:jc w:val="center"/>
              <w:spacing w:line="360" w:lineRule="exact"/>
              <w:rPr>
                <w:rFonts w:ascii="宋体" w:hAnsi="宋体"/>
                <w:sz w:val="22"/>
                <w:szCs w:val="21"/>
                <w:lang w:eastAsia="en-US"/>
              </w:rPr>
            </w:pPr>
            <w:r>
              <w:rPr>
                <w:rFonts w:ascii="宋体" w:hAnsi="宋体"/>
                <w:sz w:val="22"/>
                <w:szCs w:val="21"/>
                <w:lang w:eastAsia="en-US"/>
              </w:rPr>
              <w:t xml:space="preserve">相互关系</w:t>
            </w:r>
            <w:r>
              <w:rPr>
                <w:rFonts w:ascii="宋体" w:hAnsi="宋体"/>
                <w:sz w:val="22"/>
                <w:szCs w:val="21"/>
                <w:lang w:eastAsia="en-US"/>
              </w:rPr>
            </w:r>
            <w:r/>
          </w:p>
        </w:tc>
      </w:tr>
      <w:tr>
        <w:trPr>
          <w:trHeight w:val="430"/>
        </w:trPr>
        <w:tc>
          <w:tcPr>
            <w:tcW w:w="950" w:type="dxa"/>
            <w:vAlign w:val="center"/>
            <w:textDirection w:val="lrTb"/>
            <w:noWrap w:val="false"/>
          </w:tcPr>
          <w:p>
            <w:pPr>
              <w:pStyle w:val="645"/>
              <w:jc w:val="center"/>
              <w:spacing w:line="360" w:lineRule="exact"/>
              <w:rPr>
                <w:rFonts w:ascii="宋体" w:hAnsi="宋体"/>
                <w:sz w:val="22"/>
                <w:szCs w:val="21"/>
                <w:lang w:eastAsia="en-US"/>
              </w:rPr>
            </w:pPr>
            <w:r>
              <w:rPr>
                <w:rFonts w:ascii="宋体" w:hAnsi="宋体"/>
                <w:sz w:val="22"/>
                <w:szCs w:val="21"/>
                <w:lang w:eastAsia="en-US"/>
              </w:rPr>
              <w:t xml:space="preserve">1</w:t>
            </w:r>
            <w:r>
              <w:rPr>
                <w:rFonts w:ascii="宋体" w:hAnsi="宋体"/>
                <w:sz w:val="22"/>
                <w:szCs w:val="21"/>
                <w:lang w:eastAsia="en-US"/>
              </w:rPr>
            </w:r>
            <w:r/>
          </w:p>
        </w:tc>
        <w:tc>
          <w:tcPr>
            <w:tcW w:w="4574" w:type="dxa"/>
            <w:vAlign w:val="center"/>
            <w:textDirection w:val="lrTb"/>
            <w:noWrap w:val="false"/>
          </w:tcPr>
          <w:p>
            <w:pPr>
              <w:pStyle w:val="645"/>
              <w:jc w:val="center"/>
              <w:spacing w:line="360" w:lineRule="exact"/>
              <w:rPr>
                <w:rFonts w:ascii="宋体" w:hAnsi="宋体"/>
                <w:sz w:val="22"/>
                <w:szCs w:val="21"/>
                <w:lang w:eastAsia="en-US"/>
              </w:rPr>
            </w:pPr>
            <w:r>
              <w:rPr>
                <w:rFonts w:ascii="宋体" w:hAnsi="宋体"/>
                <w:sz w:val="22"/>
                <w:szCs w:val="21"/>
                <w:lang w:eastAsia="en-US"/>
              </w:rPr>
            </w:r>
            <w:r/>
          </w:p>
        </w:tc>
        <w:tc>
          <w:tcPr>
            <w:tcW w:w="2976" w:type="dxa"/>
            <w:vAlign w:val="center"/>
            <w:textDirection w:val="lrTb"/>
            <w:noWrap w:val="false"/>
          </w:tcPr>
          <w:p>
            <w:pPr>
              <w:pStyle w:val="645"/>
              <w:jc w:val="center"/>
              <w:spacing w:line="360" w:lineRule="exact"/>
              <w:rPr>
                <w:rFonts w:ascii="宋体" w:hAnsi="宋体"/>
                <w:sz w:val="22"/>
                <w:szCs w:val="21"/>
                <w:lang w:eastAsia="en-US"/>
              </w:rPr>
            </w:pPr>
            <w:r>
              <w:rPr>
                <w:rFonts w:ascii="宋体" w:hAnsi="宋体"/>
                <w:sz w:val="22"/>
                <w:szCs w:val="21"/>
                <w:lang w:eastAsia="en-US"/>
              </w:rPr>
            </w:r>
            <w:r/>
          </w:p>
        </w:tc>
      </w:tr>
      <w:tr>
        <w:trPr>
          <w:trHeight w:val="430"/>
        </w:trPr>
        <w:tc>
          <w:tcPr>
            <w:tcW w:w="950" w:type="dxa"/>
            <w:vAlign w:val="center"/>
            <w:textDirection w:val="lrTb"/>
            <w:noWrap w:val="false"/>
          </w:tcPr>
          <w:p>
            <w:pPr>
              <w:pStyle w:val="645"/>
              <w:jc w:val="center"/>
              <w:spacing w:line="360" w:lineRule="exact"/>
              <w:rPr>
                <w:rFonts w:ascii="宋体" w:hAnsi="宋体"/>
                <w:sz w:val="22"/>
                <w:szCs w:val="21"/>
                <w:lang w:eastAsia="en-US"/>
              </w:rPr>
            </w:pPr>
            <w:r>
              <w:rPr>
                <w:rFonts w:ascii="宋体" w:hAnsi="宋体"/>
                <w:sz w:val="22"/>
                <w:szCs w:val="21"/>
                <w:lang w:eastAsia="en-US"/>
              </w:rPr>
              <w:t xml:space="preserve">2</w:t>
            </w:r>
            <w:r>
              <w:rPr>
                <w:rFonts w:ascii="宋体" w:hAnsi="宋体"/>
                <w:sz w:val="22"/>
                <w:szCs w:val="21"/>
                <w:lang w:eastAsia="en-US"/>
              </w:rPr>
            </w:r>
            <w:r/>
          </w:p>
        </w:tc>
        <w:tc>
          <w:tcPr>
            <w:tcW w:w="4574" w:type="dxa"/>
            <w:vAlign w:val="center"/>
            <w:textDirection w:val="lrTb"/>
            <w:noWrap w:val="false"/>
          </w:tcPr>
          <w:p>
            <w:pPr>
              <w:pStyle w:val="645"/>
              <w:jc w:val="center"/>
              <w:spacing w:line="360" w:lineRule="exact"/>
              <w:rPr>
                <w:rFonts w:ascii="宋体" w:hAnsi="宋体"/>
                <w:sz w:val="22"/>
                <w:szCs w:val="21"/>
                <w:lang w:eastAsia="en-US"/>
              </w:rPr>
            </w:pPr>
            <w:r>
              <w:rPr>
                <w:rFonts w:ascii="宋体" w:hAnsi="宋体"/>
                <w:sz w:val="22"/>
                <w:szCs w:val="21"/>
                <w:lang w:eastAsia="en-US"/>
              </w:rPr>
            </w:r>
            <w:r/>
          </w:p>
        </w:tc>
        <w:tc>
          <w:tcPr>
            <w:tcW w:w="2976" w:type="dxa"/>
            <w:vAlign w:val="center"/>
            <w:textDirection w:val="lrTb"/>
            <w:noWrap w:val="false"/>
          </w:tcPr>
          <w:p>
            <w:pPr>
              <w:pStyle w:val="645"/>
              <w:jc w:val="center"/>
              <w:spacing w:line="360" w:lineRule="exact"/>
              <w:rPr>
                <w:rFonts w:ascii="宋体" w:hAnsi="宋体"/>
                <w:sz w:val="22"/>
                <w:szCs w:val="21"/>
                <w:lang w:eastAsia="en-US"/>
              </w:rPr>
            </w:pPr>
            <w:r>
              <w:rPr>
                <w:rFonts w:ascii="宋体" w:hAnsi="宋体"/>
                <w:sz w:val="22"/>
                <w:szCs w:val="21"/>
                <w:lang w:eastAsia="en-US"/>
              </w:rPr>
            </w:r>
            <w:r/>
          </w:p>
        </w:tc>
      </w:tr>
      <w:tr>
        <w:trPr>
          <w:trHeight w:val="430"/>
        </w:trPr>
        <w:tc>
          <w:tcPr>
            <w:tcW w:w="950" w:type="dxa"/>
            <w:vAlign w:val="center"/>
            <w:textDirection w:val="lrTb"/>
            <w:noWrap w:val="false"/>
          </w:tcPr>
          <w:p>
            <w:pPr>
              <w:pStyle w:val="645"/>
              <w:jc w:val="center"/>
              <w:spacing w:line="360" w:lineRule="exact"/>
              <w:rPr>
                <w:rFonts w:ascii="宋体" w:hAnsi="宋体"/>
                <w:sz w:val="22"/>
                <w:szCs w:val="21"/>
                <w:lang w:eastAsia="en-US"/>
              </w:rPr>
            </w:pPr>
            <w:r>
              <w:rPr>
                <w:rFonts w:hint="eastAsia" w:ascii="宋体" w:hAnsi="宋体"/>
                <w:sz w:val="22"/>
                <w:szCs w:val="21"/>
                <w:lang w:eastAsia="en-US"/>
              </w:rPr>
              <w:t xml:space="preserve">3</w:t>
            </w:r>
            <w:r>
              <w:rPr>
                <w:rFonts w:ascii="宋体" w:hAnsi="宋体"/>
                <w:sz w:val="22"/>
                <w:szCs w:val="21"/>
                <w:lang w:eastAsia="en-US"/>
              </w:rPr>
            </w:r>
            <w:r/>
          </w:p>
        </w:tc>
        <w:tc>
          <w:tcPr>
            <w:tcW w:w="4574" w:type="dxa"/>
            <w:vAlign w:val="center"/>
            <w:textDirection w:val="lrTb"/>
            <w:noWrap w:val="false"/>
          </w:tcPr>
          <w:p>
            <w:pPr>
              <w:pStyle w:val="645"/>
              <w:jc w:val="center"/>
              <w:spacing w:line="360" w:lineRule="exact"/>
              <w:rPr>
                <w:rFonts w:ascii="宋体" w:hAnsi="宋体"/>
                <w:sz w:val="22"/>
                <w:szCs w:val="21"/>
                <w:lang w:eastAsia="en-US"/>
              </w:rPr>
            </w:pPr>
            <w:r>
              <w:rPr>
                <w:rFonts w:ascii="宋体" w:hAnsi="宋体"/>
                <w:sz w:val="22"/>
                <w:szCs w:val="21"/>
                <w:lang w:eastAsia="en-US"/>
              </w:rPr>
            </w:r>
            <w:r/>
          </w:p>
        </w:tc>
        <w:tc>
          <w:tcPr>
            <w:tcW w:w="2976" w:type="dxa"/>
            <w:vAlign w:val="center"/>
            <w:textDirection w:val="lrTb"/>
            <w:noWrap w:val="false"/>
          </w:tcPr>
          <w:p>
            <w:pPr>
              <w:pStyle w:val="645"/>
              <w:jc w:val="center"/>
              <w:spacing w:line="360" w:lineRule="exact"/>
              <w:rPr>
                <w:rFonts w:ascii="宋体" w:hAnsi="宋体"/>
                <w:sz w:val="22"/>
                <w:szCs w:val="21"/>
                <w:lang w:eastAsia="en-US"/>
              </w:rPr>
            </w:pPr>
            <w:r>
              <w:rPr>
                <w:rFonts w:ascii="宋体" w:hAnsi="宋体"/>
                <w:sz w:val="22"/>
                <w:szCs w:val="21"/>
                <w:lang w:eastAsia="en-US"/>
              </w:rPr>
            </w:r>
            <w:r/>
          </w:p>
        </w:tc>
      </w:tr>
      <w:tr>
        <w:trPr>
          <w:trHeight w:val="430"/>
        </w:trPr>
        <w:tc>
          <w:tcPr>
            <w:tcW w:w="950" w:type="dxa"/>
            <w:vAlign w:val="center"/>
            <w:textDirection w:val="lrTb"/>
            <w:noWrap w:val="false"/>
          </w:tcPr>
          <w:p>
            <w:pPr>
              <w:pStyle w:val="645"/>
              <w:jc w:val="center"/>
              <w:spacing w:line="360" w:lineRule="exact"/>
              <w:rPr>
                <w:rFonts w:ascii="宋体" w:hAnsi="宋体"/>
                <w:sz w:val="22"/>
                <w:szCs w:val="21"/>
                <w:lang w:eastAsia="en-US"/>
              </w:rPr>
            </w:pPr>
            <w:r>
              <w:rPr>
                <w:rFonts w:ascii="宋体" w:hAnsi="宋体"/>
                <w:sz w:val="22"/>
                <w:szCs w:val="21"/>
                <w:lang w:eastAsia="en-US"/>
              </w:rPr>
              <w:t xml:space="preserve">…</w:t>
            </w:r>
            <w:r>
              <w:rPr>
                <w:rFonts w:ascii="宋体" w:hAnsi="宋体"/>
                <w:sz w:val="22"/>
                <w:szCs w:val="21"/>
                <w:lang w:eastAsia="en-US"/>
              </w:rPr>
            </w:r>
            <w:r/>
          </w:p>
        </w:tc>
        <w:tc>
          <w:tcPr>
            <w:tcW w:w="4574" w:type="dxa"/>
            <w:vAlign w:val="center"/>
            <w:textDirection w:val="lrTb"/>
            <w:noWrap w:val="false"/>
          </w:tcPr>
          <w:p>
            <w:pPr>
              <w:pStyle w:val="645"/>
              <w:jc w:val="center"/>
              <w:spacing w:line="360" w:lineRule="exact"/>
              <w:rPr>
                <w:rFonts w:ascii="宋体" w:hAnsi="宋体"/>
                <w:sz w:val="22"/>
                <w:szCs w:val="21"/>
                <w:lang w:eastAsia="en-US"/>
              </w:rPr>
            </w:pPr>
            <w:r>
              <w:rPr>
                <w:rFonts w:ascii="宋体" w:hAnsi="宋体"/>
                <w:sz w:val="22"/>
                <w:szCs w:val="21"/>
                <w:lang w:eastAsia="en-US"/>
              </w:rPr>
            </w:r>
            <w:r/>
          </w:p>
        </w:tc>
        <w:tc>
          <w:tcPr>
            <w:tcW w:w="2976" w:type="dxa"/>
            <w:vAlign w:val="center"/>
            <w:textDirection w:val="lrTb"/>
            <w:noWrap w:val="false"/>
          </w:tcPr>
          <w:p>
            <w:pPr>
              <w:pStyle w:val="645"/>
              <w:jc w:val="center"/>
              <w:spacing w:line="360" w:lineRule="exact"/>
              <w:rPr>
                <w:rFonts w:ascii="宋体" w:hAnsi="宋体"/>
                <w:sz w:val="22"/>
                <w:szCs w:val="21"/>
                <w:lang w:eastAsia="en-US"/>
              </w:rPr>
            </w:pPr>
            <w:r>
              <w:rPr>
                <w:rFonts w:ascii="宋体" w:hAnsi="宋体"/>
                <w:sz w:val="22"/>
                <w:szCs w:val="21"/>
                <w:lang w:eastAsia="en-US"/>
              </w:rPr>
            </w:r>
            <w:r/>
          </w:p>
        </w:tc>
      </w:tr>
    </w:tbl>
    <w:p>
      <w:pPr>
        <w:pStyle w:val="645"/>
        <w:ind w:firstLine="440"/>
        <w:jc w:val="left"/>
        <w:spacing w:line="360" w:lineRule="exact"/>
        <w:rPr>
          <w:rFonts w:ascii="宋体" w:hAnsi="宋体"/>
          <w:sz w:val="22"/>
          <w:szCs w:val="21"/>
          <w:lang w:eastAsia="en-US"/>
        </w:rPr>
      </w:pPr>
      <w:r>
        <w:rPr>
          <w:rFonts w:ascii="宋体" w:hAnsi="宋体"/>
          <w:sz w:val="22"/>
          <w:szCs w:val="21"/>
          <w:lang w:eastAsia="en-US"/>
        </w:rPr>
      </w:r>
      <w:r/>
    </w:p>
    <w:p>
      <w:pPr>
        <w:pStyle w:val="645"/>
        <w:ind w:firstLine="440"/>
        <w:spacing w:line="340" w:lineRule="exact"/>
        <w:rPr>
          <w:rFonts w:ascii="宋体" w:hAnsi="宋体"/>
          <w:sz w:val="22"/>
          <w:szCs w:val="21"/>
        </w:rPr>
      </w:pPr>
      <w:r>
        <w:rPr>
          <w:rFonts w:hint="eastAsia" w:ascii="宋体" w:hAnsi="宋体"/>
          <w:sz w:val="22"/>
          <w:szCs w:val="21"/>
        </w:rPr>
        <w:t xml:space="preserve">如果我公司成交，将在结果公告发布后</w:t>
      </w:r>
      <w:r>
        <w:rPr>
          <w:rFonts w:ascii="宋体" w:hAnsi="宋体"/>
          <w:sz w:val="22"/>
          <w:szCs w:val="21"/>
        </w:rPr>
        <w:t xml:space="preserve">7</w:t>
      </w:r>
      <w:r>
        <w:rPr>
          <w:rFonts w:hint="eastAsia" w:ascii="宋体" w:hAnsi="宋体"/>
          <w:sz w:val="22"/>
          <w:szCs w:val="21"/>
        </w:rPr>
        <w:t xml:space="preserve">个工作日内向（采购代理机构邮箱）提供下列材料核验：</w:t>
      </w:r>
      <w:r>
        <w:rPr>
          <w:rFonts w:ascii="宋体" w:hAnsi="宋体"/>
          <w:sz w:val="22"/>
          <w:szCs w:val="21"/>
        </w:rPr>
      </w:r>
      <w:r/>
    </w:p>
    <w:p>
      <w:pPr>
        <w:pStyle w:val="645"/>
        <w:ind w:firstLine="440"/>
        <w:spacing w:line="340" w:lineRule="exact"/>
        <w:rPr>
          <w:rFonts w:hint="eastAsia" w:ascii="宋体" w:hAnsi="宋体"/>
          <w:sz w:val="22"/>
          <w:szCs w:val="21"/>
        </w:rPr>
      </w:pPr>
      <w:r>
        <w:rPr>
          <w:rFonts w:hint="eastAsia" w:ascii="宋体" w:hAnsi="宋体"/>
          <w:sz w:val="22"/>
          <w:szCs w:val="21"/>
        </w:rPr>
        <w:t xml:space="preserve">（1）2024年经审计的财务报告或2024年财务报表，或响应文件提交截止时间前六个月内银行出具的资信证明，成立不满一年无需提供；</w:t>
      </w:r>
      <w:r>
        <w:rPr>
          <w:rFonts w:hint="eastAsia" w:ascii="宋体" w:hAnsi="宋体"/>
          <w:sz w:val="22"/>
          <w:szCs w:val="21"/>
        </w:rPr>
      </w:r>
      <w:r/>
    </w:p>
    <w:p>
      <w:pPr>
        <w:pStyle w:val="645"/>
        <w:ind w:firstLine="440"/>
        <w:spacing w:line="340" w:lineRule="exact"/>
        <w:rPr>
          <w:rFonts w:hint="eastAsia" w:ascii="宋体" w:hAnsi="宋体"/>
          <w:sz w:val="22"/>
          <w:szCs w:val="21"/>
        </w:rPr>
      </w:pPr>
      <w:r>
        <w:rPr>
          <w:rFonts w:hint="eastAsia" w:ascii="宋体" w:hAnsi="宋体"/>
          <w:sz w:val="22"/>
          <w:szCs w:val="21"/>
        </w:rPr>
        <w:t xml:space="preserve">（2）参加本次政府采购活动前半年内至少一个月：</w:t>
      </w:r>
      <w:r>
        <w:rPr>
          <w:rFonts w:hint="eastAsia" w:ascii="宋体" w:hAnsi="宋体"/>
          <w:sz w:val="22"/>
          <w:szCs w:val="21"/>
        </w:rPr>
      </w:r>
      <w:r/>
    </w:p>
    <w:p>
      <w:pPr>
        <w:pStyle w:val="645"/>
        <w:ind w:firstLine="440"/>
        <w:spacing w:line="340" w:lineRule="exact"/>
        <w:rPr>
          <w:rFonts w:hint="eastAsia" w:ascii="宋体" w:hAnsi="宋体"/>
          <w:sz w:val="22"/>
          <w:szCs w:val="21"/>
        </w:rPr>
      </w:pPr>
      <w:r>
        <w:rPr>
          <w:rFonts w:hint="eastAsia" w:ascii="宋体" w:hAnsi="宋体"/>
          <w:sz w:val="22"/>
          <w:szCs w:val="21"/>
        </w:rPr>
        <w:t xml:space="preserve">1）缴纳增值税，或营业税，或企业所得税的凭据；2）缴纳社会保险的凭据（专用收据或社会保险缴纳清单）等，依法享受缓缴、免税或不需要缴纳社会保障资金的供应商应提供相关证明材料；</w:t>
      </w:r>
      <w:r>
        <w:rPr>
          <w:rFonts w:hint="eastAsia" w:ascii="宋体" w:hAnsi="宋体"/>
          <w:sz w:val="22"/>
          <w:szCs w:val="21"/>
        </w:rPr>
      </w:r>
      <w:r/>
    </w:p>
    <w:p>
      <w:pPr>
        <w:pStyle w:val="645"/>
        <w:ind w:firstLine="440"/>
        <w:spacing w:line="340" w:lineRule="exact"/>
        <w:rPr>
          <w:rFonts w:ascii="宋体" w:hAnsi="宋体"/>
          <w:sz w:val="22"/>
          <w:szCs w:val="21"/>
        </w:rPr>
      </w:pPr>
      <w:r>
        <w:rPr>
          <w:rFonts w:hint="eastAsia" w:ascii="宋体" w:hAnsi="宋体"/>
          <w:sz w:val="22"/>
          <w:szCs w:val="21"/>
        </w:rPr>
        <w:t xml:space="preserve">（3）履行合同所必需的设备和专业技术能力的书面声明、证明材料；</w:t>
      </w:r>
      <w:r>
        <w:rPr>
          <w:rFonts w:ascii="宋体" w:hAnsi="宋体"/>
          <w:sz w:val="22"/>
          <w:szCs w:val="21"/>
        </w:rPr>
      </w:r>
      <w:r/>
    </w:p>
    <w:p>
      <w:pPr>
        <w:pStyle w:val="645"/>
        <w:ind w:firstLine="440"/>
        <w:spacing w:line="340" w:lineRule="exact"/>
        <w:rPr>
          <w:rFonts w:ascii="宋体" w:hAnsi="宋体"/>
          <w:sz w:val="22"/>
          <w:szCs w:val="21"/>
        </w:rPr>
      </w:pPr>
      <w:r>
        <w:rPr>
          <w:rFonts w:hint="eastAsia" w:ascii="宋体" w:hAnsi="宋体"/>
          <w:sz w:val="22"/>
          <w:szCs w:val="21"/>
        </w:rPr>
        <w:t xml:space="preserve">（4）参加本次政府采购活动前3年内在经营活动中没有重大违法记录的书面声明。</w:t>
      </w:r>
      <w:r>
        <w:rPr>
          <w:rFonts w:ascii="宋体" w:hAnsi="宋体"/>
          <w:sz w:val="22"/>
          <w:szCs w:val="21"/>
        </w:rPr>
      </w:r>
      <w:r/>
    </w:p>
    <w:p>
      <w:pPr>
        <w:pStyle w:val="645"/>
        <w:ind w:firstLine="440"/>
        <w:spacing w:line="340" w:lineRule="exact"/>
        <w:rPr>
          <w:rFonts w:ascii="宋体" w:hAnsi="宋体"/>
          <w:sz w:val="22"/>
          <w:szCs w:val="21"/>
        </w:rPr>
      </w:pPr>
      <w:r>
        <w:rPr>
          <w:rFonts w:hint="eastAsia" w:ascii="宋体" w:hAnsi="宋体"/>
          <w:sz w:val="22"/>
          <w:szCs w:val="21"/>
        </w:rPr>
        <w:t xml:space="preserve">本公司对上述承诺的真实性负责，如有虚假，将依法承担相应责任。</w:t>
      </w:r>
      <w:r>
        <w:rPr>
          <w:rFonts w:ascii="宋体" w:hAnsi="宋体"/>
          <w:sz w:val="22"/>
          <w:szCs w:val="21"/>
        </w:rPr>
      </w:r>
      <w:r/>
    </w:p>
    <w:p>
      <w:pPr>
        <w:pStyle w:val="645"/>
        <w:jc w:val="left"/>
        <w:spacing w:line="360" w:lineRule="exact"/>
        <w:rPr>
          <w:rFonts w:ascii="宋体" w:hAnsi="宋体"/>
          <w:sz w:val="22"/>
          <w:szCs w:val="21"/>
        </w:rPr>
      </w:pPr>
      <w:r>
        <w:rPr>
          <w:rFonts w:ascii="宋体" w:hAnsi="宋体"/>
          <w:sz w:val="22"/>
          <w:szCs w:val="21"/>
        </w:rPr>
      </w:r>
      <w:r/>
    </w:p>
    <w:p>
      <w:pPr>
        <w:pStyle w:val="645"/>
        <w:ind w:right="1480"/>
        <w:jc w:val="left"/>
        <w:spacing w:before="25" w:after="25" w:line="360" w:lineRule="exact"/>
        <w:rPr>
          <w:rFonts w:ascii="宋体" w:hAnsi="宋体"/>
          <w:sz w:val="22"/>
          <w:szCs w:val="21"/>
        </w:rPr>
      </w:pPr>
      <w:r/>
      <w:bookmarkEnd w:id="84"/>
      <w:r>
        <w:rPr>
          <w:rFonts w:ascii="宋体" w:hAnsi="宋体"/>
          <w:sz w:val="22"/>
          <w:szCs w:val="21"/>
        </w:rPr>
        <w:t xml:space="preserve">供应商名称（加盖公章）</w:t>
      </w:r>
      <w:r>
        <w:rPr>
          <w:rFonts w:ascii="宋体" w:hAnsi="宋体"/>
          <w:sz w:val="22"/>
          <w:szCs w:val="21"/>
          <w:lang w:val="zh-CN"/>
        </w:rPr>
        <w:t xml:space="preserve">：</w:t>
      </w:r>
      <w:r>
        <w:rPr>
          <w:rFonts w:hint="eastAsia" w:ascii="宋体" w:hAnsi="宋体"/>
          <w:sz w:val="22"/>
          <w:szCs w:val="21"/>
          <w:u w:val="single"/>
        </w:rPr>
        <w:t xml:space="preserve"> </w:t>
      </w:r>
      <w:r>
        <w:rPr>
          <w:rFonts w:ascii="宋体" w:hAnsi="宋体"/>
          <w:sz w:val="22"/>
          <w:szCs w:val="21"/>
          <w:u w:val="single"/>
        </w:rPr>
        <w:t xml:space="preserve">          </w:t>
      </w:r>
      <w:r>
        <w:rPr>
          <w:rFonts w:ascii="宋体" w:hAnsi="宋体"/>
          <w:sz w:val="22"/>
          <w:szCs w:val="21"/>
        </w:rPr>
      </w:r>
      <w:r/>
    </w:p>
    <w:p>
      <w:pPr>
        <w:pStyle w:val="645"/>
        <w:ind w:right="1120"/>
        <w:spacing w:line="360" w:lineRule="exact"/>
        <w:rPr>
          <w:rFonts w:ascii="宋体" w:hAnsi="宋体"/>
          <w:sz w:val="22"/>
          <w:szCs w:val="21"/>
        </w:rPr>
      </w:pPr>
      <w:r/>
      <w:bookmarkStart w:id="99" w:name="_Hlk112322441"/>
      <w:r>
        <w:rPr>
          <w:rFonts w:hint="eastAsia" w:ascii="宋体" w:hAnsi="宋体"/>
          <w:sz w:val="22"/>
          <w:szCs w:val="21"/>
        </w:rPr>
        <w:t xml:space="preserve">供应商授权代表（签字）：</w:t>
      </w:r>
      <w:r>
        <w:rPr>
          <w:rFonts w:hint="eastAsia" w:ascii="宋体" w:hAnsi="宋体"/>
          <w:sz w:val="22"/>
          <w:szCs w:val="21"/>
          <w:u w:val="single"/>
        </w:rPr>
        <w:t xml:space="preserve"> </w:t>
      </w:r>
      <w:r>
        <w:rPr>
          <w:rFonts w:ascii="宋体" w:hAnsi="宋体"/>
          <w:sz w:val="22"/>
          <w:szCs w:val="21"/>
          <w:u w:val="single"/>
        </w:rPr>
        <w:t xml:space="preserve">          </w:t>
      </w:r>
      <w:bookmarkEnd w:id="99"/>
      <w:r>
        <w:rPr>
          <w:rFonts w:ascii="宋体" w:hAnsi="宋体"/>
          <w:sz w:val="22"/>
          <w:szCs w:val="21"/>
        </w:rPr>
      </w:r>
      <w:r/>
    </w:p>
    <w:p>
      <w:pPr>
        <w:pStyle w:val="645"/>
        <w:ind w:right="1480"/>
        <w:spacing w:line="360" w:lineRule="exact"/>
        <w:rPr>
          <w:rFonts w:ascii="Arial" w:hAnsi="Arial" w:eastAsia="黑体"/>
          <w:color w:val="000000"/>
          <w:sz w:val="24"/>
          <w:szCs w:val="24"/>
        </w:rPr>
      </w:pPr>
      <w:r>
        <w:rPr>
          <w:rFonts w:ascii="宋体" w:hAnsi="宋体"/>
          <w:sz w:val="22"/>
          <w:szCs w:val="21"/>
        </w:rPr>
        <w:t xml:space="preserve">日期：</w:t>
      </w:r>
      <w:r>
        <w:rPr>
          <w:rFonts w:hint="eastAsia" w:ascii="宋体" w:hAnsi="宋体"/>
          <w:sz w:val="22"/>
          <w:szCs w:val="21"/>
          <w:u w:val="single"/>
        </w:rPr>
        <w:t xml:space="preserve"> </w:t>
      </w:r>
      <w:r>
        <w:rPr>
          <w:rFonts w:ascii="宋体" w:hAnsi="宋体"/>
          <w:sz w:val="22"/>
          <w:szCs w:val="21"/>
          <w:u w:val="single"/>
        </w:rPr>
        <w:t xml:space="preserve">   </w:t>
      </w:r>
      <w:r>
        <w:rPr>
          <w:rFonts w:ascii="宋体" w:hAnsi="宋体"/>
          <w:sz w:val="22"/>
          <w:szCs w:val="21"/>
        </w:rPr>
        <w:t xml:space="preserve">年</w:t>
      </w:r>
      <w:r>
        <w:rPr>
          <w:rFonts w:hint="eastAsia" w:ascii="宋体" w:hAnsi="宋体"/>
          <w:sz w:val="22"/>
          <w:szCs w:val="21"/>
          <w:u w:val="single"/>
        </w:rPr>
        <w:t xml:space="preserve"> </w:t>
      </w:r>
      <w:r>
        <w:rPr>
          <w:rFonts w:ascii="宋体" w:hAnsi="宋体"/>
          <w:sz w:val="22"/>
          <w:szCs w:val="21"/>
          <w:u w:val="single"/>
        </w:rPr>
        <w:t xml:space="preserve">   </w:t>
      </w:r>
      <w:r>
        <w:rPr>
          <w:rFonts w:ascii="宋体" w:hAnsi="宋体"/>
          <w:sz w:val="22"/>
          <w:szCs w:val="21"/>
        </w:rPr>
        <w:t xml:space="preserve">月</w:t>
      </w:r>
      <w:r>
        <w:rPr>
          <w:rFonts w:hint="eastAsia" w:ascii="宋体" w:hAnsi="宋体"/>
          <w:sz w:val="22"/>
          <w:szCs w:val="21"/>
          <w:u w:val="single"/>
        </w:rPr>
        <w:t xml:space="preserve"> </w:t>
      </w:r>
      <w:r>
        <w:rPr>
          <w:rFonts w:ascii="宋体" w:hAnsi="宋体"/>
          <w:sz w:val="22"/>
          <w:szCs w:val="21"/>
          <w:u w:val="single"/>
        </w:rPr>
        <w:t xml:space="preserve">   </w:t>
      </w:r>
      <w:r>
        <w:rPr>
          <w:rFonts w:ascii="宋体" w:hAnsi="宋体"/>
          <w:sz w:val="22"/>
          <w:szCs w:val="21"/>
        </w:rPr>
        <w:t xml:space="preserve">日</w:t>
      </w:r>
      <w:bookmarkEnd w:id="97"/>
      <w:r>
        <w:rPr>
          <w:rFonts w:ascii="Arial" w:hAnsi="Arial" w:eastAsia="黑体"/>
          <w:color w:val="000000"/>
          <w:sz w:val="24"/>
          <w:szCs w:val="24"/>
        </w:rPr>
        <w:t xml:space="preserve"> </w:t>
      </w:r>
      <w:r>
        <w:rPr>
          <w:rFonts w:ascii="Arial" w:hAnsi="Arial" w:eastAsia="黑体"/>
          <w:color w:val="000000"/>
          <w:sz w:val="24"/>
          <w:szCs w:val="24"/>
        </w:rPr>
      </w:r>
      <w:r/>
    </w:p>
    <w:p>
      <w:pPr>
        <w:pStyle w:val="645"/>
        <w:jc w:val="left"/>
        <w:spacing w:line="360" w:lineRule="auto"/>
        <w:widowControl/>
        <w:rPr>
          <w:rFonts w:ascii="宋体" w:hAnsi="宋体" w:cs="宋体"/>
          <w:sz w:val="24"/>
          <w:szCs w:val="24"/>
        </w:rPr>
        <w:outlineLvl w:val="9"/>
      </w:pPr>
      <w:r>
        <w:rPr>
          <w:rFonts w:ascii="宋体" w:hAnsi="宋体" w:cs="宋体"/>
          <w:sz w:val="24"/>
          <w:szCs w:val="24"/>
        </w:rPr>
      </w:r>
      <w:r/>
    </w:p>
    <w:p>
      <w:pPr>
        <w:pStyle w:val="645"/>
        <w:jc w:val="left"/>
        <w:spacing w:line="360" w:lineRule="auto"/>
        <w:widowControl/>
        <w:rPr>
          <w:rFonts w:ascii="宋体" w:hAnsi="宋体" w:cs="宋体"/>
          <w:sz w:val="24"/>
          <w:szCs w:val="24"/>
        </w:rPr>
        <w:outlineLvl w:val="9"/>
      </w:pPr>
      <w:r>
        <w:rPr>
          <w:rFonts w:ascii="宋体" w:hAnsi="宋体" w:cs="宋体"/>
          <w:sz w:val="24"/>
          <w:szCs w:val="24"/>
        </w:rPr>
      </w:r>
      <w:r/>
    </w:p>
    <w:p>
      <w:pPr>
        <w:pStyle w:val="645"/>
        <w:jc w:val="left"/>
        <w:spacing w:line="360" w:lineRule="auto"/>
        <w:widowControl/>
        <w:rPr>
          <w:rFonts w:ascii="宋体" w:hAnsi="宋体" w:cs="宋体"/>
          <w:sz w:val="24"/>
          <w:szCs w:val="24"/>
        </w:rPr>
        <w:outlineLvl w:val="9"/>
      </w:pPr>
      <w:r>
        <w:rPr>
          <w:rFonts w:ascii="宋体" w:hAnsi="宋体" w:cs="宋体"/>
          <w:sz w:val="24"/>
          <w:szCs w:val="24"/>
        </w:rPr>
      </w:r>
      <w:r/>
    </w:p>
    <w:p>
      <w:pPr>
        <w:pStyle w:val="645"/>
        <w:jc w:val="left"/>
        <w:spacing w:line="360" w:lineRule="auto"/>
        <w:widowControl/>
        <w:rPr>
          <w:rFonts w:ascii="宋体" w:hAnsi="宋体" w:cs="宋体"/>
          <w:b/>
          <w:color w:val="000000"/>
          <w:sz w:val="24"/>
          <w:szCs w:val="24"/>
          <w:lang w:val="zh-CN"/>
        </w:rPr>
        <w:outlineLvl w:val="1"/>
      </w:pPr>
      <w:r/>
      <w:bookmarkStart w:id="100" w:name="_Toc26407"/>
      <w:r/>
      <w:bookmarkStart w:id="101" w:name="_Toc14940"/>
      <w:r>
        <w:rPr>
          <w:rFonts w:hint="eastAsia" w:ascii="宋体" w:hAnsi="宋体" w:cs="宋体"/>
          <w:b/>
          <w:color w:val="000000"/>
          <w:sz w:val="24"/>
          <w:szCs w:val="24"/>
          <w:lang w:val="zh-CN"/>
        </w:rPr>
        <w:t xml:space="preserve">附件十</w:t>
      </w:r>
      <w:r>
        <w:rPr>
          <w:rFonts w:hint="eastAsia" w:ascii="宋体" w:hAnsi="宋体" w:cs="宋体"/>
          <w:b/>
          <w:color w:val="000000"/>
          <w:sz w:val="24"/>
          <w:szCs w:val="24"/>
          <w:lang w:val="en-US" w:eastAsia="zh-CN"/>
        </w:rPr>
        <w:t xml:space="preserve">五</w:t>
      </w:r>
      <w:r>
        <w:rPr>
          <w:rFonts w:hint="eastAsia" w:ascii="宋体" w:hAnsi="宋体" w:cs="宋体"/>
          <w:b/>
          <w:color w:val="000000"/>
          <w:sz w:val="24"/>
          <w:szCs w:val="24"/>
          <w:lang w:val="zh-CN"/>
        </w:rPr>
        <w:t xml:space="preserve">、联合体协议</w:t>
      </w:r>
      <w:bookmarkEnd w:id="100"/>
      <w:r/>
      <w:bookmarkEnd w:id="101"/>
      <w:r>
        <w:rPr>
          <w:rFonts w:ascii="宋体" w:hAnsi="宋体" w:cs="宋体"/>
          <w:b/>
          <w:color w:val="000000"/>
          <w:sz w:val="24"/>
          <w:szCs w:val="24"/>
          <w:lang w:val="zh-CN"/>
        </w:rPr>
      </w:r>
      <w:r/>
    </w:p>
    <w:p>
      <w:pPr>
        <w:pStyle w:val="645"/>
        <w:jc w:val="center"/>
        <w:spacing w:before="120" w:after="120" w:line="360" w:lineRule="auto"/>
        <w:rPr>
          <w:rFonts w:ascii="宋体" w:hAnsi="宋体" w:cs="宋体"/>
          <w:b/>
          <w:bCs/>
          <w:color w:val="000000"/>
          <w:sz w:val="28"/>
          <w:szCs w:val="28"/>
          <w:lang w:val="zh-CN"/>
        </w:rPr>
      </w:pPr>
      <w:r>
        <w:rPr>
          <w:rFonts w:hint="eastAsia" w:ascii="宋体" w:hAnsi="宋体" w:cs="宋体"/>
          <w:b/>
          <w:bCs/>
          <w:color w:val="000000"/>
          <w:sz w:val="28"/>
          <w:szCs w:val="28"/>
          <w:lang w:val="zh-CN"/>
        </w:rPr>
        <w:t xml:space="preserve">联合体协议</w:t>
      </w:r>
      <w:r>
        <w:rPr>
          <w:rFonts w:ascii="宋体" w:hAnsi="宋体" w:cs="宋体"/>
          <w:b/>
          <w:bCs/>
          <w:color w:val="000000"/>
          <w:sz w:val="28"/>
          <w:szCs w:val="28"/>
          <w:lang w:val="zh-CN"/>
        </w:rPr>
      </w:r>
      <w:r/>
    </w:p>
    <w:p>
      <w:pPr>
        <w:pStyle w:val="645"/>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645"/>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       </w:t>
      </w:r>
      <w:r>
        <w:rPr>
          <w:rFonts w:hint="eastAsia" w:ascii="宋体" w:hAnsi="宋体"/>
          <w:sz w:val="24"/>
          <w:szCs w:val="24"/>
        </w:rPr>
        <w:t xml:space="preserve">（单位名称）采购编号为</w:t>
      </w:r>
      <w:r>
        <w:rPr>
          <w:rFonts w:hint="eastAsia" w:ascii="宋体" w:hAnsi="宋体"/>
          <w:sz w:val="24"/>
          <w:szCs w:val="24"/>
          <w:u w:val="single"/>
        </w:rPr>
        <w:t xml:space="preserve">       </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      </w:t>
      </w:r>
      <w:r>
        <w:rPr>
          <w:rFonts w:hint="eastAsia" w:ascii="宋体" w:hAnsi="宋体"/>
          <w:sz w:val="24"/>
        </w:rPr>
        <w:t xml:space="preserve">（供应商名称）为牵头单位。</w:t>
      </w:r>
      <w:r>
        <w:rPr>
          <w:rFonts w:ascii="宋体" w:hAnsi="宋体"/>
          <w:sz w:val="24"/>
        </w:rPr>
      </w:r>
      <w:r/>
    </w:p>
    <w:p>
      <w:pPr>
        <w:pStyle w:val="645"/>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      </w:t>
      </w:r>
      <w:r>
        <w:rPr>
          <w:rFonts w:hint="eastAsia" w:ascii="宋体" w:hAnsi="宋体"/>
          <w:sz w:val="24"/>
        </w:rPr>
        <w:t xml:space="preserve">（供应商名称）实施项目中</w:t>
      </w:r>
      <w:r>
        <w:rPr>
          <w:rFonts w:hint="eastAsia" w:ascii="宋体" w:hAnsi="宋体"/>
          <w:sz w:val="24"/>
          <w:u w:val="single"/>
        </w:rPr>
        <w:t xml:space="preserve">     </w:t>
      </w:r>
      <w:r>
        <w:rPr>
          <w:rFonts w:hint="eastAsia" w:ascii="宋体" w:hAnsi="宋体"/>
          <w:sz w:val="24"/>
        </w:rPr>
        <w:t xml:space="preserve">（工作内容）部分工作，并承担相应的责任；</w:t>
      </w:r>
      <w:r>
        <w:rPr>
          <w:rFonts w:hint="eastAsia" w:ascii="宋体" w:hAnsi="宋体"/>
          <w:sz w:val="24"/>
          <w:szCs w:val="24"/>
          <w:u w:val="single"/>
        </w:rPr>
        <w:t xml:space="preserve">       </w:t>
      </w:r>
      <w:r>
        <w:rPr>
          <w:rFonts w:hint="eastAsia" w:ascii="宋体" w:hAnsi="宋体"/>
          <w:sz w:val="24"/>
        </w:rPr>
        <w:t xml:space="preserve">（供应商名称）实施项目中</w:t>
      </w:r>
      <w:r>
        <w:rPr>
          <w:rFonts w:hint="eastAsia" w:ascii="宋体" w:hAnsi="宋体"/>
          <w:sz w:val="24"/>
          <w:u w:val="single"/>
        </w:rPr>
        <w:t xml:space="preserve">       </w:t>
      </w:r>
      <w:r>
        <w:rPr>
          <w:rFonts w:hint="eastAsia" w:ascii="宋体" w:hAnsi="宋体"/>
          <w:sz w:val="24"/>
        </w:rPr>
        <w:t xml:space="preserve">（工作内容）部分工作，并承担相应的责任；……。（注：需明确联合体中各供应商所承担的工作和相应的责任）。</w:t>
      </w:r>
      <w:r>
        <w:rPr>
          <w:rFonts w:ascii="宋体" w:hAnsi="宋体"/>
          <w:sz w:val="24"/>
        </w:rPr>
      </w:r>
      <w:r/>
    </w:p>
    <w:p>
      <w:pPr>
        <w:pStyle w:val="645"/>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      </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w:t>
      </w:r>
      <w:r>
        <w:rPr>
          <w:rFonts w:ascii="Wingdings" w:hAnsi="Wingdings" w:eastAsia="Wingdings" w:cs="Wingdings"/>
          <w:sz w:val="24"/>
          <w:szCs w:val="24"/>
        </w:rPr>
        <w:t xml:space="preserve"></w:t>
      </w:r>
      <w:r>
        <w:rPr>
          <w:rFonts w:hint="eastAsia" w:ascii="宋体" w:hAnsi="宋体"/>
          <w:sz w:val="24"/>
        </w:rPr>
        <w:t xml:space="preserve">残疾人福利性单位</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rPr>
        <w:t xml:space="preserve">%</w:t>
      </w:r>
      <w:r>
        <w:rPr>
          <w:rFonts w:hint="eastAsia" w:ascii="宋体" w:hAnsi="宋体"/>
          <w:sz w:val="24"/>
        </w:rPr>
        <w:t xml:space="preserve">。</w:t>
      </w:r>
      <w:r>
        <w:rPr>
          <w:rFonts w:ascii="宋体" w:hAnsi="宋体"/>
          <w:sz w:val="24"/>
        </w:rPr>
      </w:r>
      <w:r/>
    </w:p>
    <w:p>
      <w:pPr>
        <w:pStyle w:val="645"/>
        <w:ind w:firstLine="645"/>
        <w:spacing w:line="360" w:lineRule="auto"/>
        <w:rPr>
          <w:rFonts w:ascii="宋体" w:hAnsi="宋体"/>
          <w:sz w:val="24"/>
        </w:rPr>
      </w:pPr>
      <w:r>
        <w:rPr>
          <w:rFonts w:ascii="宋体" w:hAnsi="宋体"/>
          <w:sz w:val="24"/>
        </w:rPr>
      </w:r>
      <w:r/>
    </w:p>
    <w:p>
      <w:pPr>
        <w:pStyle w:val="645"/>
        <w:ind w:firstLine="645"/>
        <w:spacing w:line="360" w:lineRule="auto"/>
        <w:rPr>
          <w:rFonts w:ascii="宋体" w:hAnsi="宋体"/>
          <w:sz w:val="24"/>
        </w:rPr>
      </w:pPr>
      <w:r>
        <w:rPr>
          <w:rFonts w:ascii="宋体" w:hAnsi="宋体"/>
          <w:sz w:val="24"/>
        </w:rPr>
      </w:r>
      <w:r/>
    </w:p>
    <w:p>
      <w:pPr>
        <w:pStyle w:val="645"/>
        <w:ind w:firstLine="645"/>
        <w:jc w:val="right"/>
        <w:spacing w:line="360" w:lineRule="auto"/>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r>
      <w:r/>
    </w:p>
    <w:p>
      <w:pPr>
        <w:pStyle w:val="645"/>
        <w:ind w:firstLine="5280"/>
        <w:spacing w:line="360" w:lineRule="auto"/>
        <w:rPr>
          <w:rFonts w:ascii="宋体" w:hAnsi="宋体"/>
          <w:sz w:val="24"/>
          <w:szCs w:val="24"/>
        </w:rPr>
      </w:pPr>
      <w:r>
        <w:rPr>
          <w:rFonts w:hint="eastAsia"/>
          <w:color w:val="000000"/>
          <w:sz w:val="24"/>
          <w:szCs w:val="24"/>
        </w:rPr>
        <w:t xml:space="preserve">日  期：</w:t>
      </w:r>
      <w:r>
        <w:rPr>
          <w:rFonts w:ascii="宋体" w:hAnsi="宋体"/>
          <w:sz w:val="24"/>
          <w:szCs w:val="24"/>
        </w:rPr>
      </w:r>
      <w:r/>
    </w:p>
    <w:p>
      <w:pPr>
        <w:pStyle w:val="645"/>
        <w:ind w:firstLine="480"/>
        <w:spacing w:line="360" w:lineRule="auto"/>
        <w:rPr>
          <w:rFonts w:ascii="宋体" w:hAnsi="宋体"/>
          <w:sz w:val="24"/>
        </w:rPr>
      </w:pPr>
      <w:r>
        <w:rPr>
          <w:rFonts w:ascii="宋体" w:hAnsi="宋体"/>
          <w:sz w:val="24"/>
        </w:rPr>
      </w:r>
      <w:r/>
    </w:p>
    <w:p>
      <w:pPr>
        <w:pStyle w:val="645"/>
        <w:ind w:firstLine="480"/>
        <w:spacing w:line="360" w:lineRule="auto"/>
        <w:rPr>
          <w:rFonts w:ascii="宋体" w:hAnsi="宋体"/>
          <w:sz w:val="24"/>
        </w:rPr>
      </w:pPr>
      <w:r>
        <w:rPr>
          <w:rFonts w:hint="eastAsia" w:ascii="宋体" w:hAnsi="宋体"/>
          <w:sz w:val="24"/>
        </w:rPr>
        <w:t xml:space="preserve">备注：</w:t>
      </w:r>
      <w:r>
        <w:rPr>
          <w:rFonts w:ascii="宋体" w:hAnsi="宋体"/>
          <w:sz w:val="24"/>
        </w:rPr>
      </w:r>
      <w:r/>
    </w:p>
    <w:p>
      <w:pPr>
        <w:pStyle w:val="645"/>
        <w:ind w:firstLine="480"/>
        <w:spacing w:line="360" w:lineRule="auto"/>
        <w:rPr>
          <w:rFonts w:ascii="宋体" w:hAnsi="宋体"/>
          <w:sz w:val="24"/>
        </w:rPr>
      </w:pPr>
      <w:r>
        <w:rPr>
          <w:rFonts w:hint="eastAsia" w:ascii="宋体" w:hAnsi="宋体"/>
          <w:sz w:val="24"/>
        </w:rPr>
        <w:t xml:space="preserve">1.牵头单位必须为联合体成员。</w:t>
      </w:r>
      <w:r>
        <w:rPr>
          <w:rFonts w:ascii="宋体" w:hAnsi="宋体"/>
          <w:sz w:val="24"/>
        </w:rPr>
      </w:r>
      <w:r/>
    </w:p>
    <w:p>
      <w:pPr>
        <w:pStyle w:val="645"/>
        <w:ind w:firstLine="480"/>
        <w:spacing w:line="360" w:lineRule="auto"/>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rPr>
          <w:rFonts w:hint="eastAsia" w:ascii="宋体" w:hAnsi="宋体"/>
          <w:sz w:val="24"/>
          <w:szCs w:val="24"/>
        </w:rPr>
      </w:r>
      <w:r/>
    </w:p>
    <w:p>
      <w:pPr>
        <w:pStyle w:val="645"/>
        <w:ind w:firstLine="480"/>
        <w:spacing w:line="360" w:lineRule="auto"/>
        <w:rPr>
          <w:rFonts w:ascii="宋体" w:hAnsi="宋体"/>
          <w:sz w:val="24"/>
        </w:rPr>
      </w:pPr>
      <w:r>
        <w:rPr>
          <w:rFonts w:hint="eastAsia" w:ascii="宋体" w:hAnsi="宋体"/>
          <w:sz w:val="24"/>
        </w:rPr>
        <w:t xml:space="preserve">3.除另有说明外，本招标文件要求加盖电子公章之处，加盖牵头单位的电子公章即可。</w:t>
      </w:r>
      <w:r>
        <w:rPr>
          <w:rFonts w:ascii="宋体" w:hAnsi="宋体"/>
          <w:sz w:val="24"/>
        </w:rPr>
      </w:r>
      <w:r/>
    </w:p>
    <w:p>
      <w:pPr>
        <w:pStyle w:val="645"/>
        <w:jc w:val="left"/>
        <w:spacing w:line="360" w:lineRule="auto"/>
        <w:widowControl/>
        <w:outlineLvl w:val="9"/>
      </w:pPr>
      <w:r/>
      <w:r/>
    </w:p>
    <w:p>
      <w:pPr>
        <w:pStyle w:val="645"/>
        <w:jc w:val="left"/>
        <w:spacing w:line="360" w:lineRule="auto"/>
        <w:widowControl/>
        <w:rPr>
          <w:rFonts w:ascii="宋体" w:hAnsi="宋体" w:cs="宋体"/>
          <w:b/>
          <w:color w:val="000000"/>
          <w:sz w:val="24"/>
          <w:szCs w:val="24"/>
          <w:lang w:val="zh-CN"/>
        </w:rPr>
        <w:outlineLvl w:val="1"/>
      </w:pPr>
      <w:r/>
      <w:bookmarkStart w:id="102" w:name="_Toc17603"/>
      <w:r/>
      <w:bookmarkStart w:id="103" w:name="_Toc1285"/>
      <w:r>
        <w:rPr>
          <w:rFonts w:hint="eastAsia" w:ascii="宋体" w:hAnsi="宋体" w:cs="宋体"/>
          <w:b/>
          <w:color w:val="000000"/>
          <w:sz w:val="24"/>
          <w:szCs w:val="24"/>
          <w:lang w:val="zh-CN"/>
        </w:rPr>
        <w:t xml:space="preserve">附件十</w:t>
      </w:r>
      <w:r>
        <w:rPr>
          <w:rFonts w:hint="eastAsia" w:ascii="宋体" w:hAnsi="宋体" w:cs="宋体"/>
          <w:b/>
          <w:color w:val="000000"/>
          <w:sz w:val="24"/>
          <w:szCs w:val="24"/>
          <w:lang w:val="en-US" w:eastAsia="zh-CN"/>
        </w:rPr>
        <w:t xml:space="preserve">六</w:t>
      </w:r>
      <w:r>
        <w:rPr>
          <w:rFonts w:hint="eastAsia" w:ascii="宋体" w:hAnsi="宋体" w:cs="宋体"/>
          <w:b/>
          <w:color w:val="000000"/>
          <w:sz w:val="24"/>
          <w:szCs w:val="24"/>
          <w:lang w:val="zh-CN"/>
        </w:rPr>
        <w:t xml:space="preserve">、关于符合本国产品标准的声明函</w:t>
      </w:r>
      <w:bookmarkEnd w:id="102"/>
      <w:r/>
      <w:bookmarkEnd w:id="103"/>
      <w:r>
        <w:rPr>
          <w:rFonts w:ascii="宋体" w:hAnsi="宋体" w:cs="宋体"/>
          <w:b/>
          <w:color w:val="000000"/>
          <w:sz w:val="24"/>
          <w:szCs w:val="24"/>
          <w:lang w:val="zh-CN"/>
        </w:rPr>
      </w:r>
      <w:r/>
    </w:p>
    <w:p>
      <w:pPr>
        <w:pStyle w:val="645"/>
        <w:jc w:val="center"/>
        <w:spacing w:before="120" w:after="120" w:line="360" w:lineRule="auto"/>
        <w:rPr>
          <w:rFonts w:ascii="宋体" w:hAnsi="宋体" w:cs="宋体"/>
          <w:b/>
          <w:bCs/>
          <w:color w:val="000000"/>
          <w:sz w:val="28"/>
          <w:szCs w:val="28"/>
          <w:lang w:val="zh-CN"/>
        </w:rPr>
      </w:pPr>
      <w:r>
        <w:rPr>
          <w:rFonts w:hint="eastAsia" w:ascii="宋体" w:hAnsi="宋体" w:cs="宋体"/>
          <w:b/>
          <w:bCs/>
          <w:color w:val="000000"/>
          <w:sz w:val="28"/>
          <w:szCs w:val="28"/>
          <w:lang w:val="zh-CN"/>
        </w:rPr>
        <w:t xml:space="preserve">关于符合本国产品标准的声明函（采购包号：</w:t>
      </w:r>
      <w:r>
        <w:rPr>
          <w:rFonts w:ascii="宋体" w:hAnsi="宋体" w:cs="宋体"/>
          <w:b/>
          <w:bCs/>
          <w:color w:val="000000"/>
          <w:sz w:val="28"/>
          <w:szCs w:val="28"/>
          <w:lang w:val="zh-CN"/>
        </w:rPr>
        <w:t xml:space="preserve">**）</w:t>
      </w:r>
      <w:r>
        <w:rPr>
          <w:rFonts w:ascii="宋体" w:hAnsi="宋体" w:cs="宋体"/>
          <w:b/>
          <w:bCs/>
          <w:color w:val="000000"/>
          <w:sz w:val="28"/>
          <w:szCs w:val="28"/>
          <w:lang w:val="zh-CN"/>
        </w:rPr>
      </w:r>
      <w:r/>
    </w:p>
    <w:p>
      <w:pPr>
        <w:pStyle w:val="645"/>
        <w:ind w:firstLine="420"/>
        <w:jc w:val="left"/>
        <w:spacing w:before="24" w:after="24" w:line="360" w:lineRule="auto"/>
        <w:shd w:val="clear" w:color="auto" w:fill="ffffff"/>
        <w:widowControl/>
        <w:rPr>
          <w:rFonts w:ascii="宋体" w:hAnsi="宋体" w:cs="宋体"/>
          <w:color w:val="000000"/>
          <w:sz w:val="24"/>
          <w:szCs w:val="24"/>
          <w:lang w:val="zh-CN" w:bidi="zh-CN"/>
        </w:rPr>
      </w:pPr>
      <w:r>
        <w:rPr>
          <w:rFonts w:hint="eastAsia" w:ascii="宋体" w:hAnsi="宋体" w:cs="宋体"/>
          <w:color w:val="000000"/>
          <w:sz w:val="24"/>
          <w:szCs w:val="24"/>
          <w:shd w:val="clear" w:color="auto" w:fill="ffffff"/>
          <w:lang w:val="zh-CN" w:bidi="zh-CN"/>
        </w:rPr>
        <w:t xml:space="preserve"> </w:t>
      </w:r>
      <w:r>
        <w:rPr>
          <w:rFonts w:hint="eastAsia" w:ascii="宋体" w:hAnsi="宋体" w:cs="微软雅黑"/>
          <w:color w:val="000000"/>
          <w:sz w:val="24"/>
          <w:szCs w:val="24"/>
          <w:shd w:val="clear" w:color="auto" w:fill="ffffff"/>
          <w:lang w:val="zh-CN" w:bidi="zh-CN"/>
        </w:rPr>
        <w:t xml:space="preserve">本公司（单位）郑重声明，根据《国务院办公厅关于在政府采购中实施本国产品标准及相关政策的通知》（国办发〔</w:t>
      </w:r>
      <w:r>
        <w:rPr>
          <w:rFonts w:hint="eastAsia" w:ascii="宋体" w:hAnsi="宋体" w:cs="宋体"/>
          <w:color w:val="000000"/>
          <w:sz w:val="24"/>
          <w:szCs w:val="24"/>
          <w:shd w:val="clear" w:color="auto" w:fill="ffffff"/>
          <w:lang w:val="zh-CN" w:bidi="zh-CN"/>
        </w:rPr>
        <w:t xml:space="preserve">2025</w:t>
      </w:r>
      <w:r>
        <w:rPr>
          <w:rFonts w:hint="eastAsia" w:ascii="宋体" w:hAnsi="宋体" w:cs="微软雅黑"/>
          <w:color w:val="000000"/>
          <w:sz w:val="24"/>
          <w:szCs w:val="24"/>
          <w:shd w:val="clear" w:color="auto" w:fill="ffffff"/>
          <w:lang w:val="zh-CN" w:bidi="zh-CN"/>
        </w:rPr>
        <w:t xml:space="preserve">〕</w:t>
      </w:r>
      <w:r>
        <w:rPr>
          <w:rFonts w:hint="eastAsia" w:ascii="宋体" w:hAnsi="宋体" w:cs="宋体"/>
          <w:color w:val="000000"/>
          <w:sz w:val="24"/>
          <w:szCs w:val="24"/>
          <w:shd w:val="clear" w:color="auto" w:fill="ffffff"/>
          <w:lang w:val="zh-CN" w:bidi="zh-CN"/>
        </w:rPr>
        <w:t xml:space="preserve">34</w:t>
      </w:r>
      <w:r>
        <w:rPr>
          <w:rFonts w:hint="eastAsia" w:ascii="宋体" w:hAnsi="宋体" w:cs="微软雅黑"/>
          <w:color w:val="000000"/>
          <w:sz w:val="24"/>
          <w:szCs w:val="24"/>
          <w:shd w:val="clear" w:color="auto" w:fill="ffffff"/>
          <w:lang w:val="zh-CN" w:bidi="zh-CN"/>
        </w:rPr>
        <w:t xml:space="preserve">号）的规定，本公司（单位）提供的以下产品属于本国产品。具体情况如下：</w:t>
      </w:r>
      <w:r>
        <w:rPr>
          <w:rFonts w:ascii="宋体" w:hAnsi="宋体" w:cs="宋体"/>
          <w:color w:val="000000"/>
          <w:sz w:val="24"/>
          <w:szCs w:val="24"/>
          <w:lang w:val="zh-CN" w:bidi="zh-CN"/>
        </w:rPr>
      </w:r>
      <w:r/>
    </w:p>
    <w:p>
      <w:pPr>
        <w:pStyle w:val="645"/>
        <w:ind w:firstLine="420"/>
        <w:jc w:val="left"/>
        <w:spacing w:before="24" w:after="24" w:line="360" w:lineRule="auto"/>
        <w:shd w:val="clear" w:color="auto" w:fill="ffffff"/>
        <w:widowControl/>
        <w:rPr>
          <w:rFonts w:ascii="宋体" w:hAnsi="宋体" w:cs="宋体"/>
          <w:color w:val="000000"/>
          <w:sz w:val="24"/>
          <w:szCs w:val="24"/>
          <w:lang w:val="zh-CN" w:bidi="zh-CN"/>
        </w:rPr>
      </w:pPr>
      <w:r>
        <w:rPr>
          <w:rFonts w:hint="eastAsia" w:ascii="宋体" w:hAnsi="宋体" w:cs="宋体"/>
          <w:color w:val="000000"/>
          <w:sz w:val="24"/>
          <w:szCs w:val="24"/>
          <w:shd w:val="clear" w:color="auto" w:fill="ffffff"/>
          <w:lang w:val="zh-CN" w:bidi="zh-CN"/>
        </w:rPr>
        <w:t xml:space="preserve">1.</w:t>
      </w:r>
      <w:r>
        <w:rPr>
          <w:rFonts w:hint="eastAsia" w:ascii="宋体" w:hAnsi="宋体" w:cs="微软雅黑"/>
          <w:i/>
          <w:color w:val="000000"/>
          <w:sz w:val="22"/>
          <w:szCs w:val="22"/>
          <w:shd w:val="clear" w:color="auto" w:fill="ffffff"/>
          <w:lang w:val="zh-CN" w:bidi="zh-CN"/>
        </w:rPr>
        <w:t xml:space="preserve">（产品名称</w:t>
      </w:r>
      <w:r>
        <w:rPr>
          <w:rFonts w:hint="eastAsia" w:ascii="宋体" w:hAnsi="宋体" w:cs="宋体"/>
          <w:i/>
          <w:color w:val="000000"/>
          <w:sz w:val="22"/>
          <w:szCs w:val="22"/>
          <w:shd w:val="clear" w:color="auto" w:fill="ffffff"/>
          <w:lang w:val="zh-CN" w:bidi="zh-CN"/>
        </w:rPr>
        <w:t xml:space="preserve">1</w:t>
      </w:r>
      <w:r>
        <w:rPr>
          <w:rFonts w:hint="eastAsia" w:ascii="宋体" w:hAnsi="宋体" w:cs="微软雅黑"/>
          <w:i/>
          <w:color w:val="000000"/>
          <w:sz w:val="22"/>
          <w:szCs w:val="22"/>
          <w:shd w:val="clear" w:color="auto" w:fill="ffffff"/>
          <w:lang w:val="zh-CN" w:bidi="zh-CN"/>
        </w:rPr>
        <w:t xml:space="preserve">）</w:t>
      </w:r>
      <w:r>
        <w:rPr>
          <w:rFonts w:hint="eastAsia" w:ascii="宋体" w:hAnsi="宋体" w:cs="宋体"/>
          <w:i/>
          <w:color w:val="000000"/>
          <w:sz w:val="22"/>
          <w:szCs w:val="22"/>
          <w:shd w:val="clear" w:color="auto" w:fill="ffffff"/>
          <w:vertAlign w:val="superscript"/>
          <w:lang w:val="zh-CN" w:bidi="zh-CN"/>
        </w:rPr>
        <w:t xml:space="preserve">1</w:t>
      </w:r>
      <w:r>
        <w:rPr>
          <w:rFonts w:hint="eastAsia" w:ascii="宋体" w:hAnsi="宋体" w:cs="微软雅黑"/>
          <w:color w:val="000000"/>
          <w:sz w:val="24"/>
          <w:szCs w:val="24"/>
          <w:shd w:val="clear" w:color="auto" w:fill="ffffff"/>
          <w:lang w:val="zh-CN" w:bidi="zh-CN"/>
        </w:rPr>
        <w:t xml:space="preserve">，生产厂为</w:t>
      </w:r>
      <w:r>
        <w:rPr>
          <w:rFonts w:hint="eastAsia" w:ascii="宋体" w:hAnsi="宋体" w:cs="微软雅黑"/>
          <w:i/>
          <w:color w:val="000000"/>
          <w:sz w:val="22"/>
          <w:szCs w:val="22"/>
          <w:shd w:val="clear" w:color="auto" w:fill="ffffff"/>
          <w:lang w:val="zh-CN" w:bidi="zh-CN"/>
        </w:rPr>
        <w:t xml:space="preserve">（厂名）</w:t>
      </w:r>
      <w:r>
        <w:rPr>
          <w:rFonts w:hint="eastAsia" w:ascii="宋体" w:hAnsi="宋体" w:cs="宋体"/>
          <w:i/>
          <w:color w:val="000000"/>
          <w:sz w:val="22"/>
          <w:szCs w:val="22"/>
          <w:shd w:val="clear" w:color="auto" w:fill="ffffff"/>
          <w:vertAlign w:val="superscript"/>
          <w:lang w:val="zh-CN" w:bidi="zh-CN"/>
        </w:rPr>
        <w:t xml:space="preserve">2</w:t>
      </w:r>
      <w:r>
        <w:rPr>
          <w:rFonts w:hint="eastAsia" w:ascii="宋体" w:hAnsi="宋体" w:cs="微软雅黑"/>
          <w:color w:val="000000"/>
          <w:sz w:val="24"/>
          <w:szCs w:val="24"/>
          <w:shd w:val="clear" w:color="auto" w:fill="ffffff"/>
          <w:lang w:val="zh-CN" w:bidi="zh-CN"/>
        </w:rPr>
        <w:t xml:space="preserve">，厂址为</w:t>
      </w:r>
      <w:r>
        <w:rPr>
          <w:rFonts w:hint="eastAsia" w:ascii="宋体" w:hAnsi="宋体" w:cs="微软雅黑"/>
          <w:i/>
          <w:color w:val="000000"/>
          <w:sz w:val="22"/>
          <w:szCs w:val="22"/>
          <w:shd w:val="clear" w:color="auto" w:fill="ffffff"/>
          <w:lang w:val="zh-CN" w:bidi="zh-CN"/>
        </w:rPr>
        <w:t xml:space="preserve">（生产厂址）</w:t>
      </w:r>
      <w:r>
        <w:rPr>
          <w:rFonts w:hint="eastAsia" w:ascii="宋体" w:hAnsi="宋体" w:cs="微软雅黑"/>
          <w:color w:val="000000"/>
          <w:sz w:val="24"/>
          <w:szCs w:val="24"/>
          <w:shd w:val="clear" w:color="auto" w:fill="ffffff"/>
          <w:lang w:val="zh-CN" w:bidi="zh-CN"/>
        </w:rPr>
        <w:t xml:space="preserve">。</w:t>
      </w:r>
      <w:r>
        <w:rPr>
          <w:rFonts w:hint="eastAsia" w:ascii="宋体" w:hAnsi="宋体" w:cs="微软雅黑"/>
          <w:i/>
          <w:strike/>
          <w:color w:val="000000"/>
          <w:sz w:val="22"/>
          <w:szCs w:val="22"/>
          <w:shd w:val="clear" w:color="auto" w:fill="ffffff"/>
          <w:lang w:val="zh-CN" w:bidi="zh-CN"/>
        </w:rPr>
        <w:t xml:space="preserve">（产品名称</w:t>
      </w:r>
      <w:r>
        <w:rPr>
          <w:rFonts w:hint="eastAsia" w:ascii="宋体" w:hAnsi="宋体" w:cs="宋体"/>
          <w:i/>
          <w:strike/>
          <w:color w:val="000000"/>
          <w:sz w:val="22"/>
          <w:szCs w:val="22"/>
          <w:shd w:val="clear" w:color="auto" w:fill="ffffff"/>
          <w:lang w:val="zh-CN" w:bidi="zh-CN"/>
        </w:rPr>
        <w:t xml:space="preserve">1</w:t>
      </w:r>
      <w:r>
        <w:rPr>
          <w:rFonts w:hint="eastAsia" w:ascii="宋体" w:hAnsi="宋体" w:cs="微软雅黑"/>
          <w:i/>
          <w:strike/>
          <w:color w:val="000000"/>
          <w:sz w:val="22"/>
          <w:szCs w:val="22"/>
          <w:shd w:val="clear" w:color="auto" w:fill="ffffff"/>
          <w:lang w:val="zh-CN" w:bidi="zh-CN"/>
        </w:rPr>
        <w:t xml:space="preserve">）</w:t>
      </w:r>
      <w:r>
        <w:rPr>
          <w:rFonts w:hint="eastAsia" w:ascii="宋体" w:hAnsi="宋体" w:cs="微软雅黑"/>
          <w:strike/>
          <w:color w:val="000000"/>
          <w:sz w:val="24"/>
          <w:szCs w:val="24"/>
          <w:shd w:val="clear" w:color="auto" w:fill="ffffff"/>
          <w:lang w:val="zh-CN" w:bidi="zh-CN"/>
        </w:rPr>
        <w:t xml:space="preserve">的中国境内生产的组件成本占比</w:t>
      </w:r>
      <w:r>
        <w:rPr>
          <w:rFonts w:ascii="宋体" w:hAnsi="宋体" w:cs="宋体"/>
          <w:strike/>
          <w:color w:val="000000"/>
          <w:sz w:val="24"/>
          <w:szCs w:val="24"/>
          <w:shd w:val="clear" w:color="auto" w:fill="ffffff"/>
          <w:lang w:val="zh-CN" w:bidi="zh-CN"/>
        </w:rPr>
        <w:t xml:space="preserve">≥</w:t>
      </w:r>
      <w:r>
        <w:rPr>
          <w:rFonts w:hint="eastAsia" w:ascii="宋体" w:hAnsi="宋体" w:cs="微软雅黑"/>
          <w:i/>
          <w:strike/>
          <w:color w:val="000000"/>
          <w:sz w:val="22"/>
          <w:szCs w:val="22"/>
          <w:shd w:val="clear" w:color="auto" w:fill="ffffff"/>
          <w:lang w:val="zh-CN" w:bidi="zh-CN"/>
        </w:rPr>
        <w:t xml:space="preserve">（规定比例）</w:t>
      </w:r>
      <w:r>
        <w:rPr>
          <w:rFonts w:hint="eastAsia" w:ascii="宋体" w:hAnsi="宋体" w:cs="宋体"/>
          <w:i/>
          <w:color w:val="000000"/>
          <w:sz w:val="22"/>
          <w:szCs w:val="22"/>
          <w:shd w:val="clear" w:color="auto" w:fill="ffffff"/>
          <w:vertAlign w:val="superscript"/>
          <w:lang w:val="zh-CN" w:bidi="zh-CN"/>
        </w:rPr>
        <w:t xml:space="preserve">3</w:t>
      </w:r>
      <w:r>
        <w:rPr>
          <w:rFonts w:hint="eastAsia" w:ascii="宋体" w:hAnsi="宋体" w:cs="微软雅黑"/>
          <w:strike/>
          <w:color w:val="000000"/>
          <w:sz w:val="24"/>
          <w:szCs w:val="24"/>
          <w:shd w:val="clear" w:color="auto" w:fill="ffffff"/>
          <w:lang w:val="zh-CN" w:bidi="zh-CN"/>
        </w:rPr>
        <w:t xml:space="preserve">。</w:t>
      </w:r>
      <w:r>
        <w:rPr>
          <w:rFonts w:hint="eastAsia" w:ascii="宋体" w:hAnsi="宋体" w:cs="微软雅黑"/>
          <w:i/>
          <w:strike/>
          <w:color w:val="000000"/>
          <w:sz w:val="22"/>
          <w:szCs w:val="22"/>
          <w:shd w:val="clear" w:color="auto" w:fill="ffffff"/>
          <w:lang w:val="zh-CN" w:bidi="zh-CN"/>
        </w:rPr>
        <w:t xml:space="preserve">（产品名称</w:t>
      </w:r>
      <w:r>
        <w:rPr>
          <w:rFonts w:hint="eastAsia" w:ascii="宋体" w:hAnsi="宋体" w:cs="宋体"/>
          <w:i/>
          <w:strike/>
          <w:color w:val="000000"/>
          <w:sz w:val="22"/>
          <w:szCs w:val="22"/>
          <w:shd w:val="clear" w:color="auto" w:fill="ffffff"/>
          <w:lang w:val="zh-CN" w:bidi="zh-CN"/>
        </w:rPr>
        <w:t xml:space="preserve">1</w:t>
      </w:r>
      <w:r>
        <w:rPr>
          <w:rFonts w:hint="eastAsia" w:ascii="宋体" w:hAnsi="宋体" w:cs="微软雅黑"/>
          <w:i/>
          <w:strike/>
          <w:color w:val="000000"/>
          <w:sz w:val="22"/>
          <w:szCs w:val="22"/>
          <w:shd w:val="clear" w:color="auto" w:fill="ffffff"/>
          <w:lang w:val="zh-CN" w:bidi="zh-CN"/>
        </w:rPr>
        <w:t xml:space="preserve">）</w:t>
      </w:r>
      <w:r>
        <w:rPr>
          <w:rFonts w:hint="eastAsia" w:ascii="宋体" w:hAnsi="宋体" w:cs="微软雅黑"/>
          <w:strike/>
          <w:color w:val="000000"/>
          <w:sz w:val="24"/>
          <w:szCs w:val="24"/>
          <w:shd w:val="clear" w:color="auto" w:fill="ffffff"/>
          <w:lang w:val="zh-CN" w:bidi="zh-CN"/>
        </w:rPr>
        <w:t xml:space="preserve">的</w:t>
      </w:r>
      <w:r>
        <w:rPr>
          <w:rFonts w:hint="eastAsia" w:ascii="宋体" w:hAnsi="宋体" w:cs="微软雅黑"/>
          <w:i/>
          <w:strike/>
          <w:color w:val="000000"/>
          <w:sz w:val="22"/>
          <w:szCs w:val="22"/>
          <w:shd w:val="clear" w:color="auto" w:fill="ffffff"/>
          <w:lang w:val="zh-CN" w:bidi="zh-CN"/>
        </w:rPr>
        <w:t xml:space="preserve">（关键组件）</w:t>
      </w:r>
      <w:r>
        <w:rPr>
          <w:rFonts w:hint="eastAsia" w:ascii="宋体" w:hAnsi="宋体" w:cs="宋体"/>
          <w:i/>
          <w:color w:val="000000"/>
          <w:sz w:val="22"/>
          <w:szCs w:val="22"/>
          <w:shd w:val="clear" w:color="auto" w:fill="ffffff"/>
          <w:vertAlign w:val="superscript"/>
          <w:lang w:val="zh-CN" w:bidi="zh-CN"/>
        </w:rPr>
        <w:t xml:space="preserve">4</w:t>
      </w:r>
      <w:r>
        <w:rPr>
          <w:rFonts w:hint="eastAsia" w:ascii="宋体" w:hAnsi="宋体" w:cs="微软雅黑"/>
          <w:strike/>
          <w:color w:val="000000"/>
          <w:sz w:val="24"/>
          <w:szCs w:val="24"/>
          <w:shd w:val="clear" w:color="auto" w:fill="ffffff"/>
          <w:lang w:val="zh-CN" w:bidi="zh-CN"/>
        </w:rPr>
        <w:t xml:space="preserve">在中国境内生产。</w:t>
      </w:r>
      <w:r>
        <w:rPr>
          <w:rFonts w:hint="eastAsia" w:ascii="宋体" w:hAnsi="宋体" w:cs="微软雅黑"/>
          <w:i/>
          <w:strike/>
          <w:color w:val="000000"/>
          <w:sz w:val="22"/>
          <w:szCs w:val="22"/>
          <w:shd w:val="clear" w:color="auto" w:fill="ffffff"/>
          <w:lang w:val="zh-CN" w:bidi="zh-CN"/>
        </w:rPr>
        <w:t xml:space="preserve">（产品名称</w:t>
      </w:r>
      <w:r>
        <w:rPr>
          <w:rFonts w:hint="eastAsia" w:ascii="宋体" w:hAnsi="宋体" w:cs="宋体"/>
          <w:i/>
          <w:strike/>
          <w:color w:val="000000"/>
          <w:sz w:val="22"/>
          <w:szCs w:val="22"/>
          <w:shd w:val="clear" w:color="auto" w:fill="ffffff"/>
          <w:lang w:val="zh-CN" w:bidi="zh-CN"/>
        </w:rPr>
        <w:t xml:space="preserve">1</w:t>
      </w:r>
      <w:r>
        <w:rPr>
          <w:rFonts w:hint="eastAsia" w:ascii="宋体" w:hAnsi="宋体" w:cs="微软雅黑"/>
          <w:i/>
          <w:strike/>
          <w:color w:val="000000"/>
          <w:sz w:val="22"/>
          <w:szCs w:val="22"/>
          <w:shd w:val="clear" w:color="auto" w:fill="ffffff"/>
          <w:lang w:val="zh-CN" w:bidi="zh-CN"/>
        </w:rPr>
        <w:t xml:space="preserve">）</w:t>
      </w:r>
      <w:r>
        <w:rPr>
          <w:rFonts w:hint="eastAsia" w:ascii="宋体" w:hAnsi="宋体" w:cs="微软雅黑"/>
          <w:strike/>
          <w:color w:val="000000"/>
          <w:sz w:val="24"/>
          <w:szCs w:val="24"/>
          <w:shd w:val="clear" w:color="auto" w:fill="ffffff"/>
          <w:lang w:val="zh-CN" w:bidi="zh-CN"/>
        </w:rPr>
        <w:t xml:space="preserve">的</w:t>
      </w:r>
      <w:r>
        <w:rPr>
          <w:rFonts w:hint="eastAsia" w:ascii="宋体" w:hAnsi="宋体" w:cs="微软雅黑"/>
          <w:i/>
          <w:strike/>
          <w:color w:val="000000"/>
          <w:sz w:val="22"/>
          <w:szCs w:val="22"/>
          <w:shd w:val="clear" w:color="auto" w:fill="ffffff"/>
          <w:lang w:val="zh-CN" w:bidi="zh-CN"/>
        </w:rPr>
        <w:t xml:space="preserve">（关键工序）</w:t>
      </w:r>
      <w:r>
        <w:rPr>
          <w:rFonts w:hint="eastAsia" w:ascii="宋体" w:hAnsi="宋体" w:cs="宋体"/>
          <w:i/>
          <w:color w:val="000000"/>
          <w:sz w:val="22"/>
          <w:szCs w:val="22"/>
          <w:shd w:val="clear" w:color="auto" w:fill="ffffff"/>
          <w:vertAlign w:val="superscript"/>
          <w:lang w:val="zh-CN" w:bidi="zh-CN"/>
        </w:rPr>
        <w:t xml:space="preserve">5</w:t>
      </w:r>
      <w:r>
        <w:rPr>
          <w:rFonts w:hint="eastAsia" w:ascii="宋体" w:hAnsi="宋体" w:cs="微软雅黑"/>
          <w:strike/>
          <w:color w:val="000000"/>
          <w:sz w:val="24"/>
          <w:szCs w:val="24"/>
          <w:shd w:val="clear" w:color="auto" w:fill="ffffff"/>
          <w:lang w:val="zh-CN" w:bidi="zh-CN"/>
        </w:rPr>
        <w:t xml:space="preserve">在中国境内完成。</w:t>
      </w:r>
      <w:r>
        <w:rPr>
          <w:rFonts w:ascii="宋体" w:hAnsi="宋体" w:cs="宋体"/>
          <w:color w:val="000000"/>
          <w:sz w:val="24"/>
          <w:szCs w:val="24"/>
          <w:lang w:val="zh-CN" w:bidi="zh-CN"/>
        </w:rPr>
      </w:r>
      <w:r/>
    </w:p>
    <w:p>
      <w:pPr>
        <w:pStyle w:val="645"/>
        <w:ind w:firstLine="420"/>
        <w:jc w:val="left"/>
        <w:spacing w:before="24" w:after="24" w:line="360" w:lineRule="auto"/>
        <w:shd w:val="clear" w:color="auto" w:fill="ffffff"/>
        <w:widowControl/>
        <w:rPr>
          <w:rFonts w:ascii="宋体" w:hAnsi="宋体" w:cs="宋体"/>
          <w:strike/>
          <w:color w:val="000000"/>
          <w:sz w:val="24"/>
          <w:szCs w:val="24"/>
          <w:lang w:val="zh-CN" w:bidi="zh-CN"/>
        </w:rPr>
      </w:pPr>
      <w:r>
        <w:rPr>
          <w:rFonts w:hint="eastAsia" w:ascii="宋体" w:hAnsi="宋体" w:cs="宋体"/>
          <w:color w:val="000000"/>
          <w:sz w:val="24"/>
          <w:szCs w:val="24"/>
          <w:shd w:val="clear" w:color="auto" w:fill="ffffff"/>
          <w:lang w:val="zh-CN" w:bidi="zh-CN"/>
        </w:rPr>
        <w:t xml:space="preserve">2.</w:t>
      </w:r>
      <w:r>
        <w:rPr>
          <w:rFonts w:hint="eastAsia" w:ascii="宋体" w:hAnsi="宋体" w:cs="微软雅黑"/>
          <w:i/>
          <w:color w:val="000000"/>
          <w:sz w:val="22"/>
          <w:szCs w:val="22"/>
          <w:shd w:val="clear" w:color="auto" w:fill="ffffff"/>
          <w:lang w:val="zh-CN" w:bidi="zh-CN"/>
        </w:rPr>
        <w:t xml:space="preserve">（产品名称</w:t>
      </w:r>
      <w:r>
        <w:rPr>
          <w:rFonts w:hint="eastAsia" w:ascii="宋体" w:hAnsi="宋体" w:cs="宋体"/>
          <w:i/>
          <w:color w:val="000000"/>
          <w:sz w:val="22"/>
          <w:szCs w:val="22"/>
          <w:shd w:val="clear" w:color="auto" w:fill="ffffff"/>
          <w:lang w:val="zh-CN" w:bidi="zh-CN"/>
        </w:rPr>
        <w:t xml:space="preserve">2</w:t>
      </w:r>
      <w:r>
        <w:rPr>
          <w:rFonts w:hint="eastAsia" w:ascii="宋体" w:hAnsi="宋体" w:cs="微软雅黑"/>
          <w:i/>
          <w:color w:val="000000"/>
          <w:sz w:val="22"/>
          <w:szCs w:val="22"/>
          <w:shd w:val="clear" w:color="auto" w:fill="ffffff"/>
          <w:lang w:val="zh-CN" w:bidi="zh-CN"/>
        </w:rPr>
        <w:t xml:space="preserve">）</w:t>
      </w:r>
      <w:r>
        <w:rPr>
          <w:rFonts w:hint="eastAsia" w:ascii="宋体" w:hAnsi="宋体" w:cs="微软雅黑"/>
          <w:color w:val="000000"/>
          <w:sz w:val="24"/>
          <w:szCs w:val="24"/>
          <w:shd w:val="clear" w:color="auto" w:fill="ffffff"/>
          <w:lang w:val="zh-CN" w:bidi="zh-CN"/>
        </w:rPr>
        <w:t xml:space="preserve">，生产厂为</w:t>
      </w:r>
      <w:r>
        <w:rPr>
          <w:rFonts w:hint="eastAsia" w:ascii="宋体" w:hAnsi="宋体" w:cs="微软雅黑"/>
          <w:i/>
          <w:color w:val="000000"/>
          <w:sz w:val="22"/>
          <w:szCs w:val="22"/>
          <w:shd w:val="clear" w:color="auto" w:fill="ffffff"/>
          <w:lang w:val="zh-CN" w:bidi="zh-CN"/>
        </w:rPr>
        <w:t xml:space="preserve">（厂名）</w:t>
      </w:r>
      <w:r>
        <w:rPr>
          <w:rFonts w:hint="eastAsia" w:ascii="宋体" w:hAnsi="宋体" w:cs="微软雅黑"/>
          <w:color w:val="000000"/>
          <w:sz w:val="24"/>
          <w:szCs w:val="24"/>
          <w:shd w:val="clear" w:color="auto" w:fill="ffffff"/>
          <w:lang w:val="zh-CN" w:bidi="zh-CN"/>
        </w:rPr>
        <w:t xml:space="preserve">，厂址为</w:t>
      </w:r>
      <w:r>
        <w:rPr>
          <w:rFonts w:hint="eastAsia" w:ascii="宋体" w:hAnsi="宋体" w:cs="微软雅黑"/>
          <w:i/>
          <w:color w:val="000000"/>
          <w:sz w:val="22"/>
          <w:szCs w:val="22"/>
          <w:shd w:val="clear" w:color="auto" w:fill="ffffff"/>
          <w:lang w:val="zh-CN" w:bidi="zh-CN"/>
        </w:rPr>
        <w:t xml:space="preserve">（生产厂址）</w:t>
      </w:r>
      <w:r>
        <w:rPr>
          <w:rFonts w:hint="eastAsia" w:ascii="宋体" w:hAnsi="宋体" w:cs="微软雅黑"/>
          <w:color w:val="000000"/>
          <w:sz w:val="24"/>
          <w:szCs w:val="24"/>
          <w:shd w:val="clear" w:color="auto" w:fill="ffffff"/>
          <w:lang w:val="zh-CN" w:bidi="zh-CN"/>
        </w:rPr>
        <w:t xml:space="preserve">。</w:t>
      </w:r>
      <w:r>
        <w:rPr>
          <w:rFonts w:hint="eastAsia" w:ascii="宋体" w:hAnsi="宋体" w:cs="微软雅黑"/>
          <w:i/>
          <w:strike/>
          <w:color w:val="000000"/>
          <w:sz w:val="22"/>
          <w:szCs w:val="22"/>
          <w:shd w:val="clear" w:color="auto" w:fill="ffffff"/>
          <w:lang w:val="zh-CN" w:bidi="zh-CN"/>
        </w:rPr>
        <w:t xml:space="preserve">（产品名称</w:t>
      </w:r>
      <w:r>
        <w:rPr>
          <w:rFonts w:hint="eastAsia" w:ascii="宋体" w:hAnsi="宋体" w:cs="宋体"/>
          <w:i/>
          <w:strike/>
          <w:color w:val="000000"/>
          <w:sz w:val="22"/>
          <w:szCs w:val="22"/>
          <w:shd w:val="clear" w:color="auto" w:fill="ffffff"/>
          <w:lang w:val="zh-CN" w:bidi="zh-CN"/>
        </w:rPr>
        <w:t xml:space="preserve">2</w:t>
      </w:r>
      <w:r>
        <w:rPr>
          <w:rFonts w:hint="eastAsia" w:ascii="宋体" w:hAnsi="宋体" w:cs="微软雅黑"/>
          <w:i/>
          <w:strike/>
          <w:color w:val="000000"/>
          <w:sz w:val="22"/>
          <w:szCs w:val="22"/>
          <w:shd w:val="clear" w:color="auto" w:fill="ffffff"/>
          <w:lang w:val="zh-CN" w:bidi="zh-CN"/>
        </w:rPr>
        <w:t xml:space="preserve">）</w:t>
      </w:r>
      <w:r>
        <w:rPr>
          <w:rFonts w:hint="eastAsia" w:ascii="宋体" w:hAnsi="宋体" w:cs="微软雅黑"/>
          <w:strike/>
          <w:color w:val="000000"/>
          <w:sz w:val="24"/>
          <w:szCs w:val="24"/>
          <w:shd w:val="clear" w:color="auto" w:fill="ffffff"/>
          <w:lang w:val="zh-CN" w:bidi="zh-CN"/>
        </w:rPr>
        <w:t xml:space="preserve">的中国境内生产的组件成本占比</w:t>
      </w:r>
      <w:r>
        <w:rPr>
          <w:rFonts w:ascii="宋体" w:hAnsi="宋体" w:cs="宋体"/>
          <w:strike/>
          <w:color w:val="000000"/>
          <w:sz w:val="24"/>
          <w:szCs w:val="24"/>
          <w:shd w:val="clear" w:color="auto" w:fill="ffffff"/>
          <w:lang w:val="zh-CN" w:bidi="zh-CN"/>
        </w:rPr>
        <w:t xml:space="preserve">≥</w:t>
      </w:r>
      <w:r>
        <w:rPr>
          <w:rFonts w:hint="eastAsia" w:ascii="宋体" w:hAnsi="宋体" w:cs="微软雅黑"/>
          <w:i/>
          <w:strike/>
          <w:color w:val="000000"/>
          <w:sz w:val="22"/>
          <w:szCs w:val="22"/>
          <w:shd w:val="clear" w:color="auto" w:fill="ffffff"/>
          <w:lang w:val="zh-CN" w:bidi="zh-CN"/>
        </w:rPr>
        <w:t xml:space="preserve">（规定比例）</w:t>
      </w:r>
      <w:r>
        <w:rPr>
          <w:rFonts w:hint="eastAsia" w:ascii="宋体" w:hAnsi="宋体" w:cs="微软雅黑"/>
          <w:strike/>
          <w:color w:val="000000"/>
          <w:sz w:val="24"/>
          <w:szCs w:val="24"/>
          <w:shd w:val="clear" w:color="auto" w:fill="ffffff"/>
          <w:lang w:val="zh-CN" w:bidi="zh-CN"/>
        </w:rPr>
        <w:t xml:space="preserve">。</w:t>
      </w:r>
      <w:r>
        <w:rPr>
          <w:rFonts w:hint="eastAsia" w:ascii="宋体" w:hAnsi="宋体" w:cs="微软雅黑"/>
          <w:i/>
          <w:strike/>
          <w:color w:val="000000"/>
          <w:sz w:val="22"/>
          <w:szCs w:val="22"/>
          <w:shd w:val="clear" w:color="auto" w:fill="ffffff"/>
          <w:lang w:val="zh-CN" w:bidi="zh-CN"/>
        </w:rPr>
        <w:t xml:space="preserve">（产品名称</w:t>
      </w:r>
      <w:r>
        <w:rPr>
          <w:rFonts w:hint="eastAsia" w:ascii="宋体" w:hAnsi="宋体" w:cs="宋体"/>
          <w:i/>
          <w:strike/>
          <w:color w:val="000000"/>
          <w:sz w:val="22"/>
          <w:szCs w:val="22"/>
          <w:shd w:val="clear" w:color="auto" w:fill="ffffff"/>
          <w:lang w:val="zh-CN" w:bidi="zh-CN"/>
        </w:rPr>
        <w:t xml:space="preserve">2</w:t>
      </w:r>
      <w:r>
        <w:rPr>
          <w:rFonts w:hint="eastAsia" w:ascii="宋体" w:hAnsi="宋体" w:cs="微软雅黑"/>
          <w:i/>
          <w:strike/>
          <w:color w:val="000000"/>
          <w:sz w:val="22"/>
          <w:szCs w:val="22"/>
          <w:shd w:val="clear" w:color="auto" w:fill="ffffff"/>
          <w:lang w:val="zh-CN" w:bidi="zh-CN"/>
        </w:rPr>
        <w:t xml:space="preserve">）</w:t>
      </w:r>
      <w:r>
        <w:rPr>
          <w:rFonts w:hint="eastAsia" w:ascii="宋体" w:hAnsi="宋体" w:cs="微软雅黑"/>
          <w:strike/>
          <w:color w:val="000000"/>
          <w:sz w:val="24"/>
          <w:szCs w:val="24"/>
          <w:shd w:val="clear" w:color="auto" w:fill="ffffff"/>
          <w:lang w:val="zh-CN" w:bidi="zh-CN"/>
        </w:rPr>
        <w:t xml:space="preserve">的</w:t>
      </w:r>
      <w:r>
        <w:rPr>
          <w:rFonts w:hint="eastAsia" w:ascii="宋体" w:hAnsi="宋体" w:cs="微软雅黑"/>
          <w:i/>
          <w:strike/>
          <w:color w:val="000000"/>
          <w:sz w:val="22"/>
          <w:szCs w:val="22"/>
          <w:shd w:val="clear" w:color="auto" w:fill="ffffff"/>
          <w:lang w:val="zh-CN" w:bidi="zh-CN"/>
        </w:rPr>
        <w:t xml:space="preserve">（关键组件）</w:t>
      </w:r>
      <w:r>
        <w:rPr>
          <w:rFonts w:hint="eastAsia" w:ascii="宋体" w:hAnsi="宋体" w:cs="微软雅黑"/>
          <w:strike/>
          <w:color w:val="000000"/>
          <w:sz w:val="24"/>
          <w:szCs w:val="24"/>
          <w:shd w:val="clear" w:color="auto" w:fill="ffffff"/>
          <w:lang w:val="zh-CN" w:bidi="zh-CN"/>
        </w:rPr>
        <w:t xml:space="preserve">在中国境内生产。</w:t>
      </w:r>
      <w:r>
        <w:rPr>
          <w:rFonts w:hint="eastAsia" w:ascii="宋体" w:hAnsi="宋体" w:cs="微软雅黑"/>
          <w:i/>
          <w:strike/>
          <w:color w:val="000000"/>
          <w:sz w:val="22"/>
          <w:szCs w:val="22"/>
          <w:shd w:val="clear" w:color="auto" w:fill="ffffff"/>
          <w:lang w:val="zh-CN" w:bidi="zh-CN"/>
        </w:rPr>
        <w:t xml:space="preserve">（产品名称</w:t>
      </w:r>
      <w:r>
        <w:rPr>
          <w:rFonts w:hint="eastAsia" w:ascii="宋体" w:hAnsi="宋体" w:cs="宋体"/>
          <w:i/>
          <w:strike/>
          <w:color w:val="000000"/>
          <w:sz w:val="22"/>
          <w:szCs w:val="22"/>
          <w:shd w:val="clear" w:color="auto" w:fill="ffffff"/>
          <w:lang w:val="zh-CN" w:bidi="zh-CN"/>
        </w:rPr>
        <w:t xml:space="preserve">2</w:t>
      </w:r>
      <w:r>
        <w:rPr>
          <w:rFonts w:hint="eastAsia" w:ascii="宋体" w:hAnsi="宋体" w:cs="微软雅黑"/>
          <w:i/>
          <w:strike/>
          <w:color w:val="000000"/>
          <w:sz w:val="22"/>
          <w:szCs w:val="22"/>
          <w:shd w:val="clear" w:color="auto" w:fill="ffffff"/>
          <w:lang w:val="zh-CN" w:bidi="zh-CN"/>
        </w:rPr>
        <w:t xml:space="preserve">）</w:t>
      </w:r>
      <w:r>
        <w:rPr>
          <w:rFonts w:hint="eastAsia" w:ascii="宋体" w:hAnsi="宋体" w:cs="微软雅黑"/>
          <w:strike/>
          <w:color w:val="000000"/>
          <w:sz w:val="24"/>
          <w:szCs w:val="24"/>
          <w:shd w:val="clear" w:color="auto" w:fill="ffffff"/>
          <w:lang w:val="zh-CN" w:bidi="zh-CN"/>
        </w:rPr>
        <w:t xml:space="preserve">的</w:t>
      </w:r>
      <w:r>
        <w:rPr>
          <w:rFonts w:hint="eastAsia" w:ascii="宋体" w:hAnsi="宋体" w:cs="微软雅黑"/>
          <w:i/>
          <w:strike/>
          <w:color w:val="000000"/>
          <w:sz w:val="22"/>
          <w:szCs w:val="22"/>
          <w:shd w:val="clear" w:color="auto" w:fill="ffffff"/>
          <w:lang w:val="zh-CN" w:bidi="zh-CN"/>
        </w:rPr>
        <w:t xml:space="preserve">（关键工序）</w:t>
      </w:r>
      <w:r>
        <w:rPr>
          <w:rFonts w:hint="eastAsia" w:ascii="宋体" w:hAnsi="宋体" w:cs="微软雅黑"/>
          <w:strike/>
          <w:color w:val="000000"/>
          <w:sz w:val="24"/>
          <w:szCs w:val="24"/>
          <w:shd w:val="clear" w:color="auto" w:fill="ffffff"/>
          <w:lang w:val="zh-CN" w:bidi="zh-CN"/>
        </w:rPr>
        <w:t xml:space="preserve">在中国境内完成。</w:t>
      </w:r>
      <w:r>
        <w:rPr>
          <w:rFonts w:ascii="宋体" w:hAnsi="宋体" w:cs="宋体"/>
          <w:strike/>
          <w:color w:val="000000"/>
          <w:sz w:val="24"/>
          <w:szCs w:val="24"/>
          <w:lang w:val="zh-CN" w:bidi="zh-CN"/>
        </w:rPr>
      </w:r>
      <w:r/>
    </w:p>
    <w:p>
      <w:pPr>
        <w:pStyle w:val="645"/>
        <w:ind w:firstLine="420"/>
        <w:jc w:val="left"/>
        <w:spacing w:before="24" w:after="24" w:line="360" w:lineRule="auto"/>
        <w:shd w:val="clear" w:color="auto" w:fill="ffffff"/>
        <w:widowControl/>
        <w:rPr>
          <w:rFonts w:ascii="宋体" w:hAnsi="宋体" w:cs="宋体"/>
          <w:color w:val="000000"/>
          <w:sz w:val="24"/>
          <w:szCs w:val="24"/>
          <w:shd w:val="clear" w:color="auto" w:fill="ffffff"/>
          <w:lang w:val="zh-CN" w:bidi="zh-CN"/>
        </w:rPr>
      </w:pPr>
      <w:r>
        <w:rPr>
          <w:rFonts w:hint="eastAsia" w:ascii="宋体" w:hAnsi="宋体" w:cs="宋体"/>
          <w:color w:val="000000"/>
          <w:sz w:val="24"/>
          <w:szCs w:val="24"/>
          <w:shd w:val="clear" w:color="auto" w:fill="ffffff"/>
          <w:lang w:val="zh-CN" w:bidi="zh-CN"/>
        </w:rPr>
        <w:t xml:space="preserve">……</w:t>
      </w:r>
      <w:r>
        <w:rPr>
          <w:rFonts w:ascii="宋体" w:hAnsi="宋体" w:cs="宋体"/>
          <w:color w:val="000000"/>
          <w:sz w:val="24"/>
          <w:szCs w:val="24"/>
          <w:shd w:val="clear" w:color="auto" w:fill="ffffff"/>
          <w:lang w:val="zh-CN" w:bidi="zh-CN"/>
        </w:rPr>
      </w:r>
      <w:r/>
    </w:p>
    <w:p>
      <w:pPr>
        <w:pStyle w:val="645"/>
        <w:ind w:firstLine="420"/>
        <w:jc w:val="left"/>
        <w:spacing w:before="24" w:after="24" w:line="360" w:lineRule="auto"/>
        <w:shd w:val="clear" w:color="auto" w:fill="ffffff"/>
        <w:widowControl/>
        <w:rPr>
          <w:rFonts w:ascii="宋体" w:hAnsi="宋体" w:cs="宋体"/>
          <w:color w:val="000000"/>
          <w:sz w:val="24"/>
          <w:szCs w:val="24"/>
          <w:shd w:val="clear" w:color="auto" w:fill="ffffff"/>
          <w:lang w:val="zh-CN" w:bidi="zh-CN"/>
        </w:rPr>
      </w:pPr>
      <w:r>
        <w:rPr>
          <w:rFonts w:hint="eastAsia" w:ascii="宋体" w:hAnsi="宋体" w:cs="微软雅黑"/>
          <w:color w:val="000000"/>
          <w:sz w:val="24"/>
          <w:szCs w:val="24"/>
          <w:shd w:val="clear" w:color="auto" w:fill="ffffff"/>
          <w:lang w:val="zh-CN" w:bidi="zh-CN"/>
        </w:rPr>
        <w:t xml:space="preserve">本采购包中提供的符合本国产品标准的产品成本之和占该采购包提供的全部产品成本之和的比例为</w:t>
      </w:r>
      <w:r>
        <w:rPr>
          <w:rFonts w:hint="eastAsia" w:ascii="宋体" w:hAnsi="宋体" w:cs="宋体"/>
          <w:color w:val="000000"/>
          <w:sz w:val="24"/>
          <w:szCs w:val="24"/>
          <w:u w:val="single"/>
          <w:shd w:val="clear" w:color="auto" w:fill="ffffff"/>
          <w:lang w:val="zh-CN" w:bidi="zh-CN"/>
        </w:rPr>
        <w:t xml:space="preserve">   </w:t>
      </w:r>
      <w:r>
        <w:rPr>
          <w:rFonts w:hint="eastAsia" w:ascii="宋体" w:hAnsi="宋体" w:cs="宋体"/>
          <w:color w:val="000000"/>
          <w:sz w:val="24"/>
          <w:szCs w:val="24"/>
          <w:shd w:val="clear" w:color="auto" w:fill="ffffff"/>
          <w:lang w:val="zh-CN" w:bidi="zh-CN"/>
        </w:rPr>
        <w:t xml:space="preserve">%</w:t>
      </w:r>
      <w:r>
        <w:rPr>
          <w:rFonts w:hint="eastAsia" w:ascii="宋体" w:hAnsi="宋体" w:cs="微软雅黑"/>
          <w:color w:val="000000"/>
          <w:sz w:val="24"/>
          <w:szCs w:val="24"/>
          <w:shd w:val="clear" w:color="auto" w:fill="ffffff"/>
          <w:lang w:val="zh-CN" w:bidi="zh-CN"/>
        </w:rPr>
        <w:t xml:space="preserve">。</w:t>
      </w:r>
      <w:r>
        <w:rPr>
          <w:rFonts w:ascii="宋体" w:hAnsi="宋体" w:cs="宋体"/>
          <w:color w:val="000000"/>
          <w:sz w:val="24"/>
          <w:szCs w:val="24"/>
          <w:shd w:val="clear" w:color="auto" w:fill="ffffff"/>
          <w:lang w:val="zh-CN" w:bidi="zh-CN"/>
        </w:rPr>
      </w:r>
      <w:r/>
    </w:p>
    <w:p>
      <w:pPr>
        <w:pStyle w:val="645"/>
        <w:ind w:firstLine="420"/>
        <w:jc w:val="left"/>
        <w:spacing w:before="24" w:after="24" w:line="360" w:lineRule="auto"/>
        <w:shd w:val="clear" w:color="auto" w:fill="ffffff"/>
        <w:widowControl/>
        <w:rPr>
          <w:rFonts w:ascii="宋体" w:hAnsi="宋体" w:cs="宋体"/>
          <w:color w:val="000000"/>
          <w:sz w:val="24"/>
          <w:szCs w:val="24"/>
          <w:lang w:val="zh-CN" w:bidi="zh-CN"/>
        </w:rPr>
      </w:pPr>
      <w:r>
        <w:rPr>
          <w:rFonts w:hint="eastAsia" w:ascii="宋体" w:hAnsi="宋体" w:cs="微软雅黑"/>
          <w:color w:val="000000"/>
          <w:sz w:val="24"/>
          <w:szCs w:val="24"/>
          <w:shd w:val="clear" w:color="auto" w:fill="ffffff"/>
          <w:lang w:val="zh-CN" w:bidi="zh-CN"/>
        </w:rPr>
        <w:t xml:space="preserve">本公司（单位）对上述声明内容的真实性负责。如有虚假，愿承担相应法律责任。</w:t>
      </w:r>
      <w:r>
        <w:rPr>
          <w:rFonts w:ascii="宋体" w:hAnsi="宋体" w:cs="宋体"/>
          <w:color w:val="000000"/>
          <w:sz w:val="24"/>
          <w:szCs w:val="24"/>
          <w:lang w:val="zh-CN" w:bidi="zh-CN"/>
        </w:rPr>
      </w:r>
      <w:r/>
    </w:p>
    <w:p>
      <w:pPr>
        <w:pStyle w:val="645"/>
        <w:jc w:val="right"/>
        <w:spacing w:before="24" w:after="24" w:line="360" w:lineRule="auto"/>
        <w:shd w:val="clear" w:color="auto" w:fill="ffffff"/>
        <w:widowControl/>
        <w:rPr>
          <w:rFonts w:ascii="宋体" w:hAnsi="宋体" w:cs="宋体"/>
          <w:color w:val="000000"/>
          <w:sz w:val="24"/>
          <w:szCs w:val="24"/>
          <w:lang w:val="zh-CN" w:bidi="zh-CN"/>
        </w:rPr>
      </w:pPr>
      <w:r>
        <w:rPr>
          <w:rFonts w:hint="eastAsia" w:ascii="宋体" w:hAnsi="宋体" w:cs="微软雅黑"/>
          <w:color w:val="000000"/>
          <w:sz w:val="24"/>
          <w:szCs w:val="24"/>
          <w:shd w:val="clear" w:color="auto" w:fill="ffffff"/>
          <w:lang w:val="zh-CN" w:bidi="zh-CN"/>
        </w:rPr>
        <w:t xml:space="preserve">公司（单位）名称（盖章）：</w:t>
      </w:r>
      <w:r>
        <w:rPr>
          <w:rFonts w:hint="eastAsia" w:ascii="宋体" w:hAnsi="宋体" w:cs="宋体"/>
          <w:color w:val="000000"/>
          <w:sz w:val="24"/>
          <w:szCs w:val="24"/>
          <w:shd w:val="clear" w:color="auto" w:fill="ffffff"/>
          <w:lang w:val="zh-CN" w:bidi="zh-CN"/>
        </w:rPr>
        <w:t xml:space="preserve"> </w:t>
      </w:r>
      <w:r>
        <w:rPr>
          <w:rFonts w:ascii="宋体" w:hAnsi="宋体" w:cs="宋体"/>
          <w:color w:val="000000"/>
          <w:sz w:val="24"/>
          <w:szCs w:val="24"/>
          <w:lang w:val="zh-CN" w:bidi="zh-CN"/>
        </w:rPr>
      </w:r>
      <w:r/>
    </w:p>
    <w:p>
      <w:pPr>
        <w:pStyle w:val="645"/>
        <w:jc w:val="right"/>
        <w:spacing w:before="24" w:after="24" w:line="360" w:lineRule="auto"/>
        <w:shd w:val="clear" w:color="auto" w:fill="ffffff"/>
        <w:widowControl/>
        <w:rPr>
          <w:rFonts w:ascii="宋体" w:hAnsi="宋体" w:cs="宋体"/>
          <w:color w:val="000000"/>
          <w:sz w:val="28"/>
          <w:szCs w:val="28"/>
          <w:lang w:val="zh-CN" w:bidi="zh-CN"/>
        </w:rPr>
      </w:pPr>
      <w:r>
        <w:rPr>
          <w:rFonts w:hint="eastAsia" w:ascii="宋体" w:hAnsi="宋体" w:cs="微软雅黑"/>
          <w:color w:val="000000"/>
          <w:sz w:val="24"/>
          <w:szCs w:val="24"/>
          <w:shd w:val="clear" w:color="auto" w:fill="ffffff"/>
          <w:lang w:val="zh-CN" w:bidi="zh-CN"/>
        </w:rPr>
        <w:t xml:space="preserve">日期：　</w:t>
      </w:r>
      <w:r>
        <w:rPr>
          <w:rFonts w:hint="eastAsia" w:ascii="宋体" w:hAnsi="宋体" w:cs="宋体"/>
          <w:color w:val="000000"/>
          <w:sz w:val="24"/>
          <w:szCs w:val="24"/>
          <w:shd w:val="clear" w:color="auto" w:fill="ffffff"/>
          <w:lang w:val="zh-CN" w:bidi="zh-CN"/>
        </w:rPr>
        <w:t xml:space="preserve">     </w:t>
      </w:r>
      <w:r>
        <w:rPr>
          <w:rFonts w:hint="eastAsia" w:ascii="宋体" w:hAnsi="宋体" w:cs="微软雅黑"/>
          <w:color w:val="000000"/>
          <w:sz w:val="24"/>
          <w:szCs w:val="24"/>
          <w:shd w:val="clear" w:color="auto" w:fill="ffffff"/>
          <w:lang w:val="zh-CN" w:bidi="zh-CN"/>
        </w:rPr>
        <w:t xml:space="preserve">年　</w:t>
      </w:r>
      <w:r>
        <w:rPr>
          <w:rFonts w:hint="eastAsia" w:ascii="宋体" w:hAnsi="宋体" w:cs="宋体"/>
          <w:color w:val="000000"/>
          <w:sz w:val="24"/>
          <w:szCs w:val="24"/>
          <w:shd w:val="clear" w:color="auto" w:fill="ffffff"/>
          <w:lang w:val="zh-CN" w:bidi="zh-CN"/>
        </w:rPr>
        <w:t xml:space="preserve">  </w:t>
      </w:r>
      <w:r>
        <w:rPr>
          <w:rFonts w:hint="eastAsia" w:ascii="宋体" w:hAnsi="宋体" w:cs="微软雅黑"/>
          <w:color w:val="000000"/>
          <w:sz w:val="24"/>
          <w:szCs w:val="24"/>
          <w:shd w:val="clear" w:color="auto" w:fill="ffffff"/>
          <w:lang w:val="zh-CN" w:bidi="zh-CN"/>
        </w:rPr>
        <w:t xml:space="preserve">月　</w:t>
      </w:r>
      <w:r>
        <w:rPr>
          <w:rFonts w:hint="eastAsia" w:ascii="宋体" w:hAnsi="宋体" w:cs="宋体"/>
          <w:color w:val="000000"/>
          <w:sz w:val="24"/>
          <w:szCs w:val="24"/>
          <w:shd w:val="clear" w:color="auto" w:fill="ffffff"/>
          <w:lang w:val="zh-CN" w:bidi="zh-CN"/>
        </w:rPr>
        <w:t xml:space="preserve">  </w:t>
      </w:r>
      <w:r>
        <w:rPr>
          <w:rFonts w:hint="eastAsia" w:ascii="宋体" w:hAnsi="宋体" w:cs="微软雅黑"/>
          <w:color w:val="000000"/>
          <w:sz w:val="24"/>
          <w:szCs w:val="24"/>
          <w:shd w:val="clear" w:color="auto" w:fill="ffffff"/>
          <w:lang w:val="zh-CN" w:bidi="zh-CN"/>
        </w:rPr>
        <w:t xml:space="preserve">日</w:t>
      </w:r>
      <w:r>
        <w:rPr>
          <w:rFonts w:ascii="宋体" w:hAnsi="宋体" w:cs="宋体"/>
          <w:color w:val="000000"/>
          <w:sz w:val="28"/>
          <w:szCs w:val="28"/>
          <w:lang w:val="zh-CN" w:bidi="zh-CN"/>
        </w:rPr>
      </w:r>
      <w:r/>
    </w:p>
    <w:p>
      <w:pPr>
        <w:pStyle w:val="645"/>
        <w:jc w:val="left"/>
        <w:spacing w:before="24" w:after="24" w:line="360" w:lineRule="auto"/>
        <w:shd w:val="clear" w:color="auto" w:fill="ffffff"/>
        <w:widowControl/>
        <w:rPr>
          <w:rFonts w:ascii="宋体" w:hAnsi="宋体" w:cs="宋体"/>
          <w:color w:val="000000"/>
          <w:sz w:val="28"/>
          <w:szCs w:val="28"/>
          <w:lang w:val="zh-CN" w:bidi="zh-CN"/>
        </w:rPr>
      </w:pPr>
      <w:r>
        <w:rPr>
          <w:rFonts w:hint="eastAsia" w:ascii="宋体" w:hAnsi="宋体" w:cs="宋体"/>
          <w:color w:val="000000"/>
          <w:sz w:val="28"/>
          <w:szCs w:val="28"/>
          <w:shd w:val="clear" w:color="auto" w:fill="ffffff"/>
          <w:lang w:val="zh-CN" w:bidi="zh-CN"/>
        </w:rPr>
        <w:t xml:space="preserve">__________________</w:t>
      </w:r>
      <w:r>
        <w:rPr>
          <w:rFonts w:ascii="宋体" w:hAnsi="宋体" w:cs="宋体"/>
          <w:color w:val="000000"/>
          <w:sz w:val="28"/>
          <w:szCs w:val="28"/>
          <w:lang w:val="zh-CN" w:bidi="zh-CN"/>
        </w:rPr>
      </w:r>
      <w:r/>
    </w:p>
    <w:p>
      <w:pPr>
        <w:pStyle w:val="645"/>
        <w:ind w:firstLine="420"/>
        <w:jc w:val="left"/>
        <w:spacing w:before="24" w:after="24" w:line="360" w:lineRule="auto"/>
        <w:shd w:val="clear" w:color="auto" w:fill="ffffff"/>
        <w:widowControl/>
        <w:rPr>
          <w:rFonts w:ascii="宋体" w:hAnsi="宋体" w:cs="宋体"/>
          <w:color w:val="000000"/>
          <w:szCs w:val="21"/>
          <w:lang w:val="zh-CN" w:bidi="zh-CN"/>
        </w:rPr>
      </w:pPr>
      <w:r>
        <w:rPr>
          <w:rFonts w:hint="eastAsia" w:ascii="宋体" w:hAnsi="宋体" w:cs="宋体"/>
          <w:color w:val="000000"/>
          <w:szCs w:val="21"/>
          <w:shd w:val="clear" w:color="auto" w:fill="ffffff"/>
          <w:lang w:val="zh-CN" w:bidi="zh-CN"/>
        </w:rPr>
        <w:t xml:space="preserve">1.</w:t>
      </w:r>
      <w:r>
        <w:rPr>
          <w:rFonts w:hint="eastAsia" w:ascii="宋体" w:hAnsi="宋体" w:cs="微软雅黑"/>
          <w:color w:val="000000"/>
          <w:szCs w:val="21"/>
          <w:shd w:val="clear" w:color="auto" w:fill="ffffff"/>
          <w:lang w:val="zh-CN" w:bidi="zh-CN"/>
        </w:rPr>
        <w:t xml:space="preserve">产品如有型号，请在</w:t>
      </w:r>
      <w:r>
        <w:rPr>
          <w:rFonts w:ascii="宋体" w:hAnsi="宋体" w:cs="宋体"/>
          <w:color w:val="000000"/>
          <w:szCs w:val="21"/>
          <w:shd w:val="clear" w:color="auto" w:fill="ffffff"/>
          <w:lang w:val="zh-CN" w:bidi="zh-CN"/>
        </w:rPr>
        <w:t xml:space="preserve">“</w:t>
      </w:r>
      <w:r>
        <w:rPr>
          <w:rFonts w:hint="eastAsia" w:ascii="宋体" w:hAnsi="宋体" w:cs="微软雅黑"/>
          <w:color w:val="000000"/>
          <w:szCs w:val="21"/>
          <w:shd w:val="clear" w:color="auto" w:fill="ffffff"/>
          <w:lang w:val="zh-CN" w:bidi="zh-CN"/>
        </w:rPr>
        <w:t xml:space="preserve">产品名称</w:t>
      </w:r>
      <w:r>
        <w:rPr>
          <w:rFonts w:ascii="宋体" w:hAnsi="宋体" w:cs="宋体"/>
          <w:color w:val="000000"/>
          <w:szCs w:val="21"/>
          <w:shd w:val="clear" w:color="auto" w:fill="ffffff"/>
          <w:lang w:val="zh-CN" w:bidi="zh-CN"/>
        </w:rPr>
        <w:t xml:space="preserve">”</w:t>
      </w:r>
      <w:r>
        <w:rPr>
          <w:rFonts w:hint="eastAsia" w:ascii="宋体" w:hAnsi="宋体" w:cs="微软雅黑"/>
          <w:color w:val="000000"/>
          <w:szCs w:val="21"/>
          <w:shd w:val="clear" w:color="auto" w:fill="ffffff"/>
          <w:lang w:val="zh-CN" w:bidi="zh-CN"/>
        </w:rPr>
        <w:t xml:space="preserve">栏一并填写。</w:t>
      </w:r>
      <w:r>
        <w:rPr>
          <w:rFonts w:ascii="宋体" w:hAnsi="宋体" w:cs="宋体"/>
          <w:color w:val="000000"/>
          <w:szCs w:val="21"/>
          <w:lang w:val="zh-CN" w:bidi="zh-CN"/>
        </w:rPr>
      </w:r>
      <w:r/>
    </w:p>
    <w:p>
      <w:pPr>
        <w:pStyle w:val="645"/>
        <w:ind w:firstLine="420"/>
        <w:jc w:val="left"/>
        <w:spacing w:before="24" w:after="24" w:line="360" w:lineRule="auto"/>
        <w:shd w:val="clear" w:color="auto" w:fill="ffffff"/>
        <w:widowControl/>
        <w:rPr>
          <w:rFonts w:ascii="宋体" w:hAnsi="宋体" w:cs="宋体"/>
          <w:color w:val="000000"/>
          <w:szCs w:val="21"/>
          <w:lang w:val="zh-CN" w:bidi="zh-CN"/>
        </w:rPr>
      </w:pPr>
      <w:r>
        <w:rPr>
          <w:rFonts w:hint="eastAsia" w:ascii="宋体" w:hAnsi="宋体" w:cs="宋体"/>
          <w:color w:val="000000"/>
          <w:szCs w:val="21"/>
          <w:shd w:val="clear" w:color="auto" w:fill="ffffff"/>
          <w:lang w:val="zh-CN" w:bidi="zh-CN"/>
        </w:rPr>
        <w:t xml:space="preserve">2.</w:t>
      </w:r>
      <w:r>
        <w:rPr>
          <w:rFonts w:hint="eastAsia" w:ascii="宋体" w:hAnsi="宋体" w:cs="微软雅黑"/>
          <w:color w:val="000000"/>
          <w:szCs w:val="21"/>
          <w:shd w:val="clear" w:color="auto" w:fill="ffffff"/>
          <w:lang w:val="zh-CN" w:bidi="zh-CN"/>
        </w:rPr>
        <w:t xml:space="preserve">生产厂名与厂址应与生产厂营业执照载明的相关信息保持一致。</w:t>
      </w:r>
      <w:r>
        <w:rPr>
          <w:rFonts w:ascii="宋体" w:hAnsi="宋体" w:cs="宋体"/>
          <w:color w:val="000000"/>
          <w:szCs w:val="21"/>
          <w:lang w:val="zh-CN" w:bidi="zh-CN"/>
        </w:rPr>
      </w:r>
      <w:r/>
    </w:p>
    <w:p>
      <w:pPr>
        <w:pStyle w:val="645"/>
        <w:ind w:firstLine="420"/>
        <w:jc w:val="left"/>
        <w:spacing w:before="24" w:after="24" w:line="360" w:lineRule="auto"/>
        <w:shd w:val="clear" w:color="auto" w:fill="ffffff"/>
        <w:widowControl/>
        <w:rPr>
          <w:rFonts w:ascii="宋体" w:hAnsi="宋体" w:cs="宋体"/>
          <w:b/>
          <w:bCs/>
          <w:color w:val="000000"/>
          <w:szCs w:val="21"/>
          <w:lang w:val="zh-CN" w:bidi="zh-CN"/>
        </w:rPr>
      </w:pPr>
      <w:r>
        <w:rPr>
          <w:rFonts w:hint="eastAsia" w:ascii="宋体" w:hAnsi="宋体" w:cs="宋体"/>
          <w:b/>
          <w:bCs/>
          <w:color w:val="000000"/>
          <w:szCs w:val="21"/>
          <w:shd w:val="clear" w:color="auto" w:fill="ffffff"/>
          <w:lang w:val="zh-CN" w:bidi="zh-CN"/>
        </w:rPr>
        <w:t xml:space="preserve">3.</w:t>
      </w:r>
      <w:r>
        <w:rPr>
          <w:rFonts w:hint="eastAsia" w:ascii="宋体" w:hAnsi="宋体" w:cs="微软雅黑"/>
          <w:b/>
          <w:bCs/>
          <w:color w:val="000000"/>
          <w:szCs w:val="21"/>
          <w:shd w:val="clear" w:color="auto" w:fill="ffffff"/>
          <w:lang w:val="zh-CN" w:bidi="zh-CN"/>
        </w:rPr>
        <w:t xml:space="preserve">该产品的中国境内生产的组件成本占比相关要求实施前，</w:t>
      </w:r>
      <w:r>
        <w:rPr>
          <w:rFonts w:ascii="宋体" w:hAnsi="宋体" w:cs="宋体"/>
          <w:b/>
          <w:bCs/>
          <w:color w:val="000000"/>
          <w:szCs w:val="21"/>
          <w:shd w:val="clear" w:color="auto" w:fill="ffffff"/>
          <w:lang w:val="zh-CN" w:bidi="zh-CN"/>
        </w:rPr>
        <w:t xml:space="preserve">“</w:t>
      </w:r>
      <w:r>
        <w:rPr>
          <w:rFonts w:hint="eastAsia" w:ascii="宋体" w:hAnsi="宋体" w:cs="微软雅黑"/>
          <w:b/>
          <w:bCs/>
          <w:color w:val="000000"/>
          <w:szCs w:val="21"/>
          <w:shd w:val="clear" w:color="auto" w:fill="ffffff"/>
          <w:lang w:val="zh-CN" w:bidi="zh-CN"/>
        </w:rPr>
        <w:t xml:space="preserve">规定比例</w:t>
      </w:r>
      <w:r>
        <w:rPr>
          <w:rFonts w:ascii="宋体" w:hAnsi="宋体" w:cs="宋体"/>
          <w:b/>
          <w:bCs/>
          <w:color w:val="000000"/>
          <w:szCs w:val="21"/>
          <w:shd w:val="clear" w:color="auto" w:fill="ffffff"/>
          <w:lang w:val="zh-CN" w:bidi="zh-CN"/>
        </w:rPr>
        <w:t xml:space="preserve">”</w:t>
      </w:r>
      <w:r>
        <w:rPr>
          <w:rFonts w:hint="eastAsia" w:ascii="宋体" w:hAnsi="宋体" w:cs="微软雅黑"/>
          <w:b/>
          <w:bCs/>
          <w:color w:val="000000"/>
          <w:szCs w:val="21"/>
          <w:shd w:val="clear" w:color="auto" w:fill="ffffff"/>
          <w:lang w:val="zh-CN" w:bidi="zh-CN"/>
        </w:rPr>
        <w:t xml:space="preserve">栏可不填。</w:t>
      </w:r>
      <w:r>
        <w:rPr>
          <w:rFonts w:ascii="宋体" w:hAnsi="宋体" w:cs="宋体"/>
          <w:b/>
          <w:bCs/>
          <w:color w:val="000000"/>
          <w:szCs w:val="21"/>
          <w:lang w:val="zh-CN" w:bidi="zh-CN"/>
        </w:rPr>
      </w:r>
      <w:r/>
    </w:p>
    <w:p>
      <w:pPr>
        <w:pStyle w:val="645"/>
        <w:ind w:firstLine="420"/>
        <w:jc w:val="left"/>
        <w:spacing w:before="24" w:after="24" w:line="360" w:lineRule="auto"/>
        <w:shd w:val="clear" w:color="auto" w:fill="ffffff"/>
        <w:widowControl/>
        <w:rPr>
          <w:rFonts w:ascii="宋体" w:hAnsi="宋体" w:cs="宋体"/>
          <w:b/>
          <w:bCs/>
          <w:color w:val="000000"/>
          <w:szCs w:val="21"/>
          <w:shd w:val="clear" w:color="auto" w:fill="ffffff"/>
          <w:lang w:val="zh-CN" w:bidi="zh-CN"/>
        </w:rPr>
      </w:pPr>
      <w:r>
        <w:rPr>
          <w:rFonts w:hint="eastAsia" w:ascii="宋体" w:hAnsi="宋体" w:cs="宋体"/>
          <w:b/>
          <w:bCs/>
          <w:color w:val="000000"/>
          <w:szCs w:val="21"/>
          <w:shd w:val="clear" w:color="auto" w:fill="ffffff"/>
          <w:lang w:val="zh-CN" w:bidi="zh-CN"/>
        </w:rPr>
        <w:t xml:space="preserve">4.</w:t>
      </w:r>
      <w:r>
        <w:rPr>
          <w:rFonts w:hint="eastAsia" w:ascii="宋体" w:hAnsi="宋体" w:cs="微软雅黑"/>
          <w:b/>
          <w:bCs/>
          <w:color w:val="000000"/>
          <w:szCs w:val="21"/>
          <w:shd w:val="clear" w:color="auto" w:fill="ffffff"/>
          <w:lang w:val="zh-CN" w:bidi="zh-CN"/>
        </w:rPr>
        <w:t xml:space="preserve">该产品的关键组件要求实施前，</w:t>
      </w:r>
      <w:r>
        <w:rPr>
          <w:rFonts w:ascii="宋体" w:hAnsi="宋体" w:cs="宋体"/>
          <w:b/>
          <w:bCs/>
          <w:color w:val="000000"/>
          <w:szCs w:val="21"/>
          <w:shd w:val="clear" w:color="auto" w:fill="ffffff"/>
          <w:lang w:val="zh-CN" w:bidi="zh-CN"/>
        </w:rPr>
        <w:t xml:space="preserve">“</w:t>
      </w:r>
      <w:r>
        <w:rPr>
          <w:rFonts w:hint="eastAsia" w:ascii="宋体" w:hAnsi="宋体" w:cs="微软雅黑"/>
          <w:b/>
          <w:bCs/>
          <w:color w:val="000000"/>
          <w:szCs w:val="21"/>
          <w:shd w:val="clear" w:color="auto" w:fill="ffffff"/>
          <w:lang w:val="zh-CN" w:bidi="zh-CN"/>
        </w:rPr>
        <w:t xml:space="preserve">关键组件</w:t>
      </w:r>
      <w:r>
        <w:rPr>
          <w:rFonts w:ascii="宋体" w:hAnsi="宋体" w:cs="宋体"/>
          <w:b/>
          <w:bCs/>
          <w:color w:val="000000"/>
          <w:szCs w:val="21"/>
          <w:shd w:val="clear" w:color="auto" w:fill="ffffff"/>
          <w:lang w:val="zh-CN" w:bidi="zh-CN"/>
        </w:rPr>
        <w:t xml:space="preserve">”</w:t>
      </w:r>
      <w:r>
        <w:rPr>
          <w:rFonts w:hint="eastAsia" w:ascii="宋体" w:hAnsi="宋体" w:cs="微软雅黑"/>
          <w:b/>
          <w:bCs/>
          <w:color w:val="000000"/>
          <w:szCs w:val="21"/>
          <w:shd w:val="clear" w:color="auto" w:fill="ffffff"/>
          <w:lang w:val="zh-CN" w:bidi="zh-CN"/>
        </w:rPr>
        <w:t xml:space="preserve">栏可不填。</w:t>
      </w:r>
      <w:r>
        <w:rPr>
          <w:rFonts w:ascii="宋体" w:hAnsi="宋体" w:cs="宋体"/>
          <w:b/>
          <w:bCs/>
          <w:color w:val="000000"/>
          <w:szCs w:val="21"/>
          <w:shd w:val="clear" w:color="auto" w:fill="ffffff"/>
          <w:lang w:val="zh-CN" w:bidi="zh-CN"/>
        </w:rPr>
      </w:r>
      <w:r/>
    </w:p>
    <w:p>
      <w:pPr>
        <w:pStyle w:val="645"/>
        <w:ind w:firstLine="420"/>
        <w:jc w:val="left"/>
        <w:spacing w:before="24" w:after="24" w:line="360" w:lineRule="auto"/>
        <w:shd w:val="clear" w:color="auto" w:fill="ffffff"/>
        <w:widowControl/>
        <w:rPr>
          <w:rFonts w:ascii="宋体" w:hAnsi="宋体" w:cs="宋体"/>
          <w:b/>
          <w:bCs/>
          <w:color w:val="000000"/>
          <w:szCs w:val="21"/>
          <w:shd w:val="clear" w:color="auto" w:fill="ffffff"/>
          <w:lang w:val="zh-CN" w:bidi="zh-CN"/>
        </w:rPr>
      </w:pPr>
      <w:r>
        <w:rPr>
          <w:rFonts w:hint="eastAsia" w:ascii="宋体" w:hAnsi="宋体" w:cs="宋体"/>
          <w:b/>
          <w:bCs/>
          <w:color w:val="000000"/>
          <w:szCs w:val="21"/>
          <w:shd w:val="clear" w:color="auto" w:fill="ffffff"/>
          <w:lang w:val="zh-CN" w:bidi="zh-CN"/>
        </w:rPr>
        <w:t xml:space="preserve">5.</w:t>
      </w:r>
      <w:r>
        <w:rPr>
          <w:rFonts w:hint="eastAsia" w:ascii="宋体" w:hAnsi="宋体" w:cs="微软雅黑"/>
          <w:b/>
          <w:bCs/>
          <w:color w:val="000000"/>
          <w:szCs w:val="21"/>
          <w:shd w:val="clear" w:color="auto" w:fill="ffffff"/>
          <w:lang w:val="zh-CN" w:bidi="zh-CN"/>
        </w:rPr>
        <w:t xml:space="preserve">该产品的关键工序要求实施前，</w:t>
      </w:r>
      <w:r>
        <w:rPr>
          <w:rFonts w:ascii="宋体" w:hAnsi="宋体" w:cs="宋体"/>
          <w:b/>
          <w:bCs/>
          <w:color w:val="000000"/>
          <w:szCs w:val="21"/>
          <w:shd w:val="clear" w:color="auto" w:fill="ffffff"/>
          <w:lang w:val="zh-CN" w:bidi="zh-CN"/>
        </w:rPr>
        <w:t xml:space="preserve">“</w:t>
      </w:r>
      <w:r>
        <w:rPr>
          <w:rFonts w:hint="eastAsia" w:ascii="宋体" w:hAnsi="宋体" w:cs="微软雅黑"/>
          <w:b/>
          <w:bCs/>
          <w:color w:val="000000"/>
          <w:szCs w:val="21"/>
          <w:shd w:val="clear" w:color="auto" w:fill="ffffff"/>
          <w:lang w:val="zh-CN" w:bidi="zh-CN"/>
        </w:rPr>
        <w:t xml:space="preserve">关键工序</w:t>
      </w:r>
      <w:r>
        <w:rPr>
          <w:rFonts w:ascii="宋体" w:hAnsi="宋体" w:cs="宋体"/>
          <w:b/>
          <w:bCs/>
          <w:color w:val="000000"/>
          <w:szCs w:val="21"/>
          <w:shd w:val="clear" w:color="auto" w:fill="ffffff"/>
          <w:lang w:val="zh-CN" w:bidi="zh-CN"/>
        </w:rPr>
        <w:t xml:space="preserve">”</w:t>
      </w:r>
      <w:r>
        <w:rPr>
          <w:rFonts w:hint="eastAsia" w:ascii="宋体" w:hAnsi="宋体" w:cs="微软雅黑"/>
          <w:b/>
          <w:bCs/>
          <w:color w:val="000000"/>
          <w:szCs w:val="21"/>
          <w:shd w:val="clear" w:color="auto" w:fill="ffffff"/>
          <w:lang w:val="zh-CN" w:bidi="zh-CN"/>
        </w:rPr>
        <w:t xml:space="preserve">栏可不填。</w:t>
      </w:r>
      <w:r>
        <w:rPr>
          <w:rFonts w:ascii="宋体" w:hAnsi="宋体" w:cs="宋体"/>
          <w:b/>
          <w:bCs/>
          <w:color w:val="000000"/>
          <w:szCs w:val="21"/>
          <w:shd w:val="clear" w:color="auto" w:fill="ffffff"/>
          <w:lang w:val="zh-CN" w:bidi="zh-CN"/>
        </w:rPr>
      </w:r>
      <w:r/>
    </w:p>
    <w:p>
      <w:pPr>
        <w:pStyle w:val="645"/>
        <w:ind w:firstLine="420"/>
        <w:jc w:val="left"/>
        <w:spacing w:before="24" w:after="24" w:line="360" w:lineRule="auto"/>
        <w:shd w:val="clear" w:color="auto" w:fill="ffffff"/>
        <w:widowControl/>
        <w:rPr>
          <w:rFonts w:ascii="宋体" w:hAnsi="宋体" w:cs="宋体"/>
          <w:color w:val="000000"/>
          <w:sz w:val="24"/>
          <w:szCs w:val="24"/>
          <w:lang w:val="zh-CN" w:bidi="zh-CN"/>
        </w:rPr>
      </w:pPr>
      <w:r>
        <w:rPr>
          <w:rFonts w:hint="eastAsia" w:ascii="宋体" w:hAnsi="宋体" w:cs="宋体"/>
          <w:color w:val="000000"/>
          <w:szCs w:val="21"/>
          <w:shd w:val="clear" w:color="auto" w:fill="ffffff"/>
          <w:lang w:val="zh-CN" w:bidi="zh-CN"/>
        </w:rPr>
        <w:t xml:space="preserve">6.</w:t>
      </w:r>
      <w:r>
        <w:rPr>
          <w:rFonts w:hint="eastAsia" w:ascii="宋体" w:hAnsi="宋体" w:cs="微软雅黑"/>
          <w:color w:val="000000"/>
          <w:szCs w:val="21"/>
          <w:shd w:val="clear" w:color="auto" w:fill="ffffff"/>
          <w:lang w:val="zh-CN" w:bidi="zh-CN"/>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000000"/>
          <w:szCs w:val="21"/>
          <w:shd w:val="clear" w:color="auto" w:fill="ffffff"/>
          <w:lang w:val="zh-CN" w:bidi="zh-CN"/>
        </w:rPr>
        <w:t xml:space="preserve">80%</w:t>
      </w:r>
      <w:r>
        <w:rPr>
          <w:rFonts w:hint="eastAsia" w:ascii="宋体" w:hAnsi="宋体" w:cs="微软雅黑"/>
          <w:color w:val="000000"/>
          <w:szCs w:val="21"/>
          <w:shd w:val="clear" w:color="auto" w:fill="ffffff"/>
          <w:lang w:val="zh-CN" w:bidi="zh-CN"/>
        </w:rPr>
        <w:t xml:space="preserve">以上时（供应商需在《声明函》中填写比例数值），依法对该供应商提供的全部产品给予价格评审优惠，即对该供应商提供的全部产品的总报价给予</w:t>
      </w:r>
      <w:r>
        <w:rPr>
          <w:rFonts w:hint="eastAsia" w:ascii="宋体" w:hAnsi="宋体" w:cs="宋体"/>
          <w:color w:val="000000"/>
          <w:szCs w:val="21"/>
          <w:shd w:val="clear" w:color="auto" w:fill="ffffff"/>
          <w:lang w:val="zh-CN" w:bidi="zh-CN"/>
        </w:rPr>
        <w:t xml:space="preserve">20%</w:t>
      </w:r>
      <w:r>
        <w:rPr>
          <w:rFonts w:hint="eastAsia" w:ascii="宋体" w:hAnsi="宋体" w:cs="微软雅黑"/>
          <w:color w:val="000000"/>
          <w:szCs w:val="21"/>
          <w:shd w:val="clear" w:color="auto" w:fill="ffffff"/>
          <w:lang w:val="zh-CN" w:bidi="zh-CN"/>
        </w:rPr>
        <w:t xml:space="preserve">的价格扣除，用扣除后的价格参与评审。供应商未填写比例数值，或比例数值未达到</w:t>
      </w:r>
      <w:r>
        <w:rPr>
          <w:rFonts w:hint="eastAsia" w:ascii="宋体" w:hAnsi="宋体" w:cs="宋体"/>
          <w:color w:val="000000"/>
          <w:szCs w:val="21"/>
          <w:shd w:val="clear" w:color="auto" w:fill="ffffff"/>
          <w:lang w:val="zh-CN" w:bidi="zh-CN"/>
        </w:rPr>
        <w:t xml:space="preserve">80%</w:t>
      </w:r>
      <w:r>
        <w:rPr>
          <w:rFonts w:hint="eastAsia" w:ascii="宋体" w:hAnsi="宋体" w:cs="微软雅黑"/>
          <w:color w:val="000000"/>
          <w:szCs w:val="21"/>
          <w:shd w:val="clear" w:color="auto" w:fill="ffffff"/>
          <w:lang w:val="zh-CN" w:bidi="zh-CN"/>
        </w:rPr>
        <w:t xml:space="preserve">的，将不享受本国产品价格评审优惠。</w:t>
      </w:r>
      <w:r>
        <w:rPr>
          <w:rFonts w:ascii="宋体" w:hAnsi="宋体" w:cs="宋体"/>
          <w:color w:val="000000"/>
          <w:sz w:val="24"/>
          <w:szCs w:val="24"/>
          <w:lang w:val="zh-CN" w:bidi="zh-CN"/>
        </w:rPr>
      </w:r>
      <w:r/>
    </w:p>
    <w:p>
      <w:pPr>
        <w:pStyle w:val="645"/>
        <w:contextualSpacing/>
        <w:ind w:left="720"/>
        <w:jc w:val="left"/>
        <w:widowControl/>
        <w:rPr>
          <w:rFonts w:ascii="Arial" w:hAnsi="Arial" w:eastAsia="黑体"/>
          <w:color w:val="000000"/>
          <w:sz w:val="24"/>
          <w:szCs w:val="24"/>
        </w:rPr>
      </w:pPr>
      <w:r>
        <w:rPr>
          <w:rFonts w:ascii="Arial" w:hAnsi="Arial" w:eastAsia="黑体"/>
          <w:color w:val="000000"/>
          <w:sz w:val="24"/>
          <w:szCs w:val="24"/>
        </w:rPr>
      </w:r>
      <w:r/>
    </w:p>
    <w:p>
      <w:pPr>
        <w:pStyle w:val="727"/>
      </w:pPr>
      <w:r/>
      <w:r/>
    </w:p>
    <w:p>
      <w:pPr>
        <w:pStyle w:val="645"/>
        <w:jc w:val="left"/>
        <w:spacing w:line="360" w:lineRule="auto"/>
        <w:rPr>
          <w:rFonts w:hint="eastAsia" w:ascii="宋体" w:hAnsi="宋体" w:eastAsia="宋体" w:cs="宋体"/>
          <w:b/>
          <w:color w:val="000000"/>
          <w:spacing w:val="15"/>
          <w:sz w:val="24"/>
          <w:szCs w:val="24"/>
          <w:highlight w:val="none"/>
        </w:rPr>
        <w:outlineLvl w:val="1"/>
      </w:pPr>
      <w:r/>
      <w:bookmarkStart w:id="104" w:name="_Toc16165"/>
      <w:r/>
      <w:bookmarkStart w:id="105" w:name="_Toc30071"/>
      <w:r>
        <w:rPr>
          <w:rFonts w:hint="eastAsia" w:ascii="宋体" w:hAnsi="宋体" w:cs="宋体"/>
          <w:b/>
          <w:color w:val="000000"/>
          <w:sz w:val="24"/>
          <w:szCs w:val="24"/>
          <w:lang w:val="zh-CN"/>
        </w:rPr>
        <w:t xml:space="preserve">附件十</w:t>
      </w:r>
      <w:r>
        <w:rPr>
          <w:rFonts w:hint="eastAsia" w:ascii="宋体" w:hAnsi="宋体" w:cs="宋体"/>
          <w:b/>
          <w:color w:val="000000"/>
          <w:sz w:val="24"/>
          <w:szCs w:val="24"/>
          <w:lang w:val="en-US" w:eastAsia="zh-CN"/>
        </w:rPr>
        <w:t xml:space="preserve">七</w:t>
      </w:r>
      <w:r>
        <w:rPr>
          <w:rFonts w:hint="eastAsia" w:ascii="宋体" w:hAnsi="宋体" w:cs="宋体"/>
          <w:b/>
          <w:color w:val="000000"/>
          <w:sz w:val="24"/>
          <w:szCs w:val="24"/>
          <w:lang w:val="zh-CN"/>
        </w:rPr>
        <w:t xml:space="preserve">、</w:t>
      </w:r>
      <w:r>
        <w:rPr>
          <w:rFonts w:hint="eastAsia" w:ascii="宋体" w:hAnsi="宋体" w:cs="宋体"/>
          <w:b/>
          <w:color w:val="000000"/>
          <w:spacing w:val="15"/>
          <w:sz w:val="24"/>
          <w:szCs w:val="24"/>
          <w:highlight w:val="none"/>
          <w:lang w:val="en-US" w:eastAsia="zh-CN"/>
        </w:rPr>
        <w:t xml:space="preserve">货物质量保证</w:t>
      </w:r>
      <w:r>
        <w:rPr>
          <w:rFonts w:hint="eastAsia" w:ascii="宋体" w:hAnsi="宋体" w:eastAsia="宋体" w:cs="宋体"/>
          <w:b/>
          <w:bCs/>
          <w:color w:val="000000"/>
          <w:spacing w:val="15"/>
          <w:sz w:val="24"/>
          <w:szCs w:val="24"/>
          <w:highlight w:val="none"/>
        </w:rPr>
        <w:t xml:space="preserve">承诺书</w:t>
      </w:r>
      <w:bookmarkEnd w:id="104"/>
      <w:r/>
      <w:bookmarkEnd w:id="105"/>
      <w:r>
        <w:rPr>
          <w:rFonts w:hint="eastAsia" w:ascii="宋体" w:hAnsi="宋体" w:eastAsia="宋体" w:cs="宋体"/>
          <w:b/>
          <w:color w:val="000000"/>
          <w:spacing w:val="15"/>
          <w:sz w:val="24"/>
          <w:szCs w:val="24"/>
          <w:highlight w:val="none"/>
        </w:rPr>
      </w:r>
      <w:r/>
    </w:p>
    <w:p>
      <w:pPr>
        <w:pStyle w:val="645"/>
        <w:jc w:val="center"/>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cs="宋体"/>
          <w:b/>
          <w:color w:val="000000"/>
          <w:spacing w:val="15"/>
          <w:sz w:val="24"/>
          <w:szCs w:val="24"/>
          <w:highlight w:val="none"/>
          <w:lang w:val="en-US" w:eastAsia="zh-CN"/>
        </w:rPr>
        <w:t xml:space="preserve">货物质量保证</w:t>
      </w:r>
      <w:r>
        <w:rPr>
          <w:rFonts w:hint="eastAsia" w:ascii="宋体" w:hAnsi="宋体" w:eastAsia="宋体" w:cs="宋体"/>
          <w:b/>
          <w:bCs/>
          <w:color w:val="000000"/>
          <w:spacing w:val="15"/>
          <w:sz w:val="24"/>
          <w:szCs w:val="24"/>
          <w:highlight w:val="none"/>
        </w:rPr>
        <w:t xml:space="preserve">承诺书</w:t>
      </w:r>
      <w:r>
        <w:rPr>
          <w:rFonts w:hint="eastAsia" w:ascii="宋体" w:hAnsi="宋体" w:eastAsia="宋体" w:cs="宋体"/>
          <w:b/>
          <w:bCs/>
          <w:color w:val="000000"/>
          <w:spacing w:val="15"/>
          <w:sz w:val="24"/>
          <w:szCs w:val="24"/>
          <w:highlight w:val="none"/>
        </w:rPr>
      </w:r>
      <w:r/>
    </w:p>
    <w:p>
      <w:pPr>
        <w:pStyle w:val="645"/>
        <w:jc w:val="center"/>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r>
      <w:r/>
    </w:p>
    <w:p>
      <w:pPr>
        <w:pStyle w:val="645"/>
        <w:jc w:val="left"/>
        <w:spacing w:line="360" w:lineRule="auto"/>
        <w:rPr>
          <w:rFonts w:hint="eastAsia" w:ascii="宋体" w:hAnsi="宋体" w:eastAsia="宋体" w:cs="宋体"/>
          <w:color w:val="000000"/>
          <w:spacing w:val="15"/>
          <w:sz w:val="24"/>
          <w:szCs w:val="24"/>
          <w:highlight w:val="none"/>
          <w:u w:val="single"/>
        </w:rPr>
        <w:outlineLvl w:val="9"/>
      </w:pP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color w:val="000000"/>
          <w:spacing w:val="15"/>
          <w:sz w:val="24"/>
          <w:szCs w:val="24"/>
          <w:highlight w:val="none"/>
          <w:u w:val="single"/>
        </w:rPr>
      </w:r>
      <w:r/>
    </w:p>
    <w:p>
      <w:pPr>
        <w:pStyle w:val="645"/>
        <w:ind w:firstLine="480"/>
        <w:jc w:val="left"/>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我公司现向贵单位承诺，我公司在</w:t>
      </w:r>
      <w:r>
        <w:rPr>
          <w:rFonts w:hint="eastAsia" w:ascii="宋体" w:hAnsi="宋体" w:eastAsia="宋体" w:cs="宋体"/>
          <w:b/>
          <w:color w:val="000000"/>
          <w:sz w:val="24"/>
          <w:szCs w:val="24"/>
          <w:highlight w:val="none"/>
        </w:rPr>
        <w:t xml:space="preserve">项目名称：</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color w:val="000000"/>
          <w:sz w:val="24"/>
          <w:szCs w:val="24"/>
          <w:highlight w:val="none"/>
        </w:rPr>
        <w:t xml:space="preserve">实施过程中，保证货物质量符合招标文件质量标准要求，在此服务过程中如出现任何质量问题，均由我公司承担一切责任。</w:t>
      </w:r>
      <w:r>
        <w:rPr>
          <w:rFonts w:hint="eastAsia" w:ascii="宋体" w:hAnsi="宋体" w:eastAsia="宋体" w:cs="宋体"/>
          <w:color w:val="000000"/>
          <w:spacing w:val="15"/>
          <w:sz w:val="24"/>
          <w:szCs w:val="24"/>
          <w:highlight w:val="none"/>
        </w:rPr>
      </w:r>
      <w:r/>
    </w:p>
    <w:p>
      <w:pPr>
        <w:pStyle w:val="645"/>
        <w:jc w:val="left"/>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645"/>
        <w:jc w:val="left"/>
        <w:spacing w:line="360" w:lineRule="auto"/>
        <w:rPr>
          <w:rFonts w:hint="eastAsia" w:ascii="宋体" w:hAnsi="宋体" w:eastAsia="宋体" w:cs="宋体"/>
          <w:color w:val="000000"/>
          <w:spacing w:val="15"/>
          <w:sz w:val="24"/>
          <w:szCs w:val="24"/>
          <w:highlight w:val="none"/>
          <w:u w:val="single"/>
        </w:rPr>
        <w:outlineLvl w:val="9"/>
      </w:pPr>
      <w:r>
        <w:rPr>
          <w:rFonts w:hint="eastAsia" w:ascii="宋体" w:hAnsi="宋体" w:eastAsia="宋体" w:cs="宋体"/>
          <w:color w:val="000000"/>
          <w:spacing w:val="15"/>
          <w:sz w:val="24"/>
          <w:szCs w:val="24"/>
          <w:highlight w:val="none"/>
        </w:rPr>
        <w:t xml:space="preserve">承诺单位（公章）：</w:t>
      </w:r>
      <w:r>
        <w:rPr>
          <w:rFonts w:hint="eastAsia" w:ascii="宋体" w:hAnsi="宋体" w:eastAsia="宋体" w:cs="宋体"/>
          <w:color w:val="000000"/>
          <w:spacing w:val="15"/>
          <w:sz w:val="24"/>
          <w:szCs w:val="24"/>
          <w:highlight w:val="none"/>
          <w:u w:val="single"/>
        </w:rPr>
      </w:r>
      <w:r/>
    </w:p>
    <w:p>
      <w:pPr>
        <w:pStyle w:val="645"/>
        <w:jc w:val="left"/>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645"/>
        <w:jc w:val="left"/>
        <w:spacing w:line="360" w:lineRule="auto"/>
        <w:rPr>
          <w:rFonts w:hint="eastAsia" w:ascii="宋体" w:hAnsi="宋体" w:eastAsia="宋体" w:cs="宋体"/>
          <w:color w:val="000000"/>
          <w:spacing w:val="15"/>
          <w:sz w:val="24"/>
          <w:szCs w:val="24"/>
          <w:highlight w:val="none"/>
          <w:u w:val="single"/>
        </w:rPr>
        <w:outlineLvl w:val="9"/>
      </w:pPr>
      <w:r>
        <w:rPr>
          <w:rFonts w:hint="eastAsia" w:ascii="宋体" w:hAnsi="宋体" w:eastAsia="宋体" w:cs="宋体"/>
          <w:color w:val="000000"/>
          <w:spacing w:val="15"/>
          <w:sz w:val="24"/>
          <w:szCs w:val="24"/>
          <w:highlight w:val="none"/>
        </w:rPr>
        <w:t xml:space="preserve">法定代表人（签字或盖章）：</w:t>
      </w:r>
      <w:r>
        <w:rPr>
          <w:rFonts w:hint="eastAsia" w:ascii="宋体" w:hAnsi="宋体" w:eastAsia="宋体" w:cs="宋体"/>
          <w:color w:val="000000"/>
          <w:spacing w:val="15"/>
          <w:sz w:val="24"/>
          <w:szCs w:val="24"/>
          <w:highlight w:val="none"/>
          <w:u w:val="single"/>
        </w:rPr>
      </w:r>
      <w:r/>
    </w:p>
    <w:p>
      <w:pPr>
        <w:pStyle w:val="645"/>
        <w:jc w:val="left"/>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645"/>
        <w:jc w:val="left"/>
        <w:spacing w:line="360" w:lineRule="auto"/>
        <w:rPr>
          <w:rFonts w:hint="eastAsia" w:ascii="宋体" w:hAnsi="宋体" w:eastAsia="宋体" w:cs="宋体"/>
          <w:color w:val="000000"/>
          <w:spacing w:val="15"/>
          <w:sz w:val="24"/>
          <w:szCs w:val="24"/>
          <w:highlight w:val="none"/>
          <w:u w:val="single"/>
        </w:rPr>
        <w:outlineLvl w:val="9"/>
      </w:pPr>
      <w:r>
        <w:rPr>
          <w:rFonts w:hint="eastAsia" w:ascii="宋体" w:hAnsi="宋体" w:eastAsia="宋体" w:cs="宋体"/>
          <w:color w:val="000000"/>
          <w:spacing w:val="15"/>
          <w:sz w:val="24"/>
          <w:szCs w:val="24"/>
          <w:highlight w:val="none"/>
        </w:rPr>
        <w:t xml:space="preserve">代理人（签字或盖章）：</w:t>
      </w:r>
      <w:r>
        <w:rPr>
          <w:rFonts w:hint="eastAsia" w:ascii="宋体" w:hAnsi="宋体" w:eastAsia="宋体" w:cs="宋体"/>
          <w:color w:val="000000"/>
          <w:spacing w:val="15"/>
          <w:sz w:val="24"/>
          <w:szCs w:val="24"/>
          <w:highlight w:val="none"/>
          <w:u w:val="single"/>
        </w:rPr>
      </w:r>
      <w:r/>
    </w:p>
    <w:p>
      <w:pPr>
        <w:pStyle w:val="645"/>
        <w:jc w:val="left"/>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645"/>
        <w:jc w:val="left"/>
        <w:spacing w:line="360" w:lineRule="auto"/>
        <w:rPr>
          <w:rFonts w:hint="eastAsia" w:ascii="宋体" w:hAnsi="宋体" w:eastAsia="宋体" w:cs="宋体"/>
          <w:color w:val="000000"/>
          <w:spacing w:val="15"/>
          <w:sz w:val="24"/>
          <w:szCs w:val="24"/>
          <w:highlight w:val="none"/>
          <w:u w:val="single"/>
        </w:rPr>
        <w:outlineLvl w:val="9"/>
      </w:pPr>
      <w:r>
        <w:rPr>
          <w:rFonts w:hint="eastAsia" w:ascii="宋体" w:hAnsi="宋体" w:eastAsia="宋体" w:cs="宋体"/>
          <w:color w:val="000000"/>
          <w:spacing w:val="15"/>
          <w:sz w:val="24"/>
          <w:szCs w:val="24"/>
          <w:highlight w:val="none"/>
        </w:rPr>
        <w:t xml:space="preserve">日期：</w:t>
      </w:r>
      <w:r>
        <w:rPr>
          <w:rFonts w:hint="eastAsia" w:ascii="宋体" w:hAnsi="宋体" w:eastAsia="宋体" w:cs="宋体"/>
          <w:color w:val="000000"/>
          <w:spacing w:val="15"/>
          <w:sz w:val="24"/>
          <w:szCs w:val="24"/>
          <w:highlight w:val="none"/>
          <w:u w:val="single"/>
        </w:rPr>
      </w:r>
      <w:r/>
    </w:p>
    <w:p>
      <w:pPr>
        <w:pStyle w:val="645"/>
      </w:pPr>
      <w:r/>
      <w:r/>
    </w:p>
    <w:p>
      <w:pPr>
        <w:pStyle w:val="645"/>
      </w:pPr>
      <w:r/>
      <w:r/>
    </w:p>
    <w:p>
      <w:pPr>
        <w:pStyle w:val="645"/>
      </w:pPr>
      <w:r/>
      <w:r/>
    </w:p>
    <w:p>
      <w:pPr>
        <w:pStyle w:val="645"/>
      </w:pPr>
      <w:r/>
      <w:r/>
    </w:p>
    <w:p>
      <w:pPr>
        <w:pStyle w:val="645"/>
      </w:pPr>
      <w:r/>
      <w:r/>
    </w:p>
    <w:p>
      <w:pPr>
        <w:pStyle w:val="645"/>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645"/>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645"/>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645"/>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645"/>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645"/>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645"/>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645"/>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645"/>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645"/>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645"/>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645"/>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rPr>
          <w:rFonts w:ascii="方正小标宋简体" w:hAnsi="方正小标宋简体" w:eastAsia="方正小标宋简体" w:cs="方正小标宋简体"/>
          <w:sz w:val="32"/>
          <w:szCs w:val="32"/>
        </w:rPr>
      </w:r>
      <w:r/>
    </w:p>
    <w:p>
      <w:pPr>
        <w:pStyle w:val="645"/>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ascii="方正黑体_GBK" w:hAnsi="方正黑体_GBK" w:eastAsia="方正黑体_GBK" w:cs="方正黑体_GBK"/>
          <w:bCs/>
          <w:sz w:val="24"/>
          <w:szCs w:val="24"/>
        </w:rPr>
      </w:r>
      <w:r/>
    </w:p>
    <w:p>
      <w:pPr>
        <w:pStyle w:val="645"/>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ascii="宋体" w:hAnsi="宋体" w:cs="仿宋"/>
          <w:sz w:val="24"/>
          <w:szCs w:val="24"/>
          <w:u w:val="single"/>
        </w:rPr>
      </w:r>
      <w:r/>
    </w:p>
    <w:p>
      <w:pPr>
        <w:pStyle w:val="645"/>
        <w:spacing w:line="360" w:lineRule="auto"/>
        <w:rPr>
          <w:rFonts w:ascii="宋体" w:hAnsi="宋体" w:cs="仿宋"/>
          <w:sz w:val="24"/>
          <w:szCs w:val="24"/>
        </w:rPr>
      </w:pPr>
      <w:r>
        <w:rPr>
          <w:rFonts w:hint="eastAsia" w:ascii="宋体" w:hAnsi="宋体" w:cs="仿宋"/>
          <w:sz w:val="24"/>
          <w:szCs w:val="24"/>
        </w:rPr>
        <w:t xml:space="preserve">地址：邮编：</w:t>
      </w:r>
      <w:r>
        <w:rPr>
          <w:rFonts w:ascii="宋体" w:hAnsi="宋体" w:cs="仿宋"/>
          <w:sz w:val="24"/>
          <w:szCs w:val="24"/>
        </w:rPr>
      </w:r>
      <w:r/>
    </w:p>
    <w:p>
      <w:pPr>
        <w:pStyle w:val="645"/>
        <w:spacing w:line="360" w:lineRule="auto"/>
        <w:rPr>
          <w:rFonts w:ascii="宋体" w:hAnsi="宋体" w:cs="仿宋"/>
          <w:sz w:val="24"/>
          <w:szCs w:val="24"/>
        </w:rPr>
      </w:pPr>
      <w:r>
        <w:rPr>
          <w:rFonts w:hint="eastAsia" w:ascii="宋体" w:hAnsi="宋体" w:cs="仿宋"/>
          <w:sz w:val="24"/>
          <w:szCs w:val="24"/>
        </w:rPr>
        <w:t xml:space="preserve">联系人：联系电话：</w:t>
      </w:r>
      <w:r>
        <w:rPr>
          <w:rFonts w:ascii="宋体" w:hAnsi="宋体" w:cs="仿宋"/>
          <w:sz w:val="24"/>
          <w:szCs w:val="24"/>
        </w:rPr>
      </w:r>
      <w:r/>
    </w:p>
    <w:p>
      <w:pPr>
        <w:pStyle w:val="645"/>
        <w:spacing w:line="360" w:lineRule="auto"/>
        <w:rPr>
          <w:rFonts w:ascii="宋体" w:hAnsi="宋体" w:cs="仿宋"/>
          <w:sz w:val="24"/>
          <w:szCs w:val="24"/>
          <w:u w:val="single"/>
        </w:rPr>
      </w:pPr>
      <w:r>
        <w:rPr>
          <w:rFonts w:hint="eastAsia" w:ascii="宋体" w:hAnsi="宋体" w:cs="仿宋"/>
          <w:sz w:val="24"/>
          <w:szCs w:val="24"/>
        </w:rPr>
        <w:t xml:space="preserve">授权代表：联系电话：</w:t>
      </w:r>
      <w:r>
        <w:rPr>
          <w:rFonts w:ascii="宋体" w:hAnsi="宋体" w:cs="仿宋"/>
          <w:sz w:val="24"/>
          <w:szCs w:val="24"/>
          <w:u w:val="single"/>
        </w:rPr>
      </w:r>
      <w:r/>
    </w:p>
    <w:p>
      <w:pPr>
        <w:pStyle w:val="645"/>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ascii="方正黑体_GBK" w:hAnsi="方正黑体_GBK" w:eastAsia="方正黑体_GBK" w:cs="方正黑体_GBK"/>
          <w:bCs/>
          <w:sz w:val="24"/>
          <w:szCs w:val="24"/>
        </w:rPr>
      </w:r>
      <w:r/>
    </w:p>
    <w:p>
      <w:pPr>
        <w:pStyle w:val="645"/>
        <w:spacing w:line="360" w:lineRule="auto"/>
        <w:rPr>
          <w:rFonts w:ascii="宋体" w:hAnsi="宋体" w:cs="仿宋"/>
          <w:sz w:val="24"/>
          <w:szCs w:val="24"/>
        </w:rPr>
      </w:pPr>
      <w:r>
        <w:rPr>
          <w:rFonts w:hint="eastAsia" w:ascii="宋体" w:hAnsi="宋体" w:cs="仿宋"/>
          <w:sz w:val="24"/>
          <w:szCs w:val="24"/>
        </w:rPr>
        <w:t xml:space="preserve">项目名称：</w:t>
      </w:r>
      <w:r>
        <w:rPr>
          <w:rFonts w:ascii="宋体" w:hAnsi="宋体" w:cs="仿宋"/>
          <w:sz w:val="24"/>
          <w:szCs w:val="24"/>
        </w:rPr>
      </w:r>
      <w:r/>
    </w:p>
    <w:p>
      <w:pPr>
        <w:pStyle w:val="645"/>
        <w:spacing w:line="360" w:lineRule="auto"/>
        <w:rPr>
          <w:rFonts w:ascii="宋体" w:hAnsi="宋体" w:cs="仿宋"/>
          <w:sz w:val="24"/>
          <w:szCs w:val="24"/>
        </w:rPr>
      </w:pPr>
      <w:r>
        <w:rPr>
          <w:rFonts w:hint="eastAsia" w:ascii="宋体" w:hAnsi="宋体" w:cs="仿宋"/>
          <w:sz w:val="24"/>
          <w:szCs w:val="24"/>
        </w:rPr>
        <w:t xml:space="preserve">项目编号：采购包号：</w:t>
      </w:r>
      <w:r>
        <w:rPr>
          <w:rFonts w:ascii="宋体" w:hAnsi="宋体" w:cs="仿宋"/>
          <w:sz w:val="24"/>
          <w:szCs w:val="24"/>
        </w:rPr>
      </w:r>
      <w:r/>
    </w:p>
    <w:p>
      <w:pPr>
        <w:pStyle w:val="645"/>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ascii="宋体" w:hAnsi="宋体" w:cs="仿宋"/>
          <w:sz w:val="24"/>
          <w:szCs w:val="24"/>
          <w:u w:val="single"/>
        </w:rPr>
      </w:r>
      <w:r/>
    </w:p>
    <w:p>
      <w:pPr>
        <w:pStyle w:val="645"/>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ascii="方正黑体_GBK" w:hAnsi="方正黑体_GBK" w:eastAsia="方正黑体_GBK" w:cs="方正黑体_GBK"/>
          <w:bCs/>
          <w:sz w:val="24"/>
          <w:szCs w:val="24"/>
        </w:rPr>
      </w:r>
      <w:r/>
    </w:p>
    <w:p>
      <w:pPr>
        <w:pStyle w:val="645"/>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ascii="宋体" w:hAnsi="宋体" w:cs="仿宋"/>
          <w:sz w:val="24"/>
          <w:szCs w:val="24"/>
          <w:u w:val="single"/>
        </w:rPr>
      </w:r>
      <w:r/>
    </w:p>
    <w:p>
      <w:pPr>
        <w:pStyle w:val="645"/>
        <w:spacing w:line="360" w:lineRule="auto"/>
        <w:rPr>
          <w:rFonts w:ascii="宋体" w:hAnsi="宋体" w:cs="仿宋"/>
          <w:sz w:val="24"/>
          <w:szCs w:val="24"/>
          <w:u w:val="single"/>
        </w:rPr>
      </w:pPr>
      <w:r>
        <w:rPr>
          <w:rFonts w:hint="eastAsia" w:ascii="宋体" w:hAnsi="宋体" w:cs="仿宋"/>
          <w:sz w:val="24"/>
          <w:szCs w:val="24"/>
        </w:rPr>
        <w:t xml:space="preserve">事实依据：</w:t>
      </w:r>
      <w:r>
        <w:rPr>
          <w:rFonts w:ascii="宋体" w:hAnsi="宋体" w:cs="仿宋"/>
          <w:sz w:val="24"/>
          <w:szCs w:val="24"/>
          <w:u w:val="single"/>
        </w:rPr>
      </w:r>
      <w:r/>
    </w:p>
    <w:p>
      <w:pPr>
        <w:pStyle w:val="645"/>
        <w:spacing w:line="360" w:lineRule="auto"/>
        <w:rPr>
          <w:rFonts w:ascii="宋体" w:hAnsi="宋体" w:cs="仿宋"/>
          <w:sz w:val="24"/>
          <w:szCs w:val="24"/>
        </w:rPr>
      </w:pPr>
      <w:r>
        <w:rPr>
          <w:rFonts w:ascii="宋体" w:hAnsi="宋体" w:cs="仿宋"/>
          <w:sz w:val="24"/>
          <w:szCs w:val="24"/>
        </w:rPr>
      </w:r>
      <w:r/>
    </w:p>
    <w:p>
      <w:pPr>
        <w:pStyle w:val="645"/>
        <w:spacing w:line="360" w:lineRule="auto"/>
        <w:rPr>
          <w:rFonts w:ascii="宋体" w:hAnsi="宋体" w:cs="仿宋"/>
          <w:sz w:val="24"/>
          <w:szCs w:val="24"/>
          <w:u w:val="single"/>
        </w:rPr>
      </w:pPr>
      <w:r>
        <w:rPr>
          <w:rFonts w:hint="eastAsia" w:ascii="宋体" w:hAnsi="宋体" w:cs="仿宋"/>
          <w:sz w:val="24"/>
          <w:szCs w:val="24"/>
        </w:rPr>
        <w:t xml:space="preserve">法律依据：</w:t>
      </w:r>
      <w:r>
        <w:rPr>
          <w:rFonts w:ascii="宋体" w:hAnsi="宋体" w:cs="仿宋"/>
          <w:sz w:val="24"/>
          <w:szCs w:val="24"/>
          <w:u w:val="single"/>
        </w:rPr>
      </w:r>
      <w:r/>
    </w:p>
    <w:p>
      <w:pPr>
        <w:pStyle w:val="645"/>
        <w:spacing w:line="360" w:lineRule="auto"/>
        <w:rPr>
          <w:rFonts w:ascii="宋体" w:hAnsi="宋体" w:cs="仿宋"/>
          <w:sz w:val="24"/>
          <w:szCs w:val="24"/>
          <w:u w:val="single"/>
        </w:rPr>
      </w:pPr>
      <w:r>
        <w:rPr>
          <w:rFonts w:ascii="宋体" w:hAnsi="宋体" w:cs="仿宋"/>
          <w:sz w:val="24"/>
          <w:szCs w:val="24"/>
          <w:u w:val="single"/>
        </w:rPr>
      </w:r>
      <w:r/>
    </w:p>
    <w:p>
      <w:pPr>
        <w:pStyle w:val="645"/>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645"/>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45"/>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ascii="方正黑体_GBK" w:hAnsi="方正黑体_GBK" w:eastAsia="方正黑体_GBK" w:cs="方正黑体_GBK"/>
          <w:bCs/>
          <w:sz w:val="24"/>
          <w:szCs w:val="24"/>
        </w:rPr>
      </w:r>
      <w:r/>
    </w:p>
    <w:p>
      <w:pPr>
        <w:pStyle w:val="645"/>
        <w:spacing w:line="360" w:lineRule="auto"/>
        <w:rPr>
          <w:rFonts w:ascii="宋体" w:hAnsi="宋体" w:cs="仿宋"/>
          <w:sz w:val="24"/>
          <w:szCs w:val="24"/>
          <w:u w:val="single"/>
        </w:rPr>
      </w:pPr>
      <w:r>
        <w:rPr>
          <w:rFonts w:hint="eastAsia" w:ascii="宋体" w:hAnsi="宋体" w:cs="仿宋"/>
          <w:sz w:val="24"/>
          <w:szCs w:val="24"/>
        </w:rPr>
        <w:t xml:space="preserve">请求：</w:t>
      </w:r>
      <w:r>
        <w:rPr>
          <w:rFonts w:ascii="宋体" w:hAnsi="宋体" w:cs="仿宋"/>
          <w:sz w:val="24"/>
          <w:szCs w:val="24"/>
          <w:u w:val="single"/>
        </w:rPr>
      </w:r>
      <w:r/>
    </w:p>
    <w:p>
      <w:pPr>
        <w:pStyle w:val="645"/>
        <w:rPr>
          <w:rFonts w:ascii="宋体" w:hAnsi="宋体"/>
          <w:sz w:val="24"/>
          <w:szCs w:val="24"/>
        </w:rPr>
      </w:pPr>
      <w:r>
        <w:rPr>
          <w:rFonts w:ascii="宋体" w:hAnsi="宋体"/>
          <w:sz w:val="24"/>
          <w:szCs w:val="24"/>
        </w:rPr>
      </w:r>
      <w:r/>
    </w:p>
    <w:p>
      <w:pPr>
        <w:pStyle w:val="645"/>
        <w:rPr>
          <w:rFonts w:ascii="宋体" w:hAnsi="宋体"/>
          <w:sz w:val="24"/>
          <w:szCs w:val="24"/>
        </w:rPr>
      </w:pPr>
      <w:r>
        <w:rPr>
          <w:rFonts w:ascii="宋体" w:hAnsi="宋体"/>
          <w:sz w:val="24"/>
          <w:szCs w:val="24"/>
        </w:rPr>
      </w:r>
      <w:r/>
    </w:p>
    <w:p>
      <w:pPr>
        <w:pStyle w:val="645"/>
        <w:rPr>
          <w:rFonts w:ascii="宋体" w:hAnsi="宋体"/>
          <w:sz w:val="24"/>
          <w:szCs w:val="24"/>
        </w:rPr>
      </w:pPr>
      <w:r>
        <w:rPr>
          <w:rFonts w:ascii="宋体" w:hAnsi="宋体"/>
          <w:sz w:val="24"/>
          <w:szCs w:val="24"/>
        </w:rPr>
      </w:r>
      <w:r/>
    </w:p>
    <w:p>
      <w:pPr>
        <w:pStyle w:val="645"/>
        <w:rPr>
          <w:rFonts w:ascii="宋体" w:hAnsi="宋体"/>
          <w:sz w:val="24"/>
          <w:szCs w:val="24"/>
        </w:rPr>
      </w:pPr>
      <w:r>
        <w:rPr>
          <w:rFonts w:ascii="宋体" w:hAnsi="宋体"/>
          <w:sz w:val="24"/>
          <w:szCs w:val="24"/>
        </w:rPr>
      </w:r>
      <w:r/>
    </w:p>
    <w:p>
      <w:pPr>
        <w:pStyle w:val="645"/>
        <w:rPr>
          <w:rFonts w:ascii="宋体" w:hAnsi="宋体"/>
          <w:sz w:val="24"/>
          <w:szCs w:val="24"/>
        </w:rPr>
      </w:pPr>
      <w:r>
        <w:rPr>
          <w:rFonts w:ascii="宋体" w:hAnsi="宋体"/>
          <w:sz w:val="24"/>
          <w:szCs w:val="24"/>
        </w:rPr>
      </w:r>
      <w:r/>
    </w:p>
    <w:p>
      <w:pPr>
        <w:pStyle w:val="645"/>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645"/>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645"/>
        <w:ind w:firstLine="480"/>
        <w:spacing w:line="480" w:lineRule="exact"/>
        <w:rPr>
          <w:rFonts w:ascii="宋体" w:hAnsi="宋体"/>
          <w:bCs/>
          <w:sz w:val="24"/>
          <w:szCs w:val="24"/>
        </w:rPr>
      </w:pPr>
      <w:r>
        <w:rPr>
          <w:rFonts w:ascii="宋体" w:hAnsi="宋体"/>
          <w:bCs/>
          <w:sz w:val="24"/>
          <w:szCs w:val="24"/>
        </w:rPr>
      </w:r>
      <w:r/>
    </w:p>
    <w:p>
      <w:pPr>
        <w:pStyle w:val="645"/>
        <w:ind w:firstLine="480"/>
        <w:spacing w:line="480" w:lineRule="exact"/>
        <w:rPr>
          <w:rFonts w:ascii="宋体" w:hAnsi="宋体"/>
          <w:bCs/>
          <w:sz w:val="24"/>
          <w:szCs w:val="24"/>
        </w:rPr>
      </w:pPr>
      <w:r>
        <w:rPr>
          <w:rFonts w:ascii="宋体" w:hAnsi="宋体"/>
          <w:bCs/>
          <w:sz w:val="24"/>
          <w:szCs w:val="24"/>
        </w:rPr>
      </w:r>
      <w:r/>
    </w:p>
    <w:p>
      <w:pPr>
        <w:pStyle w:val="645"/>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645"/>
        <w:ind w:firstLine="480"/>
        <w:spacing w:line="480" w:lineRule="exact"/>
        <w:rPr>
          <w:rFonts w:ascii="宋体" w:hAnsi="宋体" w:cs="仿宋"/>
          <w:sz w:val="24"/>
          <w:szCs w:val="24"/>
        </w:rPr>
      </w:pPr>
      <w:r>
        <w:rPr>
          <w:rFonts w:hint="eastAsia" w:ascii="宋体" w:hAnsi="宋体" w:cs="仿宋"/>
          <w:sz w:val="24"/>
          <w:szCs w:val="24"/>
        </w:rPr>
        <w:t xml:space="preserve">1.供应商提出质疑，应提交《质疑函》和必要的证明材料。</w:t>
      </w:r>
      <w:r>
        <w:rPr>
          <w:rFonts w:ascii="宋体" w:hAnsi="宋体" w:cs="仿宋"/>
          <w:sz w:val="24"/>
          <w:szCs w:val="24"/>
        </w:rPr>
      </w:r>
      <w:r/>
    </w:p>
    <w:p>
      <w:pPr>
        <w:pStyle w:val="645"/>
        <w:ind w:firstLine="480"/>
        <w:spacing w:line="480" w:lineRule="exact"/>
        <w:rPr>
          <w:rFonts w:hint="eastAsia" w:ascii="宋体" w:hAnsi="宋体" w:cs="仿宋"/>
          <w:b/>
          <w:bCs/>
          <w:sz w:val="24"/>
          <w:szCs w:val="24"/>
        </w:rPr>
      </w:pPr>
      <w:r>
        <w:rPr>
          <w:rFonts w:hint="eastAsia" w:ascii="宋体" w:hAnsi="宋体" w:eastAsia="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b/>
          <w:bCs/>
          <w:sz w:val="24"/>
          <w:szCs w:val="24"/>
        </w:rPr>
      </w:r>
      <w:r/>
    </w:p>
    <w:p>
      <w:pPr>
        <w:pStyle w:val="645"/>
        <w:ind w:firstLine="480"/>
        <w:spacing w:line="480" w:lineRule="exact"/>
        <w:rPr>
          <w:rFonts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rPr>
          <w:rFonts w:ascii="宋体" w:hAnsi="宋体" w:cs="仿宋"/>
          <w:sz w:val="24"/>
          <w:szCs w:val="24"/>
        </w:rPr>
      </w:r>
      <w:r/>
    </w:p>
    <w:p>
      <w:pPr>
        <w:pStyle w:val="645"/>
        <w:ind w:firstLine="480"/>
        <w:spacing w:line="480" w:lineRule="exact"/>
        <w:rPr>
          <w:rFonts w:ascii="宋体" w:hAnsi="宋体" w:cs="仿宋"/>
          <w:sz w:val="24"/>
          <w:szCs w:val="24"/>
        </w:rPr>
      </w:pPr>
      <w:r>
        <w:rPr>
          <w:rFonts w:hint="eastAsia" w:ascii="宋体" w:hAnsi="宋体" w:cs="仿宋"/>
          <w:sz w:val="24"/>
          <w:szCs w:val="24"/>
        </w:rPr>
        <w:t xml:space="preserve">4.《质疑函》的质疑事项应具体、明确，并有必要的事实依据和法律依据。</w:t>
      </w:r>
      <w:r>
        <w:rPr>
          <w:rFonts w:ascii="宋体" w:hAnsi="宋体" w:cs="仿宋"/>
          <w:sz w:val="24"/>
          <w:szCs w:val="24"/>
        </w:rPr>
      </w:r>
      <w:r/>
    </w:p>
    <w:p>
      <w:pPr>
        <w:pStyle w:val="645"/>
        <w:ind w:firstLine="480"/>
        <w:spacing w:line="480" w:lineRule="exact"/>
        <w:rPr>
          <w:rFonts w:ascii="宋体" w:hAnsi="宋体" w:cs="仿宋"/>
          <w:sz w:val="24"/>
          <w:szCs w:val="24"/>
        </w:rPr>
      </w:pPr>
      <w:r>
        <w:rPr>
          <w:rFonts w:hint="eastAsia" w:ascii="宋体" w:hAnsi="宋体" w:cs="仿宋"/>
          <w:sz w:val="24"/>
          <w:szCs w:val="24"/>
        </w:rPr>
        <w:t xml:space="preserve">5.《质疑函》的质疑请求应与质疑事项相关。</w:t>
      </w:r>
      <w:r>
        <w:rPr>
          <w:rFonts w:ascii="宋体" w:hAnsi="宋体" w:cs="仿宋"/>
          <w:sz w:val="24"/>
          <w:szCs w:val="24"/>
        </w:rPr>
      </w:r>
      <w:r/>
    </w:p>
    <w:p>
      <w:pPr>
        <w:pStyle w:val="645"/>
        <w:ind w:firstLine="480"/>
        <w:spacing w:line="480" w:lineRule="exact"/>
        <w:rPr>
          <w:rFonts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rPr>
          <w:rFonts w:ascii="宋体" w:hAnsi="宋体" w:cs="仿宋"/>
          <w:sz w:val="24"/>
          <w:szCs w:val="24"/>
        </w:rPr>
      </w:r>
      <w:r/>
    </w:p>
    <w:p>
      <w:pPr>
        <w:pStyle w:val="645"/>
        <w:ind w:firstLine="480"/>
        <w:spacing w:line="480" w:lineRule="exact"/>
        <w:rPr>
          <w:rFonts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ascii="宋体" w:hAnsi="宋体" w:cs="仿宋"/>
          <w:sz w:val="24"/>
          <w:szCs w:val="24"/>
        </w:rPr>
      </w:r>
      <w:r/>
    </w:p>
    <w:sectPr>
      <w:footerReference w:type="default" r:id="rId9"/>
      <w:footnotePr/>
      <w:endnotePr/>
      <w:type w:val="nextPage"/>
      <w:pgSz w:w="11906" w:h="16838" w:orient="portrait"/>
      <w:pgMar w:top="1418" w:right="1191" w:bottom="1418" w:left="1191"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MS Gothic">
    <w:panose1 w:val="020B0609070205080204"/>
  </w:font>
  <w:font w:name="方正小标宋简体">
    <w:panose1 w:val="020B0503020202020204"/>
  </w:font>
  <w:font w:name="Wingdings">
    <w:panose1 w:val="05000000000000000000"/>
  </w:font>
  <w:font w:name="华文楷体">
    <w:panose1 w:val="02010600040101010101"/>
  </w:font>
  <w:font w:name="华文细黑">
    <w:panose1 w:val="02010600040101010101"/>
  </w:font>
  <w:font w:name="Tahoma">
    <w:panose1 w:val="020B0604030504040204"/>
  </w:font>
  <w:font w:name="Symbol">
    <w:panose1 w:val="05050102010706020507"/>
  </w:font>
  <w:font w:name="Helvetica LT Pro">
    <w:panose1 w:val="020B0503020202020204"/>
  </w:font>
  <w:font w:name="Calibri">
    <w:panose1 w:val="020F0502020204030204"/>
  </w:font>
  <w:font w:name="微软雅黑">
    <w:panose1 w:val="020B0503020204020204"/>
  </w:font>
  <w:font w:name="Cambria">
    <w:panose1 w:val="02040503050406030204"/>
  </w:font>
  <w:font w:name="Courier New">
    <w:panose1 w:val="02070309020205020404"/>
  </w:font>
  <w:font w:name="仿宋">
    <w:panose1 w:val="02010609060101010101"/>
  </w:font>
  <w:font w:name="等线">
    <w:panose1 w:val="02010600030101010101"/>
  </w:font>
  <w:font w:name="方正楷体_GB2312">
    <w:panose1 w:val="020B0503020202020204"/>
  </w:font>
  <w:font w:name="DejaVu Math TeX Gyre">
    <w:panose1 w:val="02000503000000000000"/>
  </w:font>
  <w:font w:name="方正仿宋_GB2312">
    <w:panose1 w:val="020B0503020202020204"/>
  </w:font>
  <w:font w:name="Verdana">
    <w:panose1 w:val="020B0604030504040204"/>
  </w:font>
  <w:font w:name="黑体">
    <w:panose1 w:val="02010609060101010101"/>
  </w:font>
  <w:font w:name="Arial Unicode MS">
    <w:panose1 w:val="020B0604020202020204"/>
  </w:font>
  <w:font w:name="Arial">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697"/>
                            <w:tabs>
                              <w:tab w:val="clear" w:pos="4153" w:leader="none"/>
                              <w:tab w:val="clear" w:pos="8306" w:leader="none"/>
                            </w:tabs>
                          </w:pPr>
                          <w:r>
                            <w:fldChar w:fldCharType="begin"/>
                          </w:r>
                          <w:r>
                            <w:instrText xml:space="preserve"> PAGE  \* MERGEFORMAT </w:instrText>
                          </w:r>
                          <w:r>
                            <w:fldChar w:fldCharType="separate"/>
                          </w:r>
                          <w:r>
                            <w:t xml:space="preserve">14</w:t>
                          </w:r>
                          <w:r>
                            <w:fldChar w:fldCharType="end"/>
                          </w:r>
                          <w:r/>
                        </w:p>
                        <w:p>
                          <w:pPr>
                            <w:pStyle w:val="64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697"/>
                      <w:tabs>
                        <w:tab w:val="clear" w:pos="4153" w:leader="none"/>
                        <w:tab w:val="clear" w:pos="8306" w:leader="none"/>
                      </w:tabs>
                    </w:pPr>
                    <w:r>
                      <w:fldChar w:fldCharType="begin"/>
                    </w:r>
                    <w:r>
                      <w:instrText xml:space="preserve"> PAGE  \* MERGEFORMAT </w:instrText>
                    </w:r>
                    <w:r>
                      <w:fldChar w:fldCharType="separate"/>
                    </w:r>
                    <w:r>
                      <w:t xml:space="preserve">14</w:t>
                    </w:r>
                    <w:r>
                      <w:fldChar w:fldCharType="end"/>
                    </w:r>
                    <w:r/>
                  </w:p>
                  <w:p>
                    <w:pPr>
                      <w:pStyle w:val="64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space"/>
      <w:lvlText w:val="第%1章"/>
      <w:lvlJc w:val="left"/>
      <w:pPr>
        <w:pStyle w:val="645"/>
        <w:ind w:left="0" w:firstLine="0"/>
      </w:pPr>
      <w:rPr>
        <w:rFonts w:hint="eastAsia"/>
      </w:rPr>
    </w:lvl>
    <w:lvl w:ilvl="1">
      <w:start w:val="1"/>
      <w:numFmt w:val="decimal"/>
      <w:pStyle w:val="1201"/>
      <w:isLgl w:val="false"/>
      <w:suff w:val="space"/>
      <w:lvlText w:val="%1.%2"/>
      <w:lvlJc w:val="left"/>
      <w:pPr>
        <w:pStyle w:val="645"/>
        <w:ind w:left="0" w:firstLine="0"/>
      </w:pPr>
      <w:rPr>
        <w:rFonts w:hint="eastAsia"/>
      </w:rPr>
    </w:lvl>
    <w:lvl w:ilvl="2">
      <w:start w:val="1"/>
      <w:numFmt w:val="decimal"/>
      <w:pStyle w:val="1202"/>
      <w:isLgl w:val="false"/>
      <w:suff w:val="space"/>
      <w:lvlText w:val="%1.%2.%3"/>
      <w:lvlJc w:val="left"/>
      <w:pPr>
        <w:pStyle w:val="645"/>
        <w:ind w:left="0" w:firstLine="0"/>
      </w:pPr>
      <w:rPr>
        <w:color w:val="000000"/>
        <w:sz w:val="21"/>
        <w:szCs w:val="21"/>
      </w:rPr>
    </w:lvl>
    <w:lvl w:ilvl="3">
      <w:start w:val="1"/>
      <w:numFmt w:val="decimal"/>
      <w:pStyle w:val="1203"/>
      <w:isLgl w:val="false"/>
      <w:suff w:val="space"/>
      <w:lvlText w:val="%1.%2.%3.%4"/>
      <w:lvlJc w:val="left"/>
      <w:pPr>
        <w:pStyle w:val="645"/>
        <w:ind w:left="142" w:firstLine="0"/>
      </w:pPr>
      <w:rPr>
        <w:rFonts w:hint="eastAsia"/>
        <w:color w:val="000000"/>
        <w:sz w:val="21"/>
        <w:szCs w:val="21"/>
      </w:rPr>
    </w:lvl>
    <w:lvl w:ilvl="4">
      <w:start w:val="1"/>
      <w:numFmt w:val="decimal"/>
      <w:isLgl w:val="false"/>
      <w:suff w:val="space"/>
      <w:lvlText w:val="%1.%2.%3.%4.%5"/>
      <w:lvlJc w:val="left"/>
      <w:pPr>
        <w:pStyle w:val="645"/>
        <w:ind w:left="0" w:firstLine="0"/>
      </w:pPr>
      <w:rPr>
        <w:rFonts w:hint="eastAsia"/>
        <w:color w:val="000000"/>
        <w:sz w:val="24"/>
        <w:szCs w:val="24"/>
      </w:rPr>
    </w:lvl>
    <w:lvl w:ilvl="5">
      <w:start w:val="1"/>
      <w:numFmt w:val="decimal"/>
      <w:isLgl w:val="false"/>
      <w:suff w:val="tab"/>
      <w:lvlText w:val="%1.%2.%3.%4.%5.%6"/>
      <w:lvlJc w:val="left"/>
      <w:pPr>
        <w:pStyle w:val="645"/>
        <w:ind w:left="3260" w:hanging="1134"/>
      </w:pPr>
      <w:rPr>
        <w:rFonts w:hint="eastAsia"/>
      </w:rPr>
    </w:lvl>
    <w:lvl w:ilvl="6">
      <w:start w:val="1"/>
      <w:numFmt w:val="decimal"/>
      <w:isLgl w:val="false"/>
      <w:suff w:val="tab"/>
      <w:lvlText w:val="%1.%2.%3.%4.%5.%6.%7"/>
      <w:lvlJc w:val="left"/>
      <w:pPr>
        <w:pStyle w:val="645"/>
        <w:ind w:left="3827" w:hanging="1276"/>
      </w:pPr>
      <w:rPr>
        <w:rFonts w:hint="eastAsia"/>
      </w:rPr>
    </w:lvl>
    <w:lvl w:ilvl="7">
      <w:start w:val="1"/>
      <w:numFmt w:val="decimal"/>
      <w:isLgl w:val="false"/>
      <w:suff w:val="tab"/>
      <w:lvlText w:val="%1.%2.%3.%4.%5.%6.%7.%8"/>
      <w:lvlJc w:val="left"/>
      <w:pPr>
        <w:pStyle w:val="645"/>
        <w:ind w:left="4394" w:hanging="1418"/>
      </w:pPr>
      <w:rPr>
        <w:rFonts w:hint="eastAsia"/>
      </w:rPr>
    </w:lvl>
    <w:lvl w:ilvl="8">
      <w:start w:val="1"/>
      <w:numFmt w:val="decimal"/>
      <w:isLgl w:val="false"/>
      <w:suff w:val="tab"/>
      <w:lvlText w:val="%1.%2.%3.%4.%5.%6.%7.%8.%9"/>
      <w:lvlJc w:val="left"/>
      <w:pPr>
        <w:pStyle w:val="645"/>
        <w:ind w:left="5102" w:hanging="1700"/>
      </w:pPr>
      <w:rPr>
        <w:rFonts w:hint="eastAsia"/>
      </w:rPr>
    </w:lvl>
  </w:abstractNum>
  <w:abstractNum w:abstractNumId="1">
    <w:multiLevelType w:val="hybridMultilevel"/>
    <w:lvl w:ilvl="0">
      <w:start w:val="1"/>
      <w:numFmt w:val="bullet"/>
      <w:pStyle w:val="1100"/>
      <w:isLgl w:val="false"/>
      <w:suff w:val="tab"/>
      <w:lvlText w:val=""/>
      <w:lvlJc w:val="left"/>
      <w:pPr>
        <w:pStyle w:val="645"/>
        <w:ind w:left="420" w:hanging="420"/>
        <w:tabs>
          <w:tab w:val="num" w:pos="420" w:leader="none"/>
        </w:tabs>
      </w:pPr>
      <w:rPr>
        <w:rFonts w:ascii="Wingdings" w:hAnsi="Wingdings"/>
      </w:rPr>
    </w:lvl>
    <w:lvl w:ilvl="1">
      <w:start w:val="1"/>
      <w:numFmt w:val="decimal"/>
      <w:isLgl w:val="false"/>
      <w:suff w:val="tab"/>
      <w:lvlText w:val="（%2）"/>
      <w:lvlJc w:val="left"/>
      <w:pPr>
        <w:pStyle w:val="645"/>
        <w:ind w:left="1500" w:hanging="1080"/>
        <w:tabs>
          <w:tab w:val="num" w:pos="1500" w:leader="none"/>
        </w:tabs>
      </w:pPr>
      <w:rPr>
        <w:rFonts w:hint="eastAsia"/>
      </w:rPr>
    </w:lvl>
    <w:lvl w:ilvl="2">
      <w:start w:val="1"/>
      <w:numFmt w:val="decimal"/>
      <w:isLgl w:val="false"/>
      <w:suff w:val="tab"/>
      <w:lvlText w:val="（%3）"/>
      <w:lvlJc w:val="left"/>
      <w:pPr>
        <w:pStyle w:val="645"/>
        <w:ind w:left="1560" w:hanging="720"/>
        <w:tabs>
          <w:tab w:val="num" w:pos="1560" w:leader="none"/>
        </w:tabs>
      </w:pPr>
      <w:rPr>
        <w:rFonts w:hint="eastAsia"/>
      </w:rPr>
    </w:lvl>
    <w:lvl w:ilvl="3">
      <w:start w:val="1"/>
      <w:numFmt w:val="decimal"/>
      <w:isLgl w:val="false"/>
      <w:suff w:val="tab"/>
      <w:lvlText w:val="%4."/>
      <w:lvlJc w:val="left"/>
      <w:pPr>
        <w:pStyle w:val="645"/>
        <w:ind w:left="1680" w:hanging="420"/>
        <w:tabs>
          <w:tab w:val="num" w:pos="1680" w:leader="none"/>
        </w:tabs>
      </w:pPr>
    </w:lvl>
    <w:lvl w:ilvl="4">
      <w:start w:val="1"/>
      <w:numFmt w:val="lowerLetter"/>
      <w:isLgl w:val="false"/>
      <w:suff w:val="tab"/>
      <w:lvlText w:val="%5)"/>
      <w:lvlJc w:val="left"/>
      <w:pPr>
        <w:pStyle w:val="645"/>
        <w:ind w:left="2100" w:hanging="420"/>
        <w:tabs>
          <w:tab w:val="num" w:pos="2100" w:leader="none"/>
        </w:tabs>
      </w:pPr>
    </w:lvl>
    <w:lvl w:ilvl="5">
      <w:start w:val="1"/>
      <w:numFmt w:val="lowerRoman"/>
      <w:isLgl w:val="false"/>
      <w:suff w:val="tab"/>
      <w:lvlText w:val="%6."/>
      <w:lvlJc w:val="right"/>
      <w:pPr>
        <w:pStyle w:val="645"/>
        <w:ind w:left="2520" w:hanging="420"/>
        <w:tabs>
          <w:tab w:val="num" w:pos="2520" w:leader="none"/>
        </w:tabs>
      </w:pPr>
    </w:lvl>
    <w:lvl w:ilvl="6">
      <w:start w:val="1"/>
      <w:numFmt w:val="decimal"/>
      <w:isLgl w:val="false"/>
      <w:suff w:val="tab"/>
      <w:lvlText w:val="%7."/>
      <w:lvlJc w:val="left"/>
      <w:pPr>
        <w:pStyle w:val="645"/>
        <w:ind w:left="2940" w:hanging="420"/>
        <w:tabs>
          <w:tab w:val="num" w:pos="2940" w:leader="none"/>
        </w:tabs>
      </w:pPr>
    </w:lvl>
    <w:lvl w:ilvl="7">
      <w:start w:val="1"/>
      <w:numFmt w:val="lowerLetter"/>
      <w:isLgl w:val="false"/>
      <w:suff w:val="tab"/>
      <w:lvlText w:val="%8)"/>
      <w:lvlJc w:val="left"/>
      <w:pPr>
        <w:pStyle w:val="645"/>
        <w:ind w:left="3360" w:hanging="420"/>
        <w:tabs>
          <w:tab w:val="num" w:pos="3360" w:leader="none"/>
        </w:tabs>
      </w:pPr>
    </w:lvl>
    <w:lvl w:ilvl="8">
      <w:start w:val="1"/>
      <w:numFmt w:val="lowerRoman"/>
      <w:isLgl w:val="false"/>
      <w:suff w:val="tab"/>
      <w:lvlText w:val="%9."/>
      <w:lvlJc w:val="right"/>
      <w:pPr>
        <w:pStyle w:val="645"/>
        <w:ind w:left="3780" w:hanging="420"/>
        <w:tabs>
          <w:tab w:val="num" w:pos="3780" w:leader="none"/>
        </w:tabs>
      </w:pPr>
    </w:lvl>
  </w:abstractNum>
  <w:abstractNum w:abstractNumId="2">
    <w:multiLevelType w:val="hybridMultilevel"/>
    <w:lvl w:ilvl="0">
      <w:start w:val="1"/>
      <w:numFmt w:val="bullet"/>
      <w:pStyle w:val="1066"/>
      <w:isLgl w:val="false"/>
      <w:suff w:val="tab"/>
      <w:lvlText w:val=""/>
      <w:lvlJc w:val="left"/>
      <w:pPr>
        <w:pStyle w:val="645"/>
        <w:ind w:left="360" w:hanging="360"/>
        <w:tabs>
          <w:tab w:val="num" w:pos="360" w:leader="none"/>
        </w:tabs>
      </w:pPr>
      <w:rPr>
        <w:rFonts w:ascii="Symbol" w:hAnsi="Symbol"/>
      </w:rPr>
    </w:lvl>
    <w:lvl w:ilvl="1">
      <w:start w:val="1"/>
      <w:numFmt w:val="bullet"/>
      <w:isLgl w:val="false"/>
      <w:suff w:val="tab"/>
      <w:lvlText w:val="o"/>
      <w:lvlJc w:val="left"/>
      <w:pPr>
        <w:pStyle w:val="645"/>
        <w:ind w:left="1440" w:hanging="360"/>
      </w:pPr>
      <w:rPr>
        <w:rFonts w:ascii="Courier New" w:hAnsi="Courier New" w:eastAsia="Courier New" w:cs="Courier New"/>
      </w:rPr>
    </w:lvl>
    <w:lvl w:ilvl="2">
      <w:start w:val="1"/>
      <w:numFmt w:val="bullet"/>
      <w:isLgl w:val="false"/>
      <w:suff w:val="tab"/>
      <w:lvlText w:val="§"/>
      <w:lvlJc w:val="left"/>
      <w:pPr>
        <w:pStyle w:val="645"/>
        <w:ind w:left="2160" w:hanging="360"/>
      </w:pPr>
      <w:rPr>
        <w:rFonts w:ascii="Wingdings" w:hAnsi="Wingdings" w:eastAsia="Wingdings" w:cs="Wingdings"/>
      </w:rPr>
    </w:lvl>
    <w:lvl w:ilvl="3">
      <w:start w:val="1"/>
      <w:numFmt w:val="bullet"/>
      <w:isLgl w:val="false"/>
      <w:suff w:val="tab"/>
      <w:lvlText w:val="·"/>
      <w:lvlJc w:val="left"/>
      <w:pPr>
        <w:pStyle w:val="645"/>
        <w:ind w:left="2880" w:hanging="360"/>
      </w:pPr>
      <w:rPr>
        <w:rFonts w:ascii="Symbol" w:hAnsi="Symbol" w:eastAsia="Symbol" w:cs="Symbol"/>
      </w:rPr>
    </w:lvl>
    <w:lvl w:ilvl="4">
      <w:start w:val="1"/>
      <w:numFmt w:val="bullet"/>
      <w:isLgl w:val="false"/>
      <w:suff w:val="tab"/>
      <w:lvlText w:val="o"/>
      <w:lvlJc w:val="left"/>
      <w:pPr>
        <w:pStyle w:val="645"/>
        <w:ind w:left="3600" w:hanging="360"/>
      </w:pPr>
      <w:rPr>
        <w:rFonts w:ascii="Courier New" w:hAnsi="Courier New" w:eastAsia="Courier New" w:cs="Courier New"/>
      </w:rPr>
    </w:lvl>
    <w:lvl w:ilvl="5">
      <w:start w:val="1"/>
      <w:numFmt w:val="bullet"/>
      <w:isLgl w:val="false"/>
      <w:suff w:val="tab"/>
      <w:lvlText w:val="§"/>
      <w:lvlJc w:val="left"/>
      <w:pPr>
        <w:pStyle w:val="645"/>
        <w:ind w:left="4320" w:hanging="360"/>
      </w:pPr>
      <w:rPr>
        <w:rFonts w:ascii="Wingdings" w:hAnsi="Wingdings" w:eastAsia="Wingdings" w:cs="Wingdings"/>
      </w:rPr>
    </w:lvl>
    <w:lvl w:ilvl="6">
      <w:start w:val="1"/>
      <w:numFmt w:val="bullet"/>
      <w:isLgl w:val="false"/>
      <w:suff w:val="tab"/>
      <w:lvlText w:val="·"/>
      <w:lvlJc w:val="left"/>
      <w:pPr>
        <w:pStyle w:val="645"/>
        <w:ind w:left="5040" w:hanging="360"/>
      </w:pPr>
      <w:rPr>
        <w:rFonts w:ascii="Symbol" w:hAnsi="Symbol" w:eastAsia="Symbol" w:cs="Symbol"/>
      </w:rPr>
    </w:lvl>
    <w:lvl w:ilvl="7">
      <w:start w:val="1"/>
      <w:numFmt w:val="bullet"/>
      <w:isLgl w:val="false"/>
      <w:suff w:val="tab"/>
      <w:lvlText w:val="o"/>
      <w:lvlJc w:val="left"/>
      <w:pPr>
        <w:pStyle w:val="645"/>
        <w:ind w:left="5760" w:hanging="360"/>
      </w:pPr>
      <w:rPr>
        <w:rFonts w:ascii="Courier New" w:hAnsi="Courier New" w:eastAsia="Courier New" w:cs="Courier New"/>
      </w:rPr>
    </w:lvl>
    <w:lvl w:ilvl="8">
      <w:start w:val="1"/>
      <w:numFmt w:val="bullet"/>
      <w:isLgl w:val="false"/>
      <w:suff w:val="tab"/>
      <w:lvlText w:val="§"/>
      <w:lvlJc w:val="left"/>
      <w:pPr>
        <w:pStyle w:val="645"/>
        <w:ind w:left="6480" w:hanging="360"/>
      </w:pPr>
      <w:rPr>
        <w:rFonts w:ascii="Wingdings" w:hAnsi="Wingdings" w:eastAsia="Wingdings" w:cs="Wingdings"/>
      </w:rPr>
    </w:lvl>
  </w:abstractNum>
  <w:abstractNum w:abstractNumId="3">
    <w:multiLevelType w:val="hybridMultilevel"/>
    <w:lvl w:ilvl="0">
      <w:start w:val="1"/>
      <w:numFmt w:val="decimal"/>
      <w:pStyle w:val="1024"/>
      <w:isLgl w:val="false"/>
      <w:suff w:val="tab"/>
      <w:lvlText w:val="%1"/>
      <w:lvlJc w:val="left"/>
      <w:pPr>
        <w:pStyle w:val="645"/>
        <w:ind w:left="567" w:hanging="567"/>
        <w:tabs>
          <w:tab w:val="num" w:pos="567" w:leader="none"/>
        </w:tabs>
      </w:pPr>
      <w:rPr>
        <w:rFonts w:hint="eastAsia"/>
      </w:rPr>
    </w:lvl>
    <w:lvl w:ilvl="1">
      <w:start w:val="1"/>
      <w:numFmt w:val="decimal"/>
      <w:pStyle w:val="1086"/>
      <w:isLgl w:val="false"/>
      <w:suff w:val="tab"/>
      <w:lvlText w:val="%1.%2"/>
      <w:lvlJc w:val="left"/>
      <w:pPr>
        <w:pStyle w:val="645"/>
        <w:ind w:left="567" w:hanging="283"/>
        <w:tabs>
          <w:tab w:val="num" w:pos="1004" w:leader="none"/>
        </w:tabs>
      </w:pPr>
      <w:rPr>
        <w:rFonts w:hint="eastAsia"/>
      </w:rPr>
    </w:lvl>
    <w:lvl w:ilvl="2">
      <w:start w:val="1"/>
      <w:numFmt w:val="decimal"/>
      <w:isLgl w:val="false"/>
      <w:suff w:val="tab"/>
      <w:lvlText w:val="%1.%2.%3"/>
      <w:lvlJc w:val="left"/>
      <w:pPr>
        <w:pStyle w:val="645"/>
        <w:ind w:left="1134" w:hanging="567"/>
        <w:tabs>
          <w:tab w:val="num" w:pos="1647" w:leader="none"/>
        </w:tabs>
      </w:pPr>
      <w:rPr>
        <w:rFonts w:hint="eastAsia"/>
      </w:rPr>
    </w:lvl>
    <w:lvl w:ilvl="3">
      <w:start w:val="1"/>
      <w:numFmt w:val="decimal"/>
      <w:isLgl w:val="false"/>
      <w:suff w:val="tab"/>
      <w:lvlText w:val="%1.%2.%3.%4"/>
      <w:lvlJc w:val="left"/>
      <w:pPr>
        <w:pStyle w:val="645"/>
        <w:ind w:left="2851" w:hanging="708"/>
        <w:tabs>
          <w:tab w:val="num" w:pos="3223" w:leader="none"/>
        </w:tabs>
      </w:pPr>
      <w:rPr>
        <w:rFonts w:hint="eastAsia"/>
      </w:rPr>
    </w:lvl>
    <w:lvl w:ilvl="4">
      <w:start w:val="1"/>
      <w:numFmt w:val="decimal"/>
      <w:isLgl w:val="false"/>
      <w:suff w:val="tab"/>
      <w:lvlText w:val="%1.%2.%3.%4.%5"/>
      <w:lvlJc w:val="left"/>
      <w:pPr>
        <w:pStyle w:val="645"/>
        <w:ind w:left="3418" w:hanging="850"/>
        <w:tabs>
          <w:tab w:val="num" w:pos="3648" w:leader="none"/>
        </w:tabs>
      </w:pPr>
      <w:rPr>
        <w:rFonts w:hint="eastAsia"/>
      </w:rPr>
    </w:lvl>
    <w:lvl w:ilvl="5">
      <w:start w:val="1"/>
      <w:numFmt w:val="decimal"/>
      <w:isLgl w:val="false"/>
      <w:suff w:val="tab"/>
      <w:lvlText w:val="%1.%2.%3.%4.%5.%6"/>
      <w:lvlJc w:val="left"/>
      <w:pPr>
        <w:pStyle w:val="645"/>
        <w:ind w:left="4127" w:hanging="1134"/>
        <w:tabs>
          <w:tab w:val="num" w:pos="4433" w:leader="none"/>
        </w:tabs>
      </w:pPr>
      <w:rPr>
        <w:rFonts w:hint="eastAsia"/>
      </w:rPr>
    </w:lvl>
    <w:lvl w:ilvl="6">
      <w:start w:val="1"/>
      <w:numFmt w:val="decimal"/>
      <w:isLgl w:val="false"/>
      <w:suff w:val="tab"/>
      <w:lvlText w:val="%1.%2.%3.%4.%5.%6.%7"/>
      <w:lvlJc w:val="left"/>
      <w:pPr>
        <w:pStyle w:val="645"/>
        <w:ind w:left="4694" w:hanging="1276"/>
        <w:tabs>
          <w:tab w:val="num" w:pos="4858" w:leader="none"/>
        </w:tabs>
      </w:pPr>
      <w:rPr>
        <w:rFonts w:hint="eastAsia"/>
      </w:rPr>
    </w:lvl>
    <w:lvl w:ilvl="7">
      <w:start w:val="1"/>
      <w:numFmt w:val="decimal"/>
      <w:isLgl w:val="false"/>
      <w:suff w:val="tab"/>
      <w:lvlText w:val="%1.%2.%3.%4.%5.%6.%7.%8"/>
      <w:lvlJc w:val="left"/>
      <w:pPr>
        <w:pStyle w:val="645"/>
        <w:ind w:left="5261" w:hanging="1418"/>
        <w:tabs>
          <w:tab w:val="num" w:pos="5643" w:leader="none"/>
        </w:tabs>
      </w:pPr>
      <w:rPr>
        <w:rFonts w:hint="eastAsia"/>
      </w:rPr>
    </w:lvl>
    <w:lvl w:ilvl="8">
      <w:start w:val="1"/>
      <w:numFmt w:val="decimal"/>
      <w:isLgl w:val="false"/>
      <w:suff w:val="tab"/>
      <w:lvlText w:val="%1.%2.%3.%4.%5.%6.%7.%8.%9"/>
      <w:lvlJc w:val="left"/>
      <w:pPr>
        <w:pStyle w:val="645"/>
        <w:ind w:left="5969" w:hanging="1700"/>
        <w:tabs>
          <w:tab w:val="num" w:pos="6429" w:leader="none"/>
        </w:tabs>
      </w:pPr>
      <w:rPr>
        <w:rFonts w:hint="eastAsia"/>
      </w:rPr>
    </w:lvl>
  </w:abstractNum>
  <w:abstractNum w:abstractNumId="4">
    <w:multiLevelType w:val="hybridMultilevel"/>
    <w:lvl w:ilvl="0">
      <w:start w:val="1"/>
      <w:numFmt w:val="decimal"/>
      <w:pStyle w:val="1075"/>
      <w:isLgl w:val="false"/>
      <w:suff w:val="tab"/>
      <w:lvlText w:val="(%1)"/>
      <w:lvlJc w:val="left"/>
      <w:pPr>
        <w:pStyle w:val="645"/>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645"/>
        <w:ind w:left="840" w:hanging="420"/>
        <w:tabs>
          <w:tab w:val="num" w:pos="840" w:leader="none"/>
        </w:tabs>
      </w:pPr>
    </w:lvl>
    <w:lvl w:ilvl="2">
      <w:start w:val="1"/>
      <w:numFmt w:val="lowerRoman"/>
      <w:isLgl w:val="false"/>
      <w:suff w:val="tab"/>
      <w:lvlText w:val="%3."/>
      <w:lvlJc w:val="right"/>
      <w:pPr>
        <w:pStyle w:val="645"/>
        <w:ind w:left="1260" w:hanging="420"/>
        <w:tabs>
          <w:tab w:val="num" w:pos="1260" w:leader="none"/>
        </w:tabs>
      </w:pPr>
    </w:lvl>
    <w:lvl w:ilvl="3">
      <w:start w:val="1"/>
      <w:numFmt w:val="decimal"/>
      <w:isLgl w:val="false"/>
      <w:suff w:val="tab"/>
      <w:lvlText w:val="%4."/>
      <w:lvlJc w:val="left"/>
      <w:pPr>
        <w:pStyle w:val="645"/>
        <w:ind w:left="1680" w:hanging="420"/>
        <w:tabs>
          <w:tab w:val="num" w:pos="1680" w:leader="none"/>
        </w:tabs>
      </w:pPr>
    </w:lvl>
    <w:lvl w:ilvl="4">
      <w:start w:val="1"/>
      <w:numFmt w:val="lowerLetter"/>
      <w:pStyle w:val="1097"/>
      <w:isLgl w:val="false"/>
      <w:suff w:val="tab"/>
      <w:lvlText w:val="%5)"/>
      <w:lvlJc w:val="left"/>
      <w:pPr>
        <w:pStyle w:val="645"/>
        <w:ind w:left="2100" w:hanging="420"/>
        <w:tabs>
          <w:tab w:val="num" w:pos="2100" w:leader="none"/>
        </w:tabs>
      </w:pPr>
    </w:lvl>
    <w:lvl w:ilvl="5">
      <w:start w:val="1"/>
      <w:numFmt w:val="lowerRoman"/>
      <w:isLgl w:val="false"/>
      <w:suff w:val="tab"/>
      <w:lvlText w:val="%6."/>
      <w:lvlJc w:val="right"/>
      <w:pPr>
        <w:pStyle w:val="645"/>
        <w:ind w:left="2520" w:hanging="420"/>
        <w:tabs>
          <w:tab w:val="num" w:pos="2520" w:leader="none"/>
        </w:tabs>
      </w:pPr>
    </w:lvl>
    <w:lvl w:ilvl="6">
      <w:start w:val="1"/>
      <w:numFmt w:val="decimal"/>
      <w:isLgl w:val="false"/>
      <w:suff w:val="tab"/>
      <w:lvlText w:val="%7."/>
      <w:lvlJc w:val="left"/>
      <w:pPr>
        <w:pStyle w:val="645"/>
        <w:ind w:left="2940" w:hanging="420"/>
        <w:tabs>
          <w:tab w:val="num" w:pos="2940" w:leader="none"/>
        </w:tabs>
      </w:pPr>
    </w:lvl>
    <w:lvl w:ilvl="7">
      <w:start w:val="1"/>
      <w:numFmt w:val="lowerLetter"/>
      <w:isLgl w:val="false"/>
      <w:suff w:val="tab"/>
      <w:lvlText w:val="%8)"/>
      <w:lvlJc w:val="left"/>
      <w:pPr>
        <w:pStyle w:val="645"/>
        <w:ind w:left="3360" w:hanging="420"/>
        <w:tabs>
          <w:tab w:val="num" w:pos="3360" w:leader="none"/>
        </w:tabs>
      </w:pPr>
    </w:lvl>
    <w:lvl w:ilvl="8">
      <w:start w:val="1"/>
      <w:numFmt w:val="lowerRoman"/>
      <w:isLgl w:val="false"/>
      <w:suff w:val="tab"/>
      <w:lvlText w:val="%9."/>
      <w:lvlJc w:val="right"/>
      <w:pPr>
        <w:pStyle w:val="645"/>
        <w:ind w:left="3780" w:hanging="420"/>
        <w:tabs>
          <w:tab w:val="num" w:pos="3780" w:leader="none"/>
        </w:tabs>
      </w:p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5"/>
    <w:next w:val="645"/>
    <w:link w:val="750"/>
    <w:uiPriority w:val="9"/>
    <w:qFormat/>
    <w:pPr>
      <w:keepLines/>
      <w:keepNext/>
      <w:spacing w:before="480" w:after="200"/>
      <w:outlineLvl w:val="0"/>
    </w:pPr>
    <w:rPr>
      <w:rFonts w:ascii="Arial" w:hAnsi="Arial" w:eastAsia="Arial" w:cs="Arial"/>
      <w:sz w:val="40"/>
      <w:szCs w:val="40"/>
    </w:rPr>
  </w:style>
  <w:style w:type="paragraph" w:styleId="14">
    <w:name w:val="Heading 2"/>
    <w:basedOn w:val="645"/>
    <w:next w:val="645"/>
    <w:link w:val="751"/>
    <w:uiPriority w:val="9"/>
    <w:unhideWhenUsed/>
    <w:qFormat/>
    <w:pPr>
      <w:keepLines/>
      <w:keepNext/>
      <w:spacing w:before="360" w:after="200"/>
      <w:outlineLvl w:val="1"/>
    </w:pPr>
    <w:rPr>
      <w:rFonts w:ascii="Arial" w:hAnsi="Arial" w:eastAsia="Arial" w:cs="Arial"/>
      <w:sz w:val="34"/>
    </w:rPr>
  </w:style>
  <w:style w:type="paragraph" w:styleId="16">
    <w:name w:val="Heading 3"/>
    <w:basedOn w:val="645"/>
    <w:next w:val="645"/>
    <w:link w:val="752"/>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45"/>
    <w:next w:val="645"/>
    <w:link w:val="753"/>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45"/>
    <w:next w:val="645"/>
    <w:link w:val="754"/>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45"/>
    <w:next w:val="645"/>
    <w:link w:val="755"/>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45"/>
    <w:next w:val="645"/>
    <w:link w:val="756"/>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45"/>
    <w:next w:val="645"/>
    <w:link w:val="757"/>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45"/>
    <w:next w:val="645"/>
    <w:link w:val="758"/>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64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5"/>
    <w:next w:val="645"/>
    <w:link w:val="759"/>
    <w:uiPriority w:val="10"/>
    <w:qFormat/>
    <w:pPr>
      <w:contextualSpacing/>
      <w:spacing w:before="300" w:after="200"/>
    </w:pPr>
    <w:rPr>
      <w:sz w:val="48"/>
      <w:szCs w:val="48"/>
    </w:rPr>
  </w:style>
  <w:style w:type="paragraph" w:styleId="35">
    <w:name w:val="Subtitle"/>
    <w:basedOn w:val="645"/>
    <w:next w:val="645"/>
    <w:link w:val="760"/>
    <w:uiPriority w:val="11"/>
    <w:qFormat/>
    <w:pPr>
      <w:spacing w:before="200" w:after="200"/>
    </w:pPr>
    <w:rPr>
      <w:sz w:val="24"/>
      <w:szCs w:val="24"/>
    </w:rPr>
  </w:style>
  <w:style w:type="paragraph" w:styleId="37">
    <w:name w:val="Quote"/>
    <w:basedOn w:val="645"/>
    <w:next w:val="645"/>
    <w:link w:val="761"/>
    <w:uiPriority w:val="29"/>
    <w:qFormat/>
    <w:pPr>
      <w:ind w:left="720" w:right="720"/>
    </w:pPr>
    <w:rPr>
      <w:i/>
    </w:rPr>
  </w:style>
  <w:style w:type="paragraph" w:styleId="39">
    <w:name w:val="Intense Quote"/>
    <w:basedOn w:val="645"/>
    <w:next w:val="645"/>
    <w:link w:val="7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645"/>
    <w:link w:val="763"/>
    <w:uiPriority w:val="99"/>
    <w:unhideWhenUsed/>
    <w:pPr>
      <w:spacing w:after="0" w:line="240" w:lineRule="auto"/>
      <w:tabs>
        <w:tab w:val="center" w:pos="7143" w:leader="none"/>
        <w:tab w:val="right" w:pos="14287" w:leader="none"/>
      </w:tabs>
    </w:pPr>
  </w:style>
  <w:style w:type="paragraph" w:styleId="43">
    <w:name w:val="Footer"/>
    <w:basedOn w:val="645"/>
    <w:link w:val="765"/>
    <w:uiPriority w:val="99"/>
    <w:unhideWhenUsed/>
    <w:pPr>
      <w:spacing w:after="0" w:line="240" w:lineRule="auto"/>
      <w:tabs>
        <w:tab w:val="center" w:pos="7143" w:leader="none"/>
        <w:tab w:val="right" w:pos="14287" w:leader="none"/>
      </w:tabs>
    </w:pPr>
  </w:style>
  <w:style w:type="paragraph" w:styleId="45">
    <w:name w:val="Caption"/>
    <w:basedOn w:val="645"/>
    <w:next w:val="645"/>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45"/>
    <w:link w:val="891"/>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45"/>
    <w:link w:val="892"/>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645"/>
    <w:next w:val="645"/>
    <w:uiPriority w:val="39"/>
    <w:unhideWhenUsed/>
    <w:pPr>
      <w:ind w:left="0" w:right="0" w:firstLine="0"/>
      <w:spacing w:after="57"/>
    </w:pPr>
  </w:style>
  <w:style w:type="paragraph" w:styleId="181">
    <w:name w:val="toc 2"/>
    <w:basedOn w:val="645"/>
    <w:next w:val="645"/>
    <w:uiPriority w:val="39"/>
    <w:unhideWhenUsed/>
    <w:pPr>
      <w:ind w:left="283" w:right="0" w:firstLine="0"/>
      <w:spacing w:after="57"/>
    </w:pPr>
  </w:style>
  <w:style w:type="paragraph" w:styleId="182">
    <w:name w:val="toc 3"/>
    <w:basedOn w:val="645"/>
    <w:next w:val="645"/>
    <w:uiPriority w:val="39"/>
    <w:unhideWhenUsed/>
    <w:pPr>
      <w:ind w:left="567" w:right="0" w:firstLine="0"/>
      <w:spacing w:after="57"/>
    </w:pPr>
  </w:style>
  <w:style w:type="paragraph" w:styleId="183">
    <w:name w:val="toc 4"/>
    <w:basedOn w:val="645"/>
    <w:next w:val="645"/>
    <w:uiPriority w:val="39"/>
    <w:unhideWhenUsed/>
    <w:pPr>
      <w:ind w:left="850" w:right="0" w:firstLine="0"/>
      <w:spacing w:after="57"/>
    </w:pPr>
  </w:style>
  <w:style w:type="paragraph" w:styleId="184">
    <w:name w:val="toc 5"/>
    <w:basedOn w:val="645"/>
    <w:next w:val="645"/>
    <w:uiPriority w:val="39"/>
    <w:unhideWhenUsed/>
    <w:pPr>
      <w:ind w:left="1134" w:right="0" w:firstLine="0"/>
      <w:spacing w:after="57"/>
    </w:pPr>
  </w:style>
  <w:style w:type="paragraph" w:styleId="185">
    <w:name w:val="toc 6"/>
    <w:basedOn w:val="645"/>
    <w:next w:val="645"/>
    <w:uiPriority w:val="39"/>
    <w:unhideWhenUsed/>
    <w:pPr>
      <w:ind w:left="1417" w:right="0" w:firstLine="0"/>
      <w:spacing w:after="57"/>
    </w:pPr>
  </w:style>
  <w:style w:type="paragraph" w:styleId="186">
    <w:name w:val="toc 7"/>
    <w:basedOn w:val="645"/>
    <w:next w:val="645"/>
    <w:uiPriority w:val="39"/>
    <w:unhideWhenUsed/>
    <w:pPr>
      <w:ind w:left="1701" w:right="0" w:firstLine="0"/>
      <w:spacing w:after="57"/>
    </w:pPr>
  </w:style>
  <w:style w:type="paragraph" w:styleId="187">
    <w:name w:val="toc 8"/>
    <w:basedOn w:val="645"/>
    <w:next w:val="645"/>
    <w:uiPriority w:val="39"/>
    <w:unhideWhenUsed/>
    <w:pPr>
      <w:ind w:left="1984" w:right="0" w:firstLine="0"/>
      <w:spacing w:after="57"/>
    </w:pPr>
  </w:style>
  <w:style w:type="paragraph" w:styleId="188">
    <w:name w:val="toc 9"/>
    <w:basedOn w:val="645"/>
    <w:next w:val="645"/>
    <w:uiPriority w:val="39"/>
    <w:unhideWhenUsed/>
    <w:pPr>
      <w:ind w:left="2268" w:right="0" w:firstLine="0"/>
      <w:spacing w:after="57"/>
    </w:pPr>
  </w:style>
  <w:style w:type="paragraph" w:styleId="190">
    <w:name w:val="table of figures"/>
    <w:basedOn w:val="645"/>
    <w:next w:val="645"/>
    <w:uiPriority w:val="99"/>
    <w:unhideWhenUsed/>
    <w:pPr>
      <w:spacing w:after="0" w:afterAutospacing="0"/>
    </w:pPr>
  </w:style>
  <w:style w:type="paragraph" w:styleId="645" w:default="1">
    <w:name w:val="Normal"/>
    <w:next w:val="645"/>
    <w:link w:val="645"/>
    <w:qFormat/>
    <w:pPr>
      <w:jc w:val="both"/>
      <w:widowControl w:val="off"/>
    </w:pPr>
    <w:rPr>
      <w:sz w:val="21"/>
      <w:lang w:val="en-US" w:eastAsia="zh-CN" w:bidi="ar-SA"/>
    </w:rPr>
  </w:style>
  <w:style w:type="paragraph" w:styleId="646">
    <w:name w:val="标题 1"/>
    <w:basedOn w:val="645"/>
    <w:next w:val="645"/>
    <w:link w:val="645"/>
    <w:qFormat/>
    <w:pPr>
      <w:ind w:firstLine="2890"/>
      <w:keepNext/>
      <w:spacing w:before="290" w:after="290"/>
      <w:tabs>
        <w:tab w:val="left" w:pos="1440" w:leader="none"/>
        <w:tab w:val="left" w:pos="5670" w:leader="none"/>
      </w:tabs>
      <w:outlineLvl w:val="0"/>
    </w:pPr>
    <w:rPr>
      <w:rFonts w:ascii="黑体" w:eastAsia="黑体"/>
      <w:b/>
      <w:sz w:val="24"/>
      <w:szCs w:val="28"/>
    </w:rPr>
  </w:style>
  <w:style w:type="paragraph" w:styleId="647">
    <w:name w:val="标题 2"/>
    <w:basedOn w:val="645"/>
    <w:next w:val="645"/>
    <w:link w:val="657"/>
    <w:qFormat/>
    <w:pPr>
      <w:jc w:val="left"/>
      <w:keepLines/>
      <w:keepNext/>
      <w:spacing w:before="120" w:after="120"/>
      <w:outlineLvl w:val="1"/>
    </w:pPr>
    <w:rPr>
      <w:rFonts w:ascii="宋体" w:hAnsi="宋体"/>
      <w:b/>
      <w:szCs w:val="24"/>
    </w:rPr>
  </w:style>
  <w:style w:type="paragraph" w:styleId="648">
    <w:name w:val="标题 3"/>
    <w:basedOn w:val="645"/>
    <w:next w:val="659"/>
    <w:link w:val="658"/>
    <w:qFormat/>
    <w:pPr>
      <w:keepLines/>
      <w:keepNext/>
      <w:spacing w:line="390" w:lineRule="atLeast"/>
      <w:shd w:val="clear" w:color="auto" w:fill="ffffff"/>
      <w:outlineLvl w:val="2"/>
    </w:pPr>
    <w:rPr>
      <w:rFonts w:ascii="宋体" w:hAnsi="宋体"/>
      <w:b/>
      <w:szCs w:val="21"/>
    </w:rPr>
  </w:style>
  <w:style w:type="paragraph" w:styleId="649">
    <w:name w:val="标题 4"/>
    <w:basedOn w:val="645"/>
    <w:next w:val="645"/>
    <w:link w:val="660"/>
    <w:qFormat/>
    <w:pPr>
      <w:keepLines/>
      <w:keepNext/>
      <w:spacing w:before="120" w:after="120"/>
      <w:outlineLvl w:val="3"/>
    </w:pPr>
    <w:rPr>
      <w:rFonts w:ascii="Arial" w:hAnsi="Arial" w:eastAsia="黑体"/>
      <w:b/>
      <w:sz w:val="28"/>
    </w:rPr>
  </w:style>
  <w:style w:type="paragraph" w:styleId="650">
    <w:name w:val="标题 5"/>
    <w:basedOn w:val="645"/>
    <w:next w:val="659"/>
    <w:link w:val="661"/>
    <w:qFormat/>
    <w:pPr>
      <w:keepNext/>
      <w:spacing w:before="145" w:after="145"/>
      <w:outlineLvl w:val="4"/>
    </w:pPr>
    <w:rPr>
      <w:rFonts w:ascii="黑体" w:eastAsia="黑体"/>
      <w:b/>
      <w:color w:val="000000"/>
      <w:sz w:val="28"/>
    </w:rPr>
  </w:style>
  <w:style w:type="paragraph" w:styleId="651">
    <w:name w:val="标题 6"/>
    <w:basedOn w:val="645"/>
    <w:next w:val="645"/>
    <w:link w:val="662"/>
    <w:qFormat/>
    <w:pPr>
      <w:keepLines/>
      <w:keepNext/>
      <w:spacing w:before="240" w:after="64" w:line="320" w:lineRule="auto"/>
      <w:outlineLvl w:val="5"/>
    </w:pPr>
    <w:rPr>
      <w:rFonts w:ascii="Arial" w:hAnsi="Arial" w:eastAsia="黑体"/>
      <w:b/>
      <w:bCs/>
      <w:sz w:val="24"/>
      <w:szCs w:val="24"/>
    </w:rPr>
  </w:style>
  <w:style w:type="paragraph" w:styleId="652">
    <w:name w:val="标题 7"/>
    <w:basedOn w:val="645"/>
    <w:next w:val="645"/>
    <w:link w:val="663"/>
    <w:qFormat/>
    <w:pPr>
      <w:keepLines/>
      <w:keepNext/>
      <w:spacing w:before="240" w:after="64" w:line="320" w:lineRule="auto"/>
      <w:outlineLvl w:val="6"/>
    </w:pPr>
    <w:rPr>
      <w:b/>
      <w:bCs/>
      <w:sz w:val="24"/>
      <w:szCs w:val="24"/>
    </w:rPr>
  </w:style>
  <w:style w:type="paragraph" w:styleId="653">
    <w:name w:val="标题 8"/>
    <w:basedOn w:val="645"/>
    <w:next w:val="645"/>
    <w:link w:val="664"/>
    <w:qFormat/>
    <w:pPr>
      <w:keepLines/>
      <w:keepNext/>
      <w:spacing w:before="240" w:after="64" w:line="320" w:lineRule="auto"/>
      <w:outlineLvl w:val="7"/>
    </w:pPr>
    <w:rPr>
      <w:rFonts w:ascii="Arial" w:hAnsi="Arial" w:eastAsia="黑体"/>
      <w:sz w:val="24"/>
      <w:szCs w:val="24"/>
    </w:rPr>
  </w:style>
  <w:style w:type="paragraph" w:styleId="654">
    <w:name w:val="标题 9"/>
    <w:basedOn w:val="645"/>
    <w:next w:val="645"/>
    <w:link w:val="665"/>
    <w:qFormat/>
    <w:pPr>
      <w:keepLines/>
      <w:keepNext/>
      <w:spacing w:before="240" w:after="64" w:line="320" w:lineRule="auto"/>
      <w:outlineLvl w:val="8"/>
    </w:pPr>
    <w:rPr>
      <w:rFonts w:ascii="Arial" w:hAnsi="Arial" w:eastAsia="黑体"/>
      <w:szCs w:val="21"/>
    </w:rPr>
  </w:style>
  <w:style w:type="character" w:styleId="655">
    <w:name w:val="默认段落字体"/>
    <w:next w:val="655"/>
    <w:link w:val="645"/>
    <w:uiPriority w:val="1"/>
    <w:unhideWhenUsed/>
    <w:qFormat/>
  </w:style>
  <w:style w:type="table" w:styleId="656">
    <w:name w:val="普通表格"/>
    <w:next w:val="656"/>
    <w:link w:val="645"/>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657">
    <w:name w:val="标题 2 Char"/>
    <w:next w:val="657"/>
    <w:link w:val="647"/>
    <w:qFormat/>
    <w:rPr>
      <w:rFonts w:ascii="宋体" w:hAnsi="宋体" w:eastAsia="宋体"/>
      <w:b/>
      <w:sz w:val="21"/>
      <w:szCs w:val="24"/>
      <w:lang w:val="en-US" w:eastAsia="zh-CN" w:bidi="ar-SA"/>
    </w:rPr>
  </w:style>
  <w:style w:type="character" w:styleId="658">
    <w:name w:val="标题 3 Char1"/>
    <w:next w:val="658"/>
    <w:link w:val="648"/>
    <w:qFormat/>
    <w:rPr>
      <w:rFonts w:ascii="宋体" w:hAnsi="宋体" w:eastAsia="宋体"/>
      <w:b/>
      <w:sz w:val="21"/>
      <w:szCs w:val="21"/>
      <w:shd w:val="clear" w:color="auto" w:fill="ffffff"/>
    </w:rPr>
  </w:style>
  <w:style w:type="paragraph" w:styleId="659">
    <w:name w:val="正文缩进"/>
    <w:basedOn w:val="645"/>
    <w:next w:val="659"/>
    <w:link w:val="645"/>
    <w:qFormat/>
    <w:pPr>
      <w:ind w:firstLine="420"/>
    </w:pPr>
  </w:style>
  <w:style w:type="character" w:styleId="660">
    <w:name w:val="标题 4 Char"/>
    <w:next w:val="660"/>
    <w:link w:val="649"/>
    <w:qFormat/>
    <w:rPr>
      <w:rFonts w:ascii="Arial" w:hAnsi="Arial" w:eastAsia="黑体"/>
      <w:b/>
      <w:sz w:val="28"/>
      <w:lang w:val="en-US" w:eastAsia="zh-CN" w:bidi="ar-SA"/>
    </w:rPr>
  </w:style>
  <w:style w:type="character" w:styleId="661">
    <w:name w:val="标题 5 Char"/>
    <w:next w:val="661"/>
    <w:link w:val="650"/>
    <w:qFormat/>
    <w:rPr>
      <w:rFonts w:ascii="黑体" w:eastAsia="黑体"/>
      <w:b/>
      <w:color w:val="000000"/>
      <w:sz w:val="28"/>
      <w:lang w:val="en-US" w:eastAsia="zh-CN" w:bidi="ar-SA"/>
    </w:rPr>
  </w:style>
  <w:style w:type="character" w:styleId="662">
    <w:name w:val="标题 6 Char"/>
    <w:next w:val="662"/>
    <w:link w:val="651"/>
    <w:qFormat/>
    <w:rPr>
      <w:rFonts w:ascii="Arial" w:hAnsi="Arial" w:eastAsia="黑体"/>
      <w:b/>
      <w:bCs/>
      <w:sz w:val="24"/>
      <w:szCs w:val="24"/>
      <w:lang w:val="en-US" w:eastAsia="zh-CN" w:bidi="ar-SA"/>
    </w:rPr>
  </w:style>
  <w:style w:type="character" w:styleId="663">
    <w:name w:val="标题 7 Char"/>
    <w:next w:val="663"/>
    <w:link w:val="652"/>
    <w:qFormat/>
    <w:rPr>
      <w:rFonts w:eastAsia="宋体"/>
      <w:b/>
      <w:bCs/>
      <w:sz w:val="24"/>
      <w:szCs w:val="24"/>
      <w:lang w:val="en-US" w:eastAsia="zh-CN" w:bidi="ar-SA"/>
    </w:rPr>
  </w:style>
  <w:style w:type="character" w:styleId="664">
    <w:name w:val="标题 8 Char"/>
    <w:next w:val="664"/>
    <w:link w:val="653"/>
    <w:qFormat/>
    <w:rPr>
      <w:rFonts w:ascii="Arial" w:hAnsi="Arial" w:eastAsia="黑体"/>
      <w:sz w:val="24"/>
      <w:szCs w:val="24"/>
      <w:lang w:val="en-US" w:eastAsia="zh-CN" w:bidi="ar-SA"/>
    </w:rPr>
  </w:style>
  <w:style w:type="character" w:styleId="665">
    <w:name w:val="标题 9 Char"/>
    <w:next w:val="665"/>
    <w:link w:val="654"/>
    <w:qFormat/>
    <w:rPr>
      <w:rFonts w:ascii="Arial" w:hAnsi="Arial" w:eastAsia="黑体"/>
      <w:sz w:val="21"/>
      <w:szCs w:val="21"/>
      <w:lang w:val="en-US" w:eastAsia="zh-CN" w:bidi="ar-SA"/>
    </w:rPr>
  </w:style>
  <w:style w:type="paragraph" w:styleId="666">
    <w:name w:val="列表 3"/>
    <w:basedOn w:val="645"/>
    <w:next w:val="666"/>
    <w:link w:val="645"/>
    <w:qFormat/>
    <w:pPr>
      <w:ind w:left="1260" w:hanging="420"/>
    </w:pPr>
  </w:style>
  <w:style w:type="paragraph" w:styleId="667">
    <w:name w:val="目录 7"/>
    <w:basedOn w:val="645"/>
    <w:next w:val="645"/>
    <w:link w:val="645"/>
    <w:semiHidden/>
    <w:qFormat/>
    <w:pPr>
      <w:ind w:left="1260"/>
      <w:jc w:val="left"/>
    </w:pPr>
    <w:rPr>
      <w:sz w:val="18"/>
    </w:rPr>
  </w:style>
  <w:style w:type="paragraph" w:styleId="668">
    <w:name w:val="列表编号 2"/>
    <w:basedOn w:val="645"/>
    <w:next w:val="668"/>
    <w:link w:val="645"/>
    <w:qFormat/>
    <w:pPr>
      <w:ind w:left="1440" w:hanging="1440"/>
      <w:spacing w:line="360" w:lineRule="auto"/>
      <w:tabs>
        <w:tab w:val="left" w:pos="1440" w:leader="none"/>
      </w:tabs>
    </w:pPr>
    <w:rPr>
      <w:sz w:val="24"/>
      <w:szCs w:val="24"/>
    </w:rPr>
  </w:style>
  <w:style w:type="paragraph" w:styleId="669">
    <w:name w:val="索引 8"/>
    <w:basedOn w:val="645"/>
    <w:next w:val="645"/>
    <w:link w:val="645"/>
    <w:semiHidden/>
    <w:qFormat/>
    <w:pPr>
      <w:ind w:left="2940"/>
    </w:pPr>
  </w:style>
  <w:style w:type="paragraph" w:styleId="670">
    <w:name w:val="列表编号"/>
    <w:basedOn w:val="645"/>
    <w:next w:val="670"/>
    <w:link w:val="645"/>
    <w:qFormat/>
    <w:pPr>
      <w:ind w:left="2952" w:hanging="432"/>
      <w:tabs>
        <w:tab w:val="left" w:pos="2952" w:leader="none"/>
      </w:tabs>
    </w:pPr>
    <w:rPr>
      <w:szCs w:val="24"/>
    </w:rPr>
  </w:style>
  <w:style w:type="paragraph" w:styleId="671">
    <w:name w:val="题注"/>
    <w:basedOn w:val="645"/>
    <w:next w:val="645"/>
    <w:link w:val="645"/>
    <w:uiPriority w:val="35"/>
    <w:qFormat/>
    <w:pPr>
      <w:spacing w:line="276" w:lineRule="auto"/>
    </w:pPr>
    <w:rPr>
      <w:b/>
      <w:bCs/>
      <w:color w:val="4472c4"/>
      <w:sz w:val="18"/>
      <w:szCs w:val="18"/>
    </w:rPr>
  </w:style>
  <w:style w:type="paragraph" w:styleId="672">
    <w:name w:val="索引 5"/>
    <w:basedOn w:val="645"/>
    <w:next w:val="645"/>
    <w:link w:val="645"/>
    <w:semiHidden/>
    <w:qFormat/>
    <w:pPr>
      <w:ind w:left="1680"/>
    </w:pPr>
  </w:style>
  <w:style w:type="paragraph" w:styleId="673">
    <w:name w:val="文档结构图"/>
    <w:basedOn w:val="645"/>
    <w:next w:val="673"/>
    <w:link w:val="674"/>
    <w:semiHidden/>
    <w:qFormat/>
    <w:pPr>
      <w:shd w:val="clear" w:color="auto" w:fill="000080"/>
    </w:pPr>
  </w:style>
  <w:style w:type="character" w:styleId="674">
    <w:name w:val="文档结构图 Char"/>
    <w:next w:val="674"/>
    <w:link w:val="673"/>
    <w:qFormat/>
    <w:rPr>
      <w:rFonts w:eastAsia="宋体"/>
      <w:sz w:val="21"/>
      <w:lang w:val="en-US" w:eastAsia="zh-CN" w:bidi="ar-SA"/>
    </w:rPr>
  </w:style>
  <w:style w:type="paragraph" w:styleId="675">
    <w:name w:val="批注文字"/>
    <w:basedOn w:val="645"/>
    <w:next w:val="675"/>
    <w:link w:val="676"/>
    <w:qFormat/>
    <w:pPr>
      <w:jc w:val="left"/>
    </w:pPr>
  </w:style>
  <w:style w:type="character" w:styleId="676">
    <w:name w:val="批注文字 Char"/>
    <w:next w:val="676"/>
    <w:link w:val="675"/>
    <w:qFormat/>
    <w:rPr>
      <w:rFonts w:eastAsia="宋体"/>
      <w:sz w:val="21"/>
      <w:lang w:val="en-US" w:eastAsia="zh-CN" w:bidi="ar-SA"/>
    </w:rPr>
  </w:style>
  <w:style w:type="paragraph" w:styleId="677">
    <w:name w:val="索引 6"/>
    <w:basedOn w:val="645"/>
    <w:next w:val="645"/>
    <w:link w:val="645"/>
    <w:semiHidden/>
    <w:qFormat/>
    <w:pPr>
      <w:ind w:left="2100"/>
    </w:pPr>
  </w:style>
  <w:style w:type="paragraph" w:styleId="678">
    <w:name w:val="称呼"/>
    <w:basedOn w:val="645"/>
    <w:next w:val="645"/>
    <w:link w:val="645"/>
    <w:qFormat/>
    <w:rPr>
      <w:rFonts w:ascii="方正仿宋_GB2312" w:eastAsia="方正仿宋_GB2312"/>
      <w:sz w:val="28"/>
    </w:rPr>
  </w:style>
  <w:style w:type="paragraph" w:styleId="679">
    <w:name w:val="正文文本 3"/>
    <w:basedOn w:val="645"/>
    <w:next w:val="679"/>
    <w:link w:val="645"/>
    <w:qFormat/>
    <w:rPr>
      <w:rFonts w:ascii="方正仿宋_GB2312" w:hAnsi="Arial" w:eastAsia="方正仿宋_GB2312"/>
      <w:sz w:val="32"/>
    </w:rPr>
  </w:style>
  <w:style w:type="paragraph" w:styleId="680">
    <w:name w:val="正文文本"/>
    <w:basedOn w:val="645"/>
    <w:next w:val="645"/>
    <w:link w:val="645"/>
    <w:qFormat/>
    <w:rPr>
      <w:rFonts w:ascii="方正楷体_GB2312" w:hAnsi="Arial" w:eastAsia="方正楷体_GB2312"/>
      <w:sz w:val="28"/>
    </w:rPr>
  </w:style>
  <w:style w:type="paragraph" w:styleId="681">
    <w:name w:val="正文文本缩进"/>
    <w:basedOn w:val="645"/>
    <w:next w:val="683"/>
    <w:link w:val="682"/>
    <w:qFormat/>
    <w:pPr>
      <w:ind w:firstLine="645"/>
    </w:pPr>
    <w:rPr>
      <w:rFonts w:ascii="方正楷体_GB2312" w:eastAsia="方正楷体_GB2312"/>
      <w:sz w:val="32"/>
    </w:rPr>
  </w:style>
  <w:style w:type="character" w:styleId="682">
    <w:name w:val="正文文本缩进 Char"/>
    <w:next w:val="682"/>
    <w:link w:val="681"/>
    <w:qFormat/>
    <w:rPr>
      <w:rFonts w:ascii="方正楷体_GB2312" w:eastAsia="方正楷体_GB2312"/>
      <w:sz w:val="32"/>
      <w:lang w:val="en-US" w:eastAsia="zh-CN" w:bidi="ar-SA"/>
    </w:rPr>
  </w:style>
  <w:style w:type="paragraph" w:styleId="683">
    <w:name w:val="寄信人地址"/>
    <w:basedOn w:val="645"/>
    <w:next w:val="683"/>
    <w:link w:val="645"/>
    <w:qFormat/>
    <w:rPr>
      <w:rFonts w:ascii="Arial" w:hAnsi="Arial"/>
    </w:rPr>
  </w:style>
  <w:style w:type="paragraph" w:styleId="684">
    <w:name w:val="文本块"/>
    <w:basedOn w:val="645"/>
    <w:next w:val="684"/>
    <w:link w:val="645"/>
    <w:uiPriority w:val="99"/>
    <w:unhideWhenUsed/>
    <w:qFormat/>
    <w:pPr>
      <w:ind w:left="1440" w:right="1440"/>
      <w:spacing w:after="120"/>
    </w:pPr>
  </w:style>
  <w:style w:type="paragraph" w:styleId="685">
    <w:name w:val="索引 4"/>
    <w:basedOn w:val="645"/>
    <w:next w:val="645"/>
    <w:link w:val="645"/>
    <w:semiHidden/>
    <w:qFormat/>
    <w:pPr>
      <w:ind w:left="1260"/>
    </w:pPr>
  </w:style>
  <w:style w:type="paragraph" w:styleId="686">
    <w:name w:val="目录 5"/>
    <w:basedOn w:val="645"/>
    <w:next w:val="645"/>
    <w:link w:val="645"/>
    <w:semiHidden/>
    <w:qFormat/>
    <w:pPr>
      <w:ind w:left="840"/>
      <w:jc w:val="left"/>
    </w:pPr>
    <w:rPr>
      <w:sz w:val="18"/>
    </w:rPr>
  </w:style>
  <w:style w:type="paragraph" w:styleId="687">
    <w:name w:val="目录 3"/>
    <w:basedOn w:val="645"/>
    <w:next w:val="645"/>
    <w:link w:val="645"/>
    <w:uiPriority w:val="39"/>
    <w:qFormat/>
    <w:pPr>
      <w:ind w:left="420"/>
      <w:jc w:val="left"/>
    </w:pPr>
    <w:rPr>
      <w:i/>
      <w:sz w:val="20"/>
    </w:rPr>
  </w:style>
  <w:style w:type="paragraph" w:styleId="688">
    <w:name w:val="纯文本"/>
    <w:basedOn w:val="645"/>
    <w:next w:val="645"/>
    <w:link w:val="689"/>
    <w:qFormat/>
    <w:rPr>
      <w:rFonts w:ascii="宋体" w:hAnsi="Courier New"/>
    </w:rPr>
  </w:style>
  <w:style w:type="character" w:styleId="689">
    <w:name w:val="纯文本 Char"/>
    <w:next w:val="689"/>
    <w:link w:val="688"/>
    <w:qFormat/>
    <w:rPr>
      <w:rFonts w:ascii="宋体" w:hAnsi="Courier New" w:eastAsia="宋体"/>
      <w:sz w:val="21"/>
      <w:lang w:val="en-US" w:eastAsia="zh-CN" w:bidi="ar-SA"/>
    </w:rPr>
  </w:style>
  <w:style w:type="paragraph" w:styleId="690">
    <w:name w:val="目录 8"/>
    <w:basedOn w:val="645"/>
    <w:next w:val="645"/>
    <w:link w:val="645"/>
    <w:semiHidden/>
    <w:qFormat/>
    <w:pPr>
      <w:ind w:left="1470"/>
      <w:jc w:val="left"/>
    </w:pPr>
    <w:rPr>
      <w:sz w:val="18"/>
    </w:rPr>
  </w:style>
  <w:style w:type="paragraph" w:styleId="691">
    <w:name w:val="索引 3"/>
    <w:basedOn w:val="645"/>
    <w:next w:val="645"/>
    <w:link w:val="645"/>
    <w:semiHidden/>
    <w:qFormat/>
    <w:pPr>
      <w:ind w:left="840"/>
    </w:pPr>
  </w:style>
  <w:style w:type="paragraph" w:styleId="692">
    <w:name w:val="日期"/>
    <w:basedOn w:val="645"/>
    <w:next w:val="645"/>
    <w:link w:val="645"/>
    <w:qFormat/>
    <w:pPr>
      <w:ind w:left="100"/>
    </w:pPr>
    <w:rPr>
      <w:sz w:val="28"/>
    </w:rPr>
  </w:style>
  <w:style w:type="paragraph" w:styleId="693">
    <w:name w:val="正文文本缩进 2"/>
    <w:basedOn w:val="645"/>
    <w:next w:val="645"/>
    <w:link w:val="694"/>
    <w:qFormat/>
    <w:pPr>
      <w:ind w:left="630" w:firstLine="645"/>
    </w:pPr>
    <w:rPr>
      <w:rFonts w:ascii="Arial" w:hAnsi="Arial" w:eastAsia="方正仿宋_GB2312"/>
      <w:sz w:val="32"/>
    </w:rPr>
  </w:style>
  <w:style w:type="character" w:styleId="694">
    <w:name w:val="正文文本缩进 2 Char"/>
    <w:next w:val="694"/>
    <w:link w:val="693"/>
    <w:qFormat/>
    <w:rPr>
      <w:rFonts w:ascii="Arial" w:hAnsi="Arial" w:eastAsia="方正仿宋_GB2312"/>
      <w:sz w:val="32"/>
      <w:lang w:val="en-US" w:eastAsia="zh-CN" w:bidi="ar-SA"/>
    </w:rPr>
  </w:style>
  <w:style w:type="paragraph" w:styleId="695">
    <w:name w:val="尾注文本"/>
    <w:basedOn w:val="645"/>
    <w:next w:val="695"/>
    <w:link w:val="645"/>
    <w:qFormat/>
    <w:pPr>
      <w:jc w:val="left"/>
    </w:pPr>
    <w:rPr>
      <w:sz w:val="20"/>
      <w:szCs w:val="24"/>
    </w:rPr>
  </w:style>
  <w:style w:type="paragraph" w:styleId="696">
    <w:name w:val="批注框文本"/>
    <w:basedOn w:val="645"/>
    <w:next w:val="696"/>
    <w:link w:val="645"/>
    <w:semiHidden/>
    <w:qFormat/>
    <w:rPr>
      <w:sz w:val="18"/>
      <w:szCs w:val="18"/>
    </w:rPr>
  </w:style>
  <w:style w:type="paragraph" w:styleId="697">
    <w:name w:val="页脚"/>
    <w:basedOn w:val="645"/>
    <w:next w:val="697"/>
    <w:link w:val="698"/>
    <w:qFormat/>
    <w:pPr>
      <w:jc w:val="left"/>
      <w:tabs>
        <w:tab w:val="center" w:pos="4153" w:leader="none"/>
        <w:tab w:val="right" w:pos="8306" w:leader="none"/>
      </w:tabs>
    </w:pPr>
    <w:rPr>
      <w:sz w:val="18"/>
    </w:rPr>
  </w:style>
  <w:style w:type="character" w:styleId="698">
    <w:name w:val="页脚 Char"/>
    <w:next w:val="698"/>
    <w:link w:val="697"/>
    <w:qFormat/>
    <w:rPr>
      <w:sz w:val="18"/>
    </w:rPr>
  </w:style>
  <w:style w:type="paragraph" w:styleId="699">
    <w:name w:val="页眉"/>
    <w:basedOn w:val="645"/>
    <w:next w:val="699"/>
    <w:link w:val="645"/>
    <w:qFormat/>
    <w:pPr>
      <w:jc w:val="center"/>
      <w:tabs>
        <w:tab w:val="center" w:pos="4153" w:leader="none"/>
        <w:tab w:val="right" w:pos="8306" w:leader="none"/>
      </w:tabs>
      <w:pBdr>
        <w:bottom w:val="single" w:color="000000" w:sz="6" w:space="1"/>
      </w:pBdr>
    </w:pPr>
    <w:rPr>
      <w:sz w:val="18"/>
    </w:rPr>
  </w:style>
  <w:style w:type="paragraph" w:styleId="700">
    <w:name w:val="签名"/>
    <w:basedOn w:val="645"/>
    <w:next w:val="700"/>
    <w:link w:val="645"/>
    <w:qFormat/>
    <w:pPr>
      <w:jc w:val="center"/>
      <w:spacing w:after="600" w:line="312" w:lineRule="atLeast"/>
    </w:pPr>
    <w:rPr>
      <w:rFonts w:eastAsia="方正仿宋_GB2312"/>
      <w:sz w:val="24"/>
    </w:rPr>
  </w:style>
  <w:style w:type="paragraph" w:styleId="701">
    <w:name w:val="目录 1"/>
    <w:basedOn w:val="645"/>
    <w:next w:val="645"/>
    <w:link w:val="645"/>
    <w:uiPriority w:val="39"/>
    <w:qFormat/>
    <w:pPr>
      <w:jc w:val="left"/>
      <w:spacing w:before="120" w:after="120"/>
    </w:pPr>
    <w:rPr>
      <w:b/>
      <w:caps/>
      <w:sz w:val="20"/>
    </w:rPr>
  </w:style>
  <w:style w:type="paragraph" w:styleId="702">
    <w:name w:val="目录 4"/>
    <w:basedOn w:val="645"/>
    <w:next w:val="645"/>
    <w:link w:val="645"/>
    <w:semiHidden/>
    <w:qFormat/>
    <w:pPr>
      <w:ind w:left="630"/>
      <w:jc w:val="left"/>
    </w:pPr>
    <w:rPr>
      <w:sz w:val="18"/>
    </w:rPr>
  </w:style>
  <w:style w:type="paragraph" w:styleId="703">
    <w:name w:val="索引标题"/>
    <w:basedOn w:val="645"/>
    <w:next w:val="704"/>
    <w:link w:val="645"/>
    <w:semiHidden/>
    <w:qFormat/>
  </w:style>
  <w:style w:type="paragraph" w:styleId="704">
    <w:name w:val="索引 1"/>
    <w:basedOn w:val="645"/>
    <w:next w:val="645"/>
    <w:link w:val="645"/>
    <w:semiHidden/>
    <w:qFormat/>
    <w:rPr>
      <w:rFonts w:ascii="方正仿宋_GB2312" w:hAnsi="宋体" w:eastAsia="方正仿宋_GB2312"/>
      <w:sz w:val="30"/>
      <w:szCs w:val="24"/>
    </w:rPr>
  </w:style>
  <w:style w:type="paragraph" w:styleId="705">
    <w:name w:val="副标题"/>
    <w:basedOn w:val="645"/>
    <w:next w:val="645"/>
    <w:link w:val="645"/>
    <w:qFormat/>
    <w:pPr>
      <w:jc w:val="left"/>
      <w:spacing w:after="600" w:line="276" w:lineRule="auto"/>
      <w:widowControl/>
    </w:pPr>
    <w:rPr>
      <w:rFonts w:ascii="Cambria" w:hAnsi="Cambria"/>
      <w:i/>
      <w:iCs/>
      <w:spacing w:val="13"/>
      <w:sz w:val="24"/>
      <w:szCs w:val="24"/>
      <w:lang w:eastAsia="en-US" w:bidi="en-US"/>
    </w:rPr>
  </w:style>
  <w:style w:type="paragraph" w:styleId="706">
    <w:name w:val="列表"/>
    <w:basedOn w:val="645"/>
    <w:next w:val="706"/>
    <w:link w:val="645"/>
    <w:qFormat/>
    <w:pPr>
      <w:contextualSpacing/>
      <w:ind w:left="200" w:hanging="200"/>
    </w:pPr>
  </w:style>
  <w:style w:type="paragraph" w:styleId="707">
    <w:name w:val="脚注文本"/>
    <w:basedOn w:val="645"/>
    <w:next w:val="707"/>
    <w:link w:val="645"/>
    <w:qFormat/>
    <w:pPr>
      <w:jc w:val="left"/>
    </w:pPr>
    <w:rPr>
      <w:sz w:val="18"/>
      <w:szCs w:val="18"/>
    </w:rPr>
  </w:style>
  <w:style w:type="paragraph" w:styleId="708">
    <w:name w:val="目录 6"/>
    <w:basedOn w:val="645"/>
    <w:next w:val="645"/>
    <w:link w:val="645"/>
    <w:semiHidden/>
    <w:qFormat/>
    <w:pPr>
      <w:ind w:left="1050"/>
      <w:jc w:val="left"/>
    </w:pPr>
    <w:rPr>
      <w:sz w:val="18"/>
    </w:rPr>
  </w:style>
  <w:style w:type="paragraph" w:styleId="709">
    <w:name w:val="正文文本缩进 3"/>
    <w:basedOn w:val="645"/>
    <w:next w:val="709"/>
    <w:link w:val="710"/>
    <w:qFormat/>
    <w:pPr>
      <w:ind w:left="645" w:firstLine="645"/>
    </w:pPr>
    <w:rPr>
      <w:rFonts w:ascii="Arial" w:hAnsi="Arial" w:eastAsia="方正仿宋_GB2312"/>
      <w:color w:val="ffff00"/>
      <w:sz w:val="32"/>
    </w:rPr>
  </w:style>
  <w:style w:type="character" w:styleId="710">
    <w:name w:val="正文文本缩进 3 Char"/>
    <w:next w:val="710"/>
    <w:link w:val="709"/>
    <w:qFormat/>
    <w:rPr>
      <w:rFonts w:ascii="Arial" w:hAnsi="Arial" w:eastAsia="方正仿宋_GB2312"/>
      <w:color w:val="ffff00"/>
      <w:sz w:val="32"/>
      <w:lang w:val="en-US" w:eastAsia="zh-CN" w:bidi="ar-SA"/>
    </w:rPr>
  </w:style>
  <w:style w:type="paragraph" w:styleId="711">
    <w:name w:val="索引 7"/>
    <w:basedOn w:val="645"/>
    <w:next w:val="645"/>
    <w:link w:val="645"/>
    <w:semiHidden/>
    <w:qFormat/>
    <w:pPr>
      <w:ind w:left="2520"/>
    </w:pPr>
  </w:style>
  <w:style w:type="paragraph" w:styleId="712">
    <w:name w:val="索引 9"/>
    <w:basedOn w:val="645"/>
    <w:next w:val="645"/>
    <w:link w:val="645"/>
    <w:semiHidden/>
    <w:qFormat/>
    <w:pPr>
      <w:ind w:left="3360"/>
    </w:pPr>
  </w:style>
  <w:style w:type="paragraph" w:styleId="713">
    <w:name w:val="图表目录"/>
    <w:basedOn w:val="645"/>
    <w:next w:val="645"/>
    <w:link w:val="645"/>
    <w:semiHidden/>
    <w:qFormat/>
    <w:pPr>
      <w:ind w:left="840" w:hanging="420"/>
    </w:pPr>
  </w:style>
  <w:style w:type="paragraph" w:styleId="714">
    <w:name w:val="目录 2"/>
    <w:basedOn w:val="645"/>
    <w:next w:val="645"/>
    <w:link w:val="645"/>
    <w:uiPriority w:val="39"/>
    <w:qFormat/>
    <w:pPr>
      <w:ind w:left="210"/>
      <w:jc w:val="left"/>
    </w:pPr>
    <w:rPr>
      <w:smallCaps/>
      <w:sz w:val="20"/>
    </w:rPr>
  </w:style>
  <w:style w:type="paragraph" w:styleId="715">
    <w:name w:val="目录 9"/>
    <w:basedOn w:val="645"/>
    <w:next w:val="645"/>
    <w:link w:val="645"/>
    <w:semiHidden/>
    <w:qFormat/>
    <w:pPr>
      <w:ind w:left="1680"/>
      <w:jc w:val="left"/>
    </w:pPr>
    <w:rPr>
      <w:sz w:val="18"/>
    </w:rPr>
  </w:style>
  <w:style w:type="paragraph" w:styleId="716">
    <w:name w:val="正文文本 2"/>
    <w:basedOn w:val="645"/>
    <w:next w:val="716"/>
    <w:link w:val="645"/>
    <w:qFormat/>
    <w:pPr>
      <w:jc w:val="center"/>
      <w:widowControl/>
    </w:pPr>
    <w:rPr>
      <w:rFonts w:ascii="方正楷体_GB2312" w:eastAsia="方正楷体_GB2312"/>
      <w:sz w:val="28"/>
    </w:rPr>
  </w:style>
  <w:style w:type="paragraph" w:styleId="717">
    <w:name w:val="信息标题"/>
    <w:basedOn w:val="645"/>
    <w:next w:val="717"/>
    <w:link w:val="645"/>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718">
    <w:name w:val="HTML 预设格式"/>
    <w:basedOn w:val="645"/>
    <w:next w:val="718"/>
    <w:link w:val="719"/>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719">
    <w:name w:val="HTML 预设格式 Char"/>
    <w:next w:val="719"/>
    <w:link w:val="718"/>
    <w:uiPriority w:val="99"/>
    <w:qFormat/>
    <w:rPr>
      <w:rFonts w:ascii="黑体" w:hAnsi="Courier New" w:eastAsia="黑体" w:cs="Courier New"/>
      <w:lang w:val="en-US" w:eastAsia="zh-CN" w:bidi="ar-SA"/>
    </w:rPr>
  </w:style>
  <w:style w:type="paragraph" w:styleId="720">
    <w:name w:val="普通(网站)"/>
    <w:basedOn w:val="645"/>
    <w:next w:val="720"/>
    <w:link w:val="645"/>
    <w:qFormat/>
    <w:pPr>
      <w:jc w:val="left"/>
      <w:spacing w:before="100" w:beforeAutospacing="1" w:after="100" w:afterAutospacing="1"/>
      <w:widowControl/>
    </w:pPr>
    <w:rPr>
      <w:rFonts w:ascii="Arial" w:hAnsi="Arial" w:eastAsia="Arial Unicode MS" w:cs="Arial"/>
      <w:sz w:val="24"/>
      <w:szCs w:val="24"/>
    </w:rPr>
  </w:style>
  <w:style w:type="paragraph" w:styleId="721">
    <w:name w:val="索引 2"/>
    <w:basedOn w:val="645"/>
    <w:next w:val="645"/>
    <w:link w:val="645"/>
    <w:semiHidden/>
    <w:qFormat/>
    <w:pPr>
      <w:ind w:left="420"/>
    </w:pPr>
  </w:style>
  <w:style w:type="paragraph" w:styleId="722">
    <w:name w:val="标题"/>
    <w:basedOn w:val="645"/>
    <w:next w:val="722"/>
    <w:link w:val="723"/>
    <w:qFormat/>
    <w:pPr>
      <w:jc w:val="center"/>
      <w:spacing w:line="420" w:lineRule="exact"/>
      <w:widowControl/>
    </w:pPr>
    <w:rPr>
      <w:rFonts w:eastAsia="黑体"/>
      <w:b/>
      <w:sz w:val="28"/>
      <w:lang w:val="en-GB"/>
    </w:rPr>
  </w:style>
  <w:style w:type="character" w:styleId="723">
    <w:name w:val="标题 Char"/>
    <w:next w:val="723"/>
    <w:link w:val="722"/>
    <w:qFormat/>
    <w:rPr>
      <w:rFonts w:eastAsia="黑体"/>
      <w:b/>
      <w:sz w:val="28"/>
      <w:lang w:val="en-GB" w:eastAsia="zh-CN" w:bidi="ar-SA"/>
    </w:rPr>
  </w:style>
  <w:style w:type="paragraph" w:styleId="724">
    <w:name w:val="批注主题"/>
    <w:basedOn w:val="675"/>
    <w:next w:val="675"/>
    <w:link w:val="725"/>
    <w:semiHidden/>
    <w:qFormat/>
    <w:rPr>
      <w:b/>
      <w:bCs/>
    </w:rPr>
  </w:style>
  <w:style w:type="character" w:styleId="725">
    <w:name w:val="批注主题 Char"/>
    <w:next w:val="725"/>
    <w:link w:val="724"/>
    <w:qFormat/>
    <w:rPr>
      <w:rFonts w:eastAsia="宋体"/>
      <w:b/>
      <w:bCs/>
      <w:sz w:val="21"/>
      <w:lang w:val="en-US" w:eastAsia="zh-CN" w:bidi="ar-SA"/>
    </w:rPr>
  </w:style>
  <w:style w:type="paragraph" w:styleId="726">
    <w:name w:val="正文首行缩进"/>
    <w:basedOn w:val="680"/>
    <w:next w:val="706"/>
    <w:link w:val="645"/>
    <w:qFormat/>
    <w:pPr>
      <w:ind w:firstLine="420"/>
      <w:spacing w:after="120"/>
    </w:pPr>
    <w:rPr>
      <w:rFonts w:ascii="Times New Roman" w:hAnsi="Times New Roman" w:eastAsia="宋体"/>
      <w:sz w:val="21"/>
      <w:szCs w:val="24"/>
    </w:rPr>
  </w:style>
  <w:style w:type="paragraph" w:styleId="727">
    <w:name w:val="正文首行缩进 2"/>
    <w:basedOn w:val="681"/>
    <w:next w:val="645"/>
    <w:link w:val="645"/>
    <w:qFormat/>
    <w:pPr>
      <w:ind w:firstLine="420"/>
    </w:pPr>
    <w:rPr>
      <w:rFonts w:ascii="Calibri" w:hAnsi="Calibri" w:cs="Calibri"/>
      <w:szCs w:val="24"/>
    </w:rPr>
  </w:style>
  <w:style w:type="table" w:styleId="728">
    <w:name w:val="网格型"/>
    <w:basedOn w:val="656"/>
    <w:next w:val="728"/>
    <w:link w:val="645"/>
    <w:qFormat/>
    <w:pPr>
      <w:jc w:val="both"/>
      <w:widowControl w:val="off"/>
    </w:pPr>
    <w:tblPr/>
  </w:style>
  <w:style w:type="character" w:styleId="729">
    <w:name w:val="要点"/>
    <w:next w:val="729"/>
    <w:link w:val="645"/>
    <w:qFormat/>
    <w:rPr>
      <w:b/>
      <w:bCs/>
    </w:rPr>
  </w:style>
  <w:style w:type="character" w:styleId="730">
    <w:name w:val="尾注引用"/>
    <w:next w:val="730"/>
    <w:link w:val="645"/>
    <w:qFormat/>
    <w:rPr>
      <w:vertAlign w:val="superscript"/>
    </w:rPr>
  </w:style>
  <w:style w:type="character" w:styleId="731">
    <w:name w:val="页码"/>
    <w:basedOn w:val="655"/>
    <w:next w:val="731"/>
    <w:link w:val="645"/>
    <w:qFormat/>
  </w:style>
  <w:style w:type="character" w:styleId="732">
    <w:name w:val="已访问的超链接"/>
    <w:basedOn w:val="655"/>
    <w:next w:val="732"/>
    <w:link w:val="645"/>
    <w:uiPriority w:val="99"/>
    <w:qFormat/>
    <w:rPr>
      <w:color w:val="000000"/>
      <w:u w:val="none"/>
    </w:rPr>
  </w:style>
  <w:style w:type="character" w:styleId="733">
    <w:name w:val="强调"/>
    <w:next w:val="733"/>
    <w:link w:val="645"/>
    <w:qFormat/>
    <w:rPr>
      <w:b/>
      <w:bCs/>
      <w:i/>
      <w:iCs/>
      <w:spacing w:val="10"/>
      <w:shd w:val="clear" w:color="auto" w:fill="auto"/>
    </w:rPr>
  </w:style>
  <w:style w:type="character" w:styleId="734">
    <w:name w:val="行号"/>
    <w:basedOn w:val="655"/>
    <w:next w:val="734"/>
    <w:link w:val="645"/>
    <w:qFormat/>
  </w:style>
  <w:style w:type="character" w:styleId="735">
    <w:name w:val="HTML 打字机"/>
    <w:next w:val="735"/>
    <w:link w:val="645"/>
    <w:qFormat/>
    <w:rPr>
      <w:rFonts w:ascii="宋体" w:hAnsi="宋体" w:eastAsia="宋体" w:cs="宋体"/>
      <w:sz w:val="24"/>
      <w:szCs w:val="24"/>
    </w:rPr>
  </w:style>
  <w:style w:type="character" w:styleId="736">
    <w:name w:val="HTML 缩写"/>
    <w:basedOn w:val="655"/>
    <w:next w:val="736"/>
    <w:link w:val="645"/>
    <w:qFormat/>
  </w:style>
  <w:style w:type="character" w:styleId="737">
    <w:name w:val="超链接"/>
    <w:basedOn w:val="655"/>
    <w:next w:val="737"/>
    <w:link w:val="645"/>
    <w:uiPriority w:val="99"/>
    <w:qFormat/>
    <w:rPr>
      <w:color w:val="000000"/>
      <w:u w:val="none"/>
    </w:rPr>
  </w:style>
  <w:style w:type="character" w:styleId="738">
    <w:name w:val="HTML 代码"/>
    <w:basedOn w:val="655"/>
    <w:next w:val="738"/>
    <w:link w:val="645"/>
    <w:qFormat/>
    <w:rPr>
      <w:rFonts w:ascii="Courier New" w:hAnsi="Courier New"/>
      <w:sz w:val="20"/>
    </w:rPr>
  </w:style>
  <w:style w:type="character" w:styleId="739">
    <w:name w:val="批注引用"/>
    <w:next w:val="739"/>
    <w:link w:val="645"/>
    <w:qFormat/>
    <w:rPr>
      <w:sz w:val="21"/>
    </w:rPr>
  </w:style>
  <w:style w:type="character" w:styleId="740">
    <w:name w:val="脚注引用"/>
    <w:next w:val="740"/>
    <w:link w:val="645"/>
    <w:qFormat/>
    <w:rPr>
      <w:vertAlign w:val="superscript"/>
    </w:rPr>
  </w:style>
  <w:style w:type="character" w:styleId="741">
    <w:name w:val="HTML 键盘"/>
    <w:basedOn w:val="655"/>
    <w:next w:val="741"/>
    <w:link w:val="645"/>
    <w:qFormat/>
    <w:rPr>
      <w:rFonts w:ascii="DejaVu Math TeX Gyre" w:hAnsi="DejaVu Math TeX Gyre" w:eastAsia="DejaVu Math TeX Gyre" w:cs="DejaVu Math TeX Gyre"/>
      <w:sz w:val="20"/>
    </w:rPr>
  </w:style>
  <w:style w:type="character" w:styleId="742">
    <w:name w:val="HTML 样本"/>
    <w:next w:val="742"/>
    <w:link w:val="645"/>
    <w:qFormat/>
    <w:rPr>
      <w:rFonts w:ascii="Courier New" w:hAnsi="宋体" w:eastAsia="宋体" w:cs="Courier New"/>
    </w:rPr>
  </w:style>
  <w:style w:type="character" w:styleId="743">
    <w:name w:val="标题 3 Char"/>
    <w:next w:val="743"/>
    <w:link w:val="645"/>
    <w:qFormat/>
    <w:rPr>
      <w:rFonts w:ascii="宋体" w:hAnsi="宋体" w:eastAsia="宋体"/>
      <w:b/>
      <w:bCs/>
      <w:sz w:val="24"/>
      <w:szCs w:val="32"/>
      <w:lang w:val="en-US" w:eastAsia="zh-CN" w:bidi="ar-SA"/>
    </w:rPr>
  </w:style>
  <w:style w:type="paragraph" w:styleId="744">
    <w:name w:val="正文文本缩进11"/>
    <w:basedOn w:val="745"/>
    <w:next w:val="749"/>
    <w:link w:val="645"/>
    <w:qFormat/>
    <w:pPr>
      <w:ind w:firstLine="301"/>
      <w:spacing w:line="200" w:lineRule="exact"/>
    </w:pPr>
    <w:rPr>
      <w:rFonts w:ascii="宋体" w:hAnsi="宋体"/>
      <w:spacing w:val="-4"/>
      <w:sz w:val="18"/>
      <w:szCs w:val="20"/>
    </w:rPr>
  </w:style>
  <w:style w:type="paragraph" w:styleId="745">
    <w:name w:val="正文112"/>
    <w:next w:val="746"/>
    <w:link w:val="645"/>
    <w:qFormat/>
    <w:pPr>
      <w:jc w:val="both"/>
      <w:widowControl w:val="off"/>
    </w:pPr>
    <w:rPr>
      <w:sz w:val="21"/>
      <w:szCs w:val="24"/>
      <w:lang w:val="en-US" w:eastAsia="zh-CN" w:bidi="ar-SA"/>
    </w:rPr>
  </w:style>
  <w:style w:type="paragraph" w:styleId="746">
    <w:name w:val="正文首行缩进1"/>
    <w:basedOn w:val="747"/>
    <w:next w:val="746"/>
    <w:link w:val="645"/>
    <w:semiHidden/>
    <w:qFormat/>
    <w:pPr>
      <w:ind w:firstLine="420"/>
    </w:pPr>
    <w:rPr>
      <w:rFonts w:cs="宋体"/>
      <w:szCs w:val="28"/>
    </w:rPr>
  </w:style>
  <w:style w:type="paragraph" w:styleId="747">
    <w:name w:val="正文文本1"/>
    <w:basedOn w:val="748"/>
    <w:next w:val="645"/>
    <w:link w:val="645"/>
    <w:qFormat/>
    <w:pPr>
      <w:spacing w:after="120"/>
    </w:pPr>
  </w:style>
  <w:style w:type="paragraph" w:styleId="748">
    <w:name w:val="正文1"/>
    <w:basedOn w:val="645"/>
    <w:next w:val="747"/>
    <w:link w:val="645"/>
    <w:qFormat/>
    <w:pPr>
      <w:ind w:firstLine="510"/>
      <w:spacing w:before="156" w:line="360" w:lineRule="auto"/>
    </w:pPr>
    <w:rPr>
      <w:sz w:val="24"/>
    </w:rPr>
  </w:style>
  <w:style w:type="paragraph" w:styleId="749">
    <w:name w:val="寄信人地址1"/>
    <w:basedOn w:val="645"/>
    <w:next w:val="749"/>
    <w:link w:val="645"/>
    <w:qFormat/>
    <w:rPr>
      <w:rFonts w:ascii="Arial" w:hAnsi="Arial" w:cs="宋体"/>
      <w:szCs w:val="24"/>
    </w:rPr>
  </w:style>
  <w:style w:type="character" w:styleId="750">
    <w:name w:val="Heading 1 Char"/>
    <w:basedOn w:val="655"/>
    <w:next w:val="750"/>
    <w:link w:val="645"/>
    <w:uiPriority w:val="9"/>
    <w:qFormat/>
    <w:rPr>
      <w:rFonts w:ascii="Arial" w:hAnsi="Arial" w:eastAsia="Arial" w:cs="Arial"/>
      <w:sz w:val="40"/>
      <w:szCs w:val="40"/>
    </w:rPr>
  </w:style>
  <w:style w:type="character" w:styleId="751">
    <w:name w:val="Heading 2 Char"/>
    <w:basedOn w:val="655"/>
    <w:next w:val="751"/>
    <w:link w:val="645"/>
    <w:uiPriority w:val="9"/>
    <w:qFormat/>
    <w:rPr>
      <w:rFonts w:ascii="Arial" w:hAnsi="Arial" w:eastAsia="Arial" w:cs="Arial"/>
      <w:sz w:val="34"/>
    </w:rPr>
  </w:style>
  <w:style w:type="character" w:styleId="752">
    <w:name w:val="Heading 3 Char"/>
    <w:basedOn w:val="655"/>
    <w:next w:val="752"/>
    <w:link w:val="645"/>
    <w:uiPriority w:val="9"/>
    <w:qFormat/>
    <w:rPr>
      <w:rFonts w:ascii="Arial" w:hAnsi="Arial" w:eastAsia="Arial" w:cs="Arial"/>
      <w:sz w:val="30"/>
      <w:szCs w:val="30"/>
    </w:rPr>
  </w:style>
  <w:style w:type="character" w:styleId="753">
    <w:name w:val="Heading 4 Char"/>
    <w:basedOn w:val="655"/>
    <w:next w:val="753"/>
    <w:link w:val="645"/>
    <w:uiPriority w:val="9"/>
    <w:qFormat/>
    <w:rPr>
      <w:rFonts w:ascii="Arial" w:hAnsi="Arial" w:eastAsia="Arial" w:cs="Arial"/>
      <w:b/>
      <w:bCs/>
      <w:sz w:val="26"/>
      <w:szCs w:val="26"/>
    </w:rPr>
  </w:style>
  <w:style w:type="character" w:styleId="754">
    <w:name w:val="Heading 5 Char"/>
    <w:basedOn w:val="655"/>
    <w:next w:val="754"/>
    <w:link w:val="645"/>
    <w:uiPriority w:val="9"/>
    <w:qFormat/>
    <w:rPr>
      <w:rFonts w:ascii="Arial" w:hAnsi="Arial" w:eastAsia="Arial" w:cs="Arial"/>
      <w:b/>
      <w:bCs/>
      <w:sz w:val="24"/>
      <w:szCs w:val="24"/>
    </w:rPr>
  </w:style>
  <w:style w:type="character" w:styleId="755">
    <w:name w:val="Heading 6 Char"/>
    <w:basedOn w:val="655"/>
    <w:next w:val="755"/>
    <w:link w:val="645"/>
    <w:uiPriority w:val="9"/>
    <w:qFormat/>
    <w:rPr>
      <w:rFonts w:ascii="Arial" w:hAnsi="Arial" w:eastAsia="Arial" w:cs="Arial"/>
      <w:b/>
      <w:bCs/>
      <w:sz w:val="22"/>
      <w:szCs w:val="22"/>
    </w:rPr>
  </w:style>
  <w:style w:type="character" w:styleId="756">
    <w:name w:val="Heading 7 Char"/>
    <w:basedOn w:val="655"/>
    <w:next w:val="756"/>
    <w:link w:val="645"/>
    <w:uiPriority w:val="9"/>
    <w:qFormat/>
    <w:rPr>
      <w:rFonts w:ascii="Arial" w:hAnsi="Arial" w:eastAsia="Arial" w:cs="Arial"/>
      <w:b/>
      <w:bCs/>
      <w:i/>
      <w:iCs/>
      <w:sz w:val="22"/>
      <w:szCs w:val="22"/>
    </w:rPr>
  </w:style>
  <w:style w:type="character" w:styleId="757">
    <w:name w:val="Heading 8 Char"/>
    <w:basedOn w:val="655"/>
    <w:next w:val="757"/>
    <w:link w:val="645"/>
    <w:uiPriority w:val="9"/>
    <w:qFormat/>
    <w:rPr>
      <w:rFonts w:ascii="Arial" w:hAnsi="Arial" w:eastAsia="Arial" w:cs="Arial"/>
      <w:i/>
      <w:iCs/>
      <w:sz w:val="22"/>
      <w:szCs w:val="22"/>
    </w:rPr>
  </w:style>
  <w:style w:type="character" w:styleId="758">
    <w:name w:val="Heading 9 Char"/>
    <w:basedOn w:val="655"/>
    <w:next w:val="758"/>
    <w:link w:val="645"/>
    <w:uiPriority w:val="9"/>
    <w:qFormat/>
    <w:rPr>
      <w:rFonts w:ascii="Arial" w:hAnsi="Arial" w:eastAsia="Arial" w:cs="Arial"/>
      <w:i/>
      <w:iCs/>
      <w:sz w:val="21"/>
      <w:szCs w:val="21"/>
    </w:rPr>
  </w:style>
  <w:style w:type="character" w:styleId="759">
    <w:name w:val="Title Char"/>
    <w:basedOn w:val="655"/>
    <w:next w:val="759"/>
    <w:link w:val="645"/>
    <w:uiPriority w:val="10"/>
    <w:qFormat/>
    <w:rPr>
      <w:sz w:val="48"/>
      <w:szCs w:val="48"/>
    </w:rPr>
  </w:style>
  <w:style w:type="character" w:styleId="760">
    <w:name w:val="Subtitle Char"/>
    <w:basedOn w:val="655"/>
    <w:next w:val="760"/>
    <w:link w:val="645"/>
    <w:uiPriority w:val="11"/>
    <w:qFormat/>
    <w:rPr>
      <w:sz w:val="24"/>
      <w:szCs w:val="24"/>
    </w:rPr>
  </w:style>
  <w:style w:type="character" w:styleId="761">
    <w:name w:val="Quote Char"/>
    <w:next w:val="761"/>
    <w:link w:val="645"/>
    <w:uiPriority w:val="29"/>
    <w:qFormat/>
    <w:rPr>
      <w:i/>
    </w:rPr>
  </w:style>
  <w:style w:type="character" w:styleId="762">
    <w:name w:val="Intense Quote Char"/>
    <w:next w:val="762"/>
    <w:link w:val="645"/>
    <w:uiPriority w:val="30"/>
    <w:qFormat/>
    <w:rPr>
      <w:i/>
    </w:rPr>
  </w:style>
  <w:style w:type="character" w:styleId="763">
    <w:name w:val="Header Char"/>
    <w:basedOn w:val="655"/>
    <w:next w:val="763"/>
    <w:link w:val="645"/>
    <w:uiPriority w:val="99"/>
  </w:style>
  <w:style w:type="character" w:styleId="764">
    <w:name w:val="Footer Char"/>
    <w:basedOn w:val="655"/>
    <w:next w:val="764"/>
    <w:link w:val="645"/>
    <w:uiPriority w:val="99"/>
    <w:qFormat/>
  </w:style>
  <w:style w:type="character" w:styleId="765">
    <w:name w:val="Caption Char"/>
    <w:next w:val="765"/>
    <w:link w:val="645"/>
    <w:uiPriority w:val="99"/>
  </w:style>
  <w:style w:type="table" w:styleId="766">
    <w:name w:val="Table Grid Light"/>
    <w:basedOn w:val="656"/>
    <w:next w:val="766"/>
    <w:link w:val="645"/>
    <w:uiPriority w:val="59"/>
    <w:pPr>
      <w:spacing w:after="0" w:line="240" w:lineRule="auto"/>
    </w:pPr>
    <w:tblPr/>
  </w:style>
  <w:style w:type="table" w:styleId="767">
    <w:name w:val="Plain Table 1"/>
    <w:basedOn w:val="656"/>
    <w:next w:val="767"/>
    <w:link w:val="645"/>
    <w:uiPriority w:val="59"/>
    <w:pPr>
      <w:spacing w:after="0" w:line="240" w:lineRule="auto"/>
    </w:pPr>
    <w:tblPr/>
  </w:style>
  <w:style w:type="table" w:styleId="768">
    <w:name w:val="Plain Table 2"/>
    <w:basedOn w:val="656"/>
    <w:next w:val="768"/>
    <w:link w:val="645"/>
    <w:uiPriority w:val="59"/>
    <w:pPr>
      <w:spacing w:after="0" w:line="240" w:lineRule="auto"/>
    </w:pPr>
    <w:tblPr/>
  </w:style>
  <w:style w:type="table" w:styleId="769">
    <w:name w:val="Plain Table 3"/>
    <w:basedOn w:val="656"/>
    <w:next w:val="769"/>
    <w:link w:val="645"/>
    <w:uiPriority w:val="99"/>
    <w:qFormat/>
    <w:pPr>
      <w:spacing w:after="0" w:line="240" w:lineRule="auto"/>
    </w:pPr>
    <w:tblPr/>
  </w:style>
  <w:style w:type="table" w:styleId="770">
    <w:name w:val="Plain Table 4"/>
    <w:basedOn w:val="656"/>
    <w:next w:val="770"/>
    <w:link w:val="645"/>
    <w:uiPriority w:val="99"/>
    <w:qFormat/>
    <w:pPr>
      <w:spacing w:after="0" w:line="240" w:lineRule="auto"/>
    </w:pPr>
    <w:tblPr/>
  </w:style>
  <w:style w:type="table" w:styleId="771">
    <w:name w:val="Plain Table 5"/>
    <w:basedOn w:val="656"/>
    <w:next w:val="771"/>
    <w:link w:val="645"/>
    <w:uiPriority w:val="99"/>
    <w:qFormat/>
    <w:pPr>
      <w:spacing w:after="0" w:line="240" w:lineRule="auto"/>
    </w:pPr>
    <w:tblPr/>
  </w:style>
  <w:style w:type="table" w:styleId="772">
    <w:name w:val="Grid Table 1 Light"/>
    <w:basedOn w:val="656"/>
    <w:next w:val="772"/>
    <w:link w:val="645"/>
    <w:uiPriority w:val="99"/>
    <w:qFormat/>
    <w:pPr>
      <w:spacing w:after="0" w:line="240" w:lineRule="auto"/>
    </w:pPr>
    <w:tblPr/>
  </w:style>
  <w:style w:type="table" w:styleId="773">
    <w:name w:val="Grid Table 1 Light - Accent 1"/>
    <w:basedOn w:val="656"/>
    <w:next w:val="773"/>
    <w:link w:val="645"/>
    <w:uiPriority w:val="99"/>
    <w:qFormat/>
    <w:pPr>
      <w:spacing w:after="0" w:line="240" w:lineRule="auto"/>
    </w:pPr>
    <w:tblPr/>
  </w:style>
  <w:style w:type="table" w:styleId="774">
    <w:name w:val="Grid Table 1 Light - Accent 2"/>
    <w:basedOn w:val="656"/>
    <w:next w:val="774"/>
    <w:link w:val="645"/>
    <w:uiPriority w:val="99"/>
    <w:qFormat/>
    <w:pPr>
      <w:spacing w:after="0" w:line="240" w:lineRule="auto"/>
    </w:pPr>
    <w:tblPr/>
  </w:style>
  <w:style w:type="table" w:styleId="775">
    <w:name w:val="Grid Table 1 Light - Accent 3"/>
    <w:basedOn w:val="656"/>
    <w:next w:val="775"/>
    <w:link w:val="645"/>
    <w:uiPriority w:val="99"/>
    <w:qFormat/>
    <w:pPr>
      <w:spacing w:after="0" w:line="240" w:lineRule="auto"/>
    </w:pPr>
    <w:tblPr/>
  </w:style>
  <w:style w:type="table" w:styleId="776">
    <w:name w:val="Grid Table 1 Light - Accent 4"/>
    <w:basedOn w:val="656"/>
    <w:next w:val="776"/>
    <w:link w:val="645"/>
    <w:uiPriority w:val="99"/>
    <w:qFormat/>
    <w:pPr>
      <w:spacing w:after="0" w:line="240" w:lineRule="auto"/>
    </w:pPr>
    <w:tblPr/>
  </w:style>
  <w:style w:type="table" w:styleId="777">
    <w:name w:val="Grid Table 1 Light - Accent 5"/>
    <w:basedOn w:val="656"/>
    <w:next w:val="777"/>
    <w:link w:val="645"/>
    <w:uiPriority w:val="99"/>
    <w:qFormat/>
    <w:pPr>
      <w:spacing w:after="0" w:line="240" w:lineRule="auto"/>
    </w:pPr>
    <w:tblPr/>
  </w:style>
  <w:style w:type="table" w:styleId="778">
    <w:name w:val="Grid Table 1 Light - Accent 6"/>
    <w:basedOn w:val="656"/>
    <w:next w:val="778"/>
    <w:link w:val="645"/>
    <w:uiPriority w:val="99"/>
    <w:qFormat/>
    <w:pPr>
      <w:spacing w:after="0" w:line="240" w:lineRule="auto"/>
    </w:pPr>
    <w:tblPr/>
  </w:style>
  <w:style w:type="table" w:styleId="779">
    <w:name w:val="Grid Table 2"/>
    <w:basedOn w:val="656"/>
    <w:next w:val="779"/>
    <w:link w:val="645"/>
    <w:uiPriority w:val="99"/>
    <w:qFormat/>
    <w:pPr>
      <w:spacing w:after="0" w:line="240" w:lineRule="auto"/>
    </w:pPr>
    <w:tblPr/>
  </w:style>
  <w:style w:type="table" w:styleId="780">
    <w:name w:val="Grid Table 2 - Accent 1"/>
    <w:basedOn w:val="656"/>
    <w:next w:val="780"/>
    <w:link w:val="645"/>
    <w:uiPriority w:val="99"/>
    <w:qFormat/>
    <w:pPr>
      <w:spacing w:after="0" w:line="240" w:lineRule="auto"/>
    </w:pPr>
    <w:tblPr/>
  </w:style>
  <w:style w:type="table" w:styleId="781">
    <w:name w:val="Grid Table 2 - Accent 2"/>
    <w:basedOn w:val="656"/>
    <w:next w:val="781"/>
    <w:link w:val="645"/>
    <w:uiPriority w:val="99"/>
    <w:qFormat/>
    <w:pPr>
      <w:spacing w:after="0" w:line="240" w:lineRule="auto"/>
    </w:pPr>
    <w:tblPr/>
  </w:style>
  <w:style w:type="table" w:styleId="782">
    <w:name w:val="Grid Table 2 - Accent 3"/>
    <w:basedOn w:val="656"/>
    <w:next w:val="782"/>
    <w:link w:val="645"/>
    <w:uiPriority w:val="99"/>
    <w:qFormat/>
    <w:pPr>
      <w:spacing w:after="0" w:line="240" w:lineRule="auto"/>
    </w:pPr>
    <w:tblPr/>
  </w:style>
  <w:style w:type="table" w:styleId="783">
    <w:name w:val="Grid Table 2 - Accent 4"/>
    <w:basedOn w:val="656"/>
    <w:next w:val="783"/>
    <w:link w:val="645"/>
    <w:uiPriority w:val="99"/>
    <w:qFormat/>
    <w:pPr>
      <w:spacing w:after="0" w:line="240" w:lineRule="auto"/>
    </w:pPr>
    <w:tblPr/>
  </w:style>
  <w:style w:type="table" w:styleId="784">
    <w:name w:val="Grid Table 2 - Accent 5"/>
    <w:basedOn w:val="656"/>
    <w:next w:val="784"/>
    <w:link w:val="645"/>
    <w:uiPriority w:val="99"/>
    <w:qFormat/>
    <w:pPr>
      <w:spacing w:after="0" w:line="240" w:lineRule="auto"/>
    </w:pPr>
    <w:tblPr/>
  </w:style>
  <w:style w:type="table" w:styleId="785">
    <w:name w:val="Grid Table 2 - Accent 6"/>
    <w:basedOn w:val="656"/>
    <w:next w:val="785"/>
    <w:link w:val="645"/>
    <w:uiPriority w:val="99"/>
    <w:qFormat/>
    <w:pPr>
      <w:spacing w:after="0" w:line="240" w:lineRule="auto"/>
    </w:pPr>
    <w:tblPr/>
  </w:style>
  <w:style w:type="table" w:styleId="786">
    <w:name w:val="Grid Table 3"/>
    <w:basedOn w:val="656"/>
    <w:next w:val="786"/>
    <w:link w:val="645"/>
    <w:uiPriority w:val="99"/>
    <w:qFormat/>
    <w:pPr>
      <w:spacing w:after="0" w:line="240" w:lineRule="auto"/>
    </w:pPr>
    <w:tblPr/>
  </w:style>
  <w:style w:type="table" w:styleId="787">
    <w:name w:val="Grid Table 3 - Accent 1"/>
    <w:basedOn w:val="656"/>
    <w:next w:val="787"/>
    <w:link w:val="645"/>
    <w:uiPriority w:val="99"/>
    <w:qFormat/>
    <w:pPr>
      <w:spacing w:after="0" w:line="240" w:lineRule="auto"/>
    </w:pPr>
    <w:tblPr/>
  </w:style>
  <w:style w:type="table" w:styleId="788">
    <w:name w:val="Grid Table 3 - Accent 2"/>
    <w:basedOn w:val="656"/>
    <w:next w:val="788"/>
    <w:link w:val="645"/>
    <w:uiPriority w:val="99"/>
    <w:qFormat/>
    <w:pPr>
      <w:spacing w:after="0" w:line="240" w:lineRule="auto"/>
    </w:pPr>
    <w:tblPr/>
  </w:style>
  <w:style w:type="table" w:styleId="789">
    <w:name w:val="Grid Table 3 - Accent 3"/>
    <w:basedOn w:val="656"/>
    <w:next w:val="789"/>
    <w:link w:val="645"/>
    <w:uiPriority w:val="99"/>
    <w:qFormat/>
    <w:pPr>
      <w:spacing w:after="0" w:line="240" w:lineRule="auto"/>
    </w:pPr>
    <w:tblPr/>
  </w:style>
  <w:style w:type="table" w:styleId="790">
    <w:name w:val="Grid Table 3 - Accent 4"/>
    <w:basedOn w:val="656"/>
    <w:next w:val="790"/>
    <w:link w:val="645"/>
    <w:uiPriority w:val="99"/>
    <w:qFormat/>
    <w:pPr>
      <w:spacing w:after="0" w:line="240" w:lineRule="auto"/>
    </w:pPr>
    <w:tblPr/>
  </w:style>
  <w:style w:type="table" w:styleId="791">
    <w:name w:val="Grid Table 3 - Accent 5"/>
    <w:basedOn w:val="656"/>
    <w:next w:val="791"/>
    <w:link w:val="645"/>
    <w:uiPriority w:val="99"/>
    <w:qFormat/>
    <w:pPr>
      <w:spacing w:after="0" w:line="240" w:lineRule="auto"/>
    </w:pPr>
    <w:tblPr/>
  </w:style>
  <w:style w:type="table" w:styleId="792">
    <w:name w:val="Grid Table 3 - Accent 6"/>
    <w:basedOn w:val="656"/>
    <w:next w:val="792"/>
    <w:link w:val="645"/>
    <w:uiPriority w:val="99"/>
    <w:qFormat/>
    <w:pPr>
      <w:spacing w:after="0" w:line="240" w:lineRule="auto"/>
    </w:pPr>
    <w:tblPr/>
  </w:style>
  <w:style w:type="table" w:styleId="793">
    <w:name w:val="Grid Table 4"/>
    <w:basedOn w:val="656"/>
    <w:next w:val="793"/>
    <w:link w:val="645"/>
    <w:uiPriority w:val="59"/>
    <w:qFormat/>
    <w:pPr>
      <w:spacing w:after="0" w:line="240" w:lineRule="auto"/>
    </w:pPr>
    <w:tblPr/>
  </w:style>
  <w:style w:type="table" w:styleId="794">
    <w:name w:val="Grid Table 4 - Accent 1"/>
    <w:basedOn w:val="656"/>
    <w:next w:val="794"/>
    <w:link w:val="645"/>
    <w:uiPriority w:val="59"/>
    <w:qFormat/>
    <w:pPr>
      <w:spacing w:after="0" w:line="240" w:lineRule="auto"/>
    </w:pPr>
    <w:tblPr/>
  </w:style>
  <w:style w:type="table" w:styleId="795">
    <w:name w:val="Grid Table 4 - Accent 2"/>
    <w:basedOn w:val="656"/>
    <w:next w:val="795"/>
    <w:link w:val="645"/>
    <w:uiPriority w:val="59"/>
    <w:qFormat/>
    <w:pPr>
      <w:spacing w:after="0" w:line="240" w:lineRule="auto"/>
    </w:pPr>
    <w:tblPr/>
  </w:style>
  <w:style w:type="table" w:styleId="796">
    <w:name w:val="Grid Table 4 - Accent 3"/>
    <w:basedOn w:val="656"/>
    <w:next w:val="796"/>
    <w:link w:val="645"/>
    <w:uiPriority w:val="59"/>
    <w:qFormat/>
    <w:pPr>
      <w:spacing w:after="0" w:line="240" w:lineRule="auto"/>
    </w:pPr>
    <w:tblPr/>
  </w:style>
  <w:style w:type="table" w:styleId="797">
    <w:name w:val="Grid Table 4 - Accent 4"/>
    <w:basedOn w:val="656"/>
    <w:next w:val="797"/>
    <w:link w:val="645"/>
    <w:uiPriority w:val="59"/>
    <w:qFormat/>
    <w:pPr>
      <w:spacing w:after="0" w:line="240" w:lineRule="auto"/>
    </w:pPr>
    <w:tblPr/>
  </w:style>
  <w:style w:type="table" w:styleId="798">
    <w:name w:val="Grid Table 4 - Accent 5"/>
    <w:basedOn w:val="656"/>
    <w:next w:val="798"/>
    <w:link w:val="645"/>
    <w:uiPriority w:val="59"/>
    <w:qFormat/>
    <w:pPr>
      <w:spacing w:after="0" w:line="240" w:lineRule="auto"/>
    </w:pPr>
    <w:tblPr/>
  </w:style>
  <w:style w:type="table" w:styleId="799">
    <w:name w:val="Grid Table 4 - Accent 6"/>
    <w:basedOn w:val="656"/>
    <w:next w:val="799"/>
    <w:link w:val="645"/>
    <w:uiPriority w:val="59"/>
    <w:qFormat/>
    <w:pPr>
      <w:spacing w:after="0" w:line="240" w:lineRule="auto"/>
    </w:pPr>
    <w:tblPr/>
  </w:style>
  <w:style w:type="table" w:styleId="800">
    <w:name w:val="Grid Table 5 Dark"/>
    <w:basedOn w:val="656"/>
    <w:next w:val="800"/>
    <w:link w:val="645"/>
    <w:uiPriority w:val="99"/>
    <w:qFormat/>
    <w:pPr>
      <w:spacing w:after="0" w:line="240" w:lineRule="auto"/>
    </w:pPr>
    <w:tblPr/>
  </w:style>
  <w:style w:type="table" w:styleId="801">
    <w:name w:val="Grid Table 5 Dark- Accent 1"/>
    <w:basedOn w:val="656"/>
    <w:next w:val="801"/>
    <w:link w:val="645"/>
    <w:uiPriority w:val="99"/>
    <w:qFormat/>
    <w:pPr>
      <w:spacing w:after="0" w:line="240" w:lineRule="auto"/>
    </w:pPr>
    <w:tblPr/>
  </w:style>
  <w:style w:type="table" w:styleId="802">
    <w:name w:val="Grid Table 5 Dark - Accent 2"/>
    <w:basedOn w:val="656"/>
    <w:next w:val="802"/>
    <w:link w:val="645"/>
    <w:uiPriority w:val="99"/>
    <w:qFormat/>
    <w:pPr>
      <w:spacing w:after="0" w:line="240" w:lineRule="auto"/>
    </w:pPr>
    <w:tblPr/>
  </w:style>
  <w:style w:type="table" w:styleId="803">
    <w:name w:val="Grid Table 5 Dark - Accent 3"/>
    <w:basedOn w:val="656"/>
    <w:next w:val="803"/>
    <w:link w:val="645"/>
    <w:uiPriority w:val="99"/>
    <w:qFormat/>
    <w:pPr>
      <w:spacing w:after="0" w:line="240" w:lineRule="auto"/>
    </w:pPr>
    <w:tblPr/>
  </w:style>
  <w:style w:type="table" w:styleId="804">
    <w:name w:val="Grid Table 5 Dark- Accent 4"/>
    <w:basedOn w:val="656"/>
    <w:next w:val="804"/>
    <w:link w:val="645"/>
    <w:uiPriority w:val="99"/>
    <w:qFormat/>
    <w:pPr>
      <w:spacing w:after="0" w:line="240" w:lineRule="auto"/>
    </w:pPr>
    <w:tblPr/>
  </w:style>
  <w:style w:type="table" w:styleId="805">
    <w:name w:val="Grid Table 5 Dark - Accent 5"/>
    <w:basedOn w:val="656"/>
    <w:next w:val="805"/>
    <w:link w:val="645"/>
    <w:uiPriority w:val="99"/>
    <w:qFormat/>
    <w:pPr>
      <w:spacing w:after="0" w:line="240" w:lineRule="auto"/>
    </w:pPr>
    <w:tblPr/>
  </w:style>
  <w:style w:type="table" w:styleId="806">
    <w:name w:val="Grid Table 5 Dark - Accent 6"/>
    <w:basedOn w:val="656"/>
    <w:next w:val="806"/>
    <w:link w:val="645"/>
    <w:uiPriority w:val="99"/>
    <w:qFormat/>
    <w:pPr>
      <w:spacing w:after="0" w:line="240" w:lineRule="auto"/>
    </w:pPr>
    <w:tblPr/>
  </w:style>
  <w:style w:type="table" w:styleId="807">
    <w:name w:val="Grid Table 6 Colorful"/>
    <w:basedOn w:val="656"/>
    <w:next w:val="807"/>
    <w:link w:val="645"/>
    <w:uiPriority w:val="99"/>
    <w:qFormat/>
    <w:pPr>
      <w:spacing w:after="0" w:line="240" w:lineRule="auto"/>
    </w:pPr>
    <w:tblPr/>
  </w:style>
  <w:style w:type="table" w:styleId="808">
    <w:name w:val="Grid Table 6 Colorful - Accent 1"/>
    <w:basedOn w:val="656"/>
    <w:next w:val="808"/>
    <w:link w:val="645"/>
    <w:uiPriority w:val="99"/>
    <w:qFormat/>
    <w:pPr>
      <w:spacing w:after="0" w:line="240" w:lineRule="auto"/>
    </w:pPr>
    <w:tblPr/>
  </w:style>
  <w:style w:type="table" w:styleId="809">
    <w:name w:val="Grid Table 6 Colorful - Accent 2"/>
    <w:basedOn w:val="656"/>
    <w:next w:val="809"/>
    <w:link w:val="645"/>
    <w:uiPriority w:val="99"/>
    <w:qFormat/>
    <w:pPr>
      <w:spacing w:after="0" w:line="240" w:lineRule="auto"/>
    </w:pPr>
    <w:tblPr/>
  </w:style>
  <w:style w:type="table" w:styleId="810">
    <w:name w:val="Grid Table 6 Colorful - Accent 3"/>
    <w:basedOn w:val="656"/>
    <w:next w:val="810"/>
    <w:link w:val="645"/>
    <w:uiPriority w:val="99"/>
    <w:qFormat/>
    <w:pPr>
      <w:spacing w:after="0" w:line="240" w:lineRule="auto"/>
    </w:pPr>
    <w:tblPr/>
  </w:style>
  <w:style w:type="table" w:styleId="811">
    <w:name w:val="Grid Table 6 Colorful - Accent 4"/>
    <w:basedOn w:val="656"/>
    <w:next w:val="811"/>
    <w:link w:val="645"/>
    <w:uiPriority w:val="99"/>
    <w:qFormat/>
    <w:pPr>
      <w:spacing w:after="0" w:line="240" w:lineRule="auto"/>
    </w:pPr>
    <w:tblPr/>
  </w:style>
  <w:style w:type="table" w:styleId="812">
    <w:name w:val="Grid Table 6 Colorful - Accent 5"/>
    <w:basedOn w:val="656"/>
    <w:next w:val="812"/>
    <w:link w:val="645"/>
    <w:uiPriority w:val="99"/>
    <w:qFormat/>
    <w:pPr>
      <w:spacing w:after="0" w:line="240" w:lineRule="auto"/>
    </w:pPr>
    <w:tblPr/>
  </w:style>
  <w:style w:type="table" w:styleId="813">
    <w:name w:val="Grid Table 6 Colorful - Accent 6"/>
    <w:basedOn w:val="656"/>
    <w:next w:val="813"/>
    <w:link w:val="645"/>
    <w:uiPriority w:val="99"/>
    <w:qFormat/>
    <w:pPr>
      <w:spacing w:after="0" w:line="240" w:lineRule="auto"/>
    </w:pPr>
    <w:tblPr/>
  </w:style>
  <w:style w:type="table" w:styleId="814">
    <w:name w:val="Grid Table 7 Colorful"/>
    <w:basedOn w:val="656"/>
    <w:next w:val="814"/>
    <w:link w:val="645"/>
    <w:uiPriority w:val="99"/>
    <w:qFormat/>
    <w:pPr>
      <w:spacing w:after="0" w:line="240" w:lineRule="auto"/>
    </w:pPr>
    <w:tblPr/>
  </w:style>
  <w:style w:type="table" w:styleId="815">
    <w:name w:val="Grid Table 7 Colorful - Accent 1"/>
    <w:basedOn w:val="656"/>
    <w:next w:val="815"/>
    <w:link w:val="645"/>
    <w:uiPriority w:val="99"/>
    <w:qFormat/>
    <w:pPr>
      <w:spacing w:after="0" w:line="240" w:lineRule="auto"/>
    </w:pPr>
    <w:tblPr/>
  </w:style>
  <w:style w:type="table" w:styleId="816">
    <w:name w:val="Grid Table 7 Colorful - Accent 2"/>
    <w:basedOn w:val="656"/>
    <w:next w:val="816"/>
    <w:link w:val="645"/>
    <w:uiPriority w:val="99"/>
    <w:qFormat/>
    <w:pPr>
      <w:spacing w:after="0" w:line="240" w:lineRule="auto"/>
    </w:pPr>
    <w:tblPr/>
  </w:style>
  <w:style w:type="table" w:styleId="817">
    <w:name w:val="Grid Table 7 Colorful - Accent 3"/>
    <w:basedOn w:val="656"/>
    <w:next w:val="817"/>
    <w:link w:val="645"/>
    <w:uiPriority w:val="99"/>
    <w:qFormat/>
    <w:pPr>
      <w:spacing w:after="0" w:line="240" w:lineRule="auto"/>
    </w:pPr>
    <w:tblPr/>
  </w:style>
  <w:style w:type="table" w:styleId="818">
    <w:name w:val="Grid Table 7 Colorful - Accent 4"/>
    <w:basedOn w:val="656"/>
    <w:next w:val="818"/>
    <w:link w:val="645"/>
    <w:uiPriority w:val="99"/>
    <w:qFormat/>
    <w:pPr>
      <w:spacing w:after="0" w:line="240" w:lineRule="auto"/>
    </w:pPr>
    <w:tblPr/>
  </w:style>
  <w:style w:type="table" w:styleId="819">
    <w:name w:val="Grid Table 7 Colorful - Accent 5"/>
    <w:basedOn w:val="656"/>
    <w:next w:val="819"/>
    <w:link w:val="645"/>
    <w:uiPriority w:val="99"/>
    <w:qFormat/>
    <w:pPr>
      <w:spacing w:after="0" w:line="240" w:lineRule="auto"/>
    </w:pPr>
    <w:tblPr/>
  </w:style>
  <w:style w:type="table" w:styleId="820">
    <w:name w:val="Grid Table 7 Colorful - Accent 6"/>
    <w:basedOn w:val="656"/>
    <w:next w:val="820"/>
    <w:link w:val="645"/>
    <w:uiPriority w:val="99"/>
    <w:qFormat/>
    <w:pPr>
      <w:spacing w:after="0" w:line="240" w:lineRule="auto"/>
    </w:pPr>
    <w:tblPr/>
  </w:style>
  <w:style w:type="table" w:styleId="821">
    <w:name w:val="List Table 1 Light"/>
    <w:basedOn w:val="656"/>
    <w:next w:val="821"/>
    <w:link w:val="645"/>
    <w:uiPriority w:val="99"/>
    <w:qFormat/>
    <w:pPr>
      <w:spacing w:after="0" w:line="240" w:lineRule="auto"/>
    </w:pPr>
    <w:tblPr/>
  </w:style>
  <w:style w:type="table" w:styleId="822">
    <w:name w:val="List Table 1 Light - Accent 1"/>
    <w:basedOn w:val="656"/>
    <w:next w:val="822"/>
    <w:link w:val="645"/>
    <w:uiPriority w:val="99"/>
    <w:qFormat/>
    <w:pPr>
      <w:spacing w:after="0" w:line="240" w:lineRule="auto"/>
    </w:pPr>
    <w:tblPr/>
  </w:style>
  <w:style w:type="table" w:styleId="823">
    <w:name w:val="List Table 1 Light - Accent 2"/>
    <w:basedOn w:val="656"/>
    <w:next w:val="823"/>
    <w:link w:val="645"/>
    <w:uiPriority w:val="99"/>
    <w:qFormat/>
    <w:pPr>
      <w:spacing w:after="0" w:line="240" w:lineRule="auto"/>
    </w:pPr>
    <w:tblPr/>
  </w:style>
  <w:style w:type="table" w:styleId="824">
    <w:name w:val="List Table 1 Light - Accent 3"/>
    <w:basedOn w:val="656"/>
    <w:next w:val="824"/>
    <w:link w:val="645"/>
    <w:uiPriority w:val="99"/>
    <w:qFormat/>
    <w:pPr>
      <w:spacing w:after="0" w:line="240" w:lineRule="auto"/>
    </w:pPr>
    <w:tblPr/>
  </w:style>
  <w:style w:type="table" w:styleId="825">
    <w:name w:val="List Table 1 Light - Accent 4"/>
    <w:basedOn w:val="656"/>
    <w:next w:val="825"/>
    <w:link w:val="645"/>
    <w:uiPriority w:val="99"/>
    <w:qFormat/>
    <w:pPr>
      <w:spacing w:after="0" w:line="240" w:lineRule="auto"/>
    </w:pPr>
    <w:tblPr/>
  </w:style>
  <w:style w:type="table" w:styleId="826">
    <w:name w:val="List Table 1 Light - Accent 5"/>
    <w:basedOn w:val="656"/>
    <w:next w:val="826"/>
    <w:link w:val="645"/>
    <w:uiPriority w:val="99"/>
    <w:qFormat/>
    <w:pPr>
      <w:spacing w:after="0" w:line="240" w:lineRule="auto"/>
    </w:pPr>
    <w:tblPr/>
  </w:style>
  <w:style w:type="table" w:styleId="827">
    <w:name w:val="List Table 1 Light - Accent 6"/>
    <w:basedOn w:val="656"/>
    <w:next w:val="827"/>
    <w:link w:val="645"/>
    <w:uiPriority w:val="99"/>
    <w:qFormat/>
    <w:pPr>
      <w:spacing w:after="0" w:line="240" w:lineRule="auto"/>
    </w:pPr>
    <w:tblPr/>
  </w:style>
  <w:style w:type="table" w:styleId="828">
    <w:name w:val="List Table 2"/>
    <w:basedOn w:val="656"/>
    <w:next w:val="828"/>
    <w:link w:val="645"/>
    <w:uiPriority w:val="99"/>
    <w:qFormat/>
    <w:pPr>
      <w:spacing w:after="0" w:line="240" w:lineRule="auto"/>
    </w:pPr>
    <w:tblPr/>
  </w:style>
  <w:style w:type="table" w:styleId="829">
    <w:name w:val="List Table 2 - Accent 1"/>
    <w:basedOn w:val="656"/>
    <w:next w:val="829"/>
    <w:link w:val="645"/>
    <w:uiPriority w:val="99"/>
    <w:qFormat/>
    <w:pPr>
      <w:spacing w:after="0" w:line="240" w:lineRule="auto"/>
    </w:pPr>
    <w:tblPr/>
  </w:style>
  <w:style w:type="table" w:styleId="830">
    <w:name w:val="List Table 2 - Accent 2"/>
    <w:basedOn w:val="656"/>
    <w:next w:val="830"/>
    <w:link w:val="645"/>
    <w:uiPriority w:val="99"/>
    <w:qFormat/>
    <w:pPr>
      <w:spacing w:after="0" w:line="240" w:lineRule="auto"/>
    </w:pPr>
    <w:tblPr/>
  </w:style>
  <w:style w:type="table" w:styleId="831">
    <w:name w:val="List Table 2 - Accent 3"/>
    <w:basedOn w:val="656"/>
    <w:next w:val="831"/>
    <w:link w:val="645"/>
    <w:uiPriority w:val="99"/>
    <w:qFormat/>
    <w:pPr>
      <w:spacing w:after="0" w:line="240" w:lineRule="auto"/>
    </w:pPr>
    <w:tblPr/>
  </w:style>
  <w:style w:type="table" w:styleId="832">
    <w:name w:val="List Table 2 - Accent 4"/>
    <w:basedOn w:val="656"/>
    <w:next w:val="832"/>
    <w:link w:val="645"/>
    <w:uiPriority w:val="99"/>
    <w:qFormat/>
    <w:pPr>
      <w:spacing w:after="0" w:line="240" w:lineRule="auto"/>
    </w:pPr>
    <w:tblPr/>
  </w:style>
  <w:style w:type="table" w:styleId="833">
    <w:name w:val="List Table 2 - Accent 5"/>
    <w:basedOn w:val="656"/>
    <w:next w:val="833"/>
    <w:link w:val="645"/>
    <w:uiPriority w:val="99"/>
    <w:qFormat/>
    <w:pPr>
      <w:spacing w:after="0" w:line="240" w:lineRule="auto"/>
    </w:pPr>
    <w:tblPr/>
  </w:style>
  <w:style w:type="table" w:styleId="834">
    <w:name w:val="List Table 2 - Accent 6"/>
    <w:basedOn w:val="656"/>
    <w:next w:val="834"/>
    <w:link w:val="645"/>
    <w:uiPriority w:val="99"/>
    <w:qFormat/>
    <w:pPr>
      <w:spacing w:after="0" w:line="240" w:lineRule="auto"/>
    </w:pPr>
    <w:tblPr/>
  </w:style>
  <w:style w:type="table" w:styleId="835">
    <w:name w:val="List Table 3"/>
    <w:basedOn w:val="656"/>
    <w:next w:val="835"/>
    <w:link w:val="645"/>
    <w:uiPriority w:val="99"/>
    <w:qFormat/>
    <w:pPr>
      <w:spacing w:after="0" w:line="240" w:lineRule="auto"/>
    </w:pPr>
    <w:tblPr/>
  </w:style>
  <w:style w:type="table" w:styleId="836">
    <w:name w:val="List Table 3 - Accent 1"/>
    <w:basedOn w:val="656"/>
    <w:next w:val="836"/>
    <w:link w:val="645"/>
    <w:uiPriority w:val="99"/>
    <w:qFormat/>
    <w:pPr>
      <w:spacing w:after="0" w:line="240" w:lineRule="auto"/>
    </w:pPr>
    <w:tblPr/>
  </w:style>
  <w:style w:type="table" w:styleId="837">
    <w:name w:val="List Table 3 - Accent 2"/>
    <w:basedOn w:val="656"/>
    <w:next w:val="837"/>
    <w:link w:val="645"/>
    <w:uiPriority w:val="99"/>
    <w:qFormat/>
    <w:pPr>
      <w:spacing w:after="0" w:line="240" w:lineRule="auto"/>
    </w:pPr>
    <w:tblPr/>
  </w:style>
  <w:style w:type="table" w:styleId="838">
    <w:name w:val="List Table 3 - Accent 3"/>
    <w:basedOn w:val="656"/>
    <w:next w:val="838"/>
    <w:link w:val="645"/>
    <w:uiPriority w:val="99"/>
    <w:qFormat/>
    <w:pPr>
      <w:spacing w:after="0" w:line="240" w:lineRule="auto"/>
    </w:pPr>
    <w:tblPr/>
  </w:style>
  <w:style w:type="table" w:styleId="839">
    <w:name w:val="List Table 3 - Accent 4"/>
    <w:basedOn w:val="656"/>
    <w:next w:val="839"/>
    <w:link w:val="645"/>
    <w:uiPriority w:val="99"/>
    <w:qFormat/>
    <w:pPr>
      <w:spacing w:after="0" w:line="240" w:lineRule="auto"/>
    </w:pPr>
    <w:tblPr/>
  </w:style>
  <w:style w:type="table" w:styleId="840">
    <w:name w:val="List Table 3 - Accent 5"/>
    <w:basedOn w:val="656"/>
    <w:next w:val="840"/>
    <w:link w:val="645"/>
    <w:uiPriority w:val="99"/>
    <w:qFormat/>
    <w:pPr>
      <w:spacing w:after="0" w:line="240" w:lineRule="auto"/>
    </w:pPr>
    <w:tblPr/>
  </w:style>
  <w:style w:type="table" w:styleId="841">
    <w:name w:val="List Table 3 - Accent 6"/>
    <w:basedOn w:val="656"/>
    <w:next w:val="841"/>
    <w:link w:val="645"/>
    <w:uiPriority w:val="99"/>
    <w:qFormat/>
    <w:pPr>
      <w:spacing w:after="0" w:line="240" w:lineRule="auto"/>
    </w:pPr>
    <w:tblPr/>
  </w:style>
  <w:style w:type="table" w:styleId="842">
    <w:name w:val="List Table 4"/>
    <w:basedOn w:val="656"/>
    <w:next w:val="842"/>
    <w:link w:val="645"/>
    <w:uiPriority w:val="99"/>
    <w:qFormat/>
    <w:pPr>
      <w:spacing w:after="0" w:line="240" w:lineRule="auto"/>
    </w:pPr>
    <w:tblPr/>
  </w:style>
  <w:style w:type="table" w:styleId="843">
    <w:name w:val="List Table 4 - Accent 1"/>
    <w:basedOn w:val="656"/>
    <w:next w:val="843"/>
    <w:link w:val="645"/>
    <w:uiPriority w:val="99"/>
    <w:qFormat/>
    <w:pPr>
      <w:spacing w:after="0" w:line="240" w:lineRule="auto"/>
    </w:pPr>
    <w:tblPr/>
  </w:style>
  <w:style w:type="table" w:styleId="844">
    <w:name w:val="List Table 4 - Accent 2"/>
    <w:basedOn w:val="656"/>
    <w:next w:val="844"/>
    <w:link w:val="645"/>
    <w:uiPriority w:val="99"/>
    <w:qFormat/>
    <w:pPr>
      <w:spacing w:after="0" w:line="240" w:lineRule="auto"/>
    </w:pPr>
    <w:tblPr/>
  </w:style>
  <w:style w:type="table" w:styleId="845">
    <w:name w:val="List Table 4 - Accent 3"/>
    <w:basedOn w:val="656"/>
    <w:next w:val="845"/>
    <w:link w:val="645"/>
    <w:uiPriority w:val="99"/>
    <w:qFormat/>
    <w:pPr>
      <w:spacing w:after="0" w:line="240" w:lineRule="auto"/>
    </w:pPr>
    <w:tblPr/>
  </w:style>
  <w:style w:type="table" w:styleId="846">
    <w:name w:val="List Table 4 - Accent 4"/>
    <w:basedOn w:val="656"/>
    <w:next w:val="846"/>
    <w:link w:val="645"/>
    <w:uiPriority w:val="99"/>
    <w:qFormat/>
    <w:pPr>
      <w:spacing w:after="0" w:line="240" w:lineRule="auto"/>
    </w:pPr>
    <w:tblPr/>
  </w:style>
  <w:style w:type="table" w:styleId="847">
    <w:name w:val="List Table 4 - Accent 5"/>
    <w:basedOn w:val="656"/>
    <w:next w:val="847"/>
    <w:link w:val="645"/>
    <w:uiPriority w:val="99"/>
    <w:qFormat/>
    <w:pPr>
      <w:spacing w:after="0" w:line="240" w:lineRule="auto"/>
    </w:pPr>
    <w:tblPr/>
  </w:style>
  <w:style w:type="table" w:styleId="848">
    <w:name w:val="List Table 4 - Accent 6"/>
    <w:basedOn w:val="656"/>
    <w:next w:val="848"/>
    <w:link w:val="645"/>
    <w:uiPriority w:val="99"/>
    <w:qFormat/>
    <w:pPr>
      <w:spacing w:after="0" w:line="240" w:lineRule="auto"/>
    </w:pPr>
    <w:tblPr/>
  </w:style>
  <w:style w:type="table" w:styleId="849">
    <w:name w:val="List Table 5 Dark"/>
    <w:basedOn w:val="656"/>
    <w:next w:val="849"/>
    <w:link w:val="645"/>
    <w:uiPriority w:val="99"/>
    <w:qFormat/>
    <w:pPr>
      <w:spacing w:after="0" w:line="240" w:lineRule="auto"/>
    </w:pPr>
    <w:tblPr/>
  </w:style>
  <w:style w:type="table" w:styleId="850">
    <w:name w:val="List Table 5 Dark - Accent 1"/>
    <w:basedOn w:val="656"/>
    <w:next w:val="850"/>
    <w:link w:val="645"/>
    <w:uiPriority w:val="99"/>
    <w:qFormat/>
    <w:pPr>
      <w:spacing w:after="0" w:line="240" w:lineRule="auto"/>
    </w:pPr>
    <w:tblPr/>
  </w:style>
  <w:style w:type="table" w:styleId="851">
    <w:name w:val="List Table 5 Dark - Accent 2"/>
    <w:basedOn w:val="656"/>
    <w:next w:val="851"/>
    <w:link w:val="645"/>
    <w:uiPriority w:val="99"/>
    <w:qFormat/>
    <w:pPr>
      <w:spacing w:after="0" w:line="240" w:lineRule="auto"/>
    </w:pPr>
    <w:tblPr/>
  </w:style>
  <w:style w:type="table" w:styleId="852">
    <w:name w:val="List Table 5 Dark - Accent 3"/>
    <w:basedOn w:val="656"/>
    <w:next w:val="852"/>
    <w:link w:val="645"/>
    <w:uiPriority w:val="99"/>
    <w:qFormat/>
    <w:pPr>
      <w:spacing w:after="0" w:line="240" w:lineRule="auto"/>
    </w:pPr>
    <w:tblPr/>
  </w:style>
  <w:style w:type="table" w:styleId="853">
    <w:name w:val="List Table 5 Dark - Accent 4"/>
    <w:basedOn w:val="656"/>
    <w:next w:val="853"/>
    <w:link w:val="645"/>
    <w:uiPriority w:val="99"/>
    <w:qFormat/>
    <w:pPr>
      <w:spacing w:after="0" w:line="240" w:lineRule="auto"/>
    </w:pPr>
    <w:tblPr/>
  </w:style>
  <w:style w:type="table" w:styleId="854">
    <w:name w:val="List Table 5 Dark - Accent 5"/>
    <w:basedOn w:val="656"/>
    <w:next w:val="854"/>
    <w:link w:val="645"/>
    <w:uiPriority w:val="99"/>
    <w:qFormat/>
    <w:pPr>
      <w:spacing w:after="0" w:line="240" w:lineRule="auto"/>
    </w:pPr>
    <w:tblPr/>
  </w:style>
  <w:style w:type="table" w:styleId="855">
    <w:name w:val="List Table 5 Dark - Accent 6"/>
    <w:basedOn w:val="656"/>
    <w:next w:val="855"/>
    <w:link w:val="645"/>
    <w:uiPriority w:val="99"/>
    <w:qFormat/>
    <w:pPr>
      <w:spacing w:after="0" w:line="240" w:lineRule="auto"/>
    </w:pPr>
    <w:tblPr/>
  </w:style>
  <w:style w:type="table" w:styleId="856">
    <w:name w:val="List Table 6 Colorful"/>
    <w:basedOn w:val="656"/>
    <w:next w:val="856"/>
    <w:link w:val="645"/>
    <w:uiPriority w:val="99"/>
    <w:qFormat/>
    <w:pPr>
      <w:spacing w:after="0" w:line="240" w:lineRule="auto"/>
    </w:pPr>
    <w:tblPr/>
  </w:style>
  <w:style w:type="table" w:styleId="857">
    <w:name w:val="List Table 6 Colorful - Accent 1"/>
    <w:basedOn w:val="656"/>
    <w:next w:val="857"/>
    <w:link w:val="645"/>
    <w:uiPriority w:val="99"/>
    <w:qFormat/>
    <w:pPr>
      <w:spacing w:after="0" w:line="240" w:lineRule="auto"/>
    </w:pPr>
    <w:tblPr/>
  </w:style>
  <w:style w:type="table" w:styleId="858">
    <w:name w:val="List Table 6 Colorful - Accent 2"/>
    <w:basedOn w:val="656"/>
    <w:next w:val="858"/>
    <w:link w:val="645"/>
    <w:uiPriority w:val="99"/>
    <w:qFormat/>
    <w:pPr>
      <w:spacing w:after="0" w:line="240" w:lineRule="auto"/>
    </w:pPr>
    <w:tblPr/>
  </w:style>
  <w:style w:type="table" w:styleId="859">
    <w:name w:val="List Table 6 Colorful - Accent 3"/>
    <w:basedOn w:val="656"/>
    <w:next w:val="859"/>
    <w:link w:val="645"/>
    <w:uiPriority w:val="99"/>
    <w:qFormat/>
    <w:pPr>
      <w:spacing w:after="0" w:line="240" w:lineRule="auto"/>
    </w:pPr>
    <w:tblPr/>
  </w:style>
  <w:style w:type="table" w:styleId="860">
    <w:name w:val="List Table 6 Colorful - Accent 4"/>
    <w:basedOn w:val="656"/>
    <w:next w:val="860"/>
    <w:link w:val="645"/>
    <w:uiPriority w:val="99"/>
    <w:qFormat/>
    <w:pPr>
      <w:spacing w:after="0" w:line="240" w:lineRule="auto"/>
    </w:pPr>
    <w:tblPr/>
  </w:style>
  <w:style w:type="table" w:styleId="861">
    <w:name w:val="List Table 6 Colorful - Accent 5"/>
    <w:basedOn w:val="656"/>
    <w:next w:val="861"/>
    <w:link w:val="645"/>
    <w:uiPriority w:val="99"/>
    <w:qFormat/>
    <w:pPr>
      <w:spacing w:after="0" w:line="240" w:lineRule="auto"/>
    </w:pPr>
    <w:tblPr/>
  </w:style>
  <w:style w:type="table" w:styleId="862">
    <w:name w:val="List Table 6 Colorful - Accent 6"/>
    <w:basedOn w:val="656"/>
    <w:next w:val="862"/>
    <w:link w:val="645"/>
    <w:uiPriority w:val="99"/>
    <w:qFormat/>
    <w:pPr>
      <w:spacing w:after="0" w:line="240" w:lineRule="auto"/>
    </w:pPr>
    <w:tblPr/>
  </w:style>
  <w:style w:type="table" w:styleId="863">
    <w:name w:val="List Table 7 Colorful"/>
    <w:basedOn w:val="656"/>
    <w:next w:val="863"/>
    <w:link w:val="645"/>
    <w:uiPriority w:val="99"/>
    <w:qFormat/>
    <w:pPr>
      <w:spacing w:after="0" w:line="240" w:lineRule="auto"/>
    </w:pPr>
    <w:tblPr/>
  </w:style>
  <w:style w:type="table" w:styleId="864">
    <w:name w:val="List Table 7 Colorful - Accent 1"/>
    <w:basedOn w:val="656"/>
    <w:next w:val="864"/>
    <w:link w:val="645"/>
    <w:uiPriority w:val="99"/>
    <w:qFormat/>
    <w:pPr>
      <w:spacing w:after="0" w:line="240" w:lineRule="auto"/>
    </w:pPr>
    <w:tblPr/>
  </w:style>
  <w:style w:type="table" w:styleId="865">
    <w:name w:val="List Table 7 Colorful - Accent 2"/>
    <w:basedOn w:val="656"/>
    <w:next w:val="865"/>
    <w:link w:val="645"/>
    <w:uiPriority w:val="99"/>
    <w:qFormat/>
    <w:pPr>
      <w:spacing w:after="0" w:line="240" w:lineRule="auto"/>
    </w:pPr>
    <w:tblPr/>
  </w:style>
  <w:style w:type="table" w:styleId="866">
    <w:name w:val="List Table 7 Colorful - Accent 3"/>
    <w:basedOn w:val="656"/>
    <w:next w:val="866"/>
    <w:link w:val="645"/>
    <w:uiPriority w:val="99"/>
    <w:qFormat/>
    <w:pPr>
      <w:spacing w:after="0" w:line="240" w:lineRule="auto"/>
    </w:pPr>
    <w:tblPr/>
  </w:style>
  <w:style w:type="table" w:styleId="867">
    <w:name w:val="List Table 7 Colorful - Accent 4"/>
    <w:basedOn w:val="656"/>
    <w:next w:val="867"/>
    <w:link w:val="645"/>
    <w:uiPriority w:val="99"/>
    <w:qFormat/>
    <w:pPr>
      <w:spacing w:after="0" w:line="240" w:lineRule="auto"/>
    </w:pPr>
    <w:tblPr/>
  </w:style>
  <w:style w:type="table" w:styleId="868">
    <w:name w:val="List Table 7 Colorful - Accent 5"/>
    <w:basedOn w:val="656"/>
    <w:next w:val="868"/>
    <w:link w:val="645"/>
    <w:uiPriority w:val="99"/>
    <w:qFormat/>
    <w:pPr>
      <w:spacing w:after="0" w:line="240" w:lineRule="auto"/>
    </w:pPr>
    <w:tblPr/>
  </w:style>
  <w:style w:type="table" w:styleId="869">
    <w:name w:val="List Table 7 Colorful - Accent 6"/>
    <w:basedOn w:val="656"/>
    <w:next w:val="869"/>
    <w:link w:val="645"/>
    <w:uiPriority w:val="99"/>
    <w:qFormat/>
    <w:pPr>
      <w:spacing w:after="0" w:line="240" w:lineRule="auto"/>
    </w:pPr>
    <w:tblPr/>
  </w:style>
  <w:style w:type="table" w:styleId="870">
    <w:name w:val="Lined - Accent"/>
    <w:basedOn w:val="656"/>
    <w:next w:val="870"/>
    <w:link w:val="645"/>
    <w:uiPriority w:val="99"/>
    <w:qFormat/>
    <w:pPr>
      <w:spacing w:after="0" w:line="240" w:lineRule="auto"/>
    </w:pPr>
    <w:rPr>
      <w:color w:val="404040"/>
    </w:rPr>
    <w:tblPr/>
  </w:style>
  <w:style w:type="table" w:styleId="871">
    <w:name w:val="Lined - Accent 1"/>
    <w:basedOn w:val="656"/>
    <w:next w:val="871"/>
    <w:link w:val="645"/>
    <w:uiPriority w:val="99"/>
    <w:qFormat/>
    <w:pPr>
      <w:spacing w:after="0" w:line="240" w:lineRule="auto"/>
    </w:pPr>
    <w:rPr>
      <w:color w:val="404040"/>
    </w:rPr>
    <w:tblPr/>
  </w:style>
  <w:style w:type="table" w:styleId="872">
    <w:name w:val="Lined - Accent 2"/>
    <w:basedOn w:val="656"/>
    <w:next w:val="872"/>
    <w:link w:val="645"/>
    <w:uiPriority w:val="99"/>
    <w:qFormat/>
    <w:pPr>
      <w:spacing w:after="0" w:line="240" w:lineRule="auto"/>
    </w:pPr>
    <w:rPr>
      <w:color w:val="404040"/>
    </w:rPr>
    <w:tblPr/>
  </w:style>
  <w:style w:type="table" w:styleId="873">
    <w:name w:val="Lined - Accent 3"/>
    <w:basedOn w:val="656"/>
    <w:next w:val="873"/>
    <w:link w:val="645"/>
    <w:uiPriority w:val="99"/>
    <w:qFormat/>
    <w:pPr>
      <w:spacing w:after="0" w:line="240" w:lineRule="auto"/>
    </w:pPr>
    <w:rPr>
      <w:color w:val="404040"/>
    </w:rPr>
    <w:tblPr/>
  </w:style>
  <w:style w:type="table" w:styleId="874">
    <w:name w:val="Lined - Accent 4"/>
    <w:basedOn w:val="656"/>
    <w:next w:val="874"/>
    <w:link w:val="645"/>
    <w:uiPriority w:val="99"/>
    <w:qFormat/>
    <w:pPr>
      <w:spacing w:after="0" w:line="240" w:lineRule="auto"/>
    </w:pPr>
    <w:rPr>
      <w:color w:val="404040"/>
    </w:rPr>
    <w:tblPr/>
  </w:style>
  <w:style w:type="table" w:styleId="875">
    <w:name w:val="Lined - Accent 5"/>
    <w:basedOn w:val="656"/>
    <w:next w:val="875"/>
    <w:link w:val="645"/>
    <w:uiPriority w:val="99"/>
    <w:qFormat/>
    <w:pPr>
      <w:spacing w:after="0" w:line="240" w:lineRule="auto"/>
    </w:pPr>
    <w:rPr>
      <w:color w:val="404040"/>
    </w:rPr>
    <w:tblPr/>
  </w:style>
  <w:style w:type="table" w:styleId="876">
    <w:name w:val="Lined - Accent 6"/>
    <w:basedOn w:val="656"/>
    <w:next w:val="876"/>
    <w:link w:val="645"/>
    <w:uiPriority w:val="99"/>
    <w:qFormat/>
    <w:pPr>
      <w:spacing w:after="0" w:line="240" w:lineRule="auto"/>
    </w:pPr>
    <w:rPr>
      <w:color w:val="404040"/>
    </w:rPr>
    <w:tblPr/>
  </w:style>
  <w:style w:type="table" w:styleId="877">
    <w:name w:val="Bordered &amp; Lined - Accent"/>
    <w:basedOn w:val="656"/>
    <w:next w:val="877"/>
    <w:link w:val="645"/>
    <w:uiPriority w:val="99"/>
    <w:qFormat/>
    <w:pPr>
      <w:spacing w:after="0" w:line="240" w:lineRule="auto"/>
    </w:pPr>
    <w:rPr>
      <w:color w:val="404040"/>
    </w:rPr>
    <w:tblPr/>
  </w:style>
  <w:style w:type="table" w:styleId="878">
    <w:name w:val="Bordered &amp; Lined - Accent 1"/>
    <w:basedOn w:val="656"/>
    <w:next w:val="878"/>
    <w:link w:val="645"/>
    <w:uiPriority w:val="99"/>
    <w:qFormat/>
    <w:pPr>
      <w:spacing w:after="0" w:line="240" w:lineRule="auto"/>
    </w:pPr>
    <w:rPr>
      <w:color w:val="404040"/>
    </w:rPr>
    <w:tblPr/>
  </w:style>
  <w:style w:type="table" w:styleId="879">
    <w:name w:val="Bordered &amp; Lined - Accent 2"/>
    <w:basedOn w:val="656"/>
    <w:next w:val="879"/>
    <w:link w:val="645"/>
    <w:uiPriority w:val="99"/>
    <w:qFormat/>
    <w:pPr>
      <w:spacing w:after="0" w:line="240" w:lineRule="auto"/>
    </w:pPr>
    <w:rPr>
      <w:color w:val="404040"/>
    </w:rPr>
    <w:tblPr/>
  </w:style>
  <w:style w:type="table" w:styleId="880">
    <w:name w:val="Bordered &amp; Lined - Accent 3"/>
    <w:basedOn w:val="656"/>
    <w:next w:val="880"/>
    <w:link w:val="645"/>
    <w:uiPriority w:val="99"/>
    <w:qFormat/>
    <w:pPr>
      <w:spacing w:after="0" w:line="240" w:lineRule="auto"/>
    </w:pPr>
    <w:rPr>
      <w:color w:val="404040"/>
    </w:rPr>
    <w:tblPr/>
  </w:style>
  <w:style w:type="table" w:styleId="881">
    <w:name w:val="Bordered &amp; Lined - Accent 4"/>
    <w:basedOn w:val="656"/>
    <w:next w:val="881"/>
    <w:link w:val="645"/>
    <w:uiPriority w:val="99"/>
    <w:qFormat/>
    <w:pPr>
      <w:spacing w:after="0" w:line="240" w:lineRule="auto"/>
    </w:pPr>
    <w:rPr>
      <w:color w:val="404040"/>
    </w:rPr>
    <w:tblPr/>
  </w:style>
  <w:style w:type="table" w:styleId="882">
    <w:name w:val="Bordered &amp; Lined - Accent 5"/>
    <w:basedOn w:val="656"/>
    <w:next w:val="882"/>
    <w:link w:val="645"/>
    <w:uiPriority w:val="99"/>
    <w:qFormat/>
    <w:pPr>
      <w:spacing w:after="0" w:line="240" w:lineRule="auto"/>
    </w:pPr>
    <w:rPr>
      <w:color w:val="404040"/>
    </w:rPr>
    <w:tblPr/>
  </w:style>
  <w:style w:type="table" w:styleId="883">
    <w:name w:val="Bordered &amp; Lined - Accent 6"/>
    <w:basedOn w:val="656"/>
    <w:next w:val="883"/>
    <w:link w:val="645"/>
    <w:uiPriority w:val="99"/>
    <w:qFormat/>
    <w:pPr>
      <w:spacing w:after="0" w:line="240" w:lineRule="auto"/>
    </w:pPr>
    <w:rPr>
      <w:color w:val="404040"/>
    </w:rPr>
    <w:tblPr/>
  </w:style>
  <w:style w:type="table" w:styleId="884">
    <w:name w:val="Bordered"/>
    <w:basedOn w:val="656"/>
    <w:next w:val="884"/>
    <w:link w:val="645"/>
    <w:uiPriority w:val="99"/>
    <w:qFormat/>
    <w:pPr>
      <w:spacing w:after="0" w:line="240" w:lineRule="auto"/>
    </w:pPr>
    <w:tblPr/>
  </w:style>
  <w:style w:type="table" w:styleId="885">
    <w:name w:val="Bordered - Accent 1"/>
    <w:basedOn w:val="656"/>
    <w:next w:val="885"/>
    <w:link w:val="645"/>
    <w:uiPriority w:val="99"/>
    <w:qFormat/>
    <w:pPr>
      <w:spacing w:after="0" w:line="240" w:lineRule="auto"/>
    </w:pPr>
    <w:tblPr/>
  </w:style>
  <w:style w:type="table" w:styleId="886">
    <w:name w:val="Bordered - Accent 2"/>
    <w:basedOn w:val="656"/>
    <w:next w:val="886"/>
    <w:link w:val="645"/>
    <w:uiPriority w:val="99"/>
    <w:qFormat/>
    <w:pPr>
      <w:spacing w:after="0" w:line="240" w:lineRule="auto"/>
    </w:pPr>
    <w:tblPr/>
  </w:style>
  <w:style w:type="table" w:styleId="887">
    <w:name w:val="Bordered - Accent 3"/>
    <w:basedOn w:val="656"/>
    <w:next w:val="887"/>
    <w:link w:val="645"/>
    <w:uiPriority w:val="99"/>
    <w:qFormat/>
    <w:pPr>
      <w:spacing w:after="0" w:line="240" w:lineRule="auto"/>
    </w:pPr>
    <w:tblPr/>
  </w:style>
  <w:style w:type="table" w:styleId="888">
    <w:name w:val="Bordered - Accent 4"/>
    <w:basedOn w:val="656"/>
    <w:next w:val="888"/>
    <w:link w:val="645"/>
    <w:uiPriority w:val="99"/>
    <w:qFormat/>
    <w:pPr>
      <w:spacing w:after="0" w:line="240" w:lineRule="auto"/>
    </w:pPr>
    <w:tblPr/>
  </w:style>
  <w:style w:type="table" w:styleId="889">
    <w:name w:val="Bordered - Accent 5"/>
    <w:basedOn w:val="656"/>
    <w:next w:val="889"/>
    <w:link w:val="645"/>
    <w:uiPriority w:val="99"/>
    <w:qFormat/>
    <w:pPr>
      <w:spacing w:after="0" w:line="240" w:lineRule="auto"/>
    </w:pPr>
    <w:tblPr/>
  </w:style>
  <w:style w:type="table" w:styleId="890">
    <w:name w:val="Bordered - Accent 6"/>
    <w:basedOn w:val="656"/>
    <w:next w:val="890"/>
    <w:link w:val="645"/>
    <w:uiPriority w:val="99"/>
    <w:qFormat/>
    <w:pPr>
      <w:spacing w:after="0" w:line="240" w:lineRule="auto"/>
    </w:pPr>
    <w:tblPr/>
  </w:style>
  <w:style w:type="character" w:styleId="891">
    <w:name w:val="Footnote Text Char"/>
    <w:next w:val="891"/>
    <w:link w:val="645"/>
    <w:uiPriority w:val="99"/>
    <w:qFormat/>
    <w:rPr>
      <w:sz w:val="18"/>
    </w:rPr>
  </w:style>
  <w:style w:type="character" w:styleId="892">
    <w:name w:val="Endnote Text Char"/>
    <w:next w:val="892"/>
    <w:link w:val="645"/>
    <w:uiPriority w:val="99"/>
    <w:qFormat/>
    <w:rPr>
      <w:sz w:val="20"/>
    </w:rPr>
  </w:style>
  <w:style w:type="paragraph" w:styleId="893">
    <w:name w:val="TOC Heading"/>
    <w:next w:val="893"/>
    <w:link w:val="645"/>
    <w:uiPriority w:val="39"/>
    <w:unhideWhenUsed/>
    <w:qFormat/>
    <w:rPr>
      <w:lang w:val="en-US" w:eastAsia="zh-CN" w:bidi="ar-SA"/>
    </w:rPr>
  </w:style>
  <w:style w:type="character" w:styleId="894">
    <w:name w:val="标题 1 字符"/>
    <w:next w:val="894"/>
    <w:link w:val="895"/>
    <w:qFormat/>
    <w:rPr>
      <w:b/>
      <w:bCs/>
      <w:sz w:val="32"/>
      <w:szCs w:val="44"/>
    </w:rPr>
  </w:style>
  <w:style w:type="paragraph" w:styleId="895">
    <w:name w:val="标题 11"/>
    <w:basedOn w:val="645"/>
    <w:next w:val="645"/>
    <w:link w:val="894"/>
    <w:qFormat/>
    <w:pPr>
      <w:keepLines/>
      <w:keepNext/>
      <w:spacing w:before="340" w:after="330" w:line="578" w:lineRule="auto"/>
      <w:outlineLvl w:val="0"/>
    </w:pPr>
    <w:rPr>
      <w:b/>
      <w:bCs/>
      <w:sz w:val="32"/>
      <w:szCs w:val="44"/>
    </w:rPr>
  </w:style>
  <w:style w:type="character" w:styleId="896">
    <w:name w:val="111111 Char"/>
    <w:next w:val="896"/>
    <w:link w:val="897"/>
    <w:qFormat/>
    <w:rPr>
      <w:rFonts w:ascii="宋体" w:hAnsi="宋体" w:eastAsia="黑体" w:cs="宋体"/>
      <w:b/>
      <w:bCs/>
      <w:sz w:val="21"/>
      <w:szCs w:val="21"/>
      <w:lang w:val="en-US" w:eastAsia="zh-CN" w:bidi="ar-SA"/>
    </w:rPr>
  </w:style>
  <w:style w:type="paragraph" w:styleId="897">
    <w:name w:val="111111"/>
    <w:basedOn w:val="645"/>
    <w:next w:val="897"/>
    <w:link w:val="896"/>
    <w:qFormat/>
    <w:pPr>
      <w:jc w:val="center"/>
      <w:spacing w:before="120" w:after="120"/>
    </w:pPr>
    <w:rPr>
      <w:rFonts w:ascii="宋体" w:hAnsi="宋体" w:eastAsia="黑体" w:cs="宋体"/>
      <w:b/>
      <w:bCs/>
      <w:szCs w:val="21"/>
    </w:rPr>
  </w:style>
  <w:style w:type="character" w:styleId="898">
    <w:name w:val="样式 非加粗"/>
    <w:next w:val="898"/>
    <w:link w:val="645"/>
    <w:qFormat/>
    <w:rPr>
      <w:rFonts w:eastAsia="宋体"/>
      <w:sz w:val="28"/>
    </w:rPr>
  </w:style>
  <w:style w:type="character" w:styleId="899">
    <w:name w:val="引用 Char"/>
    <w:next w:val="899"/>
    <w:link w:val="900"/>
    <w:qFormat/>
    <w:rPr>
      <w:rFonts w:ascii="Calibri" w:hAnsi="Calibri" w:eastAsia="宋体"/>
      <w:i/>
      <w:iCs/>
      <w:sz w:val="22"/>
      <w:szCs w:val="22"/>
      <w:lang w:val="en-US" w:eastAsia="en-US" w:bidi="en-US"/>
    </w:rPr>
  </w:style>
  <w:style w:type="paragraph" w:styleId="900">
    <w:name w:val="引用"/>
    <w:basedOn w:val="645"/>
    <w:next w:val="645"/>
    <w:link w:val="899"/>
    <w:qFormat/>
    <w:pPr>
      <w:ind w:left="360" w:right="360"/>
      <w:jc w:val="left"/>
      <w:spacing w:before="200" w:line="276" w:lineRule="auto"/>
      <w:widowControl/>
    </w:pPr>
    <w:rPr>
      <w:rFonts w:ascii="Calibri" w:hAnsi="Calibri"/>
      <w:i/>
      <w:iCs/>
      <w:sz w:val="22"/>
      <w:szCs w:val="22"/>
      <w:lang w:eastAsia="en-US" w:bidi="en-US"/>
    </w:rPr>
  </w:style>
  <w:style w:type="character" w:styleId="901">
    <w:name w:val="case31"/>
    <w:next w:val="901"/>
    <w:link w:val="645"/>
    <w:qFormat/>
    <w:rPr>
      <w:sz w:val="21"/>
      <w:szCs w:val="21"/>
    </w:rPr>
  </w:style>
  <w:style w:type="character" w:styleId="902">
    <w:name w:val="小四 段落 宋体 Char Char Char Char Char Char"/>
    <w:next w:val="902"/>
    <w:link w:val="645"/>
    <w:qFormat/>
    <w:rPr>
      <w:rFonts w:eastAsia="宋体"/>
      <w:sz w:val="24"/>
      <w:szCs w:val="24"/>
      <w:lang w:val="en-US" w:eastAsia="zh-CN" w:bidi="ar-SA"/>
    </w:rPr>
  </w:style>
  <w:style w:type="character" w:styleId="903">
    <w:name w:val="华宇段落1 Char Char"/>
    <w:next w:val="903"/>
    <w:link w:val="645"/>
    <w:qFormat/>
    <w:rPr>
      <w:rFonts w:eastAsia="宋体"/>
      <w:bCs/>
      <w:sz w:val="24"/>
      <w:szCs w:val="24"/>
      <w:lang w:val="en-US" w:eastAsia="zh-CN" w:bidi="ar-SA"/>
    </w:rPr>
  </w:style>
  <w:style w:type="character" w:styleId="904">
    <w:name w:val="Char Char24"/>
    <w:next w:val="904"/>
    <w:link w:val="645"/>
    <w:qFormat/>
    <w:rPr>
      <w:b/>
      <w:bCs/>
      <w:sz w:val="28"/>
      <w:szCs w:val="28"/>
    </w:rPr>
  </w:style>
  <w:style w:type="character" w:styleId="905">
    <w:name w:val="para_small"/>
    <w:basedOn w:val="655"/>
    <w:next w:val="905"/>
    <w:link w:val="645"/>
    <w:qFormat/>
  </w:style>
  <w:style w:type="character" w:styleId="906">
    <w:name w:val="listbenefit"/>
    <w:next w:val="906"/>
    <w:link w:val="645"/>
    <w:qFormat/>
  </w:style>
  <w:style w:type="character" w:styleId="907">
    <w:name w:val="小四 段落 宋体 Char Char Char Char1"/>
    <w:next w:val="907"/>
    <w:link w:val="645"/>
    <w:qFormat/>
    <w:rPr>
      <w:rFonts w:eastAsia="宋体"/>
      <w:sz w:val="24"/>
      <w:szCs w:val="24"/>
      <w:lang w:val="en-US" w:eastAsia="zh-CN" w:bidi="ar-SA"/>
    </w:rPr>
  </w:style>
  <w:style w:type="character" w:styleId="908">
    <w:name w:val="textcontents"/>
    <w:basedOn w:val="655"/>
    <w:next w:val="908"/>
    <w:link w:val="645"/>
    <w:qFormat/>
  </w:style>
  <w:style w:type="character" w:styleId="909">
    <w:name w:val="Char Char25"/>
    <w:next w:val="909"/>
    <w:link w:val="645"/>
    <w:qFormat/>
    <w:rPr>
      <w:rFonts w:ascii="Arial" w:hAnsi="Arial" w:eastAsia="黑体"/>
      <w:b/>
      <w:sz w:val="28"/>
    </w:rPr>
  </w:style>
  <w:style w:type="character" w:styleId="910">
    <w:name w:val="param-value"/>
    <w:basedOn w:val="655"/>
    <w:next w:val="910"/>
    <w:link w:val="645"/>
    <w:qFormat/>
  </w:style>
  <w:style w:type="character" w:styleId="911">
    <w:name w:val="Book Title"/>
    <w:next w:val="911"/>
    <w:link w:val="645"/>
    <w:qFormat/>
    <w:rPr>
      <w:i/>
      <w:iCs/>
      <w:smallCaps/>
      <w:spacing w:val="5"/>
    </w:rPr>
  </w:style>
  <w:style w:type="character" w:styleId="912">
    <w:name w:val="已访问的超链接1"/>
    <w:next w:val="912"/>
    <w:link w:val="645"/>
    <w:qFormat/>
    <w:rPr>
      <w:color w:val="000000"/>
      <w:u w:val="none"/>
    </w:rPr>
  </w:style>
  <w:style w:type="character" w:styleId="913">
    <w:name w:val="Subtle Reference"/>
    <w:next w:val="913"/>
    <w:link w:val="645"/>
    <w:qFormat/>
    <w:rPr>
      <w:smallCaps/>
    </w:rPr>
  </w:style>
  <w:style w:type="character" w:styleId="914">
    <w:name w:val="华宇段落1 Char Char Char"/>
    <w:next w:val="914"/>
    <w:link w:val="645"/>
    <w:qFormat/>
    <w:rPr>
      <w:rFonts w:eastAsia="宋体"/>
      <w:bCs/>
      <w:sz w:val="24"/>
      <w:szCs w:val="24"/>
      <w:lang w:val="en-US" w:eastAsia="zh-CN" w:bidi="ar-SA"/>
    </w:rPr>
  </w:style>
  <w:style w:type="character" w:styleId="915">
    <w:name w:val="style13"/>
    <w:next w:val="915"/>
    <w:link w:val="645"/>
    <w:qFormat/>
    <w:rPr>
      <w:sz w:val="18"/>
      <w:szCs w:val="18"/>
    </w:rPr>
  </w:style>
  <w:style w:type="character" w:styleId="916">
    <w:name w:val="Char Char27"/>
    <w:next w:val="916"/>
    <w:link w:val="645"/>
    <w:qFormat/>
    <w:rPr>
      <w:b/>
      <w:bCs/>
      <w:sz w:val="44"/>
      <w:szCs w:val="44"/>
    </w:rPr>
  </w:style>
  <w:style w:type="character" w:styleId="917">
    <w:name w:val="Char Char28"/>
    <w:next w:val="917"/>
    <w:link w:val="645"/>
    <w:qFormat/>
    <w:rPr>
      <w:rFonts w:ascii="Arial" w:hAnsi="Arial" w:eastAsia="黑体" w:cs="Arial"/>
      <w:b/>
      <w:bCs/>
      <w:sz w:val="32"/>
      <w:szCs w:val="32"/>
    </w:rPr>
  </w:style>
  <w:style w:type="character" w:styleId="918">
    <w:name w:val="style131"/>
    <w:next w:val="918"/>
    <w:link w:val="645"/>
    <w:qFormat/>
    <w:rPr>
      <w:rFonts w:cs="Times New Roman"/>
      <w:sz w:val="18"/>
      <w:szCs w:val="18"/>
    </w:rPr>
  </w:style>
  <w:style w:type="character" w:styleId="919">
    <w:name w:val="concon"/>
    <w:next w:val="919"/>
    <w:link w:val="645"/>
    <w:qFormat/>
  </w:style>
  <w:style w:type="character" w:styleId="920">
    <w:name w:val="subtitle1"/>
    <w:next w:val="920"/>
    <w:link w:val="645"/>
    <w:qFormat/>
    <w:rPr>
      <w:rFonts w:ascii="Georgia" w:hAnsi="Georgia"/>
      <w:b/>
      <w:bCs/>
      <w:color w:val="666666"/>
      <w:sz w:val="18"/>
      <w:szCs w:val="18"/>
    </w:rPr>
  </w:style>
  <w:style w:type="character" w:styleId="921">
    <w:name w:val="标题 3 Char Char Char Char Char Char Char Char Char Char Char Char Char Char Char Char Char Char Char Char Char Char Char Char Char Char Char Char Char Char Char Char Char Char Char Char Char Char Char Char Char Char Char Char Char Char Char Char Cha Char"/>
    <w:next w:val="921"/>
    <w:link w:val="645"/>
    <w:qFormat/>
    <w:rPr>
      <w:rFonts w:eastAsia="宋体"/>
      <w:b/>
      <w:bCs/>
      <w:sz w:val="32"/>
      <w:szCs w:val="32"/>
      <w:lang w:val="en-US" w:eastAsia="zh-CN" w:bidi="ar-SA"/>
    </w:rPr>
  </w:style>
  <w:style w:type="character" w:styleId="922">
    <w:name w:val="纯文本 Char1"/>
    <w:next w:val="922"/>
    <w:link w:val="645"/>
    <w:qFormat/>
    <w:rPr>
      <w:rFonts w:ascii="宋体" w:hAnsi="Courier New" w:cs="Courier New"/>
      <w:sz w:val="21"/>
      <w:szCs w:val="21"/>
    </w:rPr>
  </w:style>
  <w:style w:type="character" w:styleId="923">
    <w:name w:val="小四 段落 宋体 Char Char Char Char Char"/>
    <w:next w:val="923"/>
    <w:link w:val="645"/>
    <w:qFormat/>
    <w:rPr>
      <w:rFonts w:eastAsia="宋体"/>
      <w:sz w:val="24"/>
      <w:szCs w:val="24"/>
      <w:lang w:val="en-US" w:eastAsia="zh-CN" w:bidi="ar-SA"/>
    </w:rPr>
  </w:style>
  <w:style w:type="character" w:styleId="924">
    <w:name w:val="明显引用 Char"/>
    <w:next w:val="924"/>
    <w:link w:val="925"/>
    <w:qFormat/>
    <w:rPr>
      <w:rFonts w:ascii="Calibri" w:hAnsi="Calibri" w:eastAsia="宋体"/>
      <w:b/>
      <w:bCs/>
      <w:i/>
      <w:iCs/>
      <w:sz w:val="22"/>
      <w:szCs w:val="22"/>
      <w:lang w:val="en-US" w:eastAsia="en-US" w:bidi="en-US"/>
    </w:rPr>
  </w:style>
  <w:style w:type="paragraph" w:styleId="925">
    <w:name w:val="明显引用"/>
    <w:basedOn w:val="645"/>
    <w:next w:val="645"/>
    <w:link w:val="924"/>
    <w:qFormat/>
    <w:pPr>
      <w:ind w:left="1008" w:right="1152"/>
      <w:spacing w:before="200" w:after="280" w:line="276" w:lineRule="auto"/>
      <w:widowControl/>
      <w:pBdr>
        <w:bottom w:val="single" w:color="000000" w:sz="4" w:space="1"/>
      </w:pBdr>
    </w:pPr>
    <w:rPr>
      <w:rFonts w:ascii="Calibri" w:hAnsi="Calibri"/>
      <w:b/>
      <w:bCs/>
      <w:i/>
      <w:iCs/>
      <w:sz w:val="22"/>
      <w:szCs w:val="22"/>
      <w:lang w:eastAsia="en-US" w:bidi="en-US"/>
    </w:rPr>
  </w:style>
  <w:style w:type="character" w:styleId="926">
    <w:name w:val="t1"/>
    <w:next w:val="926"/>
    <w:link w:val="645"/>
    <w:qFormat/>
  </w:style>
  <w:style w:type="character" w:styleId="927">
    <w:name w:val="Title1 Char"/>
    <w:next w:val="927"/>
    <w:link w:val="645"/>
    <w:qFormat/>
    <w:rPr>
      <w:rFonts w:eastAsia="宋体"/>
      <w:b/>
      <w:bCs/>
      <w:sz w:val="44"/>
      <w:szCs w:val="44"/>
      <w:lang w:val="en-US" w:eastAsia="zh-CN" w:bidi="ar-SA"/>
    </w:rPr>
  </w:style>
  <w:style w:type="character" w:styleId="928">
    <w:name w:val="2nd level Char"/>
    <w:next w:val="928"/>
    <w:link w:val="645"/>
    <w:qFormat/>
    <w:rPr>
      <w:rFonts w:ascii="Arial" w:hAnsi="Arial" w:eastAsia="黑体"/>
      <w:b/>
      <w:bCs/>
      <w:sz w:val="32"/>
      <w:szCs w:val="32"/>
      <w:lang w:val="en-US" w:eastAsia="zh-CN" w:bidi="ar-SA"/>
    </w:rPr>
  </w:style>
  <w:style w:type="character" w:styleId="929">
    <w:name w:val="彩色列表 - 强调文字颜色 1 Char"/>
    <w:next w:val="929"/>
    <w:link w:val="930"/>
    <w:qFormat/>
    <w:rPr>
      <w:rFonts w:ascii="Calibri" w:hAnsi="Calibri"/>
      <w:sz w:val="21"/>
      <w:szCs w:val="22"/>
    </w:rPr>
  </w:style>
  <w:style w:type="paragraph" w:styleId="930">
    <w:name w:val="彩色列表 - 强调文字颜色 11"/>
    <w:basedOn w:val="645"/>
    <w:next w:val="930"/>
    <w:link w:val="929"/>
    <w:qFormat/>
    <w:pPr>
      <w:ind w:firstLine="420"/>
    </w:pPr>
    <w:rPr>
      <w:rFonts w:ascii="Calibri" w:hAnsi="Calibri"/>
      <w:szCs w:val="22"/>
    </w:rPr>
  </w:style>
  <w:style w:type="character" w:styleId="931">
    <w:name w:val="ih151"/>
    <w:next w:val="931"/>
    <w:link w:val="645"/>
    <w:qFormat/>
    <w:rPr>
      <w:color w:val="666666"/>
      <w:sz w:val="18"/>
      <w:szCs w:val="18"/>
      <w:u w:val="none"/>
    </w:rPr>
  </w:style>
  <w:style w:type="character" w:styleId="932">
    <w:name w:val="Char Char26"/>
    <w:next w:val="932"/>
    <w:link w:val="645"/>
    <w:qFormat/>
    <w:rPr>
      <w:b/>
      <w:bCs/>
      <w:sz w:val="32"/>
      <w:szCs w:val="32"/>
    </w:rPr>
  </w:style>
  <w:style w:type="character" w:styleId="933">
    <w:name w:val="标题 Char1"/>
    <w:next w:val="933"/>
    <w:link w:val="645"/>
    <w:qFormat/>
    <w:rPr>
      <w:rFonts w:ascii="Cambria" w:eastAsia="宋体" w:cs="Times New Roman"/>
      <w:b/>
      <w:bCs/>
      <w:sz w:val="32"/>
      <w:szCs w:val="32"/>
    </w:rPr>
  </w:style>
  <w:style w:type="character" w:styleId="934">
    <w:name w:val="纯文本 Char Char"/>
    <w:next w:val="934"/>
    <w:link w:val="645"/>
    <w:qFormat/>
    <w:rPr>
      <w:rFonts w:ascii="宋体" w:hAnsi="Courier New" w:eastAsia="宋体"/>
      <w:sz w:val="21"/>
      <w:szCs w:val="21"/>
      <w:lang w:val="en-US" w:eastAsia="zh-CN" w:bidi="ar-SA"/>
    </w:rPr>
  </w:style>
  <w:style w:type="character" w:styleId="935">
    <w:name w:val="Char Char2"/>
    <w:next w:val="935"/>
    <w:link w:val="645"/>
    <w:qFormat/>
    <w:rPr>
      <w:rFonts w:ascii="宋体" w:hAnsi="Courier New" w:eastAsia="宋体"/>
      <w:sz w:val="21"/>
      <w:szCs w:val="21"/>
      <w:lang w:val="en-US" w:eastAsia="zh-CN" w:bidi="ar-SA"/>
    </w:rPr>
  </w:style>
  <w:style w:type="character" w:styleId="936">
    <w:name w:val="Char Char23"/>
    <w:next w:val="936"/>
    <w:link w:val="645"/>
    <w:qFormat/>
    <w:rPr>
      <w:rFonts w:ascii="Arial" w:hAnsi="Arial" w:eastAsia="黑体"/>
      <w:b/>
      <w:bCs/>
      <w:sz w:val="24"/>
      <w:szCs w:val="24"/>
    </w:rPr>
  </w:style>
  <w:style w:type="character" w:styleId="937">
    <w:name w:val="表格抬头 Char"/>
    <w:next w:val="937"/>
    <w:link w:val="938"/>
    <w:qFormat/>
    <w:rPr>
      <w:rFonts w:ascii="黑体" w:eastAsia="黑体"/>
      <w:b/>
      <w:sz w:val="21"/>
      <w:lang w:bidi="ar-SA"/>
    </w:rPr>
  </w:style>
  <w:style w:type="paragraph" w:styleId="938">
    <w:name w:val="表格抬头"/>
    <w:basedOn w:val="645"/>
    <w:next w:val="938"/>
    <w:link w:val="937"/>
    <w:qFormat/>
    <w:pPr>
      <w:jc w:val="center"/>
    </w:pPr>
    <w:rPr>
      <w:rFonts w:ascii="黑体" w:eastAsia="黑体"/>
      <w:b/>
    </w:rPr>
  </w:style>
  <w:style w:type="character" w:styleId="939">
    <w:name w:val="样式 首行缩进:  2 字符 Char Char"/>
    <w:next w:val="939"/>
    <w:link w:val="940"/>
    <w:qFormat/>
    <w:rPr>
      <w:rFonts w:eastAsia="宋体" w:cs="宋体"/>
      <w:sz w:val="24"/>
      <w:lang w:val="en-US" w:eastAsia="zh-CN" w:bidi="ar-SA"/>
    </w:rPr>
  </w:style>
  <w:style w:type="paragraph" w:styleId="940">
    <w:name w:val="样式 首行缩进:  2 字符"/>
    <w:basedOn w:val="645"/>
    <w:next w:val="940"/>
    <w:link w:val="939"/>
    <w:qFormat/>
    <w:pPr>
      <w:ind w:firstLine="480"/>
      <w:spacing w:line="360" w:lineRule="auto"/>
    </w:pPr>
    <w:rPr>
      <w:rFonts w:cs="宋体"/>
      <w:sz w:val="24"/>
    </w:rPr>
  </w:style>
  <w:style w:type="character" w:styleId="941">
    <w:name w:val="apple-converted-space"/>
    <w:basedOn w:val="655"/>
    <w:next w:val="941"/>
    <w:link w:val="645"/>
    <w:qFormat/>
  </w:style>
  <w:style w:type="character" w:styleId="942">
    <w:name w:val="A2"/>
    <w:next w:val="942"/>
    <w:link w:val="645"/>
    <w:qFormat/>
    <w:rPr>
      <w:rFonts w:cs="Helvetica LT Pro"/>
      <w:color w:val="000000"/>
      <w:sz w:val="18"/>
      <w:szCs w:val="18"/>
    </w:rPr>
  </w:style>
  <w:style w:type="character" w:styleId="943">
    <w:name w:val="h Char Char"/>
    <w:next w:val="943"/>
    <w:link w:val="645"/>
    <w:qFormat/>
    <w:rPr>
      <w:rFonts w:eastAsia="宋体"/>
      <w:sz w:val="18"/>
      <w:szCs w:val="18"/>
      <w:lang w:val="en-US" w:eastAsia="zh-CN" w:bidi="ar-SA"/>
    </w:rPr>
  </w:style>
  <w:style w:type="character" w:styleId="944">
    <w:name w:val="小四 段落 宋体 Char Char Char1"/>
    <w:next w:val="944"/>
    <w:link w:val="645"/>
    <w:qFormat/>
    <w:rPr>
      <w:rFonts w:ascii="宋体" w:hAnsi="宋体" w:eastAsia="宋体"/>
      <w:sz w:val="24"/>
      <w:szCs w:val="24"/>
      <w:lang w:val="en-US" w:eastAsia="zh-CN" w:bidi="ar-SA"/>
    </w:rPr>
  </w:style>
  <w:style w:type="character" w:styleId="945">
    <w:name w:val="标准小四 Char Char"/>
    <w:next w:val="945"/>
    <w:link w:val="645"/>
    <w:qFormat/>
    <w:rPr>
      <w:rFonts w:ascii="Arial" w:hAnsi="Arial" w:eastAsia="宋体"/>
      <w:sz w:val="24"/>
      <w:szCs w:val="21"/>
      <w:lang w:val="en-US" w:eastAsia="zh-CN" w:bidi="ar-SA"/>
    </w:rPr>
  </w:style>
  <w:style w:type="character" w:styleId="946">
    <w:name w:val="标准小四 Char"/>
    <w:next w:val="946"/>
    <w:link w:val="645"/>
    <w:qFormat/>
    <w:rPr>
      <w:rFonts w:ascii="Arial" w:hAnsi="Arial" w:eastAsia="宋体"/>
      <w:sz w:val="24"/>
      <w:szCs w:val="21"/>
      <w:lang w:val="en-US" w:eastAsia="zh-CN" w:bidi="ar-SA"/>
    </w:rPr>
  </w:style>
  <w:style w:type="character" w:styleId="947">
    <w:name w:val="point_normal1"/>
    <w:next w:val="947"/>
    <w:link w:val="645"/>
    <w:qFormat/>
    <w:rPr>
      <w:rFonts w:ascii="Arial" w:hAnsi="Arial" w:cs="Arial"/>
      <w:sz w:val="18"/>
      <w:szCs w:val="18"/>
    </w:rPr>
  </w:style>
  <w:style w:type="character" w:styleId="948">
    <w:name w:val="Char Char21"/>
    <w:next w:val="948"/>
    <w:link w:val="645"/>
    <w:qFormat/>
    <w:rPr>
      <w:rFonts w:ascii="Arial" w:hAnsi="Arial" w:eastAsia="黑体"/>
      <w:sz w:val="24"/>
      <w:szCs w:val="24"/>
    </w:rPr>
  </w:style>
  <w:style w:type="character" w:styleId="949">
    <w:name w:val="content_lineheight1"/>
    <w:basedOn w:val="655"/>
    <w:next w:val="949"/>
    <w:link w:val="645"/>
    <w:qFormat/>
  </w:style>
  <w:style w:type="character" w:styleId="950">
    <w:name w:val="content"/>
    <w:basedOn w:val="655"/>
    <w:next w:val="950"/>
    <w:link w:val="645"/>
    <w:qFormat/>
  </w:style>
  <w:style w:type="character" w:styleId="951">
    <w:name w:val="小四 段落 宋体 Char1"/>
    <w:next w:val="951"/>
    <w:link w:val="645"/>
    <w:qFormat/>
    <w:rPr>
      <w:rFonts w:eastAsia="宋体"/>
      <w:sz w:val="24"/>
      <w:szCs w:val="24"/>
      <w:lang w:val="en-US" w:eastAsia="zh-CN" w:bidi="ar-SA"/>
    </w:rPr>
  </w:style>
  <w:style w:type="character" w:styleId="952">
    <w:name w:val="标准文本 Char Char"/>
    <w:next w:val="952"/>
    <w:link w:val="645"/>
    <w:qFormat/>
    <w:rPr>
      <w:rFonts w:eastAsia="宋体" w:cs="宋体"/>
      <w:sz w:val="24"/>
      <w:szCs w:val="24"/>
      <w:lang w:val="en-US" w:eastAsia="zh-CN" w:bidi="ar-SA"/>
    </w:rPr>
  </w:style>
  <w:style w:type="character" w:styleId="953">
    <w:name w:val="3zw"/>
    <w:basedOn w:val="655"/>
    <w:next w:val="953"/>
    <w:link w:val="645"/>
    <w:qFormat/>
  </w:style>
  <w:style w:type="character" w:styleId="954">
    <w:name w:val="正文缩进 Char1"/>
    <w:next w:val="954"/>
    <w:link w:val="955"/>
    <w:qFormat/>
    <w:rPr>
      <w:rFonts w:eastAsia="宋体"/>
      <w:lang w:bidi="ar-SA"/>
    </w:rPr>
  </w:style>
  <w:style w:type="paragraph" w:styleId="955">
    <w:name w:val="Normal Indent0"/>
    <w:basedOn w:val="645"/>
    <w:next w:val="955"/>
    <w:link w:val="954"/>
    <w:qFormat/>
    <w:pPr>
      <w:ind w:firstLine="420"/>
    </w:pPr>
    <w:rPr>
      <w:sz w:val="20"/>
    </w:rPr>
  </w:style>
  <w:style w:type="character" w:styleId="956">
    <w:name w:val="纯文本 Char Char Char1"/>
    <w:next w:val="956"/>
    <w:link w:val="645"/>
    <w:qFormat/>
    <w:rPr>
      <w:rFonts w:ascii="宋体" w:hAnsi="Courier New" w:eastAsia="宋体"/>
      <w:sz w:val="21"/>
      <w:szCs w:val="21"/>
      <w:lang w:val="en-US" w:eastAsia="zh-CN" w:bidi="ar-SA"/>
    </w:rPr>
  </w:style>
  <w:style w:type="character" w:styleId="957">
    <w:name w:val="Char Char20"/>
    <w:next w:val="957"/>
    <w:link w:val="645"/>
    <w:qFormat/>
    <w:rPr>
      <w:rFonts w:ascii="Arial" w:hAnsi="Arial" w:eastAsia="黑体"/>
      <w:sz w:val="21"/>
      <w:szCs w:val="21"/>
    </w:rPr>
  </w:style>
  <w:style w:type="character" w:styleId="958">
    <w:name w:val="Subtle Emphasis"/>
    <w:next w:val="958"/>
    <w:link w:val="645"/>
    <w:qFormat/>
    <w:rPr>
      <w:i/>
      <w:iCs/>
    </w:rPr>
  </w:style>
  <w:style w:type="character" w:styleId="959">
    <w:name w:val="小四 段落 宋体 Char Char Char Char Char Char Char Char"/>
    <w:next w:val="959"/>
    <w:link w:val="645"/>
    <w:qFormat/>
    <w:rPr>
      <w:rFonts w:eastAsia="宋体"/>
      <w:sz w:val="24"/>
      <w:szCs w:val="24"/>
      <w:lang w:val="en-US" w:eastAsia="zh-CN" w:bidi="ar-SA"/>
    </w:rPr>
  </w:style>
  <w:style w:type="character" w:styleId="960">
    <w:name w:val="Intense Emphasis"/>
    <w:next w:val="960"/>
    <w:link w:val="645"/>
    <w:qFormat/>
    <w:rPr>
      <w:b/>
      <w:bCs/>
    </w:rPr>
  </w:style>
  <w:style w:type="character" w:styleId="961">
    <w:name w:val="Intense Reference"/>
    <w:next w:val="961"/>
    <w:link w:val="645"/>
    <w:qFormat/>
    <w:rPr>
      <w:smallCaps/>
      <w:spacing w:val="5"/>
      <w:u w:val="single"/>
    </w:rPr>
  </w:style>
  <w:style w:type="character" w:styleId="962">
    <w:name w:val="标准文本 Char"/>
    <w:next w:val="962"/>
    <w:link w:val="645"/>
    <w:qFormat/>
    <w:rPr>
      <w:rFonts w:eastAsia="宋体" w:cs="宋体"/>
      <w:sz w:val="24"/>
      <w:szCs w:val="24"/>
      <w:lang w:val="en-US" w:eastAsia="zh-CN" w:bidi="ar-SA"/>
    </w:rPr>
  </w:style>
  <w:style w:type="character" w:styleId="963">
    <w:name w:val="标题 3 Char Char"/>
    <w:next w:val="963"/>
    <w:link w:val="645"/>
    <w:qFormat/>
    <w:rPr>
      <w:rFonts w:eastAsia="方正仿宋_GB2312"/>
      <w:b/>
      <w:bCs/>
      <w:sz w:val="28"/>
      <w:szCs w:val="32"/>
      <w:lang w:val="en-US" w:eastAsia="zh-CN" w:bidi="ar-SA"/>
    </w:rPr>
  </w:style>
  <w:style w:type="character" w:styleId="964">
    <w:name w:val="Char Char22"/>
    <w:next w:val="964"/>
    <w:link w:val="645"/>
    <w:qFormat/>
    <w:rPr>
      <w:b/>
      <w:bCs/>
      <w:sz w:val="24"/>
      <w:szCs w:val="24"/>
    </w:rPr>
  </w:style>
  <w:style w:type="character" w:styleId="965">
    <w:name w:val="Char Char17"/>
    <w:next w:val="965"/>
    <w:link w:val="645"/>
    <w:qFormat/>
    <w:rPr>
      <w:rFonts w:ascii="宋体" w:hAnsi="Courier New"/>
      <w:sz w:val="21"/>
      <w:szCs w:val="21"/>
    </w:rPr>
  </w:style>
  <w:style w:type="character" w:styleId="966">
    <w:name w:val="样式 宋体 小四"/>
    <w:next w:val="966"/>
    <w:link w:val="645"/>
    <w:qFormat/>
    <w:rPr>
      <w:rFonts w:ascii="宋体" w:hAnsi="宋体"/>
      <w:sz w:val="24"/>
    </w:rPr>
  </w:style>
  <w:style w:type="character" w:styleId="967">
    <w:name w:val="Char Char29"/>
    <w:next w:val="967"/>
    <w:link w:val="645"/>
    <w:qFormat/>
    <w:rPr>
      <w:rFonts w:ascii="Times New Roman" w:hAnsi="Times New Roman" w:eastAsia="宋体" w:cs="Times New Roman"/>
      <w:b/>
      <w:bCs/>
      <w:sz w:val="44"/>
      <w:szCs w:val="44"/>
    </w:rPr>
  </w:style>
  <w:style w:type="character" w:styleId="968">
    <w:name w:val="normalfont1"/>
    <w:next w:val="968"/>
    <w:link w:val="645"/>
    <w:qFormat/>
    <w:rPr>
      <w:rFonts w:ascii="DejaVu Math TeX Gyre" w:hAnsi="DejaVu Math TeX Gyre"/>
      <w:sz w:val="18"/>
      <w:szCs w:val="18"/>
      <w:u w:val="none"/>
    </w:rPr>
  </w:style>
  <w:style w:type="character" w:styleId="969">
    <w:name w:val="title_emph1"/>
    <w:next w:val="969"/>
    <w:link w:val="645"/>
    <w:qFormat/>
    <w:rPr>
      <w:rFonts w:ascii="Arial" w:cs="Arial"/>
      <w:b/>
      <w:bCs/>
      <w:sz w:val="18"/>
      <w:szCs w:val="18"/>
    </w:rPr>
  </w:style>
  <w:style w:type="character" w:styleId="970">
    <w:name w:val="正文 + 宋体 Char"/>
    <w:next w:val="970"/>
    <w:link w:val="645"/>
    <w:qFormat/>
    <w:rPr>
      <w:rFonts w:eastAsia="宋体"/>
      <w:sz w:val="21"/>
      <w:szCs w:val="24"/>
      <w:lang w:val="en-US" w:eastAsia="zh-CN" w:bidi="ar-SA"/>
    </w:rPr>
  </w:style>
  <w:style w:type="character" w:styleId="971">
    <w:name w:val="普通文字1 Char"/>
    <w:next w:val="971"/>
    <w:link w:val="645"/>
    <w:qFormat/>
    <w:rPr>
      <w:rFonts w:ascii="宋体" w:eastAsia="宋体"/>
      <w:sz w:val="21"/>
      <w:szCs w:val="21"/>
      <w:lang w:val="en-US" w:eastAsia="zh-CN" w:bidi="ar-SA"/>
    </w:rPr>
  </w:style>
  <w:style w:type="character" w:styleId="972">
    <w:name w:val="无间隔 Char"/>
    <w:next w:val="972"/>
    <w:link w:val="973"/>
    <w:qFormat/>
    <w:rPr>
      <w:rFonts w:eastAsia="微软雅黑"/>
      <w:sz w:val="24"/>
      <w:szCs w:val="22"/>
      <w:lang w:val="en-US" w:eastAsia="zh-CN" w:bidi="ar-SA"/>
    </w:rPr>
  </w:style>
  <w:style w:type="paragraph" w:styleId="973">
    <w:name w:val="无间隔"/>
    <w:next w:val="973"/>
    <w:link w:val="972"/>
    <w:qFormat/>
    <w:pPr>
      <w:jc w:val="both"/>
      <w:widowControl w:val="off"/>
    </w:pPr>
    <w:rPr>
      <w:rFonts w:eastAsia="微软雅黑"/>
      <w:sz w:val="24"/>
      <w:szCs w:val="22"/>
      <w:lang w:val="en-US" w:eastAsia="zh-CN" w:bidi="ar-SA"/>
    </w:rPr>
  </w:style>
  <w:style w:type="character" w:styleId="974">
    <w:name w:val="新图表正文 Char Char"/>
    <w:next w:val="974"/>
    <w:link w:val="975"/>
    <w:qFormat/>
    <w:rPr>
      <w:rFonts w:ascii="宋体" w:hAnsi="宋体"/>
      <w:sz w:val="18"/>
      <w:szCs w:val="21"/>
      <w:lang w:val="en-US" w:eastAsia="zh-CN" w:bidi="ar-SA"/>
    </w:rPr>
  </w:style>
  <w:style w:type="paragraph" w:styleId="975">
    <w:name w:val="新图表正文"/>
    <w:next w:val="975"/>
    <w:link w:val="974"/>
    <w:qFormat/>
    <w:pPr>
      <w:jc w:val="both"/>
    </w:pPr>
    <w:rPr>
      <w:rFonts w:ascii="宋体" w:hAnsi="宋体"/>
      <w:sz w:val="18"/>
      <w:szCs w:val="21"/>
      <w:lang w:val="en-US" w:eastAsia="zh-CN" w:bidi="ar-SA"/>
    </w:rPr>
  </w:style>
  <w:style w:type="character" w:styleId="976">
    <w:name w:val="样式 首行缩进:  2 字符 Char"/>
    <w:next w:val="976"/>
    <w:link w:val="645"/>
    <w:qFormat/>
    <w:rPr>
      <w:rFonts w:eastAsia="宋体" w:cs="宋体"/>
      <w:sz w:val="24"/>
      <w:lang w:val="en-US" w:eastAsia="zh-CN" w:bidi="ar-SA"/>
    </w:rPr>
  </w:style>
  <w:style w:type="character" w:styleId="977">
    <w:name w:val="纯文本 Char Char Char"/>
    <w:next w:val="977"/>
    <w:link w:val="645"/>
    <w:qFormat/>
    <w:rPr>
      <w:rFonts w:ascii="宋体" w:hAnsi="Courier New" w:eastAsia="宋体"/>
      <w:sz w:val="21"/>
      <w:szCs w:val="21"/>
      <w:lang w:val="en-US" w:eastAsia="zh-CN" w:bidi="ar-SA"/>
    </w:rPr>
  </w:style>
  <w:style w:type="character" w:styleId="978">
    <w:name w:val="特点 Char1"/>
    <w:next w:val="978"/>
    <w:link w:val="645"/>
    <w:qFormat/>
    <w:rPr>
      <w:rFonts w:eastAsia="宋体"/>
      <w:sz w:val="21"/>
      <w:lang w:val="en-US" w:eastAsia="zh-CN" w:bidi="ar-SA"/>
    </w:rPr>
  </w:style>
  <w:style w:type="paragraph" w:styleId="979">
    <w:name w:val="Char"/>
    <w:basedOn w:val="645"/>
    <w:next w:val="979"/>
    <w:link w:val="645"/>
    <w:qFormat/>
    <w:pPr>
      <w:spacing w:after="156" w:line="360" w:lineRule="auto"/>
    </w:pPr>
    <w:rPr>
      <w:rFonts w:ascii="Tahoma" w:hAnsi="Tahoma"/>
      <w:sz w:val="24"/>
    </w:rPr>
  </w:style>
  <w:style w:type="paragraph" w:styleId="980">
    <w:name w:val="Item List Char Char"/>
    <w:next w:val="980"/>
    <w:link w:val="645"/>
    <w:qFormat/>
    <w:pPr>
      <w:jc w:val="both"/>
      <w:spacing w:line="288" w:lineRule="auto"/>
    </w:pPr>
    <w:rPr>
      <w:rFonts w:ascii="Arial" w:hAnsi="Arial" w:cs="Arial"/>
      <w:b/>
      <w:bCs/>
      <w:sz w:val="21"/>
      <w:szCs w:val="28"/>
      <w:lang w:val="en-US" w:eastAsia="zh-CN" w:bidi="ar-SA"/>
    </w:rPr>
  </w:style>
  <w:style w:type="paragraph" w:styleId="981">
    <w:name w:val="样式 样式 标题 3H3sect1.2.3BOD 0Heading 3 - oldh3l3CTLevel 3 Head... +..."/>
    <w:basedOn w:val="645"/>
    <w:next w:val="981"/>
    <w:link w:val="645"/>
    <w:qFormat/>
    <w:pPr>
      <w:jc w:val="left"/>
      <w:keepLines/>
      <w:keepNext/>
      <w:spacing w:before="156" w:after="156"/>
      <w:outlineLvl w:val="2"/>
    </w:pPr>
    <w:rPr>
      <w:rFonts w:cs="宋体"/>
      <w:b/>
      <w:bCs/>
      <w:sz w:val="24"/>
    </w:rPr>
  </w:style>
  <w:style w:type="paragraph" w:styleId="982">
    <w:name w:val="Body Text 20"/>
    <w:basedOn w:val="645"/>
    <w:next w:val="982"/>
    <w:link w:val="645"/>
    <w:qFormat/>
    <w:pPr>
      <w:ind w:left="720" w:hanging="720"/>
      <w:widowControl/>
    </w:pPr>
    <w:rPr>
      <w:sz w:val="24"/>
      <w:lang w:val="en-GB"/>
    </w:rPr>
  </w:style>
  <w:style w:type="paragraph" w:styleId="983">
    <w:name w:val="默认段落字体 Para Char Char Char Char Char Char Char Char Char1 Char Char Char Char Char Char Char"/>
    <w:basedOn w:val="673"/>
    <w:next w:val="983"/>
    <w:link w:val="645"/>
    <w:qFormat/>
  </w:style>
  <w:style w:type="paragraph" w:styleId="984">
    <w:name w:val="Normal1"/>
    <w:basedOn w:val="645"/>
    <w:next w:val="984"/>
    <w:link w:val="645"/>
    <w:qFormat/>
    <w:rPr>
      <w:rFonts w:ascii="Calibri" w:hAnsi="Calibri" w:eastAsia="Calibri" w:cs="宋体"/>
      <w:lang w:val="zh-CN"/>
    </w:rPr>
  </w:style>
  <w:style w:type="paragraph" w:styleId="985">
    <w:name w:val="xl46"/>
    <w:basedOn w:val="645"/>
    <w:next w:val="985"/>
    <w:link w:val="645"/>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986">
    <w:name w:val="Char Char Char Char Char Char Char Char Char Char Char Char Char Char Char Char Char Char Char Char Char Char Char"/>
    <w:basedOn w:val="645"/>
    <w:next w:val="986"/>
    <w:link w:val="645"/>
    <w:qFormat/>
    <w:rPr>
      <w:rFonts w:ascii="Tahoma" w:hAnsi="Tahoma"/>
      <w:sz w:val="24"/>
    </w:rPr>
  </w:style>
  <w:style w:type="paragraph" w:styleId="987">
    <w:name w:val="马刚标题1"/>
    <w:basedOn w:val="646"/>
    <w:next w:val="645"/>
    <w:link w:val="645"/>
    <w:qFormat/>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988">
    <w:name w:val="7"/>
    <w:basedOn w:val="645"/>
    <w:next w:val="720"/>
    <w:link w:val="645"/>
    <w:qFormat/>
    <w:pPr>
      <w:jc w:val="left"/>
      <w:spacing w:before="100" w:beforeAutospacing="1" w:after="100" w:afterAutospacing="1"/>
      <w:widowControl/>
    </w:pPr>
    <w:rPr>
      <w:rFonts w:ascii="宋体" w:hAnsi="宋体"/>
      <w:sz w:val="24"/>
    </w:rPr>
  </w:style>
  <w:style w:type="paragraph" w:styleId="989">
    <w:name w:val="样式 样式 首行缩进:  2 字符 + 行距: 1.5 倍行距"/>
    <w:basedOn w:val="645"/>
    <w:next w:val="989"/>
    <w:link w:val="645"/>
    <w:qFormat/>
    <w:pPr>
      <w:ind w:firstLine="470"/>
      <w:spacing w:line="360" w:lineRule="auto"/>
    </w:pPr>
    <w:rPr>
      <w:sz w:val="24"/>
    </w:rPr>
  </w:style>
  <w:style w:type="paragraph" w:styleId="990">
    <w:name w:val="xl44"/>
    <w:basedOn w:val="645"/>
    <w:next w:val="990"/>
    <w:link w:val="645"/>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991">
    <w:name w:val="中等深浅网格 1 - 强调文字颜色 21"/>
    <w:basedOn w:val="645"/>
    <w:next w:val="991"/>
    <w:link w:val="645"/>
    <w:qFormat/>
    <w:pPr>
      <w:ind w:firstLine="420"/>
    </w:pPr>
    <w:rPr>
      <w:rFonts w:ascii="Calibri" w:hAnsi="Calibri"/>
      <w:szCs w:val="22"/>
    </w:rPr>
  </w:style>
  <w:style w:type="paragraph" w:styleId="992">
    <w:name w:val="greytypebeni"/>
    <w:basedOn w:val="645"/>
    <w:next w:val="992"/>
    <w:link w:val="645"/>
    <w:qFormat/>
    <w:pPr>
      <w:jc w:val="left"/>
      <w:widowControl/>
    </w:pPr>
    <w:rPr>
      <w:rFonts w:ascii="宋体" w:hAnsi="宋体" w:cs="宋体"/>
      <w:sz w:val="24"/>
      <w:szCs w:val="24"/>
    </w:rPr>
  </w:style>
  <w:style w:type="paragraph" w:styleId="993">
    <w:name w:val="font14"/>
    <w:basedOn w:val="645"/>
    <w:next w:val="993"/>
    <w:link w:val="645"/>
    <w:qFormat/>
    <w:pPr>
      <w:jc w:val="left"/>
      <w:spacing w:before="100" w:beforeAutospacing="1" w:after="100" w:afterAutospacing="1"/>
      <w:widowControl/>
    </w:pPr>
    <w:rPr>
      <w:sz w:val="36"/>
      <w:szCs w:val="36"/>
    </w:rPr>
  </w:style>
  <w:style w:type="paragraph" w:styleId="994">
    <w:name w:val="xl36"/>
    <w:basedOn w:val="645"/>
    <w:next w:val="994"/>
    <w:link w:val="6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995">
    <w:name w:val="Char Char Char Char Char Char Char Char Char Char Char Char Char Char"/>
    <w:basedOn w:val="645"/>
    <w:next w:val="995"/>
    <w:link w:val="645"/>
    <w:qFormat/>
    <w:rPr>
      <w:rFonts w:ascii="Tahoma" w:hAnsi="Tahoma"/>
      <w:sz w:val="24"/>
    </w:rPr>
  </w:style>
  <w:style w:type="paragraph" w:styleId="996">
    <w:name w:val="标准小四"/>
    <w:basedOn w:val="645"/>
    <w:next w:val="996"/>
    <w:link w:val="645"/>
    <w:qFormat/>
    <w:pPr>
      <w:ind w:firstLine="480"/>
      <w:spacing w:line="360" w:lineRule="auto"/>
    </w:pPr>
    <w:rPr>
      <w:rFonts w:ascii="Arial" w:hAnsi="Arial"/>
      <w:sz w:val="24"/>
      <w:szCs w:val="21"/>
    </w:rPr>
  </w:style>
  <w:style w:type="paragraph" w:styleId="997">
    <w:name w:val="样式 段后: 0.25 行"/>
    <w:basedOn w:val="645"/>
    <w:next w:val="997"/>
    <w:link w:val="645"/>
    <w:qFormat/>
    <w:pPr>
      <w:ind w:firstLine="420"/>
      <w:jc w:val="left"/>
      <w:spacing w:after="78" w:line="300" w:lineRule="auto"/>
      <w:widowControl/>
    </w:pPr>
    <w:rPr>
      <w:rFonts w:ascii="Arial" w:hAnsi="Arial" w:cs="宋体"/>
      <w:sz w:val="22"/>
      <w:lang w:eastAsia="en-US" w:bidi="en-US"/>
    </w:rPr>
  </w:style>
  <w:style w:type="paragraph" w:styleId="998">
    <w:name w:val="Char Char1"/>
    <w:basedOn w:val="645"/>
    <w:next w:val="998"/>
    <w:link w:val="645"/>
    <w:qFormat/>
    <w:rPr>
      <w:rFonts w:ascii="Tahoma" w:hAnsi="Tahoma"/>
      <w:sz w:val="24"/>
    </w:rPr>
  </w:style>
  <w:style w:type="paragraph" w:styleId="999">
    <w:name w:val="样式3"/>
    <w:basedOn w:val="645"/>
    <w:next w:val="645"/>
    <w:link w:val="645"/>
    <w:qFormat/>
    <w:pPr>
      <w:spacing w:line="360" w:lineRule="auto"/>
    </w:pPr>
  </w:style>
  <w:style w:type="paragraph" w:styleId="1000">
    <w:name w:val="_Style 42"/>
    <w:basedOn w:val="645"/>
    <w:next w:val="680"/>
    <w:link w:val="645"/>
    <w:qFormat/>
    <w:rPr>
      <w:rFonts w:ascii="方正楷体_GB2312" w:hAnsi="Arial" w:eastAsia="方正楷体_GB2312"/>
      <w:sz w:val="28"/>
    </w:rPr>
  </w:style>
  <w:style w:type="paragraph" w:styleId="1001">
    <w:name w:val="Char1 Char Char Char"/>
    <w:basedOn w:val="645"/>
    <w:next w:val="1001"/>
    <w:link w:val="645"/>
    <w:qFormat/>
    <w:rPr>
      <w:rFonts w:ascii="Tahoma" w:hAnsi="Tahoma" w:cs="Tahoma"/>
      <w:sz w:val="24"/>
    </w:rPr>
  </w:style>
  <w:style w:type="paragraph" w:styleId="1002">
    <w:name w:val="正文 A"/>
    <w:next w:val="1002"/>
    <w:link w:val="645"/>
    <w:qFormat/>
    <w:pPr>
      <w:jc w:val="both"/>
      <w:widowControl w:val="off"/>
      <w:framePr w:wrap="around" w:vAnchor="margin" w:hAnchor="text" w:yAlign="top"/>
    </w:pPr>
    <w:rPr>
      <w:rFonts w:eastAsia="Arial Unicode MS" w:cs="Arial Unicode MS"/>
      <w:color w:val="000000"/>
      <w:sz w:val="21"/>
      <w:szCs w:val="21"/>
      <w:lang w:val="en-US" w:eastAsia="zh-CN" w:bidi="ar-SA"/>
    </w:rPr>
  </w:style>
  <w:style w:type="paragraph" w:styleId="1003">
    <w:name w:val="Char Char1 Char Char Char Char"/>
    <w:basedOn w:val="673"/>
    <w:next w:val="1003"/>
    <w:link w:val="645"/>
    <w:qFormat/>
    <w:pPr>
      <w:ind w:left="357"/>
      <w:jc w:val="left"/>
      <w:spacing w:line="436" w:lineRule="exact"/>
      <w:outlineLvl w:val="3"/>
    </w:pPr>
    <w:rPr>
      <w:rFonts w:ascii="Tahoma" w:hAnsi="Tahoma" w:cs="Tahoma"/>
      <w:b/>
      <w:sz w:val="24"/>
      <w:szCs w:val="24"/>
    </w:rPr>
  </w:style>
  <w:style w:type="paragraph" w:styleId="1004">
    <w:name w:val="标题 4宋体"/>
    <w:basedOn w:val="649"/>
    <w:next w:val="1004"/>
    <w:link w:val="645"/>
    <w:qFormat/>
    <w:pPr>
      <w:jc w:val="left"/>
      <w:keepLines w:val="0"/>
      <w:spacing w:before="0" w:after="0" w:line="360" w:lineRule="auto"/>
    </w:pPr>
    <w:rPr>
      <w:rFonts w:ascii="宋体" w:hAnsi="宋体" w:eastAsia="宋体"/>
      <w:bCs/>
      <w:color w:val="000000"/>
      <w:sz w:val="24"/>
    </w:rPr>
  </w:style>
  <w:style w:type="paragraph" w:styleId="1005">
    <w:name w:val="xl57"/>
    <w:basedOn w:val="645"/>
    <w:next w:val="1005"/>
    <w:link w:val="645"/>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006">
    <w:name w:val="Char Char Char Char Char Char Char Char Char Char Char Char Char Char Char Char Char Char Char Char Char"/>
    <w:basedOn w:val="645"/>
    <w:next w:val="1006"/>
    <w:link w:val="645"/>
    <w:qFormat/>
    <w:rPr>
      <w:rFonts w:ascii="Tahoma" w:hAnsi="Tahoma" w:cs="Tahoma"/>
      <w:sz w:val="24"/>
    </w:rPr>
  </w:style>
  <w:style w:type="paragraph" w:styleId="1007">
    <w:name w:val="xl45"/>
    <w:basedOn w:val="645"/>
    <w:next w:val="1007"/>
    <w:link w:val="645"/>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008">
    <w:name w:val="xl25"/>
    <w:basedOn w:val="645"/>
    <w:next w:val="1008"/>
    <w:link w:val="645"/>
    <w:qFormat/>
    <w:pPr>
      <w:jc w:val="center"/>
      <w:spacing w:before="100" w:beforeAutospacing="1" w:after="100" w:afterAutospacing="1"/>
      <w:widowControl/>
      <w:pBdr>
        <w:right w:val="single" w:color="000000" w:sz="4" w:space="0"/>
      </w:pBdr>
    </w:pPr>
    <w:rPr>
      <w:szCs w:val="21"/>
    </w:rPr>
  </w:style>
  <w:style w:type="paragraph" w:styleId="1009">
    <w:name w:val="丁华正文"/>
    <w:basedOn w:val="709"/>
    <w:next w:val="1009"/>
    <w:link w:val="645"/>
    <w:qFormat/>
    <w:pPr>
      <w:ind w:left="0" w:firstLine="510"/>
      <w:spacing w:line="360" w:lineRule="auto"/>
    </w:pPr>
    <w:rPr>
      <w:rFonts w:ascii="Times New Roman" w:hAnsi="Times New Roman" w:eastAsia="宋体"/>
      <w:color w:val="000000"/>
      <w:sz w:val="24"/>
      <w:szCs w:val="16"/>
    </w:rPr>
  </w:style>
  <w:style w:type="paragraph" w:styleId="1010">
    <w:name w:val="小四 段落 宋体 Char Char"/>
    <w:basedOn w:val="645"/>
    <w:next w:val="1010"/>
    <w:link w:val="645"/>
    <w:qFormat/>
    <w:pPr>
      <w:ind w:firstLine="480"/>
      <w:spacing w:line="360" w:lineRule="auto"/>
    </w:pPr>
    <w:rPr>
      <w:rFonts w:ascii="宋体" w:hAnsi="宋体"/>
      <w:sz w:val="24"/>
      <w:szCs w:val="24"/>
    </w:rPr>
  </w:style>
  <w:style w:type="paragraph" w:styleId="1011">
    <w:name w:val="样式 标题 2第一章 标题 2Heading 2 HiddenHeading 2 CCBSheading 2H2h2..."/>
    <w:basedOn w:val="647"/>
    <w:next w:val="1011"/>
    <w:link w:val="645"/>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012">
    <w:name w:val="段落"/>
    <w:basedOn w:val="645"/>
    <w:next w:val="1012"/>
    <w:link w:val="645"/>
    <w:qFormat/>
    <w:pPr>
      <w:ind w:firstLine="480"/>
      <w:spacing w:line="460" w:lineRule="exact"/>
    </w:pPr>
    <w:rPr>
      <w:sz w:val="24"/>
    </w:rPr>
  </w:style>
  <w:style w:type="paragraph" w:styleId="1013">
    <w:name w:val="Char Char Char Char Char Char Char Char Char Char Char Char Char Char1"/>
    <w:basedOn w:val="645"/>
    <w:next w:val="1013"/>
    <w:link w:val="645"/>
    <w:qFormat/>
    <w:rPr>
      <w:rFonts w:ascii="Tahoma" w:hAnsi="Tahoma" w:cs="Tahoma"/>
      <w:sz w:val="24"/>
    </w:rPr>
  </w:style>
  <w:style w:type="paragraph" w:styleId="1014">
    <w:name w:val="默认段落字体 Para Char Char Char Char Char Char Char"/>
    <w:basedOn w:val="645"/>
    <w:next w:val="1014"/>
    <w:link w:val="645"/>
    <w:qFormat/>
  </w:style>
  <w:style w:type="paragraph" w:styleId="1015">
    <w:name w:val="af17cgridlangnp1033langf"/>
    <w:next w:val="1015"/>
    <w:link w:val="645"/>
    <w:qFormat/>
    <w:pPr>
      <w:ind w:left="567" w:firstLine="510"/>
      <w:jc w:val="both"/>
      <w:spacing w:before="156" w:line="360" w:lineRule="atLeast"/>
      <w:widowControl w:val="off"/>
    </w:pPr>
    <w:rPr>
      <w:lang w:val="en-US" w:eastAsia="zh-CN" w:bidi="ar-SA"/>
    </w:rPr>
  </w:style>
  <w:style w:type="paragraph" w:styleId="1016">
    <w:name w:val="正文 + Arial Char"/>
    <w:basedOn w:val="645"/>
    <w:next w:val="1016"/>
    <w:link w:val="645"/>
    <w:qFormat/>
    <w:pPr>
      <w:ind w:left="315" w:hanging="315"/>
      <w:spacing w:line="300" w:lineRule="auto"/>
      <w:widowControl/>
      <w:tabs>
        <w:tab w:val="left" w:pos="315" w:leader="none"/>
      </w:tabs>
    </w:pPr>
    <w:rPr>
      <w:rFonts w:ascii="Arial" w:hAnsi="Arial" w:cs="Arial"/>
      <w:b/>
      <w:color w:val="000000"/>
    </w:rPr>
  </w:style>
  <w:style w:type="paragraph" w:styleId="1017">
    <w:name w:val="Char1"/>
    <w:basedOn w:val="645"/>
    <w:next w:val="1017"/>
    <w:link w:val="645"/>
    <w:qFormat/>
    <w:pPr>
      <w:jc w:val="left"/>
      <w:spacing w:after="160" w:line="240" w:lineRule="exact"/>
      <w:widowControl/>
    </w:pPr>
    <w:rPr>
      <w:rFonts w:ascii="Verdana" w:hAnsi="Verdana" w:eastAsia="方正仿宋_GB2312"/>
      <w:sz w:val="24"/>
      <w:lang w:eastAsia="en-US"/>
    </w:rPr>
  </w:style>
  <w:style w:type="paragraph" w:styleId="1018">
    <w:name w:val="Pa6"/>
    <w:basedOn w:val="645"/>
    <w:next w:val="645"/>
    <w:link w:val="645"/>
    <w:qFormat/>
    <w:pPr>
      <w:jc w:val="left"/>
      <w:spacing w:line="241" w:lineRule="atLeast"/>
    </w:pPr>
    <w:rPr>
      <w:rFonts w:ascii="DejaVu Math TeX Gyre" w:eastAsia="DejaVu Math TeX Gyre"/>
      <w:sz w:val="24"/>
      <w:szCs w:val="24"/>
    </w:rPr>
  </w:style>
  <w:style w:type="paragraph" w:styleId="1019">
    <w:name w:val="马刚标题3"/>
    <w:basedOn w:val="645"/>
    <w:next w:val="645"/>
    <w:link w:val="645"/>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020">
    <w:name w:val="content_lineheight"/>
    <w:basedOn w:val="645"/>
    <w:next w:val="1020"/>
    <w:link w:val="645"/>
    <w:qFormat/>
    <w:pPr>
      <w:jc w:val="left"/>
      <w:spacing w:before="100" w:beforeAutospacing="1" w:after="100" w:afterAutospacing="1"/>
      <w:widowControl/>
    </w:pPr>
    <w:rPr>
      <w:rFonts w:ascii="宋体" w:hAnsi="宋体"/>
      <w:sz w:val="24"/>
      <w:szCs w:val="24"/>
    </w:rPr>
  </w:style>
  <w:style w:type="paragraph" w:styleId="1021">
    <w:name w:val="默认段落字体 Para Char"/>
    <w:basedOn w:val="645"/>
    <w:next w:val="1021"/>
    <w:link w:val="645"/>
    <w:qFormat/>
    <w:rPr>
      <w:sz w:val="24"/>
      <w:szCs w:val="24"/>
    </w:rPr>
  </w:style>
  <w:style w:type="paragraph" w:styleId="1022">
    <w:name w:val="表格"/>
    <w:basedOn w:val="645"/>
    <w:next w:val="1022"/>
    <w:link w:val="645"/>
    <w:qFormat/>
    <w:pPr>
      <w:ind w:firstLine="21"/>
    </w:pPr>
    <w:rPr>
      <w:rFonts w:ascii="宋体" w:hAnsi="宋体" w:cs="宋体"/>
      <w:sz w:val="20"/>
    </w:rPr>
  </w:style>
  <w:style w:type="paragraph" w:styleId="1023">
    <w:name w:val="Char Char Char Char Char Char Char Char Char Char Char"/>
    <w:basedOn w:val="645"/>
    <w:next w:val="1023"/>
    <w:link w:val="645"/>
    <w:qFormat/>
    <w:rPr>
      <w:rFonts w:ascii="Tahoma" w:hAnsi="Tahoma" w:cs="Tahoma"/>
      <w:sz w:val="24"/>
    </w:rPr>
  </w:style>
  <w:style w:type="paragraph" w:styleId="1024">
    <w:name w:val="丁华标题1"/>
    <w:basedOn w:val="646"/>
    <w:next w:val="1009"/>
    <w:link w:val="645"/>
    <w:qFormat/>
    <w:pPr>
      <w:numPr>
        <w:ilvl w:val="0"/>
        <w:numId w:val="1"/>
      </w:numPr>
      <w:ind w:firstLine="0"/>
      <w:jc w:val="left"/>
      <w:keepLines/>
      <w:spacing w:before="600" w:after="120" w:line="578" w:lineRule="auto"/>
      <w:tabs>
        <w:tab w:val="left" w:pos="567" w:leader="none"/>
        <w:tab w:val="left" w:pos="1440" w:leader="none"/>
      </w:tabs>
    </w:pPr>
    <w:rPr>
      <w:rFonts w:ascii="Times New Roman"/>
      <w:b w:val="0"/>
      <w:sz w:val="32"/>
      <w:szCs w:val="20"/>
    </w:rPr>
  </w:style>
  <w:style w:type="paragraph" w:styleId="1025">
    <w:name w:val="列出段落"/>
    <w:basedOn w:val="645"/>
    <w:next w:val="1025"/>
    <w:link w:val="645"/>
    <w:uiPriority w:val="34"/>
    <w:qFormat/>
    <w:pPr>
      <w:ind w:firstLine="420"/>
    </w:pPr>
    <w:rPr>
      <w:szCs w:val="24"/>
    </w:rPr>
  </w:style>
  <w:style w:type="paragraph" w:styleId="1026">
    <w:name w:val="正文表标题"/>
    <w:next w:val="1027"/>
    <w:link w:val="645"/>
    <w:qFormat/>
    <w:pPr>
      <w:ind w:left="900" w:hanging="420"/>
      <w:jc w:val="center"/>
      <w:tabs>
        <w:tab w:val="left" w:pos="900" w:leader="none"/>
      </w:tabs>
    </w:pPr>
    <w:rPr>
      <w:rFonts w:ascii="黑体" w:eastAsia="黑体"/>
      <w:sz w:val="21"/>
      <w:lang w:val="en-US" w:eastAsia="zh-CN" w:bidi="ar-SA"/>
    </w:rPr>
  </w:style>
  <w:style w:type="paragraph" w:styleId="1027">
    <w:name w:val="段"/>
    <w:next w:val="645"/>
    <w:link w:val="645"/>
    <w:qFormat/>
    <w:pPr>
      <w:ind w:firstLine="200"/>
      <w:jc w:val="both"/>
    </w:pPr>
    <w:rPr>
      <w:rFonts w:ascii="宋体"/>
      <w:sz w:val="21"/>
      <w:lang w:val="en-US" w:eastAsia="zh-CN" w:bidi="ar-SA"/>
    </w:rPr>
  </w:style>
  <w:style w:type="paragraph" w:styleId="1028">
    <w:name w:val="样式"/>
    <w:basedOn w:val="645"/>
    <w:next w:val="1028"/>
    <w:link w:val="645"/>
    <w:qFormat/>
    <w:pPr>
      <w:spacing w:before="120" w:after="120" w:line="360" w:lineRule="auto"/>
    </w:pPr>
    <w:rPr>
      <w:rFonts w:ascii="宋体"/>
      <w:sz w:val="24"/>
    </w:rPr>
  </w:style>
  <w:style w:type="paragraph" w:styleId="1029">
    <w:name w:val="Char2"/>
    <w:basedOn w:val="645"/>
    <w:next w:val="1029"/>
    <w:link w:val="645"/>
    <w:semiHidden/>
    <w:qFormat/>
    <w:rPr>
      <w:rFonts w:ascii="Tahoma" w:hAnsi="Tahoma" w:cs="方正仿宋_GB2312"/>
      <w:sz w:val="24"/>
      <w:szCs w:val="28"/>
    </w:rPr>
  </w:style>
  <w:style w:type="paragraph" w:styleId="1030">
    <w:name w:val="xl43"/>
    <w:basedOn w:val="645"/>
    <w:next w:val="1030"/>
    <w:link w:val="64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031">
    <w:name w:val="font13"/>
    <w:basedOn w:val="645"/>
    <w:next w:val="1031"/>
    <w:link w:val="645"/>
    <w:qFormat/>
    <w:pPr>
      <w:jc w:val="left"/>
      <w:spacing w:before="100" w:beforeAutospacing="1" w:after="100" w:afterAutospacing="1"/>
      <w:widowControl/>
    </w:pPr>
    <w:rPr>
      <w:i/>
      <w:iCs/>
      <w:sz w:val="36"/>
      <w:szCs w:val="36"/>
    </w:rPr>
  </w:style>
  <w:style w:type="paragraph" w:styleId="1032">
    <w:name w:val="a0"/>
    <w:basedOn w:val="645"/>
    <w:next w:val="1032"/>
    <w:link w:val="645"/>
    <w:qFormat/>
    <w:pPr>
      <w:spacing w:before="100" w:beforeAutospacing="1" w:after="100" w:afterAutospacing="1"/>
      <w:widowControl/>
    </w:pPr>
    <w:rPr>
      <w:rFonts w:ascii="宋体" w:hAnsi="宋体" w:cs="宋体"/>
      <w:sz w:val="24"/>
      <w:szCs w:val="24"/>
    </w:rPr>
  </w:style>
  <w:style w:type="paragraph" w:styleId="1033">
    <w:name w:val="项目符号，一级"/>
    <w:basedOn w:val="1034"/>
    <w:next w:val="1034"/>
    <w:link w:val="645"/>
    <w:qFormat/>
    <w:pPr>
      <w:ind w:left="376" w:firstLine="0"/>
      <w:spacing w:line="240" w:lineRule="atLeast"/>
      <w:tabs>
        <w:tab w:val="left" w:pos="1320" w:leader="none"/>
      </w:tabs>
    </w:pPr>
    <w:rPr>
      <w:bCs w:val="0"/>
      <w:color w:val="000000"/>
      <w:szCs w:val="24"/>
    </w:rPr>
  </w:style>
  <w:style w:type="paragraph" w:styleId="1034">
    <w:name w:val="正文格式"/>
    <w:basedOn w:val="645"/>
    <w:next w:val="1034"/>
    <w:link w:val="645"/>
    <w:qFormat/>
    <w:pPr>
      <w:ind w:left="178" w:right="44" w:hanging="178"/>
      <w:jc w:val="left"/>
      <w:spacing w:before="78" w:line="360" w:lineRule="auto"/>
      <w:widowControl/>
    </w:pPr>
    <w:rPr>
      <w:rFonts w:ascii="宋体" w:hAnsi="宋体"/>
      <w:bCs/>
      <w:szCs w:val="21"/>
    </w:rPr>
  </w:style>
  <w:style w:type="paragraph" w:styleId="1035">
    <w:name w:val="Char Char Char Char Char Char Char"/>
    <w:basedOn w:val="645"/>
    <w:next w:val="1035"/>
    <w:link w:val="645"/>
    <w:qFormat/>
    <w:rPr>
      <w:rFonts w:ascii="Tahoma" w:hAnsi="Tahoma"/>
      <w:sz w:val="24"/>
    </w:rPr>
  </w:style>
  <w:style w:type="paragraph" w:styleId="1036">
    <w:name w:val="xl63"/>
    <w:basedOn w:val="645"/>
    <w:next w:val="1036"/>
    <w:link w:val="645"/>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037">
    <w:name w:val="Char Char11"/>
    <w:basedOn w:val="645"/>
    <w:next w:val="1037"/>
    <w:link w:val="645"/>
    <w:qFormat/>
    <w:rPr>
      <w:rFonts w:ascii="Tahoma" w:hAnsi="Tahoma" w:cs="Tahoma"/>
      <w:sz w:val="24"/>
    </w:rPr>
  </w:style>
  <w:style w:type="paragraph" w:styleId="1038">
    <w:name w:val="Char Char Char Char Char"/>
    <w:basedOn w:val="645"/>
    <w:next w:val="1038"/>
    <w:link w:val="645"/>
    <w:qFormat/>
    <w:rPr>
      <w:rFonts w:ascii="Tahoma" w:hAnsi="Tahoma"/>
      <w:sz w:val="24"/>
    </w:rPr>
  </w:style>
  <w:style w:type="paragraph" w:styleId="1039">
    <w:name w:val="正文lzq"/>
    <w:basedOn w:val="645"/>
    <w:next w:val="1039"/>
    <w:link w:val="645"/>
    <w:qFormat/>
    <w:pPr>
      <w:ind w:firstLine="480"/>
      <w:spacing w:line="360" w:lineRule="auto"/>
    </w:pPr>
    <w:rPr>
      <w:sz w:val="24"/>
    </w:rPr>
  </w:style>
  <w:style w:type="paragraph" w:styleId="1040">
    <w:name w:val="xl52"/>
    <w:basedOn w:val="645"/>
    <w:next w:val="1040"/>
    <w:link w:val="645"/>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041">
    <w:name w:val="xl56"/>
    <w:basedOn w:val="645"/>
    <w:next w:val="1041"/>
    <w:link w:val="645"/>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042">
    <w:name w:val="xl62"/>
    <w:basedOn w:val="645"/>
    <w:next w:val="1042"/>
    <w:link w:val="645"/>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43">
    <w:name w:val="列表内容"/>
    <w:basedOn w:val="645"/>
    <w:next w:val="645"/>
    <w:link w:val="645"/>
    <w:qFormat/>
    <w:pPr>
      <w:ind w:left="840" w:hanging="420"/>
      <w:jc w:val="left"/>
      <w:widowControl/>
      <w:tabs>
        <w:tab w:val="left" w:pos="840" w:leader="none"/>
      </w:tabs>
    </w:pPr>
    <w:rPr>
      <w:sz w:val="18"/>
      <w:szCs w:val="24"/>
    </w:rPr>
  </w:style>
  <w:style w:type="paragraph" w:styleId="1044">
    <w:name w:val="xl47"/>
    <w:basedOn w:val="645"/>
    <w:next w:val="1044"/>
    <w:link w:val="64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045">
    <w:name w:val="xl42"/>
    <w:basedOn w:val="645"/>
    <w:next w:val="1045"/>
    <w:link w:val="6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46">
    <w:name w:val="xl53"/>
    <w:basedOn w:val="645"/>
    <w:next w:val="1046"/>
    <w:link w:val="645"/>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47">
    <w:name w:val="Default"/>
    <w:next w:val="645"/>
    <w:link w:val="645"/>
    <w:qFormat/>
    <w:pPr>
      <w:widowControl w:val="off"/>
    </w:pPr>
    <w:rPr>
      <w:rFonts w:ascii="宋体" w:cs="宋体"/>
      <w:color w:val="000000"/>
      <w:sz w:val="24"/>
      <w:szCs w:val="24"/>
      <w:lang w:val="en-US" w:eastAsia="zh-CN" w:bidi="ar-SA"/>
    </w:rPr>
  </w:style>
  <w:style w:type="paragraph" w:styleId="1048">
    <w:name w:val="Char Char Char Char Char Char Char Char Char"/>
    <w:basedOn w:val="645"/>
    <w:next w:val="1048"/>
    <w:link w:val="645"/>
    <w:qFormat/>
    <w:pPr>
      <w:ind w:left="200" w:hanging="200"/>
      <w:tabs>
        <w:tab w:val="left" w:pos="360" w:leader="none"/>
      </w:tabs>
    </w:pPr>
    <w:rPr>
      <w:sz w:val="24"/>
      <w:szCs w:val="24"/>
    </w:rPr>
  </w:style>
  <w:style w:type="paragraph" w:styleId="1049">
    <w:name w:val="font9"/>
    <w:basedOn w:val="645"/>
    <w:next w:val="1049"/>
    <w:link w:val="645"/>
    <w:qFormat/>
    <w:pPr>
      <w:jc w:val="left"/>
      <w:spacing w:before="100" w:beforeAutospacing="1" w:after="100" w:afterAutospacing="1"/>
      <w:widowControl/>
    </w:pPr>
    <w:rPr>
      <w:b/>
      <w:bCs/>
      <w:sz w:val="20"/>
    </w:rPr>
  </w:style>
  <w:style w:type="paragraph" w:styleId="1050">
    <w:name w:val="华宇段落1 Char"/>
    <w:basedOn w:val="645"/>
    <w:next w:val="1050"/>
    <w:link w:val="645"/>
    <w:qFormat/>
    <w:pPr>
      <w:ind w:firstLine="200"/>
      <w:spacing w:line="360" w:lineRule="auto"/>
    </w:pPr>
    <w:rPr>
      <w:bCs/>
      <w:sz w:val="24"/>
      <w:szCs w:val="24"/>
    </w:rPr>
  </w:style>
  <w:style w:type="paragraph" w:styleId="1051">
    <w:name w:val="段 Char"/>
    <w:next w:val="1051"/>
    <w:link w:val="645"/>
    <w:qFormat/>
    <w:pPr>
      <w:ind w:firstLine="200"/>
      <w:jc w:val="both"/>
    </w:pPr>
    <w:rPr>
      <w:rFonts w:ascii="宋体"/>
      <w:sz w:val="21"/>
      <w:lang w:val="en-US" w:eastAsia="zh-CN" w:bidi="ar-SA"/>
    </w:rPr>
  </w:style>
  <w:style w:type="paragraph" w:styleId="1052">
    <w:name w:val="xl35"/>
    <w:basedOn w:val="645"/>
    <w:next w:val="1052"/>
    <w:link w:val="6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053">
    <w:name w:val="表头_5"/>
    <w:basedOn w:val="645"/>
    <w:next w:val="1053"/>
    <w:link w:val="645"/>
    <w:qFormat/>
    <w:pPr>
      <w:spacing w:line="360" w:lineRule="auto"/>
    </w:pPr>
    <w:rPr>
      <w:b/>
      <w:bCs/>
      <w:sz w:val="28"/>
      <w:szCs w:val="21"/>
    </w:rPr>
  </w:style>
  <w:style w:type="paragraph" w:styleId="1054">
    <w:name w:val="xl39"/>
    <w:basedOn w:val="645"/>
    <w:next w:val="1054"/>
    <w:link w:val="6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55">
    <w:name w:val="样式 样式 首行缩进:  0.74 厘米 行距: 1.5 倍行距 + 段后: 0.5 行"/>
    <w:basedOn w:val="645"/>
    <w:next w:val="1055"/>
    <w:link w:val="645"/>
    <w:qFormat/>
    <w:pPr>
      <w:ind w:firstLine="420"/>
      <w:spacing w:line="360" w:lineRule="auto"/>
    </w:pPr>
    <w:rPr>
      <w:rFonts w:ascii="方正楷体_GB2312" w:eastAsia="方正楷体_GB2312"/>
      <w:bCs/>
      <w:sz w:val="24"/>
    </w:rPr>
  </w:style>
  <w:style w:type="paragraph" w:styleId="1056">
    <w:name w:val="小四 段落 宋体 Char"/>
    <w:basedOn w:val="670"/>
    <w:next w:val="1056"/>
    <w:link w:val="645"/>
    <w:qFormat/>
    <w:pPr>
      <w:ind w:left="0" w:right="-33" w:firstLine="600"/>
      <w:jc w:val="left"/>
      <w:tabs>
        <w:tab w:val="clear" w:pos="2952" w:leader="none"/>
      </w:tabs>
    </w:pPr>
    <w:rPr>
      <w:rFonts w:ascii="方正仿宋_GB2312" w:eastAsia="方正仿宋_GB2312"/>
      <w:sz w:val="30"/>
      <w:szCs w:val="30"/>
    </w:rPr>
  </w:style>
  <w:style w:type="paragraph" w:styleId="1057">
    <w:name w:val="Char Char Char"/>
    <w:basedOn w:val="645"/>
    <w:next w:val="1057"/>
    <w:link w:val="645"/>
    <w:qFormat/>
    <w:rPr>
      <w:rFonts w:ascii="Tahoma" w:hAnsi="Tahoma"/>
      <w:sz w:val="24"/>
    </w:rPr>
  </w:style>
  <w:style w:type="paragraph" w:styleId="1058">
    <w:name w:val="No Spacing0"/>
    <w:next w:val="1058"/>
    <w:link w:val="645"/>
    <w:qFormat/>
    <w:pPr>
      <w:jc w:val="both"/>
      <w:widowControl w:val="off"/>
    </w:pPr>
    <w:rPr>
      <w:rFonts w:eastAsia="微软雅黑"/>
      <w:sz w:val="24"/>
      <w:szCs w:val="22"/>
      <w:lang w:val="en-US" w:eastAsia="zh-CN" w:bidi="ar-SA"/>
    </w:rPr>
  </w:style>
  <w:style w:type="paragraph" w:styleId="1059">
    <w:name w:val="纯文本1"/>
    <w:basedOn w:val="645"/>
    <w:next w:val="1059"/>
    <w:link w:val="645"/>
    <w:qFormat/>
    <w:rPr>
      <w:rFonts w:ascii="宋体" w:hAnsi="宋体" w:eastAsia="方正楷体_GB2312" w:cs="宋体"/>
      <w:sz w:val="28"/>
    </w:rPr>
  </w:style>
  <w:style w:type="paragraph" w:styleId="1060">
    <w:name w:val="Char Char Char Char"/>
    <w:basedOn w:val="673"/>
    <w:next w:val="1060"/>
    <w:link w:val="645"/>
    <w:qFormat/>
    <w:pPr>
      <w:spacing w:line="360" w:lineRule="auto"/>
    </w:pPr>
    <w:rPr>
      <w:rFonts w:ascii="Tahoma" w:hAnsi="Tahoma"/>
      <w:sz w:val="24"/>
      <w:szCs w:val="24"/>
    </w:rPr>
  </w:style>
  <w:style w:type="paragraph" w:styleId="1061">
    <w:name w:val="符号与编号 Char Char"/>
    <w:basedOn w:val="645"/>
    <w:next w:val="1061"/>
    <w:link w:val="645"/>
    <w:qFormat/>
    <w:pPr>
      <w:ind w:left="839" w:hanging="419"/>
      <w:spacing w:after="156" w:line="400" w:lineRule="atLeast"/>
      <w:tabs>
        <w:tab w:val="left" w:pos="840" w:leader="none"/>
      </w:tabs>
    </w:pPr>
    <w:rPr>
      <w:sz w:val="24"/>
      <w:szCs w:val="24"/>
    </w:rPr>
  </w:style>
  <w:style w:type="paragraph" w:styleId="1062">
    <w:name w:val="Pa5"/>
    <w:basedOn w:val="645"/>
    <w:next w:val="645"/>
    <w:link w:val="645"/>
    <w:qFormat/>
    <w:pPr>
      <w:jc w:val="left"/>
      <w:spacing w:line="241" w:lineRule="atLeast"/>
    </w:pPr>
    <w:rPr>
      <w:rFonts w:ascii="DejaVu Math TeX Gyre" w:eastAsia="DejaVu Math TeX Gyre"/>
      <w:sz w:val="24"/>
      <w:szCs w:val="24"/>
    </w:rPr>
  </w:style>
  <w:style w:type="paragraph" w:styleId="1063">
    <w:name w:val="Table Paragraph"/>
    <w:basedOn w:val="645"/>
    <w:next w:val="1063"/>
    <w:link w:val="645"/>
    <w:uiPriority w:val="1"/>
    <w:qFormat/>
    <w:rPr>
      <w:rFonts w:ascii="宋体" w:hAnsi="宋体" w:cs="宋体"/>
      <w:lang w:val="zh-CN" w:bidi="zh-CN"/>
    </w:rPr>
  </w:style>
  <w:style w:type="paragraph" w:styleId="1064">
    <w:name w:val="列出段落1"/>
    <w:basedOn w:val="645"/>
    <w:next w:val="1064"/>
    <w:link w:val="645"/>
    <w:qFormat/>
    <w:pPr>
      <w:contextualSpacing/>
      <w:ind w:left="720"/>
      <w:jc w:val="left"/>
      <w:widowControl/>
    </w:pPr>
    <w:rPr>
      <w:rFonts w:ascii="Arial" w:hAnsi="Arial" w:eastAsia="黑体"/>
      <w:sz w:val="24"/>
      <w:szCs w:val="24"/>
      <w:lang w:eastAsia="en-US"/>
    </w:rPr>
  </w:style>
  <w:style w:type="paragraph" w:styleId="1065">
    <w:name w:val="xl37"/>
    <w:basedOn w:val="645"/>
    <w:next w:val="1065"/>
    <w:link w:val="6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066">
    <w:name w:val="Bullets L1"/>
    <w:basedOn w:val="645"/>
    <w:next w:val="1066"/>
    <w:link w:val="645"/>
    <w:qFormat/>
    <w:pPr>
      <w:numPr>
        <w:ilvl w:val="0"/>
        <w:numId w:val="2"/>
      </w:numPr>
      <w:jc w:val="left"/>
      <w:spacing w:before="60" w:after="60"/>
      <w:widowControl/>
      <w:tabs>
        <w:tab w:val="left" w:pos="360" w:leader="none"/>
      </w:tabs>
    </w:pPr>
    <w:rPr>
      <w:rFonts w:ascii="Arial" w:hAnsi="Arial"/>
      <w:sz w:val="20"/>
    </w:rPr>
  </w:style>
  <w:style w:type="paragraph" w:styleId="1067">
    <w:name w:val="xl38"/>
    <w:basedOn w:val="645"/>
    <w:next w:val="1067"/>
    <w:link w:val="6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68">
    <w:name w:val="表格1"/>
    <w:basedOn w:val="645"/>
    <w:next w:val="1068"/>
    <w:link w:val="645"/>
    <w:qFormat/>
    <w:rPr>
      <w:rFonts w:ascii="宋体"/>
      <w:szCs w:val="21"/>
    </w:rPr>
  </w:style>
  <w:style w:type="paragraph" w:styleId="1069">
    <w:name w:val="标题3"/>
    <w:basedOn w:val="648"/>
    <w:next w:val="1069"/>
    <w:link w:val="645"/>
    <w:qFormat/>
    <w:pPr>
      <w:keepLines w:val="0"/>
      <w:keepNext w:val="0"/>
      <w:spacing w:line="360" w:lineRule="auto"/>
    </w:pPr>
    <w:rPr>
      <w:rFonts w:eastAsia="方正仿宋_GB2312"/>
      <w:b w:val="0"/>
      <w:bCs/>
      <w:sz w:val="30"/>
      <w:szCs w:val="32"/>
    </w:rPr>
  </w:style>
  <w:style w:type="paragraph" w:styleId="1070">
    <w:name w:val="xl49"/>
    <w:basedOn w:val="645"/>
    <w:next w:val="1070"/>
    <w:link w:val="645"/>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071">
    <w:name w:val="正文 首行缩进:  2 字符 Char"/>
    <w:basedOn w:val="645"/>
    <w:next w:val="1071"/>
    <w:link w:val="645"/>
    <w:qFormat/>
    <w:pPr>
      <w:ind w:firstLine="480"/>
      <w:spacing w:line="360" w:lineRule="auto"/>
    </w:pPr>
    <w:rPr>
      <w:rFonts w:cs="宋体"/>
      <w:sz w:val="24"/>
    </w:rPr>
  </w:style>
  <w:style w:type="paragraph" w:styleId="1072">
    <w:name w:val="Char Char Char Char Char Char Char1 Char"/>
    <w:basedOn w:val="645"/>
    <w:next w:val="1072"/>
    <w:link w:val="645"/>
    <w:qFormat/>
    <w:rPr>
      <w:rFonts w:ascii="Tahoma" w:hAnsi="Tahoma" w:cs="Tahoma"/>
      <w:sz w:val="24"/>
    </w:rPr>
  </w:style>
  <w:style w:type="paragraph" w:styleId="1073">
    <w:name w:val="标题3，章节第三层"/>
    <w:basedOn w:val="645"/>
    <w:next w:val="1034"/>
    <w:link w:val="645"/>
    <w:qFormat/>
    <w:pPr>
      <w:spacing w:before="78" w:line="300" w:lineRule="auto"/>
      <w:outlineLvl w:val="2"/>
    </w:pPr>
    <w:rPr>
      <w:rFonts w:ascii="Arial" w:hAnsi="Arial" w:eastAsia="华文细黑"/>
      <w:sz w:val="30"/>
      <w:szCs w:val="24"/>
    </w:rPr>
  </w:style>
  <w:style w:type="paragraph" w:styleId="1074">
    <w:name w:val="font6"/>
    <w:basedOn w:val="645"/>
    <w:next w:val="1074"/>
    <w:link w:val="645"/>
    <w:qFormat/>
    <w:pPr>
      <w:jc w:val="left"/>
      <w:spacing w:before="100" w:beforeAutospacing="1" w:after="100" w:afterAutospacing="1"/>
      <w:widowControl/>
    </w:pPr>
    <w:rPr>
      <w:rFonts w:ascii="宋体" w:hAnsi="宋体" w:cs="宋体"/>
      <w:b/>
      <w:bCs/>
      <w:sz w:val="20"/>
    </w:rPr>
  </w:style>
  <w:style w:type="paragraph" w:styleId="1075">
    <w:name w:val="Item Step in Table"/>
    <w:next w:val="1075"/>
    <w:link w:val="645"/>
    <w:qFormat/>
    <w:pPr>
      <w:numPr>
        <w:ilvl w:val="0"/>
        <w:numId w:val="3"/>
      </w:numPr>
      <w:jc w:val="both"/>
      <w:spacing w:before="40" w:after="40"/>
      <w:tabs>
        <w:tab w:val="left" w:pos="397" w:leader="none"/>
      </w:tabs>
    </w:pPr>
    <w:rPr>
      <w:rFonts w:ascii="Arial" w:hAnsi="Arial" w:cs="Arial"/>
      <w:sz w:val="18"/>
      <w:szCs w:val="18"/>
      <w:lang w:val="en-US" w:eastAsia="zh-CN" w:bidi="ar-SA"/>
    </w:rPr>
  </w:style>
  <w:style w:type="paragraph" w:styleId="1076">
    <w:name w:val="Char Char Char Char Char Char Char Char Char Char Char Char Char"/>
    <w:basedOn w:val="645"/>
    <w:next w:val="1076"/>
    <w:link w:val="645"/>
    <w:qFormat/>
    <w:pPr>
      <w:jc w:val="left"/>
      <w:spacing w:after="160" w:line="240" w:lineRule="exact"/>
      <w:widowControl/>
    </w:pPr>
    <w:rPr>
      <w:szCs w:val="24"/>
    </w:rPr>
  </w:style>
  <w:style w:type="paragraph" w:styleId="1077">
    <w:name w:val="Char Char Char Char Char Char Char Char Char1"/>
    <w:basedOn w:val="645"/>
    <w:next w:val="1077"/>
    <w:link w:val="645"/>
    <w:qFormat/>
    <w:pPr>
      <w:ind w:left="360" w:hanging="360"/>
      <w:tabs>
        <w:tab w:val="left" w:pos="360" w:leader="none"/>
      </w:tabs>
    </w:pPr>
    <w:rPr>
      <w:sz w:val="24"/>
      <w:szCs w:val="24"/>
    </w:rPr>
  </w:style>
  <w:style w:type="paragraph" w:styleId="1078">
    <w:name w:val="列出段落2"/>
    <w:basedOn w:val="645"/>
    <w:next w:val="1078"/>
    <w:link w:val="645"/>
    <w:qFormat/>
    <w:pPr>
      <w:ind w:left="720"/>
      <w:jc w:val="left"/>
      <w:widowControl/>
    </w:pPr>
    <w:rPr>
      <w:rFonts w:ascii="Arial" w:hAnsi="Arial" w:eastAsia="黑体" w:cs="Arial"/>
      <w:sz w:val="24"/>
      <w:szCs w:val="24"/>
      <w:lang w:eastAsia="en-US"/>
    </w:rPr>
  </w:style>
  <w:style w:type="paragraph" w:styleId="1079">
    <w:name w:val="font5"/>
    <w:basedOn w:val="645"/>
    <w:next w:val="1079"/>
    <w:link w:val="645"/>
    <w:qFormat/>
    <w:pPr>
      <w:jc w:val="left"/>
      <w:spacing w:before="100" w:beforeAutospacing="1" w:after="100" w:afterAutospacing="1"/>
      <w:widowControl/>
    </w:pPr>
    <w:rPr>
      <w:rFonts w:ascii="宋体" w:hAnsi="宋体" w:cs="宋体"/>
      <w:sz w:val="18"/>
      <w:szCs w:val="18"/>
    </w:rPr>
  </w:style>
  <w:style w:type="paragraph" w:styleId="1080">
    <w:name w:val="xl59"/>
    <w:basedOn w:val="645"/>
    <w:next w:val="1080"/>
    <w:link w:val="645"/>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081">
    <w:name w:val="Char Char"/>
    <w:basedOn w:val="645"/>
    <w:next w:val="1081"/>
    <w:link w:val="645"/>
    <w:qFormat/>
    <w:rPr>
      <w:rFonts w:ascii="Tahoma" w:hAnsi="Tahoma" w:cs="Tahoma"/>
      <w:sz w:val="24"/>
    </w:rPr>
  </w:style>
  <w:style w:type="paragraph" w:styleId="1082">
    <w:name w:val="样式2"/>
    <w:basedOn w:val="645"/>
    <w:next w:val="1082"/>
    <w:link w:val="645"/>
    <w:qFormat/>
    <w:pPr>
      <w:ind w:left="200"/>
      <w:spacing w:line="360" w:lineRule="auto"/>
    </w:pPr>
    <w:rPr>
      <w:rFonts w:ascii="宋体" w:hAnsi="宋体"/>
      <w:b/>
      <w:sz w:val="24"/>
      <w:szCs w:val="24"/>
    </w:rPr>
  </w:style>
  <w:style w:type="paragraph" w:styleId="1083">
    <w:name w:val="正文 居中"/>
    <w:basedOn w:val="645"/>
    <w:next w:val="1083"/>
    <w:link w:val="645"/>
    <w:qFormat/>
    <w:pPr>
      <w:jc w:val="center"/>
      <w:spacing w:line="360" w:lineRule="auto"/>
    </w:pPr>
    <w:rPr>
      <w:sz w:val="24"/>
    </w:rPr>
  </w:style>
  <w:style w:type="paragraph" w:styleId="1084">
    <w:name w:val="xl33"/>
    <w:basedOn w:val="645"/>
    <w:next w:val="1084"/>
    <w:link w:val="6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85">
    <w:name w:val="Char Char Char Char Char Char Char Char"/>
    <w:basedOn w:val="645"/>
    <w:next w:val="1085"/>
    <w:link w:val="645"/>
    <w:qFormat/>
    <w:rPr>
      <w:rFonts w:ascii="Tahoma" w:hAnsi="Tahoma" w:cs="Tahoma"/>
      <w:sz w:val="24"/>
    </w:rPr>
  </w:style>
  <w:style w:type="paragraph" w:styleId="1086">
    <w:name w:val="丁华标题2"/>
    <w:basedOn w:val="647"/>
    <w:next w:val="1009"/>
    <w:link w:val="645"/>
    <w:qFormat/>
    <w:pPr>
      <w:numPr>
        <w:ilvl w:val="1"/>
        <w:numId w:val="1"/>
      </w:numPr>
      <w:spacing w:line="415" w:lineRule="auto"/>
      <w:tabs>
        <w:tab w:val="left" w:pos="1004" w:leader="none"/>
      </w:tabs>
    </w:pPr>
    <w:rPr>
      <w:rFonts w:ascii="Arial" w:hAnsi="Arial" w:eastAsia="黑体"/>
      <w:b w:val="0"/>
      <w:sz w:val="28"/>
      <w:szCs w:val="20"/>
    </w:rPr>
  </w:style>
  <w:style w:type="paragraph" w:styleId="1087">
    <w:name w:val="flName"/>
    <w:basedOn w:val="1088"/>
    <w:next w:val="1087"/>
    <w:link w:val="645"/>
    <w:qFormat/>
    <w:pPr>
      <w:spacing w:before="0" w:line="113" w:lineRule="atLeast"/>
    </w:pPr>
  </w:style>
  <w:style w:type="paragraph" w:styleId="1088">
    <w:name w:val="flNote"/>
    <w:basedOn w:val="645"/>
    <w:next w:val="1088"/>
    <w:link w:val="645"/>
    <w:qFormat/>
    <w:pPr>
      <w:jc w:val="center"/>
      <w:spacing w:before="567" w:line="360" w:lineRule="atLeast"/>
    </w:pPr>
    <w:rPr>
      <w:rFonts w:eastAsia="黑体"/>
      <w:b/>
      <w:sz w:val="24"/>
    </w:rPr>
  </w:style>
  <w:style w:type="paragraph" w:styleId="1089">
    <w:name w:val="font7"/>
    <w:basedOn w:val="645"/>
    <w:next w:val="1089"/>
    <w:link w:val="645"/>
    <w:qFormat/>
    <w:pPr>
      <w:jc w:val="left"/>
      <w:spacing w:before="100" w:beforeAutospacing="1" w:after="100" w:afterAutospacing="1"/>
      <w:widowControl/>
    </w:pPr>
    <w:rPr>
      <w:rFonts w:hint="eastAsia" w:ascii="宋体" w:hAnsi="宋体"/>
      <w:b/>
      <w:bCs/>
      <w:sz w:val="24"/>
      <w:szCs w:val="24"/>
    </w:rPr>
  </w:style>
  <w:style w:type="paragraph" w:styleId="1090">
    <w:name w:val="xl48"/>
    <w:basedOn w:val="645"/>
    <w:next w:val="1090"/>
    <w:link w:val="645"/>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091">
    <w:name w:val="Char Char Char Char Char Char Char Char Char Char Char1"/>
    <w:basedOn w:val="645"/>
    <w:next w:val="1091"/>
    <w:link w:val="645"/>
    <w:qFormat/>
    <w:rPr>
      <w:rFonts w:ascii="Tahoma" w:hAnsi="Tahoma"/>
      <w:sz w:val="24"/>
    </w:rPr>
  </w:style>
  <w:style w:type="paragraph" w:styleId="1092">
    <w:name w:val="xl61"/>
    <w:basedOn w:val="645"/>
    <w:next w:val="1092"/>
    <w:link w:val="645"/>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093">
    <w:name w:val="Test2"/>
    <w:basedOn w:val="647"/>
    <w:next w:val="1093"/>
    <w:link w:val="645"/>
    <w:qFormat/>
    <w:pPr>
      <w:jc w:val="center"/>
      <w:spacing w:before="156" w:after="156" w:line="480" w:lineRule="exact"/>
      <w:widowControl/>
    </w:pPr>
    <w:rPr>
      <w:rFonts w:ascii="黑体" w:hAnsi="Arial" w:eastAsia="黑体"/>
      <w:bCs/>
      <w:sz w:val="24"/>
    </w:rPr>
  </w:style>
  <w:style w:type="paragraph" w:styleId="1094">
    <w:name w:val="插图"/>
    <w:basedOn w:val="645"/>
    <w:next w:val="1094"/>
    <w:link w:val="645"/>
    <w:qFormat/>
    <w:pPr>
      <w:jc w:val="center"/>
      <w:tabs>
        <w:tab w:val="left" w:pos="1620" w:leader="none"/>
      </w:tabs>
    </w:pPr>
    <w:rPr>
      <w:bCs/>
      <w:color w:val="000000"/>
      <w:szCs w:val="22"/>
    </w:rPr>
  </w:style>
  <w:style w:type="paragraph" w:styleId="1095">
    <w:name w:val="tableau"/>
    <w:basedOn w:val="645"/>
    <w:next w:val="1095"/>
    <w:link w:val="645"/>
    <w:qFormat/>
    <w:pPr>
      <w:jc w:val="center"/>
      <w:spacing w:before="20" w:after="20"/>
      <w:widowControl/>
    </w:pPr>
    <w:rPr>
      <w:rFonts w:ascii="Arial" w:hAnsi="Arial"/>
      <w:sz w:val="16"/>
      <w:lang w:val="en-GB" w:eastAsia="en-US"/>
    </w:rPr>
  </w:style>
  <w:style w:type="paragraph" w:styleId="1096">
    <w:name w:val="正文 首行缩进:  2 字符 Char Char"/>
    <w:basedOn w:val="645"/>
    <w:next w:val="1096"/>
    <w:link w:val="645"/>
    <w:qFormat/>
    <w:pPr>
      <w:ind w:firstLine="480"/>
      <w:spacing w:line="360" w:lineRule="auto"/>
    </w:pPr>
    <w:rPr>
      <w:rFonts w:ascii="方正楷体_GB2312" w:eastAsia="方正楷体_GB2312"/>
      <w:bCs/>
      <w:sz w:val="24"/>
      <w:szCs w:val="24"/>
    </w:rPr>
  </w:style>
  <w:style w:type="paragraph" w:styleId="1097">
    <w:name w:val="标题2，章节第二层"/>
    <w:basedOn w:val="645"/>
    <w:next w:val="1034"/>
    <w:link w:val="645"/>
    <w:qFormat/>
    <w:pPr>
      <w:numPr>
        <w:ilvl w:val="4"/>
        <w:numId w:val="3"/>
      </w:numPr>
      <w:ind w:left="992" w:hanging="567"/>
      <w:spacing w:before="312" w:after="312"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098">
    <w:name w:val="Char Char Char Char Char Char Char Char Char Char Char Char Char1"/>
    <w:basedOn w:val="673"/>
    <w:next w:val="1098"/>
    <w:link w:val="645"/>
    <w:qFormat/>
    <w:rPr>
      <w:rFonts w:ascii="Tahoma" w:hAnsi="Tahoma"/>
      <w:sz w:val="24"/>
      <w:szCs w:val="24"/>
    </w:rPr>
  </w:style>
  <w:style w:type="paragraph" w:styleId="1099">
    <w:name w:val="二级条标题"/>
    <w:basedOn w:val="645"/>
    <w:next w:val="1027"/>
    <w:link w:val="645"/>
    <w:qFormat/>
    <w:pPr>
      <w:ind w:hanging="420"/>
      <w:widowControl/>
      <w:tabs>
        <w:tab w:val="left" w:pos="2240" w:leader="none"/>
      </w:tabs>
      <w:outlineLvl w:val="3"/>
    </w:pPr>
    <w:rPr>
      <w:rFonts w:eastAsia="黑体"/>
    </w:rPr>
  </w:style>
  <w:style w:type="paragraph" w:styleId="1100">
    <w:name w:val="样式 加点正文 + 段前: 0.5 行 段后: 0.5 行1"/>
    <w:basedOn w:val="645"/>
    <w:next w:val="1100"/>
    <w:link w:val="645"/>
    <w:qFormat/>
    <w:pPr>
      <w:numPr>
        <w:ilvl w:val="0"/>
        <w:numId w:val="4"/>
      </w:numPr>
      <w:ind w:left="1268"/>
      <w:spacing w:before="156" w:after="156" w:line="300" w:lineRule="auto"/>
      <w:tabs>
        <w:tab w:val="left" w:pos="420" w:leader="none"/>
        <w:tab w:val="left" w:pos="1268" w:leader="none"/>
      </w:tabs>
    </w:pPr>
    <w:rPr>
      <w:sz w:val="24"/>
    </w:rPr>
  </w:style>
  <w:style w:type="paragraph" w:styleId="1101">
    <w:name w:val="Char Char Char Char Char Char"/>
    <w:basedOn w:val="645"/>
    <w:next w:val="1101"/>
    <w:link w:val="645"/>
    <w:qFormat/>
    <w:rPr>
      <w:rFonts w:ascii="Tahoma" w:hAnsi="Tahoma" w:cs="Tahoma"/>
      <w:sz w:val="24"/>
    </w:rPr>
  </w:style>
  <w:style w:type="paragraph" w:styleId="1102">
    <w:name w:val="Char Char1 Char Char Char Char Char Char Char"/>
    <w:basedOn w:val="645"/>
    <w:next w:val="1102"/>
    <w:link w:val="645"/>
    <w:qFormat/>
    <w:rPr>
      <w:rFonts w:ascii="Tahoma" w:hAnsi="Tahoma" w:cs="Tahoma"/>
      <w:sz w:val="24"/>
    </w:rPr>
  </w:style>
  <w:style w:type="paragraph" w:styleId="1103">
    <w:name w:val="xl30"/>
    <w:basedOn w:val="645"/>
    <w:next w:val="1103"/>
    <w:link w:val="6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04">
    <w:name w:val="部分1"/>
    <w:basedOn w:val="645"/>
    <w:next w:val="1104"/>
    <w:link w:val="645"/>
    <w:qFormat/>
    <w:pPr>
      <w:jc w:val="center"/>
      <w:keepNext/>
      <w:pageBreakBefore/>
      <w:spacing w:line="360" w:lineRule="auto"/>
      <w:tabs>
        <w:tab w:val="left" w:pos="360" w:leader="none"/>
      </w:tabs>
      <w:outlineLvl w:val="0"/>
    </w:pPr>
    <w:rPr>
      <w:rFonts w:eastAsia="黑体"/>
      <w:b/>
      <w:sz w:val="36"/>
    </w:rPr>
  </w:style>
  <w:style w:type="paragraph" w:styleId="1105">
    <w:name w:val="font12"/>
    <w:basedOn w:val="645"/>
    <w:next w:val="1105"/>
    <w:link w:val="645"/>
    <w:qFormat/>
    <w:pPr>
      <w:jc w:val="left"/>
      <w:spacing w:before="100" w:beforeAutospacing="1" w:after="100" w:afterAutospacing="1"/>
      <w:widowControl/>
    </w:pPr>
    <w:rPr>
      <w:rFonts w:ascii="宋体" w:hAnsi="宋体" w:cs="宋体"/>
      <w:sz w:val="36"/>
      <w:szCs w:val="36"/>
    </w:rPr>
  </w:style>
  <w:style w:type="paragraph" w:styleId="1106">
    <w:name w:val="List Paragraph0"/>
    <w:basedOn w:val="645"/>
    <w:next w:val="1106"/>
    <w:link w:val="645"/>
    <w:qFormat/>
    <w:pPr>
      <w:contextualSpacing/>
      <w:ind w:left="720"/>
      <w:jc w:val="left"/>
      <w:widowControl/>
    </w:pPr>
    <w:rPr>
      <w:rFonts w:ascii="Arial" w:hAnsi="Arial" w:eastAsia="黑体"/>
      <w:sz w:val="24"/>
      <w:szCs w:val="24"/>
      <w:lang w:eastAsia="en-US"/>
    </w:rPr>
  </w:style>
  <w:style w:type="paragraph" w:styleId="1107">
    <w:name w:val="xl40"/>
    <w:basedOn w:val="645"/>
    <w:next w:val="1107"/>
    <w:link w:val="6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08">
    <w:name w:val="Default Text"/>
    <w:basedOn w:val="645"/>
    <w:next w:val="1108"/>
    <w:link w:val="645"/>
    <w:qFormat/>
    <w:pPr>
      <w:jc w:val="left"/>
      <w:widowControl/>
    </w:pPr>
    <w:rPr>
      <w:sz w:val="24"/>
      <w:lang w:eastAsia="en-US"/>
    </w:rPr>
  </w:style>
  <w:style w:type="paragraph" w:styleId="1109">
    <w:name w:val="Char1 Char Char Char1"/>
    <w:basedOn w:val="645"/>
    <w:next w:val="1109"/>
    <w:link w:val="645"/>
    <w:qFormat/>
    <w:rPr>
      <w:rFonts w:ascii="Tahoma" w:hAnsi="Tahoma"/>
      <w:sz w:val="24"/>
    </w:rPr>
  </w:style>
  <w:style w:type="paragraph" w:styleId="1110">
    <w:name w:val="retrait3"/>
    <w:basedOn w:val="645"/>
    <w:next w:val="1110"/>
    <w:link w:val="645"/>
    <w:qFormat/>
    <w:pPr>
      <w:ind w:left="851"/>
      <w:jc w:val="left"/>
      <w:spacing w:before="20" w:after="20"/>
      <w:widowControl/>
    </w:pPr>
    <w:rPr>
      <w:rFonts w:ascii="Arial" w:hAnsi="Arial"/>
      <w:sz w:val="24"/>
      <w:lang w:val="en-GB"/>
    </w:rPr>
  </w:style>
  <w:style w:type="paragraph" w:styleId="1111">
    <w:name w:val="一级标题"/>
    <w:basedOn w:val="645"/>
    <w:next w:val="1111"/>
    <w:link w:val="645"/>
    <w:qFormat/>
    <w:pPr>
      <w:ind w:left="900" w:hanging="420"/>
      <w:spacing w:line="360" w:lineRule="auto"/>
      <w:tabs>
        <w:tab w:val="left" w:pos="903" w:leader="none"/>
      </w:tabs>
    </w:pPr>
    <w:rPr>
      <w:rFonts w:ascii="Arial" w:hAnsi="Arial" w:cs="Arial"/>
      <w:sz w:val="24"/>
    </w:rPr>
  </w:style>
  <w:style w:type="paragraph" w:styleId="1112">
    <w:name w:val="正文缩进2字符"/>
    <w:basedOn w:val="645"/>
    <w:next w:val="1112"/>
    <w:link w:val="645"/>
    <w:qFormat/>
    <w:pPr>
      <w:ind w:firstLine="200"/>
      <w:spacing w:line="300" w:lineRule="auto"/>
    </w:pPr>
    <w:rPr>
      <w:rFonts w:ascii="方正仿宋_GB2312" w:eastAsia="方正仿宋_GB2312"/>
      <w:sz w:val="32"/>
      <w:szCs w:val="32"/>
    </w:rPr>
  </w:style>
  <w:style w:type="paragraph" w:styleId="1113">
    <w:name w:val="xl60"/>
    <w:basedOn w:val="645"/>
    <w:next w:val="1113"/>
    <w:link w:val="645"/>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114">
    <w:name w:val="xl27"/>
    <w:basedOn w:val="645"/>
    <w:next w:val="1114"/>
    <w:link w:val="6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15">
    <w:name w:val="表蕊"/>
    <w:basedOn w:val="645"/>
    <w:next w:val="1115"/>
    <w:link w:val="645"/>
    <w:qFormat/>
    <w:pPr>
      <w:jc w:val="left"/>
      <w:spacing w:line="320" w:lineRule="atLeast"/>
    </w:pPr>
    <w:rPr>
      <w:rFonts w:eastAsia="方正楷体_GB2312"/>
      <w:spacing w:val="-10"/>
    </w:rPr>
  </w:style>
  <w:style w:type="paragraph" w:styleId="1116">
    <w:name w:val="样式 段后: 0.5 行 左  0.75 字符"/>
    <w:basedOn w:val="645"/>
    <w:next w:val="1116"/>
    <w:link w:val="645"/>
    <w:qFormat/>
    <w:pPr>
      <w:ind w:firstLine="420"/>
      <w:spacing w:line="360" w:lineRule="auto"/>
      <w:widowControl/>
    </w:pPr>
    <w:rPr>
      <w:rFonts w:hAnsi="Arial" w:cs="Arial"/>
      <w:szCs w:val="21"/>
    </w:rPr>
  </w:style>
  <w:style w:type="paragraph" w:styleId="1117">
    <w:name w:val="符号与编号 Char"/>
    <w:basedOn w:val="645"/>
    <w:next w:val="1117"/>
    <w:link w:val="645"/>
    <w:qFormat/>
    <w:pPr>
      <w:ind w:left="720"/>
      <w:spacing w:after="156" w:line="400" w:lineRule="atLeast"/>
      <w:tabs>
        <w:tab w:val="left" w:pos="720" w:leader="none"/>
      </w:tabs>
    </w:pPr>
    <w:rPr>
      <w:sz w:val="24"/>
      <w:szCs w:val="24"/>
    </w:rPr>
  </w:style>
  <w:style w:type="paragraph" w:styleId="1118">
    <w:name w:val="xl34"/>
    <w:basedOn w:val="645"/>
    <w:next w:val="1118"/>
    <w:link w:val="6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19">
    <w:name w:val="文档正文"/>
    <w:basedOn w:val="645"/>
    <w:next w:val="1119"/>
    <w:link w:val="645"/>
    <w:qFormat/>
    <w:pPr>
      <w:spacing w:line="360" w:lineRule="auto"/>
    </w:pPr>
    <w:rPr>
      <w:rFonts w:ascii="宋体" w:hAnsi="宋体"/>
      <w:b/>
      <w:bCs/>
      <w:szCs w:val="24"/>
    </w:rPr>
  </w:style>
  <w:style w:type="paragraph" w:styleId="1120">
    <w:name w:val="丁华标题3"/>
    <w:basedOn w:val="1086"/>
    <w:next w:val="1009"/>
    <w:link w:val="645"/>
    <w:qFormat/>
    <w:pPr>
      <w:numPr>
        <w:ilvl w:val="2"/>
      </w:numPr>
      <w:ind w:left="1980" w:hanging="420"/>
      <w:spacing w:after="0"/>
      <w:tabs>
        <w:tab w:val="left" w:pos="1004" w:leader="none"/>
        <w:tab w:val="left" w:pos="1470" w:leader="none"/>
        <w:tab w:val="left" w:pos="1980" w:leader="none"/>
      </w:tabs>
      <w:outlineLvl w:val="2"/>
    </w:pPr>
    <w:rPr>
      <w:sz w:val="24"/>
    </w:rPr>
  </w:style>
  <w:style w:type="paragraph" w:styleId="1121">
    <w:name w:val="我的正文"/>
    <w:basedOn w:val="645"/>
    <w:next w:val="1121"/>
    <w:link w:val="645"/>
    <w:qFormat/>
    <w:pPr>
      <w:ind w:firstLine="420"/>
      <w:jc w:val="left"/>
      <w:spacing w:line="360" w:lineRule="auto"/>
      <w:widowControl/>
    </w:pPr>
    <w:rPr>
      <w:rFonts w:ascii="宋体" w:hAnsi="宋体" w:cs="宋体"/>
      <w:szCs w:val="21"/>
    </w:rPr>
  </w:style>
  <w:style w:type="paragraph" w:styleId="1122">
    <w:name w:val="公文标题 2"/>
    <w:basedOn w:val="645"/>
    <w:next w:val="1123"/>
    <w:link w:val="645"/>
    <w:qFormat/>
    <w:pPr>
      <w:outlineLvl w:val="1"/>
    </w:pPr>
    <w:rPr>
      <w:rFonts w:ascii="方正仿宋_GB2312" w:hAnsi="宋体" w:eastAsia="方正仿宋_GB2312"/>
      <w:sz w:val="28"/>
      <w:szCs w:val="24"/>
    </w:rPr>
  </w:style>
  <w:style w:type="paragraph" w:styleId="1123">
    <w:name w:val="公文正文"/>
    <w:basedOn w:val="681"/>
    <w:next w:val="1123"/>
    <w:link w:val="645"/>
    <w:qFormat/>
    <w:pPr>
      <w:ind w:firstLine="200"/>
    </w:pPr>
    <w:rPr>
      <w:rFonts w:ascii="方正仿宋_GB2312" w:hAnsi="宋体" w:eastAsia="方正仿宋_GB2312"/>
      <w:sz w:val="28"/>
      <w:szCs w:val="24"/>
    </w:rPr>
  </w:style>
  <w:style w:type="paragraph" w:styleId="1124">
    <w:name w:val="Char Char1 Char"/>
    <w:basedOn w:val="645"/>
    <w:next w:val="1124"/>
    <w:link w:val="645"/>
    <w:qFormat/>
    <w:pPr>
      <w:jc w:val="left"/>
      <w:spacing w:after="160" w:line="240" w:lineRule="exact"/>
      <w:widowControl/>
    </w:pPr>
    <w:rPr>
      <w:rFonts w:ascii="Verdana" w:hAnsi="Verdana"/>
      <w:sz w:val="20"/>
      <w:lang w:eastAsia="en-US"/>
    </w:rPr>
  </w:style>
  <w:style w:type="paragraph" w:styleId="1125">
    <w:name w:val="xl50"/>
    <w:basedOn w:val="645"/>
    <w:next w:val="1125"/>
    <w:link w:val="645"/>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126">
    <w:name w:val="zw"/>
    <w:basedOn w:val="645"/>
    <w:next w:val="1126"/>
    <w:link w:val="645"/>
    <w:qFormat/>
    <w:pPr>
      <w:ind w:firstLine="480"/>
      <w:jc w:val="left"/>
      <w:spacing w:line="360" w:lineRule="auto"/>
      <w:widowControl/>
    </w:pPr>
    <w:rPr>
      <w:rFonts w:ascii="宋体" w:hAnsi="宋体"/>
      <w:bCs/>
      <w:sz w:val="24"/>
    </w:rPr>
  </w:style>
  <w:style w:type="paragraph" w:styleId="1127">
    <w:name w:val="xl29"/>
    <w:basedOn w:val="645"/>
    <w:next w:val="1127"/>
    <w:link w:val="6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28">
    <w:name w:val="马刚标题4"/>
    <w:basedOn w:val="1019"/>
    <w:next w:val="645"/>
    <w:link w:val="645"/>
    <w:qFormat/>
    <w:pPr>
      <w:spacing w:before="100" w:after="40"/>
      <w:tabs>
        <w:tab w:val="left" w:pos="1050" w:leader="none"/>
      </w:tabs>
      <w:outlineLvl w:val="3"/>
    </w:pPr>
    <w:rPr>
      <w:b w:val="0"/>
    </w:rPr>
  </w:style>
  <w:style w:type="paragraph" w:styleId="1129">
    <w:name w:val="标准文本"/>
    <w:basedOn w:val="645"/>
    <w:next w:val="1129"/>
    <w:link w:val="645"/>
    <w:qFormat/>
    <w:pPr>
      <w:ind w:firstLine="480"/>
      <w:spacing w:line="360" w:lineRule="auto"/>
    </w:pPr>
    <w:rPr>
      <w:rFonts w:cs="宋体"/>
      <w:sz w:val="24"/>
      <w:szCs w:val="24"/>
    </w:rPr>
  </w:style>
  <w:style w:type="paragraph" w:styleId="1130">
    <w:name w:val="正文2"/>
    <w:basedOn w:val="645"/>
    <w:next w:val="1130"/>
    <w:link w:val="645"/>
    <w:qFormat/>
    <w:pPr>
      <w:ind w:firstLine="510"/>
      <w:spacing w:before="156" w:line="360" w:lineRule="auto"/>
    </w:pPr>
    <w:rPr>
      <w:sz w:val="24"/>
    </w:rPr>
  </w:style>
  <w:style w:type="paragraph" w:styleId="1131">
    <w:name w:val="样式1"/>
    <w:basedOn w:val="645"/>
    <w:next w:val="1131"/>
    <w:link w:val="645"/>
    <w:qFormat/>
    <w:pPr>
      <w:ind w:firstLine="480"/>
      <w:spacing w:line="300" w:lineRule="auto"/>
    </w:pPr>
    <w:rPr>
      <w:sz w:val="24"/>
      <w:szCs w:val="24"/>
    </w:rPr>
  </w:style>
  <w:style w:type="paragraph" w:styleId="1132">
    <w:name w:val="大标题"/>
    <w:basedOn w:val="645"/>
    <w:next w:val="645"/>
    <w:link w:val="645"/>
    <w:qFormat/>
    <w:pPr>
      <w:ind w:hanging="420"/>
      <w:pageBreakBefore/>
      <w:spacing w:line="360" w:lineRule="auto"/>
      <w:tabs>
        <w:tab w:val="left" w:pos="420" w:leader="none"/>
      </w:tabs>
      <w:outlineLvl w:val="0"/>
    </w:pPr>
    <w:rPr>
      <w:b/>
      <w:iCs/>
      <w:sz w:val="44"/>
      <w:szCs w:val="24"/>
    </w:rPr>
  </w:style>
  <w:style w:type="paragraph" w:styleId="1133">
    <w:name w:val="Char Char Char Char Char Char Char Char1"/>
    <w:basedOn w:val="645"/>
    <w:next w:val="1133"/>
    <w:link w:val="645"/>
    <w:qFormat/>
    <w:rPr>
      <w:rFonts w:ascii="Tahoma" w:hAnsi="Tahoma"/>
      <w:sz w:val="24"/>
    </w:rPr>
  </w:style>
  <w:style w:type="paragraph" w:styleId="1134">
    <w:name w:val="1"/>
    <w:basedOn w:val="645"/>
    <w:next w:val="716"/>
    <w:link w:val="645"/>
    <w:qFormat/>
    <w:pPr>
      <w:spacing w:line="360" w:lineRule="auto"/>
    </w:pPr>
    <w:rPr>
      <w:rFonts w:eastAsia="方正仿宋_GB2312"/>
      <w:sz w:val="24"/>
      <w:szCs w:val="24"/>
    </w:rPr>
  </w:style>
  <w:style w:type="paragraph" w:styleId="1135">
    <w:name w:val="标题6"/>
    <w:basedOn w:val="650"/>
    <w:next w:val="1135"/>
    <w:link w:val="645"/>
    <w:qFormat/>
    <w:pPr>
      <w:ind w:left="420" w:hanging="420"/>
      <w:keepLines/>
      <w:tabs>
        <w:tab w:val="left" w:pos="420" w:leader="none"/>
      </w:tabs>
    </w:pPr>
    <w:rPr>
      <w:rFonts w:ascii="Times New Roman"/>
      <w:b w:val="0"/>
      <w:bCs/>
      <w:color w:val="000000"/>
      <w:sz w:val="24"/>
      <w:szCs w:val="28"/>
    </w:rPr>
  </w:style>
  <w:style w:type="paragraph" w:styleId="1136">
    <w:name w:val="Char Char Char Char1"/>
    <w:basedOn w:val="645"/>
    <w:next w:val="1136"/>
    <w:link w:val="645"/>
    <w:qFormat/>
    <w:pPr>
      <w:jc w:val="center"/>
      <w:spacing w:after="160" w:line="240" w:lineRule="exact"/>
      <w:widowControl/>
    </w:pPr>
    <w:rPr>
      <w:rFonts w:ascii="黑体" w:hAnsi="Verdana" w:eastAsia="黑体"/>
      <w:sz w:val="32"/>
      <w:szCs w:val="32"/>
      <w:lang w:eastAsia="en-US"/>
    </w:rPr>
  </w:style>
  <w:style w:type="paragraph" w:styleId="1137">
    <w:name w:val="qw"/>
    <w:next w:val="1137"/>
    <w:link w:val="645"/>
    <w:qFormat/>
    <w:pPr>
      <w:jc w:val="both"/>
      <w:spacing w:line="312" w:lineRule="atLeast"/>
      <w:widowControl w:val="off"/>
    </w:pPr>
    <w:rPr>
      <w:rFonts w:ascii="宋体"/>
      <w:sz w:val="24"/>
      <w:lang w:val="en-US" w:eastAsia="zh-CN" w:bidi="ar-SA"/>
    </w:rPr>
  </w:style>
  <w:style w:type="paragraph" w:styleId="1138">
    <w:name w:val="正文文本 21"/>
    <w:basedOn w:val="645"/>
    <w:next w:val="1138"/>
    <w:link w:val="645"/>
    <w:qFormat/>
    <w:pPr>
      <w:ind w:left="720" w:hanging="720"/>
      <w:widowControl/>
    </w:pPr>
    <w:rPr>
      <w:sz w:val="24"/>
      <w:lang w:val="en-GB"/>
    </w:rPr>
  </w:style>
  <w:style w:type="paragraph" w:styleId="1139">
    <w:name w:val="xl41"/>
    <w:basedOn w:val="645"/>
    <w:next w:val="1139"/>
    <w:link w:val="6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40">
    <w:name w:val="标题1，章节第一层"/>
    <w:basedOn w:val="1034"/>
    <w:next w:val="1034"/>
    <w:link w:val="645"/>
    <w:qFormat/>
    <w:pPr>
      <w:ind w:left="482"/>
      <w:spacing w:before="0"/>
      <w:tabs>
        <w:tab w:val="left" w:pos="693" w:leader="none"/>
      </w:tabs>
      <w:outlineLvl w:val="0"/>
    </w:pPr>
    <w:rPr>
      <w:color w:val="000000"/>
      <w:sz w:val="24"/>
      <w:szCs w:val="24"/>
    </w:rPr>
  </w:style>
  <w:style w:type="paragraph" w:styleId="1141">
    <w:name w:val="小四 段落 宋体 Char Char Char Char"/>
    <w:basedOn w:val="645"/>
    <w:next w:val="1141"/>
    <w:link w:val="645"/>
    <w:qFormat/>
    <w:pPr>
      <w:ind w:right="-33" w:firstLine="480"/>
      <w:jc w:val="left"/>
      <w:spacing w:line="360" w:lineRule="auto"/>
    </w:pPr>
    <w:rPr>
      <w:sz w:val="24"/>
      <w:szCs w:val="24"/>
    </w:rPr>
  </w:style>
  <w:style w:type="paragraph" w:styleId="1142">
    <w:name w:val="Char2 Char Char Char Char Char Char1"/>
    <w:basedOn w:val="645"/>
    <w:next w:val="1142"/>
    <w:link w:val="645"/>
    <w:qFormat/>
    <w:pPr>
      <w:ind w:hanging="425"/>
      <w:keepNext/>
      <w:spacing w:before="80" w:after="80"/>
      <w:widowControl/>
      <w:tabs>
        <w:tab w:val="left" w:pos="425" w:leader="none"/>
      </w:tabs>
    </w:pPr>
    <w:rPr>
      <w:rFonts w:ascii="Arial" w:hAnsi="Arial" w:cs="Arial"/>
      <w:sz w:val="20"/>
    </w:rPr>
  </w:style>
  <w:style w:type="paragraph" w:styleId="1143">
    <w:name w:val="小四 段落 宋体"/>
    <w:basedOn w:val="670"/>
    <w:next w:val="1143"/>
    <w:link w:val="645"/>
    <w:qFormat/>
    <w:pPr>
      <w:ind w:left="113" w:right="113" w:firstLine="425"/>
      <w:jc w:val="left"/>
      <w:spacing w:line="360" w:lineRule="auto"/>
      <w:tabs>
        <w:tab w:val="clear" w:pos="2952" w:leader="none"/>
      </w:tabs>
    </w:pPr>
    <w:rPr>
      <w:sz w:val="24"/>
    </w:rPr>
  </w:style>
  <w:style w:type="paragraph" w:styleId="1144">
    <w:name w:val="Char Char1 Char Char Char Char1 Char Char Char Char Char Char"/>
    <w:basedOn w:val="645"/>
    <w:next w:val="1144"/>
    <w:link w:val="645"/>
    <w:qFormat/>
    <w:rPr>
      <w:rFonts w:ascii="Tahoma" w:hAnsi="Tahoma"/>
      <w:sz w:val="24"/>
    </w:rPr>
  </w:style>
  <w:style w:type="paragraph" w:styleId="1145">
    <w:name w:val="font8"/>
    <w:basedOn w:val="645"/>
    <w:next w:val="1145"/>
    <w:link w:val="645"/>
    <w:qFormat/>
    <w:pPr>
      <w:jc w:val="left"/>
      <w:spacing w:before="100" w:beforeAutospacing="1" w:after="100" w:afterAutospacing="1"/>
      <w:widowControl/>
    </w:pPr>
    <w:rPr>
      <w:rFonts w:ascii="宋体" w:hAnsi="宋体" w:cs="宋体"/>
      <w:b/>
      <w:bCs/>
      <w:i/>
      <w:iCs/>
      <w:sz w:val="20"/>
    </w:rPr>
  </w:style>
  <w:style w:type="paragraph" w:styleId="1146">
    <w:name w:val="表格内文字"/>
    <w:basedOn w:val="645"/>
    <w:next w:val="1146"/>
    <w:link w:val="645"/>
    <w:qFormat/>
    <w:pPr>
      <w:spacing w:line="300" w:lineRule="atLeast"/>
    </w:pPr>
    <w:rPr>
      <w:sz w:val="18"/>
      <w:szCs w:val="24"/>
    </w:rPr>
  </w:style>
  <w:style w:type="paragraph" w:styleId="1147">
    <w:name w:val="_Style 1"/>
    <w:basedOn w:val="681"/>
    <w:next w:val="727"/>
    <w:link w:val="645"/>
    <w:qFormat/>
    <w:pPr>
      <w:ind w:firstLine="420"/>
      <w:spacing w:line="360" w:lineRule="auto"/>
    </w:pPr>
    <w:rPr>
      <w:rFonts w:ascii="Calibri" w:hAnsi="Calibri" w:eastAsia="宋体"/>
      <w:sz w:val="24"/>
    </w:rPr>
  </w:style>
  <w:style w:type="paragraph" w:styleId="1148">
    <w:name w:val="xl31"/>
    <w:basedOn w:val="645"/>
    <w:next w:val="1148"/>
    <w:link w:val="6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方正楷体_GB2312" w:hAnsi="宋体" w:eastAsia="方正楷体_GB2312" w:cs="宋体"/>
      <w:b/>
      <w:bCs/>
      <w:sz w:val="24"/>
      <w:szCs w:val="24"/>
    </w:rPr>
  </w:style>
  <w:style w:type="paragraph" w:styleId="1149">
    <w:name w:val="标题4，章节第四层"/>
    <w:basedOn w:val="645"/>
    <w:next w:val="645"/>
    <w:link w:val="645"/>
    <w:qFormat/>
    <w:pPr>
      <w:spacing w:line="360" w:lineRule="auto"/>
      <w:tabs>
        <w:tab w:val="left" w:pos="0" w:leader="none"/>
      </w:tabs>
      <w:outlineLvl w:val="3"/>
    </w:pPr>
    <w:rPr>
      <w:rFonts w:ascii="宋体" w:hAnsi="宋体"/>
      <w:b/>
      <w:sz w:val="24"/>
      <w:szCs w:val="24"/>
    </w:rPr>
  </w:style>
  <w:style w:type="paragraph" w:styleId="1150">
    <w:name w:val="xl54"/>
    <w:basedOn w:val="645"/>
    <w:next w:val="1150"/>
    <w:link w:val="645"/>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151">
    <w:name w:val="正文 + 宋体"/>
    <w:basedOn w:val="645"/>
    <w:next w:val="1151"/>
    <w:link w:val="645"/>
    <w:qFormat/>
    <w:pPr>
      <w:ind w:firstLine="420"/>
      <w:spacing w:line="360" w:lineRule="auto"/>
    </w:pPr>
    <w:rPr>
      <w:szCs w:val="24"/>
    </w:rPr>
  </w:style>
  <w:style w:type="paragraph" w:styleId="1152">
    <w:name w:val="Char Char Char Char Char Char Char Char Char Char Char1 Char Char Char1"/>
    <w:basedOn w:val="645"/>
    <w:next w:val="1152"/>
    <w:link w:val="645"/>
    <w:semiHidden/>
    <w:qFormat/>
    <w:pPr>
      <w:ind w:firstLine="200"/>
      <w:jc w:val="left"/>
    </w:pPr>
    <w:rPr>
      <w:rFonts w:ascii="Tahoma" w:hAnsi="Tahoma"/>
      <w:sz w:val="24"/>
      <w:szCs w:val="24"/>
    </w:rPr>
  </w:style>
  <w:style w:type="paragraph" w:styleId="1153">
    <w:name w:val="flType"/>
    <w:basedOn w:val="1087"/>
    <w:next w:val="1153"/>
    <w:link w:val="645"/>
    <w:qFormat/>
    <w:pPr>
      <w:spacing w:after="284"/>
    </w:pPr>
    <w:rPr>
      <w:rFonts w:eastAsia="宋体"/>
      <w:b w:val="0"/>
    </w:rPr>
  </w:style>
  <w:style w:type="paragraph" w:styleId="1154">
    <w:name w:val="正文--表格内正文"/>
    <w:basedOn w:val="645"/>
    <w:next w:val="1154"/>
    <w:link w:val="645"/>
    <w:qFormat/>
    <w:pPr>
      <w:jc w:val="center"/>
      <w:spacing w:before="156" w:line="0" w:lineRule="atLeast"/>
    </w:pPr>
    <w:rPr>
      <w:rFonts w:ascii="宋体" w:hAnsi="宋体"/>
      <w:color w:val="000000"/>
      <w:sz w:val="24"/>
      <w:szCs w:val="24"/>
    </w:rPr>
  </w:style>
  <w:style w:type="paragraph" w:styleId="1155">
    <w:name w:val="小四 段落 宋体 Char Char Char"/>
    <w:basedOn w:val="670"/>
    <w:next w:val="1155"/>
    <w:link w:val="645"/>
    <w:qFormat/>
    <w:pPr>
      <w:ind w:left="0" w:right="-33" w:firstLine="545"/>
      <w:jc w:val="left"/>
      <w:spacing w:line="360" w:lineRule="auto"/>
      <w:tabs>
        <w:tab w:val="clear" w:pos="2952" w:leader="none"/>
      </w:tabs>
    </w:pPr>
    <w:rPr>
      <w:sz w:val="24"/>
    </w:rPr>
  </w:style>
  <w:style w:type="paragraph" w:styleId="1156">
    <w:name w:val="a"/>
    <w:basedOn w:val="645"/>
    <w:next w:val="1156"/>
    <w:link w:val="645"/>
    <w:qFormat/>
    <w:pPr>
      <w:spacing w:before="100" w:beforeAutospacing="1" w:after="100" w:afterAutospacing="1"/>
      <w:widowControl/>
    </w:pPr>
    <w:rPr>
      <w:rFonts w:ascii="宋体" w:hAnsi="宋体" w:cs="宋体"/>
      <w:sz w:val="24"/>
      <w:szCs w:val="24"/>
    </w:rPr>
  </w:style>
  <w:style w:type="paragraph" w:styleId="1157">
    <w:name w:val="font10"/>
    <w:basedOn w:val="645"/>
    <w:next w:val="1157"/>
    <w:link w:val="645"/>
    <w:qFormat/>
    <w:pPr>
      <w:jc w:val="left"/>
      <w:spacing w:before="100" w:beforeAutospacing="1" w:after="100" w:afterAutospacing="1"/>
      <w:widowControl/>
    </w:pPr>
    <w:rPr>
      <w:rFonts w:ascii="方正楷体_GB2312" w:hAnsi="宋体" w:eastAsia="方正楷体_GB2312" w:cs="宋体"/>
      <w:b/>
      <w:bCs/>
      <w:sz w:val="18"/>
      <w:szCs w:val="18"/>
    </w:rPr>
  </w:style>
  <w:style w:type="paragraph" w:styleId="1158">
    <w:name w:val="Char Char Char Char Char Char Char Char Char Char Char Char Char Char Char Char Char Char Char Char Char Char Char1"/>
    <w:basedOn w:val="645"/>
    <w:next w:val="1158"/>
    <w:link w:val="645"/>
    <w:qFormat/>
    <w:rPr>
      <w:rFonts w:ascii="Tahoma" w:hAnsi="Tahoma" w:cs="Tahoma"/>
      <w:sz w:val="24"/>
    </w:rPr>
  </w:style>
  <w:style w:type="paragraph" w:styleId="1159">
    <w:name w:val="样式 标题 3H3sect1.2.3BOD 0Heading 3 - oldh3l3CTLevel 3 Head..."/>
    <w:basedOn w:val="648"/>
    <w:next w:val="1159"/>
    <w:link w:val="645"/>
    <w:qFormat/>
    <w:pPr>
      <w:jc w:val="left"/>
      <w:spacing w:before="156" w:after="156"/>
    </w:pPr>
    <w:rPr>
      <w:rFonts w:cs="宋体"/>
      <w:bCs/>
      <w:sz w:val="30"/>
    </w:rPr>
  </w:style>
  <w:style w:type="paragraph" w:styleId="1160">
    <w:name w:val="正文文本 New New"/>
    <w:basedOn w:val="645"/>
    <w:next w:val="1160"/>
    <w:link w:val="645"/>
    <w:qFormat/>
    <w:pPr>
      <w:ind w:firstLine="200"/>
      <w:spacing w:before="60" w:after="60" w:line="360" w:lineRule="auto"/>
      <w:widowControl/>
    </w:pPr>
    <w:rPr>
      <w:rFonts w:eastAsia="华文楷体"/>
      <w:sz w:val="24"/>
      <w:szCs w:val="24"/>
    </w:rPr>
  </w:style>
  <w:style w:type="paragraph" w:styleId="1161">
    <w:name w:val="xl51"/>
    <w:basedOn w:val="645"/>
    <w:next w:val="1161"/>
    <w:link w:val="645"/>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162">
    <w:name w:val="p0"/>
    <w:basedOn w:val="645"/>
    <w:next w:val="1162"/>
    <w:link w:val="645"/>
    <w:qFormat/>
    <w:pPr>
      <w:jc w:val="left"/>
      <w:spacing w:before="100" w:beforeAutospacing="1" w:after="100" w:afterAutospacing="1"/>
      <w:widowControl/>
    </w:pPr>
    <w:rPr>
      <w:rFonts w:ascii="宋体" w:hAnsi="宋体" w:cs="宋体"/>
      <w:sz w:val="24"/>
      <w:szCs w:val="24"/>
    </w:rPr>
  </w:style>
  <w:style w:type="paragraph" w:styleId="1163">
    <w:name w:val="正文文本缩进1"/>
    <w:basedOn w:val="645"/>
    <w:next w:val="1163"/>
    <w:link w:val="645"/>
    <w:qFormat/>
    <w:pPr>
      <w:ind w:left="420"/>
      <w:spacing w:after="120"/>
    </w:pPr>
    <w:rPr>
      <w:szCs w:val="24"/>
    </w:rPr>
  </w:style>
  <w:style w:type="paragraph" w:styleId="1164">
    <w:name w:val="标题5，章节第五层"/>
    <w:basedOn w:val="645"/>
    <w:next w:val="645"/>
    <w:link w:val="645"/>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165">
    <w:name w:val="表格文字"/>
    <w:basedOn w:val="645"/>
    <w:next w:val="1165"/>
    <w:link w:val="645"/>
    <w:qFormat/>
    <w:pPr>
      <w:ind w:firstLine="200"/>
      <w:jc w:val="left"/>
      <w:spacing w:line="360" w:lineRule="auto"/>
    </w:pPr>
    <w:rPr>
      <w:rFonts w:ascii="Arial" w:hAnsi="Arial"/>
      <w:sz w:val="24"/>
    </w:rPr>
  </w:style>
  <w:style w:type="paragraph" w:styleId="1166">
    <w:name w:val="项目符号：一级"/>
    <w:basedOn w:val="1034"/>
    <w:next w:val="1034"/>
    <w:link w:val="645"/>
    <w:qFormat/>
    <w:pPr>
      <w:ind w:right="-134"/>
    </w:pPr>
    <w:rPr>
      <w:bCs w:val="0"/>
    </w:rPr>
  </w:style>
  <w:style w:type="paragraph" w:styleId="1167">
    <w:name w:val="Char Char Char Char Char1"/>
    <w:basedOn w:val="645"/>
    <w:next w:val="1167"/>
    <w:link w:val="645"/>
    <w:qFormat/>
    <w:rPr>
      <w:rFonts w:ascii="Tahoma" w:hAnsi="Tahoma" w:cs="Tahoma"/>
      <w:sz w:val="24"/>
    </w:rPr>
  </w:style>
  <w:style w:type="paragraph" w:styleId="1168">
    <w:name w:val="符号与编号"/>
    <w:basedOn w:val="645"/>
    <w:next w:val="1168"/>
    <w:link w:val="645"/>
    <w:qFormat/>
    <w:pPr>
      <w:ind w:left="900" w:hanging="420"/>
      <w:spacing w:after="156" w:line="400" w:lineRule="atLeast"/>
      <w:tabs>
        <w:tab w:val="left" w:pos="900" w:leader="none"/>
      </w:tabs>
    </w:pPr>
    <w:rPr>
      <w:sz w:val="24"/>
      <w:szCs w:val="24"/>
    </w:rPr>
  </w:style>
  <w:style w:type="paragraph" w:styleId="1169">
    <w:name w:val="font11"/>
    <w:basedOn w:val="645"/>
    <w:next w:val="1169"/>
    <w:link w:val="645"/>
    <w:qFormat/>
    <w:pPr>
      <w:jc w:val="left"/>
      <w:spacing w:before="100" w:beforeAutospacing="1" w:after="100" w:afterAutospacing="1"/>
      <w:widowControl/>
    </w:pPr>
    <w:rPr>
      <w:b/>
      <w:bCs/>
      <w:sz w:val="18"/>
      <w:szCs w:val="18"/>
    </w:rPr>
  </w:style>
  <w:style w:type="paragraph" w:styleId="1170">
    <w:name w:val="普通文字"/>
    <w:basedOn w:val="645"/>
    <w:next w:val="645"/>
    <w:link w:val="645"/>
    <w:qFormat/>
    <w:rPr>
      <w:rFonts w:ascii="宋体" w:hAnsi="宋体" w:cs="宋体"/>
      <w:sz w:val="24"/>
    </w:rPr>
  </w:style>
  <w:style w:type="paragraph" w:styleId="1171">
    <w:name w:val="论文正文"/>
    <w:basedOn w:val="693"/>
    <w:next w:val="1171"/>
    <w:link w:val="645"/>
    <w:qFormat/>
    <w:pPr>
      <w:ind w:left="0" w:firstLine="200"/>
      <w:jc w:val="left"/>
      <w:spacing w:line="360" w:lineRule="auto"/>
    </w:pPr>
    <w:rPr>
      <w:rFonts w:ascii="Times New Roman" w:hAnsi="Times New Roman"/>
      <w:sz w:val="28"/>
      <w:szCs w:val="24"/>
    </w:rPr>
  </w:style>
  <w:style w:type="paragraph" w:styleId="1172">
    <w:name w:val="Revision"/>
    <w:next w:val="1172"/>
    <w:link w:val="645"/>
    <w:semiHidden/>
    <w:qFormat/>
    <w:rPr>
      <w:sz w:val="21"/>
      <w:szCs w:val="24"/>
      <w:lang w:val="en-US" w:eastAsia="zh-CN" w:bidi="ar-SA"/>
    </w:rPr>
  </w:style>
  <w:style w:type="paragraph" w:styleId="1173">
    <w:name w:val="Char Char Char Char Char Char Char Char Char Char Char Char Char Char Char Char Char Char Char Char Char1"/>
    <w:basedOn w:val="645"/>
    <w:next w:val="1173"/>
    <w:link w:val="645"/>
    <w:qFormat/>
    <w:rPr>
      <w:rFonts w:ascii="Tahoma" w:hAnsi="Tahoma"/>
      <w:sz w:val="24"/>
    </w:rPr>
  </w:style>
  <w:style w:type="paragraph" w:styleId="1174">
    <w:name w:val="Table Text Char"/>
    <w:next w:val="1174"/>
    <w:link w:val="645"/>
    <w:qFormat/>
    <w:pPr>
      <w:spacing w:before="80" w:after="80"/>
    </w:pPr>
    <w:rPr>
      <w:rFonts w:ascii="Arial" w:hAnsi="Arial" w:cs="Arial"/>
      <w:sz w:val="18"/>
      <w:szCs w:val="28"/>
      <w:lang w:val="en-US" w:eastAsia="zh-CN" w:bidi="ar-SA"/>
    </w:rPr>
  </w:style>
  <w:style w:type="paragraph" w:styleId="1175">
    <w:name w:val="Char Char1 Char1"/>
    <w:basedOn w:val="645"/>
    <w:next w:val="1175"/>
    <w:link w:val="645"/>
    <w:qFormat/>
    <w:pPr>
      <w:jc w:val="left"/>
      <w:spacing w:after="160" w:line="240" w:lineRule="exact"/>
      <w:widowControl/>
    </w:pPr>
    <w:rPr>
      <w:rFonts w:ascii="Verdana" w:hAnsi="Verdana"/>
      <w:sz w:val="20"/>
      <w:lang w:eastAsia="en-US"/>
    </w:rPr>
  </w:style>
  <w:style w:type="paragraph" w:styleId="1176">
    <w:name w:val="条1"/>
    <w:basedOn w:val="645"/>
    <w:next w:val="1176"/>
    <w:link w:val="645"/>
    <w:qFormat/>
    <w:pPr>
      <w:ind w:left="780" w:hanging="360"/>
      <w:spacing w:before="156" w:line="360" w:lineRule="auto"/>
      <w:tabs>
        <w:tab w:val="left" w:pos="780" w:leader="none"/>
      </w:tabs>
    </w:pPr>
    <w:rPr>
      <w:rFonts w:eastAsia="黑体"/>
      <w:sz w:val="24"/>
    </w:rPr>
  </w:style>
  <w:style w:type="paragraph" w:styleId="1177">
    <w:name w:val="Char Char Char Char Char Char Char1"/>
    <w:basedOn w:val="645"/>
    <w:next w:val="1177"/>
    <w:link w:val="645"/>
    <w:qFormat/>
    <w:pPr>
      <w:jc w:val="left"/>
    </w:pPr>
    <w:rPr>
      <w:rFonts w:ascii="Tahoma" w:hAnsi="Tahoma"/>
      <w:sz w:val="24"/>
    </w:rPr>
  </w:style>
  <w:style w:type="paragraph" w:styleId="1178">
    <w:name w:val="正文 New New New New New New New New New New New New New New"/>
    <w:next w:val="1178"/>
    <w:link w:val="645"/>
    <w:qFormat/>
    <w:pPr>
      <w:jc w:val="both"/>
      <w:widowControl w:val="off"/>
    </w:pPr>
    <w:rPr>
      <w:rFonts w:hint="eastAsia"/>
      <w:sz w:val="21"/>
      <w:lang w:val="en-US" w:eastAsia="zh-CN" w:bidi="ar-SA"/>
    </w:rPr>
  </w:style>
  <w:style w:type="paragraph" w:styleId="1179">
    <w:name w:val="方案正文"/>
    <w:basedOn w:val="645"/>
    <w:next w:val="1179"/>
    <w:link w:val="645"/>
    <w:qFormat/>
    <w:pPr>
      <w:ind w:firstLine="359"/>
      <w:jc w:val="left"/>
      <w:spacing w:before="156" w:line="360" w:lineRule="auto"/>
    </w:pPr>
    <w:rPr>
      <w:rFonts w:ascii="Arial" w:hAnsi="Arial" w:cs="宋体"/>
      <w:sz w:val="24"/>
      <w:szCs w:val="21"/>
    </w:rPr>
  </w:style>
  <w:style w:type="paragraph" w:styleId="1180">
    <w:name w:val="章标题"/>
    <w:next w:val="1027"/>
    <w:link w:val="645"/>
    <w:qFormat/>
    <w:pPr>
      <w:jc w:val="both"/>
      <w:spacing w:before="156" w:after="156"/>
      <w:outlineLvl w:val="1"/>
    </w:pPr>
    <w:rPr>
      <w:rFonts w:eastAsia="黑体"/>
      <w:sz w:val="21"/>
      <w:lang w:val="en-US" w:eastAsia="zh-CN" w:bidi="ar-SA"/>
    </w:rPr>
  </w:style>
  <w:style w:type="paragraph" w:styleId="1181">
    <w:name w:val="xl32"/>
    <w:basedOn w:val="645"/>
    <w:next w:val="1181"/>
    <w:link w:val="6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82">
    <w:name w:val="项目符号，二级"/>
    <w:basedOn w:val="1034"/>
    <w:next w:val="1034"/>
    <w:link w:val="645"/>
    <w:qFormat/>
    <w:pPr>
      <w:ind w:left="1337" w:right="-27" w:firstLine="480"/>
      <w:tabs>
        <w:tab w:val="left" w:pos="567" w:leader="none"/>
        <w:tab w:val="left" w:pos="1211" w:leader="none"/>
        <w:tab w:val="left" w:pos="1337" w:leader="none"/>
      </w:tabs>
    </w:pPr>
    <w:rPr>
      <w:bCs w:val="0"/>
      <w:color w:val="000000"/>
      <w:sz w:val="24"/>
      <w:szCs w:val="24"/>
    </w:rPr>
  </w:style>
  <w:style w:type="paragraph" w:styleId="1183">
    <w:name w:val="xl55"/>
    <w:basedOn w:val="645"/>
    <w:next w:val="1183"/>
    <w:link w:val="645"/>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184">
    <w:name w:val="Normal0"/>
    <w:basedOn w:val="645"/>
    <w:next w:val="1184"/>
    <w:link w:val="645"/>
    <w:qFormat/>
    <w:rPr>
      <w:rFonts w:ascii="Calibri" w:hAnsi="Calibri" w:eastAsia="Calibri" w:cs="宋体"/>
      <w:lang w:val="zh-CN"/>
    </w:rPr>
  </w:style>
  <w:style w:type="paragraph" w:styleId="1185">
    <w:name w:val="正文（文本）"/>
    <w:next w:val="1185"/>
    <w:link w:val="645"/>
    <w:qFormat/>
    <w:pPr>
      <w:jc w:val="center"/>
      <w:spacing w:line="360" w:lineRule="auto"/>
      <w:widowControl w:val="off"/>
    </w:pPr>
    <w:rPr>
      <w:rFonts w:hAnsi="宋体"/>
      <w:sz w:val="28"/>
      <w:szCs w:val="28"/>
      <w:lang w:val="en-US" w:eastAsia="zh-CN" w:bidi="ar-SA"/>
    </w:rPr>
  </w:style>
  <w:style w:type="paragraph" w:styleId="1186">
    <w:name w:val="xl28"/>
    <w:basedOn w:val="645"/>
    <w:next w:val="1186"/>
    <w:link w:val="6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87">
    <w:name w:val="样式4 Char"/>
    <w:basedOn w:val="645"/>
    <w:next w:val="1187"/>
    <w:link w:val="645"/>
    <w:qFormat/>
    <w:pPr>
      <w:ind w:firstLine="480"/>
      <w:jc w:val="left"/>
      <w:spacing w:line="360" w:lineRule="auto"/>
      <w:widowControl/>
    </w:pPr>
    <w:rPr>
      <w:rFonts w:cs="宋体"/>
      <w:color w:val="000000"/>
      <w:sz w:val="24"/>
      <w:szCs w:val="24"/>
    </w:rPr>
  </w:style>
  <w:style w:type="paragraph" w:styleId="1188">
    <w:name w:val="Char11"/>
    <w:basedOn w:val="645"/>
    <w:next w:val="1188"/>
    <w:link w:val="645"/>
    <w:qFormat/>
    <w:rPr>
      <w:rFonts w:ascii="方正仿宋_GB2312" w:hAnsi="宋体" w:eastAsia="方正仿宋_GB2312" w:cs="宋体"/>
      <w:b/>
      <w:sz w:val="32"/>
      <w:szCs w:val="32"/>
    </w:rPr>
  </w:style>
  <w:style w:type="paragraph" w:styleId="1189">
    <w:name w:val="表格内容"/>
    <w:basedOn w:val="645"/>
    <w:next w:val="1189"/>
    <w:link w:val="645"/>
    <w:qFormat/>
    <w:pPr>
      <w:jc w:val="center"/>
      <w:spacing w:before="60" w:line="300" w:lineRule="auto"/>
      <w:widowControl/>
    </w:pPr>
  </w:style>
  <w:style w:type="paragraph" w:styleId="1190">
    <w:name w:val="xl26"/>
    <w:basedOn w:val="645"/>
    <w:next w:val="1190"/>
    <w:link w:val="6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91">
    <w:name w:val="Char Char Char1"/>
    <w:basedOn w:val="673"/>
    <w:next w:val="1191"/>
    <w:link w:val="645"/>
    <w:qFormat/>
    <w:pPr>
      <w:spacing w:line="436" w:lineRule="exact"/>
    </w:pPr>
    <w:rPr>
      <w:szCs w:val="24"/>
    </w:rPr>
  </w:style>
  <w:style w:type="paragraph" w:styleId="1192">
    <w:name w:val="xl58"/>
    <w:basedOn w:val="645"/>
    <w:next w:val="1192"/>
    <w:link w:val="645"/>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193">
    <w:name w:val="Body Text 21"/>
    <w:basedOn w:val="645"/>
    <w:next w:val="1193"/>
    <w:link w:val="645"/>
    <w:qFormat/>
    <w:pPr>
      <w:ind w:left="720" w:hanging="720"/>
      <w:widowControl/>
    </w:pPr>
    <w:rPr>
      <w:sz w:val="24"/>
      <w:lang w:val="en-GB"/>
    </w:rPr>
  </w:style>
  <w:style w:type="paragraph" w:styleId="1194">
    <w:name w:val="Char Char3"/>
    <w:basedOn w:val="645"/>
    <w:next w:val="1194"/>
    <w:link w:val="645"/>
    <w:qFormat/>
    <w:rPr>
      <w:rFonts w:ascii="Tahoma" w:hAnsi="Tahoma"/>
      <w:sz w:val="24"/>
    </w:rPr>
  </w:style>
  <w:style w:type="paragraph" w:styleId="1195">
    <w:name w:val="reader-word-layer"/>
    <w:basedOn w:val="645"/>
    <w:next w:val="1195"/>
    <w:link w:val="645"/>
    <w:uiPriority w:val="99"/>
    <w:qFormat/>
    <w:pPr>
      <w:jc w:val="left"/>
      <w:spacing w:before="100" w:beforeAutospacing="1" w:after="100" w:afterAutospacing="1"/>
      <w:widowControl/>
    </w:pPr>
    <w:rPr>
      <w:rFonts w:ascii="宋体" w:hAnsi="宋体" w:cs="宋体"/>
      <w:sz w:val="24"/>
      <w:szCs w:val="24"/>
    </w:rPr>
  </w:style>
  <w:style w:type="paragraph" w:styleId="1196">
    <w:name w:val="xl24"/>
    <w:basedOn w:val="645"/>
    <w:next w:val="1196"/>
    <w:link w:val="6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character" w:styleId="1197">
    <w:name w:val="font31"/>
    <w:basedOn w:val="655"/>
    <w:next w:val="1197"/>
    <w:link w:val="645"/>
    <w:qFormat/>
    <w:rPr>
      <w:rFonts w:ascii="等线" w:hAnsi="等线" w:eastAsia="等线" w:cs="等线"/>
      <w:color w:val="000000"/>
      <w:sz w:val="21"/>
      <w:szCs w:val="21"/>
      <w:u w:val="none"/>
    </w:rPr>
  </w:style>
  <w:style w:type="character" w:styleId="1198">
    <w:name w:val="NormalCharacter1"/>
    <w:next w:val="1198"/>
    <w:link w:val="645"/>
    <w:semiHidden/>
    <w:qFormat/>
  </w:style>
  <w:style w:type="character" w:styleId="1199">
    <w:name w:val="font51"/>
    <w:basedOn w:val="655"/>
    <w:next w:val="1199"/>
    <w:link w:val="645"/>
    <w:qFormat/>
    <w:rPr>
      <w:rFonts w:hint="eastAsia" w:ascii="宋体" w:hAnsi="宋体" w:eastAsia="宋体" w:cs="宋体"/>
      <w:color w:val="ff0000"/>
      <w:sz w:val="22"/>
      <w:szCs w:val="22"/>
      <w:u w:val="none"/>
    </w:rPr>
  </w:style>
  <w:style w:type="table" w:styleId="1200">
    <w:name w:val="Normal Table0"/>
    <w:next w:val="1200"/>
    <w:link w:val="645"/>
    <w:uiPriority w:val="2"/>
    <w:unhideWhenUsed/>
    <w:qFormat/>
    <w:pPr>
      <w:widowControl w:val="off"/>
    </w:pPr>
    <w:rPr>
      <w:sz w:val="22"/>
      <w:szCs w:val="22"/>
      <w:lang w:val="en-US" w:eastAsia="en-US" w:bidi="ar-SA"/>
    </w:rPr>
    <w:tblPr/>
  </w:style>
  <w:style w:type="paragraph" w:styleId="1201">
    <w:name w:val="二级标题"/>
    <w:next w:val="645"/>
    <w:link w:val="645"/>
    <w:qFormat/>
    <w:pPr>
      <w:numPr>
        <w:ilvl w:val="1"/>
        <w:numId w:val="5"/>
      </w:numPr>
      <w:spacing w:line="360" w:lineRule="auto"/>
      <w:outlineLvl w:val="1"/>
    </w:pPr>
    <w:rPr>
      <w:rFonts w:ascii="宋体" w:hAnsi="宋体" w:cs="宋体"/>
      <w:b/>
      <w:bCs/>
      <w:sz w:val="28"/>
      <w:szCs w:val="30"/>
      <w:lang w:val="en-US" w:eastAsia="zh-CN" w:bidi="ar-SA"/>
    </w:rPr>
  </w:style>
  <w:style w:type="paragraph" w:styleId="1202">
    <w:name w:val="三级标题"/>
    <w:next w:val="645"/>
    <w:link w:val="645"/>
    <w:qFormat/>
    <w:pPr>
      <w:numPr>
        <w:ilvl w:val="2"/>
        <w:numId w:val="5"/>
      </w:numPr>
      <w:spacing w:line="360" w:lineRule="auto"/>
      <w:outlineLvl w:val="2"/>
    </w:pPr>
    <w:rPr>
      <w:rFonts w:ascii="宋体" w:hAnsi="宋体" w:cs="宋体"/>
      <w:bCs/>
      <w:sz w:val="21"/>
      <w:szCs w:val="30"/>
      <w:lang w:val="en-US" w:eastAsia="zh-CN" w:bidi="ar-SA"/>
    </w:rPr>
  </w:style>
  <w:style w:type="paragraph" w:styleId="1203">
    <w:name w:val="四级标题"/>
    <w:next w:val="645"/>
    <w:link w:val="645"/>
    <w:qFormat/>
    <w:pPr>
      <w:numPr>
        <w:ilvl w:val="3"/>
        <w:numId w:val="5"/>
      </w:numPr>
      <w:spacing w:line="360" w:lineRule="auto"/>
      <w:outlineLvl w:val="3"/>
    </w:pPr>
    <w:rPr>
      <w:rFonts w:ascii="宋体" w:hAnsi="宋体" w:cs="宋体"/>
      <w:bCs/>
      <w:sz w:val="21"/>
      <w:szCs w:val="30"/>
      <w:lang w:val="en-US" w:eastAsia="zh-CN" w:bidi="ar-SA"/>
    </w:rPr>
  </w:style>
  <w:style w:type="paragraph" w:styleId="1204">
    <w:name w:val="msonormal"/>
    <w:basedOn w:val="645"/>
    <w:next w:val="1204"/>
    <w:link w:val="645"/>
    <w:qFormat/>
    <w:pPr>
      <w:jc w:val="left"/>
      <w:spacing w:before="100" w:beforeAutospacing="1" w:after="100" w:afterAutospacing="1"/>
      <w:widowControl/>
    </w:pPr>
    <w:rPr>
      <w:rFonts w:ascii="宋体" w:hAnsi="宋体" w:cs="宋体"/>
      <w:sz w:val="24"/>
      <w:szCs w:val="24"/>
    </w:rPr>
  </w:style>
  <w:style w:type="paragraph" w:styleId="1205">
    <w:name w:val="xl71"/>
    <w:basedOn w:val="645"/>
    <w:next w:val="1205"/>
    <w:link w:val="645"/>
    <w:qFormat/>
    <w:pPr>
      <w:jc w:val="left"/>
      <w:spacing w:before="100" w:beforeAutospacing="1" w:after="100" w:afterAutospacing="1"/>
      <w:widowControl/>
    </w:pPr>
    <w:rPr>
      <w:rFonts w:ascii="宋体" w:hAnsi="宋体" w:cs="宋体"/>
      <w:sz w:val="24"/>
      <w:szCs w:val="24"/>
    </w:rPr>
  </w:style>
  <w:style w:type="paragraph" w:styleId="1206">
    <w:name w:val="xl72"/>
    <w:basedOn w:val="645"/>
    <w:next w:val="1206"/>
    <w:link w:val="645"/>
    <w:qFormat/>
    <w:pPr>
      <w:jc w:val="center"/>
      <w:spacing w:before="100" w:beforeAutospacing="1" w:after="100" w:afterAutospacing="1"/>
      <w:widowControl/>
    </w:pPr>
    <w:rPr>
      <w:rFonts w:ascii="宋体" w:hAnsi="宋体" w:cs="宋体"/>
      <w:sz w:val="24"/>
      <w:szCs w:val="24"/>
    </w:rPr>
  </w:style>
  <w:style w:type="paragraph" w:styleId="1207">
    <w:name w:val="xl73"/>
    <w:basedOn w:val="645"/>
    <w:next w:val="1207"/>
    <w:link w:val="645"/>
    <w:qFormat/>
    <w:pPr>
      <w:jc w:val="center"/>
      <w:spacing w:before="100" w:beforeAutospacing="1" w:after="100" w:afterAutospacing="1"/>
      <w:widowControl/>
    </w:pPr>
    <w:rPr>
      <w:rFonts w:ascii="宋体" w:hAnsi="宋体" w:cs="宋体"/>
      <w:sz w:val="24"/>
      <w:szCs w:val="24"/>
    </w:rPr>
  </w:style>
  <w:style w:type="paragraph" w:styleId="1208">
    <w:name w:val="xl74"/>
    <w:basedOn w:val="645"/>
    <w:next w:val="1208"/>
    <w:link w:val="645"/>
    <w:qFormat/>
    <w:pPr>
      <w:jc w:val="center"/>
      <w:spacing w:before="100" w:beforeAutospacing="1" w:after="100" w:afterAutospacing="1"/>
      <w:widowControl/>
    </w:pPr>
    <w:rPr>
      <w:rFonts w:ascii="宋体" w:hAnsi="宋体" w:cs="宋体"/>
      <w:sz w:val="20"/>
    </w:rPr>
  </w:style>
  <w:style w:type="paragraph" w:styleId="1209">
    <w:name w:val="xl75"/>
    <w:basedOn w:val="645"/>
    <w:next w:val="1209"/>
    <w:link w:val="6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10">
    <w:name w:val="xl76"/>
    <w:basedOn w:val="645"/>
    <w:next w:val="1210"/>
    <w:link w:val="6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11">
    <w:name w:val="xl77"/>
    <w:basedOn w:val="645"/>
    <w:next w:val="1211"/>
    <w:link w:val="6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12">
    <w:name w:val="xl78"/>
    <w:basedOn w:val="645"/>
    <w:next w:val="1212"/>
    <w:link w:val="6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13">
    <w:name w:val="xl79"/>
    <w:basedOn w:val="645"/>
    <w:next w:val="1213"/>
    <w:link w:val="645"/>
    <w:qFormat/>
    <w:pPr>
      <w:jc w:val="center"/>
      <w:spacing w:before="100" w:beforeAutospacing="1" w:after="100" w:afterAutospacing="1"/>
      <w:shd w:val="clear" w:color="000000" w:fill="ffffff"/>
      <w:widowControl/>
    </w:pPr>
    <w:rPr>
      <w:rFonts w:ascii="宋体" w:hAnsi="宋体" w:cs="宋体"/>
      <w:sz w:val="20"/>
    </w:rPr>
  </w:style>
  <w:style w:type="paragraph" w:styleId="1214">
    <w:name w:val="xl80"/>
    <w:basedOn w:val="645"/>
    <w:next w:val="1214"/>
    <w:link w:val="6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15">
    <w:name w:val="xl81"/>
    <w:basedOn w:val="645"/>
    <w:next w:val="1215"/>
    <w:link w:val="6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16">
    <w:name w:val="xl82"/>
    <w:basedOn w:val="645"/>
    <w:next w:val="1216"/>
    <w:link w:val="64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17">
    <w:name w:val="xl83"/>
    <w:basedOn w:val="645"/>
    <w:next w:val="1217"/>
    <w:link w:val="6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18">
    <w:name w:val="xl84"/>
    <w:basedOn w:val="645"/>
    <w:next w:val="1218"/>
    <w:link w:val="6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19">
    <w:name w:val="xl85"/>
    <w:basedOn w:val="645"/>
    <w:next w:val="1219"/>
    <w:link w:val="64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20">
    <w:name w:val="纯文本11"/>
    <w:basedOn w:val="645"/>
    <w:next w:val="1220"/>
    <w:link w:val="645"/>
    <w:qFormat/>
    <w:rPr>
      <w:rFonts w:ascii="宋体" w:hAnsi="Courier New"/>
    </w:rPr>
  </w:style>
  <w:style w:type="paragraph" w:styleId="1221">
    <w:name w:val="_Style 78"/>
    <w:basedOn w:val="645"/>
    <w:next w:val="645"/>
    <w:link w:val="645"/>
    <w:uiPriority w:val="39"/>
    <w:qFormat/>
    <w:pPr>
      <w:ind w:left="1470"/>
      <w:jc w:val="left"/>
    </w:pPr>
    <w:rPr>
      <w:szCs w:val="21"/>
    </w:rPr>
  </w:style>
  <w:style w:type="paragraph" w:styleId="1222">
    <w:name w:val="页脚1"/>
    <w:basedOn w:val="645"/>
    <w:next w:val="1222"/>
    <w:link w:val="645"/>
    <w:qFormat/>
    <w:pPr>
      <w:jc w:val="left"/>
      <w:tabs>
        <w:tab w:val="center" w:pos="4153" w:leader="none"/>
        <w:tab w:val="right" w:pos="8306" w:leader="none"/>
      </w:tabs>
    </w:pPr>
    <w:rPr>
      <w:sz w:val="18"/>
      <w:szCs w:val="18"/>
    </w:rPr>
  </w:style>
  <w:style w:type="character" w:styleId="1223">
    <w:name w:val="font61"/>
    <w:basedOn w:val="655"/>
    <w:next w:val="1223"/>
    <w:link w:val="645"/>
    <w:qFormat/>
    <w:rPr>
      <w:rFonts w:hint="eastAsia" w:ascii="宋体" w:hAnsi="宋体" w:eastAsia="宋体" w:cs="宋体"/>
      <w:color w:val="000000"/>
      <w:sz w:val="20"/>
      <w:szCs w:val="20"/>
      <w:u w:val="none"/>
    </w:rPr>
  </w:style>
  <w:style w:type="character" w:styleId="1224">
    <w:name w:val="font231"/>
    <w:basedOn w:val="655"/>
    <w:next w:val="1224"/>
    <w:link w:val="645"/>
    <w:qFormat/>
    <w:rPr>
      <w:rFonts w:ascii="Calibri" w:hAnsi="Calibri" w:cs="Calibri"/>
      <w:color w:val="000000"/>
      <w:sz w:val="20"/>
      <w:szCs w:val="20"/>
      <w:u w:val="none"/>
    </w:rPr>
  </w:style>
  <w:style w:type="character" w:styleId="1225">
    <w:name w:val="font241"/>
    <w:basedOn w:val="655"/>
    <w:next w:val="1225"/>
    <w:link w:val="645"/>
    <w:qFormat/>
    <w:rPr>
      <w:rFonts w:ascii="Calibri" w:hAnsi="Calibri" w:cs="Calibri"/>
      <w:color w:val="000000"/>
      <w:sz w:val="20"/>
      <w:szCs w:val="20"/>
      <w:u w:val="none"/>
    </w:rPr>
  </w:style>
  <w:style w:type="character" w:styleId="1226">
    <w:name w:val="font81"/>
    <w:basedOn w:val="655"/>
    <w:next w:val="1226"/>
    <w:link w:val="645"/>
    <w:qFormat/>
    <w:rPr>
      <w:rFonts w:ascii="宋体" w:hAnsi="宋体" w:eastAsia="宋体" w:cs="宋体"/>
      <w:color w:val="000000"/>
      <w:sz w:val="20"/>
      <w:szCs w:val="20"/>
      <w:u w:val="none"/>
    </w:rPr>
  </w:style>
  <w:style w:type="character" w:styleId="1227">
    <w:name w:val="font251"/>
    <w:basedOn w:val="655"/>
    <w:next w:val="1227"/>
    <w:link w:val="645"/>
    <w:qFormat/>
    <w:rPr>
      <w:rFonts w:ascii="宋体" w:hAnsi="宋体" w:eastAsia="宋体" w:cs="宋体"/>
      <w:b/>
      <w:bCs/>
      <w:color w:val="000000"/>
      <w:sz w:val="20"/>
      <w:szCs w:val="20"/>
      <w:u w:val="none"/>
    </w:rPr>
  </w:style>
  <w:style w:type="character" w:styleId="1228">
    <w:name w:val="font112"/>
    <w:basedOn w:val="655"/>
    <w:next w:val="1228"/>
    <w:link w:val="645"/>
    <w:qFormat/>
    <w:rPr>
      <w:rFonts w:hint="eastAsia" w:ascii="宋体" w:hAnsi="宋体" w:eastAsia="宋体" w:cs="宋体"/>
      <w:b/>
      <w:bCs/>
      <w:color w:val="000000"/>
      <w:sz w:val="20"/>
      <w:szCs w:val="20"/>
      <w:u w:val="none"/>
    </w:rPr>
  </w:style>
  <w:style w:type="character" w:styleId="1229">
    <w:name w:val="font261"/>
    <w:basedOn w:val="655"/>
    <w:next w:val="1229"/>
    <w:link w:val="645"/>
    <w:qFormat/>
    <w:rPr>
      <w:rFonts w:ascii="微软雅黑" w:hAnsi="微软雅黑" w:eastAsia="微软雅黑" w:cs="微软雅黑"/>
      <w:color w:val="000000"/>
      <w:sz w:val="18"/>
      <w:szCs w:val="18"/>
      <w:u w:val="none"/>
    </w:rPr>
  </w:style>
  <w:style w:type="character" w:styleId="1230">
    <w:name w:val="font271"/>
    <w:basedOn w:val="655"/>
    <w:next w:val="1230"/>
    <w:link w:val="645"/>
    <w:qFormat/>
    <w:rPr>
      <w:rFonts w:ascii="Arial" w:hAnsi="Arial" w:cs="Arial"/>
      <w:color w:val="000000"/>
      <w:sz w:val="20"/>
      <w:szCs w:val="20"/>
      <w:u w:val="none"/>
    </w:rPr>
  </w:style>
  <w:style w:type="character" w:styleId="1231">
    <w:name w:val="font141"/>
    <w:basedOn w:val="655"/>
    <w:next w:val="1231"/>
    <w:link w:val="645"/>
    <w:qFormat/>
    <w:rPr>
      <w:rFonts w:ascii="宋体" w:hAnsi="宋体" w:eastAsia="宋体" w:cs="宋体"/>
      <w:color w:val="000000"/>
      <w:sz w:val="20"/>
      <w:szCs w:val="20"/>
      <w:u w:val="none"/>
    </w:rPr>
  </w:style>
  <w:style w:type="character" w:styleId="1232">
    <w:name w:val="font91"/>
    <w:basedOn w:val="655"/>
    <w:next w:val="1232"/>
    <w:link w:val="645"/>
    <w:qFormat/>
    <w:rPr>
      <w:rFonts w:hint="eastAsia" w:ascii="宋体" w:hAnsi="宋体" w:eastAsia="宋体" w:cs="宋体"/>
      <w:color w:val="000000"/>
      <w:sz w:val="20"/>
      <w:szCs w:val="20"/>
      <w:u w:val="none"/>
    </w:rPr>
  </w:style>
  <w:style w:type="character" w:styleId="1233">
    <w:name w:val="font281"/>
    <w:basedOn w:val="655"/>
    <w:next w:val="1233"/>
    <w:link w:val="645"/>
    <w:qFormat/>
    <w:rPr>
      <w:rFonts w:ascii="Calibri" w:hAnsi="Calibri" w:cs="Calibri"/>
      <w:color w:val="000000"/>
      <w:sz w:val="20"/>
      <w:szCs w:val="20"/>
      <w:u w:val="none"/>
    </w:rPr>
  </w:style>
  <w:style w:type="table" w:styleId="1234">
    <w:name w:val="Table Normal"/>
    <w:basedOn w:val="656"/>
    <w:next w:val="1234"/>
    <w:link w:val="645"/>
    <w:uiPriority w:val="2"/>
    <w:unhideWhenUsed/>
    <w:qFormat/>
    <w:tblPr/>
  </w:style>
  <w:style w:type="paragraph" w:styleId="1235">
    <w:name w:val="索引 41"/>
    <w:basedOn w:val="645"/>
    <w:next w:val="645"/>
    <w:link w:val="645"/>
    <w:semiHidden/>
    <w:qFormat/>
    <w:pPr>
      <w:ind w:left="1260"/>
    </w:pPr>
    <w:rPr>
      <w:rFonts w:ascii="Calibri" w:hAnsi="Calibri" w:eastAsia="Calibri" w:cs="宋体"/>
      <w:sz w:val="20"/>
      <w:lang w:val="zh-CN"/>
    </w:rPr>
  </w:style>
  <w:style w:type="character" w:styleId="1236">
    <w:name w:val="font41"/>
    <w:basedOn w:val="655"/>
    <w:next w:val="1236"/>
    <w:link w:val="645"/>
    <w:qFormat/>
    <w:rPr>
      <w:rFonts w:hint="eastAsia" w:ascii="宋体" w:hAnsi="宋体" w:eastAsia="宋体" w:cs="宋体"/>
      <w:color w:val="000000"/>
      <w:sz w:val="21"/>
      <w:szCs w:val="21"/>
      <w:u w:val="none"/>
    </w:rPr>
  </w:style>
  <w:style w:type="character" w:styleId="1237">
    <w:name w:val="font21"/>
    <w:basedOn w:val="655"/>
    <w:next w:val="1237"/>
    <w:link w:val="645"/>
    <w:rPr>
      <w:rFonts w:hint="eastAsia" w:ascii="宋体" w:hAnsi="宋体" w:eastAsia="宋体" w:cs="宋体"/>
      <w:i w:val="0"/>
      <w:iCs w:val="0"/>
      <w:color w:val="ff0000"/>
      <w:sz w:val="20"/>
      <w:szCs w:val="20"/>
      <w:u w:val="none"/>
    </w:rPr>
  </w:style>
  <w:style w:type="character" w:styleId="1238">
    <w:name w:val="font71"/>
    <w:basedOn w:val="655"/>
    <w:next w:val="1238"/>
    <w:link w:val="645"/>
    <w:rPr>
      <w:rFonts w:hint="eastAsia" w:ascii="宋体" w:hAnsi="宋体" w:eastAsia="宋体" w:cs="宋体"/>
      <w:i w:val="0"/>
      <w:iCs w:val="0"/>
      <w:color w:val="000000"/>
      <w:sz w:val="18"/>
      <w:szCs w:val="18"/>
      <w:u w:val="none"/>
    </w:rPr>
  </w:style>
  <w:style w:type="paragraph" w:styleId="1239">
    <w:name w:val="正文首行缩进 21"/>
    <w:basedOn w:val="744"/>
    <w:next w:val="645"/>
    <w:link w:val="645"/>
    <w:qFormat/>
    <w:pPr>
      <w:ind w:firstLine="420"/>
      <w:spacing w:line="360" w:lineRule="auto"/>
    </w:pPr>
    <w:rPr>
      <w:rFonts w:ascii="宋体" w:hAnsi="宋体"/>
      <w:szCs w:val="20"/>
    </w:rPr>
  </w:style>
  <w:style w:type="character" w:styleId="35356" w:default="1">
    <w:name w:val="Default Paragraph Font"/>
    <w:uiPriority w:val="1"/>
    <w:semiHidden/>
    <w:unhideWhenUsed/>
  </w:style>
  <w:style w:type="numbering" w:styleId="35357" w:default="1">
    <w:name w:val="No List"/>
    <w:uiPriority w:val="99"/>
    <w:semiHidden/>
    <w:unhideWhenUsed/>
  </w:style>
  <w:style w:type="table" w:styleId="3535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NJ</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dc:creator>
  <cp:lastModifiedBy>孟冉</cp:lastModifiedBy>
  <cp:revision>2</cp:revision>
  <dcterms:created xsi:type="dcterms:W3CDTF">2024-01-04T09:07:00Z</dcterms:created>
  <dcterms:modified xsi:type="dcterms:W3CDTF">2026-07-01T03:26:33Z</dcterms:modified>
</cp:coreProperties>
</file>