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8"/>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1027"/>
        <w:ind w:firstLine="0"/>
        <w:jc w:val="center"/>
        <w:rPr>
          <w:rFonts w:hint="eastAsia" w:ascii="Arial" w:hAnsi="Arial" w:eastAsia="黑体" w:cs="Times New Roman"/>
          <w:b/>
          <w:bCs/>
          <w:color w:val="000000"/>
          <w:sz w:val="84"/>
        </w:rPr>
      </w:pPr>
      <w:r>
        <w:rPr>
          <w:rFonts w:hint="eastAsia" w:ascii="Arial" w:hAnsi="Arial" w:eastAsia="黑体" w:cs="Times New Roman"/>
          <w:b/>
          <w:bCs/>
          <w:color w:val="000000"/>
          <w:sz w:val="84"/>
          <w:lang w:eastAsia="zh-CN"/>
        </w:rPr>
        <w:t xml:space="preserve">询价采购</w:t>
      </w:r>
      <w:r>
        <w:rPr>
          <w:rFonts w:hint="eastAsia" w:ascii="Arial" w:hAnsi="Arial" w:eastAsia="黑体" w:cs="Times New Roman"/>
          <w:b/>
          <w:bCs/>
          <w:color w:val="000000"/>
          <w:sz w:val="84"/>
        </w:rPr>
        <w:t xml:space="preserve">文件</w:t>
      </w:r>
      <w:r>
        <w:rPr>
          <w:rFonts w:hint="eastAsia" w:ascii="Arial" w:hAnsi="Arial" w:eastAsia="黑体" w:cs="Times New Roman"/>
          <w:b/>
          <w:bCs/>
          <w:color w:val="000000"/>
          <w:sz w:val="84"/>
        </w:rPr>
      </w:r>
      <w:r/>
    </w:p>
    <w:p>
      <w:pPr>
        <w:pStyle w:val="928"/>
        <w:ind w:firstLine="1606"/>
        <w:rPr>
          <w:rFonts w:hint="eastAsia" w:ascii="Arial" w:hAnsi="Arial" w:cs="Times New Roman"/>
          <w:b/>
          <w:bCs/>
          <w:sz w:val="32"/>
          <w:szCs w:val="24"/>
          <w:u w:val="single"/>
          <w:lang w:val="en-US" w:eastAsia="zh-CN"/>
        </w:rPr>
      </w:pPr>
      <w:r>
        <w:rPr>
          <w:rFonts w:hint="eastAsia" w:ascii="Arial" w:hAnsi="Arial" w:eastAsia="宋体" w:cs="Times New Roman"/>
          <w:b/>
          <w:bCs/>
          <w:sz w:val="32"/>
          <w:szCs w:val="24"/>
          <w:lang w:eastAsia="zh-CN"/>
        </w:rPr>
        <w:t xml:space="preserve">项目名称：机关大院大礼堂二楼会议室增设摄像机</w:t>
      </w:r>
      <w:r>
        <w:rPr>
          <w:rFonts w:hint="eastAsia" w:ascii="Times New Roman" w:hAnsi="Times New Roman" w:eastAsia="宋体" w:cs="Times New Roman"/>
          <w:b/>
          <w:bCs w:val="0"/>
          <w:color w:val="0000ff"/>
          <w:sz w:val="32"/>
          <w:szCs w:val="32"/>
          <w:u w:val="none"/>
          <w:lang w:val="en-US" w:eastAsia="zh-CN"/>
        </w:rPr>
        <w:t xml:space="preserve"> </w:t>
      </w:r>
      <w:r>
        <w:rPr>
          <w:rFonts w:hint="eastAsia" w:ascii="Arial" w:hAnsi="Arial" w:cs="Times New Roman"/>
          <w:b/>
          <w:bCs/>
          <w:sz w:val="32"/>
          <w:szCs w:val="24"/>
          <w:u w:val="single"/>
          <w:lang w:val="en-US" w:eastAsia="zh-CN"/>
        </w:rPr>
      </w:r>
      <w:r/>
    </w:p>
    <w:p>
      <w:pPr>
        <w:pStyle w:val="928"/>
        <w:ind w:firstLine="1606"/>
        <w:jc w:val="left"/>
        <w:spacing w:before="120" w:after="120" w:line="360" w:lineRule="auto"/>
      </w:pPr>
      <w:r>
        <w:rPr>
          <w:rFonts w:hint="eastAsia" w:ascii="Arial" w:hAnsi="Arial" w:eastAsia="宋体" w:cs="Times New Roman"/>
          <w:b/>
          <w:bCs/>
          <w:sz w:val="32"/>
          <w:szCs w:val="24"/>
          <w:lang w:eastAsia="zh-CN"/>
        </w:rPr>
        <w:t xml:space="preserve">项目编号：JSZC-320100-JZCG-X2026-0194</w:t>
      </w:r>
      <w:r/>
    </w:p>
    <w:p>
      <w:pPr>
        <w:pStyle w:val="928"/>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w:t>
      </w:r>
      <w:bookmarkStart w:id="0" w:name="OLE_LINK4"/>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bookmarkEnd w:id="0"/>
      <w:r>
        <w:rPr>
          <w:rFonts w:hint="eastAsia" w:ascii="Times New Roman" w:hAnsi="Times New Roman" w:eastAsia="宋体" w:cs="Times New Roman"/>
          <w:b/>
          <w:color w:val="000000"/>
          <w:sz w:val="30"/>
          <w:szCs w:val="30"/>
          <w:lang w:eastAsia="zh-CN"/>
        </w:rPr>
        <w:t xml:space="preserve">）</w:t>
      </w:r>
      <w:r>
        <w:rPr>
          <w:rFonts w:hint="eastAsia" w:ascii="Times New Roman" w:hAnsi="Times New Roman" w:eastAsia="宋体" w:cs="Times New Roman"/>
          <w:b/>
          <w:color w:val="000000"/>
          <w:sz w:val="30"/>
          <w:szCs w:val="30"/>
          <w:lang w:eastAsia="zh-CN"/>
        </w:rPr>
      </w:r>
      <w:r/>
    </w:p>
    <w:p>
      <w:pPr>
        <w:pStyle w:val="928"/>
        <w:jc w:val="left"/>
        <w:spacing w:line="360" w:lineRule="auto"/>
        <w:rPr>
          <w:rFonts w:hint="eastAsia" w:ascii="宋体" w:hAnsi="宋体"/>
          <w:sz w:val="24"/>
          <w:szCs w:val="24"/>
        </w:rPr>
      </w:pPr>
      <w:r>
        <w:rPr>
          <w:rFonts w:hint="eastAsia" w:ascii="宋体" w:hAnsi="宋体"/>
          <w:sz w:val="24"/>
          <w:szCs w:val="24"/>
        </w:rPr>
      </w:r>
      <w:r/>
    </w:p>
    <w:p>
      <w:pPr>
        <w:pStyle w:val="928"/>
        <w:jc w:val="center"/>
        <w:spacing w:line="480" w:lineRule="exact"/>
        <w:rPr>
          <w:rFonts w:hint="eastAsia" w:ascii="宋体" w:hAnsi="宋体" w:eastAsia="宋体" w:cs="宋体"/>
          <w:b/>
          <w:bCs/>
          <w:color w:val="0000ff"/>
          <w:sz w:val="28"/>
          <w:szCs w:val="28"/>
        </w:rPr>
        <w:outlineLvl w:val="9"/>
      </w:pPr>
      <w:r>
        <w:rPr>
          <w:rFonts w:hint="eastAsia" w:ascii="宋体" w:hAnsi="宋体" w:eastAsia="宋体" w:cs="宋体"/>
          <w:b/>
          <w:bCs/>
          <w:color w:val="0000ff"/>
          <w:sz w:val="28"/>
          <w:szCs w:val="28"/>
        </w:rPr>
      </w:r>
      <w:r/>
    </w:p>
    <w:p>
      <w:pPr>
        <w:pStyle w:val="928"/>
        <w:jc w:val="left"/>
        <w:spacing w:line="360" w:lineRule="auto"/>
        <w:rPr>
          <w:rFonts w:hint="eastAsia" w:ascii="宋体" w:hAnsi="宋体"/>
          <w:sz w:val="24"/>
          <w:szCs w:val="24"/>
        </w:rPr>
      </w:pPr>
      <w:r>
        <w:rPr>
          <w:rFonts w:hint="eastAsia" w:ascii="宋体" w:hAnsi="宋体"/>
          <w:sz w:val="24"/>
          <w:szCs w:val="24"/>
        </w:rPr>
      </w:r>
      <w:r/>
    </w:p>
    <w:p>
      <w:pPr>
        <w:pStyle w:val="928"/>
        <w:jc w:val="left"/>
        <w:spacing w:line="360" w:lineRule="auto"/>
        <w:rPr>
          <w:rFonts w:hint="eastAsia" w:ascii="宋体" w:hAnsi="宋体"/>
          <w:sz w:val="24"/>
          <w:szCs w:val="24"/>
        </w:rPr>
      </w:pPr>
      <w:r>
        <w:rPr>
          <w:rFonts w:hint="eastAsia" w:ascii="宋体" w:hAnsi="宋体"/>
          <w:sz w:val="24"/>
          <w:szCs w:val="24"/>
        </w:rPr>
      </w:r>
      <w:r/>
    </w:p>
    <w:p>
      <w:pPr>
        <w:pStyle w:val="928"/>
        <w:jc w:val="left"/>
        <w:spacing w:line="360" w:lineRule="auto"/>
        <w:rPr>
          <w:rFonts w:hint="eastAsia" w:ascii="宋体" w:hAnsi="宋体"/>
          <w:sz w:val="24"/>
          <w:szCs w:val="24"/>
        </w:rPr>
      </w:pPr>
      <w:r>
        <w:rPr>
          <w:rFonts w:hint="eastAsia" w:ascii="宋体" w:hAnsi="宋体"/>
          <w:sz w:val="24"/>
          <w:szCs w:val="24"/>
        </w:rPr>
      </w:r>
      <w:r/>
    </w:p>
    <w:p>
      <w:pPr>
        <w:pStyle w:val="928"/>
        <w:jc w:val="left"/>
        <w:spacing w:line="360" w:lineRule="auto"/>
        <w:rPr>
          <w:rFonts w:hint="eastAsia" w:ascii="宋体" w:hAnsi="宋体"/>
          <w:sz w:val="24"/>
          <w:szCs w:val="24"/>
        </w:rPr>
      </w:pPr>
      <w:r>
        <w:rPr>
          <w:rFonts w:hint="eastAsia" w:ascii="宋体" w:hAnsi="宋体"/>
          <w:sz w:val="24"/>
          <w:szCs w:val="24"/>
        </w:rPr>
      </w:r>
      <w:r/>
    </w:p>
    <w:p>
      <w:pPr>
        <w:pStyle w:val="928"/>
        <w:jc w:val="left"/>
        <w:spacing w:line="360" w:lineRule="auto"/>
        <w:rPr>
          <w:rFonts w:hint="eastAsia" w:ascii="宋体" w:hAnsi="宋体"/>
          <w:sz w:val="24"/>
          <w:szCs w:val="24"/>
        </w:rPr>
      </w:pPr>
      <w:r>
        <w:rPr>
          <w:rFonts w:hint="eastAsia" w:ascii="宋体" w:hAnsi="宋体"/>
          <w:sz w:val="24"/>
          <w:szCs w:val="24"/>
        </w:rPr>
      </w:r>
      <w:r/>
    </w:p>
    <w:p>
      <w:pPr>
        <w:pStyle w:val="928"/>
        <w:jc w:val="left"/>
        <w:spacing w:line="360" w:lineRule="auto"/>
        <w:rPr>
          <w:rFonts w:hint="eastAsia" w:ascii="宋体" w:hAnsi="宋体"/>
          <w:sz w:val="24"/>
          <w:szCs w:val="24"/>
        </w:rPr>
      </w:pPr>
      <w:r>
        <w:rPr>
          <w:rFonts w:hint="eastAsia" w:ascii="宋体" w:hAnsi="宋体"/>
          <w:sz w:val="24"/>
          <w:szCs w:val="24"/>
        </w:rPr>
      </w:r>
      <w:r/>
    </w:p>
    <w:p>
      <w:pPr>
        <w:pStyle w:val="1027"/>
        <w:ind w:firstLine="0"/>
        <w:jc w:val="center"/>
        <w:rPr>
          <w:rFonts w:hint="eastAsia" w:ascii="Arial" w:hAnsi="Arial" w:eastAsia="宋体" w:cs="Times New Roman"/>
          <w:b/>
          <w:bCs/>
          <w:sz w:val="32"/>
          <w:lang w:eastAsia="zh-CN"/>
        </w:rPr>
      </w:pPr>
      <w:r>
        <w:rPr>
          <w:rFonts w:hint="eastAsia" w:ascii="Arial" w:hAnsi="Arial" w:eastAsia="宋体" w:cs="Times New Roman"/>
          <w:b/>
          <w:bCs/>
          <w:sz w:val="32"/>
          <w:lang w:eastAsia="zh-CN"/>
        </w:rPr>
        <w:t xml:space="preserve">南京市公共资源交易中心</w:t>
      </w:r>
      <w:r>
        <w:rPr>
          <w:rFonts w:hint="eastAsia" w:ascii="Arial" w:hAnsi="Arial" w:eastAsia="宋体" w:cs="Times New Roman"/>
          <w:b/>
          <w:bCs/>
          <w:sz w:val="32"/>
          <w:lang w:eastAsia="zh-CN"/>
        </w:rPr>
      </w:r>
      <w:r/>
    </w:p>
    <w:p>
      <w:pPr>
        <w:pStyle w:val="928"/>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2026年7月</w:t>
      </w:r>
      <w:r>
        <w:rPr>
          <w:rFonts w:hint="eastAsia" w:ascii="Times New Roman" w:hAnsi="Times New Roman" w:eastAsia="宋体" w:cs="Times New Roman"/>
          <w:b/>
          <w:bCs w:val="0"/>
          <w:color w:val="000000"/>
          <w:sz w:val="32"/>
          <w:szCs w:val="32"/>
          <w:u w:val="none"/>
          <w:lang w:val="en-US" w:eastAsia="zh-CN"/>
        </w:rPr>
      </w:r>
      <w:r/>
    </w:p>
    <w:p>
      <w:pPr>
        <w:pStyle w:val="928"/>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928"/>
        <w:jc w:val="center"/>
        <w:spacing w:before="120" w:after="120" w:line="360" w:lineRule="auto"/>
        <w:rPr>
          <w:rFonts w:hint="eastAsia" w:ascii="Arial" w:hAnsi="Arial"/>
          <w:sz w:val="24"/>
          <w:szCs w:val="24"/>
        </w:rPr>
      </w:pPr>
      <w:r>
        <w:rPr>
          <w:rFonts w:hint="eastAsia" w:ascii="Arial" w:hAnsi="Arial"/>
          <w:sz w:val="24"/>
          <w:szCs w:val="24"/>
        </w:rPr>
      </w:r>
      <w:r/>
    </w:p>
    <w:p>
      <w:pPr>
        <w:pStyle w:val="928"/>
        <w:jc w:val="both"/>
        <w:spacing w:line="480" w:lineRule="exact"/>
        <w:rPr>
          <w:rFonts w:hint="eastAsia" w:ascii="宋体" w:hAnsi="宋体" w:eastAsia="宋体" w:cs="宋体"/>
          <w:b/>
          <w:bCs/>
          <w:color w:val="0000ff"/>
          <w:sz w:val="24"/>
          <w:szCs w:val="24"/>
          <w:lang w:eastAsia="zh-CN"/>
        </w:rPr>
        <w:outlineLvl w:val="9"/>
      </w:pPr>
      <w:r>
        <w:rPr>
          <w:rFonts w:hint="eastAsia" w:ascii="宋体" w:hAnsi="宋体" w:eastAsia="宋体" w:cs="宋体"/>
          <w:b/>
          <w:bCs/>
          <w:color w:val="0000ff"/>
          <w:sz w:val="24"/>
          <w:szCs w:val="24"/>
          <w:lang w:eastAsia="zh-CN"/>
        </w:rPr>
      </w:r>
      <w:r/>
    </w:p>
    <w:p>
      <w:pPr>
        <w:pStyle w:val="928"/>
        <w:jc w:val="both"/>
        <w:spacing w:line="480" w:lineRule="exact"/>
        <w:rPr>
          <w:rFonts w:hint="eastAsia" w:ascii="宋体" w:hAnsi="宋体" w:eastAsia="宋体" w:cs="宋体"/>
          <w:b/>
          <w:bCs/>
          <w:color w:val="000000"/>
          <w:sz w:val="24"/>
          <w:szCs w:val="24"/>
          <w:lang w:eastAsia="zh-CN"/>
        </w:rPr>
        <w:outlineLvl w:val="9"/>
      </w:pPr>
      <w:r>
        <w:rPr>
          <w:rFonts w:hint="eastAsia" w:ascii="宋体" w:hAnsi="宋体" w:eastAsia="宋体" w:cs="宋体"/>
          <w:b/>
          <w:bCs/>
          <w:color w:val="000000"/>
          <w:sz w:val="24"/>
          <w:szCs w:val="24"/>
          <w:lang w:eastAsia="zh-CN"/>
        </w:rPr>
      </w:r>
      <w:r/>
    </w:p>
    <w:p>
      <w:pPr>
        <w:pStyle w:val="1027"/>
        <w:ind w:firstLine="0"/>
        <w:jc w:val="center"/>
        <w:rPr>
          <w:rFonts w:hint="eastAsia" w:ascii="Arial" w:hAnsi="Arial"/>
          <w:sz w:val="24"/>
          <w:szCs w:val="24"/>
          <w:u w:val="single"/>
        </w:rPr>
      </w:pPr>
      <w:r>
        <w:rPr>
          <w:rFonts w:hint="eastAsia" w:ascii="Arial" w:hAnsi="Arial"/>
          <w:sz w:val="24"/>
          <w:szCs w:val="24"/>
          <w:highlight w:val="none"/>
        </w:rPr>
      </w:r>
      <w:r>
        <w:rPr>
          <w:rFonts w:hint="eastAsia" w:ascii="Arial" w:hAnsi="Arial"/>
          <w:sz w:val="24"/>
          <w:szCs w:val="24"/>
          <w:highlight w:val="none"/>
        </w:rPr>
      </w:r>
      <w:r/>
    </w:p>
    <w:p>
      <w:pPr>
        <w:pStyle w:val="1027"/>
        <w:ind w:firstLine="0"/>
        <w:jc w:val="center"/>
        <w:rPr>
          <w:rFonts w:hint="eastAsia" w:ascii="Arial" w:hAnsi="Arial"/>
          <w:sz w:val="24"/>
          <w:szCs w:val="24"/>
          <w:highlight w:val="none"/>
        </w:rPr>
      </w:pPr>
      <w:r>
        <w:rPr>
          <w:rFonts w:hint="eastAsia" w:ascii="Arial" w:hAnsi="Arial"/>
          <w:sz w:val="24"/>
          <w:szCs w:val="24"/>
        </w:rPr>
        <w:t xml:space="preserve">                     </w:t>
      </w:r>
      <w:r>
        <w:rPr>
          <w:rFonts w:hint="eastAsia" w:ascii="Arial" w:hAnsi="Arial"/>
          <w:sz w:val="24"/>
          <w:szCs w:val="24"/>
          <w:u w:val="single"/>
        </w:rPr>
      </w:r>
      <w:r/>
    </w:p>
    <w:p>
      <w:pPr>
        <w:pStyle w:val="928"/>
        <w:jc w:val="center"/>
        <w:spacing w:line="480" w:lineRule="auto"/>
        <w:rPr>
          <w:rFonts w:hint="eastAsia" w:ascii="黑体" w:hAnsi="Arial" w:eastAsia="黑体"/>
          <w:b/>
          <w:sz w:val="44"/>
          <w:szCs w:val="21"/>
        </w:rPr>
        <w:outlineLvl w:val="0"/>
      </w:pPr>
      <w:r/>
      <w:bookmarkStart w:id="1" w:name="_Toc120614210"/>
      <w:r/>
      <w:bookmarkStart w:id="2" w:name="_Toc16938516"/>
      <w:r/>
      <w:bookmarkStart w:id="3" w:name="_Toc523127445"/>
      <w:r/>
      <w:bookmarkStart w:id="4" w:name="_Toc513029200"/>
      <w:r/>
      <w:bookmarkStart w:id="5" w:name="_Toc479757206"/>
      <w:r/>
      <w:bookmarkStart w:id="6" w:name="_Toc20823272"/>
      <w:r>
        <w:rPr>
          <w:rFonts w:hint="eastAsia" w:ascii="黑体" w:hAnsi="Arial" w:eastAsia="黑体"/>
          <w:b/>
          <w:sz w:val="44"/>
          <w:szCs w:val="21"/>
        </w:rPr>
        <w:t xml:space="preserve">总  目  录</w:t>
      </w:r>
      <w:r>
        <w:rPr>
          <w:rFonts w:hint="eastAsia" w:ascii="黑体" w:hAnsi="Arial" w:eastAsia="黑体"/>
          <w:b/>
          <w:sz w:val="44"/>
          <w:szCs w:val="21"/>
        </w:rPr>
      </w:r>
      <w:r/>
    </w:p>
    <w:p>
      <w:pPr>
        <w:pStyle w:val="928"/>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lang w:eastAsia="zh-CN"/>
        </w:rPr>
        <w:t xml:space="preserve">询价采购</w:t>
      </w:r>
      <w:r>
        <w:rPr>
          <w:rFonts w:hint="eastAsia" w:ascii="黑体" w:hAnsi="宋体" w:eastAsia="黑体" w:cs="Times New Roman"/>
          <w:color w:val="000000"/>
          <w:sz w:val="36"/>
          <w:szCs w:val="21"/>
        </w:rPr>
        <w:t xml:space="preserve">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供应商须知…………………………………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14</w:t>
      </w:r>
      <w:r>
        <w:rPr>
          <w:rFonts w:hint="eastAsia" w:ascii="黑体" w:hAnsi="宋体" w:eastAsia="黑体" w:cs="Times New Roman"/>
          <w:color w:val="000000"/>
          <w:sz w:val="36"/>
          <w:szCs w:val="21"/>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18</w:t>
      </w:r>
      <w:r>
        <w:rPr>
          <w:rFonts w:hint="eastAsia" w:ascii="黑体" w:hAnsi="宋体" w:eastAsia="黑体" w:cs="Times New Roman"/>
          <w:color w:val="000000"/>
          <w:sz w:val="36"/>
          <w:szCs w:val="21"/>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lang w:eastAsia="zh-CN"/>
        </w:rPr>
        <w:t xml:space="preserve">成交</w:t>
      </w:r>
      <w:r>
        <w:rPr>
          <w:rFonts w:hint="eastAsia" w:ascii="黑体" w:hAnsi="宋体" w:eastAsia="黑体" w:cs="Times New Roman"/>
          <w:color w:val="000000"/>
          <w:sz w:val="36"/>
          <w:szCs w:val="21"/>
        </w:rPr>
        <w:t xml:space="preserve">标准……………………………………</w:t>
      </w:r>
      <w:r>
        <w:rPr>
          <w:rFonts w:hint="eastAsia" w:ascii="黑体" w:hAnsi="宋体" w:eastAsia="黑体" w:cs="Times New Roman"/>
          <w:color w:val="000000"/>
          <w:sz w:val="36"/>
          <w:szCs w:val="21"/>
          <w:lang w:val="en-US" w:eastAsia="zh-CN"/>
        </w:rPr>
        <w:t xml:space="preserve">23</w:t>
      </w:r>
      <w:r>
        <w:rPr>
          <w:rFonts w:hint="eastAsia" w:ascii="黑体" w:hAnsi="宋体" w:eastAsia="黑体" w:cs="Times New Roman"/>
          <w:color w:val="000000"/>
          <w:sz w:val="36"/>
          <w:szCs w:val="21"/>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响应文件格式………………………………</w:t>
      </w:r>
      <w:r>
        <w:rPr>
          <w:rFonts w:hint="eastAsia" w:ascii="黑体" w:hAnsi="宋体" w:eastAsia="黑体" w:cs="Times New Roman"/>
          <w:color w:val="000000"/>
          <w:sz w:val="36"/>
          <w:szCs w:val="21"/>
          <w:lang w:val="en-US" w:eastAsia="zh-CN"/>
        </w:rPr>
        <w:t xml:space="preserve">24</w:t>
      </w:r>
      <w:r>
        <w:rPr>
          <w:rFonts w:hint="eastAsia" w:ascii="黑体" w:hAnsi="宋体" w:eastAsia="黑体" w:cs="Times New Roman"/>
          <w:color w:val="000000"/>
          <w:sz w:val="36"/>
          <w:szCs w:val="21"/>
        </w:rPr>
      </w:r>
      <w:r/>
    </w:p>
    <w:p>
      <w:pPr>
        <w:pStyle w:val="1009"/>
        <w:ind w:left="0" w:firstLine="0"/>
        <w:rPr>
          <w:rFonts w:hint="eastAsia"/>
        </w:rPr>
      </w:pPr>
      <w:r>
        <w:rPr>
          <w:rFonts w:hint="eastAsia"/>
        </w:rPr>
      </w:r>
      <w:r/>
    </w:p>
    <w:p>
      <w:pPr>
        <w:pStyle w:val="928"/>
        <w:rPr>
          <w:rFonts w:hint="eastAsia" w:ascii="Times New Roman" w:hAnsi="Times New Roman"/>
          <w:szCs w:val="21"/>
        </w:rPr>
      </w:pPr>
      <w:r>
        <w:rPr>
          <w:rFonts w:hint="eastAsia" w:ascii="Times New Roman" w:hAnsi="Times New Roman"/>
          <w:szCs w:val="21"/>
        </w:rPr>
      </w:r>
      <w:r/>
    </w:p>
    <w:p>
      <w:pPr>
        <w:pStyle w:val="928"/>
        <w:jc w:val="center"/>
        <w:keepLines w:val="0"/>
        <w:keepNext/>
        <w:pageBreakBefore w:val="0"/>
        <w:spacing w:line="240" w:lineRule="auto"/>
        <w:widowControl w:val="off"/>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w:t>
      </w:r>
      <w:bookmarkEnd w:id="1"/>
      <w:r>
        <w:rPr>
          <w:rFonts w:hint="eastAsia" w:ascii="方正小标宋简体" w:hAnsi="方正小标宋简体" w:eastAsia="方正小标宋简体" w:cs="方正小标宋简体"/>
          <w:color w:val="000000"/>
          <w:sz w:val="36"/>
          <w:szCs w:val="36"/>
          <w:lang w:val="en-US" w:eastAsia="zh-CN"/>
        </w:rPr>
        <w:t xml:space="preserve">询价</w:t>
      </w:r>
      <w:r>
        <w:rPr>
          <w:rFonts w:hint="eastAsia" w:ascii="方正小标宋简体" w:hAnsi="方正小标宋简体" w:eastAsia="方正小标宋简体" w:cs="方正小标宋简体"/>
          <w:color w:val="000000"/>
          <w:sz w:val="36"/>
          <w:szCs w:val="36"/>
          <w:lang w:val="en-US"/>
        </w:rPr>
        <w:t xml:space="preserve">采购邀请</w:t>
      </w:r>
      <w:r>
        <w:rPr>
          <w:rFonts w:hint="eastAsia" w:ascii="方正小标宋简体" w:hAnsi="方正小标宋简体" w:eastAsia="方正小标宋简体" w:cs="方正小标宋简体"/>
          <w:color w:val="000000"/>
          <w:sz w:val="36"/>
          <w:szCs w:val="36"/>
          <w:lang w:val="en-US"/>
        </w:rPr>
      </w:r>
      <w:r/>
    </w:p>
    <w:p>
      <w:pPr>
        <w:pStyle w:val="928"/>
        <w:ind w:firstLine="480"/>
        <w:pageBreakBefore w:val="0"/>
        <w:spacing w:line="240" w:lineRule="auto"/>
        <w:widowControl w:val="off"/>
        <w:rPr>
          <w:rFonts w:hint="eastAsia" w:ascii="宋体" w:hAnsi="宋体"/>
          <w:sz w:val="24"/>
          <w:szCs w:val="24"/>
        </w:rPr>
      </w:pPr>
      <w:r/>
      <w:bookmarkStart w:id="7" w:name="_Toc120614211"/>
      <w:r>
        <w:rPr>
          <w:rFonts w:hint="eastAsia" w:ascii="宋体" w:hAnsi="宋体"/>
          <w:sz w:val="24"/>
          <w:szCs w:val="24"/>
        </w:rPr>
      </w:r>
      <w:r/>
    </w:p>
    <w:p>
      <w:pPr>
        <w:pStyle w:val="928"/>
        <w:ind w:firstLine="480"/>
        <w:pageBreakBefore w:val="0"/>
        <w:spacing w:line="240" w:lineRule="auto"/>
        <w:widowControl w:val="off"/>
        <w:rPr>
          <w:rFonts w:hint="eastAsia" w:ascii="宋体" w:hAnsi="宋体" w:cs="宋体"/>
          <w:bCs/>
          <w:szCs w:val="21"/>
        </w:rPr>
      </w:pPr>
      <w:r>
        <w:rPr>
          <w:rFonts w:hint="eastAsia" w:ascii="宋体" w:hAnsi="宋体"/>
          <w:sz w:val="24"/>
          <w:szCs w:val="24"/>
        </w:rPr>
        <w:t xml:space="preserve">受南京市机关事务管理局委托</w:t>
      </w:r>
      <w:r>
        <w:rPr>
          <w:rFonts w:hint="eastAsia" w:ascii="宋体" w:hAnsi="宋体"/>
          <w:sz w:val="24"/>
          <w:szCs w:val="24"/>
          <w:lang w:eastAsia="zh-CN"/>
        </w:rPr>
        <w:t xml:space="preserve">，</w:t>
      </w:r>
      <w:r>
        <w:rPr>
          <w:rFonts w:hint="eastAsia" w:ascii="宋体" w:hAnsi="宋体"/>
          <w:color w:val="000000"/>
          <w:sz w:val="24"/>
          <w:szCs w:val="24"/>
          <w:lang w:eastAsia="zh-CN"/>
        </w:rPr>
        <w:t xml:space="preserve">南京市公共资源交易中心（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sz w:val="24"/>
          <w:szCs w:val="24"/>
        </w:rPr>
        <w:t xml:space="preserve">就机关大院大礼堂二楼会议室增设摄像机</w:t>
      </w:r>
      <w:r>
        <w:rPr>
          <w:rFonts w:hint="eastAsia" w:ascii="宋体" w:hAnsi="宋体" w:eastAsia="宋体" w:cs="Times New Roman"/>
          <w:sz w:val="24"/>
          <w:szCs w:val="24"/>
        </w:rPr>
        <w:t xml:space="preserve">进行</w:t>
      </w:r>
      <w:r>
        <w:rPr>
          <w:rFonts w:hint="eastAsia" w:ascii="宋体" w:hAnsi="宋体" w:eastAsia="宋体" w:cs="Times New Roman"/>
          <w:sz w:val="24"/>
          <w:szCs w:val="24"/>
          <w:lang w:val="en-US" w:eastAsia="zh-CN"/>
        </w:rPr>
        <w:t xml:space="preserve">询价采购，欢迎符合条件的供应商</w:t>
      </w:r>
      <w:r>
        <w:rPr>
          <w:rFonts w:hint="eastAsia" w:ascii="宋体" w:hAnsi="宋体" w:eastAsia="宋体" w:cs="Times New Roman"/>
          <w:sz w:val="24"/>
          <w:szCs w:val="24"/>
          <w:lang w:val="zh-CN"/>
        </w:rPr>
        <w:t xml:space="preserve">提交响应文件，并一次性报出不得更改</w:t>
      </w:r>
      <w:r>
        <w:rPr>
          <w:rFonts w:hint="eastAsia" w:ascii="宋体" w:hAnsi="宋体" w:eastAsia="宋体" w:cs="Times New Roman"/>
          <w:sz w:val="24"/>
          <w:szCs w:val="24"/>
        </w:rPr>
        <w:t xml:space="preserve">的</w:t>
      </w:r>
      <w:r>
        <w:rPr>
          <w:rFonts w:hint="eastAsia" w:ascii="宋体" w:hAnsi="宋体" w:eastAsia="宋体" w:cs="Times New Roman"/>
          <w:sz w:val="24"/>
          <w:szCs w:val="24"/>
          <w:lang w:val="zh-CN"/>
        </w:rPr>
        <w:t xml:space="preserve">价格</w:t>
      </w:r>
      <w:r>
        <w:rPr>
          <w:rFonts w:hint="eastAsia" w:ascii="宋体" w:hAnsi="宋体" w:eastAsia="宋体" w:cs="Times New Roman"/>
          <w:sz w:val="24"/>
          <w:szCs w:val="24"/>
        </w:rPr>
        <w:t xml:space="preserve">。</w:t>
      </w:r>
      <w:r>
        <w:rPr>
          <w:rFonts w:hint="eastAsia" w:ascii="宋体" w:hAnsi="宋体" w:cs="宋体"/>
          <w:bCs/>
          <w:szCs w:val="21"/>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rPr>
          <w:rFonts w:hint="eastAsia" w:ascii="方正黑体_GBK" w:hAnsi="方正黑体_GBK" w:eastAsia="方正黑体_GBK" w:cs="方正黑体_GBK"/>
          <w:b w:val="0"/>
          <w:bCs w:val="0"/>
          <w:color w:val="000000"/>
          <w:sz w:val="30"/>
          <w:szCs w:val="30"/>
        </w:rPr>
      </w:r>
      <w:r/>
    </w:p>
    <w:p>
      <w:pPr>
        <w:pStyle w:val="928"/>
        <w:ind w:firstLine="480"/>
        <w:pageBreakBefore w:val="0"/>
        <w:spacing w:line="240" w:lineRule="auto"/>
        <w:widowControl w:val="off"/>
        <w:rPr>
          <w:rFonts w:ascii="宋体" w:hAnsi="宋体"/>
          <w:color w:val="0000ff"/>
          <w:sz w:val="24"/>
          <w:szCs w:val="24"/>
        </w:rPr>
      </w:pPr>
      <w:r>
        <w:rPr>
          <w:rFonts w:hint="eastAsia" w:ascii="宋体" w:hAnsi="宋体"/>
          <w:sz w:val="24"/>
          <w:szCs w:val="24"/>
        </w:rPr>
        <w:t xml:space="preserve">1.项目编号：JSZC-320100-JZCG-X2026-0194</w:t>
      </w:r>
      <w:r>
        <w:rPr>
          <w:rFonts w:ascii="宋体" w:hAnsi="宋体"/>
          <w:color w:val="0000ff"/>
          <w:sz w:val="24"/>
          <w:szCs w:val="24"/>
        </w:rPr>
      </w:r>
      <w:r/>
    </w:p>
    <w:p>
      <w:pPr>
        <w:pStyle w:val="928"/>
        <w:ind w:firstLine="480"/>
        <w:pageBreakBefore w:val="0"/>
        <w:spacing w:line="240" w:lineRule="auto"/>
        <w:widowControl w:val="off"/>
        <w:rPr>
          <w:rFonts w:hint="eastAsia" w:ascii="宋体" w:hAnsi="宋体" w:eastAsia="宋体"/>
          <w:sz w:val="24"/>
          <w:szCs w:val="24"/>
          <w:lang w:eastAsia="zh-CN"/>
        </w:rPr>
      </w:pPr>
      <w:r>
        <w:rPr>
          <w:rFonts w:hint="eastAsia" w:ascii="宋体" w:hAnsi="宋体"/>
          <w:sz w:val="24"/>
          <w:szCs w:val="24"/>
        </w:rPr>
        <w:t xml:space="preserve">2.项目名称：机关大院大礼堂二楼会议室增设摄像机询价</w:t>
      </w:r>
      <w:r>
        <w:rPr>
          <w:rFonts w:hint="eastAsia" w:ascii="宋体" w:hAnsi="宋体" w:eastAsia="宋体"/>
          <w:sz w:val="24"/>
          <w:szCs w:val="24"/>
          <w:lang w:eastAsia="zh-CN"/>
        </w:rPr>
      </w:r>
      <w:r/>
    </w:p>
    <w:p>
      <w:pPr>
        <w:pStyle w:val="928"/>
        <w:ind w:firstLine="480"/>
        <w:spacing w:line="240" w:lineRule="auto"/>
        <w:rPr>
          <w:rFonts w:hint="eastAsia" w:ascii="宋体" w:hAnsi="宋体" w:eastAsia="宋体" w:cs="Times New Roman"/>
          <w:sz w:val="24"/>
          <w:szCs w:val="24"/>
          <w:highlight w:val="none"/>
          <w:u w:val="none"/>
        </w:rPr>
      </w:pPr>
      <w:r>
        <w:rPr>
          <w:rFonts w:hint="eastAsia" w:ascii="宋体" w:hAnsi="宋体" w:eastAsia="宋体" w:cs="Times New Roman"/>
          <w:sz w:val="24"/>
          <w:szCs w:val="24"/>
        </w:rPr>
        <w:t xml:space="preserve">3.预算金额：2.5324万元</w:t>
      </w:r>
      <w:r>
        <w:rPr>
          <w:rFonts w:hint="eastAsia" w:ascii="宋体" w:hAnsi="宋体" w:eastAsia="宋体" w:cs="Times New Roman"/>
          <w:sz w:val="24"/>
          <w:szCs w:val="24"/>
          <w:highlight w:val="none"/>
          <w:u w:val="none"/>
        </w:rPr>
      </w:r>
      <w:r/>
    </w:p>
    <w:p>
      <w:pPr>
        <w:pStyle w:val="928"/>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lang w:val="en-US" w:eastAsia="zh-CN"/>
        </w:rPr>
        <w:t xml:space="preserve">最高限价：</w:t>
      </w:r>
      <w:r>
        <w:rPr>
          <w:rFonts w:hint="eastAsia" w:ascii="宋体" w:hAnsi="宋体" w:eastAsia="宋体" w:cs="Times New Roman"/>
          <w:color w:val="000000"/>
          <w:sz w:val="24"/>
          <w:szCs w:val="24"/>
          <w:highlight w:val="none"/>
          <w:u w:val="none"/>
          <w:lang w:val="en-US" w:eastAsia="zh-CN"/>
        </w:rPr>
        <w:t xml:space="preserve">2.5324万元</w:t>
      </w:r>
      <w:r>
        <w:rPr>
          <w:rFonts w:hint="eastAsia" w:ascii="宋体" w:hAnsi="宋体" w:eastAsia="宋体" w:cs="Times New Roman"/>
          <w:color w:val="000000"/>
          <w:sz w:val="24"/>
          <w:szCs w:val="24"/>
          <w:lang w:eastAsia="zh-CN"/>
        </w:rPr>
      </w:r>
      <w:r/>
    </w:p>
    <w:p>
      <w:pPr>
        <w:pStyle w:val="928"/>
        <w:ind w:firstLine="480"/>
        <w:pageBreakBefore w:val="0"/>
        <w:spacing w:line="240" w:lineRule="auto"/>
        <w:widowControl w:val="off"/>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eastAsia="宋体" w:cs="宋体"/>
          <w:color w:val="000000"/>
          <w:sz w:val="24"/>
          <w:szCs w:val="24"/>
          <w:lang w:eastAsia="zh-CN"/>
        </w:rPr>
        <w:t xml:space="preserve">本项目</w:t>
      </w:r>
      <w:r>
        <w:rPr>
          <w:rFonts w:ascii="宋体" w:hAnsi="宋体" w:eastAsia="宋体" w:cs="宋体"/>
          <w:color w:val="000000"/>
          <w:sz w:val="24"/>
          <w:szCs w:val="24"/>
        </w:rPr>
        <w:t xml:space="preserve">包含高清摄像机2台、网络传输设3台、网线、HDMI 高清连接线、监视器2台；服务内容涵盖终端管理平台配置、程序编辑录入，包含全部设备采购、现场安装及调试工作。</w:t>
      </w:r>
      <w:r>
        <w:rPr>
          <w:rFonts w:hint="eastAsia" w:ascii="宋体" w:hAnsi="宋体" w:cs="宋体"/>
          <w:color w:val="000000"/>
          <w:sz w:val="24"/>
          <w:szCs w:val="24"/>
        </w:rPr>
        <w:t xml:space="preserve">（详细内容见本</w:t>
      </w:r>
      <w:r>
        <w:rPr>
          <w:rFonts w:hint="eastAsia" w:ascii="宋体" w:hAnsi="宋体" w:cs="宋体"/>
          <w:color w:val="000000"/>
          <w:sz w:val="24"/>
          <w:szCs w:val="24"/>
          <w:lang w:eastAsia="zh-CN"/>
        </w:rPr>
        <w:t xml:space="preserve">询价</w:t>
      </w:r>
      <w:r>
        <w:rPr>
          <w:rFonts w:hint="eastAsia" w:ascii="宋体" w:hAnsi="宋体" w:cs="宋体"/>
          <w:color w:val="000000"/>
          <w:sz w:val="24"/>
          <w:szCs w:val="24"/>
        </w:rPr>
        <w:t xml:space="preserve">文件第四章） </w:t>
      </w:r>
      <w:r>
        <w:rPr>
          <w:rFonts w:ascii="宋体" w:hAnsi="宋体"/>
          <w:color w:val="000000"/>
          <w:sz w:val="24"/>
          <w:szCs w:val="24"/>
          <w:u w:val="single"/>
        </w:rPr>
      </w:r>
      <w:r/>
    </w:p>
    <w:p>
      <w:pPr>
        <w:pStyle w:val="928"/>
        <w:ind w:firstLine="480"/>
        <w:spacing w:line="240" w:lineRule="auto"/>
        <w:rPr>
          <w:rFonts w:hint="eastAsia" w:ascii="宋体" w:hAnsi="宋体"/>
          <w:color w:val="000000"/>
          <w:sz w:val="24"/>
          <w:szCs w:val="24"/>
        </w:rPr>
      </w:pPr>
      <w:r>
        <w:rPr>
          <w:rFonts w:hint="eastAsia" w:ascii="宋体" w:hAnsi="宋体"/>
          <w:color w:val="000000"/>
          <w:sz w:val="24"/>
          <w:szCs w:val="24"/>
        </w:rPr>
        <w:t xml:space="preserve">6.</w:t>
      </w:r>
      <w:bookmarkStart w:id="8" w:name="OLE_LINK3"/>
      <w:r>
        <w:rPr>
          <w:rFonts w:hint="eastAsia" w:ascii="宋体" w:hAnsi="宋体"/>
          <w:color w:val="000000"/>
          <w:sz w:val="24"/>
          <w:szCs w:val="24"/>
        </w:rPr>
        <w:t xml:space="preserve">合同履行期限</w:t>
      </w:r>
      <w:bookmarkEnd w:id="8"/>
      <w:r>
        <w:rPr>
          <w:rFonts w:hint="eastAsia" w:ascii="宋体" w:hAnsi="宋体"/>
          <w:color w:val="000000"/>
          <w:sz w:val="24"/>
          <w:szCs w:val="24"/>
        </w:rPr>
        <w:t xml:space="preserve">：合同生效之日起</w:t>
      </w:r>
      <w:r>
        <w:rPr>
          <w:rFonts w:hint="eastAsia" w:ascii="宋体" w:hAnsi="宋体"/>
          <w:color w:val="000000"/>
          <w:sz w:val="24"/>
          <w:szCs w:val="24"/>
          <w:lang w:val="en-US" w:eastAsia="zh-CN"/>
        </w:rPr>
        <w:t xml:space="preserve">15</w:t>
      </w:r>
      <w:r>
        <w:rPr>
          <w:rFonts w:hint="eastAsia" w:ascii="宋体" w:hAnsi="宋体"/>
          <w:color w:val="000000"/>
          <w:sz w:val="24"/>
          <w:szCs w:val="24"/>
        </w:rPr>
        <w:t xml:space="preserve">天。</w:t>
      </w:r>
      <w:r>
        <w:rPr>
          <w:rFonts w:hint="eastAsia" w:ascii="宋体" w:hAnsi="宋体"/>
          <w:color w:val="000000"/>
          <w:sz w:val="24"/>
          <w:szCs w:val="24"/>
        </w:rPr>
      </w:r>
      <w:r/>
    </w:p>
    <w:p>
      <w:pPr>
        <w:pStyle w:val="928"/>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联合体参加询价。</w:t>
      </w:r>
      <w:r>
        <w:rPr>
          <w:rFonts w:hint="eastAsia" w:ascii="宋体" w:hAnsi="宋体" w:eastAsia="宋体" w:cs="宋体"/>
          <w:color w:val="000000"/>
          <w:sz w:val="24"/>
          <w:szCs w:val="24"/>
          <w:highlight w:val="none"/>
          <w:lang w:val="en-US" w:eastAsia="zh-CN"/>
        </w:rPr>
      </w:r>
      <w:r/>
    </w:p>
    <w:p>
      <w:pPr>
        <w:pStyle w:val="928"/>
        <w:ind w:firstLine="480"/>
        <w:spacing w:line="240" w:lineRule="auto"/>
        <w:rPr>
          <w:color w:val="000000"/>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w:t>
      </w:r>
      <w:r>
        <w:rPr>
          <w:color w:val="000000"/>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r>
        <w:rPr>
          <w:rFonts w:hint="eastAsia" w:ascii="方正黑体_GBK" w:hAnsi="方正黑体_GBK" w:eastAsia="方正黑体_GBK" w:cs="方正黑体_GBK"/>
          <w:b w:val="0"/>
          <w:bCs w:val="0"/>
          <w:color w:val="000000"/>
          <w:sz w:val="30"/>
          <w:szCs w:val="30"/>
        </w:rPr>
      </w:r>
      <w:r/>
    </w:p>
    <w:p>
      <w:pPr>
        <w:pStyle w:val="928"/>
        <w:ind w:firstLine="48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928"/>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928"/>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928"/>
        <w:ind w:firstLine="480"/>
        <w:pageBreakBefore w:val="0"/>
        <w:spacing w:line="240" w:lineRule="auto"/>
        <w:widowControl w:val="off"/>
        <w:rPr>
          <w:rFonts w:hint="eastAsia" w:ascii="宋体" w:hAnsi="宋体"/>
          <w:color w:val="000000"/>
          <w:sz w:val="24"/>
          <w:szCs w:val="24"/>
          <w:highlight w:val="yellow"/>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lang w:val="zh-CN" w:eastAsia="zh-CN"/>
        </w:rPr>
        <w:t xml:space="preserve">无</w:t>
      </w:r>
      <w:r>
        <w:rPr>
          <w:rFonts w:hint="eastAsia" w:ascii="宋体" w:hAnsi="宋体"/>
          <w:color w:val="000000"/>
          <w:sz w:val="24"/>
          <w:szCs w:val="24"/>
          <w:highlight w:val="yellow"/>
        </w:rPr>
      </w:r>
      <w:r/>
    </w:p>
    <w:p>
      <w:pPr>
        <w:pStyle w:val="928"/>
        <w:ind w:firstLine="480"/>
        <w:spacing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3.在</w:t>
      </w:r>
      <w:r>
        <w:rPr>
          <w:rFonts w:hint="eastAsia" w:ascii="宋体" w:hAnsi="宋体" w:eastAsia="宋体" w:cs="Times New Roman"/>
          <w:color w:val="000000"/>
          <w:sz w:val="24"/>
          <w:szCs w:val="24"/>
          <w:highlight w:val="none"/>
        </w:rPr>
        <w:t xml:space="preserve">“信用中国”网站（www.creditchina.gov.cn）</w:t>
      </w:r>
      <w:r>
        <w:rPr>
          <w:rFonts w:hint="eastAsia" w:ascii="宋体" w:hAnsi="宋体" w:eastAsia="宋体" w:cs="Times New Roman"/>
          <w:color w:val="000000"/>
          <w:sz w:val="24"/>
          <w:szCs w:val="24"/>
          <w:highlight w:val="none"/>
          <w:lang w:val="en-US" w:eastAsia="zh-CN"/>
        </w:rPr>
        <w:t xml:space="preserve">查询，不存在被</w:t>
      </w:r>
      <w:r>
        <w:rPr>
          <w:rFonts w:hint="eastAsia" w:ascii="宋体" w:hAnsi="宋体" w:eastAsia="宋体" w:cs="Times New Roman"/>
          <w:color w:val="000000"/>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000000"/>
          <w:sz w:val="24"/>
          <w:szCs w:val="24"/>
          <w:highlight w:val="none"/>
          <w:lang w:val="en-US" w:eastAsia="zh-CN"/>
        </w:rPr>
        <w:t xml:space="preserve">响应</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928"/>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w:t>
      </w:r>
      <w:r>
        <w:rPr>
          <w:rFonts w:hint="eastAsia" w:ascii="方正黑体_GBK" w:hAnsi="方正黑体_GBK" w:eastAsia="方正黑体_GBK" w:cs="方正黑体_GBK"/>
          <w:b w:val="0"/>
          <w:bCs w:val="0"/>
          <w:color w:val="000000"/>
          <w:sz w:val="30"/>
          <w:szCs w:val="30"/>
          <w:lang w:eastAsia="zh-CN"/>
        </w:rPr>
        <w:t xml:space="preserve">询价</w:t>
      </w:r>
      <w:r>
        <w:rPr>
          <w:rFonts w:hint="eastAsia" w:ascii="方正黑体_GBK" w:hAnsi="方正黑体_GBK" w:eastAsia="方正黑体_GBK" w:cs="方正黑体_GBK"/>
          <w:b w:val="0"/>
          <w:bCs w:val="0"/>
          <w:color w:val="000000"/>
          <w:sz w:val="30"/>
          <w:szCs w:val="30"/>
        </w:rPr>
        <w:t xml:space="preserve">文件</w:t>
      </w:r>
      <w:r>
        <w:rPr>
          <w:rFonts w:hint="eastAsia" w:ascii="方正黑体_GBK" w:hAnsi="方正黑体_GBK" w:eastAsia="方正黑体_GBK" w:cs="方正黑体_GBK"/>
          <w:b w:val="0"/>
          <w:bCs w:val="0"/>
          <w:color w:val="000000"/>
          <w:sz w:val="30"/>
          <w:szCs w:val="30"/>
        </w:rPr>
      </w:r>
      <w:r/>
    </w:p>
    <w:p>
      <w:pPr>
        <w:pStyle w:val="928"/>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1.时间：自</w:t>
      </w:r>
      <w:r>
        <w:rPr>
          <w:rFonts w:hint="eastAsia" w:ascii="宋体" w:hAnsi="宋体" w:eastAsia="宋体" w:cs="宋体"/>
          <w:sz w:val="24"/>
          <w:szCs w:val="24"/>
          <w:lang w:eastAsia="zh-CN"/>
        </w:rPr>
        <w:t xml:space="preserve">询价</w:t>
      </w:r>
      <w:r>
        <w:rPr>
          <w:rFonts w:hint="eastAsia" w:ascii="宋体" w:hAnsi="宋体" w:eastAsia="宋体" w:cs="宋体"/>
          <w:sz w:val="24"/>
          <w:szCs w:val="24"/>
        </w:rPr>
        <w:t xml:space="preserve">文件公告发布之日起。</w:t>
      </w:r>
      <w:r>
        <w:rPr>
          <w:rFonts w:hint="eastAsia" w:ascii="宋体" w:hAnsi="宋体" w:eastAsia="宋体" w:cs="宋体"/>
          <w:sz w:val="24"/>
          <w:szCs w:val="24"/>
        </w:rPr>
      </w:r>
      <w:r/>
    </w:p>
    <w:p>
      <w:pPr>
        <w:pStyle w:val="928"/>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2.方式：在“江苏政府采购网”免费下载。</w:t>
      </w:r>
      <w:r>
        <w:rPr>
          <w:rFonts w:hint="eastAsia" w:ascii="宋体" w:hAnsi="宋体" w:eastAsia="宋体" w:cs="宋体"/>
          <w:sz w:val="24"/>
          <w:szCs w:val="24"/>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四、提交响应文件截止时间</w:t>
      </w:r>
      <w:r>
        <w:rPr>
          <w:rFonts w:hint="eastAsia" w:ascii="方正黑体_GBK" w:hAnsi="方正黑体_GBK" w:eastAsia="方正黑体_GBK" w:cs="方正黑体_GBK"/>
          <w:b w:val="0"/>
          <w:bCs w:val="0"/>
          <w:color w:val="000000"/>
          <w:sz w:val="30"/>
          <w:szCs w:val="30"/>
        </w:rPr>
      </w:r>
      <w:r/>
    </w:p>
    <w:p>
      <w:pPr>
        <w:pStyle w:val="928"/>
        <w:ind w:firstLine="480"/>
        <w:pageBreakBefore w:val="0"/>
        <w:spacing w:line="240" w:lineRule="auto"/>
        <w:widowControl w:val="off"/>
        <w:rPr>
          <w:rFonts w:hint="eastAsia" w:ascii="宋体" w:hAnsi="宋体" w:eastAsia="宋体"/>
          <w:b w:val="0"/>
          <w:bCs w:val="0"/>
          <w:sz w:val="24"/>
          <w:szCs w:val="24"/>
          <w:lang w:eastAsia="zh-CN"/>
        </w:rPr>
        <w:outlineLvl w:val="9"/>
      </w:pPr>
      <w:r>
        <w:rPr>
          <w:rFonts w:hint="eastAsia" w:ascii="宋体" w:hAnsi="宋体" w:eastAsia="宋体" w:cs="宋体"/>
          <w:b w:val="0"/>
          <w:bCs w:val="0"/>
          <w:color w:val="0000ff"/>
          <w:sz w:val="24"/>
          <w:szCs w:val="24"/>
          <w:u w:val="none"/>
        </w:rPr>
        <w:t xml:space="preserve"> </w:t>
      </w:r>
      <w:r>
        <w:rPr>
          <w:rFonts w:hint="eastAsia" w:ascii="宋体" w:hAnsi="宋体" w:eastAsia="宋体" w:cs="宋体"/>
          <w:b w:val="0"/>
          <w:bCs w:val="0"/>
          <w:color w:val="000000" w:themeColor="text1"/>
          <w:sz w:val="24"/>
          <w:szCs w:val="24"/>
          <w:u w:val="none"/>
          <w:lang w:val="en-US" w:eastAsia="zh-CN"/>
        </w:rPr>
        <w:t xml:space="preserve">20</w:t>
      </w:r>
      <w:r>
        <w:rPr>
          <w:rFonts w:hint="eastAsia" w:ascii="宋体" w:hAnsi="宋体" w:eastAsia="宋体" w:cs="宋体"/>
          <w:b w:val="0"/>
          <w:bCs w:val="0"/>
          <w:color w:val="000000" w:themeColor="text1"/>
          <w:sz w:val="24"/>
          <w:szCs w:val="24"/>
          <w:highlight w:val="none"/>
          <w:u w:val="none"/>
          <w:lang w:val="en-US" w:eastAsia="zh-CN"/>
        </w:rPr>
        <w:t xml:space="preserve">26</w:t>
      </w:r>
      <w:r>
        <w:rPr>
          <w:rFonts w:hint="eastAsia" w:ascii="宋体" w:hAnsi="宋体"/>
          <w:b w:val="0"/>
          <w:bCs w:val="0"/>
          <w:color w:val="000000" w:themeColor="text1"/>
          <w:sz w:val="24"/>
          <w:szCs w:val="24"/>
          <w:u w:val="none"/>
        </w:rPr>
        <w:t xml:space="preserve">年</w:t>
      </w:r>
      <w:r>
        <w:rPr>
          <w:rFonts w:hint="eastAsia" w:ascii="宋体" w:hAnsi="宋体" w:eastAsia="宋体" w:cs="宋体"/>
          <w:b w:val="0"/>
          <w:bCs w:val="0"/>
          <w:color w:val="000000" w:themeColor="text1"/>
          <w:sz w:val="24"/>
          <w:szCs w:val="24"/>
          <w:highlight w:val="none"/>
          <w:u w:val="none"/>
          <w:lang w:val="en-US" w:eastAsia="zh-CN"/>
        </w:rPr>
        <w:t xml:space="preserve">7</w:t>
      </w:r>
      <w:r>
        <w:rPr>
          <w:rFonts w:hint="eastAsia" w:ascii="宋体" w:hAnsi="宋体"/>
          <w:b w:val="0"/>
          <w:bCs w:val="0"/>
          <w:color w:val="000000" w:themeColor="text1"/>
          <w:sz w:val="24"/>
          <w:szCs w:val="24"/>
          <w:u w:val="none"/>
        </w:rPr>
        <w:t xml:space="preserve">月</w:t>
      </w:r>
      <w:r>
        <w:rPr>
          <w:rFonts w:hint="eastAsia" w:ascii="宋体" w:hAnsi="宋体" w:eastAsia="宋体" w:cs="宋体"/>
          <w:b w:val="0"/>
          <w:bCs w:val="0"/>
          <w:color w:val="000000" w:themeColor="text1"/>
          <w:sz w:val="24"/>
          <w:szCs w:val="24"/>
          <w:highlight w:val="none"/>
          <w:u w:val="none"/>
          <w:lang w:val="en-US" w:eastAsia="zh-CN"/>
        </w:rPr>
        <w:t xml:space="preserve">16</w:t>
      </w:r>
      <w:r>
        <w:rPr>
          <w:rFonts w:hint="eastAsia" w:ascii="宋体" w:hAnsi="宋体"/>
          <w:b w:val="0"/>
          <w:bCs w:val="0"/>
          <w:color w:val="000000" w:themeColor="text1"/>
          <w:sz w:val="24"/>
          <w:szCs w:val="24"/>
          <w:u w:val="none"/>
        </w:rPr>
        <w:t xml:space="preserve">日</w:t>
      </w:r>
      <w:r>
        <w:rPr>
          <w:rFonts w:hint="eastAsia" w:ascii="宋体" w:hAnsi="宋体" w:eastAsia="宋体" w:cs="宋体"/>
          <w:b w:val="0"/>
          <w:bCs w:val="0"/>
          <w:color w:val="000000" w:themeColor="text1"/>
          <w:sz w:val="24"/>
          <w:szCs w:val="24"/>
          <w:highlight w:val="none"/>
          <w:u w:val="none"/>
          <w:lang w:val="en-US" w:eastAsia="zh-CN"/>
        </w:rPr>
        <w:t xml:space="preserve">9</w:t>
      </w:r>
      <w:r>
        <w:rPr>
          <w:rFonts w:hint="eastAsia" w:ascii="Times New Roman" w:hAnsi="Times New Roman" w:eastAsia="宋体" w:cs="Times New Roman"/>
          <w:b w:val="0"/>
          <w:bCs w:val="0"/>
          <w:color w:val="000000" w:themeColor="text1"/>
          <w:sz w:val="24"/>
          <w:szCs w:val="24"/>
          <w:u w:val="none"/>
          <w:lang w:val="en-US" w:eastAsia="zh-CN"/>
        </w:rPr>
        <w:t xml:space="preserve">时</w:t>
      </w:r>
      <w:r>
        <w:rPr>
          <w:rFonts w:hint="eastAsia" w:ascii="宋体" w:hAnsi="宋体" w:eastAsia="宋体" w:cs="宋体"/>
          <w:b w:val="0"/>
          <w:bCs w:val="0"/>
          <w:color w:val="000000" w:themeColor="text1"/>
          <w:sz w:val="24"/>
          <w:szCs w:val="24"/>
          <w:highlight w:val="none"/>
          <w:u w:val="none"/>
          <w:lang w:val="en-US" w:eastAsia="zh-CN"/>
        </w:rPr>
        <w:t xml:space="preserve">30</w:t>
      </w:r>
      <w:r>
        <w:rPr>
          <w:rFonts w:hint="eastAsia" w:ascii="宋体" w:hAnsi="宋体"/>
          <w:b w:val="0"/>
          <w:bCs w:val="0"/>
          <w:color w:val="000000" w:themeColor="text1"/>
          <w:sz w:val="24"/>
          <w:szCs w:val="24"/>
          <w:u w:val="none"/>
        </w:rPr>
        <w:t xml:space="preserve">分</w:t>
      </w:r>
      <w:r>
        <w:rPr>
          <w:rFonts w:hint="eastAsia" w:ascii="宋体" w:hAnsi="宋体"/>
          <w:b w:val="0"/>
          <w:bCs w:val="0"/>
          <w:sz w:val="24"/>
          <w:szCs w:val="24"/>
          <w:u w:val="none"/>
        </w:rPr>
        <w:t xml:space="preserve">（</w:t>
      </w:r>
      <w:r>
        <w:rPr>
          <w:rFonts w:hint="eastAsia" w:ascii="宋体" w:hAnsi="宋体"/>
          <w:b w:val="0"/>
          <w:bCs w:val="0"/>
          <w:sz w:val="24"/>
          <w:szCs w:val="24"/>
        </w:rPr>
        <w:t xml:space="preserve">北京时间）</w:t>
      </w:r>
      <w:r>
        <w:rPr>
          <w:rFonts w:hint="eastAsia" w:ascii="宋体" w:hAnsi="宋体"/>
          <w:b w:val="0"/>
          <w:bCs w:val="0"/>
          <w:sz w:val="24"/>
          <w:szCs w:val="24"/>
          <w:lang w:eastAsia="zh-CN"/>
        </w:rPr>
        <w:t xml:space="preserve">。</w:t>
      </w:r>
      <w:r>
        <w:rPr>
          <w:rFonts w:hint="eastAsia" w:ascii="宋体" w:hAnsi="宋体" w:eastAsia="宋体"/>
          <w:b w:val="0"/>
          <w:bCs w:val="0"/>
          <w:sz w:val="24"/>
          <w:szCs w:val="24"/>
          <w:lang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r>
        <w:rPr>
          <w:rFonts w:hint="eastAsia" w:ascii="方正黑体_GBK" w:hAnsi="方正黑体_GBK" w:eastAsia="方正黑体_GBK" w:cs="方正黑体_GBK"/>
          <w:b w:val="0"/>
          <w:bCs w:val="0"/>
          <w:color w:val="000000"/>
          <w:sz w:val="30"/>
          <w:szCs w:val="30"/>
        </w:rPr>
      </w:r>
      <w:r/>
    </w:p>
    <w:p>
      <w:pPr>
        <w:pStyle w:val="928"/>
        <w:ind w:firstLine="480"/>
        <w:pageBreakBefore w:val="0"/>
        <w:spacing w:line="240" w:lineRule="auto"/>
        <w:widowControl w:val="off"/>
        <w:rPr>
          <w:rFonts w:ascii="宋体" w:hAnsi="宋体" w:cs="宋体"/>
          <w:sz w:val="24"/>
          <w:szCs w:val="24"/>
        </w:rPr>
      </w:pPr>
      <w:r>
        <w:rPr>
          <w:rFonts w:hint="eastAsia" w:ascii="宋体" w:hAnsi="宋体" w:cs="宋体"/>
          <w:sz w:val="24"/>
          <w:szCs w:val="24"/>
        </w:rPr>
        <w:t xml:space="preserve">公告期限为自本公告发布之日起3个工作日。</w:t>
      </w:r>
      <w:r>
        <w:rPr>
          <w:rFonts w:ascii="宋体" w:hAnsi="宋体" w:cs="宋体"/>
          <w:sz w:val="24"/>
          <w:szCs w:val="24"/>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r>
        <w:rPr>
          <w:rFonts w:hint="eastAsia" w:ascii="方正黑体_GBK" w:hAnsi="方正黑体_GBK" w:eastAsia="方正黑体_GBK" w:cs="方正黑体_GBK"/>
          <w:b w:val="0"/>
          <w:bCs w:val="0"/>
          <w:color w:val="000000"/>
          <w:sz w:val="30"/>
          <w:szCs w:val="30"/>
        </w:rPr>
      </w:r>
      <w:r/>
    </w:p>
    <w:p>
      <w:pPr>
        <w:pStyle w:val="928"/>
        <w:ind w:firstLine="48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1.本次</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不收取</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保证金。</w:t>
      </w:r>
      <w:r>
        <w:rPr>
          <w:rFonts w:hint="eastAsia" w:ascii="宋体" w:hAnsi="宋体" w:eastAsia="宋体" w:cs="宋体"/>
          <w:color w:val="000000"/>
          <w:sz w:val="24"/>
          <w:szCs w:val="24"/>
        </w:rPr>
      </w:r>
      <w:r/>
    </w:p>
    <w:p>
      <w:pPr>
        <w:pStyle w:val="928"/>
        <w:ind w:firstLine="480"/>
        <w:pageBreakBefore w:val="0"/>
        <w:spacing w:line="240" w:lineRule="auto"/>
        <w:widowControl w:val="off"/>
        <w:tabs>
          <w:tab w:val="left" w:pos="900" w:leader="none"/>
        </w:tabs>
        <w:rPr>
          <w:rFonts w:hint="eastAsia" w:ascii="宋体" w:hAnsi="宋体" w:cs="宋体"/>
          <w:color w:val="000000"/>
          <w:sz w:val="24"/>
          <w:szCs w:val="24"/>
          <w:highlight w:val="none"/>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cs="宋体"/>
          <w:color w:val="000000"/>
          <w:sz w:val="24"/>
          <w:szCs w:val="24"/>
          <w:highlight w:val="none"/>
        </w:rPr>
      </w:r>
      <w:r/>
    </w:p>
    <w:p>
      <w:pPr>
        <w:pStyle w:val="928"/>
        <w:ind w:firstLine="480"/>
        <w:pageBreakBefore w:val="0"/>
        <w:spacing w:line="240" w:lineRule="auto"/>
        <w:widowControl w:val="off"/>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lang w:eastAsia="zh-CN"/>
        </w:rPr>
        <w:t xml:space="preserve">文件（</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p>
    <w:p>
      <w:pPr>
        <w:pStyle w:val="928"/>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.有关本次采购的事项若存在变动或修改，请及时关注“江苏政府采购网”</w:t>
      </w:r>
      <w:r>
        <w:rPr>
          <w:rFonts w:hint="eastAsia" w:ascii="宋体" w:hAnsi="宋体" w:eastAsia="宋体" w:cs="宋体"/>
          <w:color w:val="000000"/>
          <w:sz w:val="24"/>
          <w:szCs w:val="24"/>
          <w:highlight w:val="none"/>
          <w:lang w:eastAsia="zh-CN"/>
        </w:rPr>
        <w:t xml:space="preserve">（www.ccgp-jiangsu.gov.cn）更正公告。</w:t>
      </w:r>
      <w:r>
        <w:rPr>
          <w:rFonts w:hint="eastAsia" w:ascii="宋体" w:hAnsi="宋体" w:eastAsia="宋体" w:cs="宋体"/>
          <w:color w:val="000000"/>
          <w:sz w:val="24"/>
          <w:szCs w:val="24"/>
          <w:highlight w:val="none"/>
          <w:lang w:eastAsia="zh-CN"/>
        </w:rPr>
      </w:r>
      <w:r/>
    </w:p>
    <w:p>
      <w:pPr>
        <w:pStyle w:val="928"/>
        <w:ind w:firstLine="482"/>
        <w:spacing w:line="240"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w:t>
      </w:r>
      <w:r>
        <w:rPr>
          <w:rFonts w:hint="eastAsia" w:ascii="宋体" w:hAnsi="宋体" w:eastAsia="宋体" w:cs="Times New Roman"/>
          <w:b/>
          <w:bCs/>
          <w:color w:val="000000"/>
          <w:sz w:val="24"/>
          <w:lang w:val="en-US" w:eastAsia="zh-CN"/>
        </w:rPr>
        <w:t xml:space="preserve">成交</w:t>
      </w:r>
      <w:r>
        <w:rPr>
          <w:rFonts w:hint="eastAsia" w:ascii="宋体" w:hAnsi="宋体" w:eastAsia="宋体" w:cs="Times New Roman"/>
          <w:b/>
          <w:bCs/>
          <w:color w:val="000000"/>
          <w:sz w:val="24"/>
          <w:lang w:val="zh-CN"/>
        </w:rPr>
        <w:t xml:space="preserve">标准、合同文本的询问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928"/>
        <w:ind w:firstLine="480"/>
        <w:spacing w:line="240"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采购人《质疑函》收件人：吴先生，收件地址：南京市玄武区北京东路41号502室</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Times New Roman"/>
          <w:b w:val="0"/>
          <w:bCs w:val="0"/>
          <w:color w:val="000000"/>
          <w:sz w:val="24"/>
          <w:lang w:val="en-US" w:eastAsia="zh-CN"/>
        </w:rPr>
        <w:t xml:space="preserve">联系电话：025-83638249。</w:t>
      </w:r>
      <w:r>
        <w:rPr>
          <w:rFonts w:ascii="宋体" w:hAnsi="宋体" w:eastAsia="宋体" w:cs="Times New Roman"/>
          <w:b w:val="0"/>
          <w:bCs w:val="0"/>
          <w:color w:val="000000"/>
          <w:sz w:val="24"/>
          <w:lang w:val="en-US" w:eastAsia="zh-CN"/>
        </w:rPr>
      </w:r>
      <w:r/>
    </w:p>
    <w:p>
      <w:pPr>
        <w:pStyle w:val="928"/>
        <w:ind w:firstLine="480"/>
        <w:pageBreakBefore w:val="0"/>
        <w:spacing w:line="240"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地址：南京市建邺区江东中路265号南京市公共资源交易中心北门，联系电话：025-68505926。</w:t>
      </w:r>
      <w:r>
        <w:rPr>
          <w:rFonts w:hint="eastAsia" w:ascii="宋体" w:hAnsi="宋体" w:eastAsia="宋体" w:cs="Times New Roman"/>
          <w:b w:val="0"/>
          <w:bCs w:val="0"/>
          <w:color w:val="000000"/>
          <w:sz w:val="24"/>
          <w:lang w:val="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w:t>
      </w:r>
      <w:r>
        <w:rPr>
          <w:rFonts w:hint="eastAsia" w:ascii="方正黑体_GBK" w:hAnsi="方正黑体_GBK" w:eastAsia="方正黑体_GBK" w:cs="方正黑体_GBK"/>
          <w:b w:val="0"/>
          <w:bCs w:val="0"/>
          <w:color w:val="000000"/>
          <w:sz w:val="30"/>
          <w:szCs w:val="30"/>
          <w:lang w:eastAsia="zh-CN"/>
        </w:rPr>
        <w:t xml:space="preserve">询价</w:t>
      </w:r>
      <w:r>
        <w:rPr>
          <w:rFonts w:hint="eastAsia" w:ascii="方正黑体_GBK" w:hAnsi="方正黑体_GBK" w:eastAsia="方正黑体_GBK" w:cs="方正黑体_GBK"/>
          <w:b w:val="0"/>
          <w:bCs w:val="0"/>
          <w:color w:val="000000"/>
          <w:sz w:val="30"/>
          <w:szCs w:val="30"/>
        </w:rPr>
        <w:t xml:space="preserve">联系方式</w:t>
      </w:r>
      <w:r>
        <w:rPr>
          <w:rFonts w:hint="eastAsia" w:ascii="方正黑体_GBK" w:hAnsi="方正黑体_GBK" w:eastAsia="方正黑体_GBK" w:cs="方正黑体_GBK"/>
          <w:b w:val="0"/>
          <w:bCs w:val="0"/>
          <w:color w:val="000000"/>
          <w:sz w:val="30"/>
          <w:szCs w:val="30"/>
        </w:rPr>
      </w:r>
      <w:r/>
    </w:p>
    <w:p>
      <w:pPr>
        <w:pStyle w:val="928"/>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w:t>
      </w:r>
      <w:r>
        <w:rPr>
          <w:rFonts w:hint="eastAsia" w:ascii="宋体" w:hAnsi="宋体" w:eastAsia="宋体" w:cs="Times New Roman"/>
          <w:color w:val="000000"/>
          <w:sz w:val="24"/>
          <w:szCs w:val="24"/>
          <w:lang w:val="en-US" w:eastAsia="zh-CN"/>
        </w:rPr>
      </w:r>
      <w:r/>
    </w:p>
    <w:p>
      <w:pPr>
        <w:pStyle w:val="928"/>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名  称：南京市机关事务管理局          </w:t>
      </w:r>
      <w:r>
        <w:rPr>
          <w:rFonts w:hint="eastAsia" w:ascii="宋体" w:hAnsi="宋体" w:eastAsia="宋体" w:cs="Times New Roman"/>
          <w:color w:val="000000"/>
          <w:sz w:val="24"/>
          <w:szCs w:val="24"/>
          <w:u w:val="none"/>
          <w:lang w:val="en-US" w:eastAsia="zh-CN"/>
        </w:rPr>
      </w:r>
      <w:r/>
    </w:p>
    <w:p>
      <w:pPr>
        <w:pStyle w:val="928"/>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址：南京市玄武区北京东路41号502室    </w:t>
      </w:r>
      <w:r>
        <w:rPr>
          <w:rFonts w:hint="eastAsia" w:ascii="宋体" w:hAnsi="宋体" w:eastAsia="宋体" w:cs="Times New Roman"/>
          <w:color w:val="000000"/>
          <w:sz w:val="24"/>
          <w:szCs w:val="24"/>
          <w:u w:val="none"/>
          <w:lang w:val="en-US" w:eastAsia="zh-CN"/>
        </w:rPr>
      </w:r>
      <w:r/>
    </w:p>
    <w:p>
      <w:pPr>
        <w:pStyle w:val="928"/>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联系人：吴先生 </w:t>
      </w:r>
      <w:r>
        <w:rPr>
          <w:rFonts w:hint="eastAsia" w:ascii="宋体" w:hAnsi="宋体" w:eastAsia="宋体" w:cs="Times New Roman"/>
          <w:color w:val="000000"/>
          <w:sz w:val="24"/>
          <w:szCs w:val="24"/>
          <w:u w:val="none"/>
          <w:lang w:val="en-US" w:eastAsia="zh-CN"/>
        </w:rPr>
      </w:r>
      <w:r/>
    </w:p>
    <w:p>
      <w:pPr>
        <w:pStyle w:val="928"/>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w:t>
      </w:r>
      <w:r>
        <w:rPr>
          <w:rFonts w:hint="eastAsia" w:ascii="宋体" w:hAnsi="宋体" w:eastAsia="宋体" w:cs="Times New Roman"/>
          <w:b w:val="0"/>
          <w:bCs w:val="0"/>
          <w:color w:val="000000"/>
          <w:sz w:val="24"/>
          <w:lang w:val="en-US" w:eastAsia="zh-CN"/>
        </w:rPr>
        <w:t xml:space="preserve">025-83638249</w:t>
      </w:r>
      <w:r>
        <w:rPr>
          <w:rFonts w:hint="eastAsia" w:ascii="宋体" w:hAnsi="宋体" w:eastAsia="宋体" w:cs="Times New Roman"/>
          <w:color w:val="000000"/>
          <w:sz w:val="24"/>
          <w:szCs w:val="24"/>
          <w:u w:val="none"/>
          <w:lang w:val="en-US" w:eastAsia="zh-CN"/>
        </w:rPr>
        <w:t xml:space="preserve"> </w:t>
      </w:r>
      <w:bookmarkStart w:id="9" w:name="_Toc28359086"/>
      <w:r/>
      <w:bookmarkStart w:id="10" w:name="_Toc28359009"/>
      <w:r>
        <w:rPr>
          <w:rFonts w:hint="eastAsia" w:ascii="宋体" w:hAnsi="宋体" w:eastAsia="宋体" w:cs="Times New Roman"/>
          <w:color w:val="000000"/>
          <w:sz w:val="24"/>
          <w:szCs w:val="24"/>
          <w:u w:val="none"/>
          <w:lang w:val="en-US" w:eastAsia="zh-CN"/>
        </w:rPr>
      </w:r>
      <w:r/>
    </w:p>
    <w:p>
      <w:pPr>
        <w:pStyle w:val="928"/>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bookmarkEnd w:id="9"/>
      <w:r/>
      <w:bookmarkEnd w:id="10"/>
      <w:r>
        <w:rPr>
          <w:rFonts w:hint="eastAsia" w:ascii="宋体" w:hAnsi="宋体" w:eastAsia="宋体" w:cs="Times New Roman"/>
          <w:color w:val="000000"/>
          <w:sz w:val="24"/>
          <w:szCs w:val="24"/>
          <w:u w:val="none"/>
          <w:lang w:val="en-US" w:eastAsia="zh-CN"/>
        </w:rPr>
      </w:r>
      <w:r/>
    </w:p>
    <w:p>
      <w:pPr>
        <w:pStyle w:val="928"/>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u w:val="none"/>
          <w:lang w:val="en-US" w:eastAsia="zh-CN"/>
        </w:rPr>
        <w:t xml:space="preserve">建邺</w:t>
      </w:r>
      <w:r>
        <w:rPr>
          <w:rFonts w:hint="eastAsia" w:ascii="宋体" w:hAnsi="宋体" w:eastAsia="宋体" w:cs="宋体"/>
          <w:color w:val="000000"/>
          <w:sz w:val="24"/>
          <w:szCs w:val="24"/>
          <w:highlight w:val="none"/>
          <w:u w:val="none"/>
          <w:lang w:val="en-US" w:eastAsia="zh-CN"/>
        </w:rPr>
        <w:t xml:space="preserve">区</w:t>
      </w:r>
      <w:r>
        <w:rPr>
          <w:rFonts w:hint="eastAsia" w:ascii="宋体" w:hAnsi="宋体" w:eastAsia="宋体" w:cs="Times New Roman"/>
          <w:color w:val="000000"/>
          <w:sz w:val="24"/>
          <w:szCs w:val="24"/>
          <w:u w:val="none"/>
          <w:lang w:val="en-US" w:eastAsia="zh-CN"/>
        </w:rPr>
        <w:t xml:space="preserve">江东中</w:t>
      </w:r>
      <w:r>
        <w:rPr>
          <w:rFonts w:hint="eastAsia" w:ascii="宋体" w:hAnsi="宋体" w:eastAsia="宋体" w:cs="宋体"/>
          <w:color w:val="000000"/>
          <w:sz w:val="24"/>
          <w:szCs w:val="24"/>
          <w:highlight w:val="none"/>
          <w:u w:val="none"/>
          <w:lang w:val="en-US" w:eastAsia="zh-CN"/>
        </w:rPr>
        <w:t xml:space="preserve">路</w:t>
      </w:r>
      <w:r>
        <w:rPr>
          <w:rFonts w:hint="eastAsia" w:ascii="宋体" w:hAnsi="宋体" w:eastAsia="宋体" w:cs="Times New Roman"/>
          <w:color w:val="000000"/>
          <w:sz w:val="24"/>
          <w:szCs w:val="24"/>
          <w:u w:val="none"/>
          <w:lang w:val="en-US" w:eastAsia="zh-CN"/>
        </w:rPr>
        <w:t xml:space="preserve">265</w:t>
      </w:r>
      <w:r>
        <w:rPr>
          <w:rFonts w:hint="eastAsia" w:ascii="宋体" w:hAnsi="宋体" w:eastAsia="宋体" w:cs="宋体"/>
          <w:color w:val="000000"/>
          <w:sz w:val="24"/>
          <w:szCs w:val="24"/>
          <w:highlight w:val="none"/>
          <w:u w:val="none"/>
          <w:lang w:val="en-US" w:eastAsia="zh-CN"/>
        </w:rPr>
        <w:t xml:space="preserve">号</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928"/>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联系人：王女士 </w:t>
      </w:r>
      <w:r>
        <w:rPr>
          <w:rFonts w:hint="eastAsia" w:ascii="宋体" w:hAnsi="宋体" w:eastAsia="宋体" w:cs="Times New Roman"/>
          <w:color w:val="000000"/>
          <w:sz w:val="24"/>
          <w:szCs w:val="24"/>
          <w:u w:val="none"/>
          <w:lang w:val="en-US" w:eastAsia="zh-CN"/>
        </w:rPr>
      </w:r>
      <w:r/>
    </w:p>
    <w:p>
      <w:pPr>
        <w:pStyle w:val="928"/>
        <w:ind w:firstLine="480"/>
        <w:pageBreakBefore w:val="0"/>
        <w:spacing w:line="24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联系电话：025-68505967</w:t>
      </w:r>
      <w:r>
        <w:rPr>
          <w:rFonts w:hint="eastAsia" w:ascii="宋体" w:hAnsi="宋体" w:eastAsia="宋体" w:cs="Times New Roman"/>
          <w:color w:val="0000ff"/>
          <w:sz w:val="24"/>
          <w:szCs w:val="24"/>
          <w:u w:val="none"/>
          <w:lang w:val="en-US" w:eastAsia="zh-CN"/>
        </w:rPr>
        <w:t xml:space="preserve"> </w:t>
      </w:r>
      <w:r>
        <w:rPr>
          <w:rFonts w:hint="eastAsia" w:ascii="宋体" w:hAnsi="宋体" w:eastAsia="宋体" w:cs="Times New Roman"/>
          <w:sz w:val="24"/>
          <w:szCs w:val="24"/>
          <w:u w:val="none"/>
          <w:lang w:val="en-US" w:eastAsia="zh-CN"/>
        </w:rPr>
      </w:r>
      <w:r/>
    </w:p>
    <w:p>
      <w:pPr>
        <w:pStyle w:val="928"/>
        <w:jc w:val="center"/>
        <w:keepNext/>
        <w:pageBreakBefore w:val="0"/>
        <w:spacing w:line="336" w:lineRule="auto"/>
        <w:widowControl w:val="off"/>
        <w:rPr>
          <w:rFonts w:hint="eastAsia" w:ascii="黑体" w:hAnsi="Times New Roman" w:eastAsia="黑体" w:cs="Times New Roman"/>
          <w:sz w:val="44"/>
          <w:szCs w:val="44"/>
        </w:rPr>
        <w:outlineLvl w:val="0"/>
      </w:pPr>
      <w:r>
        <w:rPr>
          <w:rFonts w:hint="eastAsia" w:ascii="黑体" w:hAnsi="Times New Roman" w:eastAsia="黑体" w:cs="Times New Roman"/>
          <w:sz w:val="44"/>
          <w:szCs w:val="44"/>
        </w:rPr>
        <w:br w:type="page" w:clear="all"/>
      </w:r>
      <w:r>
        <w:rPr>
          <w:rFonts w:hint="eastAsia" w:ascii="方正小标宋简体" w:hAnsi="方正小标宋简体" w:eastAsia="方正小标宋简体" w:cs="方正小标宋简体"/>
          <w:color w:val="000000"/>
          <w:sz w:val="36"/>
          <w:szCs w:val="36"/>
          <w:lang w:val="en-US" w:eastAsia="zh-CN"/>
        </w:rPr>
        <w:t xml:space="preserve">第二章  </w:t>
      </w:r>
      <w:bookmarkEnd w:id="2"/>
      <w:r/>
      <w:bookmarkEnd w:id="3"/>
      <w:r/>
      <w:bookmarkEnd w:id="4"/>
      <w:r/>
      <w:bookmarkEnd w:id="5"/>
      <w:r/>
      <w:bookmarkEnd w:id="6"/>
      <w:r/>
      <w:bookmarkEnd w:id="7"/>
      <w:r>
        <w:rPr>
          <w:rFonts w:hint="eastAsia" w:ascii="方正小标宋简体" w:hAnsi="方正小标宋简体" w:eastAsia="方正小标宋简体" w:cs="方正小标宋简体"/>
          <w:color w:val="000000"/>
          <w:sz w:val="36"/>
          <w:szCs w:val="36"/>
          <w:lang w:val="en-US" w:eastAsia="zh-CN"/>
        </w:rPr>
        <w:t xml:space="preserve">供应商须知</w:t>
      </w:r>
      <w:r>
        <w:rPr>
          <w:rFonts w:hint="eastAsia" w:ascii="黑体" w:hAnsi="Times New Roman" w:eastAsia="黑体" w:cs="Times New Roman"/>
          <w:sz w:val="44"/>
          <w:szCs w:val="44"/>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1" w:name="_Toc513029203"/>
      <w:r/>
      <w:bookmarkStart w:id="12" w:name="_Toc20823275"/>
      <w:r/>
      <w:bookmarkStart w:id="13" w:name="_Toc120614214"/>
      <w:r/>
      <w:bookmarkStart w:id="14" w:name="_Toc16938519"/>
      <w:r>
        <w:rPr>
          <w:rFonts w:hint="eastAsia" w:ascii="方正黑体_GBK" w:hAnsi="方正黑体_GBK" w:eastAsia="方正黑体_GBK" w:cs="方正黑体_GBK"/>
          <w:b w:val="0"/>
          <w:bCs w:val="0"/>
          <w:color w:val="000000"/>
          <w:sz w:val="30"/>
          <w:szCs w:val="30"/>
        </w:rPr>
        <w:t xml:space="preserve">一、总则</w:t>
      </w:r>
      <w:bookmarkEnd w:id="11"/>
      <w:r/>
      <w:bookmarkEnd w:id="12"/>
      <w:r/>
      <w:bookmarkEnd w:id="13"/>
      <w:r/>
      <w:bookmarkEnd w:id="14"/>
      <w:r>
        <w:rPr>
          <w:rFonts w:hint="eastAsia" w:ascii="方正黑体_GBK" w:hAnsi="方正黑体_GBK" w:eastAsia="方正黑体_GBK" w:cs="方正黑体_GBK"/>
          <w:b w:val="0"/>
          <w:bCs w:val="0"/>
          <w:color w:val="000000"/>
          <w:sz w:val="30"/>
          <w:szCs w:val="30"/>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5" w:name="_Hlt16619475"/>
      <w:r/>
      <w:bookmarkEnd w:id="15"/>
      <w:r/>
      <w:bookmarkStart w:id="16" w:name="_Toc458694821"/>
      <w:r/>
      <w:bookmarkStart w:id="17" w:name="_Toc16938520"/>
      <w:r/>
      <w:bookmarkStart w:id="18" w:name="_Toc20823276"/>
      <w:r/>
      <w:bookmarkStart w:id="19" w:name="_Toc513029204"/>
      <w:r>
        <w:rPr>
          <w:rFonts w:hint="eastAsia" w:ascii="方正楷体_GBK" w:hAnsi="方正楷体_GBK" w:eastAsia="方正楷体_GBK" w:cs="方正楷体_GBK"/>
          <w:b/>
          <w:bCs/>
          <w:sz w:val="28"/>
          <w:szCs w:val="28"/>
          <w:lang w:val="en-US" w:eastAsia="zh-CN"/>
        </w:rPr>
        <w:t xml:space="preserve">1</w:t>
      </w:r>
      <w:bookmarkEnd w:id="16"/>
      <w:r>
        <w:rPr>
          <w:rFonts w:hint="eastAsia" w:ascii="方正楷体_GBK" w:hAnsi="方正楷体_GBK" w:eastAsia="方正楷体_GBK" w:cs="方正楷体_GBK"/>
          <w:b/>
          <w:bCs/>
          <w:sz w:val="28"/>
          <w:szCs w:val="28"/>
          <w:lang w:val="en-US" w:eastAsia="zh-CN"/>
        </w:rPr>
        <w:t xml:space="preserve">.采购方式</w:t>
      </w:r>
      <w:bookmarkEnd w:id="17"/>
      <w:r/>
      <w:bookmarkEnd w:id="18"/>
      <w:r/>
      <w:bookmarkEnd w:id="19"/>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 本次</w:t>
      </w:r>
      <w:r>
        <w:rPr>
          <w:rFonts w:hint="eastAsia" w:ascii="宋体" w:hAnsi="宋体" w:eastAsia="宋体" w:cs="Times New Roman"/>
          <w:color w:val="000000"/>
          <w:sz w:val="24"/>
          <w:szCs w:val="21"/>
          <w:lang w:eastAsia="zh-CN"/>
        </w:rPr>
        <w:t xml:space="preserve">政府采购活动</w:t>
      </w:r>
      <w:r>
        <w:rPr>
          <w:rFonts w:hint="eastAsia" w:ascii="宋体" w:hAnsi="宋体" w:eastAsia="宋体" w:cs="Times New Roman"/>
          <w:color w:val="000000"/>
          <w:sz w:val="24"/>
          <w:szCs w:val="21"/>
        </w:rPr>
        <w:t xml:space="preserve">采取</w:t>
      </w:r>
      <w:r>
        <w:rPr>
          <w:rFonts w:hint="eastAsia" w:ascii="宋体" w:hAnsi="宋体" w:eastAsia="宋体" w:cs="Times New Roman"/>
          <w:color w:val="000000"/>
          <w:sz w:val="24"/>
          <w:szCs w:val="21"/>
          <w:lang w:eastAsia="zh-CN"/>
        </w:rPr>
        <w:t xml:space="preserve">询价</w:t>
      </w:r>
      <w:r>
        <w:rPr>
          <w:rFonts w:hint="eastAsia" w:ascii="宋体" w:hAnsi="宋体" w:eastAsia="宋体" w:cs="Times New Roman"/>
          <w:color w:val="000000"/>
          <w:sz w:val="24"/>
          <w:szCs w:val="21"/>
        </w:rPr>
        <w:t xml:space="preserve">方式</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本文件仅适用于</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公告中所述项目。</w:t>
      </w:r>
      <w:r>
        <w:rPr>
          <w:rFonts w:hint="eastAsia" w:ascii="宋体" w:hAnsi="宋体" w:eastAsia="宋体" w:cs="Times New Roman"/>
          <w:color w:val="000000"/>
          <w:sz w:val="24"/>
          <w:szCs w:val="2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20" w:name="_Toc16938521"/>
      <w:r/>
      <w:bookmarkStart w:id="21" w:name="_Toc20823277"/>
      <w:r/>
      <w:bookmarkStart w:id="22" w:name="_Toc513029205"/>
      <w:r>
        <w:rPr>
          <w:rFonts w:hint="eastAsia" w:ascii="方正楷体_GBK" w:hAnsi="方正楷体_GBK" w:eastAsia="方正楷体_GBK" w:cs="方正楷体_GBK"/>
          <w:b/>
          <w:bCs/>
          <w:sz w:val="28"/>
          <w:szCs w:val="28"/>
          <w:lang w:val="en-US" w:eastAsia="zh-CN"/>
        </w:rPr>
        <w:t xml:space="preserve">2.合格的</w:t>
      </w:r>
      <w:bookmarkEnd w:id="20"/>
      <w:r/>
      <w:bookmarkEnd w:id="21"/>
      <w:r/>
      <w:bookmarkEnd w:id="22"/>
      <w:r>
        <w:rPr>
          <w:rFonts w:hint="eastAsia" w:ascii="方正楷体_GBK" w:hAnsi="方正楷体_GBK" w:eastAsia="方正楷体_GBK" w:cs="方正楷体_GBK"/>
          <w:b/>
          <w:bCs/>
          <w:sz w:val="28"/>
          <w:szCs w:val="28"/>
          <w:lang w:val="en-US" w:eastAsia="zh-CN"/>
        </w:rPr>
        <w:t xml:space="preserve">供应商</w:t>
      </w:r>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rPr>
      </w:pPr>
      <w:r/>
      <w:bookmarkStart w:id="23" w:name="_Toc20823278"/>
      <w:r/>
      <w:bookmarkStart w:id="24" w:name="_Toc513029206"/>
      <w:r/>
      <w:bookmarkStart w:id="25" w:name="_Toc16938522"/>
      <w:r>
        <w:rPr>
          <w:rFonts w:hint="eastAsia" w:ascii="宋体" w:hAnsi="宋体" w:eastAsia="宋体" w:cs="Times New Roman"/>
          <w:color w:val="000000"/>
          <w:sz w:val="24"/>
          <w:szCs w:val="21"/>
        </w:rPr>
        <w:t xml:space="preserve">2.1 满足</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w:t>
      </w:r>
      <w:r>
        <w:rPr>
          <w:rFonts w:hint="eastAsia" w:ascii="宋体" w:hAnsi="宋体" w:eastAsia="宋体" w:cs="Times New Roman"/>
          <w:color w:val="000000"/>
          <w:sz w:val="24"/>
          <w:szCs w:val="21"/>
          <w:lang w:eastAsia="zh-CN"/>
        </w:rPr>
        <w:t xml:space="preserve">对</w:t>
      </w:r>
      <w:r>
        <w:rPr>
          <w:rFonts w:hint="eastAsia" w:ascii="宋体" w:hAnsi="宋体" w:eastAsia="宋体" w:cs="Times New Roman"/>
          <w:color w:val="000000"/>
          <w:sz w:val="24"/>
          <w:szCs w:val="21"/>
        </w:rPr>
        <w:t xml:space="preserve">供应商资格要求的规定。</w:t>
      </w:r>
      <w:r>
        <w:rPr>
          <w:rFonts w:hint="eastAsia" w:ascii="宋体" w:hAnsi="宋体" w:eastAsia="宋体" w:cs="Times New Roman"/>
          <w:color w:val="000000"/>
          <w:sz w:val="24"/>
          <w:szCs w:val="21"/>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2.2 </w:t>
      </w:r>
      <w:r>
        <w:rPr>
          <w:rFonts w:hint="eastAsia" w:ascii="宋体" w:hAnsi="宋体" w:eastAsia="宋体" w:cs="Times New Roman"/>
          <w:color w:val="000000"/>
          <w:sz w:val="24"/>
          <w:lang w:eastAsia="zh-CN"/>
        </w:rPr>
        <w:t xml:space="preserve">满足</w:t>
      </w:r>
      <w:r>
        <w:rPr>
          <w:rFonts w:hint="eastAsia" w:ascii="宋体" w:hAnsi="宋体" w:eastAsia="宋体" w:cs="Times New Roman"/>
          <w:color w:val="000000"/>
          <w:sz w:val="24"/>
          <w:lang w:val="en-US" w:eastAsia="zh-CN"/>
        </w:rPr>
        <w:t xml:space="preserve">询价</w:t>
      </w:r>
      <w:r>
        <w:rPr>
          <w:rFonts w:hint="eastAsia" w:ascii="宋体" w:hAnsi="宋体" w:eastAsia="宋体" w:cs="Times New Roman"/>
          <w:color w:val="000000"/>
          <w:sz w:val="24"/>
          <w:lang w:eastAsia="zh-CN"/>
        </w:rPr>
        <w:t xml:space="preserve">文件规定的实质性要求和条件。</w:t>
      </w:r>
      <w:r>
        <w:rPr>
          <w:rFonts w:hint="eastAsia" w:ascii="宋体" w:hAnsi="宋体" w:eastAsia="宋体" w:cs="Times New Roman"/>
          <w:color w:val="000000"/>
          <w:sz w:val="24"/>
          <w:szCs w:val="2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3.适用法律</w:t>
      </w:r>
      <w:bookmarkEnd w:id="23"/>
      <w:r/>
      <w:bookmarkEnd w:id="24"/>
      <w:r/>
      <w:bookmarkEnd w:id="25"/>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3.1 本次采购及由此产生的合同受中华人民共和国有关的法律法规制约和保护。</w:t>
      </w:r>
      <w:r>
        <w:rPr>
          <w:rFonts w:hint="eastAsia" w:ascii="宋体" w:hAnsi="宋体" w:eastAsia="宋体" w:cs="Times New Roman"/>
          <w:color w:val="000000"/>
          <w:sz w:val="24"/>
          <w:szCs w:val="2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26" w:name="_Toc16938523"/>
      <w:r/>
      <w:bookmarkStart w:id="27" w:name="_Toc20823279"/>
      <w:r/>
      <w:bookmarkStart w:id="28" w:name="_Toc513029207"/>
      <w:r/>
      <w:bookmarkStart w:id="29" w:name="_Toc462564067"/>
      <w:r>
        <w:rPr>
          <w:rFonts w:hint="eastAsia" w:ascii="方正楷体_GBK" w:hAnsi="方正楷体_GBK" w:eastAsia="方正楷体_GBK" w:cs="方正楷体_GBK"/>
          <w:b/>
          <w:bCs/>
          <w:sz w:val="28"/>
          <w:szCs w:val="28"/>
          <w:lang w:val="en-US" w:eastAsia="zh-CN"/>
        </w:rPr>
        <w:t xml:space="preserve">4.询价费用</w:t>
      </w:r>
      <w:bookmarkEnd w:id="26"/>
      <w:r/>
      <w:bookmarkEnd w:id="27"/>
      <w:r/>
      <w:bookmarkEnd w:id="28"/>
      <w:r/>
      <w:bookmarkEnd w:id="29"/>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供应商应自行承担所有与参加本次采购有关的费用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无论采购过程中的做法和结果如何</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lang w:val="en-US" w:eastAsia="zh-CN"/>
        </w:rPr>
        <w:t xml:space="preserve">交易</w:t>
      </w:r>
      <w:r>
        <w:rPr>
          <w:rFonts w:hint="eastAsia" w:ascii="宋体" w:hAnsi="宋体" w:eastAsia="宋体" w:cs="Times New Roman"/>
          <w:color w:val="000000"/>
          <w:sz w:val="24"/>
          <w:szCs w:val="21"/>
        </w:rPr>
        <w:t xml:space="preserve">中心在任何情况下均无义务和责任承担这些费用。</w:t>
      </w:r>
      <w:r>
        <w:rPr>
          <w:rFonts w:hint="eastAsia" w:ascii="宋体" w:hAnsi="宋体" w:eastAsia="宋体" w:cs="Times New Roman"/>
          <w:color w:val="000000"/>
          <w:sz w:val="24"/>
          <w:szCs w:val="21"/>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本次采购</w:t>
      </w:r>
      <w:r>
        <w:rPr>
          <w:rFonts w:hint="eastAsia" w:ascii="宋体" w:hAnsi="宋体" w:eastAsia="宋体" w:cs="Times New Roman"/>
          <w:color w:val="000000"/>
          <w:sz w:val="24"/>
          <w:szCs w:val="21"/>
          <w:lang w:eastAsia="zh-CN"/>
        </w:rPr>
        <w:t xml:space="preserve">交易</w:t>
      </w:r>
      <w:r>
        <w:rPr>
          <w:rFonts w:hint="eastAsia" w:ascii="宋体" w:hAnsi="宋体" w:eastAsia="宋体" w:cs="Times New Roman"/>
          <w:color w:val="000000"/>
          <w:sz w:val="24"/>
          <w:szCs w:val="21"/>
        </w:rPr>
        <w:t xml:space="preserve">中心和采购人不收取</w:t>
      </w:r>
      <w:r>
        <w:rPr>
          <w:rFonts w:hint="eastAsia" w:ascii="宋体" w:hAnsi="宋体" w:eastAsia="宋体" w:cs="Times New Roman"/>
          <w:color w:val="000000"/>
          <w:sz w:val="24"/>
          <w:szCs w:val="21"/>
          <w:lang w:eastAsia="zh-CN"/>
        </w:rPr>
        <w:t xml:space="preserve">询价文件</w:t>
      </w:r>
      <w:r>
        <w:rPr>
          <w:rFonts w:hint="eastAsia" w:ascii="宋体" w:hAnsi="宋体" w:eastAsia="宋体" w:cs="Times New Roman"/>
          <w:color w:val="000000"/>
          <w:sz w:val="24"/>
          <w:szCs w:val="21"/>
        </w:rPr>
        <w:t xml:space="preserve">工本费与成交服务费。</w:t>
      </w:r>
      <w:r>
        <w:rPr>
          <w:rFonts w:hint="eastAsia" w:ascii="宋体" w:hAnsi="宋体" w:eastAsia="宋体" w:cs="Times New Roman"/>
          <w:color w:val="000000"/>
          <w:sz w:val="24"/>
          <w:szCs w:val="2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5.询价文件的约束力</w:t>
      </w:r>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5.1 供应商一旦参加本项目采购活动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即被认为接受了本文件的规定和约束。</w:t>
      </w:r>
      <w:r>
        <w:rPr>
          <w:rFonts w:hint="eastAsia" w:ascii="宋体" w:hAnsi="宋体" w:eastAsia="宋体" w:cs="Times New Roman"/>
          <w:color w:val="000000"/>
          <w:sz w:val="24"/>
          <w:szCs w:val="21"/>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30" w:name="_Toc20823281"/>
      <w:r/>
      <w:bookmarkStart w:id="31" w:name="_Toc16938525"/>
      <w:r/>
      <w:bookmarkStart w:id="32" w:name="_Toc120614215"/>
      <w:r/>
      <w:bookmarkStart w:id="33" w:name="_Toc513029209"/>
      <w:r>
        <w:rPr>
          <w:rFonts w:hint="eastAsia" w:ascii="方正黑体_GBK" w:hAnsi="方正黑体_GBK" w:eastAsia="方正黑体_GBK" w:cs="方正黑体_GBK"/>
          <w:b w:val="0"/>
          <w:bCs w:val="0"/>
          <w:color w:val="000000"/>
          <w:sz w:val="30"/>
          <w:szCs w:val="30"/>
        </w:rPr>
        <w:t xml:space="preserve">二、</w:t>
      </w:r>
      <w:bookmarkEnd w:id="30"/>
      <w:r/>
      <w:bookmarkEnd w:id="31"/>
      <w:r/>
      <w:bookmarkEnd w:id="32"/>
      <w:r/>
      <w:bookmarkEnd w:id="33"/>
      <w:r>
        <w:rPr>
          <w:rFonts w:hint="eastAsia" w:ascii="方正黑体_GBK" w:hAnsi="方正黑体_GBK" w:eastAsia="方正黑体_GBK" w:cs="方正黑体_GBK"/>
          <w:b w:val="0"/>
          <w:bCs w:val="0"/>
          <w:color w:val="000000"/>
          <w:sz w:val="30"/>
          <w:szCs w:val="30"/>
          <w:lang w:val="en-US" w:eastAsia="zh-CN"/>
        </w:rPr>
        <w:t xml:space="preserve">询价</w:t>
      </w:r>
      <w:r>
        <w:rPr>
          <w:rFonts w:hint="eastAsia" w:ascii="方正黑体_GBK" w:hAnsi="方正黑体_GBK" w:eastAsia="方正黑体_GBK" w:cs="方正黑体_GBK"/>
          <w:b w:val="0"/>
          <w:bCs w:val="0"/>
          <w:color w:val="000000"/>
          <w:sz w:val="30"/>
          <w:szCs w:val="30"/>
        </w:rPr>
        <w:t xml:space="preserve">文件</w:t>
      </w:r>
      <w:r>
        <w:rPr>
          <w:rFonts w:hint="eastAsia" w:ascii="方正黑体_GBK" w:hAnsi="方正黑体_GBK" w:eastAsia="方正黑体_GBK" w:cs="方正黑体_GBK"/>
          <w:b w:val="0"/>
          <w:bCs w:val="0"/>
          <w:color w:val="000000"/>
          <w:sz w:val="30"/>
          <w:szCs w:val="30"/>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34" w:name="_Toc16938526"/>
      <w:r/>
      <w:bookmarkStart w:id="35" w:name="_Toc513029210"/>
      <w:r/>
      <w:bookmarkStart w:id="36" w:name="_Toc20823282"/>
      <w:r>
        <w:rPr>
          <w:rFonts w:hint="eastAsia" w:ascii="方正楷体_GBK" w:hAnsi="方正楷体_GBK" w:eastAsia="方正楷体_GBK" w:cs="方正楷体_GBK"/>
          <w:b/>
          <w:bCs/>
          <w:sz w:val="28"/>
          <w:szCs w:val="28"/>
          <w:lang w:val="en-US" w:eastAsia="zh-CN"/>
        </w:rPr>
        <w:t xml:space="preserve">6.询价文件构成</w:t>
      </w:r>
      <w:bookmarkEnd w:id="34"/>
      <w:r/>
      <w:bookmarkEnd w:id="35"/>
      <w:r/>
      <w:bookmarkEnd w:id="36"/>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6.1</w:t>
      </w:r>
      <w:r>
        <w:rPr>
          <w:rFonts w:hint="eastAsia" w:ascii="宋体" w:hAnsi="宋体" w:eastAsia="宋体" w:cs="Times New Roman"/>
          <w:color w:val="000000"/>
          <w:sz w:val="24"/>
          <w:szCs w:val="21"/>
          <w:lang w:val="en-US" w:eastAsia="zh-CN"/>
        </w:rPr>
        <w:t xml:space="preserve"> 询价</w:t>
      </w:r>
      <w:r>
        <w:rPr>
          <w:rFonts w:hint="eastAsia" w:ascii="宋体" w:hAnsi="宋体" w:eastAsia="宋体" w:cs="Times New Roman"/>
          <w:color w:val="000000"/>
          <w:sz w:val="24"/>
          <w:szCs w:val="21"/>
          <w:lang w:val="zh-CN" w:eastAsia="zh-CN"/>
        </w:rPr>
        <w:t xml:space="preserve">文件由以下部分组成：</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（1）询价采购邀请</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（2）供应商须知</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（3）合同文本</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（4）采购需求</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）成交标准</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en-US" w:eastAsia="zh-CN"/>
        </w:rPr>
        <w:t xml:space="preserve">6</w:t>
      </w:r>
      <w:r>
        <w:rPr>
          <w:rFonts w:hint="eastAsia" w:ascii="宋体" w:hAnsi="宋体" w:eastAsia="宋体" w:cs="Times New Roman"/>
          <w:color w:val="000000"/>
          <w:sz w:val="24"/>
          <w:szCs w:val="21"/>
          <w:lang w:val="zh-CN" w:eastAsia="zh-CN"/>
        </w:rPr>
        <w:t xml:space="preserve">）响应文件格式</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供应商应仔细检查</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文件是否齐全，如有缺漏请立即与交易中心联系。</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6.2 供应商应认真阅读</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文件中所有的事项、格式、条款和规范等要求。按</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文件要求和规定编制响应文件，并保证所提供的全部资料的真实性，以使其响应文件对</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文件作出实质性响应，否则其风险由供应商自行承担。</w:t>
      </w:r>
      <w:r>
        <w:rPr>
          <w:rFonts w:hint="eastAsia" w:ascii="宋体" w:hAnsi="宋体" w:eastAsia="宋体" w:cs="Times New Roman"/>
          <w:color w:val="000000"/>
          <w:sz w:val="24"/>
          <w:szCs w:val="21"/>
          <w:lang w:val="zh-CN"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37" w:name="_Toc513029211"/>
      <w:r/>
      <w:bookmarkStart w:id="38" w:name="_Toc20823283"/>
      <w:r/>
      <w:bookmarkStart w:id="39" w:name="_Toc462564070"/>
      <w:r/>
      <w:bookmarkStart w:id="40" w:name="_Toc16938527"/>
      <w:r>
        <w:rPr>
          <w:rFonts w:hint="eastAsia" w:ascii="方正楷体_GBK" w:hAnsi="方正楷体_GBK" w:eastAsia="方正楷体_GBK" w:cs="方正楷体_GBK"/>
          <w:b/>
          <w:bCs/>
          <w:sz w:val="28"/>
          <w:szCs w:val="28"/>
          <w:lang w:val="en-US" w:eastAsia="zh-CN"/>
        </w:rPr>
        <w:t xml:space="preserve">7.询价文件的澄清</w:t>
      </w:r>
      <w:bookmarkEnd w:id="37"/>
      <w:r/>
      <w:bookmarkEnd w:id="38"/>
      <w:r/>
      <w:bookmarkEnd w:id="39"/>
      <w:r/>
      <w:bookmarkEnd w:id="40"/>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bookmarkStart w:id="41" w:name="_Toc20823284"/>
      <w:r/>
      <w:bookmarkStart w:id="42" w:name="_Toc462564071"/>
      <w:r/>
      <w:bookmarkStart w:id="43" w:name="_Toc16938528"/>
      <w:r/>
      <w:bookmarkStart w:id="44" w:name="_Toc513029212"/>
      <w:r>
        <w:rPr>
          <w:rFonts w:hint="eastAsia" w:ascii="宋体" w:hAnsi="宋体" w:eastAsia="宋体" w:cs="Times New Roman"/>
          <w:color w:val="000000"/>
          <w:sz w:val="24"/>
          <w:szCs w:val="21"/>
          <w:lang w:val="zh-CN" w:eastAsia="zh-CN"/>
        </w:rPr>
        <w:t xml:space="preserve">7.1 任何要求对</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文件进行澄清的供应商，应在响应文件接收截止时间三日前按</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val="zh-CN" w:eastAsia="zh-CN"/>
        </w:rPr>
        <w:t xml:space="preserve">公告中的通讯地址，以书面形式通知交易中心。</w:t>
      </w:r>
      <w:r>
        <w:rPr>
          <w:rFonts w:hint="eastAsia" w:ascii="宋体" w:hAnsi="宋体" w:eastAsia="宋体" w:cs="Times New Roman"/>
          <w:color w:val="000000"/>
          <w:sz w:val="24"/>
          <w:szCs w:val="21"/>
          <w:lang w:val="zh-CN"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End w:id="41"/>
      <w:r/>
      <w:bookmarkEnd w:id="42"/>
      <w:r/>
      <w:bookmarkEnd w:id="43"/>
      <w:r/>
      <w:bookmarkEnd w:id="44"/>
      <w:r/>
      <w:bookmarkStart w:id="45" w:name="_Toc513029213"/>
      <w:r/>
      <w:bookmarkStart w:id="46" w:name="_Toc462564072"/>
      <w:r/>
      <w:bookmarkStart w:id="47" w:name="_Toc20823285"/>
      <w:r/>
      <w:bookmarkStart w:id="48" w:name="_Toc120614216"/>
      <w:r/>
      <w:bookmarkStart w:id="49" w:name="_Toc16938529"/>
      <w:r>
        <w:rPr>
          <w:rFonts w:hint="eastAsia" w:ascii="方正楷体_GBK" w:hAnsi="方正楷体_GBK" w:eastAsia="方正楷体_GBK" w:cs="方正楷体_GBK"/>
          <w:b/>
          <w:bCs/>
          <w:sz w:val="28"/>
          <w:szCs w:val="28"/>
          <w:lang w:val="en-US" w:eastAsia="zh-CN"/>
        </w:rPr>
        <w:t xml:space="preserve">8.询价文件的修改</w:t>
      </w:r>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8.1 在响应文件提交截止时间前，交易中心可以对</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文件进行修改。</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文件的修改将在原公告媒体发布更正公告，更正内容将作为</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文件的组成部分，并对供应商具有约束力。</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8.2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供应商应在提交响应文件截止时间前，关注原公告媒体有关本项目的更正公告，根据更正公告内容自行决定是否需要重新制作和提交响应文件，并承担由此产生的相应责任。</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8.3</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交易中心有权按照法定的要求推迟提交响应文件截止时间，并在原公告媒体发布更正公告。</w:t>
      </w:r>
      <w:r>
        <w:rPr>
          <w:rFonts w:hint="eastAsia" w:ascii="宋体" w:hAnsi="宋体" w:eastAsia="宋体" w:cs="Times New Roman"/>
          <w:color w:val="000000"/>
          <w:sz w:val="24"/>
          <w:szCs w:val="21"/>
          <w:lang w:val="zh-CN"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bookmarkEnd w:id="45"/>
      <w:r/>
      <w:bookmarkEnd w:id="46"/>
      <w:r/>
      <w:bookmarkEnd w:id="47"/>
      <w:r/>
      <w:bookmarkEnd w:id="48"/>
      <w:r/>
      <w:bookmarkEnd w:id="49"/>
      <w:r>
        <w:rPr>
          <w:rFonts w:hint="eastAsia" w:ascii="方正黑体_GBK" w:hAnsi="方正黑体_GBK" w:eastAsia="方正黑体_GBK" w:cs="方正黑体_GBK"/>
          <w:b w:val="0"/>
          <w:bCs w:val="0"/>
          <w:color w:val="000000"/>
          <w:sz w:val="30"/>
          <w:szCs w:val="30"/>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50" w:name="_Toc513029214"/>
      <w:r/>
      <w:bookmarkStart w:id="51" w:name="_Toc16938530"/>
      <w:r/>
      <w:bookmarkStart w:id="52" w:name="_Toc20823286"/>
      <w:r/>
      <w:bookmarkStart w:id="53" w:name="_Toc462564073"/>
      <w:r>
        <w:rPr>
          <w:rFonts w:hint="eastAsia" w:ascii="方正楷体_GBK" w:hAnsi="方正楷体_GBK" w:eastAsia="方正楷体_GBK" w:cs="方正楷体_GBK"/>
          <w:b/>
          <w:bCs/>
          <w:sz w:val="28"/>
          <w:szCs w:val="28"/>
          <w:lang w:val="en-US" w:eastAsia="zh-CN"/>
        </w:rPr>
        <w:t xml:space="preserve">9.响应文件的语言及度量衡单位</w:t>
      </w:r>
      <w:bookmarkEnd w:id="50"/>
      <w:r/>
      <w:bookmarkEnd w:id="51"/>
      <w:r/>
      <w:bookmarkEnd w:id="52"/>
      <w:r/>
      <w:bookmarkEnd w:id="53"/>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9.1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供应商提交的响应文件以及供应商与交易中心就有关采购活动的所有来往通知、函件和文件均应使用简体中文。</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9.2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除技术性能另有规定外，响应文件所使用的度量衡单位，均须采用国家法定计量单位。</w:t>
      </w:r>
      <w:r>
        <w:rPr>
          <w:rFonts w:hint="eastAsia" w:ascii="宋体" w:hAnsi="宋体" w:eastAsia="宋体" w:cs="Times New Roman"/>
          <w:color w:val="000000"/>
          <w:sz w:val="24"/>
          <w:szCs w:val="21"/>
          <w:lang w:val="zh-CN"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54" w:name="_Toc20823287"/>
      <w:r/>
      <w:bookmarkStart w:id="55" w:name="_Toc513029215"/>
      <w:r/>
      <w:bookmarkStart w:id="56" w:name="_Toc462564074"/>
      <w:r/>
      <w:bookmarkStart w:id="57" w:name="_Toc16938531"/>
      <w:r>
        <w:rPr>
          <w:rFonts w:hint="eastAsia" w:ascii="方正楷体_GBK" w:hAnsi="方正楷体_GBK" w:eastAsia="方正楷体_GBK" w:cs="方正楷体_GBK"/>
          <w:b/>
          <w:bCs/>
          <w:sz w:val="28"/>
          <w:szCs w:val="28"/>
          <w:lang w:val="en-US" w:eastAsia="zh-CN"/>
        </w:rPr>
        <w:t xml:space="preserve">10.响应文件构成</w:t>
      </w:r>
      <w:bookmarkEnd w:id="54"/>
      <w:r/>
      <w:bookmarkEnd w:id="55"/>
      <w:r/>
      <w:bookmarkEnd w:id="56"/>
      <w:r/>
      <w:bookmarkEnd w:id="57"/>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bookmarkStart w:id="58" w:name="_Hlt26668975"/>
      <w:r/>
      <w:bookmarkEnd w:id="58"/>
      <w:r/>
      <w:bookmarkStart w:id="59" w:name="_Hlt26954838"/>
      <w:r/>
      <w:bookmarkEnd w:id="59"/>
      <w:r/>
      <w:bookmarkStart w:id="60" w:name="_Hlt26670360"/>
      <w:r/>
      <w:bookmarkEnd w:id="60"/>
      <w:r/>
      <w:bookmarkStart w:id="61" w:name="_Toc49090508"/>
      <w:r/>
      <w:bookmarkStart w:id="62" w:name="_Toc14577357"/>
      <w:r/>
      <w:bookmarkStart w:id="63" w:name="_Toc49090507"/>
      <w:r/>
      <w:bookmarkStart w:id="64" w:name="_Toc513029216"/>
      <w:r/>
      <w:bookmarkStart w:id="65" w:name="_Toc14577355"/>
      <w:r/>
      <w:bookmarkStart w:id="66" w:name="_Toc49090509"/>
      <w:r/>
      <w:bookmarkStart w:id="67" w:name="_Toc14577354"/>
      <w:r/>
      <w:bookmarkStart w:id="68" w:name="_Toc513029219"/>
      <w:r>
        <w:rPr>
          <w:rFonts w:hint="eastAsia" w:ascii="宋体" w:hAnsi="宋体" w:eastAsia="宋体" w:cs="Times New Roman"/>
          <w:color w:val="000000"/>
          <w:sz w:val="24"/>
          <w:szCs w:val="21"/>
          <w:lang w:val="zh-CN" w:eastAsia="zh-CN"/>
        </w:rPr>
        <w:t xml:space="preserve">10.1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供应商编写的响应文件应包括资格证明文件、符合性证明文件、分项报价表、响应及偏离表、其他证明文件、询价响应函等部分。</w:t>
      </w:r>
      <w:r>
        <w:rPr>
          <w:rFonts w:hint="eastAsia" w:ascii="宋体" w:hAnsi="宋体" w:eastAsia="宋体" w:cs="Times New Roman"/>
          <w:color w:val="000000"/>
          <w:sz w:val="24"/>
          <w:szCs w:val="21"/>
          <w:lang w:val="zh-CN"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End w:id="61"/>
      <w:r/>
      <w:bookmarkEnd w:id="62"/>
      <w:r/>
      <w:bookmarkEnd w:id="63"/>
      <w:r/>
      <w:bookmarkEnd w:id="64"/>
      <w:r/>
      <w:bookmarkEnd w:id="65"/>
      <w:r/>
      <w:bookmarkEnd w:id="66"/>
      <w:r/>
      <w:bookmarkEnd w:id="67"/>
      <w:r/>
      <w:bookmarkEnd w:id="68"/>
      <w:r>
        <w:rPr>
          <w:rFonts w:hint="eastAsia" w:ascii="方正楷体_GBK" w:hAnsi="方正楷体_GBK" w:eastAsia="方正楷体_GBK" w:cs="方正楷体_GBK"/>
          <w:b/>
          <w:bCs/>
          <w:sz w:val="28"/>
          <w:szCs w:val="28"/>
          <w:lang w:val="en-US" w:eastAsia="zh-CN"/>
        </w:rPr>
        <w:t xml:space="preserve">11.证明供应商及响应标的符合采购文件规定的文件</w:t>
      </w:r>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供应商应按照法律、法规、规章和规范性文件以及</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文件要求提交证明文件，证明响应标的符合</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文件规定。</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11.2</w:t>
      </w:r>
      <w:r>
        <w:rPr>
          <w:rFonts w:hint="eastAsia" w:ascii="宋体" w:hAnsi="宋体" w:eastAsia="宋体" w:cs="Times New Roman"/>
          <w:color w:val="000000"/>
          <w:sz w:val="24"/>
          <w:szCs w:val="21"/>
          <w:lang w:val="en-US" w:eastAsia="zh-CN"/>
        </w:rPr>
        <w:t xml:space="preserve"> 询价</w:t>
      </w:r>
      <w:r>
        <w:rPr>
          <w:rFonts w:hint="eastAsia" w:ascii="宋体" w:hAnsi="宋体" w:eastAsia="宋体" w:cs="Times New Roman"/>
          <w:color w:val="000000"/>
          <w:sz w:val="24"/>
          <w:szCs w:val="21"/>
          <w:lang w:val="zh-CN" w:eastAsia="zh-CN"/>
        </w:rPr>
        <w:t xml:space="preserve">文件对证明文件无明确形式要求的，证明文件可以以文字资料、图纸和数据等形式提交。</w:t>
      </w:r>
      <w:r>
        <w:rPr>
          <w:rFonts w:hint="eastAsia" w:ascii="宋体" w:hAnsi="宋体" w:eastAsia="宋体" w:cs="Times New Roman"/>
          <w:color w:val="000000"/>
          <w:sz w:val="24"/>
          <w:szCs w:val="21"/>
          <w:lang w:val="zh-CN"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12.分项报价表</w:t>
      </w:r>
      <w:r>
        <w:rPr>
          <w:rFonts w:hint="eastAsia" w:ascii="方正楷体_GBK" w:hAnsi="方正楷体_GBK" w:eastAsia="方正楷体_GBK" w:cs="方正楷体_GBK"/>
          <w:b/>
          <w:bCs/>
          <w:color w:val="000000"/>
          <w:sz w:val="28"/>
          <w:szCs w:val="28"/>
          <w:lang w:val="en-US" w:eastAsia="zh-CN"/>
        </w:rPr>
        <w:t xml:space="preserve">（如有）</w:t>
      </w:r>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bookmarkStart w:id="69" w:name="_Hlt26670486"/>
      <w:r/>
      <w:bookmarkEnd w:id="69"/>
      <w:r/>
      <w:bookmarkStart w:id="70" w:name="_Hlt26954846"/>
      <w:r/>
      <w:bookmarkEnd w:id="70"/>
      <w:r/>
      <w:bookmarkStart w:id="71" w:name="_Hlt26954731"/>
      <w:r/>
      <w:bookmarkEnd w:id="71"/>
      <w:r/>
      <w:bookmarkStart w:id="72" w:name="_Hlt26954848"/>
      <w:r/>
      <w:bookmarkEnd w:id="72"/>
      <w:r/>
      <w:bookmarkStart w:id="73" w:name="_Hlt26670482"/>
      <w:r/>
      <w:bookmarkEnd w:id="73"/>
      <w:r>
        <w:rPr>
          <w:rFonts w:hint="eastAsia" w:ascii="宋体" w:hAnsi="宋体" w:eastAsia="宋体" w:cs="Times New Roman"/>
          <w:color w:val="000000"/>
          <w:sz w:val="24"/>
          <w:szCs w:val="21"/>
          <w:lang w:val="zh-CN" w:eastAsia="zh-CN"/>
        </w:rPr>
        <w:t xml:space="preserve">12.1 供应商应按照</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文件规定格式填报分项报价表。</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12.2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响应文件中的单价和总价无特殊规定的采用人民币报价，以元为单位标注。</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文件另有规定的按规定执行。</w:t>
      </w:r>
      <w:r>
        <w:rPr>
          <w:rFonts w:hint="eastAsia" w:ascii="宋体" w:hAnsi="宋体" w:eastAsia="宋体" w:cs="Times New Roman"/>
          <w:color w:val="000000"/>
          <w:sz w:val="24"/>
          <w:szCs w:val="21"/>
          <w:lang w:val="zh-CN"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13.响应及偏离表</w:t>
      </w:r>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13.1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供应商需对</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文件中的技术要求与商务要求逐项作出响应或偏离说明。</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13.2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供应商可在响应文件中提供认为需要的其他技术文件或说明。</w:t>
      </w:r>
      <w:r>
        <w:rPr>
          <w:rFonts w:hint="eastAsia" w:ascii="宋体" w:hAnsi="宋体" w:eastAsia="宋体" w:cs="Times New Roman"/>
          <w:color w:val="000000"/>
          <w:sz w:val="24"/>
          <w:szCs w:val="21"/>
          <w:lang w:val="zh-CN"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74" w:name="_Toc49090511"/>
      <w:r/>
      <w:bookmarkStart w:id="75" w:name="_Toc14577360"/>
      <w:r>
        <w:rPr>
          <w:rFonts w:hint="eastAsia" w:ascii="方正楷体_GBK" w:hAnsi="方正楷体_GBK" w:eastAsia="方正楷体_GBK" w:cs="方正楷体_GBK"/>
          <w:b/>
          <w:bCs/>
          <w:sz w:val="28"/>
          <w:szCs w:val="28"/>
          <w:lang w:val="en-US" w:eastAsia="zh-CN"/>
        </w:rPr>
        <w:t xml:space="preserve">14.询价响应函</w:t>
      </w:r>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eastAsia="zh-CN"/>
        </w:rPr>
        <w:t xml:space="preserve">.1 供应商应按照询价文件中提供的格式完整、正确填报询价响应函。</w:t>
      </w:r>
      <w:r>
        <w:rPr>
          <w:rFonts w:hint="eastAsia" w:ascii="宋体" w:hAnsi="宋体" w:eastAsia="宋体" w:cs="Times New Roman"/>
          <w:color w:val="000000"/>
          <w:sz w:val="24"/>
          <w:szCs w:val="21"/>
          <w:lang w:val="zh-CN"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15.询价有效期</w:t>
      </w:r>
      <w:bookmarkEnd w:id="74"/>
      <w:r/>
      <w:bookmarkEnd w:id="75"/>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.1 询价有效期为采购公告规定的提交响应文件截止之日起六十天。询价有效期比规定短的将被视为非实质性响应询价文件而被拒绝。</w:t>
      </w:r>
      <w:r>
        <w:rPr>
          <w:rFonts w:hint="eastAsia" w:ascii="宋体" w:hAnsi="宋体" w:eastAsia="宋体" w:cs="Times New Roman"/>
          <w:color w:val="000000"/>
          <w:sz w:val="24"/>
          <w:szCs w:val="21"/>
          <w:lang w:val="zh-CN"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16.询价有效期的延长</w:t>
      </w:r>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6</w:t>
      </w: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在特殊情况下，交易中心于原询价有效期满之前，可向供应商提出延长询价有效期的要求。这种要求与答复均应采用书面形式。供应商可以拒绝交易中心的这一要求而放弃询价采购活动，同意延长有效期的供应商既不能要求也不允许修改其响应文件。同时受询价有效期约束的所有权利与义务均延长至新的有效期满。</w:t>
      </w:r>
      <w:r>
        <w:rPr>
          <w:rFonts w:hint="eastAsia" w:ascii="宋体" w:hAnsi="宋体" w:eastAsia="宋体" w:cs="Times New Roman"/>
          <w:color w:val="000000"/>
          <w:sz w:val="24"/>
          <w:szCs w:val="21"/>
          <w:lang w:val="zh-CN"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6" w:name="_Hlt26954739"/>
      <w:r/>
      <w:bookmarkEnd w:id="76"/>
      <w:r/>
      <w:bookmarkStart w:id="77" w:name="_Hlt26954852"/>
      <w:r/>
      <w:bookmarkEnd w:id="77"/>
      <w:r/>
      <w:bookmarkStart w:id="78" w:name="_Toc20823296"/>
      <w:r/>
      <w:bookmarkStart w:id="79" w:name="_Toc16938540"/>
      <w:r/>
      <w:bookmarkStart w:id="80" w:name="_Toc513029224"/>
      <w:r/>
      <w:bookmarkStart w:id="81" w:name="_Toc120614217"/>
      <w:r>
        <w:rPr>
          <w:rFonts w:hint="eastAsia" w:ascii="方正黑体_GBK" w:hAnsi="方正黑体_GBK" w:eastAsia="方正黑体_GBK" w:cs="方正黑体_GBK"/>
          <w:b w:val="0"/>
          <w:bCs w:val="0"/>
          <w:color w:val="000000"/>
          <w:sz w:val="30"/>
          <w:szCs w:val="30"/>
        </w:rPr>
        <w:t xml:space="preserve">四、响应文件的递交</w:t>
      </w:r>
      <w:bookmarkEnd w:id="78"/>
      <w:r/>
      <w:bookmarkEnd w:id="79"/>
      <w:r/>
      <w:bookmarkEnd w:id="80"/>
      <w:r/>
      <w:bookmarkEnd w:id="81"/>
      <w:r>
        <w:rPr>
          <w:rFonts w:hint="eastAsia" w:ascii="方正黑体_GBK" w:hAnsi="方正黑体_GBK" w:eastAsia="方正黑体_GBK" w:cs="方正黑体_GBK"/>
          <w:b w:val="0"/>
          <w:bCs w:val="0"/>
          <w:color w:val="000000"/>
          <w:sz w:val="30"/>
          <w:szCs w:val="30"/>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82" w:name="_Toc513029225"/>
      <w:r/>
      <w:bookmarkStart w:id="83" w:name="_Toc16938541"/>
      <w:r/>
      <w:bookmarkStart w:id="84" w:name="_Toc462564084"/>
      <w:r/>
      <w:bookmarkStart w:id="85" w:name="_Toc20823297"/>
      <w:r>
        <w:rPr>
          <w:rFonts w:hint="eastAsia" w:ascii="方正楷体_GBK" w:hAnsi="方正楷体_GBK" w:eastAsia="方正楷体_GBK" w:cs="方正楷体_GBK"/>
          <w:b/>
          <w:bCs/>
          <w:sz w:val="28"/>
          <w:szCs w:val="28"/>
          <w:lang w:val="en-US" w:eastAsia="zh-CN"/>
        </w:rPr>
        <w:t xml:space="preserve">17.</w:t>
      </w:r>
      <w:bookmarkEnd w:id="82"/>
      <w:r/>
      <w:bookmarkEnd w:id="83"/>
      <w:r/>
      <w:bookmarkEnd w:id="84"/>
      <w:r/>
      <w:bookmarkEnd w:id="85"/>
      <w:r>
        <w:rPr>
          <w:rFonts w:hint="eastAsia" w:ascii="方正楷体_GBK" w:hAnsi="方正楷体_GBK" w:eastAsia="方正楷体_GBK" w:cs="方正楷体_GBK"/>
          <w:b/>
          <w:bCs/>
          <w:sz w:val="28"/>
          <w:szCs w:val="28"/>
          <w:lang w:val="en-US" w:eastAsia="zh-CN"/>
        </w:rPr>
        <w:t xml:space="preserve">响应文件的递交</w:t>
      </w:r>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供应商应当按照《操作手册》规定</w:t>
      </w:r>
      <w:bookmarkStart w:id="86" w:name="_Toc20823298"/>
      <w:r/>
      <w:bookmarkStart w:id="87" w:name="_Toc513029226"/>
      <w:r/>
      <w:bookmarkStart w:id="88" w:name="_Toc16938542"/>
      <w:r>
        <w:rPr>
          <w:rFonts w:hint="eastAsia" w:ascii="宋体" w:hAnsi="宋体" w:eastAsia="宋体" w:cs="Times New Roman"/>
          <w:color w:val="000000"/>
          <w:sz w:val="24"/>
          <w:szCs w:val="21"/>
          <w:lang w:val="zh-CN" w:eastAsia="zh-CN"/>
        </w:rPr>
        <w:t xml:space="preserve">，在</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val="zh-CN" w:eastAsia="zh-CN"/>
        </w:rPr>
        <w:t xml:space="preserve">公告规定的提交响应文件截止时间前制作并上传电子响应文件。</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en-US" w:eastAsia="zh-CN"/>
        </w:rPr>
        <w:t xml:space="preserve">17</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en-US" w:eastAsia="zh-CN"/>
        </w:rPr>
        <w:t xml:space="preserve">2 </w:t>
      </w:r>
      <w:r>
        <w:rPr>
          <w:rFonts w:hint="eastAsia" w:ascii="宋体" w:hAnsi="宋体" w:eastAsia="宋体" w:cs="Times New Roman"/>
          <w:color w:val="000000"/>
          <w:sz w:val="24"/>
          <w:szCs w:val="21"/>
          <w:lang w:val="zh-CN" w:eastAsia="zh-CN"/>
        </w:rPr>
        <w:t xml:space="preserve">供应商应充分考虑网络环境、网络带宽等因素</w:t>
      </w:r>
      <w:r>
        <w:rPr>
          <w:rFonts w:hint="eastAsia" w:ascii="宋体" w:hAnsi="宋体" w:eastAsia="宋体" w:cs="Times New Roman"/>
          <w:color w:val="000000"/>
          <w:sz w:val="24"/>
          <w:szCs w:val="21"/>
          <w:lang w:val="en-US" w:eastAsia="zh-CN"/>
        </w:rPr>
        <w:t xml:space="preserve">可能产生的影响</w:t>
      </w:r>
      <w:r>
        <w:rPr>
          <w:rFonts w:hint="eastAsia" w:ascii="宋体" w:hAnsi="宋体" w:eastAsia="宋体" w:cs="Times New Roman"/>
          <w:color w:val="000000"/>
          <w:sz w:val="24"/>
          <w:szCs w:val="21"/>
          <w:lang w:val="zh-CN" w:eastAsia="zh-CN"/>
        </w:rPr>
        <w:t xml:space="preserve">，如因供应商自身原因造成的电子响应文件上传不成功</w:t>
      </w:r>
      <w:r>
        <w:rPr>
          <w:rFonts w:hint="eastAsia" w:ascii="宋体" w:hAnsi="宋体" w:eastAsia="宋体" w:cs="Times New Roman"/>
          <w:color w:val="000000"/>
          <w:sz w:val="24"/>
          <w:szCs w:val="21"/>
          <w:lang w:val="zh-CN"/>
        </w:rPr>
        <w:t xml:space="preserve">由供应商自行承担全部责任</w:t>
      </w:r>
      <w:r>
        <w:rPr>
          <w:rFonts w:hint="eastAsia" w:ascii="宋体" w:hAnsi="宋体" w:eastAsia="宋体" w:cs="Times New Roman"/>
          <w:color w:val="000000"/>
          <w:sz w:val="24"/>
          <w:szCs w:val="21"/>
          <w:lang w:val="zh-CN" w:eastAsia="zh-CN"/>
        </w:rPr>
        <w:t xml:space="preserve">，并按照本采购文件第二章第2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eastAsia="zh-CN"/>
        </w:rPr>
        <w:t xml:space="preserve">.3条规定做无效响应处理。</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lang w:val="zh-CN" w:eastAsia="zh-CN"/>
        </w:rPr>
        <w:t xml:space="preserve"> 交易中心可以按照规定，通过修改询价文件酌情延长提交响应文件截止日期，在此情况下，供应商的所有权利和义务均以延长后新的截止日期为准。</w:t>
      </w:r>
      <w:r>
        <w:rPr>
          <w:rFonts w:hint="eastAsia" w:ascii="宋体" w:hAnsi="宋体" w:eastAsia="宋体" w:cs="Times New Roman"/>
          <w:color w:val="000000"/>
          <w:sz w:val="24"/>
          <w:szCs w:val="21"/>
          <w:lang w:val="zh-CN"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18.</w:t>
      </w:r>
      <w:bookmarkEnd w:id="86"/>
      <w:r/>
      <w:bookmarkEnd w:id="87"/>
      <w:r/>
      <w:bookmarkEnd w:id="88"/>
      <w:r/>
      <w:bookmarkStart w:id="89" w:name="_Toc20823299"/>
      <w:r/>
      <w:bookmarkStart w:id="90" w:name="_Toc16938543"/>
      <w:r/>
      <w:bookmarkStart w:id="91" w:name="_Toc513029227"/>
      <w:r>
        <w:rPr>
          <w:rFonts w:hint="eastAsia" w:ascii="方正楷体_GBK" w:hAnsi="方正楷体_GBK" w:eastAsia="方正楷体_GBK" w:cs="方正楷体_GBK"/>
          <w:b/>
          <w:bCs/>
          <w:sz w:val="28"/>
          <w:szCs w:val="28"/>
          <w:lang w:val="en-US" w:eastAsia="zh-CN"/>
        </w:rPr>
        <w:t xml:space="preserve">响应文件</w:t>
      </w:r>
      <w:bookmarkEnd w:id="89"/>
      <w:r/>
      <w:bookmarkEnd w:id="90"/>
      <w:r/>
      <w:bookmarkEnd w:id="91"/>
      <w:r>
        <w:rPr>
          <w:rFonts w:hint="eastAsia" w:ascii="方正楷体_GBK" w:hAnsi="方正楷体_GBK" w:eastAsia="方正楷体_GBK" w:cs="方正楷体_GBK"/>
          <w:b/>
          <w:bCs/>
          <w:sz w:val="28"/>
          <w:szCs w:val="28"/>
          <w:lang w:val="en-US" w:eastAsia="zh-CN"/>
        </w:rPr>
        <w:t xml:space="preserve">的拒收</w:t>
      </w:r>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en-US" w:eastAsia="zh-CN"/>
        </w:rPr>
        <w:t xml:space="preserve">18</w:t>
      </w: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提交响应文件截止时间后上传的任何响应文件将被拒绝。</w:t>
      </w:r>
      <w:r>
        <w:rPr>
          <w:rFonts w:hint="eastAsia" w:ascii="宋体" w:hAnsi="宋体" w:eastAsia="宋体" w:cs="Times New Roman"/>
          <w:color w:val="000000"/>
          <w:sz w:val="24"/>
          <w:szCs w:val="21"/>
          <w:lang w:val="zh-CN"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92" w:name="_Toc513029228"/>
      <w:r/>
      <w:bookmarkStart w:id="93" w:name="_Toc20823300"/>
      <w:r/>
      <w:bookmarkStart w:id="94" w:name="_Toc16938544"/>
      <w:r>
        <w:rPr>
          <w:rFonts w:hint="eastAsia" w:ascii="方正楷体_GBK" w:hAnsi="方正楷体_GBK" w:eastAsia="方正楷体_GBK" w:cs="方正楷体_GBK"/>
          <w:b/>
          <w:bCs/>
          <w:sz w:val="28"/>
          <w:szCs w:val="28"/>
          <w:lang w:val="en-US" w:eastAsia="zh-CN"/>
        </w:rPr>
        <w:t xml:space="preserve">19.响应文件的撤回和修改</w:t>
      </w:r>
      <w:bookmarkEnd w:id="92"/>
      <w:r/>
      <w:bookmarkEnd w:id="93"/>
      <w:r/>
      <w:bookmarkEnd w:id="94"/>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bookmarkStart w:id="95" w:name="_Toc120614218"/>
      <w:r/>
      <w:bookmarkStart w:id="96" w:name="_Toc16938545"/>
      <w:r/>
      <w:bookmarkStart w:id="97" w:name="_Toc20823301"/>
      <w:r/>
      <w:bookmarkStart w:id="98" w:name="_Toc513029229"/>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响应文件的撤回</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lang w:val="zh-CN" w:eastAsia="zh-CN"/>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供应商可在提交响应文件截止时间前，撤回其电子响应文件，具体操作方法见《操作手册》。</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lang w:val="zh-CN" w:eastAsia="zh-CN"/>
        </w:rPr>
        <w:t xml:space="preserve">.1.2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供应商撤回电子响应文件，则认为其不再参与本项目采购活动。</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响应文件的修改</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en-US" w:eastAsia="zh-CN"/>
        </w:rPr>
        <w:t xml:space="preserve">19.2.1 </w:t>
      </w:r>
      <w:r>
        <w:rPr>
          <w:rFonts w:hint="eastAsia" w:ascii="宋体" w:hAnsi="宋体" w:eastAsia="宋体" w:cs="Times New Roman"/>
          <w:color w:val="000000"/>
          <w:sz w:val="24"/>
          <w:szCs w:val="21"/>
          <w:lang w:val="zh-CN" w:eastAsia="zh-CN"/>
        </w:rPr>
        <w:t xml:space="preserve">供应商可在提交响应文件截止时间前，对其电子响应文件进行修改，具体操作方法见《操作手册》。</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en-US" w:eastAsia="zh-CN"/>
        </w:rPr>
        <w:t xml:space="preserve">19.2.2 </w:t>
      </w:r>
      <w:r>
        <w:rPr>
          <w:rFonts w:hint="eastAsia" w:ascii="宋体" w:hAnsi="宋体" w:eastAsia="宋体" w:cs="Times New Roman"/>
          <w:color w:val="000000"/>
          <w:sz w:val="24"/>
          <w:szCs w:val="21"/>
          <w:lang w:val="zh-CN" w:eastAsia="zh-CN"/>
        </w:rPr>
        <w:t xml:space="preserve">提交响应文件截止时间之后，供应商不得对其电子响应文件作任何修改。</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lang w:val="zh-CN" w:eastAsia="zh-CN"/>
        </w:rPr>
        <w:t xml:space="preserve"> 在提交响应文件截止时间至询价文件中规定的询价有效期满之间的这段时间内，供应商不得撤回其响应文件。</w:t>
      </w:r>
      <w:r>
        <w:rPr>
          <w:rFonts w:hint="eastAsia" w:ascii="宋体" w:hAnsi="宋体" w:eastAsia="宋体" w:cs="Times New Roman"/>
          <w:color w:val="000000"/>
          <w:sz w:val="24"/>
          <w:szCs w:val="21"/>
          <w:lang w:val="zh-CN"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五、响应文件的解密与评审</w:t>
      </w:r>
      <w:bookmarkEnd w:id="95"/>
      <w:r/>
      <w:bookmarkEnd w:id="96"/>
      <w:r/>
      <w:bookmarkEnd w:id="97"/>
      <w:r/>
      <w:bookmarkEnd w:id="98"/>
      <w:r>
        <w:rPr>
          <w:rFonts w:hint="eastAsia" w:ascii="方正黑体_GBK" w:hAnsi="方正黑体_GBK" w:eastAsia="方正黑体_GBK" w:cs="方正黑体_GBK"/>
          <w:b w:val="0"/>
          <w:bCs w:val="0"/>
          <w:color w:val="000000"/>
          <w:sz w:val="30"/>
          <w:szCs w:val="30"/>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20.响应文件解密</w:t>
      </w:r>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22.1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供应商应当按照《操作手册》规定，在苏采云系统规定的时间内对响应文件进行解密。</w:t>
      </w:r>
      <w:r>
        <w:rPr>
          <w:rFonts w:hint="eastAsia" w:ascii="宋体" w:hAnsi="宋体" w:eastAsia="宋体" w:cs="Times New Roman"/>
          <w:sz w:val="24"/>
          <w:szCs w:val="21"/>
          <w:lang w:val="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99" w:name="_Toc20823303"/>
      <w:r/>
      <w:bookmarkStart w:id="100" w:name="_Toc513029231"/>
      <w:r/>
      <w:bookmarkStart w:id="101" w:name="_Toc16938547"/>
      <w:r>
        <w:rPr>
          <w:rFonts w:hint="eastAsia" w:ascii="方正楷体_GBK" w:hAnsi="方正楷体_GBK" w:eastAsia="方正楷体_GBK" w:cs="方正楷体_GBK"/>
          <w:b/>
          <w:bCs/>
          <w:sz w:val="28"/>
          <w:szCs w:val="28"/>
          <w:lang w:val="en-US" w:eastAsia="zh-CN"/>
        </w:rPr>
        <w:t xml:space="preserve">21.询价</w:t>
      </w:r>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21.1 依法组建的询价小组对响应文件进行评审。</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21.2 询价小组由采购人代表和有关方面的专家组成，人员构成符合政府采购有关规定。</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21.3 询价小组独立工作，负责评审所有响应文件并推荐成交候选人，或根据采购人授权直接确定成交供应商。</w:t>
      </w:r>
      <w:r>
        <w:rPr>
          <w:rFonts w:hint="eastAsia" w:ascii="宋体" w:hAnsi="宋体" w:eastAsia="宋体" w:cs="Times New Roman"/>
          <w:color w:val="000000"/>
          <w:sz w:val="24"/>
          <w:szCs w:val="21"/>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22.评审过程的保密与公正</w:t>
      </w:r>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bookmarkEnd w:id="99"/>
      <w:r/>
      <w:bookmarkEnd w:id="100"/>
      <w:r/>
      <w:bookmarkEnd w:id="101"/>
      <w:r/>
      <w:bookmarkStart w:id="102" w:name="_Toc20823304"/>
      <w:r/>
      <w:bookmarkStart w:id="103" w:name="_Toc513029232"/>
      <w:r/>
      <w:bookmarkStart w:id="104" w:name="_Toc16938548"/>
      <w:r>
        <w:rPr>
          <w:rFonts w:hint="eastAsia" w:ascii="宋体" w:hAnsi="宋体" w:eastAsia="宋体" w:cs="Times New Roman"/>
          <w:color w:val="000000"/>
          <w:sz w:val="24"/>
          <w:szCs w:val="21"/>
          <w:lang w:val="en-US" w:eastAsia="zh-CN"/>
        </w:rPr>
        <w:t xml:space="preserve">22.1 询价小组、采购人和交易中心工作人员、相关监督人员等与评审工作有关的人员，对评审情况以及在评审过程中获悉的国家秘密、商业秘密负有保密责任。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22.2 供应商不得以任何方式影响评审过程，否则其响应文件将被作为无效响应文件。</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22.3 交易中心和询价小组不向未成交的供应商解释未成交原因，也不公布评审过程中的相关细节。</w:t>
      </w:r>
      <w:r>
        <w:rPr>
          <w:rFonts w:hint="eastAsia" w:ascii="宋体" w:hAnsi="宋体" w:eastAsia="宋体" w:cs="Times New Roman"/>
          <w:color w:val="000000"/>
          <w:sz w:val="24"/>
          <w:szCs w:val="21"/>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23.评审过程中的澄清</w:t>
      </w:r>
      <w:bookmarkEnd w:id="102"/>
      <w:r/>
      <w:bookmarkEnd w:id="103"/>
      <w:r/>
      <w:bookmarkEnd w:id="104"/>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bookmarkStart w:id="105" w:name="_Toc16938549"/>
      <w:r/>
      <w:bookmarkStart w:id="106" w:name="_Toc20823305"/>
      <w:r/>
      <w:bookmarkStart w:id="107" w:name="_Toc513029233"/>
      <w:r>
        <w:rPr>
          <w:rFonts w:hint="eastAsia" w:ascii="宋体" w:hAnsi="宋体" w:eastAsia="宋体" w:cs="Times New Roman"/>
          <w:color w:val="000000"/>
          <w:sz w:val="24"/>
          <w:szCs w:val="21"/>
          <w:lang w:val="en-US" w:eastAsia="zh-CN"/>
        </w:rPr>
        <w:t xml:space="preserve">23.1 项目评审期间，询价小组有权要求供应商对响应文件中含义不明确、同类问题表述不一致或者有明显文字和计算错误的内容等作出必要的澄清、说明或者补正。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询价小组并非对每个供应商都做澄清要求。</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23.2 需要供应商进行澄清、说明和补正的，询价小组将通过苏采云系统向供应商发出</w:t>
      </w:r>
      <w:r>
        <w:rPr>
          <w:rFonts w:hint="eastAsia" w:ascii="宋体" w:hAnsi="宋体" w:eastAsia="宋体" w:cs="Times New Roman"/>
          <w:color w:val="000000"/>
          <w:sz w:val="24"/>
          <w:szCs w:val="21"/>
          <w:lang w:val="zh-CN" w:eastAsia="zh-CN"/>
        </w:rPr>
        <w:t xml:space="preserve">《澄清要求函》</w:t>
      </w:r>
      <w:r>
        <w:rPr>
          <w:rFonts w:hint="eastAsia" w:ascii="宋体" w:hAnsi="宋体" w:eastAsia="宋体" w:cs="Times New Roman"/>
          <w:color w:val="000000"/>
          <w:sz w:val="24"/>
          <w:szCs w:val="21"/>
          <w:lang w:val="en-US" w:eastAsia="zh-CN"/>
        </w:rPr>
        <w:t xml:space="preserve">，接到</w:t>
      </w:r>
      <w:r>
        <w:rPr>
          <w:rFonts w:hint="eastAsia" w:ascii="宋体" w:hAnsi="宋体" w:eastAsia="宋体" w:cs="Times New Roman"/>
          <w:color w:val="000000"/>
          <w:sz w:val="24"/>
          <w:szCs w:val="21"/>
          <w:lang w:val="zh-CN" w:eastAsia="zh-CN"/>
        </w:rPr>
        <w:t xml:space="preserve">《澄清要求函》</w:t>
      </w:r>
      <w:r>
        <w:rPr>
          <w:rFonts w:hint="eastAsia" w:ascii="宋体" w:hAnsi="宋体" w:eastAsia="宋体" w:cs="Times New Roman"/>
          <w:color w:val="000000"/>
          <w:sz w:val="24"/>
          <w:szCs w:val="21"/>
          <w:lang w:val="en-US" w:eastAsia="zh-CN"/>
        </w:rPr>
        <w:t xml:space="preserve">的供应商应当按照要求在苏采云系统中提交</w:t>
      </w:r>
      <w:r>
        <w:rPr>
          <w:rFonts w:hint="eastAsia" w:ascii="宋体" w:hAnsi="宋体" w:eastAsia="宋体" w:cs="Times New Roman"/>
          <w:color w:val="000000"/>
          <w:sz w:val="24"/>
          <w:szCs w:val="21"/>
          <w:lang w:val="zh-CN" w:eastAsia="zh-CN"/>
        </w:rPr>
        <w:t xml:space="preserve">《澄清响应函》</w:t>
      </w:r>
      <w:r>
        <w:rPr>
          <w:rFonts w:hint="eastAsia" w:ascii="宋体" w:hAnsi="宋体" w:eastAsia="宋体" w:cs="Times New Roman"/>
          <w:color w:val="000000"/>
          <w:sz w:val="24"/>
          <w:szCs w:val="21"/>
          <w:lang w:val="en-US" w:eastAsia="zh-CN"/>
        </w:rPr>
        <w:t xml:space="preserve">并加盖电子公章。澄清、说明和补正的内容作为响应文件的补充部分，具体操作方式见《操作手册》。</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23.3 接到询价小组澄清、说明和补正要求的供应商如未按规定做出澄清、说明和补正，其风险由供应商自行承担。</w:t>
      </w:r>
      <w:r>
        <w:rPr>
          <w:rFonts w:hint="eastAsia" w:ascii="宋体" w:hAnsi="宋体" w:eastAsia="宋体" w:cs="Times New Roman"/>
          <w:color w:val="000000"/>
          <w:sz w:val="24"/>
          <w:szCs w:val="21"/>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24.响应文件的审</w:t>
      </w:r>
      <w:bookmarkEnd w:id="105"/>
      <w:r/>
      <w:bookmarkEnd w:id="106"/>
      <w:r/>
      <w:bookmarkEnd w:id="107"/>
      <w:r>
        <w:rPr>
          <w:rFonts w:hint="eastAsia" w:ascii="方正楷体_GBK" w:hAnsi="方正楷体_GBK" w:eastAsia="方正楷体_GBK" w:cs="方正楷体_GBK"/>
          <w:b/>
          <w:bCs/>
          <w:sz w:val="28"/>
          <w:szCs w:val="28"/>
          <w:lang w:val="en-US" w:eastAsia="zh-CN"/>
        </w:rPr>
        <w:t xml:space="preserve">查</w:t>
      </w:r>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bookmarkStart w:id="108" w:name="_Toc20823306"/>
      <w:r/>
      <w:bookmarkStart w:id="109" w:name="_Toc513029234"/>
      <w:r/>
      <w:bookmarkStart w:id="110" w:name="_Toc16938550"/>
      <w:r>
        <w:rPr>
          <w:rFonts w:hint="eastAsia" w:ascii="宋体" w:hAnsi="宋体" w:eastAsia="宋体" w:cs="Times New Roman"/>
          <w:color w:val="000000"/>
          <w:sz w:val="24"/>
          <w:szCs w:val="21"/>
          <w:lang w:val="en-US" w:eastAsia="zh-CN"/>
        </w:rPr>
        <w:t xml:space="preserve">24.1 响应文件审查分为资格审查和符合性审查。</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24.1.1 资格审查。依据法律法规和询价文件的规定，询价小组对响应文件中的资格证明文件进行审查，以确定供应商是否具备参加询价的资格。</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询价小组进行资格审查时，将在“信用中国”网站（www.creditchina.gov.cn）查询供应商的信用记录，以确定供应商是否具备询价资格，查询结果留存并归档。</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24.1.2 符合性审查。依据询价文件的规定，由询价小组从有效性、完整性和对询价文件的响应程度等方面对响应文件进行审查，以确定是否对询价文件的实质性要求作出响应。</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24.1.3 未通过资格审查或符合性审查的供应商，询价小组将通过苏采云系统告知具体原因，评审结束后将不再接受有关询问。</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24.2 在详细评审之前，询价小组将首先审查每份响应文件是否实质性响应了询价文件的要求。实质性响应的响应文件应该是与询价文件要求的条款、条件和规格相符，没有重大偏离或保留的文件。</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所谓重大偏离或保留是指与询价文件规定的实质性要求存在负偏离，或者在实质上与询价文件不一致，而且限制了合同中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szCs w:val="21"/>
          <w:lang w:val="en-US" w:eastAsia="zh-CN"/>
        </w:rPr>
        <w:t xml:space="preserve">询价小组</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w:t>
      </w:r>
      <w:r>
        <w:rPr>
          <w:rFonts w:hint="eastAsia" w:ascii="宋体" w:hAnsi="宋体" w:eastAsia="宋体" w:cs="Times New Roman"/>
          <w:color w:val="000000"/>
          <w:sz w:val="24"/>
          <w:szCs w:val="21"/>
          <w:lang w:val="en-US" w:eastAsia="zh-CN"/>
        </w:rPr>
        <w:t xml:space="preserve">询价小组</w:t>
      </w:r>
      <w:r>
        <w:rPr>
          <w:rFonts w:hint="eastAsia" w:ascii="宋体" w:hAnsi="宋体" w:eastAsia="宋体" w:cs="Times New Roman"/>
          <w:color w:val="000000"/>
          <w:sz w:val="24"/>
          <w:lang w:val="en-US" w:eastAsia="zh-CN"/>
        </w:rPr>
        <w:t xml:space="preserve">认</w:t>
      </w:r>
      <w:r>
        <w:rPr>
          <w:rFonts w:hint="eastAsia" w:ascii="宋体" w:hAnsi="宋体" w:eastAsia="宋体" w:cs="Times New Roman"/>
          <w:color w:val="000000"/>
          <w:sz w:val="24"/>
          <w:lang w:val="zh-CN"/>
        </w:rPr>
        <w:t xml:space="preserve">定响应文件的响应性只根据响应文件本身的内容，而不寻求外部的证据。</w:t>
      </w:r>
      <w:r>
        <w:rPr>
          <w:rFonts w:hint="eastAsia" w:ascii="宋体" w:hAnsi="宋体" w:eastAsia="宋体" w:cs="Times New Roman"/>
          <w:color w:val="000000"/>
          <w:sz w:val="24"/>
          <w:lang w:val="zh-CN"/>
        </w:rPr>
      </w:r>
      <w:r/>
    </w:p>
    <w:p>
      <w:pPr>
        <w:pStyle w:val="928"/>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szCs w:val="22"/>
          <w:lang w:val="zh-CN"/>
        </w:rPr>
        <w:t xml:space="preserve">异常低价审查</w:t>
      </w:r>
      <w:r>
        <w:rPr>
          <w:rFonts w:hint="eastAsia" w:ascii="宋体" w:hAnsi="宋体" w:eastAsia="宋体" w:cs="Times New Roman"/>
          <w:color w:val="000000"/>
          <w:sz w:val="24"/>
          <w:szCs w:val="22"/>
          <w:lang w:val="zh-CN"/>
        </w:rPr>
      </w:r>
      <w:r/>
    </w:p>
    <w:p>
      <w:pPr>
        <w:pStyle w:val="928"/>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rPr>
        <w:t xml:space="preserve">过程中出现下列情形之一的，</w:t>
      </w:r>
      <w:r>
        <w:rPr>
          <w:rFonts w:hint="eastAsia" w:ascii="宋体" w:hAnsi="宋体" w:eastAsia="宋体" w:cs="Times New Roman"/>
          <w:color w:val="000000"/>
          <w:sz w:val="24"/>
          <w:szCs w:val="22"/>
          <w:lang w:val="en-US" w:eastAsia="zh-CN"/>
        </w:rPr>
        <w:t xml:space="preserve">询价</w:t>
      </w:r>
      <w:r>
        <w:rPr>
          <w:rFonts w:hint="eastAsia" w:ascii="宋体" w:hAnsi="宋体" w:eastAsia="宋体" w:cs="Times New Roman"/>
          <w:color w:val="000000"/>
          <w:sz w:val="24"/>
          <w:szCs w:val="21"/>
          <w:lang w:val="en-US" w:eastAsia="zh-CN"/>
        </w:rPr>
        <w:t xml:space="preserve">小组</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928"/>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低于全部通过符合性审查供应商</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&lt;全部通过符合性审查供应商</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928"/>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低于通过符合性审查的次低报价供应商</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&lt;通过符合性审查的次低报价供应商</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928"/>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eastAsia="zh-CN"/>
        </w:rPr>
        <w:t xml:space="preserve">低于采购项目最高限价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的，即</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eastAsia="zh-CN"/>
        </w:rPr>
        <w:t xml:space="preserve">&lt;采购项目最高限价×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928"/>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询价</w:t>
      </w:r>
      <w:r>
        <w:rPr>
          <w:rFonts w:hint="eastAsia" w:ascii="宋体" w:hAnsi="宋体" w:eastAsia="宋体" w:cs="Times New Roman"/>
          <w:color w:val="000000"/>
          <w:sz w:val="24"/>
          <w:szCs w:val="21"/>
          <w:lang w:val="en-US" w:eastAsia="zh-CN"/>
        </w:rPr>
        <w:t xml:space="preserve">小组</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928"/>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2询价</w:t>
      </w:r>
      <w:r>
        <w:rPr>
          <w:rFonts w:hint="eastAsia" w:ascii="宋体" w:hAnsi="宋体" w:eastAsia="宋体" w:cs="Times New Roman"/>
          <w:color w:val="000000"/>
          <w:sz w:val="24"/>
          <w:szCs w:val="21"/>
          <w:lang w:val="en-US" w:eastAsia="zh-CN"/>
        </w:rPr>
        <w:t xml:space="preserve">小组</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11" w:name="OLE_LINK2"/>
      <w:r>
        <w:rPr>
          <w:rFonts w:hint="eastAsia" w:ascii="宋体" w:hAnsi="宋体" w:eastAsia="宋体" w:cs="Times New Roman"/>
          <w:color w:val="000000"/>
          <w:sz w:val="24"/>
          <w:szCs w:val="22"/>
          <w:lang w:val="zh-CN" w:eastAsia="zh-CN"/>
        </w:rPr>
        <w:t xml:space="preserve">供应商已随</w:t>
      </w:r>
      <w:r>
        <w:rPr>
          <w:rFonts w:hint="eastAsia" w:ascii="宋体" w:hAnsi="宋体" w:eastAsia="宋体" w:cs="Times New Roman"/>
          <w:color w:val="000000"/>
          <w:sz w:val="24"/>
          <w:szCs w:val="22"/>
          <w:lang w:val="en-US" w:eastAsia="zh-CN"/>
        </w:rPr>
        <w:t xml:space="preserve">响应</w:t>
      </w:r>
      <w:r>
        <w:rPr>
          <w:rFonts w:hint="eastAsia" w:ascii="宋体" w:hAnsi="宋体" w:eastAsia="宋体" w:cs="Times New Roman"/>
          <w:color w:val="000000"/>
          <w:sz w:val="24"/>
          <w:szCs w:val="22"/>
          <w:lang w:val="zh-CN" w:eastAsia="zh-CN"/>
        </w:rPr>
        <w:t xml:space="preserve">文件一并提交相关书面说明及必要的证明材料的，在评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eastAsia="zh-CN"/>
        </w:rPr>
        <w:t xml:space="preserve">现场可不再重复提交</w:t>
      </w:r>
      <w:bookmarkEnd w:id="111"/>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928"/>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1"/>
          <w:lang w:val="en-US" w:eastAsia="zh-CN"/>
        </w:rPr>
        <w:t xml:space="preserve">询价小组</w:t>
      </w:r>
      <w:r>
        <w:rPr>
          <w:rFonts w:hint="eastAsia" w:ascii="宋体" w:hAnsi="宋体" w:eastAsia="宋体" w:cs="Times New Roman"/>
          <w:color w:val="000000"/>
          <w:sz w:val="24"/>
          <w:szCs w:val="22"/>
          <w:lang w:val="zh-CN" w:eastAsia="zh-CN"/>
        </w:rPr>
        <w:t xml:space="preserve">依据专业经验，参考同类项目</w:t>
      </w:r>
      <w:r>
        <w:rPr>
          <w:rFonts w:hint="eastAsia" w:ascii="宋体" w:hAnsi="宋体" w:eastAsia="宋体" w:cs="Times New Roman"/>
          <w:color w:val="000000"/>
          <w:sz w:val="24"/>
          <w:szCs w:val="22"/>
          <w:lang w:val="en-US" w:eastAsia="zh-CN"/>
        </w:rPr>
        <w:t xml:space="preserve">成交</w:t>
      </w:r>
      <w:r>
        <w:rPr>
          <w:rFonts w:hint="eastAsia" w:ascii="宋体" w:hAnsi="宋体" w:eastAsia="宋体" w:cs="Times New Roman"/>
          <w:color w:val="000000"/>
          <w:sz w:val="24"/>
          <w:szCs w:val="22"/>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lang w:val="en-US" w:eastAsia="zh-CN"/>
        </w:rPr>
        <w:t xml:space="preserve">询价小组</w:t>
      </w:r>
      <w:r>
        <w:rPr>
          <w:rFonts w:hint="eastAsia" w:ascii="宋体" w:hAnsi="宋体" w:eastAsia="宋体" w:cs="Times New Roman"/>
          <w:color w:val="000000"/>
          <w:sz w:val="24"/>
          <w:szCs w:val="22"/>
          <w:lang w:val="zh-CN" w:eastAsia="zh-CN"/>
        </w:rPr>
        <w:t xml:space="preserve">应当将其作为</w:t>
      </w:r>
      <w:r>
        <w:rPr>
          <w:rFonts w:hint="eastAsia" w:ascii="宋体" w:hAnsi="宋体" w:eastAsia="宋体" w:cs="Times New Roman"/>
          <w:color w:val="000000"/>
          <w:sz w:val="24"/>
          <w:szCs w:val="22"/>
          <w:lang w:val="en-US" w:eastAsia="zh-CN"/>
        </w:rPr>
        <w:t xml:space="preserve">未实质性响应询价文件</w:t>
      </w:r>
      <w:r>
        <w:rPr>
          <w:rFonts w:hint="eastAsia" w:ascii="宋体" w:hAnsi="宋体" w:eastAsia="宋体" w:cs="Times New Roman"/>
          <w:color w:val="000000"/>
          <w:sz w:val="24"/>
          <w:szCs w:val="22"/>
          <w:lang w:val="zh-CN" w:eastAsia="zh-CN"/>
        </w:rPr>
        <w:t xml:space="preserve">处理。</w:t>
      </w:r>
      <w:r>
        <w:rPr>
          <w:rFonts w:hint="eastAsia" w:ascii="宋体" w:hAnsi="宋体" w:eastAsia="宋体" w:cs="Times New Roman"/>
          <w:color w:val="000000"/>
          <w:sz w:val="24"/>
          <w:szCs w:val="22"/>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 未实质性响应询价文件的情形</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 供应商在苏采云系统规定的时间内未成功解密电子响应文件。</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24.4.2 供应商未按照询价文件要求上传电子响应文件。</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24.4.3 同一供应商提交两个（含两个）以上不同的响应文件或者报价。</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24.4.4 供应商不具备询价文件中规定的资格要求。</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24.4.5 供应商的报价超过了采购预算或最高限价或单价上限。</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24.4.6 不符合询价文件中规定的实质性要求和条件（</w:t>
      </w:r>
      <w:r>
        <w:rPr>
          <w:rFonts w:hint="eastAsia" w:ascii="宋体" w:hAnsi="宋体" w:eastAsia="宋体" w:cs="Times New Roman"/>
          <w:b/>
          <w:bCs/>
          <w:i w:val="0"/>
          <w:iCs w:val="0"/>
          <w:color w:val="000000"/>
          <w:sz w:val="24"/>
          <w:szCs w:val="21"/>
          <w:u w:val="none"/>
          <w:lang w:val="en-US" w:eastAsia="zh-CN"/>
        </w:rPr>
        <w:t xml:space="preserve">本文件中斜体且有下划线部分</w:t>
      </w:r>
      <w:r>
        <w:rPr>
          <w:rFonts w:hint="eastAsia" w:ascii="宋体" w:hAnsi="宋体" w:eastAsia="宋体" w:cs="Times New Roman"/>
          <w:b/>
          <w:bCs/>
          <w:i w:val="0"/>
          <w:iCs w:val="0"/>
          <w:color w:val="000000"/>
          <w:sz w:val="24"/>
          <w:szCs w:val="21"/>
          <w:u w:val="none"/>
          <w:lang w:val="zh-CN" w:eastAsia="zh-CN"/>
        </w:rPr>
        <w:t xml:space="preserve">或者打“</w:t>
      </w:r>
      <w:r>
        <w:rPr>
          <w:rFonts w:hint="eastAsia" w:ascii="宋体" w:hAnsi="宋体" w:eastAsia="宋体" w:cs="Times New Roman"/>
          <w:b/>
          <w:bCs/>
          <w:i w:val="0"/>
          <w:iCs w:val="0"/>
          <w:color w:val="000000"/>
          <w:sz w:val="24"/>
          <w:szCs w:val="21"/>
          <w:u w:val="none"/>
          <w:lang w:val="en-US" w:eastAsia="zh-CN"/>
        </w:rPr>
        <w:t xml:space="preserve">★</w:t>
      </w:r>
      <w:r>
        <w:rPr>
          <w:rFonts w:hint="eastAsia" w:ascii="宋体" w:hAnsi="宋体" w:eastAsia="宋体" w:cs="Times New Roman"/>
          <w:b/>
          <w:bCs/>
          <w:i w:val="0"/>
          <w:iCs w:val="0"/>
          <w:color w:val="000000"/>
          <w:sz w:val="24"/>
          <w:szCs w:val="21"/>
          <w:u w:val="none"/>
          <w:lang w:val="zh-CN" w:eastAsia="zh-CN"/>
        </w:rPr>
        <w:t xml:space="preserve">”内容，</w:t>
      </w:r>
      <w:r>
        <w:rPr>
          <w:rFonts w:hint="eastAsia" w:ascii="宋体" w:hAnsi="宋体" w:eastAsia="宋体" w:cs="Times New Roman"/>
          <w:b/>
          <w:bCs/>
          <w:i w:val="0"/>
          <w:iCs w:val="0"/>
          <w:color w:val="000000"/>
          <w:sz w:val="24"/>
          <w:szCs w:val="21"/>
          <w:u w:val="none"/>
          <w:lang w:val="en-US" w:eastAsia="zh-CN"/>
        </w:rPr>
        <w:t xml:space="preserve">为实质性要求和条件</w:t>
      </w:r>
      <w:r>
        <w:rPr>
          <w:rFonts w:hint="eastAsia" w:ascii="宋体" w:hAnsi="宋体" w:eastAsia="宋体" w:cs="Times New Roman"/>
          <w:color w:val="000000"/>
          <w:sz w:val="24"/>
          <w:szCs w:val="21"/>
          <w:lang w:val="en-US" w:eastAsia="zh-CN"/>
        </w:rPr>
        <w:t xml:space="preserve">）。</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24.4.8 响应文件含有采购人不能接受的附加条件。</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24.4.9 </w:t>
      </w:r>
      <w:r>
        <w:rPr>
          <w:rFonts w:hint="eastAsia" w:ascii="宋体" w:hAnsi="宋体" w:eastAsia="宋体" w:cs="Times New Roman"/>
          <w:b w:val="0"/>
          <w:bCs w:val="0"/>
          <w:sz w:val="24"/>
          <w:szCs w:val="21"/>
          <w:lang w:val="en-US" w:eastAsia="zh-CN"/>
        </w:rPr>
        <w:t xml:space="preserve">询价小组</w:t>
      </w:r>
      <w:r>
        <w:rPr>
          <w:rFonts w:hint="eastAsia" w:ascii="宋体" w:hAnsi="宋体" w:eastAsia="宋体" w:cs="Times New Roman"/>
          <w:sz w:val="24"/>
          <w:szCs w:val="21"/>
        </w:rPr>
        <w:t xml:space="preserve">按照</w:t>
      </w:r>
      <w:r>
        <w:rPr>
          <w:rFonts w:hint="eastAsia" w:ascii="宋体" w:hAnsi="宋体" w:eastAsia="宋体" w:cs="Times New Roman"/>
          <w:sz w:val="24"/>
          <w:szCs w:val="21"/>
          <w:lang w:val="en-US" w:eastAsia="zh-CN"/>
        </w:rPr>
        <w:t xml:space="preserve">本采购</w:t>
      </w:r>
      <w:r>
        <w:rPr>
          <w:rFonts w:hint="eastAsia" w:ascii="宋体" w:hAnsi="宋体" w:eastAsia="宋体" w:cs="Times New Roman"/>
          <w:sz w:val="24"/>
          <w:szCs w:val="21"/>
        </w:rPr>
        <w:t xml:space="preserve">文件规定对</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不能证明其报价合理性的。</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24.4.10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采购产品被财政部、国家发改委、生态环境部等列入“节能产品品目清单”强制采购范围，而供应商提供的产品不在强制采购范围内。</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24.4.11 响应文件未按照询价文件要求加盖电子公章。</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24.4.12 法律法规及本询价文件规定的其他无效响应的情形。</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24.5 未实质性响应询价文件的响应文件按无效响应处理。</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24.6 如果响应文件实质上没有响应询价文件的要求，询价小组将予以拒绝，供应商不得通过修改或撤销不符合要求要求的偏离或保留而使其成为实质性响应的文件。</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24.7 供应商在项目评审全过程中应保持通讯畅通，</w:t>
      </w:r>
      <w:r>
        <w:rPr>
          <w:rFonts w:hint="eastAsia" w:ascii="宋体" w:hAnsi="宋体" w:eastAsia="宋体" w:cs="Times New Roman"/>
          <w:color w:val="000000"/>
          <w:sz w:val="24"/>
          <w:lang w:val="zh-CN"/>
        </w:rPr>
        <w:t xml:space="preserve">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w:t>
      </w:r>
      <w:r>
        <w:rPr>
          <w:rFonts w:hint="eastAsia" w:ascii="宋体" w:hAnsi="宋体" w:eastAsia="宋体" w:cs="Times New Roman"/>
          <w:color w:val="000000"/>
          <w:sz w:val="24"/>
          <w:szCs w:val="21"/>
          <w:lang w:val="en-US" w:eastAsia="zh-CN"/>
        </w:rPr>
        <w:t xml:space="preserve">询价小组</w:t>
      </w:r>
      <w:r>
        <w:rPr>
          <w:rFonts w:hint="eastAsia" w:ascii="宋体" w:hAnsi="宋体" w:eastAsia="宋体" w:cs="Times New Roman"/>
          <w:color w:val="000000"/>
          <w:sz w:val="24"/>
          <w:lang w:val="zh-CN"/>
        </w:rPr>
        <w:t xml:space="preserve">联系。</w:t>
      </w:r>
      <w:r>
        <w:rPr>
          <w:rFonts w:hint="eastAsia" w:ascii="宋体" w:hAnsi="宋体" w:eastAsia="宋体" w:cs="Times New Roman"/>
          <w:color w:val="000000"/>
          <w:sz w:val="24"/>
          <w:szCs w:val="21"/>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w:t>
      </w:r>
      <w:bookmarkEnd w:id="108"/>
      <w:r/>
      <w:bookmarkEnd w:id="109"/>
      <w:r/>
      <w:bookmarkEnd w:id="110"/>
      <w:r>
        <w:rPr>
          <w:rFonts w:hint="eastAsia" w:ascii="方正楷体_GBK" w:hAnsi="方正楷体_GBK" w:eastAsia="方正楷体_GBK" w:cs="方正楷体_GBK"/>
          <w:b/>
          <w:bCs/>
          <w:sz w:val="28"/>
          <w:szCs w:val="28"/>
          <w:lang w:val="en-US" w:eastAsia="zh-CN"/>
        </w:rPr>
        <w:t xml:space="preserve">5.成交标准</w:t>
      </w:r>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25.1 成交标准见询价文件第五章。</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25.2 询价采购终止</w:t>
      </w:r>
      <w:r>
        <w:rPr>
          <w:rFonts w:hint="eastAsia" w:ascii="宋体" w:hAnsi="宋体" w:eastAsia="宋体" w:cs="Times New Roman"/>
          <w:color w:val="000000"/>
          <w:sz w:val="24"/>
          <w:szCs w:val="21"/>
          <w:lang w:val="zh-CN" w:eastAsia="zh-CN"/>
        </w:rPr>
      </w:r>
      <w:r/>
    </w:p>
    <w:p>
      <w:pPr>
        <w:pStyle w:val="928"/>
        <w:ind w:firstLine="422"/>
        <w:keepLines w:val="0"/>
        <w:keepNext w:val="0"/>
        <w:pageBreakBefore w:val="0"/>
        <w:spacing w:line="240" w:lineRule="auto"/>
        <w:widowControl w:val="off"/>
        <w:rPr>
          <w:rFonts w:hint="eastAsia" w:ascii="宋体" w:hAnsi="宋体" w:eastAsia="宋体" w:cs="Times New Roman"/>
          <w:b/>
          <w:bCs/>
          <w:color w:val="000000"/>
          <w:sz w:val="24"/>
          <w:szCs w:val="21"/>
          <w:lang w:val="zh-CN" w:eastAsia="zh-CN"/>
        </w:rPr>
      </w:pPr>
      <w:r>
        <w:rPr>
          <w:rFonts w:hint="eastAsia" w:ascii="宋体" w:hAnsi="宋体" w:eastAsia="宋体" w:cs="Times New Roman"/>
          <w:b/>
          <w:bCs/>
          <w:color w:val="000000"/>
          <w:sz w:val="24"/>
          <w:szCs w:val="21"/>
          <w:lang w:val="zh-CN" w:eastAsia="zh-CN"/>
        </w:rPr>
        <w:t xml:space="preserve">出现下列情形之一的，本次采购活动终止：</w:t>
      </w:r>
      <w:r>
        <w:rPr>
          <w:rFonts w:hint="eastAsia" w:ascii="宋体" w:hAnsi="宋体" w:eastAsia="宋体" w:cs="Times New Roman"/>
          <w:b/>
          <w:bCs/>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.3.1因情况变化，不再符合规定的询价采购方式适用情形。</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.3.2出现影响采购公正的违法、违规行为。</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.3.3</w:t>
      </w:r>
      <w:r>
        <w:rPr>
          <w:rFonts w:hint="eastAsia" w:ascii="宋体" w:hAnsi="宋体" w:eastAsia="宋体" w:cs="Times New Roman"/>
          <w:color w:val="000000"/>
          <w:sz w:val="24"/>
          <w:szCs w:val="21"/>
          <w:lang w:val="en-US" w:eastAsia="zh-CN"/>
        </w:rPr>
        <w:t xml:space="preserve">在苏采云系统规定时间内成功解密电子响应文件的供应商不足三家</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.3.4在询价过程中符合要求的供应商或者报价未超过采购预算</w:t>
      </w:r>
      <w:r>
        <w:rPr>
          <w:rFonts w:hint="eastAsia" w:ascii="宋体" w:hAnsi="宋体" w:eastAsia="宋体" w:cs="Times New Roman"/>
          <w:color w:val="000000"/>
          <w:sz w:val="24"/>
          <w:szCs w:val="21"/>
          <w:lang w:val="en-US" w:eastAsia="zh-CN"/>
        </w:rPr>
        <w:t xml:space="preserve">或最高限价</w:t>
      </w:r>
      <w:r>
        <w:rPr>
          <w:rFonts w:hint="eastAsia" w:ascii="宋体" w:hAnsi="宋体" w:eastAsia="宋体" w:cs="Times New Roman"/>
          <w:color w:val="000000"/>
          <w:sz w:val="24"/>
          <w:szCs w:val="21"/>
          <w:lang w:val="zh-CN" w:eastAsia="zh-CN"/>
        </w:rPr>
        <w:t xml:space="preserve">的供应商不足三家</w:t>
      </w:r>
      <w:r>
        <w:rPr>
          <w:rFonts w:hint="eastAsia" w:ascii="宋体" w:hAnsi="宋体" w:eastAsia="宋体" w:cs="Times New Roman"/>
          <w:color w:val="000000"/>
          <w:sz w:val="24"/>
          <w:szCs w:val="21"/>
          <w:lang w:val="en-US" w:eastAsia="zh-CN"/>
        </w:rPr>
        <w:t xml:space="preserve">。</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.3.5法律法规规定的其他应当终止情形。</w:t>
      </w:r>
      <w:r>
        <w:rPr>
          <w:rFonts w:hint="eastAsia" w:ascii="宋体" w:hAnsi="宋体" w:eastAsia="宋体" w:cs="Times New Roman"/>
          <w:color w:val="000000"/>
          <w:sz w:val="24"/>
          <w:szCs w:val="21"/>
          <w:lang w:val="zh-CN" w:eastAsia="zh-CN"/>
        </w:rPr>
      </w:r>
      <w:r/>
    </w:p>
    <w:p>
      <w:pPr>
        <w:pStyle w:val="928"/>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或25.3</w:t>
      </w:r>
      <w:r>
        <w:rPr>
          <w:rFonts w:hint="eastAsia" w:ascii="宋体" w:hAnsi="宋体" w:eastAsia="宋体" w:cs="Times New Roman"/>
          <w:b/>
          <w:bCs/>
          <w:color w:val="000000"/>
          <w:sz w:val="24"/>
          <w:lang w:val="en-US" w:eastAsia="zh-CN"/>
        </w:rPr>
        <w:t xml:space="preserve">.4</w:t>
      </w:r>
      <w:r>
        <w:rPr>
          <w:rFonts w:hint="eastAsia" w:ascii="宋体" w:hAnsi="宋体" w:eastAsia="宋体" w:cs="Times New Roman"/>
          <w:b/>
          <w:bCs/>
          <w:color w:val="000000"/>
          <w:sz w:val="24"/>
          <w:lang w:val="zh-CN" w:eastAsia="zh-CN"/>
        </w:rPr>
        <w:t xml:space="preserve">情形，</w:t>
      </w:r>
      <w:r>
        <w:rPr>
          <w:rFonts w:hint="eastAsia" w:ascii="宋体" w:hAnsi="宋体" w:eastAsia="宋体" w:cs="Times New Roman"/>
          <w:b/>
          <w:bCs/>
          <w:color w:val="000000"/>
          <w:sz w:val="24"/>
          <w:lang w:val="en-US" w:eastAsia="zh-CN"/>
        </w:rPr>
        <w:t xml:space="preserve">采购</w:t>
      </w:r>
      <w:r>
        <w:rPr>
          <w:rFonts w:hint="eastAsia" w:ascii="宋体" w:hAnsi="宋体" w:eastAsia="宋体" w:cs="Times New Roman"/>
          <w:b/>
          <w:bCs/>
          <w:color w:val="000000"/>
          <w:sz w:val="24"/>
          <w:lang w:val="zh-CN" w:eastAsia="zh-CN"/>
        </w:rPr>
        <w:t xml:space="preserve">活动失败，</w:t>
      </w:r>
      <w:r>
        <w:rPr>
          <w:rFonts w:hint="eastAsia" w:ascii="宋体" w:hAnsi="宋体" w:eastAsia="宋体" w:cs="Times New Roman"/>
          <w:b/>
          <w:bCs/>
          <w:color w:val="000000"/>
          <w:sz w:val="24"/>
          <w:lang w:val="en-US" w:eastAsia="zh-CN"/>
        </w:rPr>
        <w:t xml:space="preserve">询价小组应</w:t>
      </w:r>
      <w:r>
        <w:rPr>
          <w:rFonts w:hint="eastAsia" w:ascii="宋体" w:hAnsi="宋体" w:eastAsia="宋体" w:cs="Times New Roman"/>
          <w:b/>
          <w:bCs/>
          <w:color w:val="000000"/>
          <w:sz w:val="24"/>
          <w:szCs w:val="22"/>
          <w:lang w:val="en-US" w:eastAsia="zh-CN" w:bidi="ar"/>
        </w:rPr>
        <w:t xml:space="preserve">对询价</w:t>
      </w:r>
      <w:r>
        <w:rPr>
          <w:rFonts w:hint="eastAsia" w:ascii="宋体" w:hAnsi="宋体" w:eastAsia="宋体" w:cs="Times New Roman"/>
          <w:b/>
          <w:bCs/>
          <w:color w:val="000000"/>
          <w:sz w:val="24"/>
          <w:szCs w:val="22"/>
          <w:lang w:val="zh-CN" w:eastAsia="zh-CN" w:bidi="ar"/>
        </w:rPr>
        <w:t xml:space="preserve">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六、成交</w:t>
      </w:r>
      <w:r>
        <w:rPr>
          <w:rFonts w:hint="eastAsia" w:ascii="方正黑体_GBK" w:hAnsi="方正黑体_GBK" w:eastAsia="方正黑体_GBK" w:cs="方正黑体_GBK"/>
          <w:b w:val="0"/>
          <w:bCs w:val="0"/>
          <w:color w:val="000000"/>
          <w:sz w:val="30"/>
          <w:szCs w:val="30"/>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12" w:name="_Toc513029238"/>
      <w:r/>
      <w:bookmarkStart w:id="113" w:name="_Toc20823310"/>
      <w:r/>
      <w:bookmarkStart w:id="114" w:name="_Toc16938554"/>
      <w:r/>
      <w:bookmarkStart w:id="115" w:name="_Toc120614220"/>
      <w:r/>
      <w:bookmarkStart w:id="116" w:name="_Toc20823308"/>
      <w:r/>
      <w:bookmarkStart w:id="117" w:name="_Toc16938552"/>
      <w:r/>
      <w:bookmarkStart w:id="118" w:name="_Toc513029236"/>
      <w:r>
        <w:rPr>
          <w:rFonts w:hint="eastAsia" w:ascii="方正楷体_GBK" w:hAnsi="方正楷体_GBK" w:eastAsia="方正楷体_GBK" w:cs="方正楷体_GBK"/>
          <w:b/>
          <w:bCs/>
          <w:sz w:val="28"/>
          <w:szCs w:val="28"/>
          <w:lang w:val="en-US" w:eastAsia="zh-CN"/>
        </w:rPr>
        <w:t xml:space="preserve">2</w:t>
      </w:r>
      <w:bookmarkEnd w:id="112"/>
      <w:r>
        <w:rPr>
          <w:rFonts w:hint="eastAsia" w:ascii="方正楷体_GBK" w:hAnsi="方正楷体_GBK" w:eastAsia="方正楷体_GBK" w:cs="方正楷体_GBK"/>
          <w:b/>
          <w:bCs/>
          <w:sz w:val="28"/>
          <w:szCs w:val="28"/>
          <w:lang w:val="en-US" w:eastAsia="zh-CN"/>
        </w:rPr>
        <w:t xml:space="preserve">6.确定</w:t>
      </w:r>
      <w:bookmarkEnd w:id="113"/>
      <w:r/>
      <w:bookmarkEnd w:id="114"/>
      <w:r>
        <w:rPr>
          <w:rFonts w:hint="eastAsia" w:ascii="方正楷体_GBK" w:hAnsi="方正楷体_GBK" w:eastAsia="方正楷体_GBK" w:cs="方正楷体_GBK"/>
          <w:b/>
          <w:bCs/>
          <w:sz w:val="28"/>
          <w:szCs w:val="28"/>
          <w:lang w:val="en-US" w:eastAsia="zh-CN"/>
        </w:rPr>
        <w:t xml:space="preserve">成交单位</w:t>
      </w:r>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26.1 成交候选供应商的确定原则和数量见询价文件第五章。</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ascii="宋体" w:hAnsi="宋体" w:eastAsia="宋体" w:cs="Times New Roman"/>
          <w:sz w:val="24"/>
          <w:szCs w:val="24"/>
          <w:highlight w:val="yellow"/>
          <w:lang w:val="en-US" w:eastAsia="zh-CN"/>
        </w:rPr>
      </w:pPr>
      <w:r>
        <w:rPr>
          <w:rFonts w:hint="eastAsia" w:ascii="宋体" w:hAnsi="宋体" w:eastAsia="宋体" w:cs="Times New Roman"/>
          <w:color w:val="000000"/>
          <w:sz w:val="24"/>
          <w:szCs w:val="21"/>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sz w:val="24"/>
          <w:szCs w:val="24"/>
          <w:highlight w:val="yellow"/>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（1）询价小组直接确定排名第一的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为</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（2）采购人在询价小组推荐的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按第二种方式确定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26.3 交易中心将在“江苏政府采购网”发布成交结果公告，公告期限为1个工作日。</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 </w:t>
      </w:r>
      <w:r>
        <w:rPr>
          <w:rFonts w:hint="eastAsia" w:ascii="宋体" w:hAnsi="宋体" w:eastAsia="宋体" w:cs="Times New Roman"/>
          <w:b/>
          <w:bCs/>
          <w:color w:val="000000"/>
          <w:sz w:val="24"/>
          <w:szCs w:val="21"/>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26.4.1 提供虚假材料谋取成交。</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26.4.2 向评审专家、采购人或交易中心工作人员行贿或者提供其他不正当利益。</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26.4.3 与其他供应商、评审专家、采购人或交易中心工作人员恶意串通。</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26.4.4 不满足本询价文件规定的实质性要求，但在评审过程中未被询价小组发现。</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26.4.5 </w:t>
      </w:r>
      <w:r>
        <w:rPr>
          <w:rFonts w:hint="eastAsia" w:ascii="宋体" w:hAnsi="宋体" w:eastAsia="宋体" w:cs="Times New Roman"/>
          <w:color w:val="000000"/>
          <w:sz w:val="24"/>
          <w:szCs w:val="21"/>
          <w:lang w:val="en-US"/>
        </w:rPr>
        <w:t xml:space="preserve">采取不正当手段诋毁、排挤其他供应商。</w:t>
      </w:r>
      <w:r>
        <w:rPr>
          <w:rFonts w:hint="eastAsia" w:ascii="宋体" w:hAnsi="宋体" w:eastAsia="宋体" w:cs="Times New Roman"/>
          <w:color w:val="000000"/>
          <w:sz w:val="24"/>
          <w:szCs w:val="21"/>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27.成交通知书</w:t>
      </w:r>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27.2《成交通知书》是合同的一个组成部分，对采购人和成交供应商均具有法律效力。《成交通知书》发出后，采购人改变成交结果的，或者成交供应商放弃成交项目的，应当依法承担法律责任。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lang w:val="en-US"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bookmarkEnd w:id="115"/>
      <w:r>
        <w:rPr>
          <w:rFonts w:hint="eastAsia" w:ascii="方正黑体_GBK" w:hAnsi="方正黑体_GBK" w:eastAsia="方正黑体_GBK" w:cs="方正黑体_GBK"/>
          <w:b w:val="0"/>
          <w:bCs w:val="0"/>
          <w:color w:val="000000"/>
          <w:sz w:val="30"/>
          <w:szCs w:val="30"/>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End w:id="116"/>
      <w:r/>
      <w:bookmarkEnd w:id="117"/>
      <w:r/>
      <w:bookmarkEnd w:id="118"/>
      <w:r/>
      <w:bookmarkStart w:id="119" w:name="_Toc479757207"/>
      <w:r/>
      <w:bookmarkStart w:id="120" w:name="_Toc120614221"/>
      <w:r/>
      <w:bookmarkStart w:id="121" w:name="_Toc20823314"/>
      <w:r/>
      <w:bookmarkStart w:id="122" w:name="_Toc16938558"/>
      <w:r/>
      <w:bookmarkStart w:id="123" w:name="_Toc513029242"/>
      <w:r>
        <w:rPr>
          <w:rFonts w:hint="eastAsia" w:ascii="方正楷体_GBK" w:hAnsi="方正楷体_GBK" w:eastAsia="方正楷体_GBK" w:cs="方正楷体_GBK"/>
          <w:b/>
          <w:bCs/>
          <w:sz w:val="28"/>
          <w:szCs w:val="28"/>
          <w:lang w:val="en-US" w:eastAsia="zh-CN"/>
        </w:rPr>
        <w:t xml:space="preserve">28.签订合同</w:t>
      </w:r>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28.l 成交供应商应当在《成交通知书》发出之日起三十日内，按照询价文件确定的事项与采购人签订政府采购合同。</w:t>
      </w:r>
      <w:r>
        <w:rPr>
          <w:rFonts w:hint="eastAsia" w:ascii="宋体" w:hAnsi="宋体" w:eastAsia="宋体" w:cs="Times New Roman"/>
          <w:color w:val="000000"/>
          <w:sz w:val="24"/>
          <w:lang w:val="en-US" w:eastAsia="zh-CN"/>
        </w:rPr>
        <w:t xml:space="preserve">采购人于合同签订后2个工作日内通过苏采云系统进行公示。</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28.2 询价文件、成交供应商的响应文件及采购过程中有关澄清、承诺文件均作为合同附件。</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28.4 成交供应商因自身原因拒绝与采购人签订合同的，</w:t>
      </w:r>
      <w:r>
        <w:rPr>
          <w:rFonts w:hint="eastAsia" w:ascii="宋体" w:hAnsi="宋体" w:eastAsia="宋体" w:cs="Times New Roman"/>
          <w:color w:val="000000"/>
          <w:sz w:val="24"/>
          <w:lang w:val="zh-CN" w:eastAsia="zh-CN"/>
        </w:rPr>
        <w:t xml:space="preserve">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szCs w:val="21"/>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29.标的物的追加</w:t>
      </w:r>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29.1 政府采购合同履行中，采购人需追加与合同标的相同的货物（包含与货物相关的服务），在不改变合同其他条款的前提下，可以与成交供应商协商签订补充合同，但所有补充合同的金额不超过原合同金额10%。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30.政府采购履约资金扶持政策</w:t>
      </w:r>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30.1 成交供应商</w:t>
      </w:r>
      <w:r>
        <w:rPr>
          <w:rFonts w:hint="eastAsia" w:ascii="宋体" w:hAnsi="宋体" w:cs="Times New Roman"/>
          <w:color w:val="000000"/>
          <w:sz w:val="24"/>
          <w:lang w:val="en-US" w:eastAsia="zh-CN"/>
        </w:rPr>
        <w:t xml:space="preserve">通过</w:t>
      </w:r>
      <w:r>
        <w:rPr>
          <w:rFonts w:hint="eastAsia" w:ascii="宋体" w:hAnsi="宋体" w:eastAsia="宋体" w:cs="Times New Roman"/>
          <w:color w:val="000000"/>
          <w:sz w:val="24"/>
          <w:lang w:val="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rPr>
        <w:t xml:space="preserve">网站“小企业融资平台”</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选择相应的金融机构</w:t>
      </w:r>
      <w:r>
        <w:rPr>
          <w:rFonts w:hint="eastAsia" w:ascii="宋体" w:hAnsi="宋体" w:eastAsia="宋体" w:cs="Times New Roman"/>
          <w:color w:val="000000"/>
          <w:sz w:val="24"/>
          <w:lang w:val="zh-CN"/>
        </w:rPr>
        <w:t xml:space="preserve">办理融资贷款。</w:t>
      </w:r>
      <w:r>
        <w:rPr>
          <w:rFonts w:hint="eastAsia" w:ascii="宋体" w:hAnsi="宋体" w:eastAsia="宋体" w:cs="Times New Roman"/>
          <w:color w:val="000000"/>
          <w:sz w:val="24"/>
          <w:lang w:val="zh-CN"/>
        </w:rPr>
      </w:r>
      <w:r/>
    </w:p>
    <w:p>
      <w:pPr>
        <w:pStyle w:val="928"/>
        <w:ind w:firstLine="420"/>
        <w:pageBreakBefore w:val="0"/>
        <w:spacing w:line="240" w:lineRule="auto"/>
        <w:widowControl w:val="off"/>
        <w:rPr>
          <w:rFonts w:hint="eastAsia"/>
          <w:lang w:val="zh-CN" w:eastAsia="zh-CN"/>
        </w:rPr>
      </w:pPr>
      <w:r>
        <w:rPr>
          <w:rFonts w:hint="eastAsia" w:ascii="宋体" w:hAnsi="宋体" w:eastAsia="宋体" w:cs="Times New Roman"/>
          <w:color w:val="000000"/>
          <w:sz w:val="24"/>
          <w:lang w:val="en-US" w:eastAsia="zh-CN"/>
        </w:rPr>
        <w:t xml:space="preserve">30.2依据《关于在全省政府采购领域推行电子履约保函（保险）的通知》（苏财购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150号），需要缴纳履约保证金的，成交供应商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对采购文件提出质疑的，为收到采购文件之日或者采购文件公告期限届满之日。</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对采购过程提出质疑的，为各采购程序环节结束之日。</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对成交结果提出质疑的，为成交结果公告期限届满之日。</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采购人将只对供应商第一次质疑作出答复。</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供应商提出质疑应提交《质疑函》原件，且尽可能通过邮寄方式送达，交易中心和采购人不接受无运单的快件。《质疑函》应按照本询价文件中《质疑函范本》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928"/>
        <w:ind w:firstLine="420"/>
        <w:jc w:val="left"/>
        <w:keepLines w:val="0"/>
        <w:keepNext w:val="0"/>
        <w:pageBreakBefore w:val="0"/>
        <w:spacing w:line="240" w:lineRule="auto"/>
        <w:widowControl w:val="off"/>
        <w:rPr>
          <w:rFonts w:hint="eastAsia" w:ascii="宋体" w:hAnsi="宋体" w:eastAsia="宋体" w:cs="Times New Roman"/>
          <w:b w:val="0"/>
          <w:bCs w:val="0"/>
          <w:color w:val="000000"/>
          <w:sz w:val="24"/>
          <w:lang w:val="en-US" w:eastAsia="zh-CN"/>
        </w:rPr>
      </w:pPr>
      <w:r>
        <w:rPr>
          <w:rFonts w:hint="eastAsia" w:ascii="宋体" w:hAnsi="宋体" w:eastAsia="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由采购人负责答复的质疑，采购人将《质疑函》《质疑答复函》抄送交易中心。</w:t>
      </w:r>
      <w:r>
        <w:rPr>
          <w:rFonts w:hint="eastAsia" w:ascii="宋体" w:hAnsi="宋体" w:eastAsia="宋体" w:cs="Times New Roman"/>
          <w:b w:val="0"/>
          <w:bCs w:val="0"/>
          <w:color w:val="000000"/>
          <w:sz w:val="24"/>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lang w:val="zh-CN" w:eastAsia="zh-CN"/>
        </w:rPr>
        <w:t xml:space="preserve">交易中心或采购人</w:t>
      </w:r>
      <w:r>
        <w:rPr>
          <w:rFonts w:hint="eastAsia" w:ascii="宋体" w:hAnsi="宋体" w:eastAsia="宋体" w:cs="Times New Roman"/>
          <w:color w:val="000000"/>
          <w:sz w:val="24"/>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931"/>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eastAsia="zh-CN"/>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本项目中的货物全部由</w:t>
      </w:r>
      <w:r>
        <w:rPr>
          <w:rFonts w:hint="eastAsia" w:ascii="宋体" w:hAnsi="宋体" w:eastAsia="宋体" w:cs="Times New Roman"/>
          <w:color w:val="000000"/>
          <w:sz w:val="24"/>
          <w:lang w:val="zh-CN"/>
        </w:rPr>
        <w:t xml:space="preserve">中小企业制造</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响应</w:t>
      </w:r>
      <w:r>
        <w:rPr>
          <w:rFonts w:hint="eastAsia" w:ascii="宋体" w:hAnsi="宋体" w:eastAsia="宋体" w:cs="Times New Roman"/>
          <w:color w:val="000000"/>
          <w:sz w:val="24"/>
          <w:lang w:val="zh-CN"/>
        </w:rPr>
        <w:t xml:space="preserve">供应商享受中小企业扶持政策。</w:t>
      </w:r>
      <w:r>
        <w:rPr>
          <w:rFonts w:hint="eastAsia" w:ascii="宋体" w:hAnsi="宋体" w:eastAsia="宋体" w:cs="Times New Roman"/>
          <w:color w:val="000000"/>
          <w:sz w:val="24"/>
          <w:lang w:val="zh-CN"/>
        </w:rPr>
      </w:r>
      <w:r/>
    </w:p>
    <w:p>
      <w:pPr>
        <w:pStyle w:val="928"/>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928"/>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928"/>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928"/>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928"/>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932"/>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属于政府强制采购节能产品的，供应商应当选择依据国家能效标准中二级能效（水效）指标认证的节能产品参加采购活动，签订合同时提供国家确定的认证机构出具的、处于有效期之内的节能产品认证证书。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属于政府优先采购节能产品和环境标志产品的，供应商提供国家确定的认证机构出具的、处于有效期之内的节能产品或环境标志产品认证证书，成交时优先推荐（详见</w:t>
      </w:r>
      <w:r>
        <w:rPr>
          <w:rFonts w:hint="eastAsia" w:ascii="宋体" w:hAnsi="宋体" w:eastAsia="宋体" w:cs="Times New Roman"/>
          <w:color w:val="000000"/>
          <w:sz w:val="24"/>
          <w:lang w:val="en-US" w:eastAsia="zh-CN"/>
        </w:rPr>
        <w:t xml:space="preserve">第五章成交标准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932"/>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928"/>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rPr>
          <w:rFonts w:hint="eastAsia" w:ascii="宋体" w:hAnsi="宋体" w:eastAsia="宋体" w:cs="Times New Roman"/>
          <w:color w:val="000000"/>
          <w:sz w:val="24"/>
          <w:lang w:val="en-US" w:eastAsia="zh-CN"/>
        </w:rPr>
      </w:r>
      <w:r/>
    </w:p>
    <w:p>
      <w:pPr>
        <w:pStyle w:val="928"/>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928"/>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rPr>
          <w:rFonts w:hint="eastAsia" w:ascii="宋体" w:hAnsi="宋体" w:eastAsia="宋体" w:cs="Times New Roman"/>
          <w:color w:val="000000"/>
          <w:sz w:val="24"/>
          <w:lang w:val="en-US"/>
        </w:rPr>
      </w:r>
      <w:r/>
    </w:p>
    <w:p>
      <w:pPr>
        <w:pStyle w:val="932"/>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928"/>
        <w:ind w:firstLine="420"/>
        <w:keepLines w:val="0"/>
        <w:keepNext w:val="0"/>
        <w:pageBreakBefore w:val="0"/>
        <w:spacing w:line="240" w:lineRule="auto"/>
        <w:widowControl/>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zh-CN"/>
        </w:rPr>
      </w:r>
      <w:r/>
    </w:p>
    <w:p>
      <w:pPr>
        <w:pStyle w:val="932"/>
        <w:ind w:firstLine="422"/>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928"/>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eastAsia="宋体" w:cs="Times New Roman"/>
          <w:color w:val="000000"/>
          <w:sz w:val="24"/>
          <w:lang w:val="zh-CN" w:eastAsia="zh-CN"/>
        </w:rPr>
      </w:r>
      <w:r/>
    </w:p>
    <w:p>
      <w:pPr>
        <w:pStyle w:val="928"/>
        <w:ind w:firstLine="420"/>
        <w:pageBreakBefore w:val="0"/>
        <w:spacing w:line="240" w:lineRule="auto"/>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eastAsia="宋体" w:cs="Times New Roman"/>
          <w:color w:val="000000"/>
          <w:sz w:val="24"/>
          <w:szCs w:val="21"/>
          <w:lang w:val="en-US" w:eastAsia="zh-CN"/>
        </w:rPr>
      </w:r>
      <w:r/>
    </w:p>
    <w:p>
      <w:pPr>
        <w:pStyle w:val="932"/>
        <w:ind w:firstLine="422"/>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rPr>
          <w:rFonts w:hint="eastAsia" w:ascii="方正楷体_GBK" w:hAnsi="方正楷体_GBK" w:eastAsia="方正楷体_GBK" w:cs="方正楷体_GBK"/>
          <w:bCs/>
          <w:sz w:val="28"/>
          <w:szCs w:val="28"/>
          <w:lang w:val="zh-CN"/>
        </w:rPr>
      </w:r>
      <w:r/>
    </w:p>
    <w:p>
      <w:pPr>
        <w:pStyle w:val="928"/>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928"/>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928"/>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928"/>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928"/>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928"/>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928"/>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928"/>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928"/>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928"/>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928"/>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928"/>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928"/>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928"/>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928"/>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shd w:val="clear" w:color="auto" w:fill="ffffff"/>
          <w:lang w:val="en-US" w:eastAsia="zh-CN"/>
        </w:rPr>
      </w:r>
      <w:r/>
    </w:p>
    <w:p>
      <w:pPr>
        <w:pStyle w:val="928"/>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928"/>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928"/>
        <w:jc w:val="center"/>
        <w:keepLines w:val="0"/>
        <w:keepNext/>
        <w:pageBreakBefore w:val="0"/>
        <w:spacing w:line="240" w:lineRule="auto"/>
        <w:widowControl w:val="off"/>
        <w:rPr>
          <w:rFonts w:hint="eastAsia" w:ascii="黑体" w:hAnsi="Times New Roman" w:eastAsia="黑体" w:cs="Times New Roman"/>
          <w:sz w:val="44"/>
          <w:szCs w:val="44"/>
        </w:rPr>
        <w:outlineLvl w:val="0"/>
      </w:pPr>
      <w:r>
        <w:rPr>
          <w:rFonts w:hint="eastAsia" w:ascii="黑体" w:hAnsi="Times New Roman" w:eastAsia="黑体" w:cs="Times New Roman"/>
          <w:sz w:val="44"/>
          <w:szCs w:val="44"/>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119"/>
      <w:r/>
      <w:bookmarkEnd w:id="120"/>
      <w:r/>
      <w:bookmarkEnd w:id="121"/>
      <w:r/>
      <w:bookmarkEnd w:id="122"/>
      <w:r/>
      <w:bookmarkEnd w:id="123"/>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sz w:val="44"/>
          <w:szCs w:val="44"/>
        </w:rPr>
      </w:r>
      <w:r/>
    </w:p>
    <w:p>
      <w:pPr>
        <w:pStyle w:val="928"/>
        <w:ind w:firstLine="480"/>
        <w:keepLines w:val="0"/>
        <w:keepNext w:val="0"/>
        <w:pageBreakBefore w:val="0"/>
        <w:spacing w:line="240" w:lineRule="auto"/>
        <w:widowControl w:val="off"/>
        <w:rPr>
          <w:rFonts w:hint="eastAsia" w:ascii="宋体" w:hAnsi="宋体"/>
          <w:bCs/>
          <w:color w:val="000000"/>
          <w:sz w:val="24"/>
          <w:szCs w:val="21"/>
        </w:rPr>
      </w:pPr>
      <w:r/>
      <w:bookmarkStart w:id="124" w:name="_Hlt16619369"/>
      <w:r/>
      <w:bookmarkEnd w:id="124"/>
      <w:r/>
      <w:bookmarkStart w:id="125" w:name="_Toc20823315"/>
      <w:r/>
      <w:bookmarkStart w:id="126" w:name="_Toc16938559"/>
      <w:r/>
      <w:bookmarkStart w:id="127" w:name="_Toc513029243"/>
      <w:r/>
      <w:bookmarkStart w:id="128" w:name="_Hlt16619350"/>
      <w:r/>
      <w:bookmarkStart w:id="129" w:name="_Toc120614244"/>
      <w:r/>
      <w:bookmarkStart w:id="130" w:name="_Toc20823346"/>
      <w:r/>
      <w:bookmarkStart w:id="131" w:name="_Toc16938590"/>
      <w:r/>
      <w:bookmarkStart w:id="132" w:name="_Toc462564139"/>
      <w:r/>
      <w:bookmarkStart w:id="133"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合同双方不得对采购、响应文件内容作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928"/>
        <w:jc w:val="center"/>
        <w:keepLines w:val="0"/>
        <w:keepNext w:val="0"/>
        <w:pageBreakBefore w:val="0"/>
        <w:spacing w:before="145" w:after="145" w:line="240"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928"/>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928"/>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：JSZC-320100-JZCG-X2026-0194</w:t>
      </w:r>
      <w:r>
        <w:rPr>
          <w:rFonts w:ascii="宋体" w:hAnsi="宋体" w:eastAsia="宋体" w:cs="Courier New"/>
          <w:b w:val="0"/>
          <w:bCs w:val="0"/>
          <w:color w:val="000000"/>
          <w:sz w:val="24"/>
          <w:szCs w:val="24"/>
        </w:rPr>
      </w:r>
      <w:r/>
    </w:p>
    <w:p>
      <w:pPr>
        <w:pStyle w:val="928"/>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项目名称：机关大院大礼堂二楼会议室增设摄像机 项目编号：</w:t>
      </w:r>
      <w:r>
        <w:rPr>
          <w:rFonts w:hint="eastAsia" w:ascii="宋体" w:hAnsi="宋体" w:cs="Courier New"/>
          <w:color w:val="000000"/>
          <w:sz w:val="24"/>
          <w:szCs w:val="24"/>
        </w:rPr>
        <w:t xml:space="preserve">JSZC-320100-JZCG-X2026-0194</w:t>
      </w:r>
      <w:r>
        <w:rPr>
          <w:rFonts w:ascii="宋体" w:hAnsi="宋体" w:cs="Courier New"/>
          <w:color w:val="000000"/>
          <w:sz w:val="24"/>
          <w:szCs w:val="24"/>
        </w:rPr>
      </w:r>
      <w:r/>
    </w:p>
    <w:p>
      <w:pPr>
        <w:pStyle w:val="928"/>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r>
      <w:r/>
    </w:p>
    <w:p>
      <w:pPr>
        <w:pStyle w:val="928"/>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r>
      <w:r/>
    </w:p>
    <w:p>
      <w:pPr>
        <w:pStyle w:val="928"/>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询价</w:t>
      </w:r>
      <w:r>
        <w:rPr>
          <w:rFonts w:ascii="宋体" w:hAnsi="宋体" w:cs="Courier New"/>
          <w:color w:val="000000"/>
          <w:sz w:val="24"/>
          <w:szCs w:val="24"/>
        </w:rPr>
        <w:t xml:space="preserve">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按询价文件及响应文件执行。</w:t>
      </w:r>
      <w:r>
        <w:rPr>
          <w:rFonts w:hint="eastAsia" w:ascii="宋体" w:hAnsi="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按询价文件及响应文件执行。</w:t>
      </w:r>
      <w:r>
        <w:rPr>
          <w:rFonts w:hint="eastAsia" w:ascii="宋体" w:hAnsi="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按询价文件及响应文件执行。</w:t>
      </w:r>
      <w:r>
        <w:rPr>
          <w:rFonts w:hint="eastAsia" w:ascii="宋体" w:hAnsi="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lang w:eastAsia="zh-CN"/>
        </w:rPr>
      </w:r>
      <w:r/>
    </w:p>
    <w:p>
      <w:pPr>
        <w:pStyle w:val="928"/>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ascii="宋体" w:hAnsi="宋体" w:cs="Courier New"/>
          <w:color w:val="000000"/>
          <w:sz w:val="24"/>
          <w:szCs w:val="24"/>
        </w:rPr>
        <w:t xml:space="preserve">.</w:t>
      </w:r>
      <w:r>
        <w:rPr>
          <w:rFonts w:hint="eastAsia" w:ascii="宋体" w:hAnsi="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按询价文件及响应文件执行。</w:t>
      </w:r>
      <w:r>
        <w:rPr>
          <w:rFonts w:hint="eastAsia" w:ascii="宋体" w:hAnsi="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.7 包装方式：所有设备包装符合国家相关包装规范、招标文件及投标文件相关要求，防潮、防震、防磕碰，满足长途运输及仓储存放条件，原厂全新原包装未拆封。</w:t>
      </w:r>
      <w:r>
        <w:rPr>
          <w:rFonts w:hint="eastAsia" w:ascii="宋体" w:hAnsi="宋体" w:eastAsia="宋体" w:cs="Courier New"/>
          <w:color w:val="000000"/>
          <w:sz w:val="24"/>
          <w:szCs w:val="24"/>
          <w:highlight w:val="none"/>
          <w:lang w:eastAsia="zh-CN"/>
        </w:rPr>
      </w:r>
      <w:r/>
    </w:p>
    <w:p>
      <w:pPr>
        <w:pStyle w:val="928"/>
        <w:spacing w:line="240" w:lineRule="auto"/>
        <w:rPr>
          <w:color w:val="000000"/>
        </w:rPr>
        <w:outlineLvl w:val="9"/>
      </w:pPr>
      <w:r>
        <w:rPr>
          <w:rFonts w:ascii="宋体" w:hAnsi="宋体" w:eastAsia="宋体" w:cs="宋体"/>
          <w:color w:val="000000"/>
          <w:sz w:val="24"/>
          <w:szCs w:val="24"/>
        </w:rPr>
        <w:t xml:space="preserve">1.8</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合同组成：关于本项目的</w:t>
      </w:r>
      <w:r>
        <w:rPr>
          <w:rFonts w:hint="eastAsia" w:ascii="宋体" w:hAnsi="宋体" w:eastAsia="宋体" w:cs="宋体"/>
          <w:color w:val="000000"/>
          <w:sz w:val="24"/>
          <w:szCs w:val="24"/>
          <w:lang w:val="en-US" w:eastAsia="zh-CN"/>
        </w:rPr>
        <w:t xml:space="preserve">询价</w:t>
      </w:r>
      <w:r>
        <w:rPr>
          <w:rFonts w:ascii="宋体" w:hAnsi="宋体" w:eastAsia="宋体" w:cs="宋体"/>
          <w:color w:val="000000"/>
          <w:sz w:val="24"/>
          <w:szCs w:val="24"/>
        </w:rPr>
        <w:t xml:space="preserve">文件、</w:t>
      </w:r>
      <w:r>
        <w:rPr>
          <w:rFonts w:hint="eastAsia" w:ascii="宋体" w:hAnsi="宋体" w:eastAsia="宋体" w:cs="宋体"/>
          <w:color w:val="000000"/>
          <w:sz w:val="24"/>
          <w:szCs w:val="24"/>
          <w:lang w:val="en-US" w:eastAsia="zh-CN"/>
        </w:rPr>
        <w:t xml:space="preserve">响应</w:t>
      </w:r>
      <w:r>
        <w:rPr>
          <w:rFonts w:ascii="宋体" w:hAnsi="宋体" w:eastAsia="宋体" w:cs="宋体"/>
          <w:color w:val="000000"/>
          <w:sz w:val="24"/>
          <w:szCs w:val="24"/>
        </w:rPr>
        <w:t xml:space="preserve">文件、工作说明书（如有）、绩效目标考核方法（如有）是本合同的组成部分，本合同未约定的，双方应当按照上述文件履行，如上述文件存在冲突的，以甲方选择的解释顺序为准。</w:t>
      </w:r>
      <w:r>
        <w:rPr>
          <w:color w:val="000000"/>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7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ascii="宋体" w:hAnsi="宋体" w:cs="Courier New"/>
          <w:color w:val="000000"/>
          <w:sz w:val="24"/>
          <w:szCs w:val="24"/>
        </w:rPr>
        <w:t xml:space="preserve">2.1 </w:t>
      </w:r>
      <w:r>
        <w:rPr>
          <w:rFonts w:hint="eastAsia" w:hAnsi="宋体"/>
          <w:color w:val="000000"/>
          <w:sz w:val="24"/>
          <w:szCs w:val="24"/>
        </w:rPr>
        <w:t xml:space="preserve">本合同金额为：</w:t>
      </w:r>
      <w:r>
        <w:rPr>
          <w:rFonts w:hint="eastAsia" w:hAnsi="宋体"/>
          <w:color w:val="000000"/>
          <w:sz w:val="24"/>
          <w:szCs w:val="24"/>
          <w:lang w:val="en-US" w:eastAsia="zh-CN"/>
        </w:rPr>
        <w:t xml:space="preserve">人民币</w:t>
      </w:r>
      <w:r>
        <w:rPr>
          <w:rFonts w:hint="eastAsia" w:hAnsi="宋体"/>
          <w:color w:val="000000"/>
          <w:sz w:val="24"/>
          <w:szCs w:val="24"/>
        </w:rPr>
        <w:t xml:space="preserve">____________________</w:t>
      </w:r>
      <w:r>
        <w:rPr>
          <w:rFonts w:hint="eastAsia" w:hAnsi="宋体"/>
          <w:color w:val="000000"/>
          <w:sz w:val="24"/>
          <w:szCs w:val="24"/>
          <w:lang w:val="en-US" w:eastAsia="zh-CN"/>
        </w:rPr>
        <w:t xml:space="preserve">元</w:t>
      </w:r>
      <w:r>
        <w:rPr>
          <w:rFonts w:hint="eastAsia" w:hAnsi="宋体"/>
          <w:color w:val="000000"/>
          <w:sz w:val="24"/>
          <w:szCs w:val="24"/>
        </w:rPr>
        <w:t xml:space="preserve">，（</w:t>
      </w:r>
      <w:r>
        <w:rPr>
          <w:rFonts w:hint="eastAsia" w:hAnsi="宋体"/>
          <w:color w:val="000000"/>
          <w:sz w:val="24"/>
          <w:szCs w:val="24"/>
          <w:lang w:val="en-US" w:eastAsia="zh-CN"/>
        </w:rPr>
        <w:t xml:space="preserve">大</w:t>
      </w:r>
      <w:r>
        <w:rPr>
          <w:rFonts w:hint="eastAsia" w:hAnsi="宋体"/>
          <w:color w:val="000000"/>
          <w:sz w:val="24"/>
          <w:szCs w:val="24"/>
        </w:rPr>
        <w:t xml:space="preserve">写</w:t>
      </w:r>
      <w:r>
        <w:rPr>
          <w:rFonts w:hint="eastAsia" w:hAnsi="宋体"/>
          <w:color w:val="000000"/>
          <w:sz w:val="24"/>
          <w:szCs w:val="24"/>
          <w:lang w:eastAsia="zh-CN"/>
        </w:rPr>
        <w:t xml:space="preserve">：</w:t>
      </w:r>
      <w:r>
        <w:rPr>
          <w:rFonts w:hint="eastAsia" w:hAnsi="宋体"/>
          <w:color w:val="000000"/>
          <w:sz w:val="24"/>
          <w:szCs w:val="24"/>
          <w:u w:val="none"/>
        </w:rPr>
        <w:t xml:space="preserve">_____________________</w:t>
      </w:r>
      <w:r>
        <w:rPr>
          <w:rFonts w:hint="eastAsia" w:hAnsi="宋体"/>
          <w:color w:val="000000"/>
          <w:sz w:val="24"/>
          <w:szCs w:val="24"/>
          <w:lang w:eastAsia="zh-CN"/>
        </w:rPr>
        <w:t xml:space="preserve">），</w:t>
      </w:r>
      <w:r>
        <w:rPr>
          <w:rFonts w:hint="eastAsia" w:hAnsi="宋体"/>
          <w:color w:val="000000"/>
          <w:sz w:val="24"/>
          <w:szCs w:val="24"/>
          <w:lang w:val="en-US" w:eastAsia="zh-CN"/>
        </w:rPr>
        <w:t xml:space="preserve">该合同金额为含税价。</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采购</w:t>
      </w:r>
      <w:r>
        <w:rPr>
          <w:rFonts w:hint="eastAsia" w:ascii="宋体" w:hAnsi="宋体" w:eastAsia="宋体" w:cs="Courier New"/>
          <w:color w:val="000000"/>
          <w:sz w:val="24"/>
          <w:szCs w:val="24"/>
        </w:rPr>
        <w:t xml:space="preserve">文件规定的时间向甲方提供货物(包含与货物相关的服务)的有关技术资料。</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乙方不得将由甲方提供的有关合同或任何合同条文、规格、计划、图纸、样品或资料提供给与履行本合同无关的任何其他人。即使向履行本合同有关的人员提供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928"/>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928"/>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询价</w:t>
      </w:r>
      <w:r>
        <w:rPr>
          <w:rFonts w:hint="eastAsia" w:ascii="宋体" w:hAnsi="宋体" w:eastAsia="宋体" w:cs="Courier New"/>
          <w:color w:val="000000"/>
          <w:sz w:val="24"/>
          <w:szCs w:val="24"/>
        </w:rPr>
        <w:t xml:space="preserve">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70"/>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outlineLvl w:val="3"/>
      </w:pPr>
      <w:r>
        <w:rPr>
          <w:rFonts w:hint="eastAsia" w:ascii="宋体" w:hAnsi="宋体" w:eastAsia="宋体" w:cs="Courier New"/>
          <w:color w:val="000000"/>
          <w:sz w:val="24"/>
          <w:szCs w:val="24"/>
        </w:rPr>
        <w:t xml:space="preserve">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rPr>
          <w:rFonts w:hint="eastAsia" w:ascii="宋体" w:hAnsi="宋体" w:eastAsia="宋体" w:cs="Courier New"/>
          <w:color w:val="000000"/>
          <w:sz w:val="24"/>
          <w:szCs w:val="24"/>
          <w:lang w:val="en-US" w:eastAsia="zh-CN"/>
        </w:rPr>
      </w:r>
      <w:r/>
    </w:p>
    <w:p>
      <w:pPr>
        <w:pStyle w:val="970"/>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供货结束、安装完成经验收合格后，甲方支付合同总价款的100%。</w:t>
      </w:r>
      <w:r>
        <w:rPr>
          <w:rFonts w:hint="eastAsia" w:ascii="宋体" w:hAnsi="宋体" w:eastAsia="宋体" w:cs="Courier New"/>
          <w:color w:val="000000"/>
          <w:sz w:val="24"/>
          <w:szCs w:val="24"/>
          <w:highlight w:val="none"/>
          <w:lang w:val="en-US" w:eastAsia="zh-CN"/>
        </w:rPr>
      </w:r>
      <w:r/>
    </w:p>
    <w:p>
      <w:pPr>
        <w:pStyle w:val="970"/>
        <w:keepLines w:val="0"/>
        <w:keepNext w:val="0"/>
        <w:pageBreakBefore w:val="0"/>
        <w:spacing w:before="0" w:after="0" w:line="240" w:lineRule="auto"/>
        <w:widowControl w:val="off"/>
        <w:rPr>
          <w:rFonts w:hint="eastAsia" w:ascii="宋体" w:hAnsi="宋体" w:eastAsia="宋体" w:cs="Courier New"/>
          <w:sz w:val="24"/>
          <w:szCs w:val="24"/>
          <w:lang w:val="en-US" w:eastAsia="zh-CN"/>
        </w:rPr>
      </w:pPr>
      <w:r>
        <w:rPr>
          <w:rFonts w:hint="eastAsia" w:ascii="宋体" w:hAnsi="宋体" w:eastAsia="宋体" w:cs="Courier New"/>
          <w:color w:val="000000"/>
          <w:sz w:val="24"/>
          <w:szCs w:val="24"/>
          <w:lang w:val="en-US" w:eastAsia="zh-CN"/>
        </w:rPr>
        <w:t xml:space="preserve">8.1.</w:t>
      </w:r>
      <w:r>
        <w:rPr>
          <w:rFonts w:hint="eastAsia" w:hAnsi="宋体" w:cs="Courier New"/>
          <w:color w:val="000000"/>
          <w:sz w:val="24"/>
          <w:szCs w:val="24"/>
          <w:lang w:val="en-US" w:eastAsia="zh-CN"/>
        </w:rPr>
        <w:t xml:space="preserve">2</w:t>
      </w:r>
      <w:r>
        <w:rPr>
          <w:rFonts w:hint="eastAsia" w:ascii="宋体" w:hAnsi="宋体" w:eastAsia="宋体" w:cs="Courier New"/>
          <w:color w:val="000000"/>
          <w:sz w:val="24"/>
          <w:szCs w:val="24"/>
          <w:lang w:val="en-US" w:eastAsia="zh-CN"/>
        </w:rPr>
        <w:t xml:space="preserve"> 满足合同约定支付条件的，甲方收到乙方发票后10个工作日内，将资金支付到合同约</w:t>
      </w:r>
      <w:r>
        <w:rPr>
          <w:rFonts w:hint="eastAsia" w:ascii="宋体" w:hAnsi="宋体" w:eastAsia="宋体" w:cs="Courier New"/>
          <w:sz w:val="24"/>
          <w:szCs w:val="24"/>
          <w:lang w:val="en-US" w:eastAsia="zh-CN"/>
        </w:rPr>
        <w:t xml:space="preserve">定的乙方账户。 </w:t>
      </w:r>
      <w:r>
        <w:rPr>
          <w:rFonts w:hint="eastAsia" w:ascii="宋体" w:hAnsi="宋体" w:eastAsia="宋体" w:cs="Courier New"/>
          <w:sz w:val="24"/>
          <w:szCs w:val="24"/>
          <w:lang w:val="en-US" w:eastAsia="zh-CN"/>
        </w:rPr>
      </w:r>
      <w:r/>
    </w:p>
    <w:p>
      <w:pPr>
        <w:pStyle w:val="970"/>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970"/>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乙方应根据实际使用量供货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rPr>
          <w:rFonts w:hint="eastAsia" w:ascii="宋体" w:hAnsi="宋体" w:eastAsia="宋体" w:cs="Courier New"/>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928"/>
        <w:ind w:left="0" w:firstLine="0"/>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采购</w:t>
      </w:r>
      <w:r>
        <w:rPr>
          <w:rFonts w:hint="eastAsia" w:ascii="宋体" w:hAnsi="宋体" w:eastAsia="宋体" w:cs="Courier New"/>
          <w:color w:val="000000"/>
          <w:sz w:val="24"/>
          <w:szCs w:val="24"/>
        </w:rPr>
        <w:t xml:space="preserve">文件规定的货物性能、技术要求、质量标准向甲方提供未经使用的全新产品。</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竞争</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w:t>
      </w:r>
      <w:r>
        <w:rPr>
          <w:rFonts w:hint="eastAsia" w:ascii="宋体" w:hAnsi="宋体" w:eastAsia="宋体" w:cs="Courier New"/>
          <w:color w:val="000000"/>
          <w:sz w:val="24"/>
          <w:szCs w:val="24"/>
          <w:lang w:eastAsia="zh-CN"/>
        </w:rPr>
        <w:t xml:space="preserve">采购</w:t>
      </w:r>
      <w:r>
        <w:rPr>
          <w:rFonts w:hint="eastAsia" w:ascii="宋体" w:hAnsi="宋体" w:eastAsia="宋体" w:cs="Courier New"/>
          <w:color w:val="000000"/>
          <w:sz w:val="24"/>
          <w:szCs w:val="24"/>
        </w:rPr>
        <w:t xml:space="preserve">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928"/>
        <w:keepLines w:val="0"/>
        <w:keepNext w:val="0"/>
        <w:pageBreakBefore w:val="0"/>
        <w:spacing w:line="264" w:lineRule="auto"/>
        <w:widowControl w:val="off"/>
        <w:rPr>
          <w:rFonts w:hint="eastAsia" w:ascii="宋体" w:hAnsi="宋体" w:eastAsia="宋体" w:cs="Courier New"/>
          <w:color w:val="000000"/>
          <w:sz w:val="24"/>
          <w:szCs w:val="24"/>
          <w:lang w:val="zh-CN" w:eastAsia="zh-CN"/>
        </w:rPr>
      </w:pPr>
      <w:r>
        <w:rPr>
          <w:rFonts w:hint="eastAsia" w:ascii="宋体" w:hAnsi="宋体" w:eastAsia="宋体" w:cs="Courier New"/>
          <w:b w:val="0"/>
          <w:bCs w:val="0"/>
          <w:color w:val="000000"/>
          <w:sz w:val="24"/>
          <w:szCs w:val="24"/>
          <w:highlight w:val="none"/>
          <w:lang w:val="en-US" w:eastAsia="zh-CN"/>
        </w:rPr>
        <w:t xml:space="preserve">11.7 </w:t>
      </w:r>
      <w:r>
        <w:rPr>
          <w:rFonts w:hint="eastAsia" w:ascii="宋体" w:hAnsi="宋体" w:eastAsia="宋体" w:cs="Courier New"/>
          <w:color w:val="000000"/>
          <w:sz w:val="24"/>
          <w:szCs w:val="24"/>
          <w:lang w:val="zh-CN" w:eastAsia="zh-CN"/>
        </w:rPr>
        <w:t xml:space="preserve">网络安全、</w:t>
      </w:r>
      <w:r>
        <w:rPr>
          <w:rFonts w:hint="eastAsia" w:ascii="宋体" w:hAnsi="宋体" w:eastAsia="宋体" w:cs="Courier New"/>
          <w:color w:val="000000"/>
          <w:sz w:val="24"/>
          <w:szCs w:val="24"/>
          <w:lang w:val="en-US" w:eastAsia="zh-CN"/>
        </w:rPr>
        <w:t xml:space="preserve">市场准入</w:t>
      </w:r>
      <w:r>
        <w:rPr>
          <w:rFonts w:hint="eastAsia" w:ascii="宋体" w:hAnsi="宋体" w:eastAsia="宋体" w:cs="Courier New"/>
          <w:color w:val="000000"/>
          <w:sz w:val="24"/>
          <w:szCs w:val="24"/>
          <w:lang w:val="zh-CN" w:eastAsia="zh-CN"/>
        </w:rPr>
        <w:t xml:space="preserve">要求（</w:t>
      </w:r>
      <w:r>
        <w:rPr>
          <w:rFonts w:hint="eastAsia" w:ascii="宋体" w:hAnsi="宋体" w:eastAsia="宋体" w:cs="Courier New"/>
          <w:color w:val="000000"/>
          <w:sz w:val="24"/>
          <w:szCs w:val="24"/>
          <w:lang w:val="en-US" w:eastAsia="zh-CN"/>
        </w:rPr>
        <w:t xml:space="preserve">如有</w:t>
      </w:r>
      <w:r>
        <w:rPr>
          <w:rFonts w:hint="eastAsia" w:ascii="宋体" w:hAnsi="宋体" w:eastAsia="宋体" w:cs="Courier New"/>
          <w:color w:val="000000"/>
          <w:sz w:val="24"/>
          <w:szCs w:val="24"/>
          <w:lang w:val="zh-CN" w:eastAsia="zh-CN"/>
        </w:rPr>
        <w:t xml:space="preserve">）：</w:t>
      </w:r>
      <w:r>
        <w:rPr>
          <w:rFonts w:hint="eastAsia" w:ascii="宋体" w:hAnsi="宋体" w:eastAsia="宋体" w:cs="Courier New"/>
          <w:color w:val="000000"/>
          <w:sz w:val="24"/>
          <w:szCs w:val="24"/>
          <w:lang w:val="zh-CN" w:eastAsia="zh-CN"/>
        </w:rPr>
      </w:r>
      <w:r/>
    </w:p>
    <w:p>
      <w:pPr>
        <w:keepLines w:val="0"/>
        <w:keepNext w:val="0"/>
        <w:pageBreakBefore w:val="0"/>
        <w:spacing w:before="0" w:after="0" w:line="240" w:lineRule="auto"/>
        <w:widowControl w:val="off"/>
        <w:rPr>
          <w:rFonts w:hint="eastAsia" w:ascii="宋体" w:hAnsi="宋体" w:eastAsia="宋体" w:cs="Courier New"/>
          <w:color w:val="000000"/>
          <w:sz w:val="24"/>
          <w:szCs w:val="24"/>
          <w:lang w:eastAsia="zh-CN"/>
          <w14:ligatures w14:val="none"/>
        </w:rPr>
      </w:pPr>
      <w:r>
        <w:rPr>
          <w:rFonts w:hint="eastAsia" w:ascii="宋体" w:hAnsi="宋体" w:eastAsia="宋体" w:cs="Courier New"/>
          <w:color w:val="000000"/>
          <w:sz w:val="24"/>
          <w:szCs w:val="24"/>
          <w:lang w:val="en-US" w:eastAsia="zh-CN"/>
        </w:rPr>
        <w:t xml:space="preserve">11.8项目验收完成期限：项目安装完毕后，</w:t>
      </w:r>
      <w:r>
        <w:rPr>
          <w:rFonts w:hint="eastAsia" w:ascii="宋体" w:hAnsi="宋体" w:eastAsia="宋体" w:cs="Courier New"/>
          <w:color w:val="000000"/>
          <w:sz w:val="24"/>
          <w:szCs w:val="24"/>
          <w:lang w:val="en-US" w:eastAsia="zh-CN"/>
        </w:rPr>
        <w:t xml:space="preserve">乙方</w:t>
      </w:r>
      <w:r>
        <w:rPr>
          <w:rFonts w:hint="eastAsia" w:ascii="宋体" w:hAnsi="宋体" w:eastAsia="宋体" w:cs="Courier New"/>
          <w:color w:val="000000"/>
          <w:sz w:val="24"/>
          <w:szCs w:val="24"/>
          <w:lang w:val="en-US" w:eastAsia="zh-CN"/>
        </w:rPr>
        <w:t xml:space="preserve">于10个工作日内，向甲方申请项目验收，</w:t>
      </w:r>
      <w:r>
        <w:rPr>
          <w:rFonts w:hint="eastAsia" w:ascii="宋体" w:hAnsi="宋体" w:eastAsia="宋体" w:cs="Courier New"/>
          <w:color w:val="000000"/>
          <w:sz w:val="24"/>
          <w:szCs w:val="24"/>
          <w:lang w:val="en-US" w:eastAsia="zh-CN"/>
        </w:rPr>
        <w:t xml:space="preserve">并在甲方</w:t>
      </w:r>
      <w:r>
        <w:rPr>
          <w:rFonts w:hint="eastAsia" w:ascii="宋体" w:hAnsi="宋体" w:eastAsia="宋体" w:cs="Courier New"/>
          <w:color w:val="000000"/>
          <w:sz w:val="24"/>
          <w:szCs w:val="24"/>
          <w:lang w:val="en-US" w:eastAsia="zh-CN"/>
        </w:rPr>
        <w:t xml:space="preserve">验收后10日</w:t>
      </w:r>
      <w:r>
        <w:rPr>
          <w:rFonts w:hint="eastAsia" w:ascii="宋体" w:hAnsi="宋体" w:eastAsia="宋体" w:cs="Courier New"/>
          <w:color w:val="000000"/>
          <w:sz w:val="24"/>
          <w:szCs w:val="24"/>
          <w:lang w:val="en-US" w:eastAsia="zh-CN"/>
        </w:rPr>
        <w:t xml:space="preserve">内</w:t>
      </w:r>
      <w:r>
        <w:rPr>
          <w:rFonts w:hint="eastAsia" w:ascii="宋体" w:hAnsi="宋体" w:eastAsia="宋体" w:cs="Courier New"/>
          <w:color w:val="000000"/>
          <w:sz w:val="24"/>
          <w:szCs w:val="24"/>
          <w:lang w:val="en-US" w:eastAsia="zh-CN"/>
        </w:rPr>
        <w:t xml:space="preserve">对存在问题完成整改。</w:t>
      </w:r>
      <w:r>
        <w:rPr>
          <w:rFonts w:hint="eastAsia" w:ascii="宋体" w:hAnsi="宋体" w:eastAsia="宋体" w:cs="Courier New"/>
          <w:color w:val="000000"/>
          <w:sz w:val="24"/>
          <w:szCs w:val="24"/>
          <w:lang w:eastAsia="zh-CN"/>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000000"/>
          <w:sz w:val="24"/>
          <w:szCs w:val="24"/>
        </w:rPr>
        <w:t xml:space="preserve">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百分之五</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万分之五</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lang w:val="en-US" w:eastAsia="zh-CN"/>
        </w:rPr>
        <w:t xml:space="preserve">百分之五</w:t>
      </w:r>
      <w:r>
        <w:rPr>
          <w:rFonts w:ascii="宋体" w:hAnsi="宋体" w:eastAsia="宋体" w:cs="宋体"/>
          <w:sz w:val="24"/>
          <w:szCs w:val="24"/>
        </w:rPr>
        <w:t xml:space="preserve">。</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应按逾期交货总额每日</w:t>
      </w:r>
      <w:r>
        <w:rPr>
          <w:rFonts w:hint="eastAsia" w:ascii="宋体" w:hAnsi="宋体" w:eastAsia="宋体" w:cs="Courier New"/>
          <w:color w:val="000000"/>
          <w:sz w:val="24"/>
          <w:szCs w:val="24"/>
          <w:u w:val="single"/>
        </w:rPr>
        <w:t xml:space="preserve">万分之五</w:t>
      </w:r>
      <w:r>
        <w:rPr>
          <w:rFonts w:hint="eastAsia" w:ascii="宋体" w:hAnsi="宋体" w:eastAsia="宋体" w:cs="Courier New"/>
          <w:color w:val="000000"/>
          <w:sz w:val="24"/>
          <w:szCs w:val="24"/>
        </w:rPr>
        <w:t xml:space="preserve">向甲方支付违约金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由甲方从待付货款中扣除。逾期超过约定日期10个工作日不能交货的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甲方可解除本合同。乙方因逾期交货或因其他违约行为导致甲方解除合同的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lang w:val="en-US" w:eastAsia="zh-CN"/>
        </w:rPr>
        <w:t xml:space="preserve">百分之五</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t xml:space="preserve">。 </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w:t>
      </w:r>
      <w:r>
        <w:rPr>
          <w:rFonts w:hint="eastAsia" w:ascii="宋体" w:hAnsi="宋体" w:eastAsia="宋体" w:cs="Courier New"/>
          <w:color w:val="000000"/>
          <w:sz w:val="24"/>
          <w:szCs w:val="24"/>
          <w:lang w:eastAsia="zh-CN"/>
        </w:rPr>
        <w:t xml:space="preserve">采购</w:t>
      </w:r>
      <w:r>
        <w:rPr>
          <w:rFonts w:hint="eastAsia" w:ascii="宋体" w:hAnsi="宋体" w:eastAsia="宋体" w:cs="Courier New"/>
          <w:color w:val="000000"/>
          <w:sz w:val="24"/>
          <w:szCs w:val="24"/>
        </w:rPr>
        <w:t xml:space="preserve">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970"/>
        <w:keepLines w:val="0"/>
        <w:keepNext w:val="0"/>
        <w:pageBreakBefore w:val="0"/>
        <w:spacing w:before="120" w:after="120" w:line="240" w:lineRule="auto"/>
        <w:widowControl w:val="off"/>
        <w:rPr>
          <w:rFonts w:hint="eastAsia" w:hAnsi="宋体" w:eastAsia="宋体" w:cs="Courier New"/>
          <w:sz w:val="24"/>
          <w:szCs w:val="24"/>
        </w:rPr>
      </w:pPr>
      <w:r/>
      <w:bookmarkEnd w:id="125"/>
      <w:r/>
      <w:bookmarkEnd w:id="126"/>
      <w:r/>
      <w:bookmarkEnd w:id="127"/>
      <w:r>
        <w:rPr>
          <w:rFonts w:hint="eastAsia" w:hAnsi="宋体" w:eastAsia="宋体" w:cs="Courier New"/>
          <w:sz w:val="24"/>
          <w:szCs w:val="24"/>
        </w:rPr>
        <w:t xml:space="preserve">  </w:t>
      </w:r>
      <w:r>
        <w:rPr>
          <w:rFonts w:hint="eastAsia" w:hAnsi="宋体" w:eastAsia="宋体" w:cs="Courier New"/>
          <w:sz w:val="24"/>
          <w:szCs w:val="24"/>
        </w:rPr>
      </w:r>
      <w:r/>
    </w:p>
    <w:p>
      <w:pPr>
        <w:pStyle w:val="970"/>
        <w:ind w:firstLine="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7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rPr>
      </w:r>
      <w:r/>
    </w:p>
    <w:p>
      <w:pPr>
        <w:pStyle w:val="97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70"/>
        <w:ind w:firstLine="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7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70"/>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rPr>
          <w:rFonts w:hint="eastAsia" w:hAnsi="宋体" w:eastAsia="宋体" w:cs="Courier New"/>
          <w:sz w:val="24"/>
          <w:szCs w:val="24"/>
        </w:rPr>
      </w:r>
      <w:r/>
    </w:p>
    <w:p>
      <w:pPr>
        <w:pStyle w:val="928"/>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970"/>
        <w:ind w:firstLine="480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r>
      <w:r/>
    </w:p>
    <w:p>
      <w:pPr>
        <w:pStyle w:val="970"/>
        <w:ind w:firstLine="480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r>
      <w:r/>
    </w:p>
    <w:p>
      <w:pPr>
        <w:pStyle w:val="970"/>
        <w:ind w:firstLine="480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r>
      <w:r/>
    </w:p>
    <w:p>
      <w:pPr>
        <w:pStyle w:val="928"/>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70"/>
        <w:jc w:val="left"/>
        <w:keepLines w:val="0"/>
        <w:keepNext w:val="0"/>
        <w:pageBreakBefore w:val="0"/>
        <w:spacing w:before="120" w:after="120" w:line="240" w:lineRule="auto"/>
        <w:widowControl w:val="off"/>
        <w:rPr>
          <w:rFonts w:hAnsi="宋体"/>
          <w:color w:val="000000"/>
          <w:sz w:val="24"/>
          <w:szCs w:val="24"/>
          <w:highlight w:val="none"/>
        </w:rPr>
        <w:outlineLvl w:val="9"/>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询价</w:t>
      </w:r>
      <w:r>
        <w:rPr>
          <w:rFonts w:hint="eastAsia" w:hAnsi="宋体"/>
          <w:color w:val="000000"/>
          <w:sz w:val="24"/>
          <w:szCs w:val="24"/>
          <w:highlight w:val="none"/>
        </w:rPr>
        <w:t xml:space="preserve">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928"/>
        <w:jc w:val="center"/>
        <w:spacing w:before="120" w:after="120" w:line="0" w:lineRule="atLeast"/>
        <w:rPr>
          <w:rFonts w:hint="eastAsia" w:ascii="黑体" w:hAnsi="Courier New" w:eastAsia="黑体" w:cs="Courier New"/>
          <w:bCs/>
          <w:sz w:val="44"/>
          <w:szCs w:val="21"/>
        </w:rPr>
        <w:outlineLvl w:val="0"/>
      </w:pPr>
      <w:r>
        <w:rPr>
          <w:rFonts w:ascii="黑体" w:hAnsi="Courier New" w:eastAsia="黑体" w:cs="Courier New"/>
          <w:bCs/>
          <w:sz w:val="44"/>
          <w:szCs w:val="21"/>
        </w:rPr>
        <w:br w:type="page" w:clear="all"/>
      </w:r>
      <w:r>
        <w:rPr>
          <w:rFonts w:hint="eastAsia" w:ascii="方正小标宋简体" w:hAnsi="方正小标宋简体" w:eastAsia="方正小标宋简体" w:cs="方正小标宋简体"/>
          <w:color w:val="000000"/>
          <w:sz w:val="36"/>
          <w:szCs w:val="36"/>
          <w:lang w:val="en-US"/>
        </w:rPr>
        <w:t xml:space="preserve">第</w:t>
      </w:r>
      <w:bookmarkEnd w:id="128"/>
      <w:r>
        <w:rPr>
          <w:rFonts w:hint="eastAsia" w:ascii="方正小标宋简体" w:hAnsi="方正小标宋简体" w:eastAsia="方正小标宋简体" w:cs="方正小标宋简体"/>
          <w:color w:val="000000"/>
          <w:sz w:val="36"/>
          <w:szCs w:val="36"/>
          <w:lang w:val="en-US"/>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lang w:val="en-US"/>
        </w:rPr>
        <w:t xml:space="preserve">采购需求</w:t>
      </w:r>
      <w:bookmarkEnd w:id="129"/>
      <w:r/>
      <w:bookmarkEnd w:id="130"/>
      <w:r/>
      <w:bookmarkEnd w:id="131"/>
      <w:r/>
      <w:bookmarkStart w:id="134" w:name="_Toc49090575"/>
      <w:r/>
      <w:bookmarkStart w:id="135" w:name="_Toc26554093"/>
      <w:r>
        <w:rPr>
          <w:rFonts w:hint="eastAsia" w:ascii="黑体" w:hAnsi="Courier New" w:eastAsia="黑体" w:cs="Courier New"/>
          <w:bCs/>
          <w:sz w:val="44"/>
          <w:szCs w:val="21"/>
        </w:rPr>
      </w:r>
      <w:r/>
    </w:p>
    <w:p>
      <w:pPr>
        <w:pStyle w:val="928"/>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928"/>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928"/>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（一）项目背景</w:t>
      </w:r>
      <w:r>
        <w:rPr>
          <w:rFonts w:hint="eastAsia" w:ascii="宋体" w:hAnsi="宋体" w:eastAsia="宋体" w:cs="宋体"/>
          <w:bCs/>
          <w:sz w:val="24"/>
          <w:szCs w:val="24"/>
          <w:lang w:eastAsia="zh-CN"/>
        </w:rPr>
      </w:r>
      <w:r/>
    </w:p>
    <w:p>
      <w:pPr>
        <w:pStyle w:val="928"/>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为提升北京东路41号大礼堂二楼会议室的视频会议效果，确保会议记录和转播的全面性，结合实际情况，拟在礼堂二楼会议室南北两侧增设会议摄像机、附属连接线及控制系统。</w:t>
      </w:r>
      <w:r>
        <w:rPr>
          <w:rFonts w:hint="eastAsia" w:ascii="宋体" w:hAnsi="宋体" w:eastAsia="宋体" w:cs="宋体"/>
          <w:bCs/>
          <w:sz w:val="24"/>
          <w:szCs w:val="24"/>
          <w:lang w:eastAsia="zh-CN"/>
        </w:rPr>
      </w:r>
      <w:r/>
    </w:p>
    <w:p>
      <w:pPr>
        <w:pStyle w:val="928"/>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（二）项目建设遵循标准</w:t>
      </w:r>
      <w:r>
        <w:rPr>
          <w:rFonts w:hint="eastAsia" w:ascii="宋体" w:hAnsi="宋体" w:eastAsia="宋体" w:cs="宋体"/>
          <w:bCs/>
          <w:sz w:val="24"/>
          <w:szCs w:val="24"/>
          <w:lang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遵循国家、行业及地方现行的规范和标准。</w:t>
      </w:r>
      <w:r>
        <w:rPr>
          <w:rFonts w:hint="eastAsia" w:ascii="宋体" w:hAnsi="宋体" w:eastAsia="宋体" w:cs="宋体"/>
          <w:bCs/>
          <w:color w:val="000000"/>
          <w:sz w:val="24"/>
          <w:szCs w:val="24"/>
          <w:lang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rPr>
          <w:rFonts w:hint="eastAsia" w:ascii="宋体" w:hAnsi="宋体" w:eastAsia="宋体" w:cs="宋体"/>
          <w:bCs/>
          <w:color w:val="000000"/>
          <w:sz w:val="24"/>
          <w:szCs w:val="24"/>
          <w:lang w:eastAsia="zh-CN"/>
        </w:rPr>
      </w:r>
      <w:r/>
    </w:p>
    <w:tbl>
      <w:tblPr>
        <w:tblStyle w:val="1048"/>
        <w:tblW w:w="5004" w:type="pct"/>
        <w:jc w:val="center"/>
        <w:tblInd w:w="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49"/>
        <w:gridCol w:w="1946"/>
        <w:gridCol w:w="726"/>
        <w:gridCol w:w="694"/>
        <w:gridCol w:w="1054"/>
        <w:gridCol w:w="1195"/>
        <w:gridCol w:w="1029"/>
        <w:gridCol w:w="1199"/>
        <w:gridCol w:w="1278"/>
      </w:tblGrid>
      <w:tr>
        <w:trPr>
          <w:trHeight w:val="470"/>
        </w:trPr>
        <w:tc>
          <w:tcPr>
            <w:tcW w:w="332"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序号</w:t>
            </w:r>
            <w:r>
              <w:rPr>
                <w:rFonts w:hint="eastAsia" w:ascii="宋体" w:hAnsi="宋体" w:eastAsia="宋体" w:cs="宋体"/>
                <w:bCs/>
                <w:color w:val="000000"/>
                <w:sz w:val="24"/>
                <w:szCs w:val="24"/>
              </w:rPr>
            </w:r>
            <w:r/>
          </w:p>
        </w:tc>
        <w:tc>
          <w:tcPr>
            <w:tcW w:w="995"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分项</w:t>
            </w:r>
            <w:r>
              <w:rPr>
                <w:rFonts w:hint="eastAsia" w:ascii="宋体" w:hAnsi="宋体" w:eastAsia="宋体" w:cs="宋体"/>
                <w:bCs/>
                <w:color w:val="000000"/>
                <w:sz w:val="24"/>
                <w:szCs w:val="24"/>
              </w:rPr>
              <w:t xml:space="preserve">名称</w:t>
            </w:r>
            <w:r>
              <w:rPr>
                <w:rFonts w:hint="eastAsia" w:ascii="宋体" w:hAnsi="宋体" w:eastAsia="宋体" w:cs="宋体"/>
                <w:bCs/>
                <w:color w:val="000000"/>
                <w:sz w:val="24"/>
                <w:szCs w:val="24"/>
              </w:rPr>
            </w:r>
            <w:r/>
          </w:p>
        </w:tc>
        <w:tc>
          <w:tcPr>
            <w:tcW w:w="371"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数量</w:t>
            </w:r>
            <w:r>
              <w:rPr>
                <w:rFonts w:hint="eastAsia" w:ascii="宋体" w:hAnsi="宋体" w:eastAsia="宋体" w:cs="宋体"/>
                <w:bCs/>
                <w:color w:val="000000"/>
                <w:sz w:val="24"/>
                <w:szCs w:val="24"/>
              </w:rPr>
            </w:r>
            <w:r/>
          </w:p>
        </w:tc>
        <w:tc>
          <w:tcPr>
            <w:tcW w:w="355"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单位</w:t>
            </w:r>
            <w:r>
              <w:rPr>
                <w:rFonts w:hint="eastAsia" w:ascii="宋体" w:hAnsi="宋体" w:eastAsia="宋体" w:cs="宋体"/>
                <w:bCs/>
                <w:color w:val="000000"/>
                <w:sz w:val="24"/>
                <w:szCs w:val="24"/>
                <w:lang w:val="en-US" w:eastAsia="zh-CN" w:bidi="ar-SA"/>
              </w:rPr>
            </w:r>
            <w:r/>
          </w:p>
        </w:tc>
        <w:tc>
          <w:tcPr>
            <w:tcW w:w="539"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单价上限</w:t>
            </w:r>
            <w:r>
              <w:rPr>
                <w:rFonts w:hint="eastAsia" w:ascii="宋体" w:hAnsi="宋体" w:eastAsia="宋体" w:cs="宋体"/>
                <w:bCs/>
                <w:color w:val="000000"/>
                <w:sz w:val="24"/>
                <w:szCs w:val="24"/>
                <w:lang w:eastAsia="zh-CN"/>
              </w:rPr>
            </w:r>
            <w:r/>
          </w:p>
          <w:p>
            <w:pPr>
              <w:pStyle w:val="928"/>
              <w:jc w:val="center"/>
              <w:spacing w:line="264"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元</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c>
          <w:tcPr>
            <w:tcW w:w="611"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产品类型</w:t>
            </w:r>
            <w:r>
              <w:rPr>
                <w:rFonts w:hint="eastAsia" w:ascii="宋体" w:hAnsi="宋体" w:eastAsia="宋体" w:cs="宋体"/>
                <w:bCs/>
                <w:color w:val="000000"/>
                <w:sz w:val="24"/>
                <w:szCs w:val="24"/>
                <w:lang w:val="en-US" w:eastAsia="zh-CN" w:bidi="ar-SA"/>
              </w:rPr>
            </w:r>
            <w:r/>
          </w:p>
        </w:tc>
        <w:tc>
          <w:tcPr>
            <w:tcW w:w="526"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所属</w:t>
            </w:r>
            <w:r>
              <w:rPr>
                <w:rFonts w:hint="eastAsia" w:ascii="宋体" w:hAnsi="宋体" w:eastAsia="宋体" w:cs="宋体"/>
                <w:bCs/>
                <w:color w:val="000000"/>
                <w:sz w:val="24"/>
                <w:szCs w:val="24"/>
                <w:lang w:eastAsia="zh-CN"/>
              </w:rPr>
              <w:t xml:space="preserve">行业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属性</w:t>
            </w:r>
            <w:r>
              <w:rPr>
                <w:rFonts w:hint="eastAsia" w:ascii="宋体" w:hAnsi="宋体" w:eastAsia="宋体" w:cs="宋体"/>
                <w:bCs/>
                <w:color w:val="000000"/>
                <w:sz w:val="24"/>
                <w:szCs w:val="24"/>
                <w:lang w:eastAsia="zh-CN"/>
              </w:rPr>
            </w:r>
            <w:r/>
          </w:p>
        </w:tc>
        <w:tc>
          <w:tcPr>
            <w:tcW w:w="653"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政府强制采购节能产品</w:t>
            </w:r>
            <w:r>
              <w:rPr>
                <w:rFonts w:hint="eastAsia" w:ascii="宋体" w:hAnsi="宋体" w:eastAsia="宋体" w:cs="宋体"/>
                <w:bCs/>
                <w:color w:val="000000"/>
                <w:sz w:val="24"/>
                <w:szCs w:val="24"/>
                <w:lang w:val="en-US" w:eastAsia="zh-CN" w:bidi="ar-SA"/>
              </w:rPr>
            </w:r>
            <w:r/>
          </w:p>
        </w:tc>
      </w:tr>
      <w:tr>
        <w:trPr>
          <w:trHeight w:val="414"/>
        </w:trPr>
        <w:tc>
          <w:tcPr>
            <w:tcW w:w="332"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rPr>
            </w:r>
            <w:r/>
          </w:p>
        </w:tc>
        <w:tc>
          <w:tcPr>
            <w:tcW w:w="1946" w:type="dxa"/>
            <w:vAlign w:val="center"/>
            <w:textDirection w:val="lrTb"/>
            <w:noWrap w:val="false"/>
          </w:tcPr>
          <w:p>
            <w:pPr>
              <w:pStyle w:val="928"/>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摄像机</w:t>
            </w:r>
            <w:r>
              <w:rPr>
                <w:rFonts w:hint="eastAsia" w:ascii="宋体" w:hAnsi="宋体" w:eastAsia="宋体" w:cs="宋体"/>
                <w:bCs/>
                <w:color w:val="000000"/>
                <w:sz w:val="24"/>
                <w:szCs w:val="24"/>
              </w:rPr>
            </w:r>
            <w:r/>
          </w:p>
        </w:tc>
        <w:tc>
          <w:tcPr>
            <w:tcW w:w="726" w:type="dxa"/>
            <w:vAlign w:val="center"/>
            <w:textDirection w:val="lrTb"/>
            <w:noWrap w:val="false"/>
          </w:tcPr>
          <w:p>
            <w:pPr>
              <w:pStyle w:val="928"/>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r>
            <w:r/>
          </w:p>
        </w:tc>
        <w:tc>
          <w:tcPr>
            <w:tcW w:w="694" w:type="dxa"/>
            <w:vAlign w:val="center"/>
            <w:textDirection w:val="lrTb"/>
            <w:noWrap w:val="false"/>
          </w:tcPr>
          <w:p>
            <w:pPr>
              <w:pStyle w:val="928"/>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台</w:t>
            </w:r>
            <w:r>
              <w:rPr>
                <w:rFonts w:hint="eastAsia" w:ascii="宋体" w:hAnsi="宋体" w:eastAsia="宋体" w:cs="宋体"/>
                <w:bCs/>
                <w:color w:val="000000"/>
                <w:sz w:val="24"/>
                <w:szCs w:val="24"/>
                <w:lang w:val="en-US" w:eastAsia="zh-CN" w:bidi="ar-SA"/>
              </w:rPr>
            </w:r>
            <w:r/>
          </w:p>
        </w:tc>
        <w:tc>
          <w:tcPr>
            <w:tcW w:w="1054" w:type="dxa"/>
            <w:vAlign w:val="center"/>
            <w:textDirection w:val="lrTb"/>
            <w:noWrap w:val="false"/>
          </w:tcPr>
          <w:p>
            <w:pPr>
              <w:pStyle w:val="928"/>
              <w:ind w:left="0" w:right="0" w:firstLine="0"/>
              <w:jc w:val="center"/>
              <w:keepLines w:val="0"/>
              <w:keepNext w:val="0"/>
              <w:pageBreakBefore w:val="0"/>
              <w:spacing w:line="240"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9000</w:t>
            </w:r>
            <w:r>
              <w:rPr>
                <w:rFonts w:ascii="宋体" w:hAnsi="宋体" w:eastAsia="宋体" w:cs="宋体"/>
                <w:bCs/>
                <w:color w:val="000000"/>
                <w:sz w:val="24"/>
                <w:szCs w:val="24"/>
                <w:lang w:val="en-US" w:eastAsia="zh-CN"/>
              </w:rPr>
            </w:r>
            <w:r/>
          </w:p>
        </w:tc>
        <w:tc>
          <w:tcPr>
            <w:tcW w:w="1195" w:type="dxa"/>
            <w:vAlign w:val="center"/>
            <w:textDirection w:val="lrTb"/>
            <w:noWrap w:val="false"/>
          </w:tcPr>
          <w:p>
            <w:pPr>
              <w:pStyle w:val="928"/>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主要产品</w:t>
            </w:r>
            <w:r>
              <w:rPr>
                <w:rFonts w:hint="eastAsia" w:ascii="宋体" w:hAnsi="宋体" w:eastAsia="宋体" w:cs="宋体"/>
                <w:bCs/>
                <w:color w:val="000000"/>
                <w:sz w:val="24"/>
                <w:szCs w:val="24"/>
                <w:lang w:val="en-US" w:eastAsia="zh-CN" w:bidi="ar-SA"/>
              </w:rPr>
            </w:r>
            <w:r/>
          </w:p>
        </w:tc>
        <w:tc>
          <w:tcPr>
            <w:tcW w:w="1029" w:type="dxa"/>
            <w:vAlign w:val="center"/>
            <w:textDirection w:val="lrTb"/>
            <w:noWrap w:val="false"/>
          </w:tcPr>
          <w:p>
            <w:pPr>
              <w:pStyle w:val="928"/>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1199" w:type="dxa"/>
            <w:vAlign w:val="center"/>
            <w:textDirection w:val="lrTb"/>
            <w:noWrap w:val="false"/>
          </w:tcPr>
          <w:p>
            <w:pPr>
              <w:pStyle w:val="928"/>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 xml:space="preserve">货物</w:t>
            </w:r>
            <w:r>
              <w:rPr>
                <w:rFonts w:hint="eastAsia" w:ascii="宋体" w:hAnsi="宋体" w:eastAsia="宋体" w:cs="宋体"/>
                <w:bCs/>
                <w:color w:val="000000"/>
                <w:sz w:val="24"/>
                <w:szCs w:val="24"/>
                <w:lang w:eastAsia="zh-CN"/>
              </w:rPr>
            </w:r>
            <w:r/>
          </w:p>
        </w:tc>
        <w:tc>
          <w:tcPr>
            <w:tcW w:w="653"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否</w:t>
            </w:r>
            <w:r>
              <w:rPr>
                <w:rFonts w:hint="eastAsia" w:ascii="宋体" w:hAnsi="宋体" w:eastAsia="宋体" w:cs="宋体"/>
                <w:bCs/>
                <w:color w:val="000000"/>
                <w:sz w:val="24"/>
                <w:szCs w:val="24"/>
                <w:lang w:val="en-US" w:eastAsia="zh-CN" w:bidi="ar-SA"/>
              </w:rPr>
            </w:r>
            <w:r/>
          </w:p>
        </w:tc>
      </w:tr>
      <w:tr>
        <w:trPr>
          <w:trHeight w:val="414"/>
        </w:trPr>
        <w:tc>
          <w:tcPr>
            <w:tcW w:w="332"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en-US" w:eastAsia="zh-CN" w:bidi="ar-SA"/>
              </w:rPr>
            </w:r>
            <w:r/>
          </w:p>
        </w:tc>
        <w:tc>
          <w:tcPr>
            <w:tcW w:w="1946" w:type="dxa"/>
            <w:vAlign w:val="center"/>
            <w:textDirection w:val="lrTb"/>
            <w:noWrap w:val="false"/>
          </w:tcPr>
          <w:p>
            <w:pPr>
              <w:pStyle w:val="928"/>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网传</w:t>
            </w:r>
            <w:r>
              <w:rPr>
                <w:rFonts w:hint="eastAsia" w:ascii="宋体" w:hAnsi="宋体" w:eastAsia="宋体" w:cs="宋体"/>
                <w:bCs/>
                <w:color w:val="000000"/>
                <w:sz w:val="24"/>
                <w:szCs w:val="24"/>
                <w:lang w:val="en-US" w:eastAsia="zh-CN" w:bidi="ar-SA"/>
              </w:rPr>
            </w:r>
            <w:r/>
          </w:p>
        </w:tc>
        <w:tc>
          <w:tcPr>
            <w:tcW w:w="726" w:type="dxa"/>
            <w:vAlign w:val="center"/>
            <w:textDirection w:val="lrTb"/>
            <w:noWrap w:val="false"/>
          </w:tcPr>
          <w:p>
            <w:pPr>
              <w:pStyle w:val="928"/>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lang w:val="en-US" w:eastAsia="zh-CN" w:bidi="ar-SA"/>
              </w:rPr>
            </w:r>
            <w:r/>
          </w:p>
        </w:tc>
        <w:tc>
          <w:tcPr>
            <w:tcW w:w="694" w:type="dxa"/>
            <w:vAlign w:val="center"/>
            <w:textDirection w:val="lrTb"/>
            <w:noWrap w:val="false"/>
          </w:tcPr>
          <w:p>
            <w:pPr>
              <w:pStyle w:val="928"/>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对</w:t>
            </w:r>
            <w:r>
              <w:rPr>
                <w:rFonts w:hint="eastAsia" w:ascii="宋体" w:hAnsi="宋体" w:eastAsia="宋体" w:cs="宋体"/>
                <w:bCs/>
                <w:color w:val="000000"/>
                <w:sz w:val="24"/>
                <w:szCs w:val="24"/>
                <w:lang w:val="en-US" w:eastAsia="zh-CN" w:bidi="ar-SA"/>
              </w:rPr>
            </w:r>
            <w:r/>
          </w:p>
        </w:tc>
        <w:tc>
          <w:tcPr>
            <w:tcW w:w="1054" w:type="dxa"/>
            <w:vAlign w:val="center"/>
            <w:textDirection w:val="lrTb"/>
            <w:noWrap w:val="false"/>
          </w:tcPr>
          <w:p>
            <w:pPr>
              <w:pStyle w:val="928"/>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580</w:t>
            </w:r>
            <w:r>
              <w:rPr>
                <w:rFonts w:hint="eastAsia" w:ascii="宋体" w:hAnsi="宋体" w:eastAsia="宋体" w:cs="宋体"/>
                <w:bCs/>
                <w:color w:val="000000"/>
                <w:sz w:val="24"/>
                <w:szCs w:val="24"/>
                <w:lang w:val="en-US" w:eastAsia="zh-CN" w:bidi="ar-SA"/>
              </w:rPr>
            </w:r>
            <w:r/>
          </w:p>
        </w:tc>
        <w:tc>
          <w:tcPr>
            <w:tcW w:w="1195" w:type="dxa"/>
            <w:vAlign w:val="center"/>
            <w:textDirection w:val="lrTb"/>
            <w:noWrap w:val="false"/>
          </w:tcPr>
          <w:p>
            <w:pPr>
              <w:pStyle w:val="928"/>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bidi="ar-SA"/>
              </w:rPr>
            </w:r>
            <w:r/>
          </w:p>
        </w:tc>
        <w:tc>
          <w:tcPr>
            <w:tcW w:w="1029" w:type="dxa"/>
            <w:vAlign w:val="center"/>
            <w:textDirection w:val="lrTb"/>
            <w:noWrap w:val="false"/>
          </w:tcPr>
          <w:p>
            <w:pPr>
              <w:pStyle w:val="928"/>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1199" w:type="dxa"/>
            <w:vAlign w:val="center"/>
            <w:textDirection w:val="lrTb"/>
            <w:noWrap w:val="false"/>
          </w:tcPr>
          <w:p>
            <w:pPr>
              <w:pStyle w:val="928"/>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货物</w:t>
            </w:r>
            <w:r>
              <w:rPr>
                <w:rFonts w:hint="eastAsia" w:ascii="宋体" w:hAnsi="宋体" w:eastAsia="宋体" w:cs="宋体"/>
                <w:bCs/>
                <w:color w:val="000000"/>
                <w:sz w:val="24"/>
                <w:szCs w:val="24"/>
              </w:rPr>
            </w:r>
            <w:r/>
          </w:p>
        </w:tc>
        <w:tc>
          <w:tcPr>
            <w:tcW w:w="653"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否</w:t>
            </w:r>
            <w:r>
              <w:rPr>
                <w:rFonts w:hint="eastAsia" w:ascii="宋体" w:hAnsi="宋体" w:eastAsia="宋体" w:cs="宋体"/>
                <w:bCs/>
                <w:color w:val="000000"/>
                <w:sz w:val="24"/>
                <w:szCs w:val="24"/>
                <w:lang w:val="en-US" w:eastAsia="zh-CN" w:bidi="ar-SA"/>
              </w:rPr>
            </w:r>
            <w:r/>
          </w:p>
        </w:tc>
      </w:tr>
      <w:tr>
        <w:trPr>
          <w:trHeight w:val="414"/>
        </w:trPr>
        <w:tc>
          <w:tcPr>
            <w:tcW w:w="332"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lang w:val="en-US" w:eastAsia="zh-CN" w:bidi="ar-SA"/>
              </w:rPr>
            </w:r>
            <w:r/>
          </w:p>
        </w:tc>
        <w:tc>
          <w:tcPr>
            <w:tcW w:w="1946" w:type="dxa"/>
            <w:vAlign w:val="center"/>
            <w:textDirection w:val="lrTb"/>
            <w:noWrap w:val="false"/>
          </w:tcPr>
          <w:p>
            <w:pPr>
              <w:pStyle w:val="928"/>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网线</w:t>
            </w:r>
            <w:r>
              <w:rPr>
                <w:rFonts w:hint="eastAsia" w:ascii="宋体" w:hAnsi="宋体" w:eastAsia="宋体" w:cs="宋体"/>
                <w:bCs/>
                <w:color w:val="000000"/>
                <w:sz w:val="24"/>
                <w:szCs w:val="24"/>
                <w:lang w:val="en-US" w:eastAsia="zh-CN" w:bidi="ar-SA"/>
              </w:rPr>
            </w:r>
            <w:r/>
          </w:p>
        </w:tc>
        <w:tc>
          <w:tcPr>
            <w:tcW w:w="726" w:type="dxa"/>
            <w:vAlign w:val="center"/>
            <w:textDirection w:val="lrTb"/>
            <w:noWrap w:val="false"/>
          </w:tcPr>
          <w:p>
            <w:pPr>
              <w:pStyle w:val="928"/>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325</w:t>
            </w:r>
            <w:r>
              <w:rPr>
                <w:rFonts w:hint="eastAsia" w:ascii="宋体" w:hAnsi="宋体" w:eastAsia="宋体" w:cs="宋体"/>
                <w:bCs/>
                <w:color w:val="000000"/>
                <w:sz w:val="24"/>
                <w:szCs w:val="24"/>
                <w:lang w:val="en-US" w:eastAsia="zh-CN" w:bidi="ar-SA"/>
              </w:rPr>
            </w:r>
            <w:r/>
          </w:p>
        </w:tc>
        <w:tc>
          <w:tcPr>
            <w:tcW w:w="694" w:type="dxa"/>
            <w:vAlign w:val="center"/>
            <w:textDirection w:val="lrTb"/>
            <w:noWrap w:val="false"/>
          </w:tcPr>
          <w:p>
            <w:pPr>
              <w:pStyle w:val="928"/>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米</w:t>
            </w:r>
            <w:r>
              <w:rPr>
                <w:rFonts w:hint="eastAsia" w:ascii="宋体" w:hAnsi="宋体" w:eastAsia="宋体" w:cs="宋体"/>
                <w:bCs/>
                <w:color w:val="000000"/>
                <w:sz w:val="24"/>
                <w:szCs w:val="24"/>
                <w:lang w:val="en-US" w:eastAsia="zh-CN" w:bidi="ar-SA"/>
              </w:rPr>
            </w:r>
            <w:r/>
          </w:p>
        </w:tc>
        <w:tc>
          <w:tcPr>
            <w:tcW w:w="1054" w:type="dxa"/>
            <w:vAlign w:val="center"/>
            <w:textDirection w:val="lrTb"/>
            <w:noWrap w:val="false"/>
          </w:tcPr>
          <w:p>
            <w:pPr>
              <w:pStyle w:val="928"/>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en-US" w:eastAsia="zh-CN" w:bidi="ar-SA"/>
              </w:rPr>
            </w:r>
            <w:r/>
          </w:p>
        </w:tc>
        <w:tc>
          <w:tcPr>
            <w:tcW w:w="1195" w:type="dxa"/>
            <w:vAlign w:val="center"/>
            <w:textDirection w:val="lrTb"/>
            <w:noWrap w:val="false"/>
          </w:tcPr>
          <w:p>
            <w:pPr>
              <w:pStyle w:val="928"/>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bidi="ar-SA"/>
              </w:rPr>
            </w:r>
            <w:r/>
          </w:p>
        </w:tc>
        <w:tc>
          <w:tcPr>
            <w:tcW w:w="1029" w:type="dxa"/>
            <w:vAlign w:val="center"/>
            <w:textDirection w:val="lrTb"/>
            <w:noWrap w:val="false"/>
          </w:tcPr>
          <w:p>
            <w:pPr>
              <w:pStyle w:val="928"/>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1199" w:type="dxa"/>
            <w:vAlign w:val="center"/>
            <w:textDirection w:val="lrTb"/>
            <w:noWrap w:val="false"/>
          </w:tcPr>
          <w:p>
            <w:pPr>
              <w:pStyle w:val="928"/>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货物</w:t>
            </w:r>
            <w:r>
              <w:rPr>
                <w:rFonts w:hint="eastAsia" w:ascii="宋体" w:hAnsi="宋体" w:eastAsia="宋体" w:cs="宋体"/>
                <w:bCs/>
                <w:color w:val="000000"/>
                <w:sz w:val="24"/>
                <w:szCs w:val="24"/>
              </w:rPr>
            </w:r>
            <w:r/>
          </w:p>
        </w:tc>
        <w:tc>
          <w:tcPr>
            <w:tcW w:w="653"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否</w:t>
            </w:r>
            <w:r>
              <w:rPr>
                <w:rFonts w:hint="eastAsia" w:ascii="宋体" w:hAnsi="宋体" w:eastAsia="宋体" w:cs="宋体"/>
                <w:bCs/>
                <w:color w:val="000000"/>
                <w:sz w:val="24"/>
                <w:szCs w:val="24"/>
                <w:lang w:val="en-US" w:eastAsia="zh-CN" w:bidi="ar-SA"/>
              </w:rPr>
            </w:r>
            <w:r/>
          </w:p>
        </w:tc>
      </w:tr>
      <w:tr>
        <w:trPr>
          <w:trHeight w:val="414"/>
        </w:trPr>
        <w:tc>
          <w:tcPr>
            <w:tcW w:w="332" w:type="dxa"/>
            <w:vAlign w:val="center"/>
            <w:textDirection w:val="lrTb"/>
            <w:noWrap w:val="false"/>
          </w:tcPr>
          <w:p>
            <w:pPr>
              <w:pStyle w:val="928"/>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w:t>
            </w:r>
            <w:r>
              <w:rPr>
                <w:rFonts w:ascii="宋体" w:hAnsi="宋体" w:eastAsia="宋体" w:cs="宋体"/>
                <w:bCs/>
                <w:color w:val="000000"/>
                <w:sz w:val="24"/>
                <w:szCs w:val="24"/>
                <w:lang w:val="en-US" w:eastAsia="zh-CN"/>
              </w:rPr>
            </w:r>
            <w:r/>
          </w:p>
        </w:tc>
        <w:tc>
          <w:tcPr>
            <w:tcW w:w="1946" w:type="dxa"/>
            <w:vAlign w:val="center"/>
            <w:textDirection w:val="lrTb"/>
            <w:noWrap w:val="false"/>
          </w:tcPr>
          <w:p>
            <w:pPr>
              <w:pStyle w:val="928"/>
              <w:ind w:left="0" w:right="0" w:firstLine="0"/>
              <w:jc w:val="center"/>
              <w:keepLines w:val="0"/>
              <w:keepNext w:val="0"/>
              <w:pageBreakBefore w:val="0"/>
              <w:spacing w:line="240"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HDMI高清线（2米）</w:t>
            </w:r>
            <w:r>
              <w:rPr>
                <w:rFonts w:ascii="宋体" w:hAnsi="宋体" w:eastAsia="宋体" w:cs="宋体"/>
                <w:bCs/>
                <w:color w:val="000000"/>
                <w:sz w:val="24"/>
                <w:szCs w:val="24"/>
                <w:lang w:val="en-US" w:eastAsia="zh-CN"/>
              </w:rPr>
            </w:r>
            <w:r/>
          </w:p>
        </w:tc>
        <w:tc>
          <w:tcPr>
            <w:tcW w:w="726" w:type="dxa"/>
            <w:vAlign w:val="center"/>
            <w:textDirection w:val="lrTb"/>
            <w:noWrap w:val="false"/>
          </w:tcPr>
          <w:p>
            <w:pPr>
              <w:pStyle w:val="928"/>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val="en-US" w:eastAsia="zh-CN"/>
              </w:rPr>
            </w:r>
            <w:r/>
          </w:p>
        </w:tc>
        <w:tc>
          <w:tcPr>
            <w:tcW w:w="694" w:type="dxa"/>
            <w:vAlign w:val="center"/>
            <w:textDirection w:val="lrTb"/>
            <w:noWrap w:val="false"/>
          </w:tcPr>
          <w:p>
            <w:pPr>
              <w:pStyle w:val="928"/>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根</w:t>
            </w:r>
            <w:r>
              <w:rPr>
                <w:rFonts w:hint="eastAsia" w:ascii="宋体" w:hAnsi="宋体" w:eastAsia="宋体" w:cs="宋体"/>
                <w:bCs/>
                <w:color w:val="000000"/>
                <w:sz w:val="24"/>
                <w:szCs w:val="24"/>
                <w:lang w:val="en-US" w:eastAsia="zh-CN" w:bidi="ar-SA"/>
              </w:rPr>
            </w:r>
            <w:r/>
          </w:p>
        </w:tc>
        <w:tc>
          <w:tcPr>
            <w:tcW w:w="1054" w:type="dxa"/>
            <w:vAlign w:val="center"/>
            <w:textDirection w:val="lrTb"/>
            <w:noWrap w:val="false"/>
          </w:tcPr>
          <w:p>
            <w:pPr>
              <w:pStyle w:val="928"/>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30</w:t>
            </w:r>
            <w:r>
              <w:rPr>
                <w:rFonts w:hint="eastAsia" w:ascii="宋体" w:hAnsi="宋体" w:eastAsia="宋体" w:cs="宋体"/>
                <w:bCs/>
                <w:color w:val="000000"/>
                <w:sz w:val="24"/>
                <w:szCs w:val="24"/>
                <w:lang w:val="en-US" w:eastAsia="zh-CN" w:bidi="ar-SA"/>
              </w:rPr>
            </w:r>
            <w:r/>
          </w:p>
        </w:tc>
        <w:tc>
          <w:tcPr>
            <w:tcW w:w="1195" w:type="dxa"/>
            <w:vAlign w:val="center"/>
            <w:textDirection w:val="lrTb"/>
            <w:noWrap w:val="false"/>
          </w:tcPr>
          <w:p>
            <w:pPr>
              <w:pStyle w:val="928"/>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bidi="ar-SA"/>
              </w:rPr>
            </w:r>
            <w:r/>
          </w:p>
        </w:tc>
        <w:tc>
          <w:tcPr>
            <w:tcW w:w="1029" w:type="dxa"/>
            <w:vAlign w:val="center"/>
            <w:textDirection w:val="lrTb"/>
            <w:noWrap w:val="false"/>
          </w:tcPr>
          <w:p>
            <w:pPr>
              <w:pStyle w:val="928"/>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1199" w:type="dxa"/>
            <w:vAlign w:val="center"/>
            <w:textDirection w:val="lrTb"/>
            <w:noWrap w:val="false"/>
          </w:tcPr>
          <w:p>
            <w:pPr>
              <w:pStyle w:val="928"/>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否</w:t>
            </w:r>
            <w:r>
              <w:rPr>
                <w:rFonts w:hint="eastAsia" w:ascii="宋体" w:hAnsi="宋体" w:eastAsia="宋体" w:cs="宋体"/>
                <w:bCs/>
                <w:color w:val="000000"/>
                <w:sz w:val="24"/>
                <w:szCs w:val="24"/>
                <w:lang w:val="en-US" w:eastAsia="zh-CN" w:bidi="ar-SA"/>
              </w:rPr>
            </w:r>
            <w:r/>
          </w:p>
        </w:tc>
      </w:tr>
      <w:tr>
        <w:trPr>
          <w:trHeight w:val="414"/>
        </w:trPr>
        <w:tc>
          <w:tcPr>
            <w:tcW w:w="332" w:type="dxa"/>
            <w:vAlign w:val="center"/>
            <w:textDirection w:val="lrTb"/>
            <w:noWrap w:val="false"/>
          </w:tcPr>
          <w:p>
            <w:pPr>
              <w:pStyle w:val="928"/>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w:t>
            </w:r>
            <w:r>
              <w:rPr>
                <w:rFonts w:ascii="宋体" w:hAnsi="宋体" w:eastAsia="宋体" w:cs="宋体"/>
                <w:bCs/>
                <w:color w:val="000000"/>
                <w:sz w:val="24"/>
                <w:szCs w:val="24"/>
                <w:lang w:val="en-US" w:eastAsia="zh-CN"/>
              </w:rPr>
            </w:r>
            <w:r/>
          </w:p>
        </w:tc>
        <w:tc>
          <w:tcPr>
            <w:tcW w:w="1946" w:type="dxa"/>
            <w:vAlign w:val="center"/>
            <w:textDirection w:val="lrTb"/>
            <w:noWrap w:val="false"/>
          </w:tcPr>
          <w:p>
            <w:pPr>
              <w:pStyle w:val="928"/>
              <w:ind w:left="0" w:right="0" w:firstLine="0"/>
              <w:jc w:val="center"/>
              <w:keepLines w:val="0"/>
              <w:keepNext w:val="0"/>
              <w:pageBreakBefore w:val="0"/>
              <w:spacing w:line="240"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HDMI高清线（3米）</w:t>
            </w:r>
            <w:r>
              <w:rPr>
                <w:rFonts w:ascii="宋体" w:hAnsi="宋体" w:eastAsia="宋体" w:cs="宋体"/>
                <w:bCs/>
                <w:color w:val="000000"/>
                <w:sz w:val="24"/>
                <w:szCs w:val="24"/>
                <w:lang w:val="en-US" w:eastAsia="zh-CN"/>
              </w:rPr>
            </w:r>
            <w:r/>
          </w:p>
        </w:tc>
        <w:tc>
          <w:tcPr>
            <w:tcW w:w="726" w:type="dxa"/>
            <w:vAlign w:val="center"/>
            <w:textDirection w:val="lrTb"/>
            <w:noWrap w:val="false"/>
          </w:tcPr>
          <w:p>
            <w:pPr>
              <w:pStyle w:val="928"/>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lang w:val="en-US" w:eastAsia="zh-CN"/>
              </w:rPr>
            </w:r>
            <w:r/>
          </w:p>
        </w:tc>
        <w:tc>
          <w:tcPr>
            <w:tcW w:w="694" w:type="dxa"/>
            <w:vAlign w:val="center"/>
            <w:textDirection w:val="lrTb"/>
            <w:noWrap w:val="false"/>
          </w:tcPr>
          <w:p>
            <w:pPr>
              <w:pStyle w:val="928"/>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根</w:t>
            </w:r>
            <w:r>
              <w:rPr>
                <w:rFonts w:hint="eastAsia" w:ascii="宋体" w:hAnsi="宋体" w:eastAsia="宋体" w:cs="宋体"/>
                <w:bCs/>
                <w:color w:val="000000"/>
                <w:sz w:val="24"/>
                <w:szCs w:val="24"/>
                <w:lang w:val="en-US" w:eastAsia="zh-CN" w:bidi="ar-SA"/>
              </w:rPr>
            </w:r>
            <w:r/>
          </w:p>
        </w:tc>
        <w:tc>
          <w:tcPr>
            <w:tcW w:w="1054" w:type="dxa"/>
            <w:vAlign w:val="center"/>
            <w:textDirection w:val="lrTb"/>
            <w:noWrap w:val="false"/>
          </w:tcPr>
          <w:p>
            <w:pPr>
              <w:pStyle w:val="928"/>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35</w:t>
            </w:r>
            <w:r>
              <w:rPr>
                <w:rFonts w:hint="eastAsia" w:ascii="宋体" w:hAnsi="宋体" w:eastAsia="宋体" w:cs="宋体"/>
                <w:bCs/>
                <w:color w:val="000000"/>
                <w:sz w:val="24"/>
                <w:szCs w:val="24"/>
                <w:lang w:val="en-US" w:eastAsia="zh-CN" w:bidi="ar-SA"/>
              </w:rPr>
            </w:r>
            <w:r/>
          </w:p>
        </w:tc>
        <w:tc>
          <w:tcPr>
            <w:tcW w:w="1195" w:type="dxa"/>
            <w:vAlign w:val="center"/>
            <w:textDirection w:val="lrTb"/>
            <w:noWrap w:val="false"/>
          </w:tcPr>
          <w:p>
            <w:pPr>
              <w:pStyle w:val="928"/>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bidi="ar-SA"/>
              </w:rPr>
            </w:r>
            <w:r/>
          </w:p>
        </w:tc>
        <w:tc>
          <w:tcPr>
            <w:tcW w:w="1029" w:type="dxa"/>
            <w:vAlign w:val="center"/>
            <w:textDirection w:val="lrTb"/>
            <w:noWrap w:val="false"/>
          </w:tcPr>
          <w:p>
            <w:pPr>
              <w:pStyle w:val="928"/>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1199" w:type="dxa"/>
            <w:vAlign w:val="center"/>
            <w:textDirection w:val="lrTb"/>
            <w:noWrap w:val="false"/>
          </w:tcPr>
          <w:p>
            <w:pPr>
              <w:pStyle w:val="928"/>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否</w:t>
            </w:r>
            <w:r>
              <w:rPr>
                <w:rFonts w:hint="eastAsia" w:ascii="宋体" w:hAnsi="宋体" w:eastAsia="宋体" w:cs="宋体"/>
                <w:bCs/>
                <w:color w:val="000000"/>
                <w:sz w:val="24"/>
                <w:szCs w:val="24"/>
                <w:lang w:val="en-US" w:eastAsia="zh-CN" w:bidi="ar-SA"/>
              </w:rPr>
            </w:r>
            <w:r/>
          </w:p>
        </w:tc>
      </w:tr>
      <w:tr>
        <w:trPr>
          <w:trHeight w:val="414"/>
        </w:trPr>
        <w:tc>
          <w:tcPr>
            <w:tcW w:w="332" w:type="dxa"/>
            <w:vAlign w:val="center"/>
            <w:textDirection w:val="lrTb"/>
            <w:noWrap w:val="false"/>
          </w:tcPr>
          <w:p>
            <w:pPr>
              <w:pStyle w:val="928"/>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w:t>
            </w:r>
            <w:r>
              <w:rPr>
                <w:rFonts w:ascii="宋体" w:hAnsi="宋体" w:eastAsia="宋体" w:cs="宋体"/>
                <w:bCs/>
                <w:color w:val="000000"/>
                <w:sz w:val="24"/>
                <w:szCs w:val="24"/>
                <w:lang w:val="en-US" w:eastAsia="zh-CN"/>
              </w:rPr>
            </w:r>
            <w:r/>
          </w:p>
        </w:tc>
        <w:tc>
          <w:tcPr>
            <w:tcW w:w="1946" w:type="dxa"/>
            <w:vAlign w:val="center"/>
            <w:textDirection w:val="lrTb"/>
            <w:noWrap w:val="false"/>
          </w:tcPr>
          <w:p>
            <w:pPr>
              <w:pStyle w:val="928"/>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 xml:space="preserve">监视器</w:t>
            </w:r>
            <w:r>
              <w:rPr>
                <w:rFonts w:hint="eastAsia" w:ascii="宋体" w:hAnsi="宋体" w:eastAsia="宋体" w:cs="宋体"/>
                <w:bCs/>
                <w:color w:val="000000"/>
                <w:sz w:val="24"/>
                <w:szCs w:val="24"/>
                <w:lang w:eastAsia="zh-CN"/>
              </w:rPr>
            </w:r>
            <w:r/>
          </w:p>
        </w:tc>
        <w:tc>
          <w:tcPr>
            <w:tcW w:w="726" w:type="dxa"/>
            <w:vAlign w:val="center"/>
            <w:textDirection w:val="lrTb"/>
            <w:noWrap w:val="false"/>
          </w:tcPr>
          <w:p>
            <w:pPr>
              <w:pStyle w:val="928"/>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en-US" w:eastAsia="zh-CN"/>
              </w:rPr>
            </w:r>
            <w:r/>
          </w:p>
        </w:tc>
        <w:tc>
          <w:tcPr>
            <w:tcW w:w="694" w:type="dxa"/>
            <w:vAlign w:val="center"/>
            <w:textDirection w:val="lrTb"/>
            <w:noWrap w:val="false"/>
          </w:tcPr>
          <w:p>
            <w:pPr>
              <w:pStyle w:val="928"/>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台</w:t>
            </w:r>
            <w:r>
              <w:rPr>
                <w:rFonts w:hint="eastAsia" w:ascii="宋体" w:hAnsi="宋体" w:eastAsia="宋体" w:cs="宋体"/>
                <w:bCs/>
                <w:color w:val="000000"/>
                <w:sz w:val="24"/>
                <w:szCs w:val="24"/>
                <w:lang w:val="en-US" w:eastAsia="zh-CN" w:bidi="ar-SA"/>
              </w:rPr>
            </w:r>
            <w:r/>
          </w:p>
        </w:tc>
        <w:tc>
          <w:tcPr>
            <w:tcW w:w="1054" w:type="dxa"/>
            <w:vAlign w:val="center"/>
            <w:textDirection w:val="lrTb"/>
            <w:noWrap w:val="false"/>
          </w:tcPr>
          <w:p>
            <w:pPr>
              <w:pStyle w:val="928"/>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500</w:t>
            </w:r>
            <w:r>
              <w:rPr>
                <w:rFonts w:hint="eastAsia" w:ascii="宋体" w:hAnsi="宋体" w:eastAsia="宋体" w:cs="宋体"/>
                <w:bCs/>
                <w:color w:val="000000"/>
                <w:sz w:val="24"/>
                <w:szCs w:val="24"/>
                <w:lang w:val="en-US" w:eastAsia="zh-CN" w:bidi="ar-SA"/>
              </w:rPr>
            </w:r>
            <w:r/>
          </w:p>
        </w:tc>
        <w:tc>
          <w:tcPr>
            <w:tcW w:w="1195" w:type="dxa"/>
            <w:vAlign w:val="center"/>
            <w:textDirection w:val="lrTb"/>
            <w:noWrap w:val="false"/>
          </w:tcPr>
          <w:p>
            <w:pPr>
              <w:pStyle w:val="928"/>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bidi="ar-SA"/>
              </w:rPr>
            </w:r>
            <w:r/>
          </w:p>
        </w:tc>
        <w:tc>
          <w:tcPr>
            <w:tcW w:w="1029" w:type="dxa"/>
            <w:vAlign w:val="center"/>
            <w:textDirection w:val="lrTb"/>
            <w:noWrap w:val="false"/>
          </w:tcPr>
          <w:p>
            <w:pPr>
              <w:pStyle w:val="928"/>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1199" w:type="dxa"/>
            <w:vAlign w:val="center"/>
            <w:textDirection w:val="lrTb"/>
            <w:noWrap w:val="false"/>
          </w:tcPr>
          <w:p>
            <w:pPr>
              <w:pStyle w:val="928"/>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否</w:t>
            </w:r>
            <w:r>
              <w:rPr>
                <w:rFonts w:hint="eastAsia" w:ascii="宋体" w:hAnsi="宋体" w:eastAsia="宋体" w:cs="宋体"/>
                <w:bCs/>
                <w:color w:val="000000"/>
                <w:sz w:val="24"/>
                <w:szCs w:val="24"/>
                <w:lang w:val="en-US" w:eastAsia="zh-CN" w:bidi="ar-SA"/>
              </w:rPr>
            </w:r>
            <w:r/>
          </w:p>
        </w:tc>
      </w:tr>
      <w:tr>
        <w:trPr>
          <w:trHeight w:val="414"/>
        </w:trPr>
        <w:tc>
          <w:tcPr>
            <w:tcW w:w="332"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color w:val="000000"/>
                <w:sz w:val="24"/>
                <w:szCs w:val="24"/>
                <w:lang w:val="en-US" w:eastAsia="zh-CN"/>
              </w:rPr>
              <w:t xml:space="preserve">7</w:t>
            </w:r>
            <w:r>
              <w:rPr>
                <w:rFonts w:hint="eastAsia" w:ascii="宋体" w:hAnsi="宋体" w:eastAsia="宋体" w:cs="宋体"/>
                <w:bCs/>
                <w:color w:val="000000"/>
                <w:sz w:val="24"/>
                <w:szCs w:val="24"/>
                <w:lang w:eastAsia="zh-CN"/>
              </w:rPr>
            </w:r>
            <w:r/>
          </w:p>
        </w:tc>
        <w:tc>
          <w:tcPr>
            <w:tcW w:w="1946" w:type="dxa"/>
            <w:vAlign w:val="center"/>
            <w:textDirection w:val="lrTb"/>
            <w:noWrap w:val="false"/>
          </w:tcPr>
          <w:p>
            <w:pPr>
              <w:pStyle w:val="928"/>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摄像机控制键盘</w:t>
            </w:r>
            <w:r>
              <w:rPr>
                <w:rFonts w:hint="eastAsia" w:ascii="宋体" w:hAnsi="宋体" w:eastAsia="宋体" w:cs="宋体"/>
                <w:bCs/>
                <w:color w:val="000000"/>
                <w:sz w:val="24"/>
                <w:szCs w:val="24"/>
              </w:rPr>
            </w:r>
            <w:r/>
          </w:p>
        </w:tc>
        <w:tc>
          <w:tcPr>
            <w:tcW w:w="726" w:type="dxa"/>
            <w:vAlign w:val="center"/>
            <w:textDirection w:val="lrTb"/>
            <w:noWrap w:val="false"/>
          </w:tcPr>
          <w:p>
            <w:pPr>
              <w:pStyle w:val="928"/>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r>
            <w:r/>
          </w:p>
        </w:tc>
        <w:tc>
          <w:tcPr>
            <w:tcW w:w="694" w:type="dxa"/>
            <w:vAlign w:val="center"/>
            <w:textDirection w:val="lrTb"/>
            <w:noWrap w:val="false"/>
          </w:tcPr>
          <w:p>
            <w:pPr>
              <w:pStyle w:val="928"/>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台</w:t>
            </w:r>
            <w:r>
              <w:rPr>
                <w:rFonts w:hint="eastAsia" w:ascii="宋体" w:hAnsi="宋体" w:eastAsia="宋体" w:cs="宋体"/>
                <w:bCs/>
                <w:color w:val="000000"/>
                <w:sz w:val="24"/>
                <w:szCs w:val="24"/>
              </w:rPr>
            </w:r>
            <w:r/>
          </w:p>
        </w:tc>
        <w:tc>
          <w:tcPr>
            <w:tcW w:w="1054" w:type="dxa"/>
            <w:vAlign w:val="center"/>
            <w:textDirection w:val="lrTb"/>
            <w:noWrap w:val="false"/>
          </w:tcPr>
          <w:p>
            <w:pPr>
              <w:pStyle w:val="928"/>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2080</w:t>
            </w:r>
            <w:r>
              <w:rPr>
                <w:rFonts w:hint="eastAsia" w:ascii="宋体" w:hAnsi="宋体" w:eastAsia="宋体" w:cs="宋体"/>
                <w:bCs/>
                <w:color w:val="000000"/>
                <w:sz w:val="24"/>
                <w:szCs w:val="24"/>
              </w:rPr>
            </w:r>
            <w:r/>
          </w:p>
        </w:tc>
        <w:tc>
          <w:tcPr>
            <w:tcW w:w="1195" w:type="dxa"/>
            <w:vAlign w:val="center"/>
            <w:textDirection w:val="lrTb"/>
            <w:noWrap w:val="false"/>
          </w:tcPr>
          <w:p>
            <w:pPr>
              <w:pStyle w:val="928"/>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rPr>
            </w:r>
            <w:r/>
          </w:p>
        </w:tc>
        <w:tc>
          <w:tcPr>
            <w:tcW w:w="1029" w:type="dxa"/>
            <w:vAlign w:val="center"/>
            <w:textDirection w:val="lrTb"/>
            <w:noWrap w:val="false"/>
          </w:tcPr>
          <w:p>
            <w:pPr>
              <w:pStyle w:val="928"/>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1199" w:type="dxa"/>
            <w:vAlign w:val="center"/>
            <w:textDirection w:val="lrTb"/>
            <w:noWrap w:val="false"/>
          </w:tcPr>
          <w:p>
            <w:pPr>
              <w:pStyle w:val="928"/>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货物</w:t>
            </w:r>
            <w:r>
              <w:rPr>
                <w:rFonts w:hint="eastAsia" w:ascii="宋体" w:hAnsi="宋体" w:eastAsia="宋体" w:cs="宋体"/>
                <w:bCs/>
                <w:color w:val="000000"/>
                <w:sz w:val="24"/>
                <w:szCs w:val="24"/>
              </w:rPr>
            </w:r>
            <w:r/>
          </w:p>
        </w:tc>
        <w:tc>
          <w:tcPr>
            <w:tcW w:w="653" w:type="dxa"/>
            <w:vAlign w:val="center"/>
            <w:textDirection w:val="lrTb"/>
            <w:noWrap w:val="false"/>
          </w:tcPr>
          <w:p>
            <w:pPr>
              <w:pStyle w:val="928"/>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eastAsia="zh-CN"/>
              </w:rPr>
              <w:t xml:space="preserve">否</w:t>
            </w:r>
            <w:r>
              <w:rPr>
                <w:rFonts w:hint="eastAsia" w:ascii="宋体" w:hAnsi="宋体" w:eastAsia="宋体" w:cs="Times New Roman"/>
                <w:bCs/>
                <w:color w:val="000000"/>
                <w:sz w:val="24"/>
                <w:szCs w:val="24"/>
                <w:lang w:val="en-US" w:eastAsia="zh-CN" w:bidi="ar-SA"/>
              </w:rPr>
            </w:r>
            <w:r/>
          </w:p>
        </w:tc>
      </w:tr>
      <w:tr>
        <w:trPr>
          <w:trHeight w:val="414"/>
        </w:trPr>
        <w:tc>
          <w:tcPr>
            <w:tcW w:w="332"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val="en-US" w:eastAsia="zh-CN"/>
              </w:rPr>
            </w:r>
            <w:r/>
          </w:p>
        </w:tc>
        <w:tc>
          <w:tcPr>
            <w:tcW w:w="1946" w:type="dxa"/>
            <w:vAlign w:val="center"/>
            <w:textDirection w:val="lrTb"/>
            <w:noWrap w:val="false"/>
          </w:tcPr>
          <w:p>
            <w:pPr>
              <w:pStyle w:val="928"/>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终端平台控制</w:t>
            </w:r>
            <w:r>
              <w:rPr>
                <w:rFonts w:hint="eastAsia" w:ascii="宋体" w:hAnsi="宋体" w:eastAsia="宋体" w:cs="宋体"/>
                <w:bCs/>
                <w:color w:val="000000"/>
                <w:sz w:val="24"/>
                <w:szCs w:val="24"/>
              </w:rPr>
            </w:r>
            <w:r/>
          </w:p>
        </w:tc>
        <w:tc>
          <w:tcPr>
            <w:tcW w:w="726" w:type="dxa"/>
            <w:vAlign w:val="center"/>
            <w:textDirection w:val="lrTb"/>
            <w:noWrap w:val="false"/>
          </w:tcPr>
          <w:p>
            <w:pPr>
              <w:pStyle w:val="928"/>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r>
            <w:r/>
          </w:p>
        </w:tc>
        <w:tc>
          <w:tcPr>
            <w:tcW w:w="694" w:type="dxa"/>
            <w:vAlign w:val="center"/>
            <w:textDirection w:val="lrTb"/>
            <w:noWrap w:val="false"/>
          </w:tcPr>
          <w:p>
            <w:pPr>
              <w:pStyle w:val="928"/>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项</w:t>
            </w:r>
            <w:r>
              <w:rPr>
                <w:rFonts w:hint="eastAsia" w:ascii="宋体" w:hAnsi="宋体" w:eastAsia="宋体" w:cs="宋体"/>
                <w:bCs/>
                <w:color w:val="000000"/>
                <w:sz w:val="24"/>
                <w:szCs w:val="24"/>
              </w:rPr>
            </w:r>
            <w:r/>
          </w:p>
        </w:tc>
        <w:tc>
          <w:tcPr>
            <w:tcW w:w="1054" w:type="dxa"/>
            <w:vAlign w:val="center"/>
            <w:textDirection w:val="lrTb"/>
            <w:noWrap w:val="false"/>
          </w:tcPr>
          <w:p>
            <w:pPr>
              <w:pStyle w:val="928"/>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1</w:t>
            </w:r>
            <w:r>
              <w:rPr>
                <w:rFonts w:hint="eastAsia" w:ascii="宋体" w:hAnsi="宋体" w:cs="宋体"/>
                <w:bCs/>
                <w:color w:val="000000"/>
                <w:sz w:val="24"/>
                <w:szCs w:val="24"/>
                <w:lang w:val="en-US" w:eastAsia="zh-CN"/>
              </w:rPr>
              <w:t xml:space="preserve">629</w:t>
            </w:r>
            <w:r>
              <w:rPr>
                <w:rFonts w:hint="eastAsia" w:ascii="宋体" w:hAnsi="宋体" w:eastAsia="宋体" w:cs="宋体"/>
                <w:bCs/>
                <w:color w:val="000000"/>
                <w:sz w:val="24"/>
                <w:szCs w:val="24"/>
              </w:rPr>
            </w:r>
            <w:r/>
          </w:p>
        </w:tc>
        <w:tc>
          <w:tcPr>
            <w:tcW w:w="1195" w:type="dxa"/>
            <w:vAlign w:val="center"/>
            <w:textDirection w:val="lrTb"/>
            <w:noWrap w:val="false"/>
          </w:tcPr>
          <w:p>
            <w:pPr>
              <w:pStyle w:val="928"/>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tc>
        <w:tc>
          <w:tcPr>
            <w:tcW w:w="1029" w:type="dxa"/>
            <w:vAlign w:val="center"/>
            <w:textDirection w:val="lrTb"/>
            <w:noWrap w:val="false"/>
          </w:tcPr>
          <w:p>
            <w:pPr>
              <w:pStyle w:val="928"/>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软件和信息技术服务业</w:t>
            </w:r>
            <w:r>
              <w:rPr>
                <w:rFonts w:hint="eastAsia" w:ascii="宋体" w:hAnsi="宋体" w:eastAsia="宋体" w:cs="宋体"/>
                <w:bCs/>
                <w:color w:val="000000"/>
                <w:sz w:val="24"/>
                <w:szCs w:val="24"/>
                <w:lang w:val="en-US" w:eastAsia="zh-CN" w:bidi="ar-SA"/>
              </w:rPr>
            </w:r>
            <w:r/>
          </w:p>
        </w:tc>
        <w:tc>
          <w:tcPr>
            <w:tcW w:w="1199" w:type="dxa"/>
            <w:vAlign w:val="center"/>
            <w:textDirection w:val="lrTb"/>
            <w:noWrap w:val="false"/>
          </w:tcPr>
          <w:p>
            <w:pPr>
              <w:pStyle w:val="928"/>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服务</w:t>
            </w:r>
            <w:r>
              <w:rPr>
                <w:rFonts w:hint="eastAsia" w:ascii="宋体" w:hAnsi="宋体" w:eastAsia="宋体" w:cs="宋体"/>
                <w:bCs/>
                <w:color w:val="000000"/>
                <w:sz w:val="24"/>
                <w:szCs w:val="24"/>
              </w:rPr>
            </w:r>
            <w:r/>
          </w:p>
        </w:tc>
        <w:tc>
          <w:tcPr>
            <w:tcW w:w="653" w:type="dxa"/>
            <w:vAlign w:val="center"/>
            <w:textDirection w:val="lrTb"/>
            <w:noWrap w:val="false"/>
          </w:tcPr>
          <w:p>
            <w:pPr>
              <w:pStyle w:val="928"/>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w:t>
            </w:r>
            <w:r>
              <w:rPr>
                <w:rFonts w:hint="eastAsia" w:ascii="宋体" w:hAnsi="宋体" w:eastAsia="宋体" w:cs="Times New Roman"/>
                <w:bCs/>
                <w:color w:val="000000"/>
                <w:sz w:val="24"/>
                <w:szCs w:val="24"/>
                <w:lang w:val="en-US" w:eastAsia="zh-CN" w:bidi="ar-SA"/>
              </w:rPr>
            </w:r>
            <w:r/>
          </w:p>
        </w:tc>
      </w:tr>
    </w:tbl>
    <w:p>
      <w:pPr>
        <w:pStyle w:val="928"/>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w:t>
      </w:r>
      <w:r>
        <w:rPr>
          <w:rFonts w:hint="eastAsia" w:ascii="黑体" w:hAnsi="黑体" w:eastAsia="黑体" w:cs="黑体"/>
          <w:bCs w:val="0"/>
          <w:color w:val="000000"/>
          <w:sz w:val="24"/>
          <w:szCs w:val="24"/>
          <w:lang w:eastAsia="zh-CN"/>
        </w:rPr>
        <w:t xml:space="preserve">产品</w:t>
      </w:r>
      <w:r>
        <w:rPr>
          <w:rFonts w:hint="eastAsia" w:ascii="黑体" w:hAnsi="黑体" w:eastAsia="黑体" w:cs="黑体"/>
          <w:bCs w:val="0"/>
          <w:color w:val="000000"/>
          <w:sz w:val="24"/>
          <w:szCs w:val="24"/>
        </w:rPr>
        <w:t xml:space="preserve">需要满足的技术、商务要求</w:t>
      </w:r>
      <w:r>
        <w:rPr>
          <w:rFonts w:hint="eastAsia" w:ascii="宋体" w:hAnsi="宋体" w:eastAsia="宋体" w:cs="宋体"/>
          <w:b/>
          <w:bCs w:val="0"/>
          <w:color w:val="000000"/>
          <w:sz w:val="24"/>
          <w:szCs w:val="24"/>
          <w:highlight w:val="none"/>
        </w:rPr>
      </w:r>
      <w:r/>
    </w:p>
    <w:p>
      <w:pPr>
        <w:pStyle w:val="928"/>
        <w:ind w:firstLine="420"/>
        <w:keepLines w:val="0"/>
        <w:keepNext w:val="0"/>
        <w:pageBreakBefore w:val="0"/>
        <w:spacing w:line="264" w:lineRule="auto"/>
        <w:widowControl w:val="off"/>
        <w:rPr>
          <w:rFonts w:hint="eastAsia" w:ascii="宋体" w:hAnsi="宋体" w:eastAsia="宋体" w:cs="宋体"/>
          <w:bCs/>
          <w:color w:val="000000"/>
          <w:sz w:val="24"/>
          <w:szCs w:val="24"/>
        </w:rPr>
        <w:outlineLvl w:val="2"/>
      </w:pPr>
      <w:r/>
      <w:bookmarkStart w:id="136" w:name="OLE_LINK6"/>
      <w:r>
        <w:rPr>
          <w:rFonts w:hint="eastAsia"/>
          <w:lang w:val="en-US" w:eastAsia="zh-CN"/>
        </w:rPr>
        <w:t xml:space="preserve">★</w:t>
      </w: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p>
      <w:pPr>
        <w:pStyle w:val="928"/>
        <w:ind w:firstLine="480"/>
        <w:keepLines w:val="0"/>
        <w:keepNext w:val="0"/>
        <w:pageBreakBefore w:val="0"/>
        <w:spacing w:line="264" w:lineRule="auto"/>
        <w:widowControl w:val="off"/>
        <w:rPr>
          <w:rFonts w:hint="eastAsia"/>
          <w:color w:val="000000"/>
          <w:lang w:val="en-US" w:eastAsia="zh-CN"/>
        </w:rPr>
      </w:pPr>
      <w:r>
        <w:rPr>
          <w:rFonts w:hint="eastAsia" w:ascii="宋体" w:hAnsi="宋体" w:eastAsia="宋体" w:cs="宋体"/>
          <w:bCs/>
          <w:color w:val="000000"/>
          <w:sz w:val="24"/>
          <w:szCs w:val="24"/>
          <w:lang w:val="en-US" w:eastAsia="zh-CN"/>
        </w:rPr>
        <w:t xml:space="preserve">1.产品技术指标</w:t>
      </w:r>
      <w:r>
        <w:rPr>
          <w:rFonts w:hint="eastAsia"/>
          <w:color w:val="000000"/>
          <w:lang w:val="en-US" w:eastAsia="zh-CN"/>
        </w:rPr>
      </w:r>
      <w:r/>
    </w:p>
    <w:tbl>
      <w:tblPr>
        <w:tblW w:w="9804"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7790"/>
      </w:tblGrid>
      <w:tr>
        <w:trPr/>
        <w:tc>
          <w:tcPr>
            <w:tcW w:w="660"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
                <w:bCs w:val="0"/>
                <w:sz w:val="24"/>
                <w:szCs w:val="24"/>
              </w:rPr>
            </w:pPr>
            <w:r/>
            <w:bookmarkEnd w:id="136"/>
            <w:r>
              <w:rPr>
                <w:rFonts w:hint="eastAsia" w:ascii="宋体" w:hAnsi="宋体" w:eastAsia="宋体" w:cs="宋体"/>
                <w:b/>
                <w:bCs w:val="0"/>
                <w:sz w:val="24"/>
                <w:szCs w:val="24"/>
              </w:rPr>
              <w:t xml:space="preserve">序号</w:t>
            </w:r>
            <w:r>
              <w:rPr>
                <w:rFonts w:hint="eastAsia" w:ascii="宋体" w:hAnsi="宋体" w:eastAsia="宋体" w:cs="宋体"/>
                <w:b/>
                <w:bCs w:val="0"/>
                <w:sz w:val="24"/>
                <w:szCs w:val="24"/>
              </w:rPr>
            </w:r>
            <w:r/>
          </w:p>
        </w:tc>
        <w:tc>
          <w:tcPr>
            <w:tcW w:w="1354"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
                <w:bCs w:val="0"/>
                <w:sz w:val="24"/>
                <w:szCs w:val="24"/>
                <w:lang w:eastAsia="zh-CN"/>
              </w:rPr>
            </w:pPr>
            <w:r>
              <w:rPr>
                <w:rFonts w:hint="eastAsia" w:ascii="宋体" w:hAnsi="宋体" w:eastAsia="宋体" w:cs="宋体"/>
                <w:b/>
                <w:bCs w:val="0"/>
                <w:sz w:val="24"/>
                <w:szCs w:val="24"/>
              </w:rPr>
              <w:t xml:space="preserve">产品</w:t>
            </w:r>
            <w:r>
              <w:rPr>
                <w:rFonts w:hint="eastAsia" w:ascii="宋体" w:hAnsi="宋体" w:eastAsia="宋体" w:cs="宋体"/>
                <w:b/>
                <w:bCs w:val="0"/>
                <w:sz w:val="24"/>
                <w:szCs w:val="24"/>
                <w:lang w:eastAsia="zh-CN"/>
              </w:rPr>
              <w:t xml:space="preserve">名称</w:t>
            </w:r>
            <w:r>
              <w:rPr>
                <w:rFonts w:hint="eastAsia" w:ascii="宋体" w:hAnsi="宋体" w:eastAsia="宋体" w:cs="宋体"/>
                <w:b/>
                <w:bCs w:val="0"/>
                <w:sz w:val="24"/>
                <w:szCs w:val="24"/>
                <w:lang w:eastAsia="zh-CN"/>
              </w:rPr>
            </w:r>
            <w:r/>
          </w:p>
        </w:tc>
        <w:tc>
          <w:tcPr>
            <w:tcW w:w="7790"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功能、性能、配置要求</w:t>
            </w:r>
            <w:r>
              <w:rPr>
                <w:rFonts w:hint="eastAsia" w:ascii="宋体" w:hAnsi="宋体" w:eastAsia="宋体" w:cs="宋体"/>
                <w:b/>
                <w:bCs w:val="0"/>
                <w:sz w:val="24"/>
                <w:szCs w:val="24"/>
                <w:lang w:val="en-US" w:eastAsia="zh-CN"/>
              </w:rPr>
              <w:t xml:space="preserve">不低于以下要求</w:t>
            </w:r>
            <w:r>
              <w:rPr>
                <w:rFonts w:hint="eastAsia" w:ascii="宋体" w:hAnsi="宋体" w:eastAsia="宋体" w:cs="宋体"/>
                <w:b/>
                <w:bCs w:val="0"/>
                <w:sz w:val="24"/>
                <w:szCs w:val="24"/>
              </w:rPr>
            </w:r>
            <w:r/>
          </w:p>
        </w:tc>
      </w:tr>
      <w:tr>
        <w:trPr>
          <w:cantSplit/>
          <w:trHeight w:val="840"/>
        </w:trPr>
        <w:tc>
          <w:tcPr>
            <w:tcW w:w="660"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rPr>
            </w:r>
            <w:r/>
          </w:p>
        </w:tc>
        <w:tc>
          <w:tcPr>
            <w:tcW w:w="1354" w:type="dxa"/>
            <w:vAlign w:val="center"/>
            <w:textDirection w:val="lrTb"/>
            <w:noWrap w:val="false"/>
          </w:tcPr>
          <w:p>
            <w:pPr>
              <w:pStyle w:val="928"/>
              <w:jc w:val="left"/>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摄像机</w:t>
            </w:r>
            <w:r>
              <w:rPr>
                <w:rFonts w:hint="eastAsia" w:ascii="宋体" w:hAnsi="宋体" w:eastAsia="宋体" w:cs="宋体"/>
                <w:bCs/>
                <w:color w:val="000000"/>
                <w:sz w:val="24"/>
                <w:szCs w:val="24"/>
                <w:lang w:eastAsia="zh-CN"/>
              </w:rPr>
            </w:r>
            <w:r/>
          </w:p>
        </w:tc>
        <w:tc>
          <w:tcPr>
            <w:tcW w:w="7790" w:type="dxa"/>
            <w:vAlign w:val="center"/>
            <w:textDirection w:val="lrTb"/>
            <w:noWrap w:val="false"/>
          </w:tcPr>
          <w:p>
            <w:pPr>
              <w:pStyle w:val="928"/>
              <w:keepLines w:val="0"/>
              <w:keepNext w:val="0"/>
              <w:pageBreakBefore w:val="0"/>
              <w:spacing w:line="264" w:lineRule="auto"/>
              <w:widowControl w:val="off"/>
              <w:rPr>
                <w:color w:val="000000"/>
                <w:lang w:val="en-US" w:eastAsia="zh-CN"/>
              </w:rPr>
            </w:pPr>
            <w:r>
              <w:rPr>
                <w:color w:val="000000"/>
                <w:lang w:val="en-US" w:eastAsia="zh-CN"/>
              </w:rPr>
              <w:t xml:space="preserve">①　图像传感器：≥851万像素的UHD CMOS传感器</w:t>
            </w:r>
            <w:r>
              <w:rPr>
                <w:rFonts w:hint="eastAsia"/>
                <w:color w:val="000000"/>
                <w:lang w:val="en-US" w:eastAsia="zh-CN"/>
              </w:rPr>
              <w:t xml:space="preserve">。</w:t>
            </w:r>
            <w:r>
              <w:rPr>
                <w:color w:val="000000"/>
                <w:lang w:val="en-US" w:eastAsia="zh-CN"/>
              </w:rPr>
            </w:r>
            <w:r/>
          </w:p>
          <w:p>
            <w:pPr>
              <w:pStyle w:val="928"/>
              <w:keepLines w:val="0"/>
              <w:keepNext w:val="0"/>
              <w:pageBreakBefore w:val="0"/>
              <w:spacing w:line="264" w:lineRule="auto"/>
              <w:widowControl w:val="off"/>
              <w:rPr>
                <w:color w:val="000000"/>
                <w:lang w:val="en-US" w:eastAsia="zh-CN"/>
              </w:rPr>
            </w:pPr>
            <w:r>
              <w:rPr>
                <w:color w:val="000000"/>
                <w:lang w:val="en-US" w:eastAsia="zh-CN"/>
              </w:rPr>
              <w:t xml:space="preserve">②　视像分辨率：4K (3840x2160) 超高分辨率的图像，并且向下兼容1080P、720P等多种分辨率。 </w:t>
            </w:r>
            <w:r>
              <w:rPr>
                <w:color w:val="000000"/>
                <w:lang w:val="en-US" w:eastAsia="zh-CN"/>
              </w:rPr>
            </w:r>
            <w:r/>
          </w:p>
          <w:p>
            <w:pPr>
              <w:pStyle w:val="928"/>
              <w:keepLines w:val="0"/>
              <w:keepNext w:val="0"/>
              <w:pageBreakBefore w:val="0"/>
              <w:spacing w:line="264" w:lineRule="auto"/>
              <w:widowControl w:val="off"/>
              <w:rPr>
                <w:color w:val="000000"/>
                <w:lang w:val="en-US" w:eastAsia="zh-CN"/>
              </w:rPr>
            </w:pPr>
            <w:r>
              <w:rPr>
                <w:color w:val="000000"/>
                <w:lang w:val="en-US" w:eastAsia="zh-CN"/>
              </w:rPr>
              <w:t xml:space="preserve">③　变焦倍数：4K支持12倍光学变焦，1080P支持30倍数码变焦，水平视场角≥80°。</w:t>
            </w:r>
            <w:r>
              <w:rPr>
                <w:color w:val="000000"/>
                <w:lang w:val="en-US" w:eastAsia="zh-CN"/>
              </w:rPr>
            </w:r>
            <w:r/>
          </w:p>
          <w:p>
            <w:pPr>
              <w:pStyle w:val="928"/>
              <w:keepLines w:val="0"/>
              <w:keepNext w:val="0"/>
              <w:pageBreakBefore w:val="0"/>
              <w:spacing w:line="264" w:lineRule="auto"/>
              <w:widowControl w:val="off"/>
              <w:rPr>
                <w:color w:val="000000"/>
                <w:lang w:val="en-US" w:eastAsia="zh-CN"/>
              </w:rPr>
            </w:pPr>
            <w:r>
              <w:rPr>
                <w:color w:val="000000"/>
                <w:lang w:val="en-US" w:eastAsia="zh-CN"/>
              </w:rPr>
              <w:t xml:space="preserve">④　视频输出接口： 1×HDMI 接口1×USB 3.0接口</w:t>
            </w:r>
            <w:r>
              <w:rPr>
                <w:rFonts w:hint="eastAsia"/>
                <w:color w:val="000000"/>
                <w:lang w:val="en-US" w:eastAsia="zh-CN"/>
              </w:rPr>
              <w:t xml:space="preserve">。</w:t>
            </w:r>
            <w:r>
              <w:rPr>
                <w:color w:val="000000"/>
                <w:lang w:val="en-US" w:eastAsia="zh-CN"/>
              </w:rPr>
            </w:r>
            <w:r/>
          </w:p>
          <w:p>
            <w:pPr>
              <w:pStyle w:val="928"/>
              <w:keepLines w:val="0"/>
              <w:keepNext w:val="0"/>
              <w:pageBreakBefore w:val="0"/>
              <w:spacing w:line="264" w:lineRule="auto"/>
              <w:widowControl w:val="off"/>
              <w:rPr>
                <w:color w:val="000000"/>
                <w:lang w:val="en-US" w:eastAsia="zh-CN"/>
              </w:rPr>
            </w:pPr>
            <w:r>
              <w:rPr>
                <w:color w:val="000000"/>
                <w:lang w:val="en-US" w:eastAsia="zh-CN"/>
              </w:rPr>
              <w:t xml:space="preserve">⑤　支持HDBaseT接口，可支持4K视频格式，传输采用CAT5e/6网络线缆进行无压缩传输，连接器采用 RJ45接头，有效传输距离最高长达150米（4K30）</w:t>
            </w:r>
            <w:r>
              <w:rPr>
                <w:rFonts w:hint="eastAsia"/>
                <w:color w:val="000000"/>
                <w:lang w:val="en-US" w:eastAsia="zh-CN"/>
              </w:rPr>
              <w:t xml:space="preserve">。</w:t>
            </w:r>
            <w:r>
              <w:rPr>
                <w:color w:val="000000"/>
                <w:lang w:val="en-US" w:eastAsia="zh-CN"/>
              </w:rPr>
            </w:r>
            <w:r/>
          </w:p>
          <w:p>
            <w:pPr>
              <w:pStyle w:val="928"/>
              <w:keepLines w:val="0"/>
              <w:keepNext w:val="0"/>
              <w:pageBreakBefore w:val="0"/>
              <w:spacing w:line="264" w:lineRule="auto"/>
              <w:widowControl w:val="off"/>
              <w:rPr>
                <w:color w:val="000000"/>
                <w:lang w:val="en-US" w:eastAsia="zh-CN"/>
              </w:rPr>
            </w:pPr>
            <w:r>
              <w:rPr>
                <w:color w:val="000000"/>
                <w:lang w:val="en-US" w:eastAsia="zh-CN"/>
              </w:rPr>
              <w:t xml:space="preserve">⑥　低照度：超高性噪比</w:t>
            </w:r>
            <w:r>
              <w:rPr>
                <w:rFonts w:hint="eastAsia"/>
                <w:color w:val="000000"/>
                <w:lang w:val="en-US" w:eastAsia="zh-CN"/>
              </w:rPr>
              <w:t xml:space="preserve">，</w:t>
            </w:r>
            <w:r>
              <w:rPr>
                <w:color w:val="000000"/>
                <w:lang w:val="en-US" w:eastAsia="zh-CN"/>
              </w:rPr>
              <w:t xml:space="preserve">CMOS图像传感器有效降低在低照度情况下的图像噪声，</w:t>
            </w:r>
            <w:r>
              <w:rPr>
                <w:rFonts w:hint="eastAsia"/>
                <w:color w:val="000000"/>
                <w:lang w:val="en-US" w:eastAsia="zh-CN"/>
              </w:rPr>
              <w:t xml:space="preserve">采用</w:t>
            </w:r>
            <w:r>
              <w:rPr>
                <w:color w:val="000000"/>
                <w:lang w:val="en-US" w:eastAsia="zh-CN"/>
              </w:rPr>
              <w:t xml:space="preserve">2D和3D降噪算法，超低照度情况下画面干净清晰，图像信噪比≥55dB以上。</w:t>
            </w:r>
            <w:r>
              <w:rPr>
                <w:color w:val="000000"/>
                <w:lang w:val="en-US" w:eastAsia="zh-CN"/>
              </w:rPr>
            </w:r>
            <w:r/>
          </w:p>
        </w:tc>
      </w:tr>
      <w:tr>
        <w:trPr>
          <w:cantSplit/>
          <w:trHeight w:val="1135"/>
        </w:trPr>
        <w:tc>
          <w:tcPr>
            <w:tcW w:w="660"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rPr>
            </w:r>
            <w:r/>
          </w:p>
        </w:tc>
        <w:tc>
          <w:tcPr>
            <w:tcW w:w="1354" w:type="dxa"/>
            <w:vAlign w:val="center"/>
            <w:textDirection w:val="lrTb"/>
            <w:noWrap w:val="false"/>
          </w:tcPr>
          <w:p>
            <w:pPr>
              <w:pStyle w:val="928"/>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网传</w:t>
            </w:r>
            <w:r>
              <w:rPr>
                <w:rFonts w:hint="eastAsia" w:ascii="宋体" w:hAnsi="宋体" w:eastAsia="宋体" w:cs="宋体"/>
                <w:bCs/>
                <w:color w:val="000000"/>
                <w:sz w:val="24"/>
                <w:szCs w:val="24"/>
                <w:lang w:eastAsia="zh-CN"/>
              </w:rPr>
            </w:r>
            <w:r/>
          </w:p>
        </w:tc>
        <w:tc>
          <w:tcPr>
            <w:tcW w:w="7790" w:type="dxa"/>
            <w:vAlign w:val="center"/>
            <w:textDirection w:val="lrTb"/>
            <w:noWrap w:val="false"/>
          </w:tcPr>
          <w:p>
            <w:pPr>
              <w:pStyle w:val="928"/>
              <w:keepLines w:val="0"/>
              <w:keepNext w:val="0"/>
              <w:pageBreakBefore w:val="0"/>
              <w:spacing w:line="264" w:lineRule="auto"/>
              <w:widowControl w:val="off"/>
              <w:rPr>
                <w:color w:val="000000"/>
                <w:lang w:val="en-US" w:eastAsia="zh-CN"/>
              </w:rPr>
            </w:pPr>
            <w:r>
              <w:rPr>
                <w:color w:val="000000"/>
                <w:lang w:val="en-US" w:eastAsia="zh-CN"/>
              </w:rPr>
              <w:t xml:space="preserve">①　‌视频接口‌：1× HDMI A 型（输入）、1× HDMI A 型（输出）</w:t>
            </w:r>
            <w:r>
              <w:rPr>
                <w:rFonts w:hint="eastAsia"/>
                <w:color w:val="000000"/>
                <w:lang w:val="en-US" w:eastAsia="zh-CN"/>
              </w:rPr>
              <w:t xml:space="preserve">。</w:t>
            </w:r>
            <w:r>
              <w:rPr>
                <w:color w:val="000000"/>
                <w:lang w:val="en-US" w:eastAsia="zh-CN"/>
              </w:rPr>
            </w:r>
            <w:r/>
          </w:p>
          <w:p>
            <w:pPr>
              <w:pStyle w:val="928"/>
              <w:keepLines w:val="0"/>
              <w:keepNext w:val="0"/>
              <w:pageBreakBefore w:val="0"/>
              <w:spacing w:line="264" w:lineRule="auto"/>
              <w:widowControl w:val="off"/>
              <w:rPr>
                <w:color w:val="000000"/>
                <w:lang w:val="en-US" w:eastAsia="zh-CN"/>
              </w:rPr>
            </w:pPr>
            <w:r>
              <w:rPr>
                <w:color w:val="000000"/>
                <w:lang w:val="en-US" w:eastAsia="zh-CN"/>
              </w:rPr>
              <w:t xml:space="preserve">②　‌传输介质‌：单根 Cat5e/Cat6 网线（RJ45）</w:t>
            </w:r>
            <w:r>
              <w:rPr>
                <w:rFonts w:hint="eastAsia"/>
                <w:color w:val="000000"/>
                <w:lang w:val="en-US" w:eastAsia="zh-CN"/>
              </w:rPr>
              <w:t xml:space="preserve">。</w:t>
            </w:r>
            <w:r>
              <w:rPr>
                <w:color w:val="000000"/>
                <w:lang w:val="en-US" w:eastAsia="zh-CN"/>
              </w:rPr>
            </w:r>
            <w:r/>
          </w:p>
          <w:p>
            <w:pPr>
              <w:pStyle w:val="928"/>
              <w:keepLines w:val="0"/>
              <w:keepNext w:val="0"/>
              <w:pageBreakBefore w:val="0"/>
              <w:spacing w:line="264" w:lineRule="auto"/>
              <w:widowControl w:val="off"/>
              <w:rPr>
                <w:color w:val="000000"/>
                <w:lang w:val="en-US" w:eastAsia="zh-CN"/>
              </w:rPr>
            </w:pPr>
            <w:r>
              <w:rPr>
                <w:color w:val="000000"/>
                <w:lang w:val="en-US" w:eastAsia="zh-CN"/>
              </w:rPr>
              <w:t xml:space="preserve">③　‌HDMI 版本‌：‌HDMI 2.0‌（支持 HDCP 2.2）</w:t>
            </w:r>
            <w:r>
              <w:rPr>
                <w:rFonts w:hint="eastAsia"/>
                <w:color w:val="000000"/>
                <w:lang w:val="en-US" w:eastAsia="zh-CN"/>
              </w:rPr>
              <w:t xml:space="preserve">。</w:t>
            </w:r>
            <w:r>
              <w:rPr>
                <w:color w:val="000000"/>
                <w:lang w:val="en-US" w:eastAsia="zh-CN"/>
              </w:rPr>
            </w:r>
            <w:r/>
          </w:p>
          <w:p>
            <w:pPr>
              <w:pStyle w:val="928"/>
              <w:keepLines w:val="0"/>
              <w:keepNext w:val="0"/>
              <w:pageBreakBefore w:val="0"/>
              <w:spacing w:line="264" w:lineRule="auto"/>
              <w:widowControl w:val="off"/>
              <w:rPr>
                <w:color w:val="000000"/>
                <w:lang w:val="en-US" w:eastAsia="zh-CN"/>
              </w:rPr>
            </w:pPr>
            <w:r>
              <w:rPr>
                <w:color w:val="000000"/>
                <w:lang w:val="en-US" w:eastAsia="zh-CN"/>
              </w:rPr>
              <w:t xml:space="preserve">④　‌最高分辨率‌：‌4K@30Hz‌（或 1080p@60Hz / 1440p@60Hz）</w:t>
            </w:r>
            <w:r>
              <w:rPr>
                <w:rFonts w:hint="eastAsia"/>
                <w:color w:val="000000"/>
                <w:lang w:val="en-US" w:eastAsia="zh-CN"/>
              </w:rPr>
              <w:t xml:space="preserve">。</w:t>
            </w:r>
            <w:r>
              <w:rPr>
                <w:color w:val="000000"/>
                <w:lang w:val="en-US" w:eastAsia="zh-CN"/>
              </w:rPr>
            </w:r>
            <w:r/>
          </w:p>
          <w:p>
            <w:pPr>
              <w:pStyle w:val="928"/>
              <w:keepLines w:val="0"/>
              <w:keepNext w:val="0"/>
              <w:pageBreakBefore w:val="0"/>
              <w:spacing w:line="264" w:lineRule="auto"/>
              <w:widowControl w:val="off"/>
              <w:rPr>
                <w:color w:val="000000"/>
                <w:lang w:val="en-US" w:eastAsia="zh-CN"/>
              </w:rPr>
            </w:pPr>
            <w:r>
              <w:rPr>
                <w:color w:val="000000"/>
                <w:lang w:val="en-US" w:eastAsia="zh-CN"/>
              </w:rPr>
              <w:t xml:space="preserve">⑤　‌音频输出‌：支持 HDMI 音频分离（部分套件含 3.5mm 音频输出）</w:t>
            </w:r>
            <w:r>
              <w:rPr>
                <w:rFonts w:hint="eastAsia"/>
                <w:color w:val="000000"/>
                <w:lang w:val="en-US" w:eastAsia="zh-CN"/>
              </w:rPr>
              <w:t xml:space="preserve">。</w:t>
            </w:r>
            <w:r>
              <w:rPr>
                <w:color w:val="000000"/>
                <w:lang w:val="en-US" w:eastAsia="zh-CN"/>
              </w:rPr>
            </w:r>
            <w:r/>
          </w:p>
          <w:p>
            <w:pPr>
              <w:pStyle w:val="928"/>
              <w:keepLines w:val="0"/>
              <w:keepNext w:val="0"/>
              <w:pageBreakBefore w:val="0"/>
              <w:spacing w:line="264" w:lineRule="auto"/>
              <w:widowControl w:val="off"/>
              <w:rPr>
                <w:color w:val="000000"/>
                <w:lang w:val="en-US" w:eastAsia="zh-CN"/>
              </w:rPr>
            </w:pPr>
            <w:r>
              <w:rPr>
                <w:color w:val="000000"/>
                <w:lang w:val="en-US" w:eastAsia="zh-CN"/>
              </w:rPr>
              <w:t xml:space="preserve">⑥　‌供电方式‌：USB 5V 电源适配器（发射器与接收器均需外接）</w:t>
            </w:r>
            <w:r>
              <w:rPr>
                <w:rFonts w:hint="eastAsia"/>
                <w:color w:val="000000"/>
                <w:lang w:val="en-US" w:eastAsia="zh-CN"/>
              </w:rPr>
              <w:t xml:space="preserve">。</w:t>
            </w:r>
            <w:r>
              <w:rPr>
                <w:color w:val="000000"/>
                <w:lang w:val="en-US" w:eastAsia="zh-CN"/>
              </w:rPr>
            </w:r>
            <w:r/>
          </w:p>
          <w:p>
            <w:pPr>
              <w:pStyle w:val="928"/>
              <w:keepLines w:val="0"/>
              <w:keepNext w:val="0"/>
              <w:pageBreakBefore w:val="0"/>
              <w:spacing w:line="264" w:lineRule="auto"/>
              <w:widowControl w:val="off"/>
              <w:rPr>
                <w:color w:val="000000"/>
                <w:lang w:val="en-US" w:eastAsia="zh-CN"/>
              </w:rPr>
            </w:pPr>
            <w:r>
              <w:rPr>
                <w:color w:val="000000"/>
                <w:lang w:val="en-US" w:eastAsia="zh-CN"/>
              </w:rPr>
              <w:t xml:space="preserve">⑦　‌线缆长度‌：标称 70 米</w:t>
            </w:r>
            <w:r>
              <w:rPr>
                <w:rFonts w:hint="eastAsia"/>
                <w:color w:val="000000"/>
                <w:lang w:val="en-US" w:eastAsia="zh-CN"/>
              </w:rPr>
              <w:t xml:space="preserve">。</w:t>
            </w:r>
            <w:r>
              <w:rPr>
                <w:color w:val="000000"/>
                <w:lang w:val="en-US" w:eastAsia="zh-CN"/>
              </w:rPr>
            </w:r>
            <w:r/>
          </w:p>
        </w:tc>
      </w:tr>
      <w:tr>
        <w:trPr>
          <w:cantSplit/>
          <w:trHeight w:val="494"/>
        </w:trPr>
        <w:tc>
          <w:tcPr>
            <w:tcW w:w="660"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w:t>
            </w:r>
            <w:r>
              <w:rPr>
                <w:rFonts w:hint="eastAsia" w:ascii="宋体" w:hAnsi="宋体" w:eastAsia="宋体" w:cs="宋体"/>
                <w:bCs/>
                <w:color w:val="000000"/>
                <w:sz w:val="24"/>
                <w:szCs w:val="24"/>
              </w:rPr>
            </w:r>
            <w:r/>
          </w:p>
        </w:tc>
        <w:tc>
          <w:tcPr>
            <w:tcW w:w="1354" w:type="dxa"/>
            <w:vAlign w:val="center"/>
            <w:textDirection w:val="lrTb"/>
            <w:noWrap w:val="false"/>
          </w:tcPr>
          <w:p>
            <w:pPr>
              <w:pStyle w:val="928"/>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网线</w:t>
            </w:r>
            <w:r>
              <w:rPr>
                <w:rFonts w:hint="eastAsia" w:ascii="宋体" w:hAnsi="宋体" w:eastAsia="宋体" w:cs="宋体"/>
                <w:bCs/>
                <w:color w:val="000000"/>
                <w:sz w:val="24"/>
                <w:szCs w:val="24"/>
                <w:lang w:eastAsia="zh-CN"/>
              </w:rPr>
            </w:r>
            <w:r/>
          </w:p>
        </w:tc>
        <w:tc>
          <w:tcPr>
            <w:tcW w:w="7790" w:type="dxa"/>
            <w:vAlign w:val="center"/>
            <w:textDirection w:val="lrTb"/>
            <w:noWrap w:val="false"/>
          </w:tcPr>
          <w:p>
            <w:pPr>
              <w:pStyle w:val="928"/>
              <w:keepLines w:val="0"/>
              <w:keepNext w:val="0"/>
              <w:pageBreakBefore w:val="0"/>
              <w:spacing w:line="264" w:lineRule="auto"/>
              <w:widowControl w:val="off"/>
              <w:rPr>
                <w:rFonts w:hint="eastAsia" w:eastAsia="宋体"/>
                <w:color w:val="000000"/>
                <w:lang w:eastAsia="zh-CN"/>
              </w:rPr>
            </w:pPr>
            <w:r>
              <w:rPr>
                <w:rFonts w:hint="eastAsia"/>
                <w:color w:val="000000"/>
              </w:rPr>
              <w:t xml:space="preserve">超五类屏蔽网线，传输带宽大于100MHz，24AWG线规</w:t>
            </w:r>
            <w:r>
              <w:rPr>
                <w:rFonts w:hint="eastAsia"/>
                <w:color w:val="000000"/>
                <w:lang w:eastAsia="zh-CN"/>
              </w:rPr>
              <w:t xml:space="preserve">。</w:t>
            </w:r>
            <w:r>
              <w:rPr>
                <w:rFonts w:hint="eastAsia" w:eastAsia="宋体"/>
                <w:color w:val="000000"/>
                <w:lang w:eastAsia="zh-CN"/>
              </w:rPr>
            </w:r>
            <w:r/>
          </w:p>
        </w:tc>
      </w:tr>
      <w:tr>
        <w:trPr>
          <w:cantSplit/>
          <w:trHeight w:val="1056"/>
        </w:trPr>
        <w:tc>
          <w:tcPr>
            <w:tcW w:w="660"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val="en-US" w:eastAsia="zh-CN"/>
              </w:rPr>
            </w:r>
            <w:r/>
          </w:p>
        </w:tc>
        <w:tc>
          <w:tcPr>
            <w:tcW w:w="1354" w:type="dxa"/>
            <w:vAlign w:val="center"/>
            <w:textDirection w:val="lrTb"/>
            <w:noWrap w:val="false"/>
          </w:tcPr>
          <w:p>
            <w:pPr>
              <w:pStyle w:val="928"/>
              <w:keepLines w:val="0"/>
              <w:keepNext w:val="0"/>
              <w:pageBreakBefore w:val="0"/>
              <w:spacing w:line="264" w:lineRule="auto"/>
              <w:widowControl w:val="off"/>
              <w:rPr>
                <w:rFonts w:ascii="宋体" w:hAnsi="宋体" w:eastAsia="宋体" w:cs="宋体"/>
                <w:bCs/>
                <w:color w:val="000000"/>
                <w:sz w:val="24"/>
                <w:szCs w:val="24"/>
                <w:lang w:val="en-US" w:eastAsia="zh-CN"/>
              </w:rPr>
            </w:pPr>
            <w:r/>
            <w:bookmarkStart w:id="137" w:name="OLE_LINK5"/>
            <w:r>
              <w:rPr>
                <w:rFonts w:hint="eastAsia" w:ascii="宋体" w:hAnsi="宋体" w:eastAsia="宋体" w:cs="宋体"/>
                <w:bCs/>
                <w:color w:val="000000"/>
                <w:sz w:val="24"/>
                <w:szCs w:val="24"/>
                <w:lang w:val="en-US" w:eastAsia="zh-CN"/>
              </w:rPr>
              <w:t xml:space="preserve">HDMI高清线</w:t>
            </w:r>
            <w:bookmarkEnd w:id="137"/>
            <w:r>
              <w:rPr>
                <w:rFonts w:hint="eastAsia" w:ascii="宋体" w:hAnsi="宋体" w:eastAsia="宋体" w:cs="宋体"/>
                <w:bCs/>
                <w:color w:val="000000"/>
                <w:sz w:val="24"/>
                <w:szCs w:val="24"/>
                <w:lang w:val="en-US" w:eastAsia="zh-CN"/>
              </w:rPr>
              <w:t xml:space="preserve">（2米）</w:t>
            </w:r>
            <w:r>
              <w:rPr>
                <w:rFonts w:ascii="宋体" w:hAnsi="宋体" w:eastAsia="宋体" w:cs="宋体"/>
                <w:bCs/>
                <w:color w:val="000000"/>
                <w:sz w:val="24"/>
                <w:szCs w:val="24"/>
                <w:lang w:val="en-US" w:eastAsia="zh-CN"/>
              </w:rPr>
            </w:r>
            <w:r/>
          </w:p>
        </w:tc>
        <w:tc>
          <w:tcPr>
            <w:tcW w:w="7790" w:type="dxa"/>
            <w:vAlign w:val="center"/>
            <w:textDirection w:val="lrTb"/>
            <w:noWrap w:val="false"/>
          </w:tcPr>
          <w:p>
            <w:pPr>
              <w:pStyle w:val="928"/>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①　HDMI2.0，公对公，双层屏蔽无氧铜。</w:t>
            </w:r>
            <w:r>
              <w:rPr>
                <w:rFonts w:hint="eastAsia" w:ascii="宋体" w:hAnsi="宋体" w:eastAsia="宋体" w:cs="宋体"/>
                <w:bCs/>
                <w:color w:val="000000"/>
                <w:sz w:val="24"/>
                <w:szCs w:val="24"/>
                <w:lang w:val="en-US" w:eastAsia="zh-CN"/>
              </w:rPr>
            </w:r>
            <w:r/>
          </w:p>
          <w:p>
            <w:pPr>
              <w:pStyle w:val="928"/>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②　分辨率：4K@60Hz、2K@144Hz、1080P@240Hz。</w:t>
            </w:r>
            <w:r>
              <w:rPr>
                <w:rFonts w:hint="eastAsia" w:ascii="宋体" w:hAnsi="宋体" w:eastAsia="宋体" w:cs="宋体"/>
                <w:bCs/>
                <w:color w:val="000000"/>
                <w:sz w:val="24"/>
                <w:szCs w:val="24"/>
                <w:lang w:val="en-US" w:eastAsia="zh-CN"/>
              </w:rPr>
            </w:r>
            <w:r/>
          </w:p>
          <w:p>
            <w:pPr>
              <w:pStyle w:val="928"/>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③　色深：8bit/10bit HDR。</w:t>
            </w:r>
            <w:r>
              <w:rPr>
                <w:rFonts w:hint="eastAsia" w:ascii="宋体" w:hAnsi="宋体" w:eastAsia="宋体" w:cs="宋体"/>
                <w:bCs/>
                <w:color w:val="000000"/>
                <w:sz w:val="24"/>
                <w:szCs w:val="24"/>
                <w:lang w:val="en-US" w:eastAsia="zh-CN"/>
              </w:rPr>
            </w:r>
            <w:r/>
          </w:p>
          <w:p>
            <w:pPr>
              <w:pStyle w:val="928"/>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④　音频：支持杜比全景声、ARC 音频回传。</w:t>
            </w:r>
            <w:r>
              <w:rPr>
                <w:rFonts w:hint="eastAsia" w:ascii="宋体" w:hAnsi="宋体" w:eastAsia="宋体" w:cs="宋体"/>
                <w:bCs/>
                <w:color w:val="000000"/>
                <w:sz w:val="24"/>
                <w:szCs w:val="24"/>
                <w:lang w:val="en-US" w:eastAsia="zh-CN"/>
              </w:rPr>
            </w:r>
            <w:r/>
          </w:p>
        </w:tc>
      </w:tr>
      <w:tr>
        <w:trPr>
          <w:cantSplit/>
          <w:trHeight w:val="1056"/>
        </w:trPr>
        <w:tc>
          <w:tcPr>
            <w:tcW w:w="660" w:type="dxa"/>
            <w:vAlign w:val="center"/>
            <w:textDirection w:val="lrTb"/>
            <w:noWrap w:val="false"/>
          </w:tcPr>
          <w:p>
            <w:pPr>
              <w:pStyle w:val="928"/>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w:t>
            </w:r>
            <w:r>
              <w:rPr>
                <w:rFonts w:ascii="宋体" w:hAnsi="宋体" w:eastAsia="宋体" w:cs="宋体"/>
                <w:bCs/>
                <w:color w:val="000000"/>
                <w:sz w:val="24"/>
                <w:szCs w:val="24"/>
                <w:lang w:val="en-US" w:eastAsia="zh-CN"/>
              </w:rPr>
            </w:r>
            <w:r/>
          </w:p>
        </w:tc>
        <w:tc>
          <w:tcPr>
            <w:tcW w:w="1354" w:type="dxa"/>
            <w:vAlign w:val="center"/>
            <w:textDirection w:val="lrTb"/>
            <w:noWrap w:val="false"/>
          </w:tcPr>
          <w:p>
            <w:pPr>
              <w:pStyle w:val="928"/>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HDMI高清线（3米）</w:t>
            </w:r>
            <w:r>
              <w:rPr>
                <w:rFonts w:hint="eastAsia" w:ascii="宋体" w:hAnsi="宋体" w:eastAsia="宋体" w:cs="宋体"/>
                <w:bCs/>
                <w:color w:val="000000"/>
                <w:sz w:val="24"/>
                <w:szCs w:val="24"/>
                <w:lang w:val="en-US" w:eastAsia="zh-CN"/>
              </w:rPr>
            </w:r>
            <w:r/>
          </w:p>
        </w:tc>
        <w:tc>
          <w:tcPr>
            <w:tcW w:w="7790" w:type="dxa"/>
            <w:vAlign w:val="center"/>
            <w:textDirection w:val="lrTb"/>
            <w:noWrap w:val="false"/>
          </w:tcPr>
          <w:p>
            <w:pPr>
              <w:pStyle w:val="928"/>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①　HDMI2.0，公对公，双层屏蔽无氧铜。</w:t>
            </w:r>
            <w:r>
              <w:rPr>
                <w:rFonts w:hint="eastAsia" w:ascii="宋体" w:hAnsi="宋体" w:eastAsia="宋体" w:cs="宋体"/>
                <w:bCs/>
                <w:color w:val="000000"/>
                <w:sz w:val="24"/>
                <w:szCs w:val="24"/>
                <w:lang w:val="en-US" w:eastAsia="zh-CN"/>
              </w:rPr>
            </w:r>
            <w:r/>
          </w:p>
          <w:p>
            <w:pPr>
              <w:pStyle w:val="928"/>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②　分辨率：4K@60Hz、2K@144Hz、1080P@240Hz。</w:t>
            </w:r>
            <w:r>
              <w:rPr>
                <w:rFonts w:hint="eastAsia" w:ascii="宋体" w:hAnsi="宋体" w:eastAsia="宋体" w:cs="宋体"/>
                <w:bCs/>
                <w:color w:val="000000"/>
                <w:sz w:val="24"/>
                <w:szCs w:val="24"/>
                <w:lang w:val="en-US" w:eastAsia="zh-CN"/>
              </w:rPr>
            </w:r>
            <w:r/>
          </w:p>
          <w:p>
            <w:pPr>
              <w:pStyle w:val="928"/>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③　色深：8bit/10bit HDR。</w:t>
            </w:r>
            <w:r>
              <w:rPr>
                <w:rFonts w:hint="eastAsia" w:ascii="宋体" w:hAnsi="宋体" w:eastAsia="宋体" w:cs="宋体"/>
                <w:bCs/>
                <w:color w:val="000000"/>
                <w:sz w:val="24"/>
                <w:szCs w:val="24"/>
                <w:lang w:val="en-US" w:eastAsia="zh-CN"/>
              </w:rPr>
            </w:r>
            <w:r/>
          </w:p>
          <w:p>
            <w:pPr>
              <w:pStyle w:val="928"/>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④　音频：支持杜比全景声、ARC 音频回传。</w:t>
            </w:r>
            <w:r>
              <w:rPr>
                <w:rFonts w:hint="eastAsia" w:ascii="宋体" w:hAnsi="宋体" w:eastAsia="宋体" w:cs="宋体"/>
                <w:bCs/>
                <w:color w:val="000000"/>
                <w:sz w:val="24"/>
                <w:szCs w:val="24"/>
                <w:lang w:val="en-US" w:eastAsia="zh-CN"/>
              </w:rPr>
            </w:r>
            <w:r/>
          </w:p>
        </w:tc>
      </w:tr>
      <w:tr>
        <w:trPr>
          <w:cantSplit/>
          <w:trHeight w:val="976"/>
        </w:trPr>
        <w:tc>
          <w:tcPr>
            <w:tcW w:w="660" w:type="dxa"/>
            <w:vAlign w:val="center"/>
            <w:textDirection w:val="lrTb"/>
            <w:noWrap w:val="false"/>
          </w:tcPr>
          <w:p>
            <w:pPr>
              <w:pStyle w:val="928"/>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w:t>
            </w:r>
            <w:r>
              <w:rPr>
                <w:rFonts w:ascii="宋体" w:hAnsi="宋体" w:eastAsia="宋体" w:cs="宋体"/>
                <w:bCs/>
                <w:color w:val="000000"/>
                <w:sz w:val="24"/>
                <w:szCs w:val="24"/>
                <w:lang w:val="en-US" w:eastAsia="zh-CN"/>
              </w:rPr>
            </w:r>
            <w:r/>
          </w:p>
        </w:tc>
        <w:tc>
          <w:tcPr>
            <w:tcW w:w="1354" w:type="dxa"/>
            <w:vAlign w:val="center"/>
            <w:textDirection w:val="lrTb"/>
            <w:noWrap w:val="false"/>
          </w:tcPr>
          <w:p>
            <w:pPr>
              <w:pStyle w:val="928"/>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监视器</w:t>
            </w:r>
            <w:r>
              <w:rPr>
                <w:rFonts w:hint="eastAsia" w:ascii="宋体" w:hAnsi="宋体" w:eastAsia="宋体" w:cs="宋体"/>
                <w:bCs/>
                <w:color w:val="000000"/>
                <w:sz w:val="24"/>
                <w:szCs w:val="24"/>
                <w:lang w:val="en-US" w:eastAsia="zh-CN"/>
              </w:rPr>
            </w:r>
            <w:r/>
          </w:p>
        </w:tc>
        <w:tc>
          <w:tcPr>
            <w:tcW w:w="7790" w:type="dxa"/>
            <w:vAlign w:val="center"/>
            <w:textDirection w:val="lrTb"/>
            <w:noWrap w:val="false"/>
          </w:tcPr>
          <w:p>
            <w:pPr>
              <w:pStyle w:val="928"/>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①　22寸（16:9）。</w:t>
            </w:r>
            <w:r>
              <w:rPr>
                <w:rFonts w:hint="eastAsia" w:ascii="宋体" w:hAnsi="宋体" w:eastAsia="宋体" w:cs="宋体"/>
                <w:bCs/>
                <w:color w:val="000000"/>
                <w:sz w:val="24"/>
                <w:szCs w:val="24"/>
                <w:lang w:val="en-US" w:eastAsia="zh-CN"/>
              </w:rPr>
            </w:r>
            <w:r/>
          </w:p>
          <w:p>
            <w:pPr>
              <w:pStyle w:val="928"/>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②　面板类型：VA 工业面板。</w:t>
            </w:r>
            <w:r>
              <w:rPr>
                <w:rFonts w:hint="eastAsia" w:ascii="宋体" w:hAnsi="宋体" w:eastAsia="宋体" w:cs="宋体"/>
                <w:bCs/>
                <w:color w:val="000000"/>
                <w:sz w:val="24"/>
                <w:szCs w:val="24"/>
                <w:lang w:val="en-US" w:eastAsia="zh-CN"/>
              </w:rPr>
            </w:r>
            <w:r/>
          </w:p>
          <w:p>
            <w:pPr>
              <w:pStyle w:val="928"/>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③　物理分辨率：1920×1080（1080P 全高清）。</w:t>
            </w:r>
            <w:r>
              <w:rPr>
                <w:rFonts w:hint="eastAsia" w:ascii="宋体" w:hAnsi="宋体" w:eastAsia="宋体" w:cs="宋体"/>
                <w:bCs/>
                <w:color w:val="000000"/>
                <w:sz w:val="24"/>
                <w:szCs w:val="24"/>
                <w:lang w:val="en-US" w:eastAsia="zh-CN"/>
              </w:rPr>
            </w:r>
            <w:r/>
          </w:p>
          <w:p>
            <w:pPr>
              <w:pStyle w:val="928"/>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④　亮度：≥250cd/㎡。</w:t>
            </w:r>
            <w:r>
              <w:rPr>
                <w:rFonts w:hint="eastAsia" w:ascii="宋体" w:hAnsi="宋体" w:eastAsia="宋体" w:cs="宋体"/>
                <w:bCs/>
                <w:color w:val="000000"/>
                <w:sz w:val="24"/>
                <w:szCs w:val="24"/>
                <w:lang w:val="en-US" w:eastAsia="zh-CN"/>
              </w:rPr>
            </w:r>
            <w:r/>
          </w:p>
          <w:p>
            <w:pPr>
              <w:pStyle w:val="928"/>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⑤对比度：≥3000:1（VA屏原生高对比，监控夜视摄像头画面层次强）。</w:t>
            </w:r>
            <w:r>
              <w:rPr>
                <w:rFonts w:hint="eastAsia" w:ascii="宋体" w:hAnsi="宋体" w:eastAsia="宋体" w:cs="宋体"/>
                <w:bCs/>
                <w:color w:val="000000"/>
                <w:sz w:val="24"/>
                <w:szCs w:val="24"/>
                <w:lang w:val="en-US" w:eastAsia="zh-CN"/>
              </w:rPr>
            </w:r>
            <w:r/>
          </w:p>
          <w:p>
            <w:pPr>
              <w:pStyle w:val="928"/>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⑥　可视角度：水平≥170°、垂直≥160°</w:t>
            </w:r>
            <w:r>
              <w:rPr>
                <w:rFonts w:hint="eastAsia" w:ascii="宋体" w:hAnsi="宋体" w:eastAsia="宋体" w:cs="宋体"/>
                <w:bCs/>
                <w:color w:val="000000"/>
                <w:sz w:val="24"/>
                <w:szCs w:val="24"/>
                <w:lang w:val="en-US" w:eastAsia="zh-CN"/>
              </w:rPr>
            </w:r>
            <w:r/>
          </w:p>
          <w:p>
            <w:pPr>
              <w:pStyle w:val="928"/>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⑦　响应时间：≤5ms，无拖影，适配 24 小时录像回放。</w:t>
            </w:r>
            <w:r>
              <w:rPr>
                <w:rFonts w:hint="eastAsia" w:ascii="宋体" w:hAnsi="宋体" w:eastAsia="宋体" w:cs="宋体"/>
                <w:bCs/>
                <w:color w:val="000000"/>
                <w:sz w:val="24"/>
                <w:szCs w:val="24"/>
                <w:lang w:val="en-US" w:eastAsia="zh-CN"/>
              </w:rPr>
            </w:r>
            <w:r/>
          </w:p>
          <w:p>
            <w:pPr>
              <w:pStyle w:val="928"/>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⑧　色深：8bit，色彩均匀，监控人脸、车牌识别不失真。</w:t>
            </w:r>
            <w:r>
              <w:rPr>
                <w:rFonts w:hint="eastAsia" w:ascii="宋体" w:hAnsi="宋体" w:eastAsia="宋体" w:cs="宋体"/>
                <w:bCs/>
                <w:color w:val="000000"/>
                <w:sz w:val="24"/>
                <w:szCs w:val="24"/>
                <w:lang w:val="en-US" w:eastAsia="zh-CN"/>
              </w:rPr>
            </w:r>
            <w:r/>
          </w:p>
          <w:p>
            <w:pPr>
              <w:pStyle w:val="928"/>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⑨　背光：LED 直下式背光，7×24 小时不间断待机无频闪。</w:t>
            </w:r>
            <w:r>
              <w:rPr>
                <w:rFonts w:hint="eastAsia" w:ascii="宋体" w:hAnsi="宋体" w:eastAsia="宋体" w:cs="宋体"/>
                <w:bCs/>
                <w:color w:val="000000"/>
                <w:sz w:val="24"/>
                <w:szCs w:val="24"/>
                <w:lang w:val="en-US" w:eastAsia="zh-CN"/>
              </w:rPr>
            </w:r>
            <w:r/>
          </w:p>
          <w:p>
            <w:pPr>
              <w:pStyle w:val="928"/>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⑩　输入：HDMI×1、VGA×1、BNC 视频输入（可选，老旧模拟录像机适配）。</w:t>
            </w:r>
            <w:r>
              <w:rPr>
                <w:rFonts w:hint="eastAsia" w:ascii="宋体" w:hAnsi="宋体" w:eastAsia="宋体" w:cs="宋体"/>
                <w:bCs/>
                <w:color w:val="000000"/>
                <w:sz w:val="24"/>
                <w:szCs w:val="24"/>
                <w:lang w:val="en-US" w:eastAsia="zh-CN"/>
              </w:rPr>
            </w:r>
            <w:r/>
          </w:p>
          <w:p>
            <w:pPr>
              <w:pStyle w:val="928"/>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⑪　输出：HDMI 环出（多监视器级联拓展画面）。</w:t>
            </w:r>
            <w:r>
              <w:rPr>
                <w:rFonts w:hint="eastAsia" w:ascii="宋体" w:hAnsi="宋体" w:eastAsia="宋体" w:cs="宋体"/>
                <w:bCs/>
                <w:color w:val="000000"/>
                <w:sz w:val="24"/>
                <w:szCs w:val="24"/>
                <w:lang w:val="en-US" w:eastAsia="zh-CN"/>
              </w:rPr>
            </w:r>
            <w:r/>
          </w:p>
          <w:p>
            <w:pPr>
              <w:pStyle w:val="928"/>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⑫　控制：DC 电源接口、壁挂或台式安装孔位标准 VESA 100×100mm。</w:t>
            </w:r>
            <w:r>
              <w:rPr>
                <w:rFonts w:hint="eastAsia" w:ascii="宋体" w:hAnsi="宋体" w:eastAsia="宋体" w:cs="宋体"/>
                <w:bCs/>
                <w:color w:val="000000"/>
                <w:sz w:val="24"/>
                <w:szCs w:val="24"/>
                <w:lang w:val="en-US" w:eastAsia="zh-CN"/>
              </w:rPr>
            </w:r>
            <w:r/>
          </w:p>
        </w:tc>
      </w:tr>
      <w:tr>
        <w:trPr>
          <w:cantSplit/>
          <w:trHeight w:val="976"/>
        </w:trPr>
        <w:tc>
          <w:tcPr>
            <w:tcW w:w="660" w:type="dxa"/>
            <w:vAlign w:val="center"/>
            <w:textDirection w:val="lrTb"/>
            <w:noWrap w:val="false"/>
          </w:tcPr>
          <w:p>
            <w:pPr>
              <w:pStyle w:val="928"/>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w:t>
            </w:r>
            <w:r>
              <w:rPr>
                <w:rFonts w:ascii="宋体" w:hAnsi="宋体" w:eastAsia="宋体" w:cs="宋体"/>
                <w:bCs/>
                <w:color w:val="000000"/>
                <w:sz w:val="24"/>
                <w:szCs w:val="24"/>
                <w:lang w:val="en-US" w:eastAsia="zh-CN"/>
              </w:rPr>
            </w:r>
            <w:r/>
          </w:p>
        </w:tc>
        <w:tc>
          <w:tcPr>
            <w:tcW w:w="1354" w:type="dxa"/>
            <w:vAlign w:val="center"/>
            <w:textDirection w:val="lrTb"/>
            <w:noWrap w:val="false"/>
          </w:tcPr>
          <w:p>
            <w:pPr>
              <w:pStyle w:val="928"/>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摄像机控制键盘</w:t>
            </w:r>
            <w:r>
              <w:rPr>
                <w:rFonts w:hint="eastAsia" w:ascii="宋体" w:hAnsi="宋体" w:eastAsia="宋体" w:cs="宋体"/>
                <w:bCs/>
                <w:color w:val="000000"/>
                <w:sz w:val="24"/>
                <w:szCs w:val="24"/>
                <w:lang w:val="en-US" w:eastAsia="zh-CN"/>
              </w:rPr>
            </w:r>
            <w:r/>
          </w:p>
        </w:tc>
        <w:tc>
          <w:tcPr>
            <w:tcW w:w="7790"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①支持协议‌：主流兼容‌</w:t>
            </w:r>
            <w:r>
              <w:rPr>
                <w:rFonts w:ascii="SimSun" w:hAnsi="SimSun" w:eastAsia="SimSun" w:cs="SimSun"/>
                <w:color w:val="000000"/>
                <w:sz w:val="24"/>
                <w:szCs w:val="24"/>
              </w:rPr>
              <w:t xml:space="preserve">VISCA‌（</w:t>
            </w:r>
            <w:r>
              <w:rPr>
                <w:rFonts w:ascii="SimSun" w:hAnsi="SimSun" w:eastAsia="SimSun" w:cs="SimSun"/>
                <w:color w:val="000000"/>
                <w:sz w:val="24"/>
              </w:rPr>
              <w:t xml:space="preserve">索尼系）、‌PELCO-D/P‌（安防通用）、‌ONVIF‌（网络标准）及品牌私有协议（如华为、科达）。</w:t>
            </w:r>
            <w:r/>
          </w:p>
          <w:p>
            <w:pPr>
              <w:ind w:left="0" w:right="0" w:firstLine="0"/>
              <w:jc w:val="left"/>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　波特率：常见可选2400bps、4800bps、9600bps、19200bps、38400bps‌，需与被控摄像机保持一致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③地址编码‌：串口控制通常支持 ‌1-255‌ 或 ‌1-1024‌ 个设备地址，网络控制可支持数百至上千台设备级联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④串行接口‌：标配‌</w:t>
            </w:r>
            <w:r>
              <w:rPr>
                <w:rFonts w:ascii="SimSun" w:hAnsi="SimSun" w:eastAsia="SimSun" w:cs="SimSun"/>
                <w:color w:val="000000"/>
                <w:sz w:val="24"/>
              </w:rPr>
              <w:t xml:space="preserve">R</w:t>
            </w:r>
            <w:r>
              <w:rPr>
                <w:rFonts w:ascii="SimSun" w:hAnsi="SimSun" w:eastAsia="SimSun" w:cs="SimSun"/>
                <w:color w:val="000000"/>
                <w:sz w:val="24"/>
                <w:szCs w:val="24"/>
              </w:rPr>
              <w:t xml:space="preserve">S</w:t>
            </w:r>
            <w:r>
              <w:rPr>
                <w:rFonts w:ascii="SimSun" w:hAnsi="SimSun" w:eastAsia="SimSun" w:cs="SimSun"/>
                <w:color w:val="000000"/>
                <w:sz w:val="24"/>
              </w:rPr>
              <w:t xml:space="preserve">-232‌（短距离&lt;15米）、‌RS-422/RS-485‌（长距离&lt;1200米，支持菊花链多机控制）。</w:t>
            </w:r>
            <w:r>
              <w:rPr>
                <w:sz w:val="21"/>
              </w:rPr>
            </w:r>
            <w:r/>
          </w:p>
        </w:tc>
      </w:tr>
      <w:tr>
        <w:trPr>
          <w:cantSplit/>
          <w:trHeight w:val="872"/>
        </w:trPr>
        <w:tc>
          <w:tcPr>
            <w:tcW w:w="660" w:type="dxa"/>
            <w:vAlign w:val="center"/>
            <w:textDirection w:val="lrTb"/>
            <w:noWrap w:val="false"/>
          </w:tcPr>
          <w:p>
            <w:pPr>
              <w:pStyle w:val="928"/>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w:t>
            </w:r>
            <w:r>
              <w:rPr>
                <w:rFonts w:ascii="宋体" w:hAnsi="宋体" w:eastAsia="宋体" w:cs="宋体"/>
                <w:bCs/>
                <w:color w:val="000000"/>
                <w:sz w:val="24"/>
                <w:szCs w:val="24"/>
                <w:lang w:val="en-US" w:eastAsia="zh-CN"/>
              </w:rPr>
            </w:r>
            <w:r/>
          </w:p>
        </w:tc>
        <w:tc>
          <w:tcPr>
            <w:tcW w:w="1354" w:type="dxa"/>
            <w:vAlign w:val="center"/>
            <w:textDirection w:val="lrTb"/>
            <w:noWrap w:val="false"/>
          </w:tcPr>
          <w:p>
            <w:pPr>
              <w:pStyle w:val="928"/>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终端平台控制</w:t>
            </w:r>
            <w:r>
              <w:rPr>
                <w:rFonts w:hint="eastAsia" w:ascii="宋体" w:hAnsi="宋体" w:eastAsia="宋体" w:cs="宋体"/>
                <w:bCs/>
                <w:color w:val="000000"/>
                <w:sz w:val="24"/>
                <w:szCs w:val="24"/>
                <w:lang w:val="en-US" w:eastAsia="zh-CN"/>
              </w:rPr>
            </w:r>
            <w:r/>
          </w:p>
        </w:tc>
        <w:tc>
          <w:tcPr>
            <w:tcW w:w="7790" w:type="dxa"/>
            <w:vAlign w:val="center"/>
            <w:textDirection w:val="lrTb"/>
            <w:noWrap w:val="false"/>
          </w:tcPr>
          <w:p>
            <w:pPr>
              <w:pStyle w:val="928"/>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ascii="宋体" w:hAnsi="宋体" w:eastAsia="宋体" w:cs="宋体"/>
                <w:color w:val="000000"/>
                <w:sz w:val="24"/>
                <w:szCs w:val="24"/>
              </w:rPr>
              <w:t xml:space="preserve">2台摄像机需完成程序编程配置，接入既有软件管控平台；该现有平台基于东微矩阵与中控系统搭建，为一体化整体控制系统。</w:t>
            </w:r>
            <w:r>
              <w:rPr>
                <w:rFonts w:hint="eastAsia" w:ascii="宋体" w:hAnsi="宋体" w:eastAsia="宋体" w:cs="宋体"/>
                <w:bCs/>
                <w:color w:val="000000"/>
                <w:sz w:val="24"/>
                <w:szCs w:val="24"/>
                <w:lang w:val="en-US" w:eastAsia="zh-CN"/>
              </w:rPr>
            </w:r>
            <w:r/>
          </w:p>
        </w:tc>
      </w:tr>
    </w:tbl>
    <w:p>
      <w:pPr>
        <w:pStyle w:val="928"/>
        <w:ind w:firstLine="480"/>
        <w:keepLines w:val="0"/>
        <w:keepNext w:val="0"/>
        <w:pageBreakBefore w:val="0"/>
        <w:spacing w:line="264" w:lineRule="auto"/>
        <w:widowControl w:val="off"/>
        <w:rPr>
          <w:rFonts w:hint="eastAsia" w:ascii="宋体" w:hAnsi="宋体" w:eastAsia="宋体" w:cs="Times New Roman"/>
          <w:b w:val="0"/>
          <w:bCs w:val="0"/>
          <w:i w:val="0"/>
          <w:iCs w:val="0"/>
          <w:color w:val="000000"/>
          <w:sz w:val="24"/>
          <w:u w:val="none"/>
          <w:lang w:val="en-US" w:eastAsia="zh-CN"/>
        </w:rPr>
        <w:outlineLvl w:val="9"/>
      </w:pPr>
      <w:r>
        <w:rPr>
          <w:rFonts w:hint="eastAsia" w:ascii="宋体" w:hAnsi="宋体" w:eastAsia="宋体" w:cs="Times New Roman"/>
          <w:b w:val="0"/>
          <w:bCs w:val="0"/>
          <w:i w:val="0"/>
          <w:iCs w:val="0"/>
          <w:color w:val="000000"/>
          <w:sz w:val="24"/>
          <w:u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928"/>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ascii="宋体" w:hAnsi="宋体" w:eastAsia="宋体" w:cs="宋体"/>
          <w:bCs/>
          <w:color w:val="000000"/>
          <w:sz w:val="24"/>
          <w:szCs w:val="24"/>
          <w:highlight w:val="none"/>
          <w:lang w:val="en-US" w:eastAsia="zh-CN"/>
        </w:rPr>
        <w:t xml:space="preserve">报价要求</w:t>
      </w:r>
      <w:r>
        <w:rPr>
          <w:rFonts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lang w:val="en-US" w:eastAsia="zh-CN"/>
        </w:rPr>
      </w:r>
      <w:r/>
    </w:p>
    <w:p>
      <w:pPr>
        <w:pStyle w:val="928"/>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（2）供应商的任何错漏、优惠、竞争性报价不得作为减轻责任、减少服务、增加收费、降低服务质量的理由。</w:t>
      </w:r>
      <w:r>
        <w:rPr>
          <w:rFonts w:hint="eastAsia" w:ascii="宋体" w:hAnsi="宋体" w:eastAsia="宋体" w:cs="宋体"/>
          <w:color w:val="000000"/>
          <w:sz w:val="24"/>
          <w:szCs w:val="24"/>
          <w:lang w:val="en-US" w:eastAsia="zh-CN"/>
        </w:rPr>
      </w:r>
      <w:r/>
    </w:p>
    <w:p>
      <w:pPr>
        <w:pStyle w:val="928"/>
        <w:ind w:firstLine="480"/>
        <w:keepLines w:val="0"/>
        <w:keepNext w:val="0"/>
        <w:pageBreakBefore w:val="0"/>
        <w:spacing w:line="264"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（3）供应商报价除包含询价文件中列明的项目外，还应包括保障产品正常使用应当具有的物资和服务，对产品正常使用应当具有的物资和服务理解不一致的以采购单位理解为准。</w:t>
      </w:r>
      <w:r>
        <w:rPr>
          <w:rFonts w:ascii="宋体" w:hAnsi="宋体" w:eastAsia="宋体" w:cs="宋体"/>
          <w:color w:val="000000"/>
          <w:sz w:val="24"/>
          <w:szCs w:val="24"/>
          <w:lang w:eastAsia="zh-CN"/>
        </w:rPr>
      </w:r>
      <w:r/>
    </w:p>
    <w:p>
      <w:pPr>
        <w:pStyle w:val="928"/>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2.实施要求</w:t>
      </w:r>
      <w:r>
        <w:rPr>
          <w:rFonts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（1）总体要求</w:t>
      </w:r>
      <w:r>
        <w:rPr>
          <w:rFonts w:hint="eastAsia" w:ascii="宋体" w:hAnsi="宋体" w:eastAsia="宋体" w:cs="宋体"/>
          <w:bCs/>
          <w:color w:val="000000"/>
          <w:sz w:val="24"/>
          <w:szCs w:val="24"/>
          <w:highlight w:val="none"/>
          <w:lang w:eastAsia="zh-CN"/>
        </w:rPr>
      </w:r>
      <w:r/>
    </w:p>
    <w:p>
      <w:pPr>
        <w:pStyle w:val="928"/>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本项目供货、安装、调试、对接、质保全部工作由成交供应商一体化实施，供货包含摄像机、网传、网线、HDMI高清线、22寸监视器、摄像机控制键盘全套配套设备。</w:t>
      </w:r>
      <w:r>
        <w:rPr>
          <w:rFonts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整套系统部署满足2台摄像机同时稳定运行，完成线缆敷设、设备固定、线路对接、图像调试、云台控制调试、监视器显示调试、摄像机与现有软件控制平台编程对接全流程实施工作，交付一套可稳定运行的完整视频监控</w:t>
      </w:r>
      <w:r>
        <w:rPr>
          <w:rFonts w:hint="eastAsia" w:ascii="宋体" w:hAnsi="宋体" w:eastAsia="宋体" w:cs="宋体"/>
          <w:bCs/>
          <w:color w:val="000000"/>
          <w:sz w:val="24"/>
          <w:szCs w:val="24"/>
          <w:highlight w:val="none"/>
          <w:lang w:val="en-US" w:eastAsia="zh-CN"/>
        </w:rPr>
        <w:t xml:space="preserve">/</w:t>
      </w:r>
      <w:r>
        <w:rPr>
          <w:rFonts w:ascii="宋体" w:hAnsi="宋体" w:eastAsia="宋体" w:cs="宋体"/>
          <w:bCs/>
          <w:color w:val="000000"/>
          <w:sz w:val="24"/>
          <w:szCs w:val="24"/>
          <w:highlight w:val="none"/>
          <w:lang w:val="en-US" w:eastAsia="zh-CN"/>
        </w:rPr>
        <w:t xml:space="preserve">视频会议摄像系统。</w:t>
      </w:r>
      <w:r>
        <w:rPr>
          <w:rFonts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系统架构逻辑要求：摄像机通过HDMI高清线对接网传发射器，收发器之间采用网线传输，网传接收器HDMI输出至 22寸监视器；摄像机控制线路接入摄像机控制键盘，键盘通过串口/网络实现两台摄像机云台统一操控，两台摄像机通过设备私有协议完成二次编程开发，无缝接入采购人现有软件控制平台，实现平台内实时预览、云台变焦、预置位调取、画面切换等全部控制功能。</w:t>
      </w:r>
      <w:r>
        <w:rPr>
          <w:rFonts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 实施全过程服从采购人现场管理，施工不得破坏原有机房线路、墙面、机柜、供电、网络设备，施工工期、施工时段需提前与采购人确认，施工产生垃圾当日清理完毕，完工后现场整洁无杂物。</w:t>
      </w:r>
      <w:r>
        <w:rPr>
          <w:rFonts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所有配套线缆、接头、电源适配器、安装支架、固定螺丝等辅材均由成交供应商全额提供，不另行收取辅材、布线、调试、平台对接开发费用。</w:t>
      </w:r>
      <w:r>
        <w:rPr>
          <w:rFonts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供应商须具备对应设备调试、协议对接技术能力，能够独立完成VISCA、PELCO-D/P、ONVIF、华为</w:t>
      </w:r>
      <w:r>
        <w:rPr>
          <w:rFonts w:hint="eastAsia" w:ascii="宋体" w:hAnsi="宋体" w:eastAsia="宋体" w:cs="宋体"/>
          <w:bCs/>
          <w:color w:val="000000"/>
          <w:sz w:val="24"/>
          <w:szCs w:val="24"/>
          <w:highlight w:val="none"/>
          <w:lang w:val="en-US" w:eastAsia="zh-CN"/>
        </w:rPr>
        <w:t xml:space="preserve">/</w:t>
      </w:r>
      <w:r>
        <w:rPr>
          <w:rFonts w:ascii="宋体" w:hAnsi="宋体" w:eastAsia="宋体" w:cs="宋体"/>
          <w:bCs/>
          <w:color w:val="000000"/>
          <w:sz w:val="24"/>
          <w:szCs w:val="24"/>
          <w:highlight w:val="none"/>
          <w:lang w:val="en-US" w:eastAsia="zh-CN"/>
        </w:rPr>
        <w:t xml:space="preserve">科达私有协议适配调试，完成摄像机与现有软件平台编程对接开发，无需采购人额外委托第三方开发。</w:t>
      </w:r>
      <w:r>
        <w:rPr>
          <w:rFonts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（2）质量要求</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所有供货设备、线材均为原厂全新正品，非翻新、拆机、贴牌、次品产品，提供原厂出厂合格证、检测报告、质保承诺文件。</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线缆敷设横平竖直，强弱电线路分离布线，网线、HDMI线做好防护、固定、标识，每条线缆两端粘贴清晰标签，标注设备点位、用途；屏蔽网线屏蔽层规范接地，接头压制工艺标准，无接触不良、信号衰减、水波纹、卡顿、闪屏等故障；所有接头、接口紧固无松动，供电线路接地保护规范，满足机房安全用电标准。</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系统运行质量 整套系统调试完成后，摄像机4K画面输出清晰，低照度场景无明显噪点，变焦、广角切换流畅；网传70米传输无延迟、丢帧、色彩失真；监视器24小时开机无频闪、拖影，夜视画面层次清晰；控制键盘可精准控制两台摄像机云台、变焦、预置位切换，串口、网络控制无指令延迟；2台摄像机完整接入现有软件控制平台，平台可实时调取视频流、下发云台控制指令，所有功能连续72小时不间断试运行无故障。</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全部设备提供原厂标准整机1年质保，线缆、电源适配器等辅材质保不低于主机质保年限；质保期内出现设备硬件故障、协议兼容故障、平台对接失效问题，供应商10分钟内响应，2小时内到场维修更换，免费提供备件、上门调试、重新开发对接，不得收取维修费、上门费、配件费。</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（3）验收要求</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到货初验</w:t>
      </w:r>
      <w:r>
        <w:rPr>
          <w:rFonts w:hint="eastAsia" w:ascii="宋体" w:hAnsi="宋体" w:eastAsia="宋体" w:cs="宋体"/>
          <w:bCs/>
          <w:color w:val="000000"/>
          <w:sz w:val="24"/>
          <w:szCs w:val="24"/>
          <w:highlight w:val="none"/>
          <w:lang w:val="en-US" w:eastAsia="zh-CN"/>
        </w:rPr>
        <w:t xml:space="preserve">：</w:t>
      </w:r>
      <w:r>
        <w:rPr>
          <w:rFonts w:ascii="宋体" w:hAnsi="宋体" w:eastAsia="宋体" w:cs="宋体"/>
          <w:bCs/>
          <w:color w:val="000000"/>
          <w:sz w:val="24"/>
          <w:szCs w:val="24"/>
          <w:highlight w:val="none"/>
          <w:lang w:val="en-US" w:eastAsia="zh-CN"/>
        </w:rPr>
        <w:t xml:space="preserve">设备送达现场后，采购人、供应商共同开箱验收，核对设备型号、数量、配件、合格证、参数证明文件；逐一核对</w:t>
      </w:r>
      <w:bookmarkStart w:id="138" w:name="OLE_LINK7"/>
      <w:r>
        <w:rPr>
          <w:rFonts w:ascii="宋体" w:hAnsi="宋体" w:eastAsia="宋体" w:cs="宋体"/>
          <w:bCs/>
          <w:color w:val="000000"/>
          <w:sz w:val="24"/>
          <w:szCs w:val="24"/>
          <w:highlight w:val="none"/>
          <w:lang w:val="en-US" w:eastAsia="zh-CN"/>
        </w:rPr>
        <w:t xml:space="preserve">（一）技术要求1.产品技术指标中</w:t>
      </w:r>
      <w:r>
        <w:rPr>
          <w:rFonts w:hint="eastAsia" w:ascii="宋体" w:hAnsi="宋体" w:eastAsia="宋体" w:cs="宋体"/>
          <w:bCs/>
          <w:color w:val="000000"/>
          <w:sz w:val="24"/>
          <w:szCs w:val="24"/>
          <w:highlight w:val="none"/>
          <w:lang w:val="en-US" w:eastAsia="zh-CN"/>
        </w:rPr>
        <w:t xml:space="preserve">（摄像机、监视器、摄像机控制键盘）</w:t>
      </w:r>
      <w:r>
        <w:rPr>
          <w:rFonts w:ascii="宋体" w:hAnsi="宋体" w:eastAsia="宋体" w:cs="宋体"/>
          <w:bCs/>
          <w:color w:val="000000"/>
          <w:sz w:val="24"/>
          <w:szCs w:val="24"/>
          <w:highlight w:val="none"/>
          <w:lang w:val="en-US" w:eastAsia="zh-CN"/>
        </w:rPr>
        <w:t xml:space="preserve">实质性技术指标原厂资料，核对线材规格、线规、屏蔽标准；若存在缺件、型号不符、参数不满足、翻新次品，采购人有权拒收，供应商3日内无条件更换合格产品并承担全部延误责任。</w:t>
      </w:r>
      <w:bookmarkEnd w:id="138"/>
      <w:r>
        <w:rPr>
          <w:rFonts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安装调试过程验收</w:t>
      </w:r>
      <w:r>
        <w:rPr>
          <w:rFonts w:hint="eastAsia" w:ascii="宋体" w:hAnsi="宋体" w:eastAsia="宋体" w:cs="宋体"/>
          <w:bCs/>
          <w:color w:val="000000"/>
          <w:sz w:val="24"/>
          <w:szCs w:val="24"/>
          <w:highlight w:val="none"/>
          <w:lang w:val="en-US" w:eastAsia="zh-CN"/>
        </w:rPr>
        <w:t xml:space="preserve">：</w:t>
      </w:r>
      <w:r>
        <w:rPr>
          <w:rFonts w:ascii="宋体" w:hAnsi="宋体" w:eastAsia="宋体" w:cs="宋体"/>
          <w:bCs/>
          <w:color w:val="000000"/>
          <w:sz w:val="24"/>
          <w:szCs w:val="24"/>
          <w:highlight w:val="none"/>
          <w:lang w:val="en-US" w:eastAsia="zh-CN"/>
        </w:rPr>
        <w:t xml:space="preserve">布线完成后验收线路标识、布线工艺、接地防护、接头工艺；单设备通电测试摄像机图像、接口功能、网传传输距离、监视器显示效果、键盘串口协议兼容性，单项功能不达标立即整改，直至全部单项指标合格。</w:t>
      </w:r>
      <w:r>
        <w:rPr>
          <w:rFonts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整体系统试运行验收（核心验收项）</w:t>
      </w:r>
      <w:r>
        <w:rPr>
          <w:rFonts w:hint="eastAsia" w:ascii="宋体" w:hAnsi="宋体" w:eastAsia="宋体" w:cs="宋体"/>
          <w:bCs/>
          <w:color w:val="000000"/>
          <w:sz w:val="24"/>
          <w:szCs w:val="24"/>
          <w:highlight w:val="none"/>
          <w:lang w:val="en-US" w:eastAsia="zh-CN"/>
        </w:rPr>
        <w:t xml:space="preserve">：</w:t>
      </w:r>
      <w:r>
        <w:rPr>
          <w:rFonts w:ascii="宋体" w:hAnsi="宋体" w:eastAsia="宋体" w:cs="宋体"/>
          <w:bCs/>
          <w:color w:val="000000"/>
          <w:sz w:val="24"/>
          <w:szCs w:val="24"/>
          <w:highlight w:val="none"/>
          <w:lang w:val="en-US" w:eastAsia="zh-CN"/>
        </w:rPr>
        <w:t xml:space="preserve">全套系统安装调试完成后，连续72小时不间断</w:t>
      </w:r>
      <w:r>
        <w:rPr>
          <w:rFonts w:ascii="宋体" w:hAnsi="宋体" w:eastAsia="宋体" w:cs="宋体"/>
          <w:bCs/>
          <w:color w:val="000000"/>
          <w:sz w:val="24"/>
          <w:szCs w:val="24"/>
          <w:highlight w:val="none"/>
          <w:lang w:val="en-US" w:eastAsia="zh-CN"/>
        </w:rPr>
        <w:t xml:space="preserve">试运行验收，验收内容包含：（1）摄像机：4K/1080P多分辨率切换、12倍光学变焦、水平视场角、低照度降噪、信噪比、HDMI/USB3.0/HDBaseT接口、150米远距离传输实测；（2）网传延长器：70米网线4K@30稳定传输、HDMI输入输出、3.5mm音频分离、收发器USB5V供电稳定性；（3）显示终端：监视器亮度、对比度、可视角度、响应速度、多信号输入、HDMI环出、VESA安装位、7×24小时无频闪运行；（4）控制设备：键盘全协议兼容测试（VISCA/PELCO-D/P/ONVIF</w:t>
      </w:r>
      <w:r>
        <w:rPr>
          <w:rFonts w:hint="eastAsia" w:ascii="宋体" w:hAnsi="宋体" w:eastAsia="宋体" w:cs="宋体"/>
          <w:bCs/>
          <w:color w:val="000000"/>
          <w:sz w:val="24"/>
          <w:szCs w:val="24"/>
          <w:highlight w:val="none"/>
          <w:lang w:val="en-US" w:eastAsia="zh-CN"/>
        </w:rPr>
        <w:t xml:space="preserve">/</w:t>
      </w:r>
      <w:r>
        <w:rPr>
          <w:rFonts w:ascii="宋体" w:hAnsi="宋体" w:eastAsia="宋体" w:cs="宋体"/>
          <w:bCs/>
          <w:color w:val="000000"/>
          <w:sz w:val="24"/>
          <w:szCs w:val="24"/>
          <w:highlight w:val="none"/>
          <w:lang w:val="en-US" w:eastAsia="zh-CN"/>
        </w:rPr>
        <w:t xml:space="preserve">华为科达私有协议）、全档位波特率切换、RS232/485串口级联、多设备地址控制；（5）平台对接：两台摄像机完整编程接入采购人现有软件控制平台，现场演示平台实时预览、云台上下左右、变焦、预置位调用、画面切换全部控制功能，无控制失效、视频断流问题。</w:t>
      </w:r>
      <w:r>
        <w:rPr>
          <w:rFonts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竣工资料验收</w:t>
      </w:r>
      <w:r>
        <w:rPr>
          <w:rFonts w:hint="eastAsia" w:ascii="宋体" w:hAnsi="宋体" w:eastAsia="宋体" w:cs="宋体"/>
          <w:bCs/>
          <w:color w:val="000000"/>
          <w:sz w:val="24"/>
          <w:szCs w:val="24"/>
          <w:highlight w:val="none"/>
          <w:lang w:val="en-US" w:eastAsia="zh-CN"/>
        </w:rPr>
        <w:t xml:space="preserve">：</w:t>
      </w:r>
      <w:r>
        <w:rPr>
          <w:rFonts w:ascii="宋体" w:hAnsi="宋体" w:eastAsia="宋体" w:cs="宋体"/>
          <w:bCs/>
          <w:color w:val="000000"/>
          <w:sz w:val="24"/>
          <w:szCs w:val="24"/>
          <w:highlight w:val="none"/>
          <w:lang w:val="en-US" w:eastAsia="zh-CN"/>
        </w:rPr>
        <w:t xml:space="preserve">试运行合格后，供应商提交完整竣工资料一套（纸质+电子版），包含：设备清单、原厂参数手册、出厂检测报告（如有）、设备质保卡、售后服务联系方式。</w:t>
      </w:r>
      <w:r>
        <w:rPr>
          <w:rFonts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（4）质保（维保）及售后要求</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①质保期内，每年维护保养1次，维护保养及更换损坏件的费用包含在投标总价中。</w:t>
      </w:r>
      <w:r>
        <w:rPr>
          <w:rFonts w:ascii="宋体" w:hAnsi="宋体" w:eastAsia="宋体" w:cs="宋体"/>
          <w:color w:val="000000"/>
          <w:sz w:val="24"/>
          <w:szCs w:val="24"/>
          <w:lang w:val="en-US" w:eastAsia="zh-CN"/>
        </w:rPr>
      </w:r>
      <w:r/>
    </w:p>
    <w:p>
      <w:pPr>
        <w:pStyle w:val="928"/>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②质保期内，一旦产品发生质量问题，供应商接到报修请求，在1</w:t>
      </w:r>
      <w:r>
        <w:rPr>
          <w:rFonts w:hint="eastAsia" w:ascii="宋体" w:hAnsi="宋体" w:eastAsia="宋体" w:cs="宋体"/>
          <w:color w:val="000000"/>
          <w:sz w:val="24"/>
          <w:szCs w:val="24"/>
          <w:lang w:val="en-US" w:eastAsia="zh-CN"/>
        </w:rPr>
        <w:t xml:space="preserve">0</w:t>
      </w:r>
      <w:r>
        <w:rPr>
          <w:rFonts w:ascii="宋体" w:hAnsi="宋体" w:eastAsia="宋体" w:cs="宋体"/>
          <w:color w:val="000000"/>
          <w:sz w:val="24"/>
          <w:szCs w:val="24"/>
          <w:lang w:val="en-US" w:eastAsia="zh-CN"/>
        </w:rPr>
        <w:t xml:space="preserve">分钟内响应，12小时内维修人员到达现场进行修理、更换或退货，费用由供应商负责。如供应商在接到通知后2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 </w:t>
      </w:r>
      <w:r>
        <w:rPr>
          <w:rFonts w:ascii="宋体" w:hAnsi="宋体" w:eastAsia="宋体" w:cs="宋体"/>
          <w:color w:val="000000"/>
          <w:sz w:val="24"/>
          <w:szCs w:val="24"/>
          <w:lang w:val="en-US" w:eastAsia="zh-CN"/>
        </w:rPr>
      </w:r>
      <w:r/>
    </w:p>
    <w:p>
      <w:pPr>
        <w:pStyle w:val="928"/>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③质保期内维修（人为因素除外）费用包含在投标总价中，质保期外提供不高于市场价格的终身维护。中标后提供质保期外配件价格明细表。</w:t>
      </w:r>
      <w:r>
        <w:rPr>
          <w:rFonts w:ascii="宋体" w:hAnsi="宋体" w:eastAsia="宋体" w:cs="宋体"/>
          <w:color w:val="000000"/>
          <w:sz w:val="24"/>
          <w:szCs w:val="24"/>
          <w:lang w:val="en-US" w:eastAsia="zh-CN"/>
        </w:rPr>
      </w:r>
      <w:r/>
    </w:p>
    <w:p>
      <w:pPr>
        <w:pStyle w:val="928"/>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928"/>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rPr>
        <w:t xml:space="preserve">交付时间及地点</w:t>
      </w:r>
      <w:r>
        <w:rPr>
          <w:rFonts w:ascii="宋体" w:hAnsi="宋体" w:eastAsia="宋体" w:cs="宋体"/>
          <w:color w:val="000000"/>
          <w:sz w:val="24"/>
          <w:szCs w:val="24"/>
        </w:rPr>
      </w:r>
      <w:r/>
    </w:p>
    <w:p>
      <w:pPr>
        <w:pStyle w:val="928"/>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（1）交付时间：合同签订后</w:t>
      </w:r>
      <w:r>
        <w:rPr>
          <w:rFonts w:hint="eastAsia" w:ascii="宋体" w:hAnsi="宋体" w:eastAsia="宋体" w:cs="宋体"/>
          <w:bCs/>
          <w:color w:val="000000"/>
          <w:sz w:val="24"/>
          <w:szCs w:val="24"/>
          <w:highlight w:val="none"/>
          <w:lang w:val="en-US" w:eastAsia="zh-CN"/>
        </w:rPr>
        <w:t xml:space="preserve">15</w:t>
      </w:r>
      <w:r>
        <w:rPr>
          <w:rFonts w:ascii="宋体" w:hAnsi="宋体" w:eastAsia="宋体" w:cs="宋体"/>
          <w:color w:val="000000"/>
          <w:sz w:val="24"/>
          <w:szCs w:val="24"/>
        </w:rPr>
        <w:t xml:space="preserve">天内交付并完成安装调试及验收等相关工作</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r>
      <w:r/>
    </w:p>
    <w:p>
      <w:pPr>
        <w:pStyle w:val="928"/>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5.履约保证金</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以第三章合同文本</w:t>
      </w:r>
      <w:r>
        <w:rPr>
          <w:rFonts w:hint="eastAsia" w:ascii="宋体" w:hAnsi="宋体" w:eastAsia="宋体" w:cs="宋体"/>
          <w:bCs/>
          <w:color w:val="000000"/>
          <w:sz w:val="24"/>
          <w:szCs w:val="24"/>
          <w:highlight w:val="none"/>
          <w:lang w:val="en-US" w:eastAsia="zh-CN"/>
        </w:rPr>
        <w:t xml:space="preserve">内容</w:t>
      </w:r>
      <w:r>
        <w:rPr>
          <w:rFonts w:ascii="宋体" w:hAnsi="宋体" w:eastAsia="宋体" w:cs="宋体"/>
          <w:bCs/>
          <w:color w:val="000000"/>
          <w:sz w:val="24"/>
          <w:szCs w:val="24"/>
          <w:highlight w:val="none"/>
          <w:lang w:val="en-US" w:eastAsia="zh-CN"/>
        </w:rPr>
        <w:t xml:space="preserve">为准。</w:t>
      </w:r>
      <w:r>
        <w:rPr>
          <w:rFonts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139" w:name="OLE_LINK1"/>
      <w:r>
        <w:rPr>
          <w:rFonts w:hint="eastAsia" w:ascii="宋体" w:hAnsi="宋体" w:eastAsia="宋体" w:cs="宋体"/>
          <w:color w:val="000000"/>
          <w:sz w:val="24"/>
          <w:szCs w:val="24"/>
          <w:lang w:val="en-US" w:eastAsia="zh-CN"/>
        </w:rPr>
        <w:t xml:space="preserve">6.其他要求</w:t>
      </w:r>
      <w:r>
        <w:rPr>
          <w:rFonts w:hint="eastAsia" w:ascii="宋体" w:hAnsi="宋体" w:eastAsia="宋体" w:cs="宋体"/>
          <w:color w:val="000000"/>
          <w:sz w:val="24"/>
          <w:szCs w:val="24"/>
          <w:lang w:val="en-US" w:eastAsia="zh-CN"/>
        </w:rPr>
      </w:r>
      <w:r/>
    </w:p>
    <w:p>
      <w:pPr>
        <w:pStyle w:val="928"/>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eastAsia="宋体" w:cs="宋体"/>
          <w:color w:val="000000"/>
          <w:sz w:val="24"/>
          <w:szCs w:val="24"/>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采购文件成交标准中涉及的相关证明材料，应在响应文件中提供，由评审小组在评审现场予以确认。签订合同时供应商应按采购人要求提供上述证明材料原件供采购人核验。</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End w:id="139"/>
      <w:r>
        <w:rPr>
          <w:rFonts w:hint="eastAsia" w:ascii="宋体" w:hAnsi="宋体" w:eastAsia="宋体" w:cs="宋体"/>
          <w:bCs/>
          <w:color w:val="000000"/>
          <w:sz w:val="24"/>
          <w:szCs w:val="24"/>
          <w:highlight w:val="none"/>
          <w:lang w:val="en-US" w:eastAsia="zh-CN"/>
        </w:rPr>
      </w:r>
      <w:r/>
    </w:p>
    <w:p>
      <w:pPr>
        <w:pStyle w:val="928"/>
        <w:ind w:firstLine="480"/>
        <w:spacing w:line="560" w:lineRule="exact"/>
        <w:rPr>
          <w:rFonts w:hint="eastAsia" w:ascii="宋体" w:hAnsi="宋体"/>
          <w:sz w:val="24"/>
          <w:szCs w:val="21"/>
        </w:rPr>
      </w:pPr>
      <w:r>
        <w:rPr>
          <w:rFonts w:hint="eastAsia" w:ascii="宋体" w:hAnsi="宋体"/>
          <w:sz w:val="24"/>
          <w:szCs w:val="21"/>
        </w:rPr>
      </w:r>
      <w:r/>
    </w:p>
    <w:p>
      <w:pPr>
        <w:pStyle w:val="940"/>
        <w:rPr>
          <w:rFonts w:hint="eastAsia"/>
        </w:rPr>
      </w:pPr>
      <w:r>
        <w:rPr>
          <w:rFonts w:hint="eastAsia"/>
        </w:rPr>
      </w:r>
      <w:r/>
    </w:p>
    <w:p>
      <w:pPr>
        <w:pStyle w:val="928"/>
        <w:jc w:val="center"/>
        <w:spacing w:line="259" w:lineRule="auto"/>
        <w:rPr>
          <w:rFonts w:hint="eastAsia" w:ascii="黑体" w:hAnsi="宋体" w:eastAsia="黑体" w:cs="宋体"/>
          <w:spacing w:val="-10"/>
          <w:sz w:val="36"/>
          <w:szCs w:val="36"/>
          <w:lang w:val="zh-CN"/>
        </w:rPr>
        <w:outlineLvl w:val="0"/>
      </w:pPr>
      <w:r/>
      <w:bookmarkStart w:id="140" w:name="_Toc120614281"/>
      <w:r>
        <w:rPr>
          <w:rFonts w:hint="eastAsia" w:ascii="黑体" w:hAnsi="Times New Roman" w:eastAsia="黑体" w:cs="Times New Roman"/>
          <w:sz w:val="44"/>
          <w:szCs w:val="44"/>
        </w:rPr>
        <w:br w:type="page" w:clear="all"/>
      </w:r>
      <w:r>
        <w:rPr>
          <w:rFonts w:hint="eastAsia" w:ascii="方正小标宋简体" w:hAnsi="方正小标宋简体" w:eastAsia="方正小标宋简体" w:cs="方正小标宋简体"/>
          <w:color w:val="000000"/>
          <w:sz w:val="36"/>
          <w:szCs w:val="36"/>
          <w:lang w:val="en-US"/>
        </w:rPr>
        <w:t xml:space="preserve">第</w:t>
      </w:r>
      <w:r>
        <w:rPr>
          <w:rFonts w:hint="eastAsia" w:ascii="方正小标宋简体" w:hAnsi="方正小标宋简体" w:eastAsia="方正小标宋简体" w:cs="方正小标宋简体"/>
          <w:color w:val="000000"/>
          <w:sz w:val="36"/>
          <w:szCs w:val="36"/>
          <w:lang w:val="en-US" w:eastAsia="zh-CN"/>
        </w:rPr>
        <w:t xml:space="preserve">五</w:t>
      </w:r>
      <w:r>
        <w:rPr>
          <w:rFonts w:hint="eastAsia" w:ascii="方正小标宋简体" w:hAnsi="方正小标宋简体" w:eastAsia="方正小标宋简体" w:cs="方正小标宋简体"/>
          <w:color w:val="000000"/>
          <w:sz w:val="36"/>
          <w:szCs w:val="36"/>
          <w:lang w:val="en-US"/>
        </w:rPr>
        <w:t xml:space="preserve">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lang w:val="zh-CN"/>
        </w:rPr>
        <w:t xml:space="preserve">成交标准</w:t>
      </w:r>
      <w:r>
        <w:rPr>
          <w:rFonts w:hint="eastAsia" w:ascii="黑体" w:hAnsi="宋体" w:eastAsia="黑体" w:cs="宋体"/>
          <w:spacing w:val="-10"/>
          <w:sz w:val="36"/>
          <w:szCs w:val="36"/>
          <w:lang w:val="zh-CN"/>
        </w:rPr>
      </w:r>
      <w:r/>
    </w:p>
    <w:p>
      <w:pPr>
        <w:pStyle w:val="928"/>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928"/>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一、成交标准</w:t>
      </w:r>
      <w:r>
        <w:rPr>
          <w:rFonts w:hint="eastAsia" w:ascii="黑体" w:hAnsi="黑体" w:eastAsia="黑体" w:cs="黑体"/>
          <w:b w:val="0"/>
          <w:bCs w:val="0"/>
          <w:color w:val="000000"/>
          <w:sz w:val="24"/>
          <w:szCs w:val="24"/>
          <w:lang w:eastAsia="zh-CN"/>
        </w:rPr>
      </w:r>
      <w:r/>
    </w:p>
    <w:p>
      <w:pPr>
        <w:pStyle w:val="928"/>
        <w:ind w:firstLine="480"/>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eastAsia="zh-CN"/>
        </w:rPr>
        <w:t xml:space="preserve">询价小组从质量和服务均满足采购文件实质性要求的供应商中，按照</w:t>
      </w:r>
      <w:r>
        <w:rPr>
          <w:rFonts w:hint="eastAsia" w:ascii="宋体" w:hAnsi="宋体" w:eastAsia="宋体" w:cs="宋体"/>
          <w:sz w:val="24"/>
          <w:szCs w:val="24"/>
          <w:lang w:val="en-US" w:eastAsia="zh-CN"/>
        </w:rPr>
        <w:t xml:space="preserve">评审价格</w:t>
      </w:r>
      <w:r>
        <w:rPr>
          <w:rFonts w:hint="eastAsia" w:ascii="宋体" w:hAnsi="宋体" w:eastAsia="宋体" w:cs="宋体"/>
          <w:sz w:val="24"/>
          <w:szCs w:val="24"/>
          <w:lang w:val="zh-CN" w:eastAsia="zh-CN"/>
        </w:rPr>
        <w:t xml:space="preserve">由低到高</w:t>
      </w:r>
      <w:r>
        <w:rPr>
          <w:rFonts w:hint="eastAsia" w:ascii="宋体" w:hAnsi="宋体" w:eastAsia="宋体" w:cs="宋体"/>
          <w:color w:val="000000"/>
          <w:sz w:val="24"/>
          <w:szCs w:val="24"/>
          <w:lang w:val="zh-CN" w:eastAsia="zh-CN"/>
        </w:rPr>
        <w:t xml:space="preserve">顺序推荐</w:t>
      </w:r>
      <w:r>
        <w:rPr>
          <w:rFonts w:hint="eastAsia" w:ascii="宋体" w:hAnsi="宋体" w:eastAsia="宋体" w:cs="Times New Roman"/>
          <w:b w:val="0"/>
          <w:bCs w:val="0"/>
          <w:color w:val="000000"/>
          <w:sz w:val="24"/>
          <w:szCs w:val="24"/>
          <w:highlight w:val="none"/>
          <w:u w:val="none"/>
          <w:lang w:val="en-US" w:eastAsia="zh-CN"/>
        </w:rPr>
        <w:t xml:space="preserve">3</w:t>
      </w:r>
      <w:r>
        <w:rPr>
          <w:rFonts w:hint="eastAsia" w:ascii="宋体" w:hAnsi="宋体" w:eastAsia="宋体" w:cs="Times New Roman"/>
          <w:b w:val="0"/>
          <w:bCs w:val="0"/>
          <w:color w:val="000000"/>
          <w:sz w:val="24"/>
          <w:szCs w:val="24"/>
          <w:highlight w:val="none"/>
          <w:u w:val="none"/>
          <w:lang w:val="zh-CN" w:eastAsia="zh-CN"/>
        </w:rPr>
        <w:t xml:space="preserve">名</w:t>
      </w:r>
      <w:r>
        <w:rPr>
          <w:rFonts w:hint="eastAsia" w:ascii="宋体" w:hAnsi="宋体" w:eastAsia="宋体" w:cs="宋体"/>
          <w:color w:val="000000"/>
          <w:sz w:val="24"/>
          <w:szCs w:val="24"/>
          <w:lang w:val="zh-CN" w:eastAsia="zh-CN"/>
        </w:rPr>
        <w:t xml:space="preserve">成交候选供应商，并编写评审报告。</w:t>
      </w:r>
      <w:r>
        <w:rPr>
          <w:rFonts w:hint="eastAsia" w:ascii="宋体" w:hAnsi="宋体" w:eastAsia="宋体" w:cs="宋体"/>
          <w:color w:val="000000"/>
          <w:sz w:val="24"/>
          <w:szCs w:val="24"/>
          <w:lang w:val="zh-CN" w:eastAsia="zh-CN"/>
        </w:rPr>
      </w:r>
      <w:r/>
    </w:p>
    <w:p>
      <w:pPr>
        <w:pStyle w:val="960"/>
        <w:ind w:firstLine="480"/>
        <w:spacing w:line="264" w:lineRule="auto"/>
        <w:rPr>
          <w:rFonts w:hint="eastAsia" w:ascii="宋体" w:hAnsi="宋体" w:eastAsia="宋体" w:cs="宋体"/>
          <w:color w:val="0000ff"/>
          <w:sz w:val="24"/>
          <w:szCs w:val="24"/>
          <w:lang w:val="en-US" w:eastAsia="zh-CN"/>
        </w:rPr>
      </w:pPr>
      <w:r>
        <w:rPr>
          <w:rFonts w:hint="eastAsia" w:ascii="宋体" w:hAnsi="宋体" w:eastAsia="宋体" w:cs="宋体"/>
          <w:sz w:val="24"/>
          <w:szCs w:val="24"/>
          <w:lang w:val="en-US" w:eastAsia="zh-CN"/>
        </w:rPr>
        <w:t xml:space="preserve">2.供应商的评审价格如相同，</w:t>
      </w:r>
      <w:r>
        <w:rPr>
          <w:rFonts w:hint="eastAsia" w:ascii="宋体" w:hAnsi="宋体" w:eastAsia="宋体" w:cs="宋体"/>
          <w:color w:val="000000"/>
          <w:sz w:val="24"/>
          <w:szCs w:val="24"/>
          <w:lang w:val="en-US" w:eastAsia="zh-CN"/>
        </w:rPr>
        <w:t xml:space="preserve">则优先采购“环境标志产品”和“节能产品”，按供应商所投“环境标志产品”和“节能产品”总金额排序，总金额高的优先。如总金额也相同，则按照供应商在“苏采云系统”最终递交响应文件的先后顺序进行排名。（环境标志产品是指列入财政部、环境保护部最新公布的《环境标志产品品目清单》内的产品；节能产品是指列入财政部、国家发改委最新公布的《节能产品品目清单》内的产品。）</w:t>
      </w:r>
      <w:r>
        <w:rPr>
          <w:rFonts w:hint="eastAsia" w:ascii="宋体" w:hAnsi="宋体" w:eastAsia="宋体" w:cs="宋体"/>
          <w:color w:val="0000ff"/>
          <w:sz w:val="24"/>
          <w:szCs w:val="24"/>
          <w:lang w:val="en-US" w:eastAsia="zh-CN"/>
        </w:rPr>
      </w:r>
      <w:r/>
    </w:p>
    <w:p>
      <w:pPr>
        <w:pStyle w:val="928"/>
        <w:ind w:firstLine="48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rPr>
          <w:rFonts w:hint="eastAsia" w:ascii="黑体" w:hAnsi="黑体" w:eastAsia="黑体" w:cs="黑体"/>
          <w:color w:val="000000"/>
          <w:sz w:val="24"/>
          <w:szCs w:val="24"/>
          <w:lang w:val="en-US" w:eastAsia="zh-CN"/>
        </w:rPr>
      </w:r>
      <w:r/>
    </w:p>
    <w:p>
      <w:pPr>
        <w:pStyle w:val="928"/>
        <w:ind w:firstLine="420"/>
        <w:spacing w:line="264"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szCs w:val="22"/>
          <w:lang w:val="zh-CN" w:eastAsia="zh-CN"/>
        </w:rPr>
        <w:t xml:space="preserve">1.</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en-US" w:eastAsia="zh-CN"/>
        </w:rPr>
        <w:t xml:space="preserve">项目如</w:t>
      </w:r>
      <w:r>
        <w:rPr>
          <w:rFonts w:hint="eastAsia" w:ascii="宋体" w:hAnsi="宋体" w:eastAsia="宋体" w:cs="Times New Roman"/>
          <w:color w:val="000000"/>
          <w:sz w:val="24"/>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lang w:val="zh-CN" w:eastAsia="zh-CN"/>
        </w:rPr>
      </w:r>
      <w:r/>
    </w:p>
    <w:p>
      <w:pPr>
        <w:pStyle w:val="928"/>
        <w:ind w:firstLine="420"/>
        <w:rPr>
          <w:rFonts w:hint="eastAsia" w:ascii="宋体" w:hAnsi="宋体" w:eastAsia="宋体" w:cs="Times New Roman"/>
          <w:i w:val="0"/>
          <w:iCs w:val="0"/>
          <w:caps w:val="0"/>
          <w:color w:val="000000"/>
          <w:spacing w:val="0"/>
          <w:sz w:val="24"/>
          <w:szCs w:val="24"/>
          <w:shd w:val="clear" w:color="auto" w:fill="auto"/>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i w:val="0"/>
          <w:iCs w:val="0"/>
          <w:caps w:val="0"/>
          <w:color w:val="000000"/>
          <w:spacing w:val="0"/>
          <w:sz w:val="24"/>
          <w:szCs w:val="24"/>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shd w:val="clear" w:color="auto" w:fill="auto"/>
        </w:rPr>
      </w:r>
      <w:r/>
    </w:p>
    <w:p>
      <w:pPr>
        <w:pStyle w:val="928"/>
        <w:ind w:firstLine="420"/>
        <w:spacing w:line="264" w:lineRule="auto"/>
      </w:pPr>
      <w:r>
        <w:rPr>
          <w:rFonts w:hint="eastAsia" w:ascii="宋体" w:hAnsi="宋体" w:eastAsia="宋体" w:cs="Times New Roman"/>
          <w:i w:val="0"/>
          <w:iCs w:val="0"/>
          <w:caps w:val="0"/>
          <w:color w:val="000000"/>
          <w:spacing w:val="0"/>
          <w:sz w:val="24"/>
          <w:szCs w:val="24"/>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shd w:val="clear" w:color="auto" w:fill="auto"/>
        </w:rPr>
        <w:t xml:space="preserve">以上时，</w:t>
      </w:r>
      <w:r>
        <w:rPr>
          <w:rFonts w:hint="eastAsia" w:ascii="宋体" w:hAnsi="宋体" w:eastAsia="宋体" w:cs="Times New Roman"/>
          <w:b/>
          <w:bCs/>
          <w:i w:val="0"/>
          <w:iCs w:val="0"/>
          <w:caps w:val="0"/>
          <w:color w:val="000000"/>
          <w:spacing w:val="0"/>
          <w:sz w:val="24"/>
          <w:szCs w:val="24"/>
          <w:shd w:val="clear" w:color="auto" w:fill="auto"/>
        </w:rPr>
        <w:t xml:space="preserve">且供应商在投标（响应）文件中对此作出承诺的</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color w:val="000000"/>
          <w:sz w:val="24"/>
          <w:szCs w:val="24"/>
          <w:lang w:val="en-US" w:eastAsia="zh-CN"/>
        </w:rPr>
        <w:t xml:space="preserve">按照采购文件要求在《分项报价表》中作出承诺</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i w:val="0"/>
          <w:iCs w:val="0"/>
          <w:caps w:val="0"/>
          <w:color w:val="000000"/>
          <w:spacing w:val="0"/>
          <w:sz w:val="24"/>
          <w:szCs w:val="24"/>
          <w:shd w:val="clear" w:color="auto" w:fill="auto"/>
        </w:rPr>
        <w:t xml:space="preserve">，</w:t>
      </w:r>
      <w:r>
        <w:rPr>
          <w:rFonts w:hint="eastAsia" w:ascii="宋体" w:hAnsi="宋体" w:eastAsia="宋体" w:cs="Times New Roman"/>
          <w:i w:val="0"/>
          <w:iCs w:val="0"/>
          <w:caps w:val="0"/>
          <w:color w:val="000000"/>
          <w:spacing w:val="0"/>
          <w:sz w:val="24"/>
          <w:szCs w:val="24"/>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p>
    <w:p>
      <w:pPr>
        <w:pStyle w:val="928"/>
        <w:ind w:firstLine="420"/>
        <w:spacing w:line="264"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2.如本</w:t>
      </w:r>
      <w:r>
        <w:rPr>
          <w:rFonts w:hint="eastAsia" w:ascii="宋体" w:hAnsi="宋体" w:eastAsia="宋体" w:cs="Times New Roman"/>
          <w:color w:val="000000"/>
          <w:sz w:val="24"/>
          <w:lang w:val="zh-CN" w:eastAsia="zh-CN"/>
        </w:rPr>
        <w:t xml:space="preserve">项目或者</w:t>
      </w:r>
      <w:r>
        <w:rPr>
          <w:rFonts w:hint="eastAsia" w:ascii="宋体" w:hAnsi="宋体" w:eastAsia="宋体" w:cs="Times New Roman"/>
          <w:color w:val="000000"/>
          <w:sz w:val="24"/>
          <w:lang w:val="en-US" w:eastAsia="zh-CN"/>
        </w:rPr>
        <w:t xml:space="preserve">其中</w:t>
      </w:r>
      <w:r>
        <w:rPr>
          <w:rFonts w:hint="eastAsia" w:ascii="宋体" w:hAnsi="宋体" w:eastAsia="宋体" w:cs="Times New Roman"/>
          <w:color w:val="000000"/>
          <w:sz w:val="24"/>
          <w:lang w:val="zh-CN" w:eastAsia="zh-CN"/>
        </w:rPr>
        <w:t xml:space="preserve">采购包中含有多种产品，供应商为</w:t>
      </w:r>
      <w:r>
        <w:rPr>
          <w:rFonts w:hint="eastAsia" w:ascii="宋体" w:hAnsi="宋体" w:eastAsia="宋体" w:cs="Times New Roman"/>
          <w:color w:val="000000"/>
          <w:sz w:val="24"/>
          <w:lang w:val="en-US" w:eastAsia="zh-CN"/>
        </w:rPr>
        <w:t xml:space="preserve">本</w:t>
      </w:r>
      <w:r>
        <w:rPr>
          <w:rFonts w:hint="eastAsia" w:ascii="宋体" w:hAnsi="宋体" w:eastAsia="宋体" w:cs="Times New Roman"/>
          <w:color w:val="000000"/>
          <w:sz w:val="24"/>
          <w:lang w:val="zh-CN" w:eastAsia="zh-CN"/>
        </w:rPr>
        <w:t xml:space="preserve">项目或者</w:t>
      </w:r>
      <w:r>
        <w:rPr>
          <w:rFonts w:hint="eastAsia" w:ascii="宋体" w:hAnsi="宋体" w:eastAsia="宋体" w:cs="Times New Roman"/>
          <w:color w:val="000000"/>
          <w:sz w:val="24"/>
          <w:lang w:val="en-US" w:eastAsia="zh-CN"/>
        </w:rPr>
        <w:t xml:space="preserve">其中</w:t>
      </w:r>
      <w:r>
        <w:rPr>
          <w:rFonts w:hint="eastAsia" w:ascii="宋体" w:hAnsi="宋体" w:eastAsia="宋体" w:cs="Times New Roman"/>
          <w:color w:val="000000"/>
          <w:sz w:val="24"/>
          <w:lang w:val="zh-CN" w:eastAsia="zh-CN"/>
        </w:rPr>
        <w:t xml:space="preserve">采购包提供的符合本国产品标准的产品成本之和占该供应商提供的全部产品成本之和的比例达到80%以上时，依法</w:t>
      </w:r>
      <w:r>
        <w:rPr>
          <w:rFonts w:hint="eastAsia" w:ascii="宋体" w:hAnsi="宋体" w:eastAsia="宋体" w:cs="Times New Roman"/>
          <w:color w:val="000000"/>
          <w:sz w:val="24"/>
          <w:lang w:val="en-US" w:eastAsia="zh-CN"/>
        </w:rPr>
        <w:t xml:space="preserve">对该供应商提供的全部产品给予价格评审优惠，即对该供应商提供的全部产品的总报价给予20%的价格扣除，用扣除后的价格参与评审。</w:t>
      </w:r>
      <w:r>
        <w:rPr>
          <w:rFonts w:hint="eastAsia" w:ascii="宋体" w:hAnsi="宋体" w:eastAsia="宋体" w:cs="Times New Roman"/>
          <w:color w:val="000000"/>
          <w:sz w:val="24"/>
          <w:lang w:val="en-US" w:eastAsia="zh-CN"/>
        </w:rPr>
      </w:r>
      <w:r/>
    </w:p>
    <w:p>
      <w:pPr>
        <w:pStyle w:val="928"/>
        <w:spacing w:line="264" w:lineRule="auto"/>
        <w:rPr>
          <w:rFonts w:hint="eastAsia" w:ascii="宋体" w:hAnsi="宋体" w:eastAsia="宋体" w:cs="Times New Roman"/>
          <w:color w:val="000000"/>
          <w:sz w:val="24"/>
          <w:szCs w:val="22"/>
        </w:rPr>
      </w:pPr>
      <w:r>
        <w:rPr>
          <w:rFonts w:hint="eastAsia" w:ascii="宋体" w:hAnsi="宋体" w:eastAsia="宋体" w:cs="Times New Roman"/>
          <w:color w:val="000000"/>
          <w:sz w:val="24"/>
          <w:lang w:val="en-US" w:eastAsia="zh-CN"/>
        </w:rPr>
        <w:t xml:space="preserve">3.供应商需按照采购文件要求提供《关于符合本国产品标准的声明函》（以下简称《声明函》），如不提供将不享受本国产品价格评审优惠。</w:t>
      </w:r>
      <w:r>
        <w:rPr>
          <w:rFonts w:hint="eastAsia" w:ascii="宋体" w:hAnsi="宋体" w:eastAsia="宋体" w:cs="Times New Roman"/>
          <w:color w:val="000000"/>
          <w:sz w:val="24"/>
          <w:szCs w:val="22"/>
        </w:rPr>
        <w:t xml:space="preserve">供应商需在《声明函》</w:t>
      </w:r>
      <w:r>
        <w:rPr>
          <w:rFonts w:hint="eastAsia" w:ascii="宋体" w:hAnsi="宋体" w:eastAsia="宋体" w:cs="Times New Roman"/>
          <w:color w:val="000000"/>
          <w:sz w:val="24"/>
          <w:szCs w:val="22"/>
          <w:lang w:val="en-US" w:eastAsia="zh-CN"/>
        </w:rPr>
        <w:t xml:space="preserve">中逐项</w:t>
      </w:r>
      <w:r>
        <w:rPr>
          <w:rFonts w:hint="eastAsia" w:ascii="宋体" w:hAnsi="宋体" w:eastAsia="宋体" w:cs="Times New Roman"/>
          <w:color w:val="000000"/>
          <w:sz w:val="24"/>
          <w:szCs w:val="22"/>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2"/>
        </w:rPr>
      </w:r>
      <w:r/>
    </w:p>
    <w:p>
      <w:pPr>
        <w:pStyle w:val="928"/>
        <w:ind w:firstLine="420"/>
        <w:keepLines w:val="0"/>
        <w:keepNext w:val="0"/>
        <w:pageBreakBefore w:val="0"/>
        <w:spacing w:line="264"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b/>
          <w:bCs/>
          <w:color w:val="000000"/>
          <w:sz w:val="24"/>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ff"/>
          <w:sz w:val="24"/>
          <w:szCs w:val="24"/>
          <w:highlight w:val="none"/>
          <w:u w:val="none"/>
          <w:lang w:val="en-US" w:eastAsia="zh-CN"/>
        </w:rPr>
      </w:r>
      <w:r/>
    </w:p>
    <w:p>
      <w:pPr>
        <w:pStyle w:val="928"/>
        <w:ind w:firstLine="480"/>
        <w:keepLines w:val="0"/>
        <w:keepNext w:val="0"/>
        <w:pageBreakBefore w:val="0"/>
        <w:spacing w:line="264" w:lineRule="auto"/>
        <w:widowControl/>
        <w:rPr>
          <w:rFonts w:ascii="黑体" w:hAnsi="黑体" w:eastAsia="黑体" w:cs="黑体"/>
          <w:b w:val="0"/>
          <w:bCs w:val="0"/>
          <w:color w:val="000000"/>
          <w:sz w:val="24"/>
          <w:szCs w:val="24"/>
          <w:lang w:val="en-US"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rPr>
          <w:rFonts w:ascii="黑体" w:hAnsi="黑体" w:eastAsia="黑体" w:cs="黑体"/>
          <w:b w:val="0"/>
          <w:bCs w:val="0"/>
          <w:color w:val="000000"/>
          <w:sz w:val="24"/>
          <w:szCs w:val="24"/>
          <w:lang w:val="en-US" w:eastAsia="zh-CN"/>
        </w:rPr>
      </w:r>
      <w:r/>
    </w:p>
    <w:p>
      <w:pPr>
        <w:pStyle w:val="928"/>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本项目全部货物制造商为小微企业</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对报价给予</w:t>
      </w:r>
      <w:r>
        <w:rPr>
          <w:rFonts w:hint="eastAsia" w:ascii="宋体" w:hAnsi="宋体"/>
          <w:color w:val="000000"/>
          <w:sz w:val="24"/>
          <w:szCs w:val="24"/>
        </w:rPr>
        <w:t xml:space="preserve">10%</w:t>
      </w:r>
      <w:r>
        <w:rPr>
          <w:rFonts w:hint="eastAsia" w:ascii="宋体" w:hAnsi="宋体" w:eastAsia="宋体" w:cs="宋体"/>
          <w:color w:val="000000"/>
          <w:sz w:val="24"/>
          <w:szCs w:val="24"/>
        </w:rPr>
        <w:t xml:space="preserve">的扣除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rPr>
      </w:r>
      <w:r/>
    </w:p>
    <w:p>
      <w:pPr>
        <w:pStyle w:val="928"/>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28"/>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28"/>
        <w:jc w:val="center"/>
        <w:spacing w:line="259" w:lineRule="auto"/>
        <w:rPr>
          <w:rFonts w:hint="eastAsia" w:ascii="方正小标宋简体" w:hAnsi="方正小标宋简体" w:eastAsia="方正小标宋简体" w:cs="方正小标宋简体"/>
          <w:color w:val="000000"/>
          <w:sz w:val="36"/>
          <w:szCs w:val="36"/>
          <w:lang w:val="zh-CN"/>
        </w:rPr>
        <w:outlineLvl w:val="0"/>
      </w:pPr>
      <w:r>
        <w:rPr>
          <w:rFonts w:hint="eastAsia" w:ascii="方正小标宋简体" w:hAnsi="方正小标宋简体" w:eastAsia="方正小标宋简体" w:cs="方正小标宋简体"/>
          <w:color w:val="000000"/>
          <w:sz w:val="36"/>
          <w:szCs w:val="36"/>
          <w:lang w:val="zh-CN"/>
        </w:rPr>
        <w:br w:type="page" w:clear="all"/>
      </w:r>
      <w:r>
        <w:rPr>
          <w:rFonts w:hint="eastAsia" w:ascii="方正小标宋简体" w:hAnsi="方正小标宋简体" w:eastAsia="方正小标宋简体" w:cs="方正小标宋简体"/>
          <w:color w:val="000000"/>
          <w:sz w:val="36"/>
          <w:szCs w:val="36"/>
          <w:lang w:val="zh-CN"/>
        </w:rPr>
        <w:t xml:space="preserve">第</w:t>
      </w:r>
      <w:r>
        <w:rPr>
          <w:rFonts w:hint="eastAsia" w:ascii="方正小标宋简体" w:hAnsi="方正小标宋简体" w:eastAsia="方正小标宋简体" w:cs="方正小标宋简体"/>
          <w:color w:val="000000"/>
          <w:sz w:val="36"/>
          <w:szCs w:val="36"/>
          <w:lang w:val="zh-CN" w:eastAsia="zh-CN"/>
        </w:rPr>
        <w:t xml:space="preserve">六</w:t>
      </w:r>
      <w:r>
        <w:rPr>
          <w:rFonts w:hint="eastAsia" w:ascii="方正小标宋简体" w:hAnsi="方正小标宋简体" w:eastAsia="方正小标宋简体" w:cs="方正小标宋简体"/>
          <w:color w:val="000000"/>
          <w:sz w:val="36"/>
          <w:szCs w:val="36"/>
          <w:lang w:val="zh-CN"/>
        </w:rPr>
        <w:t xml:space="preserve">章  </w:t>
      </w:r>
      <w:bookmarkEnd w:id="134"/>
      <w:r/>
      <w:bookmarkEnd w:id="135"/>
      <w:r/>
      <w:bookmarkEnd w:id="140"/>
      <w:r>
        <w:rPr>
          <w:rFonts w:hint="eastAsia" w:ascii="方正小标宋简体" w:hAnsi="方正小标宋简体" w:eastAsia="方正小标宋简体" w:cs="方正小标宋简体"/>
          <w:color w:val="000000"/>
          <w:sz w:val="36"/>
          <w:szCs w:val="36"/>
          <w:lang w:val="zh-CN"/>
        </w:rPr>
        <w:t xml:space="preserve">响应文件格式</w:t>
      </w:r>
      <w:r>
        <w:rPr>
          <w:rFonts w:hint="eastAsia" w:ascii="方正小标宋简体" w:hAnsi="方正小标宋简体" w:eastAsia="方正小标宋简体" w:cs="方正小标宋简体"/>
          <w:color w:val="000000"/>
          <w:sz w:val="36"/>
          <w:szCs w:val="36"/>
          <w:lang w:val="zh-CN"/>
        </w:rPr>
      </w:r>
      <w:r/>
    </w:p>
    <w:p>
      <w:pPr>
        <w:pStyle w:val="928"/>
        <w:jc w:val="center"/>
        <w:rPr>
          <w:rFonts w:hint="eastAsia" w:ascii="宋体" w:hAnsi="宋体"/>
          <w:b/>
          <w:sz w:val="72"/>
          <w:szCs w:val="21"/>
        </w:rPr>
      </w:pPr>
      <w:r/>
      <w:bookmarkStart w:id="141" w:name="_Hlt26671244"/>
      <w:r/>
      <w:bookmarkEnd w:id="141"/>
      <w:r/>
      <w:bookmarkStart w:id="142" w:name="_Hlt26955039"/>
      <w:r/>
      <w:bookmarkEnd w:id="142"/>
      <w:r/>
      <w:bookmarkStart w:id="143" w:name="_Toc26554094"/>
      <w:r/>
      <w:bookmarkStart w:id="144" w:name="_Toc49090576"/>
      <w:r/>
      <w:bookmarkStart w:id="145" w:name="_Toc120614282"/>
      <w:r>
        <w:rPr>
          <w:rFonts w:hint="eastAsia" w:ascii="宋体" w:hAnsi="宋体"/>
          <w:b/>
          <w:sz w:val="72"/>
          <w:szCs w:val="21"/>
        </w:rPr>
      </w:r>
      <w:r/>
    </w:p>
    <w:p>
      <w:pPr>
        <w:pStyle w:val="928"/>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928"/>
        <w:jc w:val="center"/>
        <w:rPr>
          <w:rFonts w:hint="eastAsia" w:ascii="宋体" w:hAnsi="宋体"/>
          <w:b/>
          <w:sz w:val="72"/>
          <w:szCs w:val="21"/>
        </w:rPr>
      </w:pPr>
      <w:r>
        <w:rPr>
          <w:rFonts w:hint="eastAsia" w:ascii="宋体" w:hAnsi="宋体"/>
          <w:b/>
          <w:sz w:val="72"/>
          <w:szCs w:val="21"/>
        </w:rPr>
      </w:r>
      <w:r/>
    </w:p>
    <w:p>
      <w:pPr>
        <w:pStyle w:val="928"/>
        <w:jc w:val="center"/>
        <w:rPr>
          <w:rFonts w:hint="eastAsia" w:ascii="宋体" w:hAnsi="宋体"/>
          <w:b/>
          <w:sz w:val="72"/>
          <w:szCs w:val="21"/>
        </w:rPr>
      </w:pPr>
      <w:r>
        <w:rPr>
          <w:rFonts w:hint="eastAsia" w:ascii="宋体" w:hAnsi="宋体"/>
          <w:b/>
          <w:sz w:val="72"/>
          <w:szCs w:val="21"/>
        </w:rPr>
      </w:r>
      <w:r/>
    </w:p>
    <w:p>
      <w:pPr>
        <w:pStyle w:val="928"/>
        <w:jc w:val="center"/>
        <w:rPr>
          <w:rFonts w:hint="eastAsia" w:ascii="宋体" w:hAnsi="宋体"/>
          <w:b/>
          <w:sz w:val="36"/>
          <w:szCs w:val="21"/>
        </w:rPr>
      </w:pPr>
      <w:r>
        <w:rPr>
          <w:rFonts w:hint="eastAsia" w:ascii="宋体" w:hAnsi="宋体"/>
          <w:b/>
          <w:sz w:val="36"/>
          <w:szCs w:val="21"/>
        </w:rPr>
      </w:r>
      <w:r/>
    </w:p>
    <w:p>
      <w:pPr>
        <w:pStyle w:val="928"/>
        <w:jc w:val="center"/>
        <w:rPr>
          <w:rFonts w:hint="eastAsia" w:ascii="宋体" w:hAnsi="宋体"/>
          <w:b/>
          <w:sz w:val="36"/>
          <w:szCs w:val="21"/>
        </w:rPr>
      </w:pPr>
      <w:r>
        <w:rPr>
          <w:rFonts w:hint="eastAsia" w:ascii="宋体" w:hAnsi="宋体"/>
          <w:b/>
          <w:sz w:val="36"/>
          <w:szCs w:val="21"/>
        </w:rPr>
      </w:r>
      <w:r/>
    </w:p>
    <w:p>
      <w:pPr>
        <w:pStyle w:val="928"/>
        <w:jc w:val="center"/>
        <w:rPr>
          <w:rFonts w:hint="eastAsia" w:ascii="宋体" w:hAnsi="宋体"/>
          <w:b/>
          <w:sz w:val="36"/>
          <w:szCs w:val="21"/>
        </w:rPr>
      </w:pPr>
      <w:r>
        <w:rPr>
          <w:rFonts w:hint="eastAsia" w:ascii="宋体" w:hAnsi="宋体"/>
          <w:b/>
          <w:sz w:val="36"/>
          <w:szCs w:val="21"/>
        </w:rPr>
      </w:r>
      <w:r/>
    </w:p>
    <w:p>
      <w:pPr>
        <w:pStyle w:val="928"/>
        <w:ind w:firstLine="1084"/>
        <w:rPr>
          <w:rFonts w:ascii="宋体" w:hAnsi="宋体" w:eastAsia="宋体"/>
          <w:b/>
          <w:sz w:val="36"/>
          <w:szCs w:val="21"/>
          <w:lang w:val="en-US" w:eastAsia="zh-CN"/>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lang w:val="en-US" w:eastAsia="zh-CN"/>
        </w:rPr>
      </w:r>
      <w:r/>
    </w:p>
    <w:p>
      <w:pPr>
        <w:pStyle w:val="928"/>
        <w:ind w:firstLine="1084"/>
        <w:rPr>
          <w:rFonts w:ascii="宋体" w:hAnsi="宋体" w:eastAsia="宋体"/>
          <w:b/>
          <w:sz w:val="36"/>
          <w:szCs w:val="21"/>
          <w:u w:val="single"/>
          <w:lang w:val="en-US" w:eastAsia="zh-CN"/>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928"/>
        <w:rPr>
          <w:rFonts w:ascii="宋体" w:hAnsi="宋体" w:eastAsia="宋体"/>
          <w:b/>
          <w:sz w:val="36"/>
          <w:szCs w:val="21"/>
          <w:u w:val="single"/>
          <w:lang w:val="en-US" w:eastAsia="zh-CN"/>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928"/>
        <w:rPr>
          <w:rFonts w:ascii="宋体" w:hAnsi="宋体" w:eastAsia="宋体"/>
          <w:b/>
          <w:sz w:val="36"/>
          <w:szCs w:val="21"/>
          <w:u w:val="single"/>
          <w:lang w:val="en-US" w:eastAsia="zh-CN"/>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928"/>
        <w:jc w:val="center"/>
        <w:spacing w:line="440" w:lineRule="exact"/>
        <w:rPr>
          <w:rFonts w:hint="eastAsia" w:ascii="宋体" w:hAnsi="宋体"/>
          <w:b/>
          <w:bCs/>
          <w:sz w:val="32"/>
          <w:szCs w:val="32"/>
        </w:rPr>
      </w:pPr>
      <w:r>
        <w:rPr>
          <w:rFonts w:hint="eastAsia" w:ascii="宋体" w:hAnsi="宋体"/>
          <w:b/>
          <w:bCs/>
          <w:sz w:val="32"/>
          <w:szCs w:val="32"/>
        </w:rPr>
      </w:r>
      <w:r/>
    </w:p>
    <w:p>
      <w:pPr>
        <w:pStyle w:val="928"/>
        <w:spacing w:line="440" w:lineRule="exact"/>
        <w:rPr>
          <w:rFonts w:ascii="宋体" w:hAnsi="宋体"/>
          <w:szCs w:val="21"/>
        </w:rPr>
      </w:pPr>
      <w:r>
        <w:rPr>
          <w:rFonts w:ascii="宋体" w:hAnsi="宋体"/>
          <w:szCs w:val="21"/>
        </w:rPr>
      </w:r>
      <w:r/>
    </w:p>
    <w:p>
      <w:pPr>
        <w:pStyle w:val="928"/>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rPr>
          <w:rFonts w:hint="eastAsia" w:ascii="宋体" w:hAnsi="宋体"/>
          <w:b/>
          <w:bCs/>
          <w:sz w:val="32"/>
          <w:szCs w:val="32"/>
        </w:rPr>
      </w:r>
      <w:r/>
    </w:p>
    <w:p>
      <w:pPr>
        <w:pStyle w:val="928"/>
        <w:jc w:val="center"/>
        <w:spacing w:line="440" w:lineRule="exact"/>
        <w:rPr>
          <w:rFonts w:hint="eastAsia" w:ascii="宋体" w:hAnsi="宋体"/>
          <w:b/>
          <w:bCs/>
          <w:sz w:val="32"/>
          <w:szCs w:val="32"/>
        </w:rPr>
      </w:pPr>
      <w:r>
        <w:rPr>
          <w:rFonts w:hint="eastAsia" w:ascii="宋体" w:hAnsi="宋体"/>
          <w:b/>
          <w:bCs/>
          <w:sz w:val="32"/>
          <w:szCs w:val="32"/>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四、询价响应函</w:t>
      </w:r>
      <w:r>
        <w:rPr>
          <w:rFonts w:hint="eastAsia" w:ascii="宋体" w:hAnsi="宋体" w:eastAsia="宋体" w:cs="宋体"/>
          <w:b w:val="0"/>
          <w:bCs w:val="0"/>
          <w:i w:val="0"/>
          <w:sz w:val="28"/>
          <w:szCs w:val="28"/>
          <w:u w:val="none"/>
          <w:lang w:val="en-US" w:eastAsia="zh-CN"/>
        </w:rPr>
      </w:r>
      <w:r/>
    </w:p>
    <w:p>
      <w:pPr>
        <w:pStyle w:val="928"/>
        <w:ind w:firstLine="560"/>
        <w:keepLines w:val="0"/>
        <w:keepNext w:val="0"/>
        <w:pageBreakBefore w:val="0"/>
        <w:spacing w:line="600" w:lineRule="exact"/>
        <w:widowControl w:val="off"/>
        <w:rPr>
          <w:rFonts w:ascii="宋体" w:hAnsi="宋体" w:eastAsia="宋体" w:cs="宋体"/>
          <w:b w:val="0"/>
          <w:bCs w:val="0"/>
          <w:i w:val="0"/>
          <w:sz w:val="28"/>
          <w:szCs w:val="28"/>
          <w:u w:val="none"/>
          <w:lang w:val="en-US" w:eastAsia="zh-CN"/>
        </w:rPr>
      </w:pPr>
      <w:r>
        <w:rPr>
          <w:rFonts w:ascii="宋体" w:hAnsi="宋体" w:eastAsia="宋体" w:cs="宋体"/>
          <w:b w:val="0"/>
          <w:bCs w:val="0"/>
          <w:i w:val="0"/>
          <w:sz w:val="28"/>
          <w:szCs w:val="28"/>
          <w:u w:val="none"/>
          <w:lang w:val="en-US" w:eastAsia="zh-CN"/>
        </w:rPr>
        <w:t xml:space="preserve">五、</w:t>
      </w:r>
      <w:r>
        <w:rPr>
          <w:rFonts w:hint="eastAsia" w:ascii="宋体" w:hAnsi="宋体" w:eastAsia="宋体" w:cs="宋体"/>
          <w:b w:val="0"/>
          <w:bCs w:val="0"/>
          <w:i w:val="0"/>
          <w:sz w:val="28"/>
          <w:szCs w:val="28"/>
          <w:u w:val="none"/>
          <w:lang w:val="en-US" w:eastAsia="zh-CN"/>
        </w:rPr>
        <w:t xml:space="preserve">询价报价表</w:t>
      </w:r>
      <w:r>
        <w:rPr>
          <w:rFonts w:ascii="宋体" w:hAnsi="宋体" w:eastAsia="宋体" w:cs="宋体"/>
          <w:b w:val="0"/>
          <w:bCs w:val="0"/>
          <w:i w:val="0"/>
          <w:sz w:val="28"/>
          <w:szCs w:val="28"/>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ascii="宋体" w:hAnsi="宋体" w:eastAsia="宋体" w:cs="宋体"/>
          <w:b w:val="0"/>
          <w:bCs w:val="0"/>
          <w:i w:val="0"/>
          <w:sz w:val="28"/>
          <w:szCs w:val="28"/>
          <w:u w:val="none"/>
          <w:lang w:val="en-US" w:eastAsia="zh-CN"/>
        </w:rPr>
        <w:t xml:space="preserve">六</w:t>
      </w:r>
      <w:r>
        <w:rPr>
          <w:rFonts w:hint="eastAsia" w:ascii="宋体" w:hAnsi="宋体" w:eastAsia="宋体" w:cs="宋体"/>
          <w:b w:val="0"/>
          <w:bCs w:val="0"/>
          <w:i w:val="0"/>
          <w:sz w:val="28"/>
          <w:szCs w:val="28"/>
          <w:u w:val="none"/>
          <w:lang w:val="en-US" w:eastAsia="zh-CN"/>
        </w:rPr>
        <w:t xml:space="preserve">、分项报价表</w:t>
      </w:r>
      <w:r>
        <w:rPr>
          <w:rFonts w:hint="eastAsia" w:ascii="宋体" w:hAnsi="宋体" w:eastAsia="宋体" w:cs="宋体"/>
          <w:b w:val="0"/>
          <w:bCs w:val="0"/>
          <w:i w:val="0"/>
          <w:sz w:val="28"/>
          <w:szCs w:val="28"/>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rPr>
          <w:rFonts w:hint="eastAsia" w:ascii="宋体" w:hAnsi="宋体" w:eastAsia="宋体" w:cs="宋体"/>
          <w:b w:val="0"/>
          <w:bCs w:val="0"/>
          <w:i w:val="0"/>
          <w:sz w:val="28"/>
          <w:szCs w:val="28"/>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rPr>
          <w:rFonts w:hint="eastAsia" w:ascii="宋体" w:hAnsi="宋体" w:eastAsia="宋体" w:cs="宋体"/>
          <w:b w:val="0"/>
          <w:bCs w:val="0"/>
          <w:i w:val="0"/>
          <w:sz w:val="28"/>
          <w:szCs w:val="28"/>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val="en-US" w:eastAsia="zh-CN"/>
        </w:rPr>
        <w:t xml:space="preserve">九、中</w:t>
      </w:r>
      <w:r>
        <w:rPr>
          <w:rFonts w:hint="eastAsia" w:ascii="宋体" w:hAnsi="宋体" w:eastAsia="宋体" w:cs="宋体"/>
          <w:b w:val="0"/>
          <w:bCs w:val="0"/>
          <w:i w:val="0"/>
          <w:sz w:val="28"/>
          <w:szCs w:val="28"/>
          <w:u w:val="none"/>
          <w:lang w:eastAsia="zh-CN"/>
        </w:rPr>
        <w:t xml:space="preserve">小企业声明函（</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t xml:space="preserve">十、残疾人福利性单位声明函（</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eastAsia="zh-CN"/>
        </w:rPr>
      </w:r>
      <w:r/>
    </w:p>
    <w:p>
      <w:pPr>
        <w:pStyle w:val="928"/>
        <w:ind w:firstLine="560"/>
        <w:spacing w:line="600" w:lineRule="exact"/>
        <w:rPr>
          <w:rFonts w:hint="eastAsia" w:ascii="宋体" w:hAnsi="宋体" w:eastAsia="宋体" w:cs="宋体"/>
          <w:sz w:val="28"/>
          <w:szCs w:val="28"/>
          <w:lang w:val="en-US" w:eastAsia="zh-CN"/>
        </w:rPr>
      </w:pPr>
      <w:r>
        <w:rPr>
          <w:rFonts w:hint="eastAsia" w:ascii="宋体" w:hAnsi="宋体" w:eastAsia="宋体" w:cs="宋体"/>
          <w:b w:val="0"/>
          <w:bCs w:val="0"/>
          <w:i w:val="0"/>
          <w:sz w:val="28"/>
          <w:szCs w:val="28"/>
          <w:u w:val="none"/>
          <w:lang w:eastAsia="zh-CN"/>
        </w:rPr>
        <w:t xml:space="preserve">十一</w:t>
      </w:r>
      <w:r>
        <w:rPr>
          <w:rFonts w:hint="eastAsia" w:ascii="宋体" w:hAnsi="宋体" w:eastAsia="宋体" w:cs="宋体"/>
          <w:b w:val="0"/>
          <w:bCs w:val="0"/>
          <w:i w:val="0"/>
          <w:sz w:val="28"/>
          <w:szCs w:val="28"/>
          <w:u w:val="none"/>
          <w:lang w:val="en-US" w:eastAsia="zh-CN"/>
        </w:rPr>
        <w:t xml:space="preserve">、关于符合本国产品标准的声明函（如有）</w:t>
      </w:r>
      <w:r>
        <w:rPr>
          <w:rFonts w:hint="eastAsia" w:ascii="宋体" w:hAnsi="宋体" w:eastAsia="宋体" w:cs="宋体"/>
          <w:sz w:val="28"/>
          <w:szCs w:val="28"/>
          <w:lang w:val="en-US" w:eastAsia="zh-CN"/>
        </w:rPr>
      </w:r>
      <w:r/>
    </w:p>
    <w:p>
      <w:pPr>
        <w:pStyle w:val="928"/>
        <w:ind w:firstLine="560"/>
        <w:spacing w:line="600" w:lineRule="exact"/>
        <w:rPr>
          <w:rFonts w:hint="eastAsia" w:ascii="宋体" w:hAnsi="宋体" w:eastAsia="宋体" w:cs="宋体"/>
          <w:i w:val="0"/>
          <w:sz w:val="28"/>
          <w:szCs w:val="28"/>
          <w:u w:val="none"/>
        </w:rPr>
      </w:pPr>
      <w:r>
        <w:rPr>
          <w:rFonts w:hint="eastAsia" w:ascii="宋体" w:hAnsi="宋体" w:eastAsia="宋体" w:cs="宋体"/>
          <w:i w:val="0"/>
          <w:sz w:val="28"/>
          <w:szCs w:val="28"/>
          <w:u w:val="none"/>
        </w:rPr>
      </w:r>
      <w:r/>
    </w:p>
    <w:p>
      <w:pPr>
        <w:pStyle w:val="928"/>
        <w:ind w:firstLine="480"/>
        <w:spacing w:line="440" w:lineRule="exact"/>
        <w:rPr>
          <w:rFonts w:ascii="宋体" w:hAnsi="宋体"/>
          <w:sz w:val="24"/>
          <w:szCs w:val="21"/>
        </w:rPr>
      </w:pPr>
      <w:r>
        <w:rPr>
          <w:rFonts w:ascii="宋体" w:hAnsi="宋体"/>
          <w:sz w:val="24"/>
          <w:szCs w:val="21"/>
        </w:rPr>
      </w:r>
      <w:r/>
    </w:p>
    <w:p>
      <w:pPr>
        <w:pStyle w:val="928"/>
        <w:ind w:firstLine="480"/>
        <w:spacing w:line="440" w:lineRule="exact"/>
        <w:rPr>
          <w:rFonts w:ascii="宋体" w:hAnsi="宋体"/>
          <w:sz w:val="24"/>
          <w:szCs w:val="21"/>
        </w:rPr>
      </w:pPr>
      <w:r>
        <w:rPr>
          <w:rFonts w:ascii="宋体" w:hAnsi="宋体"/>
          <w:sz w:val="24"/>
          <w:szCs w:val="21"/>
        </w:rPr>
      </w:r>
      <w:r/>
    </w:p>
    <w:p>
      <w:pPr>
        <w:pStyle w:val="928"/>
        <w:ind w:firstLine="480"/>
        <w:spacing w:line="440" w:lineRule="exact"/>
        <w:rPr>
          <w:rFonts w:ascii="宋体" w:hAnsi="宋体"/>
          <w:sz w:val="24"/>
          <w:szCs w:val="21"/>
        </w:rPr>
      </w:pPr>
      <w:r>
        <w:rPr>
          <w:rFonts w:ascii="宋体" w:hAnsi="宋体"/>
          <w:sz w:val="24"/>
          <w:szCs w:val="21"/>
        </w:rPr>
      </w:r>
      <w:r/>
    </w:p>
    <w:p>
      <w:pPr>
        <w:pStyle w:val="928"/>
        <w:ind w:firstLine="480"/>
        <w:spacing w:line="440" w:lineRule="exact"/>
        <w:rPr>
          <w:rFonts w:ascii="宋体" w:hAnsi="宋体"/>
          <w:sz w:val="24"/>
          <w:szCs w:val="21"/>
        </w:rPr>
      </w:pPr>
      <w:r>
        <w:rPr>
          <w:rFonts w:ascii="宋体" w:hAnsi="宋体"/>
          <w:sz w:val="24"/>
          <w:szCs w:val="21"/>
        </w:rPr>
      </w:r>
      <w:r/>
    </w:p>
    <w:p>
      <w:pPr>
        <w:pStyle w:val="928"/>
        <w:ind w:firstLine="480"/>
        <w:spacing w:line="440" w:lineRule="exact"/>
        <w:rPr>
          <w:rFonts w:ascii="宋体" w:hAnsi="宋体"/>
          <w:sz w:val="24"/>
          <w:szCs w:val="21"/>
        </w:rPr>
      </w:pPr>
      <w:r>
        <w:rPr>
          <w:rFonts w:ascii="宋体" w:hAnsi="宋体"/>
          <w:sz w:val="24"/>
          <w:szCs w:val="21"/>
        </w:rPr>
      </w:r>
      <w:r/>
    </w:p>
    <w:p>
      <w:pPr>
        <w:pStyle w:val="928"/>
        <w:ind w:firstLine="480"/>
        <w:spacing w:line="440" w:lineRule="exact"/>
        <w:rPr>
          <w:rFonts w:ascii="宋体" w:hAnsi="宋体"/>
          <w:sz w:val="24"/>
          <w:szCs w:val="21"/>
        </w:rPr>
      </w:pPr>
      <w:r>
        <w:rPr>
          <w:rFonts w:ascii="宋体" w:hAnsi="宋体"/>
          <w:sz w:val="24"/>
          <w:szCs w:val="21"/>
        </w:rPr>
      </w:r>
      <w:r/>
    </w:p>
    <w:p>
      <w:pPr>
        <w:pStyle w:val="928"/>
        <w:ind w:firstLine="480"/>
        <w:spacing w:line="440" w:lineRule="exact"/>
        <w:rPr>
          <w:rFonts w:ascii="宋体" w:hAnsi="宋体"/>
          <w:sz w:val="24"/>
          <w:szCs w:val="21"/>
        </w:rPr>
      </w:pPr>
      <w:r>
        <w:rPr>
          <w:rFonts w:ascii="宋体" w:hAnsi="宋体"/>
          <w:sz w:val="24"/>
          <w:szCs w:val="21"/>
        </w:rPr>
      </w:r>
      <w:r/>
    </w:p>
    <w:p>
      <w:pPr>
        <w:pStyle w:val="928"/>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4"/>
        </w:rPr>
      </w:pPr>
      <w:r>
        <w:rPr>
          <w:rFonts w:ascii="宋体" w:hAnsi="宋体"/>
          <w:sz w:val="24"/>
          <w:szCs w:val="21"/>
        </w:rPr>
      </w:r>
      <w:r>
        <w:rPr>
          <w:rFonts w:ascii="宋体" w:hAnsi="宋体"/>
          <w:sz w:val="24"/>
          <w:szCs w:val="21"/>
        </w:rPr>
      </w:r>
      <w:r/>
    </w:p>
    <w:p>
      <w:pPr>
        <w:pStyle w:val="928"/>
        <w:ind w:firstLine="480"/>
        <w:spacing w:line="440" w:lineRule="exact"/>
        <w:rPr>
          <w:rFonts w:ascii="宋体" w:hAnsi="宋体"/>
          <w:sz w:val="24"/>
          <w:szCs w:val="24"/>
        </w:rPr>
      </w:pPr>
      <w:r>
        <w:rPr>
          <w:rFonts w:ascii="宋体" w:hAnsi="宋体"/>
          <w:sz w:val="24"/>
          <w:szCs w:val="21"/>
        </w:rPr>
      </w:r>
      <w:r/>
    </w:p>
    <w:p>
      <w:pPr>
        <w:pStyle w:val="928"/>
        <w:rPr>
          <w:rFonts w:ascii="黑体" w:hAnsi="黑体" w:eastAsia="黑体"/>
          <w:i/>
          <w:sz w:val="32"/>
          <w:szCs w:val="32"/>
          <w:u w:val="single"/>
        </w:rPr>
      </w:pPr>
      <w:r>
        <w:rPr>
          <w:rFonts w:ascii="黑体" w:hAnsi="黑体" w:eastAsia="黑体"/>
          <w:i/>
          <w:sz w:val="32"/>
          <w:szCs w:val="32"/>
          <w:u w:val="single"/>
        </w:rPr>
      </w:r>
      <w:r/>
    </w:p>
    <w:p>
      <w:pPr>
        <w:pStyle w:val="928"/>
        <w:rPr>
          <w:rFonts w:hint="eastAsia" w:ascii="黑体" w:hAnsi="黑体" w:eastAsia="黑体" w:cs="Times New Roman"/>
          <w:i w:val="0"/>
          <w:sz w:val="32"/>
          <w:szCs w:val="32"/>
          <w:u w:val="none"/>
          <w:lang w:val="en-US" w:eastAsia="zh-CN"/>
        </w:rPr>
      </w:pPr>
      <w:r/>
      <w:bookmarkEnd w:id="143"/>
      <w:r/>
      <w:bookmarkEnd w:id="144"/>
      <w:r/>
      <w:bookmarkEnd w:id="145"/>
      <w:r/>
      <w:bookmarkStart w:id="146" w:name="_Toc120614284"/>
      <w:r>
        <w:rPr>
          <w:rFonts w:hint="eastAsia" w:ascii="黑体" w:hAnsi="黑体" w:eastAsia="黑体" w:cs="Times New Roman"/>
          <w:i w:val="0"/>
          <w:sz w:val="32"/>
          <w:szCs w:val="32"/>
          <w:u w:val="none"/>
          <w:lang w:val="en-US" w:eastAsia="zh-CN"/>
        </w:rPr>
      </w:r>
      <w:r/>
    </w:p>
    <w:p>
      <w:pPr>
        <w:pStyle w:val="940"/>
        <w:rPr>
          <w:rFonts w:hint="eastAsia"/>
          <w:lang w:val="en-US" w:eastAsia="zh-CN"/>
        </w:rPr>
      </w:pPr>
      <w:r>
        <w:rPr>
          <w:rFonts w:hint="eastAsia"/>
          <w:lang w:val="en-US" w:eastAsia="zh-CN"/>
        </w:rPr>
      </w:r>
      <w:r/>
    </w:p>
    <w:p>
      <w:pPr>
        <w:pStyle w:val="928"/>
        <w:rPr>
          <w:rFonts w:hint="eastAsia" w:ascii="黑体" w:hAnsi="黑体" w:eastAsia="黑体" w:cs="Times New Roman"/>
          <w:i/>
          <w:sz w:val="32"/>
          <w:szCs w:val="32"/>
          <w:u w:val="singl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sz w:val="32"/>
          <w:szCs w:val="32"/>
          <w:u w:val="singl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928"/>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928"/>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928"/>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928"/>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928"/>
        <w:ind w:firstLine="492"/>
        <w:spacing w:line="460" w:lineRule="exact"/>
        <w:rPr>
          <w:color w:val="000000"/>
          <w:sz w:val="24"/>
          <w:szCs w:val="24"/>
        </w:rPr>
      </w:pPr>
      <w:r>
        <w:rPr>
          <w:color w:val="000000"/>
          <w:sz w:val="24"/>
          <w:szCs w:val="24"/>
        </w:rPr>
      </w:r>
      <w:r/>
    </w:p>
    <w:p>
      <w:pPr>
        <w:pStyle w:val="1047"/>
        <w:rPr>
          <w:color w:val="000000"/>
          <w:sz w:val="24"/>
          <w:szCs w:val="24"/>
        </w:rPr>
      </w:pPr>
      <w:r>
        <w:rPr>
          <w:color w:val="000000"/>
          <w:sz w:val="24"/>
          <w:szCs w:val="24"/>
        </w:rPr>
      </w:r>
      <w:r/>
    </w:p>
    <w:p>
      <w:pPr>
        <w:pStyle w:val="928"/>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928"/>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928"/>
        <w:rPr>
          <w:sz w:val="24"/>
          <w:szCs w:val="24"/>
        </w:rPr>
      </w:pPr>
      <w:r>
        <w:rPr>
          <w:sz w:val="24"/>
          <w:szCs w:val="24"/>
        </w:rPr>
      </w:r>
      <w:r/>
    </w:p>
    <w:p>
      <w:pPr>
        <w:pStyle w:val="928"/>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28"/>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二、特定资格要求的证明文件</w:t>
      </w:r>
      <w:r>
        <w:rPr>
          <w:rFonts w:hint="eastAsia" w:ascii="黑体" w:hAnsi="黑体" w:eastAsia="黑体" w:cs="Times New Roman"/>
          <w:i w:val="0"/>
          <w:color w:val="000000"/>
          <w:sz w:val="32"/>
          <w:szCs w:val="32"/>
          <w:u w:val="none"/>
          <w:lang w:val="en-US" w:eastAsia="zh-CN"/>
        </w:rPr>
      </w:r>
      <w:r/>
    </w:p>
    <w:p>
      <w:pPr>
        <w:pStyle w:val="928"/>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w:t>
      </w:r>
      <w:r>
        <w:rPr>
          <w:rFonts w:hint="eastAsia" w:ascii="宋体" w:hAnsi="宋体"/>
          <w:sz w:val="24"/>
          <w:szCs w:val="21"/>
          <w:lang w:val="en-US" w:eastAsia="zh-CN"/>
        </w:rPr>
        <w:t xml:space="preserve">材料</w:t>
      </w:r>
      <w:r>
        <w:rPr>
          <w:rFonts w:hint="eastAsia" w:ascii="宋体" w:hAnsi="宋体"/>
          <w:sz w:val="24"/>
          <w:szCs w:val="21"/>
        </w:rPr>
        <w:t xml:space="preserve">。</w:t>
      </w:r>
      <w:r>
        <w:rPr>
          <w:rFonts w:hint="eastAsia" w:ascii="宋体" w:hAnsi="宋体"/>
          <w:bCs/>
          <w:sz w:val="24"/>
          <w:szCs w:val="21"/>
        </w:rPr>
      </w:r>
      <w:r/>
    </w:p>
    <w:p>
      <w:pPr>
        <w:pStyle w:val="928"/>
        <w:spacing w:line="460" w:lineRule="exact"/>
        <w:rPr>
          <w:rFonts w:hint="eastAsia" w:ascii="宋体" w:hAnsi="宋体"/>
          <w:bCs/>
          <w:sz w:val="24"/>
          <w:szCs w:val="21"/>
        </w:rPr>
      </w:pPr>
      <w:r>
        <w:rPr>
          <w:rFonts w:hint="eastAsia" w:ascii="宋体" w:hAnsi="宋体"/>
          <w:bCs/>
          <w:sz w:val="24"/>
          <w:szCs w:val="21"/>
        </w:rPr>
      </w:r>
      <w:r/>
    </w:p>
    <w:p>
      <w:pPr>
        <w:pStyle w:val="928"/>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928"/>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928"/>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928"/>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28"/>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28"/>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三、法人授权书</w:t>
      </w:r>
      <w:r>
        <w:rPr>
          <w:rFonts w:hint="eastAsia" w:ascii="黑体" w:hAnsi="黑体" w:eastAsia="黑体" w:cs="Times New Roman"/>
          <w:i w:val="0"/>
          <w:color w:val="000000"/>
          <w:sz w:val="32"/>
          <w:szCs w:val="32"/>
          <w:u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lang w:val="zh-CN" w:eastAsia="zh-CN"/>
        </w:rPr>
        <w:outlineLvl w:val="2"/>
      </w:pPr>
      <w:r>
        <w:rPr>
          <w:rFonts w:hint="eastAsia" w:ascii="方正小标宋简体" w:hAnsi="方正小标宋简体" w:eastAsia="方正小标宋简体" w:cs="方正小标宋简体"/>
          <w:color w:val="000000"/>
          <w:sz w:val="32"/>
          <w:szCs w:val="32"/>
          <w:lang w:val="zh-CN" w:eastAsia="zh-CN"/>
        </w:rPr>
        <w:t xml:space="preserve">法人授权书</w:t>
      </w:r>
      <w:r>
        <w:rPr>
          <w:rFonts w:hint="eastAsia" w:ascii="方正小标宋简体" w:hAnsi="方正小标宋简体" w:eastAsia="方正小标宋简体" w:cs="方正小标宋简体"/>
          <w:color w:val="000000"/>
          <w:sz w:val="32"/>
          <w:szCs w:val="32"/>
          <w:lang w:val="zh-CN" w:eastAsia="zh-CN"/>
        </w:rPr>
      </w:r>
      <w:r/>
    </w:p>
    <w:p>
      <w:pPr>
        <w:pStyle w:val="1018"/>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w:t>
      </w:r>
      <w:r>
        <w:rPr>
          <w:rFonts w:hint="eastAsia"/>
          <w:sz w:val="24"/>
          <w:szCs w:val="24"/>
          <w:lang w:eastAsia="zh-CN"/>
        </w:rPr>
        <w:t xml:space="preserve">供应商</w:t>
      </w:r>
      <w:r>
        <w:rPr>
          <w:rFonts w:hint="eastAsia"/>
          <w:sz w:val="24"/>
          <w:szCs w:val="24"/>
        </w:rPr>
        <w:t xml:space="preserve">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（被授权人的姓名）</w:t>
      </w:r>
      <w:r>
        <w:rPr>
          <w:rFonts w:hint="eastAsia"/>
          <w:sz w:val="24"/>
          <w:szCs w:val="24"/>
          <w:lang w:val="en-US" w:eastAsia="zh-CN"/>
        </w:rPr>
        <w:t xml:space="preserve">作</w:t>
      </w:r>
      <w:r>
        <w:rPr>
          <w:rFonts w:hint="eastAsia"/>
          <w:sz w:val="24"/>
          <w:szCs w:val="24"/>
        </w:rPr>
        <w:t xml:space="preserve">为我方就</w:t>
      </w:r>
      <w:r>
        <w:rPr>
          <w:rFonts w:hint="eastAsia"/>
          <w:sz w:val="24"/>
          <w:szCs w:val="24"/>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rPr>
          <w:rFonts w:hint="eastAsia"/>
          <w:sz w:val="24"/>
          <w:szCs w:val="24"/>
        </w:rPr>
      </w:r>
      <w:r/>
    </w:p>
    <w:p>
      <w:pPr>
        <w:pStyle w:val="1018"/>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本授权书于______年____月____日起生效</w:t>
      </w:r>
      <w:r>
        <w:rPr>
          <w:rFonts w:hint="eastAsia"/>
          <w:sz w:val="24"/>
          <w:szCs w:val="24"/>
          <w:lang w:eastAsia="zh-CN"/>
        </w:rPr>
        <w:t xml:space="preserve">，</w:t>
      </w:r>
      <w:r>
        <w:rPr>
          <w:rFonts w:hint="eastAsia"/>
          <w:sz w:val="24"/>
          <w:szCs w:val="24"/>
        </w:rPr>
        <w:t xml:space="preserve">特此声明。</w:t>
      </w:r>
      <w:r>
        <w:rPr>
          <w:rFonts w:hint="eastAsia"/>
          <w:sz w:val="24"/>
          <w:szCs w:val="24"/>
        </w:rPr>
      </w:r>
      <w:r/>
    </w:p>
    <w:p>
      <w:pPr>
        <w:pStyle w:val="1018"/>
        <w:ind w:firstLine="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r>
      <w:r/>
    </w:p>
    <w:p>
      <w:pPr>
        <w:pStyle w:val="1018"/>
        <w:ind w:firstLine="480"/>
        <w:keepLines w:val="0"/>
        <w:keepNext w:val="0"/>
        <w:pageBreakBefore w:val="0"/>
        <w:spacing w:line="480" w:lineRule="auto"/>
        <w:widowControl w:val="off"/>
        <w:tabs>
          <w:tab w:val="left" w:pos="360" w:leader="none"/>
        </w:tabs>
        <w:rPr>
          <w:rFonts w:hint="eastAsia" w:ascii="宋体" w:hAnsi="宋体" w:eastAsia="宋体" w:cs="宋体"/>
          <w:sz w:val="24"/>
          <w:szCs w:val="24"/>
          <w:u w:val="single"/>
        </w:rPr>
      </w:pPr>
      <w:r>
        <w:rPr>
          <w:rFonts w:hint="eastAsia"/>
          <w:sz w:val="24"/>
          <w:szCs w:val="24"/>
        </w:rPr>
        <w:t xml:space="preserve">被授权人联系电话：（手机）</w:t>
      </w:r>
      <w:r>
        <w:rPr>
          <w:rFonts w:hint="eastAsia" w:ascii="宋体" w:hAnsi="宋体" w:eastAsia="宋体" w:cs="宋体"/>
          <w:sz w:val="24"/>
          <w:szCs w:val="24"/>
          <w:u w:val="single"/>
        </w:rPr>
      </w:r>
      <w:r/>
    </w:p>
    <w:p>
      <w:pPr>
        <w:pStyle w:val="1018"/>
        <w:ind w:firstLine="480"/>
        <w:keepLines w:val="0"/>
        <w:keepNext w:val="0"/>
        <w:pageBreakBefore w:val="0"/>
        <w:spacing w:line="480" w:lineRule="auto"/>
        <w:widowControl w:val="off"/>
        <w:tabs>
          <w:tab w:val="left" w:pos="360" w:leader="none"/>
        </w:tabs>
        <w:rPr>
          <w:rFonts w:eastAsia="宋体"/>
          <w:sz w:val="24"/>
          <w:szCs w:val="24"/>
          <w:lang w:val="en-US" w:eastAsia="zh-CN"/>
        </w:rPr>
      </w:pPr>
      <w:r>
        <w:rPr>
          <w:rFonts w:hint="eastAsia"/>
          <w:sz w:val="24"/>
          <w:szCs w:val="24"/>
          <w:lang w:val="en-US" w:eastAsia="zh-CN"/>
        </w:rPr>
        <w:t xml:space="preserve">授权单位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1018"/>
        <w:ind w:firstLine="48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1018"/>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147" w:name="_Hlt26955070"/>
      <w:r/>
      <w:bookmarkEnd w:id="147"/>
      <w:r/>
      <w:bookmarkStart w:id="148" w:name="_格式3__银行出具的资信证明"/>
      <w:r/>
      <w:bookmarkEnd w:id="148"/>
      <w:r/>
      <w:bookmarkStart w:id="149" w:name="_Hlt26671380"/>
      <w:r/>
      <w:bookmarkEnd w:id="149"/>
      <w:r>
        <w:rPr>
          <w:rFonts w:hint="eastAsia"/>
          <w:sz w:val="24"/>
          <w:szCs w:val="24"/>
        </w:rPr>
      </w:r>
      <w:r/>
    </w:p>
    <w:p>
      <w:pPr>
        <w:pStyle w:val="928"/>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pStyle w:val="928"/>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pStyle w:val="928"/>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ind w:firstLine="420"/>
        <w:tabs>
          <w:tab w:val="left" w:pos="360" w:leader="none"/>
        </w:tabs>
        <w:rPr>
          <w:rFonts w:hint="eastAsia" w:ascii="宋体" w:hAnsi="宋体"/>
          <w:u w:val="single"/>
          <w:lang w:val="en-US" w:eastAsia="zh-CN"/>
        </w:rPr>
      </w:pPr>
      <w:r>
        <w:rPr>
          <w:rFonts w:hint="eastAsia" w:ascii="宋体" w:hAnsi="宋体"/>
          <w:szCs w:val="21"/>
          <w:u w:val="single"/>
          <w:lang w:val="en-US" w:eastAsia="zh-CN"/>
        </w:rPr>
      </w:r>
      <w:r>
        <w:rPr>
          <w:rFonts w:hint="eastAsia" w:ascii="宋体" w:hAnsi="宋体"/>
          <w:szCs w:val="21"/>
          <w:u w:val="single"/>
          <w:lang w:val="en-US" w:eastAsia="zh-CN"/>
        </w:rPr>
      </w:r>
      <w:r/>
    </w:p>
    <w:p>
      <w:pPr>
        <w:ind w:firstLine="420"/>
        <w:tabs>
          <w:tab w:val="left" w:pos="360" w:leader="none"/>
        </w:tabs>
        <w:rPr>
          <w:rFonts w:hint="eastAsia" w:ascii="宋体" w:hAnsi="宋体"/>
          <w:u w:val="single"/>
          <w:lang w:val="en-US" w:eastAsia="zh-CN"/>
        </w:rPr>
      </w:pPr>
      <w:r>
        <w:rPr>
          <w:rFonts w:hint="eastAsia" w:ascii="宋体" w:hAnsi="宋体"/>
          <w:u w:val="single"/>
          <w:lang w:val="en-US" w:eastAsia="zh-CN"/>
        </w:rPr>
      </w:r>
      <w:r>
        <w:rPr>
          <w:rFonts w:hint="eastAsia" w:ascii="宋体" w:hAnsi="宋体"/>
          <w:u w:val="single"/>
          <w:lang w:val="en-US" w:eastAsia="zh-CN"/>
        </w:rPr>
      </w:r>
      <w:r/>
    </w:p>
    <w:p>
      <w:pPr>
        <w:ind w:firstLine="420"/>
        <w:tabs>
          <w:tab w:val="left" w:pos="360" w:leader="none"/>
        </w:tabs>
        <w:rPr>
          <w:rFonts w:hint="eastAsia" w:ascii="宋体" w:hAnsi="宋体"/>
          <w:u w:val="single"/>
          <w:lang w:val="en-US" w:eastAsia="zh-CN"/>
        </w:rPr>
      </w:pPr>
      <w:r>
        <w:rPr>
          <w:rFonts w:hint="eastAsia" w:ascii="宋体" w:hAnsi="宋体"/>
          <w:u w:val="single"/>
          <w:lang w:val="en-US" w:eastAsia="zh-CN"/>
        </w:rPr>
      </w:r>
      <w:r>
        <w:rPr>
          <w:rFonts w:hint="eastAsia" w:ascii="宋体" w:hAnsi="宋体"/>
          <w:u w:val="single"/>
          <w:lang w:val="en-US" w:eastAsia="zh-CN"/>
        </w:rPr>
      </w:r>
      <w:r/>
    </w:p>
    <w:p>
      <w:pPr>
        <w:ind w:firstLine="420"/>
        <w:tabs>
          <w:tab w:val="left" w:pos="360" w:leader="none"/>
        </w:tabs>
        <w:rPr>
          <w:rFonts w:hint="eastAsia" w:ascii="宋体" w:hAnsi="宋体"/>
          <w:u w:val="single"/>
          <w:lang w:val="en-US" w:eastAsia="zh-CN"/>
        </w:rPr>
      </w:pPr>
      <w:r>
        <w:rPr>
          <w:rFonts w:hint="eastAsia" w:ascii="宋体" w:hAnsi="宋体"/>
          <w:u w:val="single"/>
          <w:lang w:val="en-US" w:eastAsia="zh-CN"/>
        </w:rPr>
      </w:r>
      <w:r>
        <w:rPr>
          <w:rFonts w:hint="eastAsia" w:ascii="宋体" w:hAnsi="宋体"/>
          <w:u w:val="single"/>
          <w:lang w:val="en-US" w:eastAsia="zh-CN"/>
        </w:rPr>
      </w:r>
      <w:r/>
    </w:p>
    <w:p>
      <w:pPr>
        <w:ind w:firstLine="420"/>
        <w:tabs>
          <w:tab w:val="left" w:pos="360" w:leader="none"/>
        </w:tabs>
        <w:rPr>
          <w:rFonts w:hint="eastAsia" w:ascii="宋体" w:hAnsi="宋体"/>
          <w:u w:val="single"/>
          <w:lang w:val="en-US" w:eastAsia="zh-CN"/>
        </w:rPr>
      </w:pPr>
      <w:r>
        <w:rPr>
          <w:rFonts w:hint="eastAsia" w:ascii="宋体" w:hAnsi="宋体"/>
          <w:u w:val="single"/>
          <w:lang w:val="en-US" w:eastAsia="zh-CN"/>
        </w:rPr>
      </w:r>
      <w:r>
        <w:rPr>
          <w:rFonts w:hint="eastAsia" w:ascii="宋体" w:hAnsi="宋体"/>
          <w:u w:val="single"/>
          <w:lang w:val="en-US" w:eastAsia="zh-CN"/>
        </w:rPr>
      </w:r>
      <w:r/>
    </w:p>
    <w:p>
      <w:pPr>
        <w:ind w:firstLine="420"/>
        <w:tabs>
          <w:tab w:val="left" w:pos="360" w:leader="none"/>
        </w:tabs>
        <w:rPr>
          <w:rFonts w:hint="eastAsia" w:ascii="宋体" w:hAnsi="宋体"/>
          <w:u w:val="single"/>
          <w:lang w:val="en-US" w:eastAsia="zh-CN"/>
        </w:rPr>
      </w:pPr>
      <w:r>
        <w:rPr>
          <w:rFonts w:hint="eastAsia" w:ascii="宋体" w:hAnsi="宋体"/>
          <w:u w:val="single"/>
          <w:lang w:val="en-US" w:eastAsia="zh-CN"/>
        </w:rPr>
      </w:r>
      <w:r>
        <w:rPr>
          <w:rFonts w:hint="eastAsia" w:ascii="宋体" w:hAnsi="宋体"/>
          <w:u w:val="single"/>
          <w:lang w:val="en-US" w:eastAsia="zh-CN"/>
        </w:rPr>
      </w:r>
      <w:r/>
    </w:p>
    <w:p>
      <w:pPr>
        <w:ind w:firstLine="420"/>
        <w:tabs>
          <w:tab w:val="left" w:pos="360" w:leader="none"/>
        </w:tabs>
        <w:rPr>
          <w:rFonts w:hint="eastAsia" w:ascii="宋体" w:hAnsi="宋体"/>
          <w:u w:val="single"/>
          <w:lang w:val="en-US" w:eastAsia="zh-CN"/>
        </w:rPr>
      </w:pPr>
      <w:r>
        <w:rPr>
          <w:rFonts w:hint="eastAsia" w:ascii="宋体" w:hAnsi="宋体"/>
          <w:u w:val="single"/>
          <w:lang w:val="en-US" w:eastAsia="zh-CN"/>
        </w:rPr>
      </w:r>
      <w:r>
        <w:rPr>
          <w:rFonts w:hint="eastAsia" w:ascii="宋体" w:hAnsi="宋体"/>
          <w:u w:val="single"/>
          <w:lang w:val="en-US" w:eastAsia="zh-CN"/>
        </w:rPr>
      </w:r>
      <w:r/>
    </w:p>
    <w:p>
      <w:pPr>
        <w:ind w:firstLine="420"/>
        <w:tabs>
          <w:tab w:val="left" w:pos="360" w:leader="none"/>
        </w:tabs>
        <w:rPr>
          <w:rFonts w:hint="eastAsia" w:ascii="宋体" w:hAnsi="宋体"/>
          <w:u w:val="single"/>
          <w:lang w:val="en-US" w:eastAsia="zh-CN"/>
        </w:rPr>
      </w:pPr>
      <w:r>
        <w:rPr>
          <w:rFonts w:hint="eastAsia" w:ascii="宋体" w:hAnsi="宋体"/>
          <w:u w:val="single"/>
          <w:lang w:val="en-US" w:eastAsia="zh-CN"/>
        </w:rPr>
      </w:r>
      <w:r>
        <w:rPr>
          <w:rFonts w:hint="eastAsia" w:ascii="宋体" w:hAnsi="宋体"/>
          <w:u w:val="single"/>
          <w:lang w:val="en-US" w:eastAsia="zh-CN"/>
        </w:rPr>
      </w:r>
      <w:r/>
    </w:p>
    <w:p>
      <w:pPr>
        <w:ind w:firstLine="420"/>
        <w:tabs>
          <w:tab w:val="left" w:pos="360" w:leader="none"/>
        </w:tabs>
        <w:rPr>
          <w:rFonts w:hint="eastAsia" w:ascii="宋体" w:hAnsi="宋体"/>
          <w:u w:val="single"/>
          <w:lang w:val="en-US" w:eastAsia="zh-CN"/>
        </w:rPr>
      </w:pPr>
      <w:r>
        <w:rPr>
          <w:rFonts w:hint="eastAsia" w:ascii="宋体" w:hAnsi="宋体"/>
          <w:u w:val="single"/>
          <w:lang w:val="en-US" w:eastAsia="zh-CN"/>
        </w:rPr>
      </w:r>
      <w:r>
        <w:rPr>
          <w:rFonts w:hint="eastAsia" w:ascii="宋体" w:hAnsi="宋体"/>
          <w:u w:val="single"/>
          <w:lang w:val="en-US" w:eastAsia="zh-CN"/>
        </w:rPr>
      </w:r>
      <w:r/>
    </w:p>
    <w:p>
      <w:pPr>
        <w:ind w:firstLine="420"/>
        <w:tabs>
          <w:tab w:val="left" w:pos="360" w:leader="none"/>
        </w:tabs>
        <w:rPr>
          <w:rFonts w:hint="eastAsia" w:ascii="宋体" w:hAnsi="宋体"/>
          <w:u w:val="single"/>
          <w:lang w:val="en-US" w:eastAsia="zh-CN"/>
        </w:rPr>
      </w:pPr>
      <w:r>
        <w:rPr>
          <w:rFonts w:hint="eastAsia" w:ascii="宋体" w:hAnsi="宋体"/>
          <w:u w:val="single"/>
          <w:lang w:val="en-US" w:eastAsia="zh-CN"/>
        </w:rPr>
      </w:r>
      <w:r>
        <w:rPr>
          <w:rFonts w:hint="eastAsia" w:ascii="宋体" w:hAnsi="宋体"/>
          <w:u w:val="single"/>
          <w:lang w:val="en-US" w:eastAsia="zh-CN"/>
        </w:rPr>
      </w:r>
      <w:r/>
    </w:p>
    <w:p>
      <w:pPr>
        <w:pStyle w:val="928"/>
        <w:ind w:firstLine="420"/>
        <w:tabs>
          <w:tab w:val="left" w:pos="360" w:leader="none"/>
        </w:tabs>
        <w:rPr>
          <w:rFonts w:hint="eastAsia" w:ascii="宋体" w:hAnsi="宋体"/>
          <w:u w:val="single"/>
          <w:lang w:val="en-US" w:eastAsia="zh-CN"/>
        </w:rPr>
      </w:pPr>
      <w:r>
        <w:rPr>
          <w:rFonts w:hint="eastAsia" w:ascii="宋体" w:hAnsi="宋体"/>
          <w:szCs w:val="21"/>
          <w:u w:val="single"/>
          <w:lang w:val="en-US" w:eastAsia="zh-CN"/>
        </w:rPr>
      </w:r>
      <w:r/>
    </w:p>
    <w:p>
      <w:pPr>
        <w:pStyle w:val="928"/>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四、询价响应函</w:t>
      </w:r>
      <w:r>
        <w:rPr>
          <w:rFonts w:hint="eastAsia" w:ascii="黑体" w:hAnsi="黑体" w:eastAsia="黑体" w:cs="Times New Roman"/>
          <w:i w:val="0"/>
          <w:color w:val="000000"/>
          <w:sz w:val="32"/>
          <w:szCs w:val="32"/>
          <w:u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en-US" w:eastAsia="zh-CN"/>
        </w:rPr>
        <w:t xml:space="preserve">询价响应函</w:t>
      </w:r>
      <w:r>
        <w:rPr>
          <w:rFonts w:hint="eastAsia" w:ascii="方正小标宋简体" w:hAnsi="方正小标宋简体" w:eastAsia="方正小标宋简体" w:cs="方正小标宋简体"/>
          <w:color w:val="000000"/>
          <w:sz w:val="32"/>
          <w:szCs w:val="32"/>
          <w:lang w:val="zh-CN"/>
        </w:rPr>
      </w:r>
      <w:r/>
    </w:p>
    <w:p>
      <w:pPr>
        <w:pStyle w:val="928"/>
        <w:jc w:val="left"/>
        <w:keepLines w:val="0"/>
        <w:keepNext w:val="0"/>
        <w:pageBreakBefore w:val="0"/>
        <w:spacing w:line="360" w:lineRule="auto"/>
        <w:widowControl w:val="off"/>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南京市公共资源交易中心</w:t>
      </w:r>
      <w:r>
        <w:rPr>
          <w:rFonts w:hint="eastAsia" w:ascii="宋体" w:hAnsi="宋体" w:eastAsia="宋体"/>
          <w:sz w:val="24"/>
          <w:szCs w:val="21"/>
          <w:lang w:eastAsia="zh-CN"/>
        </w:rPr>
      </w:r>
      <w:r/>
    </w:p>
    <w:p>
      <w:pPr>
        <w:pStyle w:val="1027"/>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eastAsia="宋体"/>
          <w:szCs w:val="21"/>
          <w:lang w:eastAsia="zh-CN"/>
        </w:rPr>
        <w:t xml:space="preserve">询价</w:t>
      </w:r>
      <w:r>
        <w:rPr>
          <w:rFonts w:hint="eastAsia" w:ascii="宋体" w:hAnsi="宋体"/>
          <w:szCs w:val="21"/>
        </w:rPr>
        <w:t xml:space="preserve">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交询价响应函，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28"/>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1.按</w:t>
      </w:r>
      <w:r>
        <w:rPr>
          <w:rFonts w:hint="eastAsia" w:ascii="宋体" w:hAnsi="宋体" w:eastAsia="宋体" w:cs="Times New Roman"/>
          <w:sz w:val="24"/>
          <w:szCs w:val="21"/>
          <w:lang w:eastAsia="zh-CN"/>
        </w:rPr>
        <w:t xml:space="preserve">询价</w:t>
      </w:r>
      <w:r>
        <w:rPr>
          <w:rFonts w:hint="eastAsia" w:ascii="宋体" w:hAnsi="宋体" w:eastAsia="宋体" w:cs="Times New Roman"/>
          <w:sz w:val="24"/>
          <w:szCs w:val="21"/>
        </w:rPr>
        <w:t xml:space="preserve">文件规定的各项要求</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向买方提供所需</w:t>
      </w:r>
      <w:r>
        <w:rPr>
          <w:rFonts w:hint="eastAsia" w:ascii="宋体" w:hAnsi="宋体" w:eastAsia="宋体" w:cs="Times New Roman"/>
          <w:sz w:val="24"/>
          <w:szCs w:val="21"/>
          <w:lang w:eastAsia="zh-CN"/>
        </w:rPr>
        <w:t xml:space="preserve">货物</w:t>
      </w:r>
      <w:r>
        <w:rPr>
          <w:rFonts w:hint="eastAsia" w:ascii="宋体" w:hAnsi="宋体" w:eastAsia="宋体" w:cs="Times New Roman"/>
          <w:sz w:val="24"/>
          <w:szCs w:val="21"/>
        </w:rPr>
        <w:t xml:space="preserve">（包含与货物相关的服务）。</w:t>
      </w:r>
      <w:r>
        <w:rPr>
          <w:rFonts w:hint="eastAsia" w:ascii="宋体" w:hAnsi="宋体" w:eastAsia="宋体" w:cs="Times New Roman"/>
          <w:sz w:val="24"/>
          <w:szCs w:val="21"/>
        </w:rPr>
      </w:r>
      <w:r/>
    </w:p>
    <w:p>
      <w:pPr>
        <w:pStyle w:val="928"/>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2.我们完全理解贵方不一定将合同授予最低报价的供应商。</w:t>
      </w:r>
      <w:r>
        <w:rPr>
          <w:rFonts w:hint="eastAsia" w:ascii="宋体" w:hAnsi="宋体" w:eastAsia="宋体" w:cs="Times New Roman"/>
          <w:sz w:val="24"/>
          <w:szCs w:val="21"/>
        </w:rPr>
      </w:r>
      <w:r/>
    </w:p>
    <w:p>
      <w:pPr>
        <w:pStyle w:val="928"/>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3.我们已详细审核全部</w:t>
      </w:r>
      <w:r>
        <w:rPr>
          <w:rFonts w:hint="eastAsia" w:ascii="宋体" w:hAnsi="宋体" w:eastAsia="宋体" w:cs="Times New Roman"/>
          <w:sz w:val="24"/>
          <w:szCs w:val="21"/>
          <w:lang w:eastAsia="zh-CN"/>
        </w:rPr>
        <w:t xml:space="preserve">询价</w:t>
      </w:r>
      <w:r>
        <w:rPr>
          <w:rFonts w:hint="eastAsia" w:ascii="宋体" w:hAnsi="宋体" w:eastAsia="宋体" w:cs="Times New Roman"/>
          <w:sz w:val="24"/>
          <w:szCs w:val="21"/>
        </w:rPr>
        <w:t xml:space="preserve">文件及其有效补充文件</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我们知道必须放弃提出含糊不清或误解问题的权利。</w:t>
      </w:r>
      <w:r>
        <w:rPr>
          <w:rFonts w:hint="eastAsia" w:ascii="宋体" w:hAnsi="宋体" w:eastAsia="宋体" w:cs="Times New Roman"/>
          <w:sz w:val="24"/>
          <w:szCs w:val="21"/>
        </w:rPr>
      </w:r>
      <w:r/>
    </w:p>
    <w:p>
      <w:pPr>
        <w:pStyle w:val="928"/>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4.我们同意从规定的</w:t>
      </w:r>
      <w:r>
        <w:rPr>
          <w:rFonts w:hint="eastAsia" w:ascii="宋体" w:hAnsi="宋体" w:eastAsia="宋体" w:cs="Times New Roman"/>
          <w:sz w:val="24"/>
          <w:szCs w:val="21"/>
          <w:lang w:val="en-US" w:eastAsia="zh-CN"/>
        </w:rPr>
        <w:t xml:space="preserve">询价</w:t>
      </w:r>
      <w:r>
        <w:rPr>
          <w:rFonts w:hint="eastAsia" w:ascii="宋体" w:hAnsi="宋体" w:eastAsia="宋体" w:cs="Times New Roman"/>
          <w:sz w:val="24"/>
          <w:szCs w:val="21"/>
        </w:rPr>
        <w:t xml:space="preserve">日期起遵循本响应文件</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并在规定的</w:t>
      </w:r>
      <w:r>
        <w:rPr>
          <w:rFonts w:hint="eastAsia" w:ascii="宋体" w:hAnsi="宋体" w:eastAsia="宋体" w:cs="Times New Roman"/>
          <w:sz w:val="24"/>
          <w:szCs w:val="21"/>
          <w:lang w:eastAsia="zh-CN"/>
        </w:rPr>
        <w:t xml:space="preserve">询价</w:t>
      </w:r>
      <w:r>
        <w:rPr>
          <w:rFonts w:hint="eastAsia" w:ascii="宋体" w:hAnsi="宋体" w:eastAsia="宋体" w:cs="Times New Roman"/>
          <w:sz w:val="24"/>
          <w:szCs w:val="21"/>
        </w:rPr>
        <w:t xml:space="preserve">有效期期满之前均具有约束力。</w:t>
      </w:r>
      <w:r>
        <w:rPr>
          <w:rFonts w:hint="eastAsia" w:ascii="宋体" w:hAnsi="宋体" w:eastAsia="宋体" w:cs="Times New Roman"/>
          <w:sz w:val="24"/>
          <w:szCs w:val="21"/>
        </w:rPr>
      </w:r>
      <w:r/>
    </w:p>
    <w:p>
      <w:pPr>
        <w:pStyle w:val="928"/>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5.同意向贵方提供贵方可能另外要求的与</w:t>
      </w:r>
      <w:r>
        <w:rPr>
          <w:rFonts w:hint="eastAsia" w:ascii="宋体" w:hAnsi="宋体" w:eastAsia="宋体" w:cs="Times New Roman"/>
          <w:sz w:val="24"/>
          <w:szCs w:val="21"/>
          <w:lang w:eastAsia="zh-CN"/>
        </w:rPr>
        <w:t xml:space="preserve">询价</w:t>
      </w:r>
      <w:r>
        <w:rPr>
          <w:rFonts w:hint="eastAsia" w:ascii="宋体" w:hAnsi="宋体" w:eastAsia="宋体" w:cs="Times New Roman"/>
          <w:sz w:val="24"/>
          <w:szCs w:val="21"/>
        </w:rPr>
        <w:t xml:space="preserve">有关的任何证据或资料</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并保证我方已提供和将要提供的文件是真实的、准确的。</w:t>
      </w:r>
      <w:r>
        <w:rPr>
          <w:rFonts w:hint="eastAsia" w:ascii="宋体" w:hAnsi="宋体" w:eastAsia="宋体" w:cs="Times New Roman"/>
          <w:sz w:val="24"/>
          <w:szCs w:val="21"/>
        </w:rPr>
      </w:r>
      <w:r/>
    </w:p>
    <w:p>
      <w:pPr>
        <w:pStyle w:val="928"/>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6.一旦我方成交</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我方将根据</w:t>
      </w:r>
      <w:r>
        <w:rPr>
          <w:rFonts w:hint="eastAsia" w:ascii="宋体" w:hAnsi="宋体" w:eastAsia="宋体" w:cs="Times New Roman"/>
          <w:sz w:val="24"/>
          <w:szCs w:val="21"/>
          <w:lang w:eastAsia="zh-CN"/>
        </w:rPr>
        <w:t xml:space="preserve">询价</w:t>
      </w:r>
      <w:r>
        <w:rPr>
          <w:rFonts w:hint="eastAsia" w:ascii="宋体" w:hAnsi="宋体" w:eastAsia="宋体" w:cs="Times New Roman"/>
          <w:sz w:val="24"/>
          <w:szCs w:val="21"/>
        </w:rPr>
        <w:t xml:space="preserve">文件的规定</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严格履行合同的责任和义务</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并保证在</w:t>
      </w:r>
      <w:r>
        <w:rPr>
          <w:rFonts w:hint="eastAsia" w:ascii="宋体" w:hAnsi="宋体" w:eastAsia="宋体" w:cs="Times New Roman"/>
          <w:sz w:val="24"/>
          <w:szCs w:val="21"/>
          <w:lang w:eastAsia="zh-CN"/>
        </w:rPr>
        <w:t xml:space="preserve">询价</w:t>
      </w:r>
      <w:r>
        <w:rPr>
          <w:rFonts w:hint="eastAsia" w:ascii="宋体" w:hAnsi="宋体" w:eastAsia="宋体" w:cs="Times New Roman"/>
          <w:sz w:val="24"/>
          <w:szCs w:val="21"/>
        </w:rPr>
        <w:t xml:space="preserve">文件规定的时间完成项目</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交付买方验收、使用。</w:t>
      </w:r>
      <w:r>
        <w:rPr>
          <w:rFonts w:hint="eastAsia" w:ascii="宋体" w:hAnsi="宋体" w:eastAsia="宋体" w:cs="Times New Roman"/>
          <w:sz w:val="24"/>
          <w:szCs w:val="21"/>
        </w:rPr>
      </w:r>
      <w:r/>
    </w:p>
    <w:p>
      <w:pPr>
        <w:pStyle w:val="928"/>
        <w:ind w:firstLine="480"/>
        <w:jc w:val="left"/>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微型企业（对应</w:t>
      </w:r>
      <w:r>
        <w:rPr>
          <w:rFonts w:ascii="Wingdings" w:hAnsi="Wingdings" w:eastAsia="Wingdings" w:cs="Wingdings"/>
          <w:sz w:val="24"/>
          <w:szCs w:val="24"/>
          <w:u w:val="none"/>
        </w:rPr>
        <w:t xml:space="preserve">¨</w:t>
      </w:r>
      <w:r>
        <w:rPr>
          <w:rFonts w:hint="eastAsia" w:ascii="宋体" w:hAnsi="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940"/>
        <w:rPr>
          <w:rFonts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eastAsia="宋体"/>
          <w:lang w:val="en-US" w:eastAsia="zh-CN"/>
        </w:rPr>
      </w:r>
      <w:r/>
    </w:p>
    <w:p>
      <w:pPr>
        <w:pStyle w:val="928"/>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eastAsia="宋体" w:cs="Times New Roman"/>
          <w:sz w:val="24"/>
          <w:szCs w:val="21"/>
        </w:rPr>
        <w:t xml:space="preserve">我方与本</w:t>
      </w:r>
      <w:r>
        <w:rPr>
          <w:rFonts w:hint="eastAsia" w:ascii="宋体" w:hAnsi="宋体" w:eastAsia="宋体" w:cs="Times New Roman"/>
          <w:sz w:val="24"/>
          <w:szCs w:val="21"/>
          <w:lang w:eastAsia="zh-CN"/>
        </w:rPr>
        <w:t xml:space="preserve">次询价</w:t>
      </w:r>
      <w:r>
        <w:rPr>
          <w:rFonts w:hint="eastAsia" w:ascii="宋体" w:hAnsi="宋体" w:eastAsia="宋体" w:cs="Times New Roman"/>
          <w:sz w:val="24"/>
          <w:szCs w:val="21"/>
        </w:rPr>
        <w:t xml:space="preserve">有关的正式通讯地址为：</w:t>
      </w:r>
      <w:r>
        <w:rPr>
          <w:rFonts w:hint="eastAsia" w:ascii="宋体" w:hAnsi="宋体" w:eastAsia="宋体" w:cs="Times New Roman"/>
          <w:sz w:val="24"/>
          <w:szCs w:val="21"/>
        </w:rPr>
      </w:r>
      <w:r/>
    </w:p>
    <w:p>
      <w:pPr>
        <w:pStyle w:val="1027"/>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27"/>
        <w:ind w:left="0" w:firstLine="480"/>
        <w:keepLines w:val="0"/>
        <w:keepNext w:val="0"/>
        <w:pageBreakBefore w:val="0"/>
        <w:spacing w:before="0" w:after="0" w:line="360" w:lineRule="auto"/>
        <w:widowControl w:val="off"/>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1027"/>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1027"/>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1027"/>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1027"/>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928"/>
        <w:ind w:right="180" w:firstLine="480"/>
        <w:jc w:val="both"/>
        <w:keepLines w:val="0"/>
        <w:keepNext w:val="0"/>
        <w:pageBreakBefore w:val="0"/>
        <w:spacing w:line="360" w:lineRule="auto"/>
        <w:widowControl w:val="off"/>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1027"/>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928"/>
        <w:ind w:firstLine="240"/>
        <w:jc w:val="center"/>
        <w:spacing w:line="560" w:lineRule="exact"/>
        <w:rPr>
          <w:rFonts w:hint="eastAsia" w:ascii="宋体" w:hAnsi="宋体"/>
          <w:bCs/>
          <w:sz w:val="24"/>
          <w:szCs w:val="21"/>
        </w:rPr>
      </w:pPr>
      <w:r>
        <w:rPr>
          <w:rFonts w:hint="eastAsia" w:ascii="宋体" w:hAnsi="宋体"/>
          <w:bCs/>
          <w:sz w:val="24"/>
          <w:szCs w:val="21"/>
        </w:rPr>
      </w:r>
      <w:r/>
    </w:p>
    <w:p>
      <w:pPr>
        <w:pStyle w:val="928"/>
        <w:jc w:val="left"/>
        <w:spacing w:line="360" w:lineRule="auto"/>
        <w:rPr>
          <w:rFonts w:hint="eastAsia" w:ascii="黑体" w:hAnsi="黑体" w:eastAsia="黑体" w:cs="Times New Roman"/>
          <w:i w:val="0"/>
          <w:sz w:val="32"/>
          <w:szCs w:val="32"/>
          <w:u w:val="none"/>
          <w:lang w:val="en-US" w:eastAsia="zh-CN"/>
        </w:rPr>
      </w:pPr>
      <w:r>
        <w:rPr>
          <w:rFonts w:hint="eastAsia" w:ascii="宋体" w:hAnsi="宋体"/>
          <w:bCs/>
          <w:sz w:val="24"/>
          <w:szCs w:val="21"/>
        </w:rPr>
        <w:br w:type="page" w:clear="all"/>
      </w:r>
      <w:bookmarkEnd w:id="132"/>
      <w:r/>
      <w:bookmarkEnd w:id="133"/>
      <w:r/>
      <w:bookmarkEnd w:id="146"/>
      <w:r>
        <w:rPr>
          <w:rFonts w:hint="eastAsia" w:ascii="黑体" w:hAnsi="黑体" w:eastAsia="黑体" w:cs="Times New Roman"/>
          <w:i w:val="0"/>
          <w:sz w:val="32"/>
          <w:szCs w:val="32"/>
          <w:u w:val="none"/>
          <w:lang w:val="en-US" w:eastAsia="zh-CN"/>
        </w:rPr>
        <w:t xml:space="preserve">五、询价报价表</w:t>
      </w:r>
      <w:r>
        <w:rPr>
          <w:rFonts w:hint="eastAsia" w:ascii="黑体" w:hAnsi="黑体" w:eastAsia="黑体" w:cs="Times New Roman"/>
          <w:i w:val="0"/>
          <w:sz w:val="32"/>
          <w:szCs w:val="32"/>
          <w:u w:val="none"/>
          <w:lang w:val="en-US" w:eastAsia="zh-CN"/>
        </w:rPr>
      </w:r>
      <w:r/>
    </w:p>
    <w:p>
      <w:pPr>
        <w:pStyle w:val="928"/>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询价报价表</w:t>
      </w:r>
      <w:r>
        <w:rPr>
          <w:rFonts w:hint="eastAsia" w:ascii="方正小标宋简体" w:hAnsi="方正小标宋简体" w:eastAsia="方正小标宋简体" w:cs="方正小标宋简体"/>
          <w:color w:val="000000"/>
          <w:sz w:val="32"/>
          <w:szCs w:val="32"/>
          <w:lang w:val="en-US" w:eastAsia="zh-CN"/>
        </w:rPr>
      </w:r>
      <w:r/>
    </w:p>
    <w:p>
      <w:pPr>
        <w:pStyle w:val="928"/>
        <w:rPr>
          <w:rFonts w:hint="eastAsia" w:ascii="宋体" w:hAnsi="宋体"/>
          <w:sz w:val="24"/>
          <w:szCs w:val="24"/>
        </w:rPr>
      </w:pPr>
      <w:r>
        <w:rPr>
          <w:rFonts w:hint="eastAsia" w:ascii="宋体" w:hAnsi="宋体"/>
          <w:sz w:val="24"/>
          <w:szCs w:val="24"/>
          <w:lang w:val="en-US" w:eastAsia="zh-CN"/>
        </w:rPr>
        <w:t xml:space="preserve">供应商名称：（加盖电子公章）</w:t>
      </w:r>
      <w:r>
        <w:rPr>
          <w:rFonts w:hint="eastAsia" w:ascii="宋体" w:hAnsi="宋体"/>
          <w:sz w:val="24"/>
          <w:szCs w:val="24"/>
        </w:rPr>
        <w:t xml:space="preserve"> </w:t>
      </w:r>
      <w:r>
        <w:rPr>
          <w:rFonts w:hint="eastAsia" w:ascii="宋体" w:hAnsi="宋体"/>
          <w:sz w:val="24"/>
          <w:szCs w:val="24"/>
        </w:rPr>
      </w:r>
      <w:r/>
    </w:p>
    <w:p>
      <w:pPr>
        <w:pStyle w:val="928"/>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                                 </w:t>
      </w:r>
      <w:r>
        <w:rPr>
          <w:rFonts w:hint="eastAsia"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28"/>
              <w:jc w:val="center"/>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1027"/>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928"/>
        <w:rPr>
          <w:rFonts w:ascii="宋体" w:hAnsi="宋体"/>
          <w:sz w:val="24"/>
          <w:szCs w:val="24"/>
        </w:rPr>
      </w:pPr>
      <w:r>
        <w:rPr>
          <w:rFonts w:ascii="宋体" w:hAnsi="宋体"/>
          <w:sz w:val="24"/>
          <w:szCs w:val="24"/>
        </w:rPr>
      </w:r>
      <w:r/>
    </w:p>
    <w:p>
      <w:pPr>
        <w:pStyle w:val="928"/>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928"/>
      </w:pPr>
      <w:r/>
      <w:r/>
    </w:p>
    <w:p>
      <w:pPr>
        <w:pStyle w:val="940"/>
      </w:pPr>
      <w:r/>
      <w:r/>
    </w:p>
    <w:p>
      <w:pPr>
        <w:pStyle w:val="928"/>
      </w:pPr>
      <w:r/>
      <w:r/>
    </w:p>
    <w:p>
      <w:pPr>
        <w:pStyle w:val="940"/>
      </w:pPr>
      <w:r/>
      <w:r/>
    </w:p>
    <w:p>
      <w:pPr>
        <w:pStyle w:val="928"/>
      </w:pPr>
      <w:r/>
      <w:r/>
    </w:p>
    <w:p>
      <w:pPr>
        <w:pStyle w:val="940"/>
      </w:pPr>
      <w:r/>
      <w:r/>
    </w:p>
    <w:p>
      <w:pPr>
        <w:pStyle w:val="928"/>
      </w:pPr>
      <w:r/>
      <w:r/>
    </w:p>
    <w:p>
      <w:pPr>
        <w:pStyle w:val="940"/>
      </w:pPr>
      <w:r/>
      <w:r/>
    </w:p>
    <w:p>
      <w:pPr>
        <w:pStyle w:val="928"/>
      </w:pPr>
      <w:r/>
      <w:r/>
    </w:p>
    <w:p>
      <w:pPr>
        <w:pStyle w:val="940"/>
      </w:pPr>
      <w:r/>
      <w:r/>
    </w:p>
    <w:p>
      <w:pPr>
        <w:pStyle w:val="928"/>
        <w:outlineLvl w:val="9"/>
      </w:pPr>
      <w:r/>
      <w:r/>
    </w:p>
    <w:p>
      <w:pPr>
        <w:pStyle w:val="928"/>
      </w:pPr>
      <w:r/>
      <w:r/>
    </w:p>
    <w:p>
      <w:pPr>
        <w:pStyle w:val="928"/>
        <w:outlineLvl w:val="9"/>
      </w:pPr>
      <w:r/>
      <w:r/>
    </w:p>
    <w:p>
      <w:pPr>
        <w:pStyle w:val="928"/>
      </w:pPr>
      <w:r/>
      <w:r/>
    </w:p>
    <w:p>
      <w:pPr>
        <w:pStyle w:val="928"/>
        <w:outlineLvl w:val="9"/>
      </w:pPr>
      <w:r/>
      <w:r/>
    </w:p>
    <w:p>
      <w:pPr>
        <w:pStyle w:val="928"/>
      </w:pPr>
      <w:r/>
      <w:r/>
    </w:p>
    <w:p>
      <w:pPr>
        <w:pStyle w:val="928"/>
        <w:outlineLvl w:val="9"/>
      </w:pPr>
      <w:r/>
      <w:r/>
    </w:p>
    <w:p>
      <w:pPr>
        <w:pStyle w:val="928"/>
      </w:pPr>
      <w:r/>
      <w:r/>
    </w:p>
    <w:p>
      <w:pPr>
        <w:pStyle w:val="928"/>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28"/>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rPr>
          <w:rFonts w:hint="eastAsia" w:ascii="黑体" w:hAnsi="黑体" w:eastAsia="黑体" w:cs="Times New Roman"/>
          <w:bCs w:val="0"/>
          <w:i w:val="0"/>
          <w:sz w:val="32"/>
          <w:szCs w:val="32"/>
          <w:u w:val="none"/>
          <w:lang w:val="en-US" w:eastAsia="zh-CN"/>
        </w:rPr>
      </w:r>
      <w:r/>
    </w:p>
    <w:p>
      <w:pPr>
        <w:pStyle w:val="928"/>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28"/>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28"/>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六、分项报价表</w:t>
      </w:r>
      <w:r>
        <w:rPr>
          <w:rFonts w:hint="eastAsia" w:ascii="黑体" w:hAnsi="黑体" w:eastAsia="黑体" w:cs="Times New Roman"/>
          <w:i w:val="0"/>
          <w:sz w:val="32"/>
          <w:szCs w:val="32"/>
          <w:u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分项报价表</w:t>
      </w:r>
      <w:r>
        <w:rPr>
          <w:rFonts w:hint="eastAsia" w:ascii="方正小标宋简体" w:hAnsi="方正小标宋简体" w:eastAsia="方正小标宋简体" w:cs="方正小标宋简体"/>
          <w:color w:val="000000"/>
          <w:sz w:val="32"/>
          <w:szCs w:val="32"/>
          <w:lang w:val="en-US" w:eastAsia="zh-CN"/>
        </w:rPr>
      </w:r>
      <w:r/>
    </w:p>
    <w:p>
      <w:pPr>
        <w:pStyle w:val="928"/>
        <w:ind w:firstLine="0"/>
        <w:rPr>
          <w:sz w:val="24"/>
          <w:szCs w:val="24"/>
        </w:rPr>
      </w:pPr>
      <w:r>
        <w:rPr>
          <w:rFonts w:hint="eastAsia" w:ascii="宋体" w:hAnsi="宋体"/>
          <w:sz w:val="24"/>
          <w:szCs w:val="24"/>
        </w:rPr>
        <w:t xml:space="preserve">项目名称：</w:t>
      </w:r>
      <w:r>
        <w:rPr>
          <w:sz w:val="24"/>
          <w:szCs w:val="24"/>
        </w:rPr>
      </w:r>
      <w:r/>
    </w:p>
    <w:p>
      <w:pPr>
        <w:pStyle w:val="928"/>
        <w:ind w:firstLine="0"/>
        <w:rPr>
          <w:rFonts w:hint="eastAsia"/>
          <w:lang w:val="en-US" w:eastAsia="zh-CN"/>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hint="eastAsia"/>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47"/>
        <w:gridCol w:w="1313"/>
      </w:tblGrid>
      <w:tr>
        <w:trPr>
          <w:cantSplit/>
          <w:trHeight w:val="544"/>
        </w:trPr>
        <w:tc>
          <w:tcPr>
            <w:tcW w:w="581" w:type="dxa"/>
            <w:vAlign w:val="center"/>
            <w:vMerge w:val="restart"/>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928"/>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790" w:type="dxa"/>
            <w:vAlign w:val="center"/>
            <w:textDirection w:val="lrTb"/>
            <w:noWrap w:val="false"/>
          </w:tcPr>
          <w:p>
            <w:pPr>
              <w:pStyle w:val="928"/>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470" w:type="dxa"/>
            <w:vAlign w:val="center"/>
            <w:textDirection w:val="lrTb"/>
            <w:noWrap w:val="false"/>
          </w:tcPr>
          <w:p>
            <w:pPr>
              <w:pStyle w:val="928"/>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830" w:type="dxa"/>
            <w:vAlign w:val="center"/>
            <w:textDirection w:val="lrTb"/>
            <w:noWrap w:val="false"/>
          </w:tcPr>
          <w:p>
            <w:pPr>
              <w:pStyle w:val="928"/>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820" w:type="dxa"/>
            <w:vAlign w:val="center"/>
            <w:textDirection w:val="lrTb"/>
            <w:noWrap w:val="false"/>
          </w:tcPr>
          <w:p>
            <w:pPr>
              <w:pStyle w:val="928"/>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rPr>
                <w:rFonts w:hint="eastAsia" w:ascii="宋体" w:hAnsi="宋体" w:eastAsia="宋体"/>
                <w:sz w:val="24"/>
                <w:szCs w:val="24"/>
                <w:lang w:val="en-US" w:eastAsia="zh-CN" w:bidi="ar-SA"/>
              </w:rPr>
            </w:r>
            <w:r/>
          </w:p>
        </w:tc>
        <w:tc>
          <w:tcPr>
            <w:tcW w:w="947" w:type="dxa"/>
            <w:vAlign w:val="center"/>
            <w:textDirection w:val="lrTb"/>
            <w:noWrap w:val="false"/>
          </w:tcPr>
          <w:p>
            <w:pPr>
              <w:pStyle w:val="928"/>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rPr>
                <w:rFonts w:hint="eastAsia" w:ascii="宋体" w:hAnsi="宋体" w:eastAsia="宋体"/>
                <w:sz w:val="24"/>
                <w:szCs w:val="24"/>
                <w:lang w:val="en-US" w:eastAsia="zh-CN" w:bidi="ar-SA"/>
              </w:rPr>
            </w:r>
            <w:r/>
          </w:p>
        </w:tc>
        <w:tc>
          <w:tcPr>
            <w:tcW w:w="1313" w:type="dxa"/>
            <w:vAlign w:val="center"/>
            <w:textDirection w:val="lrTb"/>
            <w:noWrap w:val="false"/>
          </w:tcPr>
          <w:p>
            <w:pPr>
              <w:pStyle w:val="928"/>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rPr>
                <w:rFonts w:ascii="宋体" w:hAnsi="宋体" w:eastAsia="宋体"/>
                <w:sz w:val="24"/>
                <w:szCs w:val="24"/>
                <w:lang w:val="en-US" w:eastAsia="zh-CN"/>
              </w:rPr>
            </w:r>
            <w:r/>
          </w:p>
        </w:tc>
      </w:tr>
      <w:tr>
        <w:trPr>
          <w:cantSplit/>
          <w:trHeight w:val="294"/>
        </w:trPr>
        <w:tc>
          <w:tcPr>
            <w:tcW w:w="581" w:type="dxa"/>
            <w:vAlign w:val="center"/>
            <w:vMerge w:val="continue"/>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970" w:type="dxa"/>
            <w:vAlign w:val="center"/>
            <w:textDirection w:val="lrTb"/>
            <w:noWrap w:val="false"/>
          </w:tcPr>
          <w:p>
            <w:pPr>
              <w:pStyle w:val="928"/>
              <w:jc w:val="center"/>
              <w:spacing w:line="0" w:lineRule="atLeast"/>
              <w:rPr>
                <w:rFonts w:hint="eastAsia" w:ascii="宋体" w:hAnsi="宋体"/>
                <w:sz w:val="24"/>
                <w:szCs w:val="24"/>
                <w:lang w:eastAsia="zh-CN"/>
              </w:rPr>
            </w:pPr>
            <w:r>
              <w:rPr>
                <w:rFonts w:hint="eastAsia" w:ascii="宋体" w:hAnsi="宋体"/>
                <w:sz w:val="24"/>
                <w:szCs w:val="24"/>
              </w:rPr>
              <w:t xml:space="preserve">品牌</w:t>
            </w:r>
            <w:r>
              <w:rPr>
                <w:rFonts w:hint="eastAsia" w:ascii="宋体" w:hAnsi="宋体"/>
                <w:sz w:val="24"/>
                <w:szCs w:val="24"/>
                <w:lang w:eastAsia="zh-CN"/>
              </w:rPr>
            </w:r>
            <w:r/>
          </w:p>
        </w:tc>
        <w:tc>
          <w:tcPr>
            <w:tcW w:w="1790" w:type="dxa"/>
            <w:vAlign w:val="center"/>
            <w:textDirection w:val="lrTb"/>
            <w:noWrap w:val="false"/>
          </w:tcPr>
          <w:p>
            <w:pPr>
              <w:pStyle w:val="928"/>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470" w:type="dxa"/>
            <w:vAlign w:val="center"/>
            <w:textDirection w:val="lrTb"/>
            <w:noWrap w:val="false"/>
          </w:tcPr>
          <w:p>
            <w:pPr>
              <w:pStyle w:val="928"/>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（天）</w:t>
            </w:r>
            <w:r>
              <w:rPr>
                <w:rFonts w:hint="eastAsia" w:ascii="宋体" w:hAnsi="宋体" w:eastAsia="宋体"/>
                <w:sz w:val="24"/>
                <w:szCs w:val="24"/>
                <w:lang w:eastAsia="zh-CN"/>
              </w:rPr>
            </w:r>
            <w:r/>
          </w:p>
        </w:tc>
        <w:tc>
          <w:tcPr>
            <w:tcW w:w="83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947" w:type="dxa"/>
            <w:vAlign w:val="center"/>
            <w:textDirection w:val="lrTb"/>
            <w:noWrap w:val="false"/>
          </w:tcPr>
          <w:p>
            <w:pPr>
              <w:pStyle w:val="928"/>
              <w:jc w:val="center"/>
              <w:spacing w:line="0" w:lineRule="atLeast"/>
              <w:rPr>
                <w:rFonts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ascii="宋体" w:hAnsi="宋体" w:eastAsia="宋体"/>
                <w:sz w:val="24"/>
                <w:szCs w:val="24"/>
                <w:lang w:val="en-US" w:eastAsia="zh-CN"/>
              </w:rPr>
            </w:r>
            <w:r/>
          </w:p>
        </w:tc>
        <w:tc>
          <w:tcPr>
            <w:tcW w:w="1313" w:type="dxa"/>
            <w:vAlign w:val="center"/>
            <w:textDirection w:val="lrTb"/>
            <w:noWrap w:val="false"/>
          </w:tcPr>
          <w:p>
            <w:pPr>
              <w:pStyle w:val="928"/>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947"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1313"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947"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1313"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947"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1313"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380" w:type="dxa"/>
            <w:vAlign w:val="center"/>
            <w:textDirection w:val="lrTb"/>
            <w:noWrap w:val="false"/>
          </w:tcPr>
          <w:p>
            <w:pPr>
              <w:pStyle w:val="928"/>
              <w:jc w:val="both"/>
              <w:spacing w:line="0" w:lineRule="atLeast"/>
              <w:rPr>
                <w:rFonts w:hint="eastAsia" w:ascii="宋体" w:hAnsi="宋体"/>
                <w:sz w:val="24"/>
                <w:szCs w:val="24"/>
              </w:rPr>
            </w:pPr>
            <w:r>
              <w:rPr>
                <w:rFonts w:hint="eastAsia" w:ascii="宋体" w:hAnsi="宋体"/>
                <w:sz w:val="24"/>
                <w:szCs w:val="24"/>
              </w:rPr>
              <w:t xml:space="preserve">总</w:t>
            </w:r>
            <w:r>
              <w:rPr>
                <w:rFonts w:hint="eastAsia" w:ascii="宋体" w:hAnsi="宋体"/>
                <w:sz w:val="24"/>
                <w:szCs w:val="24"/>
                <w:lang w:val="en-US" w:eastAsia="zh-CN"/>
              </w:rPr>
              <w:t xml:space="preserve">报</w:t>
            </w:r>
            <w:r>
              <w:rPr>
                <w:rFonts w:hint="eastAsia" w:ascii="宋体" w:hAnsi="宋体"/>
                <w:sz w:val="24"/>
                <w:szCs w:val="24"/>
              </w:rPr>
              <w:t xml:space="preserve">价（元）</w:t>
            </w:r>
            <w:r>
              <w:rPr>
                <w:rFonts w:hint="eastAsia" w:ascii="宋体" w:hAnsi="宋体"/>
                <w:sz w:val="24"/>
                <w:szCs w:val="24"/>
                <w:lang w:eastAsia="zh-CN"/>
              </w:rPr>
              <w:t xml:space="preserve">：</w:t>
            </w:r>
            <w:r>
              <w:rPr>
                <w:rFonts w:hint="eastAsia" w:ascii="宋体" w:hAnsi="宋体"/>
                <w:sz w:val="24"/>
                <w:szCs w:val="24"/>
              </w:rPr>
            </w:r>
            <w:r/>
          </w:p>
        </w:tc>
      </w:tr>
      <w:tr>
        <w:trPr>
          <w:cantSplit/>
          <w:trHeight w:val="654"/>
        </w:trPr>
        <w:tc>
          <w:tcPr>
            <w:gridSpan w:val="9"/>
            <w:tcW w:w="9961" w:type="dxa"/>
            <w:vAlign w:val="center"/>
            <w:textDirection w:val="lrTb"/>
            <w:noWrap w:val="false"/>
          </w:tcPr>
          <w:p>
            <w:pPr>
              <w:pStyle w:val="928"/>
              <w:jc w:val="both"/>
              <w:spacing w:line="0" w:lineRule="atLeast"/>
              <w:rPr>
                <w:rFonts w:hint="eastAsia" w:ascii="宋体" w:hAnsi="宋体"/>
                <w:sz w:val="24"/>
                <w:szCs w:val="24"/>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rPr>
                <w:rFonts w:hint="eastAsia" w:ascii="宋体" w:hAnsi="宋体"/>
                <w:sz w:val="24"/>
                <w:szCs w:val="24"/>
              </w:rPr>
            </w:r>
            <w:r/>
          </w:p>
        </w:tc>
      </w:tr>
    </w:tbl>
    <w:p>
      <w:pPr>
        <w:pStyle w:val="928"/>
        <w:ind w:firstLine="480"/>
        <w:rPr>
          <w:rFonts w:hint="eastAsia" w:ascii="宋体" w:hAnsi="宋体"/>
          <w:sz w:val="24"/>
          <w:szCs w:val="24"/>
        </w:rPr>
      </w:pPr>
      <w:r>
        <w:rPr>
          <w:rFonts w:hint="eastAsia" w:ascii="宋体" w:hAnsi="宋体"/>
          <w:sz w:val="24"/>
          <w:szCs w:val="24"/>
        </w:rPr>
      </w:r>
      <w:r/>
    </w:p>
    <w:p>
      <w:pPr>
        <w:pStyle w:val="928"/>
        <w:ind w:firstLine="480"/>
        <w:rPr>
          <w:rFonts w:hint="eastAsia" w:ascii="宋体" w:hAnsi="宋体"/>
          <w:sz w:val="24"/>
          <w:szCs w:val="24"/>
        </w:rPr>
      </w:pPr>
      <w:r>
        <w:rPr>
          <w:rFonts w:hint="eastAsia" w:ascii="宋体" w:hAnsi="宋体"/>
          <w:sz w:val="24"/>
          <w:szCs w:val="24"/>
          <w:lang w:eastAsia="zh-CN"/>
        </w:rPr>
        <w:t xml:space="preserve">供应商名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928"/>
        <w:ind w:firstLine="480"/>
        <w:rPr>
          <w:rFonts w:hint="eastAsia" w:ascii="宋体" w:hAnsi="宋体"/>
          <w:sz w:val="24"/>
          <w:szCs w:val="24"/>
        </w:rPr>
      </w:pPr>
      <w:r>
        <w:rPr>
          <w:rFonts w:hint="eastAsia" w:ascii="宋体" w:hAnsi="宋体"/>
          <w:sz w:val="24"/>
          <w:szCs w:val="24"/>
        </w:rPr>
      </w:r>
      <w:r/>
    </w:p>
    <w:p>
      <w:pPr>
        <w:pStyle w:val="99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9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rPr>
          <w:rFonts w:hint="eastAsia" w:ascii="宋体" w:hAnsi="宋体" w:eastAsia="宋体" w:cs="宋体"/>
          <w:color w:val="000000"/>
          <w:sz w:val="24"/>
          <w:szCs w:val="24"/>
          <w:lang w:val="en-US" w:eastAsia="zh-CN"/>
        </w:rPr>
      </w:r>
      <w:r/>
    </w:p>
    <w:p>
      <w:pPr>
        <w:pStyle w:val="99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2.《分项报价表》中“总报价”应当与《询价报价表》中“总报价”一致。</w:t>
      </w:r>
      <w:r>
        <w:rPr>
          <w:rFonts w:hint="eastAsia" w:ascii="宋体" w:hAnsi="宋体" w:eastAsia="宋体" w:cs="宋体"/>
          <w:b w:val="0"/>
          <w:bCs w:val="0"/>
          <w:color w:val="000000"/>
          <w:sz w:val="24"/>
          <w:szCs w:val="24"/>
          <w:lang w:val="en-US" w:eastAsia="zh-CN"/>
        </w:rPr>
      </w:r>
      <w:r/>
    </w:p>
    <w:p>
      <w:pPr>
        <w:pStyle w:val="99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3.供应商所报产品须与“第四章-项目清单”中的产品一一对应，如有缺项、漏项或者超出单价上限，视为无效响应。</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994"/>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hint="eastAsia" w:ascii="宋体" w:hAnsi="宋体" w:eastAsia="宋体" w:cs="宋体"/>
          <w:color w:val="000000"/>
          <w:sz w:val="24"/>
          <w:szCs w:val="24"/>
          <w:lang w:val="en-US" w:eastAsia="zh-CN"/>
        </w:rPr>
      </w:r>
      <w:r/>
    </w:p>
    <w:p>
      <w:pPr>
        <w:pStyle w:val="994"/>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99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r>
      <w:r>
        <w:rPr>
          <w:rFonts w:ascii="宋体" w:hAnsi="宋体" w:eastAsia="宋体" w:cs="宋体"/>
          <w:color w:val="000000"/>
          <w:sz w:val="24"/>
          <w:szCs w:val="24"/>
          <w:lang w:val="en-US" w:eastAsia="zh-CN"/>
        </w:rPr>
      </w:r>
      <w:r/>
    </w:p>
    <w:p>
      <w:pPr>
        <w:pStyle w:val="99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r>
      <w:r>
        <w:rPr>
          <w:rFonts w:ascii="宋体" w:hAnsi="宋体" w:eastAsia="宋体" w:cs="宋体"/>
          <w:color w:val="000000"/>
          <w:sz w:val="24"/>
          <w:szCs w:val="24"/>
          <w:lang w:val="en-US" w:eastAsia="zh-CN"/>
        </w:rPr>
      </w:r>
      <w:r/>
    </w:p>
    <w:p>
      <w:pPr>
        <w:pStyle w:val="99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r>
      <w:r>
        <w:rPr>
          <w:rFonts w:ascii="宋体" w:hAnsi="宋体" w:eastAsia="宋体" w:cs="宋体"/>
          <w:color w:val="000000"/>
          <w:sz w:val="24"/>
          <w:szCs w:val="24"/>
          <w:lang w:val="en-US" w:eastAsia="zh-CN"/>
        </w:rPr>
      </w:r>
      <w:r/>
    </w:p>
    <w:p>
      <w:pPr>
        <w:pStyle w:val="99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r>
      <w:r/>
    </w:p>
    <w:p>
      <w:pPr>
        <w:pStyle w:val="928"/>
        <w:outlineLvl w:val="9"/>
      </w:pPr>
      <w:r/>
      <w:r/>
    </w:p>
    <w:p>
      <w:pPr>
        <w:pStyle w:val="928"/>
      </w:pPr>
      <w:r/>
      <w:r/>
    </w:p>
    <w:p>
      <w:pPr>
        <w:pStyle w:val="928"/>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七、技术要求响应及偏离表</w:t>
      </w:r>
      <w:r>
        <w:rPr>
          <w:rFonts w:hint="eastAsia" w:ascii="黑体" w:hAnsi="黑体" w:eastAsia="黑体" w:cs="Times New Roman"/>
          <w:i w:val="0"/>
          <w:sz w:val="32"/>
          <w:szCs w:val="32"/>
          <w:u w:val="none"/>
          <w:lang w:val="en-US" w:eastAsia="zh-CN"/>
        </w:rPr>
      </w:r>
      <w:r/>
    </w:p>
    <w:p>
      <w:pPr>
        <w:pStyle w:val="928"/>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47"/>
      </w:tblGrid>
      <w:tr>
        <w:trPr>
          <w:cantSplit/>
        </w:trPr>
        <w:tc>
          <w:tcPr>
            <w:tcW w:w="815"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lang w:eastAsia="zh-CN"/>
              </w:rPr>
              <w:t xml:space="preserve">询价</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47" w:type="dxa"/>
            <w:vAlign w:val="center"/>
            <w:textDirection w:val="lrTb"/>
            <w:noWrap w:val="false"/>
          </w:tcPr>
          <w:p>
            <w:pPr>
              <w:pStyle w:val="928"/>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bl>
    <w:p>
      <w:pPr>
        <w:pStyle w:val="928"/>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928"/>
        <w:ind w:right="180" w:firstLine="480"/>
        <w:jc w:val="both"/>
        <w:spacing w:line="560" w:lineRule="exact"/>
        <w:rPr>
          <w:rFonts w:hint="eastAsia" w:ascii="宋体" w:hAnsi="宋体"/>
          <w:sz w:val="24"/>
          <w:szCs w:val="24"/>
          <w:u w:val="none"/>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94"/>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94"/>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9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w:t>
      </w:r>
      <w:r>
        <w:rPr>
          <w:rFonts w:hint="eastAsia" w:cs="宋体"/>
          <w:color w:val="000000"/>
          <w:lang w:val="en-US" w:eastAsia="zh-CN"/>
        </w:rPr>
        <w:t xml:space="preserve">询价</w:t>
      </w:r>
      <w:r>
        <w:rPr>
          <w:rFonts w:hint="eastAsia" w:ascii="宋体" w:hAnsi="宋体" w:eastAsia="宋体" w:cs="宋体"/>
          <w:color w:val="000000"/>
          <w:lang w:val="en-US" w:eastAsia="zh-CN"/>
        </w:rPr>
        <w:t xml:space="preserve">文件技术要求中的实质性要求（斜体下划线内容或打“★”内容）</w:t>
      </w:r>
      <w:r>
        <w:rPr>
          <w:rFonts w:hint="eastAsia" w:cs="宋体"/>
          <w:color w:val="000000"/>
          <w:lang w:val="en-US" w:eastAsia="zh-CN"/>
        </w:rPr>
        <w:t xml:space="preserve">及其他要求</w:t>
      </w:r>
      <w:r>
        <w:rPr>
          <w:rFonts w:hint="eastAsia" w:ascii="宋体" w:hAnsi="宋体" w:eastAsia="宋体" w:cs="宋体"/>
          <w:color w:val="000000"/>
          <w:lang w:val="en-US" w:eastAsia="zh-CN"/>
        </w:rPr>
        <w:t xml:space="preserve">做出明确响应</w:t>
      </w:r>
      <w:r>
        <w:rPr>
          <w:rFonts w:hint="eastAsia" w:cs="宋体"/>
          <w:color w:val="000000"/>
          <w:lang w:val="en-US" w:eastAsia="zh-CN"/>
        </w:rPr>
        <w:t xml:space="preserve">，否则</w:t>
      </w:r>
      <w:r>
        <w:rPr>
          <w:rFonts w:hint="eastAsia" w:ascii="宋体" w:hAnsi="宋体" w:eastAsia="宋体" w:cs="宋体"/>
          <w:color w:val="000000"/>
          <w:lang w:val="en-US" w:eastAsia="zh-CN"/>
        </w:rPr>
        <w:t xml:space="preserve">视为无效响应。</w:t>
      </w:r>
      <w:r>
        <w:rPr>
          <w:rFonts w:hint="eastAsia" w:ascii="宋体" w:hAnsi="宋体" w:eastAsia="宋体" w:cs="宋体"/>
          <w:color w:val="000000"/>
          <w:lang w:val="en-US" w:eastAsia="zh-CN"/>
        </w:rPr>
      </w:r>
      <w:r/>
    </w:p>
    <w:p>
      <w:pPr>
        <w:pStyle w:val="99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成交供应商应按采购文件要求和响应文件响应内容提供相应证明材料供采购人核验（如：白皮书、彩页、手册、网站截图等），另有约定的除外。成交供应商未按采购文件要求和响应文件响应内容提供或者提供的证明材料不符合要求的，视为提供虚假材料谋取成交，采购人将取消其成交资格。</w:t>
      </w:r>
      <w:r>
        <w:rPr>
          <w:rFonts w:hint="eastAsia" w:ascii="宋体" w:hAnsi="宋体" w:eastAsia="宋体" w:cs="宋体"/>
          <w:color w:val="000000"/>
          <w:lang w:val="en-US" w:eastAsia="zh-CN"/>
        </w:rPr>
      </w:r>
      <w:r/>
    </w:p>
    <w:p>
      <w:pPr>
        <w:pStyle w:val="99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928"/>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1009"/>
        <w:rPr>
          <w:rFonts w:hint="eastAsia"/>
          <w:lang w:val="en-US" w:eastAsia="zh-CN"/>
        </w:rPr>
      </w:pPr>
      <w:r>
        <w:rPr>
          <w:rFonts w:hint="eastAsia"/>
          <w:lang w:val="en-US" w:eastAsia="zh-CN"/>
        </w:rPr>
      </w:r>
      <w:r/>
    </w:p>
    <w:p>
      <w:pPr>
        <w:pStyle w:val="928"/>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八、商务要求响应及偏离表</w:t>
      </w:r>
      <w:r>
        <w:rPr>
          <w:rFonts w:hint="eastAsia" w:ascii="黑体" w:hAnsi="黑体" w:eastAsia="黑体" w:cs="Times New Roman"/>
          <w:i w:val="0"/>
          <w:sz w:val="32"/>
          <w:szCs w:val="32"/>
          <w:u w:val="none"/>
          <w:lang w:val="en-US" w:eastAsia="zh-CN"/>
        </w:rPr>
      </w:r>
      <w:r/>
    </w:p>
    <w:p>
      <w:pPr>
        <w:pStyle w:val="928"/>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lang w:eastAsia="zh-CN"/>
              </w:rPr>
              <w:t xml:space="preserve">询价</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46" w:type="dxa"/>
            <w:vAlign w:val="center"/>
            <w:textDirection w:val="lrTb"/>
            <w:noWrap w:val="false"/>
          </w:tcPr>
          <w:p>
            <w:pPr>
              <w:pStyle w:val="928"/>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bl>
    <w:p>
      <w:pPr>
        <w:pStyle w:val="928"/>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928"/>
        <w:ind w:right="180" w:firstLine="480"/>
        <w:jc w:val="both"/>
        <w:spacing w:line="560" w:lineRule="exact"/>
        <w:rPr>
          <w:rFonts w:hint="eastAsia" w:ascii="宋体" w:hAnsi="宋体"/>
          <w:sz w:val="24"/>
          <w:szCs w:val="24"/>
          <w:u w:val="none"/>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28"/>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9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94"/>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w:t>
      </w:r>
      <w:r>
        <w:rPr>
          <w:rFonts w:hint="eastAsia" w:cs="宋体"/>
          <w:color w:val="000000"/>
          <w:lang w:val="en-US" w:eastAsia="zh-CN"/>
        </w:rPr>
        <w:t xml:space="preserve">询价</w:t>
      </w:r>
      <w:r>
        <w:rPr>
          <w:rFonts w:hint="eastAsia" w:ascii="宋体" w:hAnsi="宋体" w:eastAsia="宋体" w:cs="宋体"/>
          <w:color w:val="000000"/>
          <w:lang w:val="en-US" w:eastAsia="zh-CN"/>
        </w:rPr>
        <w:t xml:space="preserve">文件商务要求中的实质性要求（斜体下划线内容或打“★”内容）做出明确响应</w:t>
      </w:r>
      <w:r>
        <w:rPr>
          <w:rFonts w:hint="eastAsia" w:cs="宋体"/>
          <w:color w:val="000000"/>
          <w:lang w:val="en-US" w:eastAsia="zh-CN"/>
        </w:rPr>
        <w:t xml:space="preserve">，否则</w:t>
      </w:r>
      <w:r>
        <w:rPr>
          <w:rFonts w:hint="eastAsia" w:ascii="宋体" w:hAnsi="宋体" w:eastAsia="宋体" w:cs="宋体"/>
          <w:color w:val="000000"/>
          <w:lang w:val="en-US" w:eastAsia="zh-CN"/>
        </w:rPr>
        <w:t xml:space="preserve">视为无效响应。</w:t>
      </w:r>
      <w:r>
        <w:rPr>
          <w:rFonts w:ascii="宋体" w:hAnsi="宋体" w:eastAsia="宋体" w:cs="宋体"/>
          <w:color w:val="000000"/>
          <w:lang w:val="en-US" w:eastAsia="zh-CN"/>
        </w:rPr>
      </w:r>
      <w:r/>
    </w:p>
    <w:p>
      <w:pPr>
        <w:pStyle w:val="99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w:t>
      </w:r>
      <w:r>
        <w:rPr>
          <w:rFonts w:hint="eastAsia" w:cs="宋体"/>
          <w:color w:val="000000"/>
          <w:lang w:val="en-US" w:eastAsia="zh-CN"/>
        </w:rPr>
        <w:t xml:space="preserve">，</w:t>
      </w:r>
      <w:r>
        <w:rPr>
          <w:rFonts w:hint="eastAsia" w:ascii="宋体" w:hAnsi="宋体" w:eastAsia="宋体" w:cs="宋体"/>
          <w:color w:val="000000"/>
          <w:lang w:val="en-US" w:eastAsia="zh-CN"/>
        </w:rPr>
        <w:t xml:space="preserve">可自行添加。</w:t>
      </w:r>
      <w:r>
        <w:rPr>
          <w:rFonts w:hint="eastAsia" w:ascii="宋体" w:hAnsi="宋体" w:eastAsia="宋体" w:cs="宋体"/>
          <w:color w:val="000000"/>
          <w:lang w:val="en-US" w:eastAsia="zh-CN"/>
        </w:rPr>
      </w:r>
      <w:r/>
    </w:p>
    <w:p>
      <w:pPr>
        <w:pStyle w:val="928"/>
        <w:spacing w:line="480" w:lineRule="auto"/>
        <w:rPr>
          <w:rFonts w:hint="eastAsia" w:ascii="宋体" w:hAnsi="宋体"/>
          <w:color w:val="000000"/>
          <w:sz w:val="24"/>
          <w:szCs w:val="21"/>
        </w:rPr>
      </w:pPr>
      <w:r>
        <w:rPr>
          <w:rFonts w:hint="eastAsia" w:ascii="宋体" w:hAnsi="宋体"/>
          <w:color w:val="000000"/>
          <w:sz w:val="24"/>
          <w:szCs w:val="21"/>
        </w:rPr>
      </w:r>
      <w:r/>
    </w:p>
    <w:p>
      <w:pPr>
        <w:pStyle w:val="928"/>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928"/>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u w:val="none"/>
          <w:lang w:val="en-US" w:eastAsia="zh-CN"/>
        </w:rPr>
      </w:r>
      <w:r>
        <w:rPr>
          <w:rFonts w:hint="eastAsia" w:ascii="黑体" w:hAnsi="黑体" w:eastAsia="黑体" w:cs="Times New Roman"/>
          <w:i w:val="0"/>
          <w:iCs w:val="0"/>
          <w:sz w:val="32"/>
          <w:szCs w:val="32"/>
          <w:u w:val="none"/>
          <w:lang w:val="en-US" w:eastAsia="zh-CN"/>
        </w:rPr>
      </w:r>
      <w:r/>
    </w:p>
    <w:p>
      <w:pPr>
        <w:pStyle w:val="928"/>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940"/>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928"/>
        <w:rPr>
          <w:rFonts w:hint="eastAsia"/>
          <w:lang w:val="en-US" w:eastAsia="zh-CN"/>
        </w:rPr>
      </w:pPr>
      <w:r>
        <w:rPr>
          <w:rFonts w:hint="eastAsia"/>
          <w:lang w:val="en-US" w:eastAsia="zh-CN"/>
        </w:rPr>
      </w:r>
      <w:r/>
    </w:p>
    <w:p>
      <w:pPr>
        <w:pStyle w:val="928"/>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九、中小企业声明函</w:t>
      </w:r>
      <w:r>
        <w:rPr>
          <w:rFonts w:hint="eastAsia" w:ascii="黑体" w:hAnsi="黑体" w:eastAsia="黑体" w:cs="Times New Roman"/>
          <w:i w:val="0"/>
          <w:iCs w:val="0"/>
          <w:sz w:val="32"/>
          <w:szCs w:val="32"/>
          <w:u w:val="none"/>
          <w:lang w:val="en-US" w:eastAsia="zh-CN"/>
        </w:rPr>
      </w:r>
      <w:r/>
    </w:p>
    <w:p>
      <w:pPr>
        <w:pStyle w:val="928"/>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rPr>
          <w:rFonts w:hint="eastAsia" w:ascii="方正小标宋简体" w:hAnsi="方正小标宋简体" w:eastAsia="方正小标宋简体" w:cs="方正小标宋简体"/>
          <w:color w:val="000000"/>
          <w:sz w:val="32"/>
          <w:szCs w:val="32"/>
          <w:lang w:val="en-US" w:eastAsia="zh-CN"/>
        </w:rPr>
      </w:r>
      <w:r/>
    </w:p>
    <w:p>
      <w:pPr>
        <w:pStyle w:val="928"/>
        <w:ind w:firstLine="36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相关企业（含联合体中的小微企业、签订分包意向协议的小微企业）的具体情况如下：</w:t>
      </w:r>
      <w:r>
        <w:rPr>
          <w:rFonts w:hint="eastAsia" w:ascii="宋体" w:hAnsi="宋体"/>
          <w:sz w:val="24"/>
          <w:szCs w:val="24"/>
        </w:rPr>
      </w:r>
      <w:r/>
    </w:p>
    <w:p>
      <w:pPr>
        <w:pStyle w:val="928"/>
        <w:ind w:firstLine="36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（询价文件中明确的所属行业）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928"/>
        <w:ind w:firstLine="36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（询价文件中明确的所属行业）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928"/>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28"/>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rPr>
          <w:rFonts w:hint="eastAsia" w:ascii="宋体" w:hAnsi="宋体"/>
          <w:sz w:val="24"/>
          <w:szCs w:val="24"/>
        </w:rPr>
      </w:r>
      <w:r/>
    </w:p>
    <w:p>
      <w:pPr>
        <w:pStyle w:val="928"/>
        <w:ind w:firstLine="36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1009"/>
        <w:rPr>
          <w:rFonts w:hint="eastAsia" w:ascii="宋体" w:hAnsi="宋体"/>
          <w:sz w:val="24"/>
          <w:szCs w:val="24"/>
          <w:lang w:eastAsia="zh-CN"/>
        </w:rPr>
      </w:pPr>
      <w:r>
        <w:rPr>
          <w:rFonts w:hint="eastAsia" w:ascii="宋体" w:hAnsi="宋体"/>
          <w:sz w:val="24"/>
          <w:szCs w:val="24"/>
          <w:lang w:eastAsia="zh-CN"/>
        </w:rPr>
      </w:r>
      <w:r/>
    </w:p>
    <w:p>
      <w:pPr>
        <w:pStyle w:val="928"/>
        <w:rPr>
          <w:rFonts w:hint="eastAsia"/>
          <w:lang w:eastAsia="zh-CN"/>
        </w:rPr>
      </w:pPr>
      <w:r>
        <w:rPr>
          <w:rFonts w:hint="eastAsia"/>
          <w:lang w:eastAsia="zh-CN"/>
        </w:rPr>
      </w:r>
      <w:r/>
    </w:p>
    <w:p>
      <w:pPr>
        <w:pStyle w:val="928"/>
        <w:ind w:right="180" w:firstLine="360"/>
        <w:jc w:val="center"/>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928"/>
        <w:ind w:firstLine="600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928"/>
        <w:ind w:firstLine="480"/>
        <w:keepLines w:val="0"/>
        <w:keepNext w:val="0"/>
        <w:pageBreakBefore w:val="0"/>
        <w:spacing w:line="24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pStyle w:val="928"/>
        <w:ind w:firstLine="480"/>
        <w:keepLines w:val="0"/>
        <w:keepNext w:val="0"/>
        <w:pageBreakBefore w:val="0"/>
        <w:spacing w:line="264"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pStyle w:val="928"/>
        <w:ind w:firstLine="480"/>
        <w:keepLines w:val="0"/>
        <w:keepNext w:val="0"/>
        <w:pageBreakBefore w:val="0"/>
        <w:spacing w:line="264"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供应商如不提供此声明函，不得参加专门面向中小企业采购项目或者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清单中列示的所有货物，供应商须在声明函中逐项列示并明确制造商的企业类型，如有缺失将按“不提供声明函”处理。此声明函将随成交结果同时公告，接受社会监督。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sz w:val="24"/>
          <w:szCs w:val="24"/>
          <w:lang w:eastAsia="zh-CN"/>
        </w:rPr>
        <w:t xml:space="preserve">）</w:t>
      </w:r>
      <w:r>
        <w:rPr>
          <w:rFonts w:hint="eastAsia" w:ascii="宋体" w:hAnsi="宋体" w:eastAsia="宋体" w:cs="Times New Roman"/>
          <w:sz w:val="24"/>
          <w:szCs w:val="24"/>
          <w:lang w:eastAsia="zh-CN"/>
        </w:rPr>
        <w:t xml:space="preserve">，不对其中涉及的服务的承接商、工程的承建商作出要求。</w:t>
      </w:r>
      <w:r>
        <w:rPr>
          <w:rFonts w:hint="eastAsia" w:ascii="宋体" w:hAnsi="宋体" w:eastAsia="宋体" w:cs="Times New Roman"/>
          <w:sz w:val="24"/>
          <w:szCs w:val="24"/>
          <w:lang w:eastAsia="zh-CN"/>
        </w:rPr>
      </w:r>
      <w:r/>
    </w:p>
    <w:p>
      <w:pPr>
        <w:pStyle w:val="928"/>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十、残疾人福利性单位声明函</w:t>
      </w:r>
      <w:r>
        <w:rPr>
          <w:rFonts w:hint="eastAsia" w:ascii="黑体" w:hAnsi="黑体" w:eastAsia="黑体"/>
          <w:b w:val="0"/>
          <w:sz w:val="32"/>
          <w:szCs w:val="32"/>
        </w:rPr>
      </w:r>
      <w:r/>
    </w:p>
    <w:p>
      <w:pPr>
        <w:pStyle w:val="928"/>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rPr>
          <w:rFonts w:hint="eastAsia" w:ascii="方正小标宋简体" w:hAnsi="方正小标宋简体" w:eastAsia="方正小标宋简体" w:cs="方正小标宋简体"/>
          <w:color w:val="000000"/>
          <w:sz w:val="32"/>
          <w:szCs w:val="32"/>
          <w:lang w:val="en-US" w:eastAsia="zh-CN"/>
        </w:rPr>
      </w:r>
      <w:r/>
    </w:p>
    <w:p>
      <w:pPr>
        <w:pStyle w:val="928"/>
        <w:ind w:firstLine="480"/>
        <w:spacing w:line="360" w:lineRule="auto"/>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w:t>
      </w:r>
      <w:r>
        <w:rPr>
          <w:rFonts w:hint="eastAsia" w:ascii="宋体" w:hAnsi="宋体"/>
          <w:sz w:val="24"/>
          <w:szCs w:val="21"/>
          <w:lang w:eastAsia="zh-CN"/>
        </w:rPr>
        <w:t xml:space="preserve">，</w:t>
      </w:r>
      <w:r>
        <w:rPr>
          <w:rFonts w:hint="eastAsia" w:ascii="宋体" w:hAnsi="宋体"/>
          <w:sz w:val="24"/>
          <w:szCs w:val="21"/>
        </w:rPr>
        <w:t xml:space="preserve">或者提供其他残疾人福利性单位制造的货物（不包括使用非残疾人福利性单位注册商标的货物）。</w:t>
      </w:r>
      <w:r>
        <w:rPr>
          <w:rFonts w:hint="eastAsia" w:ascii="宋体" w:hAnsi="宋体"/>
          <w:sz w:val="24"/>
          <w:szCs w:val="21"/>
        </w:rPr>
      </w:r>
      <w:r/>
    </w:p>
    <w:p>
      <w:pPr>
        <w:pStyle w:val="928"/>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rPr>
          <w:rFonts w:hint="eastAsia" w:ascii="宋体" w:hAnsi="宋体"/>
          <w:sz w:val="24"/>
        </w:rPr>
      </w:r>
      <w:r/>
    </w:p>
    <w:p>
      <w:pPr>
        <w:pStyle w:val="1009"/>
        <w:rPr>
          <w:rFonts w:hint="eastAsia" w:ascii="宋体" w:hAnsi="宋体"/>
          <w:sz w:val="24"/>
          <w:szCs w:val="24"/>
          <w:lang w:eastAsia="zh-CN"/>
        </w:rPr>
      </w:pPr>
      <w:r>
        <w:rPr>
          <w:rFonts w:hint="eastAsia" w:ascii="宋体" w:hAnsi="宋体"/>
          <w:sz w:val="24"/>
          <w:szCs w:val="24"/>
          <w:lang w:eastAsia="zh-CN"/>
        </w:rPr>
      </w:r>
      <w:r/>
    </w:p>
    <w:p>
      <w:pPr>
        <w:pStyle w:val="928"/>
        <w:rPr>
          <w:rFonts w:hint="eastAsia"/>
          <w:lang w:eastAsia="zh-CN"/>
        </w:rPr>
      </w:pPr>
      <w:r>
        <w:rPr>
          <w:rFonts w:hint="eastAsia"/>
          <w:lang w:eastAsia="zh-CN"/>
        </w:rPr>
      </w:r>
      <w:r/>
    </w:p>
    <w:p>
      <w:pPr>
        <w:pStyle w:val="928"/>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928"/>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928"/>
        <w:ind w:firstLine="480"/>
        <w:spacing w:line="588" w:lineRule="exact"/>
        <w:rPr>
          <w:rFonts w:hint="eastAsia" w:ascii="宋体" w:hAnsi="宋体"/>
          <w:sz w:val="24"/>
        </w:rPr>
      </w:pPr>
      <w:r>
        <w:rPr>
          <w:rFonts w:hint="eastAsia" w:ascii="宋体" w:hAnsi="宋体"/>
          <w:sz w:val="24"/>
        </w:rPr>
      </w:r>
      <w:r/>
    </w:p>
    <w:p>
      <w:pPr>
        <w:pStyle w:val="928"/>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928"/>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.供应商</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val="en-US" w:eastAsia="zh-CN"/>
        </w:rPr>
        <w:t xml:space="preserve">作</w:t>
      </w:r>
      <w:r>
        <w:rPr>
          <w:rFonts w:hint="eastAsia" w:ascii="宋体" w:hAnsi="宋体"/>
          <w:sz w:val="24"/>
        </w:rPr>
        <w:t xml:space="preserve">相应扣除。</w:t>
      </w:r>
      <w:r>
        <w:rPr>
          <w:rFonts w:hint="eastAsia" w:ascii="宋体" w:hAnsi="宋体"/>
          <w:sz w:val="24"/>
        </w:rPr>
      </w:r>
      <w:r/>
    </w:p>
    <w:p>
      <w:pPr>
        <w:pStyle w:val="928"/>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lang w:eastAsia="zh-CN"/>
        </w:rPr>
        <w:t xml:space="preserve">成交供应商</w:t>
      </w:r>
      <w:r>
        <w:rPr>
          <w:rFonts w:hint="eastAsia" w:ascii="宋体" w:hAnsi="宋体"/>
          <w:sz w:val="24"/>
        </w:rPr>
        <w:t xml:space="preserve">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w:t>
      </w:r>
      <w:r>
        <w:rPr>
          <w:rFonts w:hint="eastAsia" w:ascii="宋体" w:hAnsi="宋体"/>
          <w:sz w:val="24"/>
          <w:lang w:eastAsia="zh-CN"/>
        </w:rPr>
        <w:t xml:space="preserve">成交</w:t>
      </w:r>
      <w:r>
        <w:rPr>
          <w:rFonts w:hint="eastAsia" w:ascii="宋体" w:hAnsi="宋体"/>
          <w:sz w:val="24"/>
        </w:rPr>
        <w:t xml:space="preserve">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rPr>
          <w:rFonts w:ascii="宋体" w:hAnsi="宋体"/>
          <w:sz w:val="24"/>
        </w:rPr>
      </w:r>
      <w:r/>
    </w:p>
    <w:p>
      <w:pPr>
        <w:pStyle w:val="928"/>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1049"/>
      </w:pPr>
      <w:r/>
      <w:r/>
    </w:p>
    <w:p>
      <w:pPr>
        <w:pStyle w:val="928"/>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r>
      <w:r/>
    </w:p>
    <w:p>
      <w:pPr>
        <w:pStyle w:val="92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8"/>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sz w:val="32"/>
          <w:szCs w:val="32"/>
        </w:rPr>
      </w:r>
      <w:r>
        <w:rPr>
          <w:rFonts w:hint="eastAsia" w:ascii="黑体" w:hAnsi="黑体" w:eastAsia="黑体"/>
          <w:b/>
          <w:sz w:val="32"/>
          <w:szCs w:val="32"/>
        </w:rPr>
      </w:r>
      <w:r/>
    </w:p>
    <w:p>
      <w:pPr>
        <w:pStyle w:val="928"/>
        <w:jc w:val="center"/>
        <w:spacing w:line="560" w:lineRule="exact"/>
        <w:rPr>
          <w:rFonts w:hint="eastAsia" w:ascii="黑体" w:hAnsi="黑体" w:eastAsia="黑体"/>
          <w:b/>
          <w:bCs/>
          <w:sz w:val="32"/>
          <w:szCs w:val="32"/>
        </w:rPr>
      </w:pPr>
      <w:r>
        <w:rPr>
          <w:rFonts w:hint="eastAsia" w:ascii="黑体" w:hAnsi="黑体" w:eastAsia="黑体"/>
          <w:b/>
          <w:sz w:val="32"/>
          <w:szCs w:val="32"/>
        </w:rPr>
      </w:r>
      <w:r/>
    </w:p>
    <w:p>
      <w:pPr>
        <w:pStyle w:val="92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8"/>
        <w:numPr>
          <w:ilvl w:val="0"/>
          <w:numId w:val="0"/>
        </w:numPr>
        <w:jc w:val="left"/>
        <w:spacing w:line="360" w:lineRule="auto"/>
        <w:rPr>
          <w:rFonts w:hint="eastAsia" w:ascii="宋体" w:hAnsi="宋体" w:eastAsia="宋体" w:cs="Times New Roman"/>
          <w:sz w:val="24"/>
          <w:lang w:val="en-US" w:eastAsia="zh-CN"/>
        </w:rPr>
      </w:pPr>
      <w:r>
        <w:rPr>
          <w:rFonts w:hint="eastAsia" w:ascii="黑体" w:hAnsi="黑体" w:eastAsia="黑体" w:cs="Times New Roman"/>
          <w:i w:val="0"/>
          <w:iCs w:val="0"/>
          <w:sz w:val="32"/>
          <w:szCs w:val="32"/>
          <w:u w:val="none"/>
          <w:lang w:val="en-US" w:eastAsia="zh-CN"/>
        </w:rPr>
        <w:t xml:space="preserve">十一、关于符合本国产品标准的声明函</w:t>
      </w:r>
      <w:r>
        <w:rPr>
          <w:rFonts w:hint="eastAsia" w:ascii="宋体" w:hAnsi="宋体" w:eastAsia="宋体" w:cs="Times New Roman"/>
          <w:sz w:val="24"/>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rPr>
          <w:rFonts w:hint="eastAsia" w:ascii="方正小标宋简体" w:hAnsi="方正小标宋简体" w:eastAsia="方正小标宋简体" w:cs="方正小标宋简体"/>
          <w:color w:val="000000"/>
          <w:sz w:val="32"/>
          <w:szCs w:val="32"/>
        </w:rPr>
      </w:r>
      <w:r/>
    </w:p>
    <w:p>
      <w:pPr>
        <w:pStyle w:val="994"/>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94"/>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1004"/>
          <w:rFonts w:hint="eastAsia"/>
          <w:i w:val="0"/>
          <w:u w:val="single"/>
          <w:shd w:val="clear" w:color="auto" w:fill="ffffff"/>
        </w:rPr>
        <w:t xml:space="preserve">（产品名称1）</w:t>
      </w:r>
      <w:r>
        <w:rPr>
          <w:rStyle w:val="1004"/>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1004"/>
          <w:rFonts w:hint="eastAsia"/>
          <w:i w:val="0"/>
          <w:u w:val="single"/>
          <w:shd w:val="clear" w:color="auto" w:fill="ffffff"/>
        </w:rPr>
        <w:t xml:space="preserve">（厂名）</w:t>
      </w:r>
      <w:r>
        <w:rPr>
          <w:rStyle w:val="1004"/>
          <w:rFonts w:hint="eastAsia"/>
          <w:i w:val="0"/>
          <w:shd w:val="clear" w:color="auto" w:fill="ffffff"/>
          <w:vertAlign w:val="superscript"/>
        </w:rPr>
        <w:t xml:space="preserve">2</w:t>
      </w:r>
      <w:r>
        <w:rPr>
          <w:rFonts w:hint="eastAsia"/>
          <w:shd w:val="clear" w:color="auto" w:fill="ffffff"/>
        </w:rPr>
        <w:t xml:space="preserve">，厂址为</w:t>
      </w:r>
      <w:r>
        <w:rPr>
          <w:rStyle w:val="1004"/>
          <w:rFonts w:hint="eastAsia"/>
          <w:i w:val="0"/>
          <w:u w:val="single"/>
          <w:shd w:val="clear" w:color="auto" w:fill="ffffff"/>
        </w:rPr>
        <w:t xml:space="preserve">（生产厂址）</w:t>
      </w:r>
      <w:r>
        <w:rPr>
          <w:rFonts w:hint="eastAsia"/>
          <w:shd w:val="clear" w:color="auto" w:fill="ffffff"/>
        </w:rPr>
        <w:t xml:space="preserve">。</w:t>
      </w:r>
      <w:r>
        <w:rPr>
          <w:rStyle w:val="1004"/>
          <w:rFonts w:hint="eastAsia"/>
          <w:i/>
          <w:strike w:val="0"/>
          <w:u w:val="single"/>
          <w:shd w:val="clear" w:color="auto" w:fill="ffffff"/>
        </w:rPr>
        <w:t xml:space="preserve">（产品名称1）</w:t>
      </w:r>
      <w:r>
        <w:rPr>
          <w:rFonts w:hint="eastAsia"/>
          <w:strike w:val="0"/>
          <w:shd w:val="clear" w:color="auto" w:fill="ffffff"/>
        </w:rPr>
        <w:t xml:space="preserve">的中国境内生产的组件成本占比≥</w:t>
      </w:r>
      <w:r>
        <w:rPr>
          <w:rStyle w:val="1004"/>
          <w:rFonts w:hint="eastAsia"/>
          <w:i/>
          <w:strike w:val="0"/>
          <w:u w:val="single"/>
          <w:shd w:val="clear" w:color="auto" w:fill="ffffff"/>
        </w:rPr>
        <w:t xml:space="preserve">（规定比例）</w:t>
      </w:r>
      <w:r>
        <w:rPr>
          <w:rStyle w:val="1004"/>
          <w:rFonts w:hint="eastAsia"/>
          <w:i w:val="0"/>
          <w:shd w:val="clear" w:color="auto" w:fill="ffffff"/>
          <w:vertAlign w:val="superscript"/>
        </w:rPr>
        <w:t xml:space="preserve">3</w:t>
      </w:r>
      <w:r>
        <w:rPr>
          <w:rFonts w:hint="eastAsia"/>
          <w:strike w:val="0"/>
          <w:shd w:val="clear" w:color="auto" w:fill="ffffff"/>
        </w:rPr>
        <w:t xml:space="preserve">。</w:t>
      </w:r>
      <w:r>
        <w:rPr>
          <w:rStyle w:val="1004"/>
          <w:rFonts w:hint="eastAsia"/>
          <w:i/>
          <w:strike w:val="0"/>
          <w:u w:val="single"/>
          <w:shd w:val="clear" w:color="auto" w:fill="ffffff"/>
        </w:rPr>
        <w:t xml:space="preserve">（产品名称1）</w:t>
      </w:r>
      <w:r>
        <w:rPr>
          <w:rFonts w:hint="eastAsia"/>
          <w:strike w:val="0"/>
          <w:shd w:val="clear" w:color="auto" w:fill="ffffff"/>
        </w:rPr>
        <w:t xml:space="preserve">的</w:t>
      </w:r>
      <w:r>
        <w:rPr>
          <w:rStyle w:val="1004"/>
          <w:rFonts w:hint="eastAsia"/>
          <w:i/>
          <w:strike w:val="0"/>
          <w:u w:val="single"/>
          <w:shd w:val="clear" w:color="auto" w:fill="ffffff"/>
        </w:rPr>
        <w:t xml:space="preserve">（关键组件）</w:t>
      </w:r>
      <w:r>
        <w:rPr>
          <w:rStyle w:val="1004"/>
          <w:rFonts w:hint="eastAsia"/>
          <w:i w:val="0"/>
          <w:shd w:val="clear" w:color="auto" w:fill="ffffff"/>
          <w:vertAlign w:val="superscript"/>
        </w:rPr>
        <w:t xml:space="preserve">4</w:t>
      </w:r>
      <w:r>
        <w:rPr>
          <w:rFonts w:hint="eastAsia"/>
          <w:strike w:val="0"/>
          <w:shd w:val="clear" w:color="auto" w:fill="ffffff"/>
        </w:rPr>
        <w:t xml:space="preserve">在中国境内生产。</w:t>
      </w:r>
      <w:r>
        <w:rPr>
          <w:rStyle w:val="1004"/>
          <w:rFonts w:hint="eastAsia"/>
          <w:i/>
          <w:strike w:val="0"/>
          <w:u w:val="single"/>
          <w:shd w:val="clear" w:color="auto" w:fill="ffffff"/>
        </w:rPr>
        <w:t xml:space="preserve">（产品名称1）</w:t>
      </w:r>
      <w:r>
        <w:rPr>
          <w:rFonts w:hint="eastAsia"/>
          <w:strike w:val="0"/>
          <w:shd w:val="clear" w:color="auto" w:fill="ffffff"/>
        </w:rPr>
        <w:t xml:space="preserve">的</w:t>
      </w:r>
      <w:r>
        <w:rPr>
          <w:rStyle w:val="1004"/>
          <w:rFonts w:hint="eastAsia"/>
          <w:i/>
          <w:strike w:val="0"/>
          <w:u w:val="single"/>
          <w:shd w:val="clear" w:color="auto" w:fill="ffffff"/>
        </w:rPr>
        <w:t xml:space="preserve">（关键工序）</w:t>
      </w:r>
      <w:r>
        <w:rPr>
          <w:rStyle w:val="1004"/>
          <w:rFonts w:hint="eastAsia"/>
          <w:i w:val="0"/>
          <w:shd w:val="clear" w:color="auto" w:fill="ffffff"/>
          <w:vertAlign w:val="superscript"/>
        </w:rPr>
        <w:t xml:space="preserve">5</w:t>
      </w:r>
      <w:r>
        <w:rPr>
          <w:rFonts w:hint="eastAsia"/>
          <w:strike w:val="0"/>
          <w:shd w:val="clear" w:color="auto" w:fill="ffffff"/>
        </w:rPr>
        <w:t xml:space="preserve">在中国境内完成。</w:t>
      </w:r>
      <w:r>
        <w:rPr>
          <w:rFonts w:hint="eastAsia"/>
        </w:rPr>
      </w:r>
      <w:r/>
    </w:p>
    <w:p>
      <w:pPr>
        <w:pStyle w:val="994"/>
        <w:ind w:firstLine="420"/>
        <w:spacing w:before="24" w:beforeAutospacing="0" w:after="24" w:afterAutospacing="0" w:line="360" w:lineRule="auto"/>
        <w:shd w:val="clear" w:color="auto" w:fill="ffffff"/>
        <w:rPr>
          <w:rFonts w:hint="eastAsia"/>
          <w:strike w:val="0"/>
        </w:rPr>
      </w:pPr>
      <w:r>
        <w:rPr>
          <w:rFonts w:hint="eastAsia"/>
          <w:shd w:val="clear" w:color="auto" w:fill="ffffff"/>
        </w:rPr>
        <w:t xml:space="preserve">2.</w:t>
      </w:r>
      <w:r>
        <w:rPr>
          <w:rStyle w:val="1004"/>
          <w:rFonts w:hint="eastAsia"/>
          <w:i w:val="0"/>
          <w:u w:val="single"/>
          <w:shd w:val="clear" w:color="auto" w:fill="ffffff"/>
        </w:rPr>
        <w:t xml:space="preserve">（产品名称2）</w:t>
      </w:r>
      <w:r>
        <w:rPr>
          <w:rFonts w:hint="eastAsia"/>
          <w:shd w:val="clear" w:color="auto" w:fill="ffffff"/>
        </w:rPr>
        <w:t xml:space="preserve">，生产厂为</w:t>
      </w:r>
      <w:r>
        <w:rPr>
          <w:rStyle w:val="1004"/>
          <w:rFonts w:hint="eastAsia"/>
          <w:i w:val="0"/>
          <w:u w:val="single"/>
          <w:shd w:val="clear" w:color="auto" w:fill="ffffff"/>
        </w:rPr>
        <w:t xml:space="preserve">（厂名）</w:t>
      </w:r>
      <w:r>
        <w:rPr>
          <w:rFonts w:hint="eastAsia"/>
          <w:shd w:val="clear" w:color="auto" w:fill="ffffff"/>
        </w:rPr>
        <w:t xml:space="preserve">，厂址为</w:t>
      </w:r>
      <w:r>
        <w:rPr>
          <w:rStyle w:val="1004"/>
          <w:rFonts w:hint="eastAsia"/>
          <w:i w:val="0"/>
          <w:u w:val="single"/>
          <w:shd w:val="clear" w:color="auto" w:fill="ffffff"/>
        </w:rPr>
        <w:t xml:space="preserve">（生产厂址）</w:t>
      </w:r>
      <w:r>
        <w:rPr>
          <w:rFonts w:hint="eastAsia"/>
          <w:shd w:val="clear" w:color="auto" w:fill="ffffff"/>
        </w:rPr>
        <w:t xml:space="preserve">。</w:t>
      </w:r>
      <w:r>
        <w:rPr>
          <w:rStyle w:val="1004"/>
          <w:rFonts w:hint="eastAsia"/>
          <w:i/>
          <w:strike w:val="0"/>
          <w:u w:val="single"/>
          <w:shd w:val="clear" w:color="auto" w:fill="ffffff"/>
        </w:rPr>
        <w:t xml:space="preserve">（产品名称2）</w:t>
      </w:r>
      <w:r>
        <w:rPr>
          <w:rFonts w:hint="eastAsia"/>
          <w:strike w:val="0"/>
          <w:shd w:val="clear" w:color="auto" w:fill="ffffff"/>
        </w:rPr>
        <w:t xml:space="preserve">的中国境内生产的组件成本占比≥</w:t>
      </w:r>
      <w:r>
        <w:rPr>
          <w:rStyle w:val="1004"/>
          <w:rFonts w:hint="eastAsia"/>
          <w:i/>
          <w:strike w:val="0"/>
          <w:u w:val="single"/>
          <w:shd w:val="clear" w:color="auto" w:fill="ffffff"/>
        </w:rPr>
        <w:t xml:space="preserve">（规定比例）</w:t>
      </w:r>
      <w:r>
        <w:rPr>
          <w:rFonts w:hint="eastAsia"/>
          <w:strike w:val="0"/>
          <w:shd w:val="clear" w:color="auto" w:fill="ffffff"/>
        </w:rPr>
        <w:t xml:space="preserve">。</w:t>
      </w:r>
      <w:r>
        <w:rPr>
          <w:rStyle w:val="1004"/>
          <w:rFonts w:hint="eastAsia"/>
          <w:i/>
          <w:strike w:val="0"/>
          <w:u w:val="single"/>
          <w:shd w:val="clear" w:color="auto" w:fill="ffffff"/>
        </w:rPr>
        <w:t xml:space="preserve">（产品名称2）</w:t>
      </w:r>
      <w:r>
        <w:rPr>
          <w:rFonts w:hint="eastAsia"/>
          <w:strike w:val="0"/>
          <w:shd w:val="clear" w:color="auto" w:fill="ffffff"/>
        </w:rPr>
        <w:t xml:space="preserve">的</w:t>
      </w:r>
      <w:r>
        <w:rPr>
          <w:rStyle w:val="1004"/>
          <w:rFonts w:hint="eastAsia"/>
          <w:i/>
          <w:strike w:val="0"/>
          <w:u w:val="single"/>
          <w:shd w:val="clear" w:color="auto" w:fill="ffffff"/>
        </w:rPr>
        <w:t xml:space="preserve">（关键组件）</w:t>
      </w:r>
      <w:r>
        <w:rPr>
          <w:rFonts w:hint="eastAsia"/>
          <w:strike w:val="0"/>
          <w:shd w:val="clear" w:color="auto" w:fill="ffffff"/>
        </w:rPr>
        <w:t xml:space="preserve">在中国境内生产。</w:t>
      </w:r>
      <w:r>
        <w:rPr>
          <w:rStyle w:val="1004"/>
          <w:rFonts w:hint="eastAsia"/>
          <w:i/>
          <w:strike w:val="0"/>
          <w:u w:val="single"/>
          <w:shd w:val="clear" w:color="auto" w:fill="ffffff"/>
        </w:rPr>
        <w:t xml:space="preserve">（产品名称2）</w:t>
      </w:r>
      <w:r>
        <w:rPr>
          <w:rFonts w:hint="eastAsia"/>
          <w:strike w:val="0"/>
          <w:shd w:val="clear" w:color="auto" w:fill="ffffff"/>
        </w:rPr>
        <w:t xml:space="preserve">的</w:t>
      </w:r>
      <w:r>
        <w:rPr>
          <w:rStyle w:val="1004"/>
          <w:rFonts w:hint="eastAsia"/>
          <w:i/>
          <w:strike w:val="0"/>
          <w:u w:val="single"/>
          <w:shd w:val="clear" w:color="auto" w:fill="ffffff"/>
        </w:rPr>
        <w:t xml:space="preserve">（关键工序）</w:t>
      </w:r>
      <w:r>
        <w:rPr>
          <w:rFonts w:hint="eastAsia"/>
          <w:strike w:val="0"/>
          <w:shd w:val="clear" w:color="auto" w:fill="ffffff"/>
        </w:rPr>
        <w:t xml:space="preserve">在中国境内完成。</w:t>
      </w:r>
      <w:r>
        <w:rPr>
          <w:rFonts w:hint="eastAsia"/>
          <w:strike w:val="0"/>
        </w:rPr>
      </w:r>
      <w:r/>
    </w:p>
    <w:p>
      <w:pPr>
        <w:pStyle w:val="994"/>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rPr>
          <w:rFonts w:hint="eastAsia"/>
          <w:shd w:val="clear" w:color="auto" w:fill="ffffff"/>
        </w:rPr>
      </w:r>
      <w:r/>
    </w:p>
    <w:p>
      <w:pPr>
        <w:pStyle w:val="994"/>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994"/>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rPr>
          <w:rFonts w:hint="eastAsia"/>
        </w:rPr>
      </w:r>
      <w:r/>
    </w:p>
    <w:p>
      <w:pPr>
        <w:pStyle w:val="994"/>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rFonts w:hint="eastAsia"/>
          <w:sz w:val="28"/>
          <w:szCs w:val="28"/>
        </w:rPr>
      </w:r>
      <w:r/>
    </w:p>
    <w:p>
      <w:pPr>
        <w:pStyle w:val="994"/>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994"/>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994"/>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994"/>
        <w:ind w:firstLine="420"/>
        <w:spacing w:before="24" w:beforeAutospacing="0" w:after="24" w:afterAutospacing="0" w:line="360" w:lineRule="auto"/>
        <w:shd w:val="clear" w:color="auto" w:fill="ffffff"/>
        <w:rPr>
          <w:rFonts w:hint="eastAsia"/>
          <w:b w:val="0"/>
          <w:bCs w:val="0"/>
          <w:sz w:val="21"/>
          <w:szCs w:val="21"/>
        </w:rPr>
      </w:pPr>
      <w:r>
        <w:rPr>
          <w:rFonts w:hint="eastAsia"/>
          <w:b w:val="0"/>
          <w:bCs w:val="0"/>
          <w:sz w:val="21"/>
          <w:szCs w:val="21"/>
          <w:shd w:val="clear" w:color="auto" w:fill="ffffff"/>
        </w:rPr>
        <w:t xml:space="preserve">3.该产品的中国境内生产的组件成本占比相关要求实施前，“规定比例”栏可不填。</w:t>
      </w:r>
      <w:r>
        <w:rPr>
          <w:rFonts w:hint="eastAsia"/>
          <w:b w:val="0"/>
          <w:bCs w:val="0"/>
          <w:sz w:val="21"/>
          <w:szCs w:val="21"/>
        </w:rPr>
      </w:r>
      <w:r/>
    </w:p>
    <w:p>
      <w:pPr>
        <w:pStyle w:val="994"/>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rPr>
        <w:t xml:space="preserve">4.该产品的关键组件要求实施前，“关键组件”栏可不填。</w:t>
      </w:r>
      <w:r>
        <w:rPr>
          <w:rFonts w:hint="eastAsia"/>
          <w:b w:val="0"/>
          <w:bCs w:val="0"/>
          <w:sz w:val="21"/>
          <w:szCs w:val="21"/>
          <w:shd w:val="clear" w:color="auto" w:fill="ffffff"/>
        </w:rPr>
      </w:r>
      <w:r/>
    </w:p>
    <w:p>
      <w:pPr>
        <w:pStyle w:val="994"/>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rPr>
        <w:t xml:space="preserve">5.该产品的关键工序要求实施前，“关键工序”栏可不填。</w:t>
      </w:r>
      <w:r>
        <w:rPr>
          <w:rFonts w:hint="eastAsia"/>
          <w:b w:val="0"/>
          <w:bCs w:val="0"/>
          <w:sz w:val="21"/>
          <w:szCs w:val="21"/>
          <w:shd w:val="clear" w:color="auto" w:fill="ffffff"/>
        </w:rPr>
      </w:r>
      <w:r/>
    </w:p>
    <w:p>
      <w:pPr>
        <w:pStyle w:val="928"/>
        <w:jc w:val="center"/>
        <w:rPr>
          <w:rFonts w:hint="eastAsia" w:ascii="方正小标宋简体" w:hAnsi="方正小标宋简体" w:eastAsia="方正小标宋简体" w:cs="方正小标宋简体"/>
          <w:b w:val="0"/>
          <w:bCs w:val="0"/>
          <w:sz w:val="32"/>
          <w:szCs w:val="32"/>
        </w:rPr>
      </w:pPr>
      <w:r>
        <w:br w:type="page" w:clear="all"/>
      </w: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928"/>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928"/>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928"/>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28"/>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28"/>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928"/>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928"/>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928"/>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928"/>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28"/>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928"/>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28"/>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28"/>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28"/>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28"/>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28"/>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928"/>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28"/>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928"/>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28"/>
        <w:rPr>
          <w:rFonts w:hint="eastAsia" w:ascii="宋体" w:hAnsi="宋体"/>
          <w:sz w:val="24"/>
          <w:szCs w:val="24"/>
        </w:rPr>
      </w:pPr>
      <w:r>
        <w:rPr>
          <w:rFonts w:hint="eastAsia" w:ascii="宋体" w:hAnsi="宋体"/>
          <w:sz w:val="24"/>
          <w:szCs w:val="24"/>
        </w:rPr>
      </w:r>
      <w:r/>
    </w:p>
    <w:p>
      <w:pPr>
        <w:pStyle w:val="928"/>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928"/>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928"/>
        <w:spacing w:line="480" w:lineRule="exact"/>
        <w:rPr>
          <w:rFonts w:hint="eastAsia" w:ascii="宋体" w:hAnsi="宋体"/>
          <w:b w:val="0"/>
          <w:bCs/>
          <w:sz w:val="24"/>
          <w:szCs w:val="24"/>
        </w:rPr>
      </w:pPr>
      <w:r>
        <w:rPr>
          <w:rFonts w:hint="eastAsia" w:ascii="宋体" w:hAnsi="宋体"/>
          <w:b w:val="0"/>
          <w:bCs/>
          <w:sz w:val="24"/>
          <w:szCs w:val="24"/>
        </w:rPr>
      </w:r>
      <w:r/>
    </w:p>
    <w:p>
      <w:pPr>
        <w:pStyle w:val="928"/>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928"/>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928"/>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928"/>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928"/>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928"/>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rPr>
          <w:rFonts w:hint="eastAsia" w:ascii="宋体" w:hAnsi="宋体" w:eastAsia="宋体" w:cs="仿宋"/>
          <w:b w:val="0"/>
          <w:bCs w:val="0"/>
          <w:sz w:val="24"/>
          <w:szCs w:val="24"/>
          <w:highlight w:val="none"/>
        </w:rPr>
      </w:r>
      <w:r/>
    </w:p>
    <w:p>
      <w:pPr>
        <w:pStyle w:val="928"/>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928"/>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rPr>
          <w:rFonts w:hint="eastAsia" w:ascii="宋体" w:hAnsi="宋体" w:eastAsia="宋体" w:cs="仿宋"/>
          <w:b w:val="0"/>
          <w:bCs w:val="0"/>
          <w:sz w:val="24"/>
          <w:szCs w:val="24"/>
          <w:highlight w:val="none"/>
        </w:rPr>
      </w:r>
      <w:r/>
    </w:p>
    <w:p>
      <w:pPr>
        <w:pStyle w:val="928"/>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928"/>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p>
      <w:pPr>
        <w:pStyle w:val="928"/>
        <w:outlineLvl w:val="9"/>
      </w:pPr>
      <w:r/>
      <w:r/>
    </w:p>
    <w:p>
      <w:pPr>
        <w:pStyle w:val="928"/>
      </w:p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9"/>
                            <w:tabs>
                              <w:tab w:val="clear" w:pos="4153" w:leader="none"/>
                              <w:tab w:val="clear" w:pos="8306" w:leader="none"/>
                            </w:tabs>
                            <w:rPr>
                              <w:rStyle w:val="1002"/>
                              <w:rFonts w:ascii="宋体" w:hAnsi="宋体"/>
                            </w:rPr>
                          </w:pPr>
                          <w:r>
                            <w:rPr>
                              <w:rFonts w:ascii="宋体" w:hAnsi="宋体"/>
                            </w:rPr>
                            <w:fldChar w:fldCharType="begin"/>
                          </w:r>
                          <w:r>
                            <w:rPr>
                              <w:rStyle w:val="1002"/>
                              <w:rFonts w:ascii="宋体" w:hAnsi="宋体"/>
                            </w:rPr>
                            <w:instrText xml:space="preserve">PAGE  </w:instrText>
                          </w:r>
                          <w:r>
                            <w:rPr>
                              <w:rFonts w:ascii="宋体" w:hAnsi="宋体"/>
                            </w:rPr>
                            <w:fldChar w:fldCharType="separate"/>
                          </w:r>
                          <w:r>
                            <w:rPr>
                              <w:rStyle w:val="1002"/>
                              <w:rFonts w:ascii="宋体" w:hAnsi="宋体"/>
                            </w:rPr>
                            <w:t xml:space="preserve">２８</w:t>
                          </w:r>
                          <w:r>
                            <w:rPr>
                              <w:rFonts w:ascii="宋体" w:hAnsi="宋体"/>
                            </w:rPr>
                            <w:fldChar w:fldCharType="end"/>
                          </w:r>
                          <w:r>
                            <w:rPr>
                              <w:rStyle w:val="1002"/>
                              <w:rFonts w:ascii="宋体" w:hAnsi="宋体"/>
                            </w:rPr>
                          </w:r>
                          <w:r/>
                        </w:p>
                        <w:p>
                          <w:pPr>
                            <w:pStyle w:val="92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9"/>
                      <w:tabs>
                        <w:tab w:val="clear" w:pos="4153" w:leader="none"/>
                        <w:tab w:val="clear" w:pos="8306" w:leader="none"/>
                      </w:tabs>
                      <w:rPr>
                        <w:rStyle w:val="1002"/>
                        <w:rFonts w:ascii="宋体" w:hAnsi="宋体"/>
                      </w:rPr>
                    </w:pPr>
                    <w:r>
                      <w:rPr>
                        <w:rFonts w:ascii="宋体" w:hAnsi="宋体"/>
                      </w:rPr>
                      <w:fldChar w:fldCharType="begin"/>
                    </w:r>
                    <w:r>
                      <w:rPr>
                        <w:rStyle w:val="1002"/>
                        <w:rFonts w:ascii="宋体" w:hAnsi="宋体"/>
                      </w:rPr>
                      <w:instrText xml:space="preserve">PAGE  </w:instrText>
                    </w:r>
                    <w:r>
                      <w:rPr>
                        <w:rFonts w:ascii="宋体" w:hAnsi="宋体"/>
                      </w:rPr>
                      <w:fldChar w:fldCharType="separate"/>
                    </w:r>
                    <w:r>
                      <w:rPr>
                        <w:rStyle w:val="1002"/>
                        <w:rFonts w:ascii="宋体" w:hAnsi="宋体"/>
                      </w:rPr>
                      <w:t xml:space="preserve">２８</w:t>
                    </w:r>
                    <w:r>
                      <w:rPr>
                        <w:rFonts w:ascii="宋体" w:hAnsi="宋体"/>
                      </w:rPr>
                      <w:fldChar w:fldCharType="end"/>
                    </w:r>
                    <w:r>
                      <w:rPr>
                        <w:rStyle w:val="1002"/>
                        <w:rFonts w:ascii="宋体" w:hAnsi="宋体"/>
                      </w:rPr>
                    </w:r>
                    <w:r/>
                  </w:p>
                  <w:p>
                    <w:pPr>
                      <w:pStyle w:val="928"/>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rPr>
        <w:rStyle w:val="1002"/>
      </w:rPr>
      <w:framePr w:wrap="around" w:vAnchor="text" w:hAnchor="margin" w:xAlign="center" w:y="1"/>
    </w:pPr>
    <w:r>
      <w:fldChar w:fldCharType="begin"/>
    </w:r>
    <w:r>
      <w:rPr>
        <w:rStyle w:val="1002"/>
      </w:rPr>
      <w:instrText xml:space="preserve">PAGE  </w:instrText>
    </w:r>
    <w:r>
      <w:fldChar w:fldCharType="separate"/>
    </w:r>
    <w:r>
      <w:rPr>
        <w:rStyle w:val="1002"/>
      </w:rPr>
      <w:t xml:space="preserve">1</w:t>
    </w:r>
    <w:r>
      <w:fldChar w:fldCharType="end"/>
    </w:r>
    <w:r>
      <w:rPr>
        <w:rStyle w:val="1002"/>
      </w:rPr>
    </w:r>
    <w:r/>
  </w:p>
  <w:p>
    <w:pPr>
      <w:pStyle w:val="97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28"/>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28"/>
        <w:ind w:left="1440" w:hanging="360"/>
      </w:pPr>
      <w:rPr>
        <w:rFonts w:ascii="Courier New" w:hAnsi="Courier New" w:eastAsia="Courier New" w:cs="Courier New"/>
      </w:rPr>
    </w:lvl>
    <w:lvl w:ilvl="2">
      <w:start w:val="1"/>
      <w:numFmt w:val="bullet"/>
      <w:isLgl w:val="false"/>
      <w:suff w:val="tab"/>
      <w:lvlText w:val="§"/>
      <w:lvlJc w:val="left"/>
      <w:pPr>
        <w:pStyle w:val="928"/>
        <w:ind w:left="2160" w:hanging="360"/>
      </w:pPr>
      <w:rPr>
        <w:rFonts w:ascii="Wingdings" w:hAnsi="Wingdings" w:eastAsia="Wingdings" w:cs="Wingdings"/>
      </w:rPr>
    </w:lvl>
    <w:lvl w:ilvl="3">
      <w:start w:val="1"/>
      <w:numFmt w:val="bullet"/>
      <w:isLgl w:val="false"/>
      <w:suff w:val="tab"/>
      <w:lvlText w:val="·"/>
      <w:lvlJc w:val="left"/>
      <w:pPr>
        <w:pStyle w:val="928"/>
        <w:ind w:left="2880" w:hanging="360"/>
      </w:pPr>
      <w:rPr>
        <w:rFonts w:ascii="Symbol" w:hAnsi="Symbol" w:eastAsia="Symbol" w:cs="Symbol"/>
      </w:rPr>
    </w:lvl>
    <w:lvl w:ilvl="4">
      <w:start w:val="1"/>
      <w:numFmt w:val="bullet"/>
      <w:isLgl w:val="false"/>
      <w:suff w:val="tab"/>
      <w:lvlText w:val="o"/>
      <w:lvlJc w:val="left"/>
      <w:pPr>
        <w:pStyle w:val="928"/>
        <w:ind w:left="3600" w:hanging="360"/>
      </w:pPr>
      <w:rPr>
        <w:rFonts w:ascii="Courier New" w:hAnsi="Courier New" w:eastAsia="Courier New" w:cs="Courier New"/>
      </w:rPr>
    </w:lvl>
    <w:lvl w:ilvl="5">
      <w:start w:val="1"/>
      <w:numFmt w:val="bullet"/>
      <w:isLgl w:val="false"/>
      <w:suff w:val="tab"/>
      <w:lvlText w:val="§"/>
      <w:lvlJc w:val="left"/>
      <w:pPr>
        <w:pStyle w:val="928"/>
        <w:ind w:left="4320" w:hanging="360"/>
      </w:pPr>
      <w:rPr>
        <w:rFonts w:ascii="Wingdings" w:hAnsi="Wingdings" w:eastAsia="Wingdings" w:cs="Wingdings"/>
      </w:rPr>
    </w:lvl>
    <w:lvl w:ilvl="6">
      <w:start w:val="1"/>
      <w:numFmt w:val="bullet"/>
      <w:isLgl w:val="false"/>
      <w:suff w:val="tab"/>
      <w:lvlText w:val="·"/>
      <w:lvlJc w:val="left"/>
      <w:pPr>
        <w:pStyle w:val="928"/>
        <w:ind w:left="5040" w:hanging="360"/>
      </w:pPr>
      <w:rPr>
        <w:rFonts w:ascii="Symbol" w:hAnsi="Symbol" w:eastAsia="Symbol" w:cs="Symbol"/>
      </w:rPr>
    </w:lvl>
    <w:lvl w:ilvl="7">
      <w:start w:val="1"/>
      <w:numFmt w:val="bullet"/>
      <w:isLgl w:val="false"/>
      <w:suff w:val="tab"/>
      <w:lvlText w:val="o"/>
      <w:lvlJc w:val="left"/>
      <w:pPr>
        <w:pStyle w:val="928"/>
        <w:ind w:left="5760" w:hanging="360"/>
      </w:pPr>
      <w:rPr>
        <w:rFonts w:ascii="Courier New" w:hAnsi="Courier New" w:eastAsia="Courier New" w:cs="Courier New"/>
      </w:rPr>
    </w:lvl>
    <w:lvl w:ilvl="8">
      <w:start w:val="1"/>
      <w:numFmt w:val="bullet"/>
      <w:isLgl w:val="false"/>
      <w:suff w:val="tab"/>
      <w:lvlText w:val="§"/>
      <w:lvlJc w:val="left"/>
      <w:pPr>
        <w:pStyle w:val="928"/>
        <w:ind w:left="6480" w:hanging="360"/>
      </w:pPr>
      <w:rPr>
        <w:rFonts w:ascii="Wingdings" w:hAnsi="Wingdings" w:eastAsia="Wingdings" w:cs="Wingdings"/>
      </w:rPr>
    </w:lvl>
  </w:abstractNum>
  <w:abstractNum w:abstractNumId="1">
    <w:multiLevelType w:val="hybridMultilevel"/>
    <w:lvl w:ilvl="0">
      <w:start w:val="1"/>
      <w:numFmt w:val="upperLetter"/>
      <w:pStyle w:val="1011"/>
      <w:isLgl w:val="false"/>
      <w:suff w:val="tab"/>
      <w:lvlText w:val="附录%1."/>
      <w:lvlJc w:val="left"/>
      <w:pPr>
        <w:pStyle w:val="92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32"/>
      <w:isLgl w:val="false"/>
      <w:suff w:val="tab"/>
      <w:lvlText w:val="%1."/>
      <w:lvlJc w:val="left"/>
      <w:pPr>
        <w:pStyle w:val="928"/>
        <w:ind w:left="709" w:hanging="709"/>
        <w:tabs>
          <w:tab w:val="num" w:pos="709" w:leader="none"/>
        </w:tabs>
      </w:pPr>
      <w:rPr>
        <w:rFonts w:hint="eastAsia"/>
      </w:rPr>
    </w:lvl>
    <w:lvl w:ilvl="1">
      <w:start w:val="1"/>
      <w:numFmt w:val="decimal"/>
      <w:isLgl w:val="false"/>
      <w:suff w:val="tab"/>
      <w:lvlText w:val="%1.%2"/>
      <w:lvlJc w:val="left"/>
      <w:pPr>
        <w:pStyle w:val="928"/>
        <w:ind w:left="709" w:hanging="709"/>
        <w:tabs>
          <w:tab w:val="num" w:pos="709" w:leader="none"/>
        </w:tabs>
      </w:pPr>
      <w:rPr>
        <w:rFonts w:hint="eastAsia"/>
      </w:rPr>
    </w:lvl>
    <w:lvl w:ilvl="2">
      <w:start w:val="1"/>
      <w:numFmt w:val="decimal"/>
      <w:isLgl w:val="false"/>
      <w:suff w:val="tab"/>
      <w:lvlText w:val="%1.%2.%3."/>
      <w:lvlJc w:val="left"/>
      <w:pPr>
        <w:pStyle w:val="928"/>
        <w:ind w:left="425" w:hanging="425"/>
        <w:tabs>
          <w:tab w:val="num" w:pos="425" w:leader="none"/>
        </w:tabs>
      </w:pPr>
      <w:rPr>
        <w:rFonts w:hint="eastAsia"/>
      </w:rPr>
    </w:lvl>
    <w:lvl w:ilvl="3">
      <w:start w:val="1"/>
      <w:numFmt w:val="decimal"/>
      <w:isLgl w:val="false"/>
      <w:suff w:val="tab"/>
      <w:lvlText w:val="%1.%2.%3.%4."/>
      <w:lvlJc w:val="left"/>
      <w:pPr>
        <w:pStyle w:val="928"/>
        <w:ind w:left="851" w:hanging="851"/>
        <w:tabs>
          <w:tab w:val="num" w:pos="851" w:leader="none"/>
        </w:tabs>
      </w:pPr>
      <w:rPr>
        <w:rFonts w:hint="eastAsia"/>
      </w:rPr>
    </w:lvl>
    <w:lvl w:ilvl="4">
      <w:start w:val="1"/>
      <w:numFmt w:val="decimal"/>
      <w:isLgl w:val="false"/>
      <w:suff w:val="tab"/>
      <w:lvlText w:val="%1.%2.%3.%4.%5."/>
      <w:lvlJc w:val="left"/>
      <w:pPr>
        <w:pStyle w:val="928"/>
        <w:ind w:left="992" w:hanging="992"/>
        <w:tabs>
          <w:tab w:val="num" w:pos="992" w:leader="none"/>
        </w:tabs>
      </w:pPr>
      <w:rPr>
        <w:rFonts w:hint="eastAsia"/>
      </w:rPr>
    </w:lvl>
    <w:lvl w:ilvl="5">
      <w:start w:val="1"/>
      <w:numFmt w:val="decimal"/>
      <w:isLgl w:val="false"/>
      <w:suff w:val="tab"/>
      <w:lvlText w:val="%1.%2.%3.%4.%5.%6."/>
      <w:lvlJc w:val="left"/>
      <w:pPr>
        <w:pStyle w:val="928"/>
        <w:ind w:left="1134" w:hanging="1134"/>
        <w:tabs>
          <w:tab w:val="num" w:pos="1134" w:leader="none"/>
        </w:tabs>
      </w:pPr>
      <w:rPr>
        <w:rFonts w:hint="eastAsia"/>
      </w:rPr>
    </w:lvl>
    <w:lvl w:ilvl="6">
      <w:start w:val="1"/>
      <w:numFmt w:val="decimal"/>
      <w:isLgl w:val="false"/>
      <w:suff w:val="tab"/>
      <w:lvlText w:val="%1.%2.%3.%4.%5.%6.%7."/>
      <w:lvlJc w:val="left"/>
      <w:pPr>
        <w:pStyle w:val="928"/>
        <w:ind w:left="1276" w:hanging="1276"/>
        <w:tabs>
          <w:tab w:val="num" w:pos="1276" w:leader="none"/>
        </w:tabs>
      </w:pPr>
      <w:rPr>
        <w:rFonts w:hint="eastAsia"/>
      </w:rPr>
    </w:lvl>
    <w:lvl w:ilvl="7">
      <w:start w:val="1"/>
      <w:numFmt w:val="decimal"/>
      <w:isLgl w:val="false"/>
      <w:suff w:val="tab"/>
      <w:lvlText w:val="%1.%2.%3.%4.%5.%6.%7.%8."/>
      <w:lvlJc w:val="left"/>
      <w:pPr>
        <w:pStyle w:val="928"/>
        <w:ind w:left="1418" w:hanging="1418"/>
        <w:tabs>
          <w:tab w:val="num" w:pos="1418" w:leader="none"/>
        </w:tabs>
      </w:pPr>
      <w:rPr>
        <w:rFonts w:hint="eastAsia"/>
      </w:rPr>
    </w:lvl>
    <w:lvl w:ilvl="8">
      <w:start w:val="1"/>
      <w:numFmt w:val="decimal"/>
      <w:isLgl w:val="false"/>
      <w:suff w:val="tab"/>
      <w:lvlText w:val="%1.%2.%3.%4.%5.%6.%7.%8.%9."/>
      <w:lvlJc w:val="left"/>
      <w:pPr>
        <w:pStyle w:val="928"/>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28"/>
        <w:ind w:left="0" w:firstLine="0"/>
      </w:pPr>
      <w:rPr>
        <w:rFonts w:hint="eastAsia"/>
      </w:rPr>
    </w:lvl>
    <w:lvl w:ilvl="1">
      <w:start w:val="1"/>
      <w:numFmt w:val="decimal"/>
      <w:isLgl w:val="false"/>
      <w:suff w:val="nothing"/>
      <w:lvlText w:val="%2、"/>
      <w:lvlJc w:val="left"/>
      <w:pPr>
        <w:pStyle w:val="928"/>
        <w:ind w:left="0" w:firstLine="0"/>
      </w:pPr>
      <w:rPr>
        <w:rFonts w:hint="eastAsia"/>
      </w:rPr>
    </w:lvl>
    <w:lvl w:ilvl="2">
      <w:start w:val="1"/>
      <w:numFmt w:val="decimal"/>
      <w:isLgl w:val="false"/>
      <w:suff w:val="nothing"/>
      <w:lvlText w:val="%2.%3 "/>
      <w:lvlJc w:val="left"/>
      <w:pPr>
        <w:pStyle w:val="928"/>
        <w:ind w:left="0" w:firstLine="0"/>
      </w:pPr>
      <w:rPr>
        <w:rFonts w:hint="eastAsia"/>
      </w:rPr>
    </w:lvl>
    <w:lvl w:ilvl="3">
      <w:start w:val="1"/>
      <w:numFmt w:val="decimal"/>
      <w:isLgl w:val="false"/>
      <w:suff w:val="nothing"/>
      <w:lvlText w:val="%2.%3.%4 "/>
      <w:lvlJc w:val="left"/>
      <w:pPr>
        <w:pStyle w:val="928"/>
        <w:ind w:left="0" w:firstLine="0"/>
      </w:pPr>
      <w:rPr>
        <w:rFonts w:hint="eastAsia"/>
      </w:rPr>
    </w:lvl>
    <w:lvl w:ilvl="4">
      <w:start w:val="1"/>
      <w:numFmt w:val="decimal"/>
      <w:isLgl w:val="false"/>
      <w:suff w:val="nothing"/>
      <w:lvlText w:val="%2.%3.%4.%5 "/>
      <w:lvlJc w:val="left"/>
      <w:pPr>
        <w:pStyle w:val="928"/>
        <w:ind w:left="0" w:firstLine="0"/>
      </w:pPr>
      <w:rPr>
        <w:rFonts w:hint="eastAsia"/>
      </w:rPr>
    </w:lvl>
    <w:lvl w:ilvl="5">
      <w:start w:val="1"/>
      <w:numFmt w:val="decimal"/>
      <w:pStyle w:val="934"/>
      <w:isLgl w:val="false"/>
      <w:suff w:val="nothing"/>
      <w:lvlText w:val=""/>
      <w:lvlJc w:val="left"/>
      <w:pPr>
        <w:pStyle w:val="928"/>
        <w:ind w:left="0" w:firstLine="0"/>
      </w:pPr>
      <w:rPr>
        <w:rFonts w:hint="eastAsia"/>
      </w:rPr>
    </w:lvl>
    <w:lvl w:ilvl="6">
      <w:start w:val="1"/>
      <w:numFmt w:val="decimal"/>
      <w:pStyle w:val="935"/>
      <w:isLgl w:val="false"/>
      <w:suff w:val="nothing"/>
      <w:lvlText w:val=""/>
      <w:lvlJc w:val="left"/>
      <w:pPr>
        <w:pStyle w:val="928"/>
        <w:ind w:left="0" w:firstLine="0"/>
      </w:pPr>
      <w:rPr>
        <w:rFonts w:hint="eastAsia"/>
      </w:rPr>
    </w:lvl>
    <w:lvl w:ilvl="7">
      <w:start w:val="1"/>
      <w:numFmt w:val="decimal"/>
      <w:pStyle w:val="936"/>
      <w:isLgl w:val="false"/>
      <w:suff w:val="nothing"/>
      <w:lvlText w:val=""/>
      <w:lvlJc w:val="left"/>
      <w:pPr>
        <w:pStyle w:val="928"/>
        <w:ind w:left="0" w:firstLine="0"/>
      </w:pPr>
      <w:rPr>
        <w:rFonts w:hint="eastAsia"/>
      </w:rPr>
    </w:lvl>
    <w:lvl w:ilvl="8">
      <w:start w:val="1"/>
      <w:numFmt w:val="decimal"/>
      <w:pStyle w:val="937"/>
      <w:isLgl w:val="false"/>
      <w:suff w:val="nothing"/>
      <w:lvlText w:val=""/>
      <w:lvlJc w:val="left"/>
      <w:pPr>
        <w:pStyle w:val="928"/>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name w:val="Heading 1"/>
    <w:basedOn w:val="928"/>
    <w:next w:val="928"/>
    <w:link w:val="751"/>
    <w:uiPriority w:val="9"/>
    <w:qFormat/>
    <w:pPr>
      <w:keepLines/>
      <w:keepNext/>
      <w:spacing w:before="480" w:after="200"/>
      <w:outlineLvl w:val="0"/>
    </w:pPr>
    <w:rPr>
      <w:rFonts w:ascii="Arial" w:hAnsi="Arial" w:eastAsia="Arial" w:cs="Arial"/>
      <w:sz w:val="40"/>
      <w:szCs w:val="40"/>
    </w:rPr>
  </w:style>
  <w:style w:type="character" w:styleId="751">
    <w:name w:val="Heading 1 Char"/>
    <w:link w:val="750"/>
    <w:uiPriority w:val="9"/>
    <w:rPr>
      <w:rFonts w:ascii="Arial" w:hAnsi="Arial" w:eastAsia="Arial" w:cs="Arial"/>
      <w:sz w:val="40"/>
      <w:szCs w:val="40"/>
    </w:rPr>
  </w:style>
  <w:style w:type="paragraph" w:styleId="752">
    <w:name w:val="Heading 2"/>
    <w:basedOn w:val="928"/>
    <w:next w:val="928"/>
    <w:link w:val="753"/>
    <w:uiPriority w:val="9"/>
    <w:unhideWhenUsed/>
    <w:qFormat/>
    <w:pPr>
      <w:keepLines/>
      <w:keepNext/>
      <w:spacing w:before="360" w:after="200"/>
      <w:outlineLvl w:val="1"/>
    </w:pPr>
    <w:rPr>
      <w:rFonts w:ascii="Arial" w:hAnsi="Arial" w:eastAsia="Arial" w:cs="Arial"/>
      <w:sz w:val="34"/>
    </w:rPr>
  </w:style>
  <w:style w:type="character" w:styleId="753">
    <w:name w:val="Heading 2 Char"/>
    <w:link w:val="752"/>
    <w:uiPriority w:val="9"/>
    <w:rPr>
      <w:rFonts w:ascii="Arial" w:hAnsi="Arial" w:eastAsia="Arial" w:cs="Arial"/>
      <w:sz w:val="34"/>
    </w:rPr>
  </w:style>
  <w:style w:type="paragraph" w:styleId="754">
    <w:name w:val="Heading 3"/>
    <w:basedOn w:val="928"/>
    <w:next w:val="928"/>
    <w:link w:val="755"/>
    <w:uiPriority w:val="9"/>
    <w:unhideWhenUsed/>
    <w:qFormat/>
    <w:pPr>
      <w:keepLines/>
      <w:keepNext/>
      <w:spacing w:before="320" w:after="200"/>
      <w:outlineLvl w:val="2"/>
    </w:pPr>
    <w:rPr>
      <w:rFonts w:ascii="Arial" w:hAnsi="Arial" w:eastAsia="Arial" w:cs="Arial"/>
      <w:sz w:val="30"/>
      <w:szCs w:val="30"/>
    </w:rPr>
  </w:style>
  <w:style w:type="character" w:styleId="755">
    <w:name w:val="Heading 3 Char"/>
    <w:link w:val="754"/>
    <w:uiPriority w:val="9"/>
    <w:rPr>
      <w:rFonts w:ascii="Arial" w:hAnsi="Arial" w:eastAsia="Arial" w:cs="Arial"/>
      <w:sz w:val="30"/>
      <w:szCs w:val="30"/>
    </w:rPr>
  </w:style>
  <w:style w:type="paragraph" w:styleId="756">
    <w:name w:val="Heading 4"/>
    <w:basedOn w:val="928"/>
    <w:next w:val="928"/>
    <w:link w:val="757"/>
    <w:uiPriority w:val="9"/>
    <w:unhideWhenUsed/>
    <w:qFormat/>
    <w:pPr>
      <w:keepLines/>
      <w:keepNext/>
      <w:spacing w:before="320" w:after="200"/>
      <w:outlineLvl w:val="3"/>
    </w:pPr>
    <w:rPr>
      <w:rFonts w:ascii="Arial" w:hAnsi="Arial" w:eastAsia="Arial" w:cs="Arial"/>
      <w:b/>
      <w:bCs/>
      <w:sz w:val="26"/>
      <w:szCs w:val="26"/>
    </w:rPr>
  </w:style>
  <w:style w:type="character" w:styleId="757">
    <w:name w:val="Heading 4 Char"/>
    <w:link w:val="756"/>
    <w:uiPriority w:val="9"/>
    <w:rPr>
      <w:rFonts w:ascii="Arial" w:hAnsi="Arial" w:eastAsia="Arial" w:cs="Arial"/>
      <w:b/>
      <w:bCs/>
      <w:sz w:val="26"/>
      <w:szCs w:val="26"/>
    </w:rPr>
  </w:style>
  <w:style w:type="paragraph" w:styleId="758">
    <w:name w:val="Heading 5"/>
    <w:basedOn w:val="928"/>
    <w:next w:val="928"/>
    <w:link w:val="759"/>
    <w:uiPriority w:val="9"/>
    <w:unhideWhenUsed/>
    <w:qFormat/>
    <w:pPr>
      <w:keepLines/>
      <w:keepNext/>
      <w:spacing w:before="320" w:after="200"/>
      <w:outlineLvl w:val="4"/>
    </w:pPr>
    <w:rPr>
      <w:rFonts w:ascii="Arial" w:hAnsi="Arial" w:eastAsia="Arial" w:cs="Arial"/>
      <w:b/>
      <w:bCs/>
      <w:sz w:val="24"/>
      <w:szCs w:val="24"/>
    </w:rPr>
  </w:style>
  <w:style w:type="character" w:styleId="759">
    <w:name w:val="Heading 5 Char"/>
    <w:link w:val="758"/>
    <w:uiPriority w:val="9"/>
    <w:rPr>
      <w:rFonts w:ascii="Arial" w:hAnsi="Arial" w:eastAsia="Arial" w:cs="Arial"/>
      <w:b/>
      <w:bCs/>
      <w:sz w:val="24"/>
      <w:szCs w:val="24"/>
    </w:rPr>
  </w:style>
  <w:style w:type="paragraph" w:styleId="760">
    <w:name w:val="Heading 6"/>
    <w:basedOn w:val="928"/>
    <w:next w:val="928"/>
    <w:link w:val="761"/>
    <w:uiPriority w:val="9"/>
    <w:unhideWhenUsed/>
    <w:qFormat/>
    <w:pPr>
      <w:keepLines/>
      <w:keepNext/>
      <w:spacing w:before="320" w:after="200"/>
      <w:outlineLvl w:val="5"/>
    </w:pPr>
    <w:rPr>
      <w:rFonts w:ascii="Arial" w:hAnsi="Arial" w:eastAsia="Arial" w:cs="Arial"/>
      <w:b/>
      <w:bCs/>
      <w:sz w:val="22"/>
      <w:szCs w:val="22"/>
    </w:rPr>
  </w:style>
  <w:style w:type="character" w:styleId="761">
    <w:name w:val="Heading 6 Char"/>
    <w:link w:val="760"/>
    <w:uiPriority w:val="9"/>
    <w:rPr>
      <w:rFonts w:ascii="Arial" w:hAnsi="Arial" w:eastAsia="Arial" w:cs="Arial"/>
      <w:b/>
      <w:bCs/>
      <w:sz w:val="22"/>
      <w:szCs w:val="22"/>
    </w:rPr>
  </w:style>
  <w:style w:type="paragraph" w:styleId="762">
    <w:name w:val="Heading 7"/>
    <w:basedOn w:val="928"/>
    <w:next w:val="928"/>
    <w:link w:val="763"/>
    <w:uiPriority w:val="9"/>
    <w:unhideWhenUsed/>
    <w:qFormat/>
    <w:pPr>
      <w:keepLines/>
      <w:keepNext/>
      <w:spacing w:before="320" w:after="200"/>
      <w:outlineLvl w:val="6"/>
    </w:pPr>
    <w:rPr>
      <w:rFonts w:ascii="Arial" w:hAnsi="Arial" w:eastAsia="Arial" w:cs="Arial"/>
      <w:b/>
      <w:bCs/>
      <w:i/>
      <w:iCs/>
      <w:sz w:val="22"/>
      <w:szCs w:val="22"/>
    </w:rPr>
  </w:style>
  <w:style w:type="character" w:styleId="763">
    <w:name w:val="Heading 7 Char"/>
    <w:link w:val="762"/>
    <w:uiPriority w:val="9"/>
    <w:rPr>
      <w:rFonts w:ascii="Arial" w:hAnsi="Arial" w:eastAsia="Arial" w:cs="Arial"/>
      <w:b/>
      <w:bCs/>
      <w:i/>
      <w:iCs/>
      <w:sz w:val="22"/>
      <w:szCs w:val="22"/>
    </w:rPr>
  </w:style>
  <w:style w:type="paragraph" w:styleId="764">
    <w:name w:val="Heading 8"/>
    <w:basedOn w:val="928"/>
    <w:next w:val="928"/>
    <w:link w:val="765"/>
    <w:uiPriority w:val="9"/>
    <w:unhideWhenUsed/>
    <w:qFormat/>
    <w:pPr>
      <w:keepLines/>
      <w:keepNext/>
      <w:spacing w:before="320" w:after="200"/>
      <w:outlineLvl w:val="7"/>
    </w:pPr>
    <w:rPr>
      <w:rFonts w:ascii="Arial" w:hAnsi="Arial" w:eastAsia="Arial" w:cs="Arial"/>
      <w:i/>
      <w:iCs/>
      <w:sz w:val="22"/>
      <w:szCs w:val="22"/>
    </w:rPr>
  </w:style>
  <w:style w:type="character" w:styleId="765">
    <w:name w:val="Heading 8 Char"/>
    <w:link w:val="764"/>
    <w:uiPriority w:val="9"/>
    <w:rPr>
      <w:rFonts w:ascii="Arial" w:hAnsi="Arial" w:eastAsia="Arial" w:cs="Arial"/>
      <w:i/>
      <w:iCs/>
      <w:sz w:val="22"/>
      <w:szCs w:val="22"/>
    </w:rPr>
  </w:style>
  <w:style w:type="paragraph" w:styleId="766">
    <w:name w:val="Heading 9"/>
    <w:basedOn w:val="928"/>
    <w:next w:val="928"/>
    <w:link w:val="767"/>
    <w:uiPriority w:val="9"/>
    <w:unhideWhenUsed/>
    <w:qFormat/>
    <w:pPr>
      <w:keepLines/>
      <w:keepNext/>
      <w:spacing w:before="320" w:after="200"/>
      <w:outlineLvl w:val="8"/>
    </w:pPr>
    <w:rPr>
      <w:rFonts w:ascii="Arial" w:hAnsi="Arial" w:eastAsia="Arial" w:cs="Arial"/>
      <w:i/>
      <w:iCs/>
      <w:sz w:val="21"/>
      <w:szCs w:val="21"/>
    </w:rPr>
  </w:style>
  <w:style w:type="character" w:styleId="767">
    <w:name w:val="Heading 9 Char"/>
    <w:link w:val="766"/>
    <w:uiPriority w:val="9"/>
    <w:rPr>
      <w:rFonts w:ascii="Arial" w:hAnsi="Arial" w:eastAsia="Arial" w:cs="Arial"/>
      <w:i/>
      <w:iCs/>
      <w:sz w:val="21"/>
      <w:szCs w:val="21"/>
    </w:rPr>
  </w:style>
  <w:style w:type="paragraph" w:styleId="768">
    <w:name w:val="List Paragraph"/>
    <w:basedOn w:val="928"/>
    <w:uiPriority w:val="34"/>
    <w:qFormat/>
    <w:pPr>
      <w:contextualSpacing/>
      <w:ind w:left="720"/>
    </w:pPr>
  </w:style>
  <w:style w:type="paragraph" w:styleId="769">
    <w:name w:val="No Spacing"/>
    <w:uiPriority w:val="1"/>
    <w:qFormat/>
    <w:pPr>
      <w:spacing w:before="0" w:after="0" w:line="240" w:lineRule="auto"/>
    </w:pPr>
  </w:style>
  <w:style w:type="paragraph" w:styleId="770">
    <w:name w:val="Title"/>
    <w:basedOn w:val="928"/>
    <w:next w:val="928"/>
    <w:link w:val="771"/>
    <w:uiPriority w:val="10"/>
    <w:qFormat/>
    <w:pPr>
      <w:contextualSpacing/>
      <w:spacing w:before="300" w:after="200"/>
    </w:pPr>
    <w:rPr>
      <w:sz w:val="48"/>
      <w:szCs w:val="48"/>
    </w:rPr>
  </w:style>
  <w:style w:type="character" w:styleId="771">
    <w:name w:val="Title Char"/>
    <w:link w:val="770"/>
    <w:uiPriority w:val="10"/>
    <w:rPr>
      <w:sz w:val="48"/>
      <w:szCs w:val="48"/>
    </w:rPr>
  </w:style>
  <w:style w:type="paragraph" w:styleId="772">
    <w:name w:val="Subtitle"/>
    <w:basedOn w:val="928"/>
    <w:next w:val="928"/>
    <w:link w:val="773"/>
    <w:uiPriority w:val="11"/>
    <w:qFormat/>
    <w:pPr>
      <w:spacing w:before="200" w:after="200"/>
    </w:pPr>
    <w:rPr>
      <w:sz w:val="24"/>
      <w:szCs w:val="24"/>
    </w:rPr>
  </w:style>
  <w:style w:type="character" w:styleId="773">
    <w:name w:val="Subtitle Char"/>
    <w:link w:val="772"/>
    <w:uiPriority w:val="11"/>
    <w:rPr>
      <w:sz w:val="24"/>
      <w:szCs w:val="24"/>
    </w:rPr>
  </w:style>
  <w:style w:type="paragraph" w:styleId="774">
    <w:name w:val="Quote"/>
    <w:basedOn w:val="928"/>
    <w:next w:val="928"/>
    <w:link w:val="775"/>
    <w:uiPriority w:val="29"/>
    <w:qFormat/>
    <w:pPr>
      <w:ind w:left="720" w:right="720"/>
    </w:pPr>
    <w:rPr>
      <w:i/>
    </w:rPr>
  </w:style>
  <w:style w:type="character" w:styleId="775">
    <w:name w:val="Quote Char"/>
    <w:link w:val="774"/>
    <w:uiPriority w:val="29"/>
    <w:rPr>
      <w:i/>
    </w:rPr>
  </w:style>
  <w:style w:type="paragraph" w:styleId="776">
    <w:name w:val="Intense Quote"/>
    <w:basedOn w:val="928"/>
    <w:next w:val="928"/>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name w:val="Intense Quote Char"/>
    <w:link w:val="776"/>
    <w:uiPriority w:val="30"/>
    <w:rPr>
      <w:i/>
    </w:rPr>
  </w:style>
  <w:style w:type="paragraph" w:styleId="778">
    <w:name w:val="Header"/>
    <w:basedOn w:val="928"/>
    <w:link w:val="779"/>
    <w:uiPriority w:val="99"/>
    <w:unhideWhenUsed/>
    <w:pPr>
      <w:spacing w:after="0" w:line="240" w:lineRule="auto"/>
      <w:tabs>
        <w:tab w:val="center" w:pos="7143" w:leader="none"/>
        <w:tab w:val="right" w:pos="14287" w:leader="none"/>
      </w:tabs>
    </w:pPr>
  </w:style>
  <w:style w:type="character" w:styleId="779">
    <w:name w:val="Header Char"/>
    <w:link w:val="778"/>
    <w:uiPriority w:val="99"/>
  </w:style>
  <w:style w:type="paragraph" w:styleId="780">
    <w:name w:val="Footer"/>
    <w:basedOn w:val="928"/>
    <w:link w:val="783"/>
    <w:uiPriority w:val="99"/>
    <w:unhideWhenUsed/>
    <w:pPr>
      <w:spacing w:after="0" w:line="240" w:lineRule="auto"/>
      <w:tabs>
        <w:tab w:val="center" w:pos="7143" w:leader="none"/>
        <w:tab w:val="right" w:pos="14287" w:leader="none"/>
      </w:tabs>
    </w:pPr>
  </w:style>
  <w:style w:type="character" w:styleId="781">
    <w:name w:val="Footer Char"/>
    <w:link w:val="780"/>
    <w:uiPriority w:val="99"/>
  </w:style>
  <w:style w:type="paragraph" w:styleId="782">
    <w:name w:val="Caption"/>
    <w:basedOn w:val="928"/>
    <w:next w:val="928"/>
    <w:uiPriority w:val="35"/>
    <w:semiHidden/>
    <w:unhideWhenUsed/>
    <w:qFormat/>
    <w:pPr>
      <w:spacing w:line="276" w:lineRule="auto"/>
    </w:pPr>
    <w:rPr>
      <w:b/>
      <w:bCs/>
      <w:color w:val="4f81bd" w:themeColor="accent1"/>
      <w:sz w:val="18"/>
      <w:szCs w:val="18"/>
    </w:rPr>
  </w:style>
  <w:style w:type="character" w:styleId="783">
    <w:name w:val="Caption Char"/>
    <w:basedOn w:val="782"/>
    <w:link w:val="780"/>
    <w:uiPriority w:val="99"/>
  </w:style>
  <w:style w:type="table" w:styleId="7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0">
    <w:name w:val="Hyperlink"/>
    <w:uiPriority w:val="99"/>
    <w:unhideWhenUsed/>
    <w:rPr>
      <w:color w:val="0000ff" w:themeColor="hyperlink"/>
      <w:u w:val="single"/>
    </w:rPr>
  </w:style>
  <w:style w:type="paragraph" w:styleId="911">
    <w:name w:val="footnote text"/>
    <w:basedOn w:val="928"/>
    <w:link w:val="912"/>
    <w:uiPriority w:val="99"/>
    <w:semiHidden/>
    <w:unhideWhenUsed/>
    <w:pPr>
      <w:spacing w:after="40" w:line="240" w:lineRule="auto"/>
    </w:pPr>
    <w:rPr>
      <w:sz w:val="18"/>
    </w:rPr>
  </w:style>
  <w:style w:type="character" w:styleId="912">
    <w:name w:val="Footnote Text Char"/>
    <w:link w:val="911"/>
    <w:uiPriority w:val="99"/>
    <w:rPr>
      <w:sz w:val="18"/>
    </w:rPr>
  </w:style>
  <w:style w:type="character" w:styleId="913">
    <w:name w:val="footnote reference"/>
    <w:uiPriority w:val="99"/>
    <w:unhideWhenUsed/>
    <w:rPr>
      <w:vertAlign w:val="superscript"/>
    </w:rPr>
  </w:style>
  <w:style w:type="paragraph" w:styleId="914">
    <w:name w:val="endnote text"/>
    <w:basedOn w:val="928"/>
    <w:link w:val="915"/>
    <w:uiPriority w:val="99"/>
    <w:semiHidden/>
    <w:unhideWhenUsed/>
    <w:pPr>
      <w:spacing w:after="0" w:line="240" w:lineRule="auto"/>
    </w:pPr>
    <w:rPr>
      <w:sz w:val="20"/>
    </w:rPr>
  </w:style>
  <w:style w:type="character" w:styleId="915">
    <w:name w:val="Endnote Text Char"/>
    <w:link w:val="914"/>
    <w:uiPriority w:val="99"/>
    <w:rPr>
      <w:sz w:val="20"/>
    </w:rPr>
  </w:style>
  <w:style w:type="character" w:styleId="916">
    <w:name w:val="endnote reference"/>
    <w:uiPriority w:val="99"/>
    <w:semiHidden/>
    <w:unhideWhenUsed/>
    <w:rPr>
      <w:vertAlign w:val="superscript"/>
    </w:rPr>
  </w:style>
  <w:style w:type="paragraph" w:styleId="917">
    <w:name w:val="toc 1"/>
    <w:basedOn w:val="928"/>
    <w:next w:val="928"/>
    <w:uiPriority w:val="39"/>
    <w:unhideWhenUsed/>
    <w:pPr>
      <w:ind w:left="0" w:right="0" w:firstLine="0"/>
      <w:spacing w:after="57"/>
    </w:pPr>
  </w:style>
  <w:style w:type="paragraph" w:styleId="918">
    <w:name w:val="toc 2"/>
    <w:basedOn w:val="928"/>
    <w:next w:val="928"/>
    <w:uiPriority w:val="39"/>
    <w:unhideWhenUsed/>
    <w:pPr>
      <w:ind w:left="283" w:right="0" w:firstLine="0"/>
      <w:spacing w:after="57"/>
    </w:pPr>
  </w:style>
  <w:style w:type="paragraph" w:styleId="919">
    <w:name w:val="toc 3"/>
    <w:basedOn w:val="928"/>
    <w:next w:val="928"/>
    <w:uiPriority w:val="39"/>
    <w:unhideWhenUsed/>
    <w:pPr>
      <w:ind w:left="567" w:right="0" w:firstLine="0"/>
      <w:spacing w:after="57"/>
    </w:pPr>
  </w:style>
  <w:style w:type="paragraph" w:styleId="920">
    <w:name w:val="toc 4"/>
    <w:basedOn w:val="928"/>
    <w:next w:val="928"/>
    <w:uiPriority w:val="39"/>
    <w:unhideWhenUsed/>
    <w:pPr>
      <w:ind w:left="850" w:right="0" w:firstLine="0"/>
      <w:spacing w:after="57"/>
    </w:pPr>
  </w:style>
  <w:style w:type="paragraph" w:styleId="921">
    <w:name w:val="toc 5"/>
    <w:basedOn w:val="928"/>
    <w:next w:val="928"/>
    <w:uiPriority w:val="39"/>
    <w:unhideWhenUsed/>
    <w:pPr>
      <w:ind w:left="1134" w:right="0" w:firstLine="0"/>
      <w:spacing w:after="57"/>
    </w:pPr>
  </w:style>
  <w:style w:type="paragraph" w:styleId="922">
    <w:name w:val="toc 6"/>
    <w:basedOn w:val="928"/>
    <w:next w:val="928"/>
    <w:uiPriority w:val="39"/>
    <w:unhideWhenUsed/>
    <w:pPr>
      <w:ind w:left="1417" w:right="0" w:firstLine="0"/>
      <w:spacing w:after="57"/>
    </w:pPr>
  </w:style>
  <w:style w:type="paragraph" w:styleId="923">
    <w:name w:val="toc 7"/>
    <w:basedOn w:val="928"/>
    <w:next w:val="928"/>
    <w:uiPriority w:val="39"/>
    <w:unhideWhenUsed/>
    <w:pPr>
      <w:ind w:left="1701" w:right="0" w:firstLine="0"/>
      <w:spacing w:after="57"/>
    </w:pPr>
  </w:style>
  <w:style w:type="paragraph" w:styleId="924">
    <w:name w:val="toc 8"/>
    <w:basedOn w:val="928"/>
    <w:next w:val="928"/>
    <w:uiPriority w:val="39"/>
    <w:unhideWhenUsed/>
    <w:pPr>
      <w:ind w:left="1984" w:right="0" w:firstLine="0"/>
      <w:spacing w:after="57"/>
    </w:pPr>
  </w:style>
  <w:style w:type="paragraph" w:styleId="925">
    <w:name w:val="toc 9"/>
    <w:basedOn w:val="928"/>
    <w:next w:val="928"/>
    <w:uiPriority w:val="39"/>
    <w:unhideWhenUsed/>
    <w:pPr>
      <w:ind w:left="2268" w:right="0" w:firstLine="0"/>
      <w:spacing w:after="57"/>
    </w:pPr>
  </w:style>
  <w:style w:type="paragraph" w:styleId="926">
    <w:name w:val="TOC Heading"/>
    <w:uiPriority w:val="39"/>
    <w:unhideWhenUsed/>
  </w:style>
  <w:style w:type="paragraph" w:styleId="927">
    <w:name w:val="table of figures"/>
    <w:basedOn w:val="928"/>
    <w:next w:val="928"/>
    <w:uiPriority w:val="99"/>
    <w:unhideWhenUsed/>
    <w:pPr>
      <w:spacing w:after="0" w:afterAutospacing="0"/>
    </w:pPr>
  </w:style>
  <w:style w:type="paragraph" w:styleId="928" w:default="1">
    <w:name w:val="Normal"/>
    <w:next w:val="940"/>
    <w:link w:val="928"/>
    <w:qFormat/>
    <w:pPr>
      <w:jc w:val="both"/>
      <w:widowControl w:val="off"/>
    </w:pPr>
    <w:rPr>
      <w:sz w:val="21"/>
      <w:szCs w:val="22"/>
      <w:lang w:val="en-US" w:eastAsia="zh-CN" w:bidi="ar-SA"/>
    </w:rPr>
  </w:style>
  <w:style w:type="paragraph" w:styleId="929">
    <w:name w:val="标题 1"/>
    <w:basedOn w:val="928"/>
    <w:next w:val="928"/>
    <w:link w:val="945"/>
    <w:qFormat/>
    <w:pPr>
      <w:jc w:val="center"/>
      <w:keepNext/>
      <w:outlineLvl w:val="0"/>
    </w:pPr>
    <w:rPr>
      <w:rFonts w:ascii="楷体_GB2312" w:hAnsi="Times New Roman" w:eastAsia="楷体_GB2312" w:cs="Times New Roman"/>
      <w:sz w:val="28"/>
      <w:szCs w:val="28"/>
    </w:rPr>
  </w:style>
  <w:style w:type="paragraph" w:styleId="930">
    <w:name w:val="标题 2"/>
    <w:basedOn w:val="928"/>
    <w:next w:val="928"/>
    <w:link w:val="946"/>
    <w:qFormat/>
    <w:pPr>
      <w:jc w:val="center"/>
      <w:keepLines/>
      <w:keepNext/>
      <w:spacing w:before="260" w:after="260" w:line="416" w:lineRule="auto"/>
      <w:outlineLvl w:val="1"/>
    </w:pPr>
    <w:rPr>
      <w:rFonts w:ascii="Arial" w:hAnsi="Arial" w:eastAsia="幼圆" w:cs="Arial"/>
      <w:b/>
      <w:bCs/>
      <w:sz w:val="44"/>
      <w:szCs w:val="44"/>
    </w:rPr>
  </w:style>
  <w:style w:type="paragraph" w:styleId="931">
    <w:name w:val="标题 3"/>
    <w:basedOn w:val="928"/>
    <w:next w:val="948"/>
    <w:link w:val="947"/>
    <w:qFormat/>
    <w:pPr>
      <w:keepLines/>
      <w:keepNext/>
      <w:spacing w:before="260" w:after="260" w:line="416" w:lineRule="auto"/>
      <w:outlineLvl w:val="2"/>
    </w:pPr>
    <w:rPr>
      <w:rFonts w:ascii="Times New Roman" w:hAnsi="Times New Roman" w:eastAsia="宋体" w:cs="Times New Roman"/>
      <w:b/>
      <w:bCs/>
      <w:sz w:val="32"/>
      <w:szCs w:val="32"/>
    </w:rPr>
  </w:style>
  <w:style w:type="paragraph" w:styleId="932">
    <w:name w:val="标题 4"/>
    <w:basedOn w:val="928"/>
    <w:next w:val="948"/>
    <w:link w:val="950"/>
    <w:qFormat/>
    <w:pPr>
      <w:keepLines/>
      <w:keepNext/>
      <w:spacing w:before="280" w:after="290" w:line="376" w:lineRule="auto"/>
      <w:outlineLvl w:val="3"/>
    </w:pPr>
    <w:rPr>
      <w:rFonts w:ascii="Arial" w:hAnsi="Arial" w:eastAsia="黑体" w:cs="Arial"/>
      <w:b/>
      <w:bCs/>
      <w:sz w:val="28"/>
      <w:szCs w:val="28"/>
    </w:rPr>
  </w:style>
  <w:style w:type="paragraph" w:styleId="933">
    <w:name w:val="标题 5"/>
    <w:basedOn w:val="928"/>
    <w:next w:val="948"/>
    <w:link w:val="951"/>
    <w:qFormat/>
    <w:pPr>
      <w:keepNext/>
      <w:outlineLvl w:val="4"/>
    </w:pPr>
    <w:rPr>
      <w:rFonts w:ascii="宋体" w:hAnsi="Times New Roman" w:eastAsia="宋体" w:cs="Times New Roman"/>
      <w:color w:val="000000"/>
      <w:sz w:val="28"/>
      <w:szCs w:val="28"/>
    </w:rPr>
  </w:style>
  <w:style w:type="paragraph" w:styleId="934">
    <w:name w:val="标题 6"/>
    <w:basedOn w:val="928"/>
    <w:next w:val="928"/>
    <w:link w:val="95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35">
    <w:name w:val="标题 7"/>
    <w:basedOn w:val="928"/>
    <w:next w:val="928"/>
    <w:link w:val="95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36">
    <w:name w:val="标题 8"/>
    <w:basedOn w:val="928"/>
    <w:next w:val="928"/>
    <w:link w:val="95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37">
    <w:name w:val="标题 9"/>
    <w:basedOn w:val="928"/>
    <w:next w:val="928"/>
    <w:link w:val="955"/>
    <w:qFormat/>
    <w:pPr>
      <w:numPr>
        <w:ilvl w:val="8"/>
        <w:numId w:val="1"/>
      </w:numPr>
      <w:keepLines/>
      <w:keepNext/>
      <w:spacing w:before="240" w:after="64" w:line="320" w:lineRule="auto"/>
      <w:outlineLvl w:val="8"/>
    </w:pPr>
    <w:rPr>
      <w:rFonts w:ascii="Arial" w:hAnsi="Arial" w:eastAsia="黑体" w:cs="Times New Roman"/>
      <w:szCs w:val="21"/>
    </w:rPr>
  </w:style>
  <w:style w:type="character" w:styleId="938">
    <w:name w:val="默认段落字体"/>
    <w:next w:val="938"/>
    <w:link w:val="928"/>
    <w:uiPriority w:val="1"/>
    <w:unhideWhenUsed/>
  </w:style>
  <w:style w:type="table" w:styleId="939">
    <w:name w:val="普通表格"/>
    <w:next w:val="939"/>
    <w:link w:val="928"/>
    <w:uiPriority w:val="99"/>
    <w:unhideWhenUsed/>
    <w:tblPr/>
  </w:style>
  <w:style w:type="paragraph" w:styleId="940">
    <w:name w:val="正文首行缩进 2"/>
    <w:basedOn w:val="941"/>
    <w:next w:val="928"/>
    <w:link w:val="944"/>
    <w:pPr>
      <w:ind w:left="0" w:firstLine="420"/>
      <w:spacing w:after="0" w:line="360" w:lineRule="auto"/>
    </w:pPr>
    <w:rPr>
      <w:rFonts w:ascii="宋体" w:hAnsi="宋体" w:eastAsia="宋体" w:cs="Times New Roman"/>
      <w:szCs w:val="20"/>
    </w:rPr>
  </w:style>
  <w:style w:type="paragraph" w:styleId="941">
    <w:name w:val="正文文本缩进"/>
    <w:basedOn w:val="928"/>
    <w:next w:val="943"/>
    <w:link w:val="942"/>
    <w:unhideWhenUsed/>
    <w:pPr>
      <w:ind w:left="420"/>
      <w:spacing w:after="120"/>
    </w:pPr>
  </w:style>
  <w:style w:type="character" w:styleId="942">
    <w:name w:val="正文文本缩进 Char"/>
    <w:basedOn w:val="938"/>
    <w:next w:val="942"/>
    <w:link w:val="941"/>
    <w:uiPriority w:val="99"/>
    <w:semiHidden/>
  </w:style>
  <w:style w:type="paragraph" w:styleId="943">
    <w:name w:val="寄信人地址"/>
    <w:basedOn w:val="928"/>
    <w:next w:val="943"/>
    <w:link w:val="928"/>
    <w:qFormat/>
    <w:rPr>
      <w:rFonts w:ascii="Arial" w:hAnsi="Arial" w:eastAsia="宋体" w:cs="宋体"/>
    </w:rPr>
  </w:style>
  <w:style w:type="character" w:styleId="944">
    <w:name w:val="正文首行缩进 2 Char"/>
    <w:next w:val="944"/>
    <w:link w:val="940"/>
    <w:rPr>
      <w:rFonts w:ascii="宋体" w:hAnsi="宋体" w:eastAsia="宋体" w:cs="Times New Roman"/>
      <w:szCs w:val="20"/>
    </w:rPr>
  </w:style>
  <w:style w:type="character" w:styleId="945">
    <w:name w:val="标题 1 Char"/>
    <w:next w:val="945"/>
    <w:link w:val="929"/>
    <w:rPr>
      <w:rFonts w:ascii="楷体_GB2312" w:hAnsi="Times New Roman" w:eastAsia="楷体_GB2312" w:cs="Times New Roman"/>
      <w:sz w:val="28"/>
      <w:szCs w:val="28"/>
    </w:rPr>
  </w:style>
  <w:style w:type="character" w:styleId="946">
    <w:name w:val="标题 2 Char"/>
    <w:next w:val="946"/>
    <w:link w:val="930"/>
    <w:rPr>
      <w:rFonts w:ascii="Arial" w:hAnsi="Arial" w:eastAsia="幼圆" w:cs="Arial"/>
      <w:b/>
      <w:bCs/>
      <w:sz w:val="44"/>
      <w:szCs w:val="44"/>
    </w:rPr>
  </w:style>
  <w:style w:type="character" w:styleId="947">
    <w:name w:val="标题 3 Char"/>
    <w:next w:val="947"/>
    <w:link w:val="931"/>
    <w:rPr>
      <w:rFonts w:ascii="Times New Roman" w:hAnsi="Times New Roman" w:eastAsia="宋体" w:cs="Times New Roman"/>
      <w:b/>
      <w:bCs/>
      <w:sz w:val="32"/>
      <w:szCs w:val="32"/>
    </w:rPr>
  </w:style>
  <w:style w:type="paragraph" w:styleId="948">
    <w:name w:val="正文缩进"/>
    <w:basedOn w:val="928"/>
    <w:next w:val="948"/>
    <w:link w:val="949"/>
    <w:pPr>
      <w:ind w:firstLine="420"/>
    </w:pPr>
    <w:rPr>
      <w:szCs w:val="21"/>
    </w:rPr>
  </w:style>
  <w:style w:type="character" w:styleId="949">
    <w:name w:val="正文缩进 Char"/>
    <w:next w:val="949"/>
    <w:link w:val="948"/>
    <w:rPr>
      <w:szCs w:val="21"/>
    </w:rPr>
  </w:style>
  <w:style w:type="character" w:styleId="950">
    <w:name w:val="标题 4 Char"/>
    <w:next w:val="950"/>
    <w:link w:val="932"/>
    <w:rPr>
      <w:rFonts w:ascii="Arial" w:hAnsi="Arial" w:eastAsia="黑体" w:cs="Arial"/>
      <w:b/>
      <w:bCs/>
      <w:sz w:val="28"/>
      <w:szCs w:val="28"/>
    </w:rPr>
  </w:style>
  <w:style w:type="character" w:styleId="951">
    <w:name w:val="标题 5 Char"/>
    <w:next w:val="951"/>
    <w:link w:val="933"/>
    <w:rPr>
      <w:rFonts w:ascii="宋体" w:hAnsi="Times New Roman" w:eastAsia="宋体" w:cs="Times New Roman"/>
      <w:color w:val="000000"/>
      <w:sz w:val="28"/>
      <w:szCs w:val="28"/>
    </w:rPr>
  </w:style>
  <w:style w:type="character" w:styleId="952">
    <w:name w:val="标题 6 Char"/>
    <w:next w:val="952"/>
    <w:link w:val="934"/>
    <w:rPr>
      <w:rFonts w:ascii="Arial" w:hAnsi="Arial" w:eastAsia="黑体" w:cs="Times New Roman"/>
      <w:b/>
      <w:bCs/>
      <w:sz w:val="24"/>
      <w:szCs w:val="24"/>
    </w:rPr>
  </w:style>
  <w:style w:type="character" w:styleId="953">
    <w:name w:val="标题 7 Char"/>
    <w:next w:val="953"/>
    <w:link w:val="935"/>
    <w:rPr>
      <w:rFonts w:ascii="Times New Roman" w:hAnsi="Times New Roman" w:eastAsia="宋体" w:cs="Times New Roman"/>
      <w:b/>
      <w:bCs/>
      <w:sz w:val="24"/>
      <w:szCs w:val="24"/>
    </w:rPr>
  </w:style>
  <w:style w:type="character" w:styleId="954">
    <w:name w:val="标题 8 Char"/>
    <w:next w:val="954"/>
    <w:link w:val="936"/>
    <w:rPr>
      <w:rFonts w:ascii="Arial" w:hAnsi="Arial" w:eastAsia="黑体" w:cs="Times New Roman"/>
      <w:sz w:val="24"/>
      <w:szCs w:val="24"/>
    </w:rPr>
  </w:style>
  <w:style w:type="character" w:styleId="955">
    <w:name w:val="标题 9 Char"/>
    <w:next w:val="955"/>
    <w:link w:val="937"/>
    <w:rPr>
      <w:rFonts w:ascii="Arial" w:hAnsi="Arial" w:eastAsia="黑体" w:cs="Times New Roman"/>
      <w:szCs w:val="21"/>
    </w:rPr>
  </w:style>
  <w:style w:type="paragraph" w:styleId="956">
    <w:name w:val="列表 3"/>
    <w:basedOn w:val="928"/>
    <w:next w:val="956"/>
    <w:link w:val="928"/>
    <w:pPr>
      <w:ind w:left="100" w:hanging="200"/>
    </w:pPr>
    <w:rPr>
      <w:rFonts w:ascii="Times New Roman" w:hAnsi="Times New Roman" w:eastAsia="宋体" w:cs="Times New Roman"/>
      <w:szCs w:val="21"/>
    </w:rPr>
  </w:style>
  <w:style w:type="paragraph" w:styleId="957">
    <w:name w:val="目录 7"/>
    <w:basedOn w:val="928"/>
    <w:next w:val="928"/>
    <w:link w:val="928"/>
    <w:semiHidden/>
    <w:pPr>
      <w:ind w:left="1260"/>
      <w:jc w:val="left"/>
    </w:pPr>
    <w:rPr>
      <w:rFonts w:ascii="Times New Roman" w:hAnsi="Times New Roman" w:eastAsia="宋体" w:cs="Times New Roman"/>
      <w:szCs w:val="21"/>
    </w:rPr>
  </w:style>
  <w:style w:type="paragraph" w:styleId="958">
    <w:name w:val="文档结构图"/>
    <w:basedOn w:val="928"/>
    <w:next w:val="958"/>
    <w:link w:val="959"/>
    <w:semiHidden/>
    <w:pPr>
      <w:shd w:val="clear" w:color="auto" w:fill="000080"/>
    </w:pPr>
    <w:rPr>
      <w:rFonts w:ascii="Times New Roman" w:hAnsi="Times New Roman" w:eastAsia="宋体" w:cs="Times New Roman"/>
      <w:szCs w:val="21"/>
    </w:rPr>
  </w:style>
  <w:style w:type="character" w:styleId="959">
    <w:name w:val="文档结构图 Char"/>
    <w:next w:val="959"/>
    <w:link w:val="958"/>
    <w:semiHidden/>
    <w:rPr>
      <w:rFonts w:ascii="Times New Roman" w:hAnsi="Times New Roman" w:eastAsia="宋体" w:cs="Times New Roman"/>
      <w:szCs w:val="21"/>
      <w:shd w:val="clear" w:color="auto" w:fill="000080"/>
    </w:rPr>
  </w:style>
  <w:style w:type="paragraph" w:styleId="960">
    <w:name w:val="批注文字"/>
    <w:basedOn w:val="928"/>
    <w:next w:val="960"/>
    <w:link w:val="961"/>
    <w:unhideWhenUsed/>
    <w:pPr>
      <w:jc w:val="left"/>
    </w:pPr>
  </w:style>
  <w:style w:type="character" w:styleId="961">
    <w:name w:val="批注文字 Char"/>
    <w:basedOn w:val="938"/>
    <w:next w:val="961"/>
    <w:link w:val="960"/>
    <w:uiPriority w:val="99"/>
    <w:semiHidden/>
  </w:style>
  <w:style w:type="paragraph" w:styleId="962">
    <w:name w:val="正文文本 3"/>
    <w:basedOn w:val="928"/>
    <w:next w:val="962"/>
    <w:link w:val="963"/>
    <w:rPr>
      <w:rFonts w:ascii="仿宋_GB2312" w:hAnsi="Arial" w:eastAsia="仿宋_GB2312" w:cs="Times New Roman"/>
      <w:sz w:val="32"/>
      <w:szCs w:val="32"/>
    </w:rPr>
  </w:style>
  <w:style w:type="character" w:styleId="963">
    <w:name w:val="正文文本 3 Char"/>
    <w:next w:val="963"/>
    <w:link w:val="962"/>
    <w:rPr>
      <w:rFonts w:ascii="仿宋_GB2312" w:hAnsi="Arial" w:eastAsia="仿宋_GB2312" w:cs="Times New Roman"/>
      <w:sz w:val="32"/>
      <w:szCs w:val="32"/>
    </w:rPr>
  </w:style>
  <w:style w:type="paragraph" w:styleId="964">
    <w:name w:val="正文文本"/>
    <w:basedOn w:val="928"/>
    <w:next w:val="964"/>
    <w:link w:val="965"/>
    <w:rPr>
      <w:rFonts w:ascii="楷体_GB2312" w:hAnsi="Arial" w:eastAsia="楷体_GB2312" w:cs="Times New Roman"/>
      <w:sz w:val="28"/>
      <w:szCs w:val="28"/>
    </w:rPr>
  </w:style>
  <w:style w:type="character" w:styleId="965">
    <w:name w:val="正文文本 Char"/>
    <w:next w:val="965"/>
    <w:link w:val="964"/>
    <w:rPr>
      <w:rFonts w:ascii="楷体_GB2312" w:hAnsi="Arial" w:eastAsia="楷体_GB2312" w:cs="Times New Roman"/>
      <w:sz w:val="28"/>
      <w:szCs w:val="28"/>
    </w:rPr>
  </w:style>
  <w:style w:type="paragraph" w:styleId="966">
    <w:name w:val="列表 2"/>
    <w:basedOn w:val="928"/>
    <w:next w:val="966"/>
    <w:link w:val="928"/>
    <w:pPr>
      <w:ind w:left="100" w:hanging="200"/>
    </w:pPr>
    <w:rPr>
      <w:rFonts w:ascii="Times New Roman" w:hAnsi="Times New Roman" w:eastAsia="宋体" w:cs="Times New Roman"/>
      <w:szCs w:val="21"/>
    </w:rPr>
  </w:style>
  <w:style w:type="paragraph" w:styleId="967">
    <w:name w:val="索引 4"/>
    <w:basedOn w:val="928"/>
    <w:next w:val="928"/>
    <w:link w:val="928"/>
    <w:semiHidden/>
    <w:qFormat/>
    <w:pPr>
      <w:ind w:left="1260"/>
    </w:pPr>
  </w:style>
  <w:style w:type="paragraph" w:styleId="968">
    <w:name w:val="目录 5"/>
    <w:basedOn w:val="928"/>
    <w:next w:val="928"/>
    <w:link w:val="928"/>
    <w:semiHidden/>
    <w:pPr>
      <w:ind w:left="840"/>
      <w:jc w:val="left"/>
    </w:pPr>
    <w:rPr>
      <w:rFonts w:ascii="Times New Roman" w:hAnsi="Times New Roman" w:eastAsia="宋体" w:cs="Times New Roman"/>
      <w:szCs w:val="21"/>
    </w:rPr>
  </w:style>
  <w:style w:type="paragraph" w:styleId="969">
    <w:name w:val="目录 3"/>
    <w:basedOn w:val="928"/>
    <w:next w:val="928"/>
    <w:link w:val="928"/>
    <w:semiHidden/>
    <w:pPr>
      <w:ind w:left="420"/>
      <w:jc w:val="left"/>
    </w:pPr>
    <w:rPr>
      <w:rFonts w:ascii="Times New Roman" w:hAnsi="Times New Roman" w:eastAsia="宋体" w:cs="Times New Roman"/>
      <w:i/>
      <w:iCs/>
      <w:szCs w:val="24"/>
    </w:rPr>
  </w:style>
  <w:style w:type="paragraph" w:styleId="970">
    <w:name w:val="纯文本"/>
    <w:basedOn w:val="928"/>
    <w:next w:val="970"/>
    <w:link w:val="971"/>
    <w:rPr>
      <w:rFonts w:ascii="宋体" w:hAnsi="Courier New" w:eastAsia="宋体" w:cs="Courier New"/>
      <w:szCs w:val="21"/>
    </w:rPr>
  </w:style>
  <w:style w:type="character" w:styleId="971">
    <w:name w:val="纯文本 Char"/>
    <w:next w:val="971"/>
    <w:link w:val="970"/>
    <w:rPr>
      <w:rFonts w:ascii="宋体" w:hAnsi="Courier New" w:eastAsia="宋体" w:cs="Courier New"/>
      <w:szCs w:val="21"/>
    </w:rPr>
  </w:style>
  <w:style w:type="paragraph" w:styleId="972">
    <w:name w:val="目录 8"/>
    <w:basedOn w:val="928"/>
    <w:next w:val="928"/>
    <w:link w:val="928"/>
    <w:semiHidden/>
    <w:pPr>
      <w:ind w:left="1470"/>
      <w:jc w:val="left"/>
    </w:pPr>
    <w:rPr>
      <w:rFonts w:ascii="Times New Roman" w:hAnsi="Times New Roman" w:eastAsia="宋体" w:cs="Times New Roman"/>
      <w:szCs w:val="21"/>
    </w:rPr>
  </w:style>
  <w:style w:type="paragraph" w:styleId="973">
    <w:name w:val="日期"/>
    <w:basedOn w:val="928"/>
    <w:next w:val="928"/>
    <w:link w:val="974"/>
    <w:rPr>
      <w:rFonts w:ascii="Times New Roman" w:hAnsi="Times New Roman" w:eastAsia="宋体" w:cs="Times New Roman"/>
      <w:sz w:val="24"/>
      <w:szCs w:val="24"/>
    </w:rPr>
  </w:style>
  <w:style w:type="character" w:styleId="974">
    <w:name w:val="日期 Char"/>
    <w:next w:val="974"/>
    <w:link w:val="973"/>
    <w:rPr>
      <w:rFonts w:ascii="Times New Roman" w:hAnsi="Times New Roman" w:eastAsia="宋体" w:cs="Times New Roman"/>
      <w:sz w:val="24"/>
      <w:szCs w:val="24"/>
    </w:rPr>
  </w:style>
  <w:style w:type="paragraph" w:styleId="975">
    <w:name w:val="正文文本缩进 2"/>
    <w:basedOn w:val="928"/>
    <w:next w:val="975"/>
    <w:link w:val="976"/>
    <w:pPr>
      <w:ind w:left="630" w:firstLine="645"/>
    </w:pPr>
    <w:rPr>
      <w:rFonts w:ascii="Arial" w:hAnsi="Arial" w:eastAsia="仿宋_GB2312" w:cs="Arial"/>
      <w:sz w:val="32"/>
      <w:szCs w:val="32"/>
    </w:rPr>
  </w:style>
  <w:style w:type="character" w:styleId="976">
    <w:name w:val="正文文本缩进 2 Char"/>
    <w:next w:val="976"/>
    <w:link w:val="975"/>
    <w:rPr>
      <w:rFonts w:ascii="Arial" w:hAnsi="Arial" w:eastAsia="仿宋_GB2312" w:cs="Arial"/>
      <w:sz w:val="32"/>
      <w:szCs w:val="32"/>
    </w:rPr>
  </w:style>
  <w:style w:type="paragraph" w:styleId="977">
    <w:name w:val="批注框文本"/>
    <w:basedOn w:val="928"/>
    <w:next w:val="977"/>
    <w:link w:val="978"/>
    <w:semiHidden/>
    <w:rPr>
      <w:rFonts w:ascii="Times New Roman" w:hAnsi="Times New Roman" w:eastAsia="宋体" w:cs="Times New Roman"/>
      <w:sz w:val="18"/>
      <w:szCs w:val="18"/>
    </w:rPr>
  </w:style>
  <w:style w:type="character" w:styleId="978">
    <w:name w:val="批注框文本 Char"/>
    <w:next w:val="978"/>
    <w:link w:val="977"/>
    <w:semiHidden/>
    <w:rPr>
      <w:rFonts w:ascii="Times New Roman" w:hAnsi="Times New Roman" w:eastAsia="宋体" w:cs="Times New Roman"/>
      <w:sz w:val="18"/>
      <w:szCs w:val="18"/>
    </w:rPr>
  </w:style>
  <w:style w:type="paragraph" w:styleId="979">
    <w:name w:val="页脚"/>
    <w:basedOn w:val="928"/>
    <w:next w:val="979"/>
    <w:link w:val="980"/>
    <w:pPr>
      <w:jc w:val="left"/>
      <w:tabs>
        <w:tab w:val="center" w:pos="4153" w:leader="none"/>
        <w:tab w:val="right" w:pos="8306" w:leader="none"/>
      </w:tabs>
    </w:pPr>
    <w:rPr>
      <w:rFonts w:ascii="Times New Roman" w:hAnsi="Times New Roman" w:eastAsia="宋体" w:cs="Times New Roman"/>
      <w:sz w:val="18"/>
      <w:szCs w:val="18"/>
    </w:rPr>
  </w:style>
  <w:style w:type="character" w:styleId="980">
    <w:name w:val="页脚 Char"/>
    <w:next w:val="980"/>
    <w:link w:val="979"/>
    <w:rPr>
      <w:rFonts w:ascii="Times New Roman" w:hAnsi="Times New Roman" w:eastAsia="宋体" w:cs="Times New Roman"/>
      <w:sz w:val="18"/>
      <w:szCs w:val="18"/>
    </w:rPr>
  </w:style>
  <w:style w:type="paragraph" w:styleId="981">
    <w:name w:val="页眉"/>
    <w:basedOn w:val="928"/>
    <w:next w:val="981"/>
    <w:link w:val="98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82">
    <w:name w:val="页眉 Char"/>
    <w:next w:val="982"/>
    <w:link w:val="981"/>
    <w:rPr>
      <w:rFonts w:ascii="Times New Roman" w:hAnsi="Times New Roman" w:eastAsia="宋体" w:cs="Times New Roman"/>
      <w:sz w:val="18"/>
      <w:szCs w:val="18"/>
    </w:rPr>
  </w:style>
  <w:style w:type="paragraph" w:styleId="983">
    <w:name w:val="目录 1"/>
    <w:basedOn w:val="928"/>
    <w:next w:val="928"/>
    <w:link w:val="92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84">
    <w:name w:val="目录 4"/>
    <w:basedOn w:val="928"/>
    <w:next w:val="928"/>
    <w:link w:val="928"/>
    <w:semiHidden/>
    <w:pPr>
      <w:ind w:left="630"/>
      <w:jc w:val="left"/>
    </w:pPr>
    <w:rPr>
      <w:rFonts w:ascii="Times New Roman" w:hAnsi="Times New Roman" w:eastAsia="宋体" w:cs="Times New Roman"/>
      <w:szCs w:val="21"/>
    </w:rPr>
  </w:style>
  <w:style w:type="paragraph" w:styleId="985">
    <w:name w:val="列表"/>
    <w:basedOn w:val="928"/>
    <w:next w:val="985"/>
    <w:link w:val="928"/>
    <w:pPr>
      <w:ind w:left="200" w:hanging="200"/>
    </w:pPr>
    <w:rPr>
      <w:rFonts w:ascii="Times New Roman" w:hAnsi="Times New Roman" w:eastAsia="宋体" w:cs="Times New Roman"/>
      <w:szCs w:val="21"/>
    </w:rPr>
  </w:style>
  <w:style w:type="paragraph" w:styleId="986">
    <w:name w:val="目录 6"/>
    <w:basedOn w:val="928"/>
    <w:next w:val="928"/>
    <w:link w:val="928"/>
    <w:semiHidden/>
    <w:pPr>
      <w:ind w:left="1050"/>
      <w:jc w:val="left"/>
    </w:pPr>
    <w:rPr>
      <w:rFonts w:ascii="Times New Roman" w:hAnsi="Times New Roman" w:eastAsia="宋体" w:cs="Times New Roman"/>
      <w:szCs w:val="21"/>
    </w:rPr>
  </w:style>
  <w:style w:type="paragraph" w:styleId="987">
    <w:name w:val="正文文本缩进 3"/>
    <w:basedOn w:val="928"/>
    <w:next w:val="987"/>
    <w:link w:val="988"/>
    <w:pPr>
      <w:ind w:left="645" w:firstLine="645"/>
    </w:pPr>
    <w:rPr>
      <w:rFonts w:ascii="Arial" w:hAnsi="Arial" w:eastAsia="仿宋_GB2312" w:cs="Arial"/>
      <w:color w:val="ffff00"/>
      <w:sz w:val="32"/>
      <w:szCs w:val="32"/>
    </w:rPr>
  </w:style>
  <w:style w:type="character" w:styleId="988">
    <w:name w:val="正文文本缩进 3 Char"/>
    <w:next w:val="988"/>
    <w:link w:val="987"/>
    <w:rPr>
      <w:rFonts w:ascii="Arial" w:hAnsi="Arial" w:eastAsia="仿宋_GB2312" w:cs="Arial"/>
      <w:color w:val="ffff00"/>
      <w:sz w:val="32"/>
      <w:szCs w:val="32"/>
    </w:rPr>
  </w:style>
  <w:style w:type="paragraph" w:styleId="989">
    <w:name w:val="图表目录"/>
    <w:basedOn w:val="928"/>
    <w:next w:val="928"/>
    <w:link w:val="928"/>
    <w:semiHidden/>
    <w:pPr>
      <w:ind w:left="840" w:hanging="420"/>
    </w:pPr>
    <w:rPr>
      <w:rFonts w:ascii="Times New Roman" w:hAnsi="Times New Roman" w:eastAsia="宋体" w:cs="Times New Roman"/>
      <w:szCs w:val="21"/>
    </w:rPr>
  </w:style>
  <w:style w:type="paragraph" w:styleId="990">
    <w:name w:val="目录 2"/>
    <w:basedOn w:val="928"/>
    <w:next w:val="928"/>
    <w:link w:val="928"/>
    <w:semiHidden/>
    <w:pPr>
      <w:ind w:left="210"/>
      <w:jc w:val="left"/>
    </w:pPr>
    <w:rPr>
      <w:rFonts w:ascii="Times New Roman" w:hAnsi="Times New Roman" w:eastAsia="宋体" w:cs="Times New Roman"/>
      <w:smallCaps/>
      <w:szCs w:val="24"/>
    </w:rPr>
  </w:style>
  <w:style w:type="paragraph" w:styleId="991">
    <w:name w:val="目录 9"/>
    <w:basedOn w:val="928"/>
    <w:next w:val="928"/>
    <w:link w:val="928"/>
    <w:semiHidden/>
    <w:pPr>
      <w:ind w:left="1680"/>
      <w:jc w:val="left"/>
    </w:pPr>
    <w:rPr>
      <w:rFonts w:ascii="Times New Roman" w:hAnsi="Times New Roman" w:eastAsia="宋体" w:cs="Times New Roman"/>
      <w:szCs w:val="21"/>
    </w:rPr>
  </w:style>
  <w:style w:type="paragraph" w:styleId="992">
    <w:name w:val="正文文本 2"/>
    <w:basedOn w:val="928"/>
    <w:next w:val="992"/>
    <w:link w:val="993"/>
    <w:pPr>
      <w:jc w:val="center"/>
      <w:widowControl/>
    </w:pPr>
    <w:rPr>
      <w:rFonts w:ascii="楷体_GB2312" w:hAnsi="Times New Roman" w:eastAsia="楷体_GB2312" w:cs="Times New Roman"/>
      <w:sz w:val="28"/>
      <w:szCs w:val="28"/>
    </w:rPr>
  </w:style>
  <w:style w:type="character" w:styleId="993">
    <w:name w:val="正文文本 2 Char"/>
    <w:next w:val="993"/>
    <w:link w:val="992"/>
    <w:rPr>
      <w:rFonts w:ascii="楷体_GB2312" w:hAnsi="Times New Roman" w:eastAsia="楷体_GB2312" w:cs="Times New Roman"/>
      <w:sz w:val="28"/>
      <w:szCs w:val="28"/>
    </w:rPr>
  </w:style>
  <w:style w:type="paragraph" w:styleId="994">
    <w:name w:val="普通(网站)"/>
    <w:basedOn w:val="928"/>
    <w:next w:val="994"/>
    <w:link w:val="928"/>
    <w:uiPriority w:val="99"/>
    <w:pPr>
      <w:jc w:val="left"/>
      <w:spacing w:before="100" w:beforeAutospacing="1" w:after="100" w:afterAutospacing="1"/>
      <w:widowControl/>
    </w:pPr>
    <w:rPr>
      <w:rFonts w:ascii="宋体" w:hAnsi="宋体" w:eastAsia="宋体" w:cs="宋体"/>
      <w:sz w:val="24"/>
      <w:szCs w:val="24"/>
    </w:rPr>
  </w:style>
  <w:style w:type="paragraph" w:styleId="995">
    <w:name w:val="索引 1"/>
    <w:basedOn w:val="928"/>
    <w:next w:val="928"/>
    <w:link w:val="928"/>
    <w:semiHidden/>
    <w:pPr>
      <w:spacing w:line="240" w:lineRule="atLeast"/>
    </w:pPr>
    <w:rPr>
      <w:rFonts w:ascii="Times New Roman" w:hAnsi="Times New Roman" w:eastAsia="宋体" w:cs="Times New Roman"/>
      <w:b/>
      <w:bCs/>
      <w:szCs w:val="21"/>
    </w:rPr>
  </w:style>
  <w:style w:type="paragraph" w:styleId="996">
    <w:name w:val="批注主题"/>
    <w:basedOn w:val="960"/>
    <w:next w:val="960"/>
    <w:link w:val="997"/>
    <w:semiHidden/>
    <w:rPr>
      <w:rFonts w:ascii="Times New Roman" w:hAnsi="Times New Roman" w:eastAsia="宋体" w:cs="Times New Roman"/>
      <w:b/>
      <w:bCs/>
      <w:szCs w:val="21"/>
    </w:rPr>
  </w:style>
  <w:style w:type="character" w:styleId="997">
    <w:name w:val="批注主题 Char"/>
    <w:next w:val="997"/>
    <w:link w:val="996"/>
    <w:semiHidden/>
    <w:rPr>
      <w:rFonts w:ascii="Times New Roman" w:hAnsi="Times New Roman" w:eastAsia="宋体" w:cs="Times New Roman"/>
      <w:b/>
      <w:bCs/>
      <w:szCs w:val="21"/>
    </w:rPr>
  </w:style>
  <w:style w:type="paragraph" w:styleId="998">
    <w:name w:val="正文首行缩进"/>
    <w:basedOn w:val="928"/>
    <w:next w:val="998"/>
    <w:link w:val="999"/>
    <w:pPr>
      <w:ind w:firstLine="200"/>
      <w:spacing w:line="360" w:lineRule="auto"/>
    </w:pPr>
    <w:rPr>
      <w:rFonts w:ascii="仿宋_GB2312" w:hAnsi="Times New Roman" w:eastAsia="仿宋_GB2312" w:cs="Times New Roman"/>
      <w:sz w:val="30"/>
      <w:szCs w:val="30"/>
    </w:rPr>
  </w:style>
  <w:style w:type="character" w:styleId="999">
    <w:name w:val="正文首行缩进 Char"/>
    <w:next w:val="999"/>
    <w:link w:val="998"/>
    <w:rPr>
      <w:rFonts w:ascii="仿宋_GB2312" w:hAnsi="Times New Roman" w:eastAsia="仿宋_GB2312" w:cs="Times New Roman"/>
      <w:sz w:val="30"/>
      <w:szCs w:val="30"/>
    </w:rPr>
  </w:style>
  <w:style w:type="table" w:styleId="1000">
    <w:name w:val="网格型"/>
    <w:basedOn w:val="939"/>
    <w:next w:val="1000"/>
    <w:link w:val="928"/>
    <w:pPr>
      <w:jc w:val="both"/>
      <w:widowControl w:val="off"/>
    </w:pPr>
    <w:rPr>
      <w:rFonts w:ascii="Times New Roman" w:hAnsi="Times New Roman" w:eastAsia="宋体" w:cs="Times New Roman"/>
      <w:sz w:val="20"/>
      <w:szCs w:val="20"/>
    </w:rPr>
    <w:tblPr/>
  </w:style>
  <w:style w:type="character" w:styleId="1001">
    <w:name w:val="要点"/>
    <w:next w:val="1001"/>
    <w:link w:val="928"/>
    <w:qFormat/>
    <w:rPr>
      <w:b/>
      <w:bCs/>
    </w:rPr>
  </w:style>
  <w:style w:type="character" w:styleId="1002">
    <w:name w:val="页码"/>
    <w:next w:val="1002"/>
    <w:link w:val="928"/>
  </w:style>
  <w:style w:type="character" w:styleId="1003">
    <w:name w:val="已访问的超链接"/>
    <w:next w:val="1003"/>
    <w:link w:val="928"/>
    <w:rPr>
      <w:color w:val="800080"/>
      <w:u w:val="single"/>
    </w:rPr>
  </w:style>
  <w:style w:type="character" w:styleId="1004">
    <w:name w:val="强调"/>
    <w:next w:val="1004"/>
    <w:link w:val="928"/>
    <w:qFormat/>
    <w:rPr>
      <w:i/>
    </w:rPr>
  </w:style>
  <w:style w:type="character" w:styleId="1005">
    <w:name w:val="超链接"/>
    <w:next w:val="1005"/>
    <w:link w:val="928"/>
    <w:rPr>
      <w:color w:val="0000ff"/>
      <w:u w:val="single"/>
    </w:rPr>
  </w:style>
  <w:style w:type="character" w:styleId="1006">
    <w:name w:val="批注引用"/>
    <w:next w:val="1006"/>
    <w:link w:val="928"/>
    <w:semiHidden/>
    <w:rPr>
      <w:sz w:val="21"/>
      <w:szCs w:val="21"/>
    </w:rPr>
  </w:style>
  <w:style w:type="paragraph" w:styleId="1007">
    <w:name w:val="正文文本缩进1"/>
    <w:basedOn w:val="928"/>
    <w:next w:val="1008"/>
    <w:link w:val="928"/>
    <w:unhideWhenUsed/>
    <w:qFormat/>
    <w:pPr>
      <w:ind w:left="420"/>
      <w:spacing w:after="120"/>
    </w:pPr>
  </w:style>
  <w:style w:type="paragraph" w:styleId="1008">
    <w:name w:val="正文文本首行缩进 2"/>
    <w:basedOn w:val="1007"/>
    <w:next w:val="1008"/>
    <w:link w:val="928"/>
    <w:qFormat/>
    <w:pPr>
      <w:ind w:left="0" w:firstLine="420"/>
      <w:spacing w:after="0" w:line="360" w:lineRule="auto"/>
    </w:pPr>
    <w:rPr>
      <w:rFonts w:ascii="宋体" w:hAnsi="宋体"/>
      <w:sz w:val="20"/>
      <w:szCs w:val="20"/>
      <w:lang w:val="en-US" w:eastAsia="en-US"/>
    </w:rPr>
  </w:style>
  <w:style w:type="paragraph" w:styleId="1009">
    <w:name w:val="索引 41"/>
    <w:basedOn w:val="928"/>
    <w:next w:val="928"/>
    <w:link w:val="928"/>
    <w:semiHidden/>
    <w:qFormat/>
    <w:pPr>
      <w:ind w:left="1260"/>
    </w:pPr>
    <w:rPr>
      <w:rFonts w:ascii="Calibri" w:hAnsi="Calibri" w:eastAsia="Calibri" w:cs="宋体"/>
      <w:sz w:val="20"/>
      <w:lang w:val="zh-CN"/>
    </w:rPr>
  </w:style>
  <w:style w:type="character" w:styleId="1010">
    <w:name w:val="二级目录 Char"/>
    <w:next w:val="1010"/>
    <w:link w:val="1011"/>
    <w:rPr>
      <w:b/>
      <w:sz w:val="30"/>
      <w:szCs w:val="28"/>
    </w:rPr>
  </w:style>
  <w:style w:type="paragraph" w:styleId="1011">
    <w:name w:val="二级目录"/>
    <w:next w:val="928"/>
    <w:link w:val="1010"/>
    <w:pPr>
      <w:numPr>
        <w:ilvl w:val="0"/>
        <w:numId w:val="2"/>
      </w:numPr>
      <w:tabs>
        <w:tab w:val="left" w:pos="907" w:leader="none"/>
        <w:tab w:val="left" w:pos="1145" w:leader="none"/>
      </w:tabs>
      <w:outlineLvl w:val="1"/>
    </w:pPr>
    <w:rPr>
      <w:b/>
      <w:sz w:val="30"/>
      <w:szCs w:val="28"/>
      <w:lang w:val="en-US" w:eastAsia="zh-CN" w:bidi="ar-SA"/>
    </w:rPr>
  </w:style>
  <w:style w:type="character" w:styleId="1012">
    <w:name w:val="列出段落 Char,Bullet List Char,numbered Char,FooterText Char,List Paragraph1 Char,Paragraphe de liste1 Char"/>
    <w:next w:val="1012"/>
    <w:link w:val="1013"/>
    <w:rPr>
      <w:rFonts w:ascii="Calibri" w:hAnsi="Calibri"/>
      <w:sz w:val="24"/>
      <w:szCs w:val="24"/>
      <w:lang w:eastAsia="en-US" w:bidi="en-US"/>
    </w:rPr>
  </w:style>
  <w:style w:type="paragraph" w:styleId="1013">
    <w:name w:val="列出段落1"/>
    <w:basedOn w:val="928"/>
    <w:next w:val="1013"/>
    <w:link w:val="1012"/>
    <w:qFormat/>
    <w:pPr>
      <w:contextualSpacing/>
      <w:ind w:left="720"/>
      <w:jc w:val="left"/>
      <w:widowControl/>
    </w:pPr>
    <w:rPr>
      <w:rFonts w:ascii="Calibri" w:hAnsi="Calibri"/>
      <w:sz w:val="24"/>
      <w:szCs w:val="24"/>
      <w:lang w:eastAsia="en-US" w:bidi="en-US"/>
    </w:rPr>
  </w:style>
  <w:style w:type="character" w:styleId="1014">
    <w:name w:val="font5 Char"/>
    <w:next w:val="1014"/>
    <w:link w:val="928"/>
    <w:rPr>
      <w:rFonts w:ascii="宋体" w:hAnsi="宋体" w:eastAsia="宋体"/>
      <w:sz w:val="28"/>
      <w:szCs w:val="28"/>
      <w:lang w:val="en-US" w:eastAsia="zh-CN" w:bidi="ar-SA"/>
    </w:rPr>
  </w:style>
  <w:style w:type="paragraph" w:styleId="1015">
    <w:name w:val="xl26"/>
    <w:basedOn w:val="928"/>
    <w:next w:val="1015"/>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6">
    <w:name w:val="font5"/>
    <w:basedOn w:val="928"/>
    <w:next w:val="1016"/>
    <w:link w:val="928"/>
    <w:pPr>
      <w:jc w:val="left"/>
      <w:spacing w:before="100" w:beforeAutospacing="1" w:after="100" w:afterAutospacing="1"/>
      <w:widowControl/>
    </w:pPr>
    <w:rPr>
      <w:rFonts w:hint="eastAsia" w:ascii="宋体" w:hAnsi="宋体" w:eastAsia="宋体" w:cs="Times New Roman"/>
      <w:sz w:val="28"/>
      <w:szCs w:val="28"/>
    </w:rPr>
  </w:style>
  <w:style w:type="paragraph" w:styleId="1017">
    <w:name w:val="附录1"/>
    <w:next w:val="1017"/>
    <w:link w:val="92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18">
    <w:name w:val="Char"/>
    <w:basedOn w:val="928"/>
    <w:next w:val="1018"/>
    <w:link w:val="928"/>
    <w:pPr>
      <w:ind w:firstLine="200"/>
      <w:tabs>
        <w:tab w:val="left" w:pos="360" w:leader="none"/>
      </w:tabs>
    </w:pPr>
    <w:rPr>
      <w:rFonts w:ascii="Times New Roman" w:hAnsi="Times New Roman" w:eastAsia="宋体" w:cs="Times New Roman"/>
      <w:sz w:val="28"/>
      <w:szCs w:val="30"/>
    </w:rPr>
  </w:style>
  <w:style w:type="paragraph" w:styleId="1019">
    <w:name w:val="修订"/>
    <w:next w:val="1019"/>
    <w:link w:val="928"/>
    <w:uiPriority w:val="99"/>
    <w:semiHidden/>
    <w:rPr>
      <w:rFonts w:ascii="Times New Roman" w:hAnsi="Times New Roman"/>
      <w:sz w:val="21"/>
      <w:szCs w:val="21"/>
      <w:lang w:val="en-US" w:eastAsia="zh-CN" w:bidi="ar-SA"/>
    </w:rPr>
  </w:style>
  <w:style w:type="paragraph" w:styleId="1020">
    <w:name w:val="font7"/>
    <w:basedOn w:val="928"/>
    <w:next w:val="1020"/>
    <w:link w:val="928"/>
    <w:pPr>
      <w:jc w:val="left"/>
      <w:spacing w:before="100" w:beforeAutospacing="1" w:after="100" w:afterAutospacing="1"/>
      <w:widowControl/>
    </w:pPr>
    <w:rPr>
      <w:rFonts w:hint="eastAsia" w:ascii="宋体" w:hAnsi="宋体" w:eastAsia="宋体" w:cs="Times New Roman"/>
      <w:sz w:val="18"/>
      <w:szCs w:val="18"/>
    </w:rPr>
  </w:style>
  <w:style w:type="paragraph" w:styleId="1021">
    <w:name w:val="Body Text(ch)"/>
    <w:basedOn w:val="928"/>
    <w:next w:val="964"/>
    <w:link w:val="928"/>
    <w:pPr>
      <w:spacing w:after="120"/>
    </w:pPr>
    <w:rPr>
      <w:rFonts w:ascii="宋体" w:hAnsi="Arial" w:eastAsia="宋体" w:cs="Times New Roman"/>
      <w:bCs/>
      <w:iCs/>
      <w:szCs w:val="24"/>
    </w:rPr>
  </w:style>
  <w:style w:type="paragraph" w:styleId="1022">
    <w:name w:val="table_lines"/>
    <w:basedOn w:val="928"/>
    <w:next w:val="1022"/>
    <w:link w:val="928"/>
    <w:pPr>
      <w:jc w:val="left"/>
      <w:widowControl/>
    </w:pPr>
    <w:rPr>
      <w:rFonts w:ascii="Times New Roman" w:hAnsi="Times New Roman" w:eastAsia="宋体" w:cs="Times New Roman"/>
      <w:sz w:val="20"/>
      <w:szCs w:val="20"/>
      <w:lang w:val="de-DE" w:eastAsia="de-DE"/>
    </w:rPr>
  </w:style>
  <w:style w:type="paragraph" w:styleId="1023">
    <w:name w:val=" Char"/>
    <w:basedOn w:val="958"/>
    <w:next w:val="1023"/>
    <w:link w:val="928"/>
    <w:rPr>
      <w:rFonts w:ascii="Tahoma" w:hAnsi="Tahoma"/>
      <w:sz w:val="24"/>
      <w:szCs w:val="24"/>
    </w:rPr>
  </w:style>
  <w:style w:type="paragraph" w:styleId="1024">
    <w:name w:val="xl27"/>
    <w:basedOn w:val="928"/>
    <w:next w:val="1024"/>
    <w:link w:val="9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5">
    <w:name w:val="列出段落"/>
    <w:basedOn w:val="928"/>
    <w:next w:val="1025"/>
    <w:link w:val="928"/>
    <w:qFormat/>
    <w:pPr>
      <w:contextualSpacing/>
      <w:ind w:left="720"/>
      <w:jc w:val="left"/>
      <w:widowControl/>
    </w:pPr>
    <w:rPr>
      <w:rFonts w:ascii="Calibri" w:hAnsi="Calibri" w:eastAsia="宋体" w:cs="Times New Roman"/>
      <w:sz w:val="24"/>
      <w:szCs w:val="24"/>
      <w:lang w:eastAsia="en-US" w:bidi="en-US"/>
    </w:rPr>
  </w:style>
  <w:style w:type="paragraph" w:styleId="1026">
    <w:name w:val=" Char Char Char Char"/>
    <w:basedOn w:val="958"/>
    <w:next w:val="1026"/>
    <w:link w:val="928"/>
    <w:pPr>
      <w:spacing w:line="360" w:lineRule="auto"/>
    </w:pPr>
    <w:rPr>
      <w:rFonts w:ascii="Tahoma" w:hAnsi="Tahoma"/>
      <w:sz w:val="24"/>
      <w:szCs w:val="24"/>
    </w:rPr>
  </w:style>
  <w:style w:type="paragraph" w:styleId="1027">
    <w:name w:val="普通正文"/>
    <w:basedOn w:val="1028"/>
    <w:next w:val="1027"/>
    <w:link w:val="928"/>
    <w:pPr>
      <w:ind w:firstLine="480"/>
      <w:jc w:val="left"/>
      <w:spacing w:before="120" w:after="120" w:line="360" w:lineRule="auto"/>
    </w:pPr>
    <w:rPr>
      <w:rFonts w:ascii="Arial" w:hAnsi="Arial" w:eastAsia="宋体" w:cs="Times New Roman"/>
      <w:sz w:val="24"/>
      <w:szCs w:val="24"/>
    </w:rPr>
  </w:style>
  <w:style w:type="paragraph" w:styleId="1028">
    <w:name w:val="正文1"/>
    <w:next w:val="1028"/>
    <w:link w:val="928"/>
    <w:qFormat/>
    <w:pPr>
      <w:spacing w:after="200" w:line="276" w:lineRule="auto"/>
    </w:pPr>
    <w:rPr>
      <w:rFonts w:ascii="Calibri" w:hAnsi="Calibri" w:eastAsia="宋体" w:cs="Times New Roman"/>
      <w:sz w:val="22"/>
      <w:szCs w:val="22"/>
      <w:lang w:val="en-US" w:eastAsia="en-US" w:bidi="ar-SA"/>
    </w:rPr>
  </w:style>
  <w:style w:type="paragraph" w:styleId="1029">
    <w:name w:val="4"/>
    <w:basedOn w:val="928"/>
    <w:next w:val="987"/>
    <w:link w:val="928"/>
    <w:pPr>
      <w:ind w:firstLine="420"/>
      <w:spacing w:line="360" w:lineRule="auto"/>
    </w:pPr>
    <w:rPr>
      <w:rFonts w:ascii="Times New Roman" w:hAnsi="Times New Roman" w:eastAsia="宋体" w:cs="Times New Roman"/>
      <w:color w:val="ff0000"/>
      <w:sz w:val="24"/>
      <w:szCs w:val="24"/>
    </w:rPr>
  </w:style>
  <w:style w:type="paragraph" w:styleId="1030">
    <w:name w:val="普通 (Web)"/>
    <w:basedOn w:val="928"/>
    <w:next w:val="1030"/>
    <w:link w:val="928"/>
    <w:pPr>
      <w:jc w:val="left"/>
      <w:spacing w:before="100" w:beforeAutospacing="1" w:after="100" w:afterAutospacing="1"/>
      <w:widowControl/>
    </w:pPr>
    <w:rPr>
      <w:rFonts w:ascii="宋体" w:hAnsi="宋体" w:eastAsia="宋体" w:cs="Times New Roman"/>
      <w:sz w:val="24"/>
      <w:szCs w:val="24"/>
    </w:rPr>
  </w:style>
  <w:style w:type="paragraph" w:styleId="1031">
    <w:name w:val=" Char Char Char Char Char Char Char Char Char Char"/>
    <w:basedOn w:val="928"/>
    <w:next w:val="1031"/>
    <w:link w:val="928"/>
    <w:pPr>
      <w:spacing w:line="360" w:lineRule="auto"/>
    </w:pPr>
    <w:rPr>
      <w:rFonts w:ascii="Times New Roman" w:hAnsi="Times New Roman" w:eastAsia="宋体" w:cs="Times New Roman"/>
      <w:sz w:val="24"/>
      <w:szCs w:val="20"/>
    </w:rPr>
  </w:style>
  <w:style w:type="paragraph" w:styleId="1032">
    <w:name w:val="样式1"/>
    <w:basedOn w:val="928"/>
    <w:next w:val="1032"/>
    <w:link w:val="928"/>
    <w:pPr>
      <w:numPr>
        <w:ilvl w:val="0"/>
        <w:numId w:val="3"/>
      </w:numPr>
      <w:tabs>
        <w:tab w:val="left" w:pos="709" w:leader="none"/>
      </w:tabs>
    </w:pPr>
    <w:rPr>
      <w:rFonts w:ascii="宋体" w:hAnsi="宋体" w:eastAsia="宋体" w:cs="Times New Roman"/>
      <w:szCs w:val="21"/>
    </w:rPr>
  </w:style>
  <w:style w:type="paragraph" w:styleId="1033">
    <w:name w:val="font6"/>
    <w:basedOn w:val="928"/>
    <w:next w:val="1033"/>
    <w:link w:val="928"/>
    <w:pPr>
      <w:jc w:val="left"/>
      <w:spacing w:before="100" w:beforeAutospacing="1" w:after="100" w:afterAutospacing="1"/>
      <w:widowControl/>
    </w:pPr>
    <w:rPr>
      <w:rFonts w:hint="eastAsia" w:ascii="宋体" w:hAnsi="宋体" w:eastAsia="宋体" w:cs="Times New Roman"/>
      <w:sz w:val="28"/>
      <w:szCs w:val="28"/>
      <w:u w:val="single"/>
    </w:rPr>
  </w:style>
  <w:style w:type="paragraph" w:styleId="1034">
    <w:name w:val="xl25"/>
    <w:basedOn w:val="928"/>
    <w:next w:val="1034"/>
    <w:link w:val="92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5">
    <w:name w:val="图标"/>
    <w:basedOn w:val="928"/>
    <w:next w:val="928"/>
    <w:link w:val="92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6">
    <w:name w:val="标题3"/>
    <w:basedOn w:val="928"/>
    <w:next w:val="928"/>
    <w:link w:val="928"/>
    <w:pPr>
      <w:ind w:firstLine="624"/>
      <w:spacing w:line="590" w:lineRule="atLeast"/>
    </w:pPr>
    <w:rPr>
      <w:rFonts w:ascii="方正黑体_GBK" w:hAnsi="Times New Roman" w:eastAsia="方正黑体_GBK" w:cs="Times New Roman"/>
      <w:sz w:val="32"/>
      <w:szCs w:val="32"/>
    </w:rPr>
  </w:style>
  <w:style w:type="paragraph" w:styleId="1037">
    <w:name w:val="xl24"/>
    <w:basedOn w:val="928"/>
    <w:next w:val="1037"/>
    <w:link w:val="9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8">
    <w:name w:val="xl29"/>
    <w:basedOn w:val="928"/>
    <w:next w:val="1038"/>
    <w:link w:val="92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9">
    <w:name w:val="Char Char Char Char Char Char Char Char"/>
    <w:basedOn w:val="928"/>
    <w:next w:val="1039"/>
    <w:link w:val="928"/>
    <w:pPr>
      <w:jc w:val="left"/>
      <w:spacing w:after="160" w:line="240" w:lineRule="exact"/>
      <w:widowControl/>
    </w:pPr>
    <w:rPr>
      <w:rFonts w:ascii="Verdana" w:hAnsi="Verdana" w:eastAsia="宋体" w:cs="Times New Roman"/>
      <w:sz w:val="20"/>
      <w:szCs w:val="20"/>
      <w:lang w:eastAsia="en-US"/>
    </w:rPr>
  </w:style>
  <w:style w:type="paragraph" w:styleId="1040">
    <w:name w:val="xl28"/>
    <w:basedOn w:val="928"/>
    <w:next w:val="1040"/>
    <w:link w:val="92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41">
    <w:name w:val=" Char Char Char Char Char Char Char Char"/>
    <w:basedOn w:val="928"/>
    <w:next w:val="1041"/>
    <w:link w:val="928"/>
    <w:pPr>
      <w:jc w:val="left"/>
      <w:spacing w:after="160" w:line="240" w:lineRule="exact"/>
      <w:widowControl/>
    </w:pPr>
    <w:rPr>
      <w:rFonts w:ascii="Verdana" w:hAnsi="Verdana" w:eastAsia="宋体" w:cs="Times New Roman"/>
      <w:sz w:val="20"/>
      <w:szCs w:val="20"/>
      <w:lang w:eastAsia="en-US"/>
    </w:rPr>
  </w:style>
  <w:style w:type="paragraph" w:styleId="1042">
    <w:name w:val="xl30"/>
    <w:basedOn w:val="928"/>
    <w:next w:val="1042"/>
    <w:link w:val="928"/>
    <w:pPr>
      <w:jc w:val="center"/>
      <w:spacing w:before="100" w:beforeAutospacing="1" w:after="100" w:afterAutospacing="1"/>
      <w:widowControl/>
    </w:pPr>
    <w:rPr>
      <w:rFonts w:ascii="宋体" w:hAnsi="宋体" w:eastAsia="宋体" w:cs="Times New Roman"/>
      <w:b/>
      <w:bCs/>
      <w:sz w:val="36"/>
      <w:szCs w:val="36"/>
    </w:rPr>
  </w:style>
  <w:style w:type="paragraph" w:styleId="1043">
    <w:name w:val="Char Char Char Char"/>
    <w:basedOn w:val="958"/>
    <w:next w:val="1043"/>
    <w:link w:val="928"/>
    <w:pPr>
      <w:spacing w:line="360" w:lineRule="auto"/>
    </w:pPr>
    <w:rPr>
      <w:rFonts w:ascii="Tahoma" w:hAnsi="Tahoma"/>
      <w:sz w:val="24"/>
      <w:szCs w:val="24"/>
    </w:rPr>
  </w:style>
  <w:style w:type="paragraph" w:styleId="1044">
    <w:name w:val="table_1stline"/>
    <w:basedOn w:val="928"/>
    <w:next w:val="1044"/>
    <w:link w:val="928"/>
    <w:pPr>
      <w:jc w:val="left"/>
      <w:spacing w:before="120"/>
      <w:widowControl/>
    </w:pPr>
    <w:rPr>
      <w:rFonts w:ascii="Times New Roman" w:hAnsi="Times New Roman" w:eastAsia="宋体" w:cs="Times New Roman"/>
      <w:bCs/>
      <w:sz w:val="20"/>
      <w:szCs w:val="20"/>
      <w:lang w:val="de-DE" w:eastAsia="de-DE"/>
    </w:rPr>
  </w:style>
  <w:style w:type="paragraph" w:styleId="1045">
    <w:name w:val="标题1"/>
    <w:basedOn w:val="928"/>
    <w:next w:val="928"/>
    <w:link w:val="92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6">
    <w:name w:val="无间隔"/>
    <w:next w:val="1046"/>
    <w:link w:val="928"/>
    <w:uiPriority w:val="99"/>
    <w:qFormat/>
    <w:pPr>
      <w:jc w:val="both"/>
      <w:widowControl w:val="off"/>
    </w:pPr>
    <w:rPr>
      <w:rFonts w:ascii="Times New Roman" w:hAnsi="Times New Roman"/>
      <w:sz w:val="21"/>
      <w:szCs w:val="21"/>
      <w:lang w:val="en-US" w:eastAsia="zh-CN" w:bidi="ar-SA"/>
    </w:rPr>
  </w:style>
  <w:style w:type="paragraph" w:styleId="1047">
    <w:name w:val="正文文本 211"/>
    <w:basedOn w:val="928"/>
    <w:next w:val="1047"/>
    <w:link w:val="928"/>
    <w:uiPriority w:val="99"/>
    <w:qFormat/>
    <w:pPr>
      <w:jc w:val="center"/>
    </w:pPr>
    <w:rPr>
      <w:b/>
      <w:bCs/>
      <w:sz w:val="20"/>
      <w:szCs w:val="20"/>
    </w:rPr>
  </w:style>
  <w:style w:type="table" w:styleId="1048">
    <w:name w:val="Table Normal"/>
    <w:next w:val="1048"/>
    <w:link w:val="928"/>
    <w:qFormat/>
    <w:tblPr/>
  </w:style>
  <w:style w:type="paragraph" w:styleId="1049">
    <w:name w:val="正文文本12"/>
    <w:basedOn w:val="928"/>
    <w:next w:val="1049"/>
    <w:link w:val="928"/>
    <w:uiPriority w:val="1"/>
    <w:qFormat/>
    <w:pPr>
      <w:ind w:left="120"/>
    </w:pPr>
    <w:rPr>
      <w:rFonts w:ascii="宋体" w:hAnsi="宋体" w:eastAsia="宋体" w:cs="宋体"/>
      <w:sz w:val="21"/>
      <w:szCs w:val="21"/>
      <w:lang w:val="zh-CN" w:eastAsia="zh-CN" w:bidi="zh-CN"/>
    </w:rPr>
  </w:style>
  <w:style w:type="table" w:styleId="1050">
    <w:name w:val="网格型1"/>
    <w:basedOn w:val="1051"/>
    <w:next w:val="1050"/>
    <w:link w:val="928"/>
    <w:qFormat/>
    <w:pPr>
      <w:jc w:val="both"/>
      <w:widowControl w:val="off"/>
    </w:pPr>
    <w:tblPr/>
  </w:style>
  <w:style w:type="table" w:styleId="1051">
    <w:name w:val="普通表格1"/>
    <w:next w:val="1051"/>
    <w:link w:val="928"/>
    <w:uiPriority w:val="99"/>
    <w:unhideWhenUsed/>
    <w:qFormat/>
    <w:tblPr/>
  </w:style>
  <w:style w:type="paragraph" w:styleId="1052">
    <w:name w:val="正文首行缩进 211"/>
    <w:basedOn w:val="1053"/>
    <w:next w:val="928"/>
    <w:link w:val="928"/>
    <w:qFormat/>
    <w:pPr>
      <w:ind w:left="0" w:firstLine="420"/>
      <w:spacing w:after="0" w:line="360" w:lineRule="auto"/>
    </w:pPr>
    <w:rPr>
      <w:rFonts w:ascii="宋体" w:hAnsi="宋体" w:eastAsia="宋体" w:cs="Times New Roman"/>
      <w:szCs w:val="20"/>
    </w:rPr>
  </w:style>
  <w:style w:type="paragraph" w:styleId="1053">
    <w:name w:val="正文文本缩进11"/>
    <w:basedOn w:val="928"/>
    <w:next w:val="1054"/>
    <w:link w:val="928"/>
    <w:unhideWhenUsed/>
    <w:qFormat/>
    <w:pPr>
      <w:ind w:left="420"/>
      <w:spacing w:after="120"/>
    </w:pPr>
  </w:style>
  <w:style w:type="paragraph" w:styleId="1054">
    <w:name w:val="寄信人地址1"/>
    <w:basedOn w:val="928"/>
    <w:next w:val="1054"/>
    <w:link w:val="928"/>
    <w:qFormat/>
    <w:rPr>
      <w:rFonts w:ascii="Arial" w:hAnsi="Arial" w:eastAsia="宋体" w:cs="宋体"/>
    </w:rPr>
  </w:style>
  <w:style w:type="character" w:styleId="1055" w:default="1">
    <w:name w:val="Default Paragraph Font"/>
    <w:uiPriority w:val="1"/>
    <w:semiHidden/>
    <w:unhideWhenUsed/>
  </w:style>
  <w:style w:type="numbering" w:styleId="1056" w:default="1">
    <w:name w:val="No List"/>
    <w:uiPriority w:val="99"/>
    <w:semiHidden/>
    <w:unhideWhenUsed/>
  </w:style>
  <w:style w:type="table" w:styleId="10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王承敏</cp:lastModifiedBy>
  <cp:revision>4</cp:revision>
  <dcterms:created xsi:type="dcterms:W3CDTF">2023-03-27T15:28:00Z</dcterms:created>
  <dcterms:modified xsi:type="dcterms:W3CDTF">2026-07-09T02:00:29Z</dcterms:modified>
</cp:coreProperties>
</file>