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sz w:val="84"/>
          <w:shd w:val="clear" w:color="ffffff" w:fill="d9d9d9"/>
        </w:rPr>
      </w:pPr>
      <w:r>
        <w:rPr>
          <w:rFonts w:hint="eastAsia" w:eastAsia="黑体"/>
          <w:b/>
          <w:bCs/>
          <w:sz w:val="84"/>
          <w:shd w:val="clear" w:color="ffffff" w:fill="d9d9d9"/>
        </w:rPr>
      </w:r>
      <w:r/>
    </w:p>
    <w:p>
      <w:pPr>
        <w:pStyle w:val="97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91"/>
        <w:ind w:firstLine="192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w:t>
      </w:r>
      <w:r>
        <w:rPr>
          <w:rFonts w:hint="eastAsia" w:ascii="黑体" w:hAnsi="华文中宋" w:eastAsia="黑体" w:cs="Times New Roman"/>
          <w:bCs/>
          <w:color w:val="000000"/>
          <w:sz w:val="32"/>
          <w:szCs w:val="32"/>
        </w:rPr>
        <w:t xml:space="preserve">号：JSZC-320214-JZCG-G2026-00</w:t>
      </w:r>
      <w:r>
        <w:rPr>
          <w:rFonts w:hint="eastAsia" w:ascii="黑体" w:hAnsi="华文中宋" w:eastAsia="黑体" w:cs="Times New Roman"/>
          <w:bCs/>
          <w:color w:val="000000"/>
          <w:sz w:val="32"/>
          <w:szCs w:val="32"/>
          <w:lang w:val="en-US" w:eastAsia="zh-CN"/>
        </w:rPr>
        <w:t xml:space="preserve">61</w:t>
      </w:r>
      <w:r>
        <w:rPr>
          <w:rFonts w:ascii="黑体" w:hAnsi="华文中宋" w:eastAsia="黑体"/>
          <w:bCs/>
          <w:color w:val="000000"/>
          <w:sz w:val="32"/>
          <w:szCs w:val="32"/>
          <w:lang w:val="en-US" w:eastAsia="zh-CN"/>
        </w:rPr>
      </w:r>
      <w:r/>
    </w:p>
    <w:p>
      <w:pPr>
        <w:pStyle w:val="891"/>
        <w:ind w:left="3515" w:hanging="1600"/>
        <w:jc w:val="lef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w:t>
      </w:r>
      <w:r>
        <w:rPr>
          <w:rFonts w:hint="eastAsia" w:ascii="黑体" w:hAnsi="华文中宋" w:eastAsia="黑体" w:cs="Times New Roman"/>
          <w:bCs/>
          <w:color w:val="000000"/>
          <w:sz w:val="32"/>
          <w:szCs w:val="32"/>
        </w:rPr>
        <w:t xml:space="preserve">称：新苑实验小学（一校两区）和太湖花园实验幼儿园2026年度物业管理服务项目</w:t>
      </w:r>
      <w:r>
        <w:rPr>
          <w:rFonts w:hint="eastAsia" w:ascii="黑体" w:hAnsi="华文中宋" w:eastAsia="黑体"/>
          <w:bCs/>
          <w:color w:val="0000ff"/>
          <w:sz w:val="32"/>
          <w:szCs w:val="32"/>
        </w:rPr>
      </w:r>
      <w:r/>
    </w:p>
    <w:p>
      <w:pPr>
        <w:pStyle w:val="891"/>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无锡市新吴区新苑实验小学</w:t>
      </w:r>
      <w:r>
        <w:rPr>
          <w:rFonts w:hint="eastAsia" w:ascii="黑体" w:hAnsi="华文中宋" w:eastAsia="黑体"/>
          <w:bCs/>
          <w:color w:val="0000ff"/>
          <w:sz w:val="32"/>
          <w:szCs w:val="32"/>
        </w:rPr>
      </w:r>
      <w:r/>
    </w:p>
    <w:p>
      <w:pPr>
        <w:pStyle w:val="891"/>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9"/>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79"/>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91"/>
        <w:jc w:val="center"/>
        <w:spacing w:line="480" w:lineRule="auto"/>
        <w:rPr>
          <w:rFonts w:hint="eastAsia" w:ascii="黑体" w:hAnsi="Arial" w:eastAsia="黑体"/>
          <w:sz w:val="44"/>
        </w:rPr>
        <w:outlineLvl w:val="0"/>
      </w:pPr>
      <w:r>
        <w:rPr>
          <w:rFonts w:hint="eastAsia" w:ascii="黑体" w:hAnsi="Arial" w:eastAsia="黑体"/>
          <w:sz w:val="44"/>
        </w:rPr>
      </w:r>
      <w:r/>
    </w:p>
    <w:p>
      <w:pPr>
        <w:pStyle w:val="89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91"/>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9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无锡市新吴区新苑实验小学</w:t>
      </w:r>
      <w:r>
        <w:rPr>
          <w:rFonts w:hint="eastAsia" w:ascii="宋体" w:hAnsi="宋体"/>
          <w:sz w:val="24"/>
          <w:szCs w:val="24"/>
        </w:rPr>
        <w:t xml:space="preserve">的委托，</w:t>
      </w:r>
      <w:r>
        <w:rPr>
          <w:rFonts w:hint="eastAsia" w:ascii="宋体" w:hAnsi="宋体"/>
          <w:sz w:val="24"/>
          <w:szCs w:val="24"/>
          <w:lang w:eastAsia="zh-CN"/>
        </w:rPr>
        <w:t xml:space="preserve">无锡市公共资源交易中心新吴分中心</w:t>
      </w:r>
      <w:r>
        <w:rPr>
          <w:rFonts w:hint="eastAsia" w:ascii="宋体" w:hAnsi="宋体"/>
          <w:sz w:val="24"/>
          <w:szCs w:val="24"/>
        </w:rPr>
        <w:t xml:space="preserve">就</w:t>
      </w:r>
      <w:r>
        <w:rPr>
          <w:rFonts w:hint="eastAsia" w:ascii="宋体" w:hAnsi="宋体" w:eastAsia="宋体" w:cs="Times New Roman"/>
          <w:sz w:val="24"/>
          <w:szCs w:val="24"/>
          <w:lang w:eastAsia="zh-CN"/>
        </w:rPr>
        <w:t xml:space="preserve">新苑实验小学（一校两区）和太湖花园实验幼儿园2026年度物业管理服务项目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61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9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新苑实验小学（一校两区）和太湖花园实验幼儿园2026年度物业管理服务项目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年7月15日14点00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4"/>
        <w:ind w:firstLine="452"/>
        <w:keepLines w:val="0"/>
        <w:keepNext w:val="0"/>
        <w:spacing w:before="0" w:after="0" w:line="500" w:lineRule="exact"/>
        <w:rPr>
          <w:sz w:val="30"/>
          <w:szCs w:val="30"/>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1"/>
        <w:ind w:firstLine="480"/>
        <w:spacing w:line="500" w:lineRule="exact"/>
        <w:rPr>
          <w:rFonts w:ascii="宋体" w:hAnsi="宋体"/>
          <w:color w:val="0000ff"/>
          <w:sz w:val="24"/>
          <w:szCs w:val="24"/>
          <w:lang w:val="en-US"/>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61</w:t>
      </w:r>
      <w:r>
        <w:rPr>
          <w:rFonts w:ascii="宋体" w:hAnsi="宋体"/>
          <w:color w:val="0000ff"/>
          <w:sz w:val="24"/>
          <w:szCs w:val="24"/>
          <w:lang w:val="en-US"/>
        </w:rPr>
      </w:r>
      <w:r/>
    </w:p>
    <w:p>
      <w:pPr>
        <w:pStyle w:val="89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新苑实验小学（一校两区）和太湖花园实验幼儿园2026年度物业管理服务项目</w:t>
      </w:r>
      <w:r>
        <w:rPr>
          <w:rFonts w:ascii="宋体" w:hAnsi="宋体"/>
          <w:sz w:val="24"/>
          <w:szCs w:val="24"/>
        </w:rPr>
      </w:r>
      <w:r/>
    </w:p>
    <w:p>
      <w:pPr>
        <w:pStyle w:val="891"/>
        <w:ind w:firstLine="480"/>
        <w:spacing w:line="500" w:lineRule="exact"/>
        <w:rPr>
          <w:rFonts w:hint="eastAsia" w:ascii="宋体" w:hAnsi="宋体" w:eastAsia="宋体" w:cs="Times New Roman"/>
          <w:sz w:val="24"/>
          <w:szCs w:val="24"/>
        </w:rPr>
      </w:pPr>
      <w:r/>
      <w:bookmarkEnd w:id="11"/>
      <w:r>
        <w:rPr>
          <w:rFonts w:hint="eastAsia" w:ascii="宋体" w:hAnsi="宋体"/>
          <w:sz w:val="24"/>
          <w:szCs w:val="24"/>
        </w:rPr>
        <w:t xml:space="preserve">3.项目预算金额：</w:t>
      </w:r>
      <w:r>
        <w:rPr>
          <w:rFonts w:hint="eastAsia" w:ascii="宋体" w:hAnsi="宋体" w:eastAsia="宋体" w:cs="Times New Roman"/>
          <w:sz w:val="24"/>
          <w:szCs w:val="24"/>
          <w:lang w:val="en-US" w:eastAsia="zh-CN"/>
        </w:rPr>
        <w:t xml:space="preserve">184.32006万</w:t>
      </w:r>
      <w:r>
        <w:rPr>
          <w:rFonts w:hint="eastAsia" w:ascii="宋体" w:hAnsi="宋体" w:eastAsia="宋体" w:cs="Times New Roman"/>
          <w:sz w:val="24"/>
          <w:szCs w:val="24"/>
        </w:rPr>
        <w:t xml:space="preserve">元</w:t>
      </w:r>
      <w:r>
        <w:rPr>
          <w:rFonts w:hint="eastAsia" w:ascii="宋体" w:hAnsi="宋体" w:eastAsia="宋体" w:cs="Times New Roman"/>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ff"/>
          <w:sz w:val="24"/>
          <w:szCs w:val="24"/>
        </w:rPr>
        <w:t xml:space="preserve">：</w:t>
      </w:r>
      <w:r>
        <w:rPr>
          <w:rFonts w:hint="eastAsia" w:ascii="宋体" w:hAnsi="宋体" w:eastAsia="宋体" w:cs="Times New Roman"/>
          <w:sz w:val="24"/>
          <w:szCs w:val="24"/>
          <w:lang w:val="en-US" w:eastAsia="zh-CN"/>
        </w:rPr>
        <w:t xml:space="preserve">184.32006万</w:t>
      </w:r>
      <w:r>
        <w:rPr>
          <w:rFonts w:hint="eastAsia" w:ascii="宋体" w:hAnsi="宋体" w:eastAsia="宋体" w:cs="Times New Roman"/>
          <w:sz w:val="24"/>
          <w:szCs w:val="24"/>
        </w:rPr>
        <w:t xml:space="preserve">元</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91"/>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eastAsia="宋体" w:cs="宋体"/>
          <w:sz w:val="24"/>
          <w:szCs w:val="24"/>
        </w:rPr>
        <w:t xml:space="preserve">本项目不接受联合体投标。</w:t>
      </w:r>
      <w:r>
        <w:rPr>
          <w:rFonts w:ascii="宋体" w:hAnsi="宋体" w:cs="宋体"/>
          <w:sz w:val="24"/>
          <w:szCs w:val="24"/>
        </w:rPr>
      </w:r>
      <w:r/>
    </w:p>
    <w:p>
      <w:pPr>
        <w:pStyle w:val="894"/>
        <w:ind w:firstLine="452"/>
        <w:keepLines w:val="0"/>
        <w:keepNext w:val="0"/>
        <w:spacing w:before="0" w:after="0" w:line="500" w:lineRule="exact"/>
        <w:rPr>
          <w:sz w:val="30"/>
          <w:szCs w:val="30"/>
        </w:rPr>
      </w:pPr>
      <w:r/>
      <w:bookmarkStart w:id="12" w:name="_Toc28359003"/>
      <w:r/>
      <w:bookmarkStart w:id="13" w:name="_Toc38985264"/>
      <w:r/>
      <w:bookmarkStart w:id="14" w:name="_Toc35393791"/>
      <w:r/>
      <w:bookmarkStart w:id="15" w:name="_Toc35393622"/>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91"/>
        <w:ind w:firstLine="480"/>
        <w:spacing w:line="500" w:lineRule="exact"/>
        <w:rPr>
          <w:rFonts w:ascii="宋体" w:hAnsi="宋体"/>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91"/>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00" w:themeColor="text1"/>
          <w:sz w:val="24"/>
          <w:szCs w:val="24"/>
        </w:rPr>
        <w:t xml:space="preserve">无。</w:t>
      </w:r>
      <w:r>
        <w:rPr>
          <w:rFonts w:ascii="宋体" w:hAnsi="宋体" w:cs="宋体"/>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9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91"/>
        <w:ind w:firstLine="540"/>
        <w:spacing w:line="500" w:lineRule="exact"/>
        <w:rPr>
          <w:rStyle w:val="96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8"/>
        </w:rPr>
      </w:r>
      <w:r/>
    </w:p>
    <w:p>
      <w:pPr>
        <w:pStyle w:val="891"/>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年7月15日14点00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4"/>
        <w:ind w:firstLine="452"/>
        <w:keepLines w:val="0"/>
        <w:keepNext w:val="0"/>
        <w:spacing w:before="0" w:after="0" w:line="500" w:lineRule="exact"/>
        <w:rPr>
          <w:sz w:val="30"/>
          <w:szCs w:val="30"/>
        </w:rPr>
      </w:pPr>
      <w:r/>
      <w:bookmarkStart w:id="27" w:name="_Toc28359007"/>
      <w:r/>
      <w:bookmarkStart w:id="28" w:name="_Toc35393794"/>
      <w:r/>
      <w:bookmarkStart w:id="29" w:name="_Toc28359084"/>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91"/>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52"/>
        <w:keepLines w:val="0"/>
        <w:keepNext w:val="0"/>
        <w:spacing w:before="0" w:after="0" w:line="500" w:lineRule="exact"/>
        <w:rPr>
          <w:sz w:val="30"/>
          <w:szCs w:val="30"/>
        </w:rPr>
      </w:pPr>
      <w:r/>
      <w:bookmarkStart w:id="35" w:name="_Toc28359008"/>
      <w:r/>
      <w:bookmarkStart w:id="36" w:name="_Toc38985269"/>
      <w:r/>
      <w:bookmarkStart w:id="37" w:name="_Toc28359085"/>
      <w:r/>
      <w:bookmarkStart w:id="38" w:name="_Toc35393796"/>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1"/>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名    </w:t>
      </w:r>
      <w:r>
        <w:rPr>
          <w:rFonts w:hint="eastAsia" w:ascii="宋体" w:hAnsi="宋体" w:eastAsia="宋体" w:cs="宋体"/>
          <w:sz w:val="24"/>
          <w:szCs w:val="24"/>
        </w:rPr>
        <w:t xml:space="preserve">称：</w:t>
      </w:r>
      <w:r>
        <w:rPr>
          <w:rFonts w:hint="eastAsia" w:ascii="宋体" w:hAnsi="宋体" w:eastAsia="宋体" w:cs="宋体"/>
          <w:sz w:val="24"/>
          <w:szCs w:val="24"/>
          <w:lang w:val="en-US" w:eastAsia="zh-CN"/>
        </w:rPr>
        <w:t xml:space="preserve">无锡市新吴区新苑实验小学</w:t>
      </w:r>
      <w:r>
        <w:rPr>
          <w:rFonts w:hint="eastAsia" w:ascii="宋体" w:hAnsi="宋体" w:eastAsia="宋体" w:cs="宋体"/>
          <w:sz w:val="24"/>
          <w:szCs w:val="24"/>
        </w:rPr>
      </w:r>
      <w:r/>
    </w:p>
    <w:p>
      <w:pPr>
        <w:pStyle w:val="891"/>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无锡市新吴区长江北路88号</w:t>
      </w:r>
      <w:r>
        <w:rPr>
          <w:rFonts w:hint="eastAsia" w:ascii="宋体" w:hAnsi="宋体" w:eastAsia="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9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91"/>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89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9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采购人项目咨询联系</w:t>
      </w:r>
      <w:r>
        <w:rPr>
          <w:rFonts w:hint="eastAsia" w:ascii="宋体" w:hAnsi="宋体" w:eastAsia="宋体" w:cs="宋体"/>
          <w:sz w:val="24"/>
          <w:szCs w:val="24"/>
        </w:rPr>
        <w:t xml:space="preserve">人：杨佳</w:t>
      </w:r>
      <w:r>
        <w:rPr>
          <w:rFonts w:hint="eastAsia" w:ascii="宋体" w:hAnsi="宋体" w:eastAsia="宋体" w:cs="宋体"/>
          <w:sz w:val="24"/>
          <w:szCs w:val="24"/>
          <w:lang w:eastAsia="zh-CN"/>
        </w:rPr>
        <w:t xml:space="preserve">文；电话：0510-82206919-8807</w:t>
      </w:r>
      <w:r>
        <w:rPr>
          <w:rFonts w:hint="eastAsia" w:ascii="宋体" w:hAnsi="宋体" w:eastAsia="宋体" w:cs="宋体"/>
          <w:sz w:val="24"/>
          <w:szCs w:val="24"/>
          <w:lang w:eastAsia="zh-CN"/>
        </w:rPr>
      </w:r>
      <w:r/>
    </w:p>
    <w:p>
      <w:pPr>
        <w:pStyle w:val="89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采购人质疑受理联系人：杨佳文；电话：0510-82206919-8807</w:t>
      </w:r>
      <w:r>
        <w:rPr>
          <w:rFonts w:hint="eastAsia" w:ascii="宋体" w:hAnsi="宋体" w:eastAsia="宋体" w:cs="宋体"/>
          <w:sz w:val="24"/>
          <w:szCs w:val="24"/>
          <w:lang w:eastAsia="zh-CN"/>
        </w:rPr>
      </w:r>
      <w:r/>
    </w:p>
    <w:p>
      <w:pPr>
        <w:pStyle w:val="891"/>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w:t>
      </w:r>
      <w:r>
        <w:rPr>
          <w:rFonts w:hint="eastAsia" w:ascii="宋体" w:hAnsi="宋体" w:eastAsia="宋体" w:cs="Times New Roman"/>
          <w:sz w:val="24"/>
          <w:szCs w:val="24"/>
        </w:rPr>
        <w:t xml:space="preserve">系人：</w:t>
      </w:r>
      <w:r>
        <w:rPr>
          <w:rFonts w:hint="eastAsia" w:ascii="宋体" w:hAnsi="宋体" w:eastAsia="宋体" w:cs="Times New Roman"/>
          <w:sz w:val="24"/>
          <w:szCs w:val="24"/>
          <w:lang w:val="en-US" w:eastAsia="zh-CN"/>
        </w:rPr>
        <w:t xml:space="preserve">陈辰</w:t>
      </w:r>
      <w:r>
        <w:rPr>
          <w:rFonts w:hint="eastAsia" w:ascii="宋体" w:hAnsi="宋体" w:eastAsia="宋体" w:cs="Times New Roman"/>
          <w:sz w:val="24"/>
          <w:szCs w:val="24"/>
        </w:rPr>
        <w:t xml:space="preserve">；电话：0510-</w:t>
      </w:r>
      <w:r>
        <w:rPr>
          <w:rFonts w:hint="eastAsia" w:ascii="宋体" w:hAnsi="宋体" w:eastAsia="宋体" w:cs="Times New Roman"/>
          <w:sz w:val="24"/>
          <w:szCs w:val="24"/>
          <w:lang w:val="en-US" w:eastAsia="zh-CN"/>
        </w:rPr>
        <w:t xml:space="preserve">85253025</w:t>
      </w:r>
      <w:r>
        <w:rPr>
          <w:rFonts w:ascii="宋体" w:hAnsi="宋体" w:eastAsia="宋体" w:cs="宋体"/>
          <w:sz w:val="24"/>
          <w:szCs w:val="24"/>
          <w:lang w:val="en-US" w:eastAsia="zh-CN"/>
        </w:rPr>
      </w:r>
      <w:r/>
    </w:p>
    <w:p>
      <w:pPr>
        <w:pStyle w:val="89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9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1"/>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4"/>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1"/>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eastAsia="宋体" w:cs="Times New Roman"/>
          <w:sz w:val="24"/>
        </w:rPr>
      </w:r>
      <w:r/>
    </w:p>
    <w:p>
      <w:pPr>
        <w:pStyle w:val="895"/>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4"/>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1"/>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846"/>
      <w:r/>
      <w:bookmarkEnd w:id="109"/>
      <w:r/>
      <w:bookmarkStart w:id="110" w:name="_Hlt26954848"/>
      <w:r/>
      <w:bookmarkEnd w:id="110"/>
      <w:r/>
      <w:bookmarkStart w:id="111" w:name="_Hlt26668983"/>
      <w:r/>
      <w:bookmarkEnd w:id="111"/>
      <w:r/>
      <w:bookmarkStart w:id="112" w:name="_Hlt26954844"/>
      <w:r/>
      <w:bookmarkEnd w:id="112"/>
      <w:r/>
      <w:bookmarkStart w:id="113" w:name="_Hlt26954731"/>
      <w:r/>
      <w:bookmarkEnd w:id="113"/>
      <w:r/>
      <w:bookmarkStart w:id="114" w:name="_Hlt26670425"/>
      <w:r/>
      <w:bookmarkEnd w:id="114"/>
      <w:r/>
      <w:bookmarkStart w:id="115" w:name="_Hlt26670482"/>
      <w:r/>
      <w:bookmarkEnd w:id="115"/>
      <w:r/>
      <w:bookmarkStart w:id="116" w:name="_Hlt26670403"/>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89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5"/>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1"/>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5"/>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9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5"/>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1"/>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89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903"/>
        <w:ind w:firstLine="480"/>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highlight w:val="none"/>
        </w:rPr>
      </w:r>
      <w:r/>
    </w:p>
    <w:p>
      <w:pPr>
        <w:pStyle w:val="895"/>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rPr>
          <w:highlight w:val="none"/>
        </w:rPr>
      </w:r>
      <w:bookmarkEnd w:id="159"/>
      <w:r>
        <w:rPr>
          <w:highlight w:val="none"/>
        </w:rPr>
      </w:r>
      <w:bookmarkEnd w:id="160"/>
      <w:r>
        <w:rPr>
          <w:rFonts w:hint="eastAsia" w:ascii="宋体" w:hAnsi="宋体" w:eastAsia="宋体"/>
          <w:bCs w:val="0"/>
          <w:highlight w:val="none"/>
        </w:rPr>
        <w:t xml:space="preserve">.无效投标条款和废标条款</w:t>
      </w:r>
      <w:r>
        <w:rPr>
          <w:highlight w:val="none"/>
        </w:rPr>
      </w:r>
      <w:r/>
    </w:p>
    <w:p>
      <w:pPr>
        <w:pStyle w:val="891"/>
        <w:ind w:left="479"/>
        <w:spacing w:line="500" w:lineRule="exact"/>
        <w:rPr>
          <w:rFonts w:hint="eastAsia" w:ascii="宋体" w:hAnsi="宋体"/>
          <w:bCs/>
          <w:sz w:val="24"/>
          <w:highlight w:val="none"/>
        </w:rPr>
      </w:pPr>
      <w:r>
        <w:rPr>
          <w:highlight w:val="none"/>
        </w:rPr>
      </w:r>
      <w:bookmarkStart w:id="161" w:name="_Toc513029235"/>
      <w:r>
        <w:rPr>
          <w:highlight w:val="none"/>
        </w:rPr>
      </w:r>
      <w:bookmarkStart w:id="162" w:name="_Toc16938551"/>
      <w:r>
        <w:rPr>
          <w:highlight w:val="none"/>
        </w:rPr>
      </w:r>
      <w:bookmarkStart w:id="163" w:name="_Toc20823307"/>
      <w:r>
        <w:rPr>
          <w:rFonts w:hint="eastAsia" w:ascii="宋体" w:hAnsi="宋体"/>
          <w:bCs/>
          <w:sz w:val="24"/>
          <w:highlight w:val="none"/>
        </w:rPr>
        <w:t xml:space="preserve">26.1无效投标条款</w:t>
      </w:r>
      <w:r>
        <w:rPr>
          <w:highlight w:val="none"/>
        </w:rPr>
      </w:r>
      <w:r/>
    </w:p>
    <w:p>
      <w:pPr>
        <w:pStyle w:val="891"/>
        <w:ind w:firstLine="480"/>
        <w:spacing w:line="500" w:lineRule="exact"/>
        <w:rPr>
          <w:rFonts w:hint="eastAsia" w:ascii="宋体" w:hAnsi="宋体"/>
          <w:bCs/>
          <w:sz w:val="24"/>
          <w:szCs w:val="24"/>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sz w:val="24"/>
          <w:szCs w:val="24"/>
        </w:rPr>
        <w:t xml:space="preserve">。</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1"/>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89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89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1"/>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9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513029242"/>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1"/>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1"/>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0"/>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0"/>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0"/>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1"/>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1"/>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1"/>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1"/>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1"/>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1"/>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1"/>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1"/>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1"/>
        <w:ind w:firstLine="480"/>
        <w:spacing w:line="400" w:lineRule="exact"/>
        <w:rPr>
          <w:rFonts w:ascii="宋体" w:hAnsi="宋体" w:cs="宋体"/>
          <w:color w:val="000000"/>
          <w:sz w:val="24"/>
        </w:rPr>
      </w:pPr>
      <w:r>
        <w:rPr>
          <w:rFonts w:ascii="宋体" w:hAnsi="宋体" w:cs="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1"/>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w:t>
      </w:r>
      <w:r>
        <w:rPr>
          <w:rFonts w:hint="eastAsia" w:ascii="黑体" w:hAnsi="黑体" w:eastAsia="黑体"/>
          <w:color w:val="000000"/>
          <w:sz w:val="30"/>
          <w:szCs w:val="30"/>
        </w:rPr>
        <w:t xml:space="preserve">项目属性：服务类项目</w:t>
      </w:r>
      <w:r>
        <w:rPr>
          <w:rFonts w:hint="eastAsia" w:ascii="黑体" w:hAnsi="黑体" w:eastAsia="黑体"/>
          <w:color w:val="000000"/>
          <w:sz w:val="30"/>
          <w:szCs w:val="30"/>
        </w:rPr>
      </w:r>
      <w:r/>
    </w:p>
    <w:p>
      <w:pPr>
        <w:pStyle w:val="89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1"/>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89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91"/>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1.项目基本情况</w:t>
      </w:r>
      <w:r>
        <w:rPr>
          <w:rFonts w:hint="eastAsia" w:ascii="宋体" w:hAnsi="宋体" w:eastAsia="宋体" w:cs="Times New Roman"/>
          <w:b/>
          <w:bCs/>
          <w:color w:val="000000"/>
          <w:sz w:val="24"/>
          <w:szCs w:val="24"/>
          <w:highlight w:val="none"/>
        </w:rPr>
      </w:r>
      <w:r/>
    </w:p>
    <w:p>
      <w:pPr>
        <w:pStyle w:val="89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1.1物业情况</w:t>
      </w:r>
      <w:r>
        <w:rPr>
          <w:rFonts w:hint="eastAsia" w:ascii="宋体" w:hAnsi="宋体" w:eastAsia="宋体" w:cs="Times New Roman"/>
          <w:color w:val="000000"/>
          <w:sz w:val="24"/>
          <w:szCs w:val="24"/>
          <w:highlight w:val="none"/>
        </w:rPr>
      </w:r>
      <w:r/>
    </w:p>
    <w:p>
      <w:pPr>
        <w:pStyle w:val="891"/>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无锡市新吴区新苑实验小学两个校区，分为东校区和西校区。校园占地面积约33478.1 平方米，绿化面积约11467平方米。</w:t>
      </w:r>
      <w:r>
        <w:rPr>
          <w:rFonts w:hint="eastAsia" w:ascii="宋体" w:hAnsi="宋体" w:eastAsia="宋体" w:cs="Times New Roman"/>
          <w:color w:val="000000"/>
          <w:sz w:val="24"/>
          <w:szCs w:val="24"/>
          <w:highlight w:val="none"/>
          <w:lang w:val="en-US" w:eastAsia="zh-CN"/>
        </w:rPr>
      </w:r>
      <w:r/>
    </w:p>
    <w:p>
      <w:pPr>
        <w:pStyle w:val="891"/>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东校区有3个校门（2主1次），学校约39个班级规模，师生约1600余人；西校区有1个校门，学校约7个班级，现师生约360余人。</w:t>
      </w:r>
      <w:r>
        <w:rPr>
          <w:rFonts w:hint="eastAsia" w:ascii="宋体" w:hAnsi="宋体" w:eastAsia="宋体" w:cs="Times New Roman"/>
          <w:color w:val="000000"/>
          <w:sz w:val="24"/>
          <w:szCs w:val="24"/>
          <w:highlight w:val="none"/>
          <w:lang w:val="en-US" w:eastAsia="zh-CN"/>
        </w:rPr>
      </w:r>
      <w:r/>
    </w:p>
    <w:p>
      <w:pPr>
        <w:pStyle w:val="891"/>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无锡市新吴区太湖花园实验幼儿园物业服务，项目位于新吴区江溪街道长江北路太湖花园二区164号，本项目占地面积3900平方米，建筑面积4200平方米，绿化面积984平方米。</w:t>
      </w:r>
      <w:r>
        <w:rPr>
          <w:rFonts w:hint="eastAsia" w:ascii="宋体" w:hAnsi="宋体" w:eastAsia="宋体" w:cs="Times New Roman"/>
          <w:color w:val="000000"/>
          <w:sz w:val="24"/>
          <w:szCs w:val="24"/>
          <w:highlight w:val="none"/>
          <w:lang w:val="en-US" w:eastAsia="zh-CN"/>
        </w:rPr>
      </w:r>
      <w:r/>
    </w:p>
    <w:p>
      <w:pPr>
        <w:pStyle w:val="89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 采购人提供供应商使用的场地、设施、设备、材料等。</w:t>
      </w:r>
      <w:r>
        <w:rPr>
          <w:rFonts w:hint="eastAsia" w:ascii="宋体" w:hAnsi="宋体" w:eastAsia="宋体" w:cs="Times New Roman"/>
          <w:color w:val="000000"/>
          <w:sz w:val="24"/>
          <w:szCs w:val="24"/>
          <w:highlight w:val="none"/>
        </w:rPr>
      </w:r>
      <w:r/>
    </w:p>
    <w:p>
      <w:pPr>
        <w:pStyle w:val="891"/>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本项目的门卫室由采购人提供</w:t>
            </w:r>
            <w:r>
              <w:rPr>
                <w:rFonts w:hint="eastAsia" w:ascii="微软雅黑" w:hAnsi="微软雅黑" w:eastAsia="微软雅黑" w:cs="微软雅黑"/>
                <w:b w:val="0"/>
                <w:bCs w:val="0"/>
                <w:color w:val="000000"/>
                <w:spacing w:val="-1"/>
                <w:szCs w:val="21"/>
                <w:highlight w:val="none"/>
                <w:lang w:val="en-US" w:eastAsia="zh-CN"/>
              </w:rPr>
            </w:r>
            <w:r/>
          </w:p>
        </w:tc>
      </w:tr>
    </w:tbl>
    <w:p>
      <w:pPr>
        <w:pStyle w:val="89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891"/>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91"/>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891"/>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891"/>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891"/>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891"/>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89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891"/>
        <w:numPr>
          <w:ilvl w:val="0"/>
          <w:numId w:val="0"/>
        </w:numPr>
        <w:spacing w:line="360" w:lineRule="auto"/>
        <w:rPr>
          <w:rFonts w:hint="eastAsia" w:ascii="宋体" w:hAnsi="宋体" w:eastAsia="宋体"/>
          <w:b/>
          <w:sz w:val="24"/>
          <w:szCs w:val="24"/>
        </w:rPr>
      </w:pPr>
      <w:r>
        <w:rPr>
          <w:rFonts w:hint="eastAsia" w:ascii="宋体" w:hAnsi="宋体"/>
          <w:b/>
          <w:sz w:val="24"/>
          <w:szCs w:val="24"/>
          <w:lang w:val="en-US" w:eastAsia="zh-CN"/>
        </w:rPr>
        <w:t xml:space="preserve">2、</w:t>
      </w: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891"/>
        <w:numPr>
          <w:ilvl w:val="0"/>
          <w:numId w:val="6"/>
        </w:num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 xml:space="preserve">物业管理（建筑物）</w:t>
      </w:r>
      <w:r>
        <w:rPr>
          <w:rFonts w:hint="eastAsia" w:ascii="宋体" w:hAnsi="宋体" w:eastAsia="宋体"/>
          <w:b/>
          <w:sz w:val="24"/>
          <w:szCs w:val="24"/>
          <w:lang w:val="en-US" w:eastAsia="zh-CN"/>
        </w:rPr>
      </w:r>
      <w:r/>
    </w:p>
    <w:tbl>
      <w:tblPr>
        <w:tblStyle w:val="101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666"/>
        <w:gridCol w:w="3387"/>
      </w:tblGrid>
      <w:tr>
        <w:trPr/>
        <w:tc>
          <w:tcPr>
            <w:tcW w:w="2469" w:type="dxa"/>
            <w:vAlign w:val="top"/>
            <w:textDirection w:val="lrTb"/>
            <w:noWrap w:val="false"/>
          </w:tcPr>
          <w:p>
            <w:pPr>
              <w:pStyle w:val="891"/>
              <w:jc w:val="center"/>
              <w:spacing w:line="240" w:lineRule="auto"/>
              <w:rPr>
                <w:rFonts w:ascii="宋体" w:hAnsi="宋体" w:eastAsia="宋体"/>
                <w:sz w:val="21"/>
                <w:szCs w:val="21"/>
              </w:rPr>
            </w:pPr>
            <w:r>
              <w:rPr>
                <w:rFonts w:ascii="宋体" w:hAnsi="宋体" w:eastAsia="宋体"/>
                <w:sz w:val="21"/>
                <w:szCs w:val="21"/>
              </w:rPr>
              <w:t xml:space="preserve">名称</w:t>
            </w:r>
            <w:r>
              <w:rPr>
                <w:rFonts w:ascii="宋体" w:hAnsi="宋体" w:eastAsia="宋体"/>
                <w:sz w:val="21"/>
                <w:szCs w:val="21"/>
              </w:rPr>
            </w:r>
            <w:r/>
          </w:p>
        </w:tc>
        <w:tc>
          <w:tcPr>
            <w:tcW w:w="2666" w:type="dxa"/>
            <w:vAlign w:val="top"/>
            <w:textDirection w:val="lrTb"/>
            <w:noWrap w:val="false"/>
          </w:tcPr>
          <w:p>
            <w:pPr>
              <w:pStyle w:val="891"/>
              <w:jc w:val="center"/>
              <w:spacing w:line="240" w:lineRule="auto"/>
              <w:rPr>
                <w:rFonts w:ascii="宋体" w:hAnsi="宋体" w:eastAsia="宋体"/>
                <w:sz w:val="21"/>
                <w:szCs w:val="21"/>
              </w:rPr>
            </w:pPr>
            <w:r>
              <w:rPr>
                <w:rFonts w:ascii="宋体" w:hAnsi="宋体" w:eastAsia="宋体"/>
                <w:sz w:val="21"/>
                <w:szCs w:val="21"/>
              </w:rPr>
              <w:t xml:space="preserve">明细</w:t>
            </w:r>
            <w:r>
              <w:rPr>
                <w:rFonts w:ascii="宋体" w:hAnsi="宋体" w:eastAsia="宋体"/>
                <w:sz w:val="21"/>
                <w:szCs w:val="21"/>
              </w:rPr>
            </w:r>
            <w:r/>
          </w:p>
        </w:tc>
        <w:tc>
          <w:tcPr>
            <w:tcW w:w="3387" w:type="dxa"/>
            <w:vAlign w:val="top"/>
            <w:textDirection w:val="lrTb"/>
            <w:noWrap w:val="false"/>
          </w:tcPr>
          <w:p>
            <w:pPr>
              <w:pStyle w:val="891"/>
              <w:jc w:val="center"/>
              <w:spacing w:line="240" w:lineRule="auto"/>
              <w:rPr>
                <w:rFonts w:ascii="宋体" w:hAnsi="宋体" w:eastAsia="宋体"/>
                <w:sz w:val="21"/>
                <w:szCs w:val="21"/>
              </w:rPr>
            </w:pPr>
            <w:r>
              <w:rPr>
                <w:rFonts w:ascii="宋体" w:hAnsi="宋体" w:eastAsia="宋体"/>
                <w:sz w:val="21"/>
                <w:szCs w:val="21"/>
              </w:rPr>
              <w:t xml:space="preserve">服务内容及标准</w:t>
            </w:r>
            <w:r>
              <w:rPr>
                <w:rFonts w:ascii="宋体" w:hAnsi="宋体" w:eastAsia="宋体"/>
                <w:sz w:val="21"/>
                <w:szCs w:val="21"/>
              </w:rPr>
            </w:r>
            <w:r/>
          </w:p>
        </w:tc>
      </w:tr>
      <w:tr>
        <w:trPr/>
        <w:tc>
          <w:tcPr>
            <w:tcW w:w="2469" w:type="dxa"/>
            <w:vAlign w:val="center"/>
            <w:textDirection w:val="lrTb"/>
            <w:noWrap w:val="false"/>
          </w:tcPr>
          <w:p>
            <w:pPr>
              <w:pStyle w:val="891"/>
              <w:jc w:val="both"/>
              <w:spacing w:line="240" w:lineRule="auto"/>
              <w:rPr>
                <w:rFonts w:ascii="宋体" w:hAnsi="宋体" w:eastAsia="宋体"/>
                <w:sz w:val="21"/>
                <w:szCs w:val="21"/>
                <w:lang w:val="en-US" w:eastAsia="zh-CN"/>
              </w:rPr>
            </w:pPr>
            <w:r>
              <w:rPr>
                <w:rFonts w:hint="eastAsia" w:ascii="宋体" w:hAnsi="宋体"/>
                <w:bCs/>
                <w:sz w:val="21"/>
                <w:szCs w:val="21"/>
                <w:lang w:eastAsia="zh-CN"/>
              </w:rPr>
              <w:t xml:space="preserve">无锡市</w:t>
            </w:r>
            <w:r>
              <w:rPr>
                <w:rFonts w:hint="eastAsia" w:ascii="宋体" w:hAnsi="宋体"/>
                <w:bCs/>
                <w:sz w:val="21"/>
                <w:szCs w:val="21"/>
                <w:lang w:val="en-US" w:eastAsia="zh-CN"/>
              </w:rPr>
              <w:t xml:space="preserve">新吴区</w:t>
            </w:r>
            <w:r>
              <w:rPr>
                <w:rFonts w:hint="eastAsia" w:ascii="宋体" w:hAnsi="宋体"/>
                <w:bCs/>
                <w:sz w:val="21"/>
                <w:szCs w:val="21"/>
                <w:lang w:eastAsia="zh-CN"/>
              </w:rPr>
              <w:t xml:space="preserve">新</w:t>
            </w:r>
            <w:r>
              <w:rPr>
                <w:rFonts w:hint="eastAsia" w:ascii="宋体" w:hAnsi="宋体"/>
                <w:bCs/>
                <w:sz w:val="21"/>
                <w:szCs w:val="21"/>
                <w:lang w:val="en-US" w:eastAsia="zh-CN"/>
              </w:rPr>
              <w:t xml:space="preserve">苑小</w:t>
            </w:r>
            <w:r>
              <w:rPr>
                <w:rFonts w:hint="eastAsia" w:ascii="宋体" w:hAnsi="宋体"/>
                <w:bCs/>
                <w:sz w:val="21"/>
                <w:szCs w:val="21"/>
                <w:lang w:eastAsia="zh-CN"/>
              </w:rPr>
              <w:t xml:space="preserve">学</w:t>
            </w:r>
            <w:r>
              <w:rPr>
                <w:rFonts w:hint="eastAsia" w:ascii="宋体" w:hAnsi="宋体"/>
                <w:bCs/>
                <w:sz w:val="21"/>
                <w:szCs w:val="21"/>
                <w:lang w:val="en-US" w:eastAsia="zh-CN"/>
              </w:rPr>
              <w:t xml:space="preserve">两校区</w:t>
            </w:r>
            <w:r>
              <w:rPr>
                <w:rFonts w:ascii="宋体" w:hAnsi="宋体" w:eastAsia="宋体"/>
                <w:sz w:val="21"/>
                <w:szCs w:val="21"/>
                <w:lang w:val="en-US" w:eastAsia="zh-CN"/>
              </w:rPr>
            </w:r>
            <w:r/>
          </w:p>
        </w:tc>
        <w:tc>
          <w:tcPr>
            <w:tcW w:w="2666" w:type="dxa"/>
            <w:vAlign w:val="center"/>
            <w:textDirection w:val="lrTb"/>
            <w:noWrap w:val="false"/>
          </w:tcPr>
          <w:p>
            <w:pPr>
              <w:pStyle w:val="891"/>
              <w:jc w:val="both"/>
              <w:spacing w:line="240" w:lineRule="auto"/>
              <w:rPr>
                <w:rFonts w:ascii="宋体" w:hAnsi="宋体" w:eastAsia="宋体"/>
                <w:sz w:val="21"/>
                <w:szCs w:val="21"/>
                <w:lang w:val="en-US" w:eastAsia="zh-CN"/>
              </w:rPr>
            </w:pPr>
            <w:r>
              <w:rPr>
                <w:rFonts w:hint="eastAsia" w:ascii="宋体" w:hAnsi="宋体"/>
                <w:bCs/>
                <w:sz w:val="21"/>
                <w:szCs w:val="21"/>
              </w:rPr>
              <w:t xml:space="preserve">总建筑面积</w:t>
            </w:r>
            <w:r>
              <w:rPr>
                <w:rFonts w:hint="eastAsia" w:ascii="宋体" w:hAnsi="宋体"/>
                <w:bCs/>
                <w:sz w:val="21"/>
                <w:szCs w:val="21"/>
                <w:lang w:val="en-US" w:eastAsia="zh-CN"/>
              </w:rPr>
              <w:t xml:space="preserve">19625</w:t>
            </w:r>
            <w:r>
              <w:rPr>
                <w:rFonts w:hint="eastAsia" w:ascii="宋体" w:hAnsi="宋体"/>
                <w:bCs/>
                <w:sz w:val="21"/>
                <w:szCs w:val="21"/>
              </w:rPr>
              <w:t xml:space="preserve">m²</w:t>
            </w:r>
            <w:r>
              <w:rPr>
                <w:rFonts w:ascii="宋体" w:hAnsi="宋体" w:eastAsia="宋体"/>
                <w:sz w:val="21"/>
                <w:szCs w:val="21"/>
                <w:lang w:val="en-US" w:eastAsia="zh-CN"/>
              </w:rPr>
            </w:r>
            <w:r/>
          </w:p>
        </w:tc>
        <w:tc>
          <w:tcPr>
            <w:tcW w:w="3387" w:type="dxa"/>
            <w:vAlign w:val="top"/>
            <w:textDirection w:val="lrTb"/>
            <w:noWrap w:val="false"/>
          </w:tcPr>
          <w:p>
            <w:pPr>
              <w:pStyle w:val="891"/>
              <w:spacing w:line="240" w:lineRule="auto"/>
              <w:rPr>
                <w:rFonts w:ascii="宋体" w:hAnsi="宋体" w:eastAsia="宋体"/>
                <w:sz w:val="21"/>
                <w:szCs w:val="21"/>
              </w:rPr>
            </w:pPr>
            <w:r>
              <w:rPr>
                <w:rFonts w:hint="eastAsia" w:ascii="宋体" w:hAnsi="宋体" w:eastAsia="宋体" w:cs="宋体"/>
                <w:color w:val="000000"/>
                <w:sz w:val="21"/>
                <w:szCs w:val="21"/>
                <w:lang w:val="en-US" w:eastAsia="zh-CN"/>
              </w:rPr>
              <w:t xml:space="preserve">保洁服务、秩序维护服务、绿化服务、给排水系统管理维护、强弱电系统管理维护</w:t>
            </w:r>
            <w:r>
              <w:rPr>
                <w:rFonts w:hint="eastAsia" w:ascii="宋体" w:hAnsi="宋体" w:cs="宋体"/>
                <w:color w:val="000000"/>
                <w:sz w:val="21"/>
                <w:szCs w:val="21"/>
                <w:lang w:val="en-US" w:eastAsia="zh-CN"/>
              </w:rPr>
              <w:t xml:space="preserve">、空调系统维护</w:t>
            </w:r>
            <w:r>
              <w:rPr>
                <w:rFonts w:hint="eastAsia" w:ascii="宋体" w:hAnsi="宋体" w:eastAsia="宋体" w:cs="宋体"/>
                <w:color w:val="000000"/>
                <w:sz w:val="21"/>
                <w:szCs w:val="21"/>
                <w:lang w:val="en-US" w:eastAsia="zh-CN"/>
              </w:rPr>
              <w:t xml:space="preserve">等服务。</w:t>
            </w:r>
            <w:r>
              <w:rPr>
                <w:rFonts w:ascii="宋体" w:hAnsi="宋体" w:eastAsia="宋体"/>
                <w:sz w:val="21"/>
                <w:szCs w:val="21"/>
              </w:rPr>
            </w:r>
            <w:r/>
          </w:p>
        </w:tc>
      </w:tr>
      <w:tr>
        <w:trPr/>
        <w:tc>
          <w:tcPr>
            <w:tcW w:w="2469" w:type="dxa"/>
            <w:vAlign w:val="center"/>
            <w:textDirection w:val="lrTb"/>
            <w:noWrap w:val="false"/>
          </w:tcPr>
          <w:p>
            <w:pPr>
              <w:pStyle w:val="891"/>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太湖花园实验幼儿园</w:t>
            </w:r>
            <w:r>
              <w:rPr>
                <w:rFonts w:hint="eastAsia" w:ascii="宋体" w:hAnsi="宋体" w:eastAsia="宋体" w:cs="宋体"/>
                <w:color w:val="000000"/>
                <w:sz w:val="21"/>
                <w:szCs w:val="21"/>
                <w:lang w:val="en-US" w:eastAsia="zh-CN"/>
              </w:rPr>
            </w:r>
            <w:r/>
          </w:p>
        </w:tc>
        <w:tc>
          <w:tcPr>
            <w:tcW w:w="2666" w:type="dxa"/>
            <w:vAlign w:val="center"/>
            <w:textDirection w:val="lrTb"/>
            <w:noWrap w:val="false"/>
          </w:tcPr>
          <w:p>
            <w:pPr>
              <w:pStyle w:val="891"/>
              <w:spacing w:line="24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幼儿园</w:t>
            </w:r>
            <w:r>
              <w:rPr>
                <w:rFonts w:hint="eastAsia" w:ascii="宋体" w:hAnsi="宋体" w:eastAsia="宋体" w:cs="宋体"/>
                <w:color w:val="000000"/>
                <w:sz w:val="21"/>
                <w:szCs w:val="21"/>
                <w:lang w:val="en-US" w:eastAsia="zh-CN"/>
              </w:rPr>
              <w:t xml:space="preserve">建筑面积4200㎡</w:t>
            </w:r>
            <w:r>
              <w:rPr>
                <w:rFonts w:ascii="宋体" w:hAnsi="宋体" w:eastAsia="宋体" w:cs="宋体"/>
                <w:color w:val="000000"/>
                <w:sz w:val="21"/>
                <w:szCs w:val="21"/>
                <w:lang w:val="en-US" w:eastAsia="zh-CN"/>
              </w:rPr>
            </w:r>
            <w:r/>
          </w:p>
        </w:tc>
        <w:tc>
          <w:tcPr>
            <w:tcW w:w="3387" w:type="dxa"/>
            <w:vAlign w:val="top"/>
            <w:textDirection w:val="lrTb"/>
            <w:noWrap w:val="false"/>
          </w:tcPr>
          <w:p>
            <w:pPr>
              <w:pStyle w:val="891"/>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保洁服务、秩序维护服务、绿化服务、</w:t>
            </w:r>
            <w:r>
              <w:rPr>
                <w:rFonts w:hint="eastAsia" w:ascii="宋体" w:hAnsi="宋体" w:cs="宋体"/>
                <w:color w:val="000000"/>
                <w:sz w:val="21"/>
                <w:szCs w:val="21"/>
                <w:lang w:val="en-US" w:eastAsia="zh-CN"/>
              </w:rPr>
              <w:t xml:space="preserve">消防系统维护、</w:t>
            </w:r>
            <w:r>
              <w:rPr>
                <w:rFonts w:hint="eastAsia" w:ascii="宋体" w:hAnsi="宋体" w:eastAsia="宋体" w:cs="宋体"/>
                <w:color w:val="000000"/>
                <w:sz w:val="21"/>
                <w:szCs w:val="21"/>
                <w:lang w:val="en-US" w:eastAsia="zh-CN"/>
              </w:rPr>
              <w:t xml:space="preserve">给排水系统管理维护、强弱电系统管理维护</w:t>
            </w:r>
            <w:r>
              <w:rPr>
                <w:rFonts w:hint="eastAsia" w:ascii="宋体" w:hAnsi="宋体" w:cs="宋体"/>
                <w:color w:val="000000"/>
                <w:sz w:val="21"/>
                <w:szCs w:val="21"/>
                <w:lang w:val="en-US" w:eastAsia="zh-CN"/>
              </w:rPr>
              <w:t xml:space="preserve">、空调系统维护</w:t>
            </w:r>
            <w:r>
              <w:rPr>
                <w:rFonts w:hint="eastAsia" w:ascii="宋体" w:hAnsi="宋体" w:eastAsia="宋体" w:cs="宋体"/>
                <w:color w:val="000000"/>
                <w:sz w:val="21"/>
                <w:szCs w:val="21"/>
                <w:lang w:val="en-US" w:eastAsia="zh-CN"/>
              </w:rPr>
              <w:t xml:space="preserve">等服务。</w:t>
            </w:r>
            <w:r>
              <w:rPr>
                <w:rFonts w:hint="eastAsia" w:ascii="宋体" w:hAnsi="宋体" w:eastAsia="宋体" w:cs="宋体"/>
                <w:color w:val="000000"/>
                <w:sz w:val="21"/>
                <w:szCs w:val="21"/>
                <w:lang w:val="en-US" w:eastAsia="zh-CN"/>
              </w:rPr>
            </w:r>
            <w:r/>
          </w:p>
        </w:tc>
      </w:tr>
    </w:tbl>
    <w:p>
      <w:pPr>
        <w:pStyle w:val="891"/>
        <w:numPr>
          <w:ilvl w:val="0"/>
          <w:numId w:val="0"/>
        </w:numPr>
        <w:spacing w:line="360" w:lineRule="auto"/>
        <w:rPr>
          <w:rFonts w:hint="eastAsia" w:ascii="宋体" w:hAnsi="宋体" w:eastAsia="宋体"/>
          <w:b/>
          <w:sz w:val="21"/>
          <w:szCs w:val="21"/>
          <w:lang w:val="en-US" w:eastAsia="zh-CN"/>
        </w:rPr>
      </w:pPr>
      <w:r>
        <w:rPr>
          <w:rFonts w:hint="eastAsia" w:ascii="宋体" w:hAnsi="宋体" w:eastAsia="宋体"/>
          <w:b/>
          <w:sz w:val="21"/>
          <w:szCs w:val="21"/>
          <w:lang w:val="en-US" w:eastAsia="zh-CN"/>
        </w:rPr>
      </w:r>
      <w:r/>
    </w:p>
    <w:p>
      <w:pPr>
        <w:pStyle w:val="891"/>
        <w:numPr>
          <w:ilvl w:val="0"/>
          <w:numId w:val="0"/>
        </w:numPr>
        <w:spacing w:line="360" w:lineRule="auto"/>
        <w:rPr>
          <w:rFonts w:ascii="宋体" w:hAnsi="宋体" w:eastAsia="宋体"/>
          <w:b/>
          <w:sz w:val="21"/>
          <w:szCs w:val="21"/>
          <w:lang w:val="en-US"/>
        </w:rPr>
      </w:pPr>
      <w:r>
        <w:rPr>
          <w:rFonts w:hint="eastAsia" w:ascii="宋体" w:hAnsi="宋体" w:eastAsia="宋体"/>
          <w:b/>
          <w:sz w:val="21"/>
          <w:szCs w:val="21"/>
          <w:lang w:eastAsia="zh-CN"/>
        </w:rPr>
        <w:t xml:space="preserve">（</w:t>
      </w:r>
      <w:r>
        <w:rPr>
          <w:rFonts w:hint="eastAsia" w:ascii="宋体" w:hAnsi="宋体" w:eastAsia="宋体"/>
          <w:b/>
          <w:sz w:val="21"/>
          <w:szCs w:val="21"/>
          <w:lang w:val="en-US" w:eastAsia="zh-CN"/>
        </w:rPr>
        <w:t xml:space="preserve">2</w:t>
      </w:r>
      <w:r>
        <w:rPr>
          <w:rFonts w:hint="eastAsia" w:ascii="宋体" w:hAnsi="宋体" w:eastAsia="宋体"/>
          <w:b/>
          <w:sz w:val="21"/>
          <w:szCs w:val="21"/>
          <w:lang w:eastAsia="zh-CN"/>
        </w:rPr>
        <w:t xml:space="preserve">）</w:t>
      </w:r>
      <w:r>
        <w:rPr>
          <w:rFonts w:hint="eastAsia" w:ascii="宋体" w:hAnsi="宋体" w:eastAsia="宋体"/>
          <w:b/>
          <w:sz w:val="21"/>
          <w:szCs w:val="21"/>
          <w:lang w:val="en-US" w:eastAsia="zh-CN"/>
        </w:rPr>
        <w:t xml:space="preserve">物业管理（室外）</w:t>
      </w:r>
      <w:r>
        <w:rPr>
          <w:rFonts w:ascii="宋体" w:hAnsi="宋体" w:eastAsia="宋体"/>
          <w:b/>
          <w:sz w:val="21"/>
          <w:szCs w:val="21"/>
          <w:lang w:val="en-US"/>
        </w:rPr>
      </w:r>
      <w:r/>
    </w:p>
    <w:tbl>
      <w:tblPr>
        <w:tblStyle w:val="101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3503"/>
        <w:gridCol w:w="3102"/>
      </w:tblGrid>
      <w:tr>
        <w:trPr/>
        <w:tc>
          <w:tcPr>
            <w:tcW w:w="2025" w:type="dxa"/>
            <w:vAlign w:val="top"/>
            <w:textDirection w:val="lrTb"/>
            <w:noWrap w:val="false"/>
          </w:tcPr>
          <w:p>
            <w:pPr>
              <w:pStyle w:val="891"/>
              <w:jc w:val="center"/>
              <w:spacing w:line="360" w:lineRule="auto"/>
              <w:rPr>
                <w:rFonts w:ascii="宋体" w:hAnsi="宋体" w:eastAsia="宋体"/>
                <w:sz w:val="21"/>
                <w:szCs w:val="21"/>
              </w:rPr>
            </w:pPr>
            <w:r>
              <w:rPr>
                <w:rFonts w:ascii="宋体" w:hAnsi="宋体" w:eastAsia="宋体"/>
                <w:sz w:val="21"/>
                <w:szCs w:val="21"/>
              </w:rPr>
              <w:t xml:space="preserve">名称</w:t>
            </w:r>
            <w:r>
              <w:rPr>
                <w:rFonts w:ascii="宋体" w:hAnsi="宋体" w:eastAsia="宋体"/>
                <w:sz w:val="21"/>
                <w:szCs w:val="21"/>
              </w:rPr>
            </w:r>
            <w:r/>
          </w:p>
        </w:tc>
        <w:tc>
          <w:tcPr>
            <w:tcW w:w="3503" w:type="dxa"/>
            <w:vAlign w:val="top"/>
            <w:textDirection w:val="lrTb"/>
            <w:noWrap w:val="false"/>
          </w:tcPr>
          <w:p>
            <w:pPr>
              <w:pStyle w:val="891"/>
              <w:jc w:val="center"/>
              <w:spacing w:line="360" w:lineRule="auto"/>
              <w:rPr>
                <w:rFonts w:ascii="宋体" w:hAnsi="宋体" w:eastAsia="宋体"/>
                <w:sz w:val="21"/>
                <w:szCs w:val="21"/>
              </w:rPr>
            </w:pPr>
            <w:r>
              <w:rPr>
                <w:rFonts w:ascii="宋体" w:hAnsi="宋体" w:eastAsia="宋体"/>
                <w:sz w:val="21"/>
                <w:szCs w:val="21"/>
              </w:rPr>
              <w:t xml:space="preserve">明细</w:t>
            </w:r>
            <w:r>
              <w:rPr>
                <w:rFonts w:ascii="宋体" w:hAnsi="宋体" w:eastAsia="宋体"/>
                <w:sz w:val="21"/>
                <w:szCs w:val="21"/>
              </w:rPr>
            </w:r>
            <w:r/>
          </w:p>
        </w:tc>
        <w:tc>
          <w:tcPr>
            <w:tcW w:w="3102" w:type="dxa"/>
            <w:vAlign w:val="top"/>
            <w:textDirection w:val="lrTb"/>
            <w:noWrap w:val="false"/>
          </w:tcPr>
          <w:p>
            <w:pPr>
              <w:pStyle w:val="891"/>
              <w:jc w:val="center"/>
              <w:spacing w:line="360" w:lineRule="auto"/>
              <w:rPr>
                <w:rFonts w:ascii="宋体" w:hAnsi="宋体" w:eastAsia="宋体"/>
                <w:sz w:val="21"/>
                <w:szCs w:val="21"/>
              </w:rPr>
            </w:pPr>
            <w:r>
              <w:rPr>
                <w:rFonts w:ascii="宋体" w:hAnsi="宋体" w:eastAsia="宋体"/>
                <w:sz w:val="21"/>
                <w:szCs w:val="21"/>
              </w:rPr>
              <w:t xml:space="preserve">服务内容及标准</w:t>
            </w:r>
            <w:r>
              <w:rPr>
                <w:rFonts w:ascii="宋体" w:hAnsi="宋体" w:eastAsia="宋体"/>
                <w:sz w:val="21"/>
                <w:szCs w:val="21"/>
              </w:rPr>
            </w:r>
            <w:r/>
          </w:p>
        </w:tc>
      </w:tr>
      <w:tr>
        <w:trPr>
          <w:trHeight w:val="90"/>
        </w:trPr>
        <w:tc>
          <w:tcPr>
            <w:tcW w:w="2025" w:type="dxa"/>
            <w:vAlign w:val="top"/>
            <w:textDirection w:val="lrTb"/>
            <w:noWrap w:val="false"/>
          </w:tcPr>
          <w:p>
            <w:pPr>
              <w:pStyle w:val="891"/>
              <w:spacing w:line="360" w:lineRule="auto"/>
              <w:rPr>
                <w:rFonts w:ascii="宋体" w:hAnsi="宋体" w:eastAsia="宋体"/>
                <w:sz w:val="21"/>
                <w:szCs w:val="21"/>
                <w:highlight w:val="none"/>
                <w:lang w:val="en-US" w:eastAsia="zh-CN"/>
              </w:rPr>
            </w:pPr>
            <w:r>
              <w:rPr>
                <w:rFonts w:hint="eastAsia" w:ascii="宋体" w:hAnsi="宋体"/>
                <w:sz w:val="21"/>
                <w:szCs w:val="21"/>
                <w:highlight w:val="none"/>
                <w:lang w:val="en-US" w:eastAsia="zh-CN"/>
              </w:rPr>
              <w:t xml:space="preserve">新苑实小</w:t>
            </w:r>
            <w:r>
              <w:rPr>
                <w:rFonts w:hint="eastAsia" w:ascii="宋体" w:hAnsi="宋体" w:eastAsia="宋体"/>
                <w:sz w:val="21"/>
                <w:szCs w:val="21"/>
                <w:highlight w:val="none"/>
                <w:lang w:val="en-US" w:eastAsia="zh-CN"/>
              </w:rPr>
              <w:t xml:space="preserve">室外面积</w:t>
            </w:r>
            <w:r>
              <w:rPr>
                <w:rFonts w:ascii="宋体" w:hAnsi="宋体" w:eastAsia="宋体"/>
                <w:sz w:val="21"/>
                <w:szCs w:val="21"/>
                <w:highlight w:val="none"/>
                <w:lang w:val="en-US" w:eastAsia="zh-CN"/>
              </w:rPr>
            </w:r>
            <w:r/>
          </w:p>
        </w:tc>
        <w:tc>
          <w:tcPr>
            <w:tcW w:w="3503" w:type="dxa"/>
            <w:vAlign w:val="top"/>
            <w:textDirection w:val="lrTb"/>
            <w:noWrap w:val="false"/>
          </w:tcPr>
          <w:p>
            <w:pPr>
              <w:pStyle w:val="891"/>
              <w:spacing w:line="360" w:lineRule="auto"/>
              <w:rPr>
                <w:rFonts w:ascii="宋体" w:hAnsi="宋体" w:eastAsia="宋体"/>
                <w:sz w:val="21"/>
                <w:szCs w:val="21"/>
                <w:highlight w:val="none"/>
                <w:lang w:val="en-US" w:eastAsia="zh-CN"/>
              </w:rPr>
            </w:pPr>
            <w:r>
              <w:rPr>
                <w:rFonts w:hint="eastAsia" w:ascii="宋体" w:hAnsi="宋体" w:cs="宋体"/>
                <w:bCs/>
                <w:sz w:val="21"/>
                <w:szCs w:val="21"/>
                <w:highlight w:val="none"/>
                <w:lang w:val="en-US" w:eastAsia="zh-CN"/>
              </w:rPr>
              <w:t xml:space="preserve">两校区</w:t>
            </w:r>
            <w:r>
              <w:rPr>
                <w:rFonts w:hint="eastAsia" w:ascii="宋体" w:hAnsi="宋体" w:eastAsia="宋体" w:cs="宋体"/>
                <w:bCs/>
                <w:sz w:val="21"/>
                <w:szCs w:val="21"/>
                <w:highlight w:val="none"/>
              </w:rPr>
              <w:t xml:space="preserve">占地面积约为</w:t>
            </w:r>
            <w:r>
              <w:rPr>
                <w:rFonts w:hint="eastAsia" w:ascii="宋体" w:hAnsi="宋体" w:cs="宋体"/>
                <w:bCs/>
                <w:sz w:val="21"/>
                <w:szCs w:val="21"/>
                <w:highlight w:val="none"/>
                <w:lang w:val="en-US" w:eastAsia="zh-CN"/>
              </w:rPr>
              <w:t xml:space="preserve">33478.1</w:t>
            </w:r>
            <w:r>
              <w:rPr>
                <w:rFonts w:hint="eastAsia" w:ascii="宋体" w:hAnsi="宋体" w:eastAsia="宋体" w:cs="宋体"/>
                <w:bCs/>
                <w:sz w:val="21"/>
                <w:szCs w:val="21"/>
                <w:highlight w:val="none"/>
              </w:rPr>
              <w:t xml:space="preserve">平方米，建筑面积约为</w:t>
            </w:r>
            <w:r>
              <w:rPr>
                <w:rFonts w:hint="eastAsia" w:ascii="宋体" w:hAnsi="宋体" w:cs="宋体"/>
                <w:bCs/>
                <w:sz w:val="21"/>
                <w:szCs w:val="21"/>
                <w:highlight w:val="none"/>
                <w:lang w:val="en-US" w:eastAsia="zh-CN"/>
              </w:rPr>
              <w:t xml:space="preserve">19625</w:t>
            </w:r>
            <w:r>
              <w:rPr>
                <w:rFonts w:hint="eastAsia" w:ascii="宋体" w:hAnsi="宋体" w:eastAsia="宋体" w:cs="宋体"/>
                <w:bCs/>
                <w:sz w:val="21"/>
                <w:szCs w:val="21"/>
                <w:highlight w:val="none"/>
              </w:rPr>
              <w:t xml:space="preserve">平方米，绿化面积</w:t>
            </w:r>
            <w:r>
              <w:rPr>
                <w:rFonts w:hint="eastAsia" w:ascii="宋体" w:hAnsi="宋体" w:eastAsia="宋体" w:cs="宋体"/>
                <w:bCs/>
                <w:sz w:val="21"/>
                <w:szCs w:val="21"/>
                <w:highlight w:val="none"/>
                <w:lang w:val="en-US" w:eastAsia="zh-CN"/>
              </w:rPr>
              <w:t xml:space="preserve">约为</w:t>
            </w:r>
            <w:r>
              <w:rPr>
                <w:rFonts w:hint="eastAsia" w:ascii="宋体" w:hAnsi="宋体" w:cs="宋体"/>
                <w:bCs/>
                <w:sz w:val="21"/>
                <w:szCs w:val="21"/>
                <w:highlight w:val="none"/>
                <w:lang w:val="en-US" w:eastAsia="zh-CN"/>
              </w:rPr>
              <w:t xml:space="preserve">11467</w:t>
            </w:r>
            <w:r>
              <w:rPr>
                <w:rFonts w:hint="eastAsia" w:ascii="宋体" w:hAnsi="宋体" w:eastAsia="宋体" w:cs="宋体"/>
                <w:bCs/>
                <w:sz w:val="21"/>
                <w:szCs w:val="21"/>
                <w:highlight w:val="none"/>
              </w:rPr>
              <w:t xml:space="preserve">平方米。</w:t>
            </w:r>
            <w:r>
              <w:rPr>
                <w:rFonts w:ascii="宋体" w:hAnsi="宋体" w:eastAsia="宋体"/>
                <w:sz w:val="21"/>
                <w:szCs w:val="21"/>
                <w:highlight w:val="none"/>
                <w:lang w:val="en-US" w:eastAsia="zh-CN"/>
              </w:rPr>
            </w:r>
            <w:r/>
          </w:p>
        </w:tc>
        <w:tc>
          <w:tcPr>
            <w:tcW w:w="3102" w:type="dxa"/>
            <w:vAlign w:val="top"/>
            <w:textDirection w:val="lrTb"/>
            <w:noWrap w:val="false"/>
          </w:tcPr>
          <w:p>
            <w:pPr>
              <w:pStyle w:val="891"/>
              <w:numPr>
                <w:ilvl w:val="0"/>
                <w:numId w:val="0"/>
              </w:numPr>
              <w:ind w:left="0" w:firstLine="420"/>
              <w:spacing w:line="240" w:lineRule="auto"/>
              <w:tabs>
                <w:tab w:val="left" w:pos="1050" w:leader="none"/>
              </w:tabs>
              <w:rPr>
                <w:rFonts w:ascii="宋体" w:hAnsi="宋体" w:eastAsia="宋体"/>
                <w:sz w:val="21"/>
                <w:szCs w:val="21"/>
              </w:rPr>
            </w:pPr>
            <w:r>
              <w:rPr>
                <w:rFonts w:hint="eastAsia" w:ascii="宋体" w:hAnsi="宋体" w:eastAsia="宋体" w:cs="宋体"/>
                <w:color w:val="000000"/>
                <w:sz w:val="21"/>
                <w:szCs w:val="21"/>
              </w:rPr>
              <w:t xml:space="preserve">室外道路、草坪、绿地、空地等无乱石、无各种抛弃物，自然落下树叶每日及时清扫。</w:t>
            </w:r>
            <w:r>
              <w:rPr>
                <w:rFonts w:ascii="宋体" w:hAnsi="宋体" w:eastAsia="宋体"/>
                <w:sz w:val="21"/>
                <w:szCs w:val="21"/>
              </w:rPr>
            </w:r>
            <w:r/>
          </w:p>
        </w:tc>
      </w:tr>
      <w:tr>
        <w:trPr>
          <w:trHeight w:val="409"/>
        </w:trPr>
        <w:tc>
          <w:tcPr>
            <w:tcW w:w="2025" w:type="dxa"/>
            <w:vAlign w:val="top"/>
            <w:textDirection w:val="lrTb"/>
            <w:noWrap w:val="false"/>
          </w:tcPr>
          <w:p>
            <w:pPr>
              <w:pStyle w:val="891"/>
              <w:spacing w:line="360"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新苑实小</w:t>
            </w:r>
            <w:r>
              <w:rPr>
                <w:rFonts w:hint="eastAsia" w:ascii="宋体" w:hAnsi="宋体" w:eastAsia="宋体"/>
                <w:sz w:val="21"/>
                <w:szCs w:val="21"/>
                <w:highlight w:val="none"/>
                <w:lang w:val="en-US" w:eastAsia="zh-CN"/>
              </w:rPr>
              <w:t xml:space="preserve">操场</w:t>
            </w:r>
            <w:r>
              <w:rPr>
                <w:rFonts w:hint="eastAsia" w:ascii="宋体" w:hAnsi="宋体" w:eastAsia="宋体"/>
                <w:sz w:val="21"/>
                <w:szCs w:val="21"/>
                <w:highlight w:val="none"/>
                <w:lang w:eastAsia="zh-CN"/>
              </w:rPr>
            </w:r>
            <w:r/>
          </w:p>
        </w:tc>
        <w:tc>
          <w:tcPr>
            <w:tcW w:w="3503" w:type="dxa"/>
            <w:vAlign w:val="top"/>
            <w:textDirection w:val="lrTb"/>
            <w:noWrap w:val="false"/>
          </w:tcPr>
          <w:p>
            <w:pPr>
              <w:pStyle w:val="891"/>
              <w:spacing w:line="360" w:lineRule="auto"/>
              <w:rPr>
                <w:rFonts w:ascii="宋体" w:hAnsi="宋体" w:eastAsia="宋体"/>
                <w:sz w:val="21"/>
                <w:szCs w:val="21"/>
                <w:highlight w:val="none"/>
              </w:rPr>
            </w:pPr>
            <w:r>
              <w:rPr>
                <w:rFonts w:hint="eastAsia" w:ascii="宋体" w:hAnsi="宋体"/>
                <w:bCs/>
                <w:sz w:val="21"/>
                <w:szCs w:val="21"/>
                <w:highlight w:val="none"/>
              </w:rPr>
              <w:t xml:space="preserve">面积</w:t>
            </w:r>
            <w:r>
              <w:rPr>
                <w:rFonts w:hint="eastAsia" w:ascii="宋体" w:hAnsi="宋体"/>
                <w:bCs/>
                <w:sz w:val="21"/>
                <w:szCs w:val="21"/>
                <w:highlight w:val="none"/>
                <w:lang w:val="en-US" w:eastAsia="zh-CN"/>
              </w:rPr>
              <w:t xml:space="preserve">11846</w:t>
            </w:r>
            <w:r>
              <w:rPr>
                <w:rFonts w:hint="eastAsia" w:ascii="宋体" w:hAnsi="宋体"/>
                <w:bCs/>
                <w:sz w:val="21"/>
                <w:szCs w:val="21"/>
                <w:highlight w:val="none"/>
              </w:rPr>
              <w:t xml:space="preserve">m²</w:t>
            </w:r>
            <w:r>
              <w:rPr>
                <w:rFonts w:ascii="宋体" w:hAnsi="宋体" w:eastAsia="宋体"/>
                <w:sz w:val="21"/>
                <w:szCs w:val="21"/>
                <w:highlight w:val="none"/>
              </w:rPr>
            </w:r>
            <w:r/>
          </w:p>
        </w:tc>
        <w:tc>
          <w:tcPr>
            <w:tcW w:w="3102" w:type="dxa"/>
            <w:vAlign w:val="top"/>
            <w:textDirection w:val="lrTb"/>
            <w:noWrap w:val="false"/>
          </w:tcPr>
          <w:p>
            <w:pPr>
              <w:pStyle w:val="891"/>
              <w:jc w:val="center"/>
              <w:spacing w:line="360" w:lineRule="auto"/>
              <w:rPr>
                <w:rFonts w:ascii="宋体" w:hAnsi="宋体" w:eastAsia="宋体"/>
                <w:sz w:val="21"/>
                <w:szCs w:val="21"/>
              </w:rPr>
            </w:pPr>
            <w:r>
              <w:rPr>
                <w:rFonts w:hint="eastAsia" w:ascii="宋体"/>
                <w:color w:val="000000"/>
                <w:sz w:val="21"/>
                <w:szCs w:val="21"/>
              </w:rPr>
              <w:t xml:space="preserve">日常清洁</w:t>
            </w:r>
            <w:r>
              <w:rPr>
                <w:rFonts w:ascii="宋体" w:hAnsi="宋体" w:eastAsia="宋体"/>
                <w:sz w:val="21"/>
                <w:szCs w:val="21"/>
              </w:rPr>
            </w:r>
            <w:r/>
          </w:p>
        </w:tc>
      </w:tr>
      <w:tr>
        <w:trPr/>
        <w:tc>
          <w:tcPr>
            <w:tcW w:w="2025" w:type="dxa"/>
            <w:vAlign w:val="top"/>
            <w:textDirection w:val="lrTb"/>
            <w:noWrap w:val="false"/>
          </w:tcPr>
          <w:p>
            <w:pPr>
              <w:pStyle w:val="891"/>
              <w:spacing w:line="360" w:lineRule="auto"/>
              <w:rPr>
                <w:rFonts w:ascii="宋体" w:hAnsi="宋体" w:eastAsia="宋体"/>
                <w:sz w:val="21"/>
                <w:szCs w:val="21"/>
              </w:rPr>
            </w:pPr>
            <w:r>
              <w:rPr>
                <w:rFonts w:hint="eastAsia" w:ascii="宋体" w:hAnsi="宋体"/>
                <w:sz w:val="21"/>
                <w:szCs w:val="21"/>
                <w:highlight w:val="none"/>
                <w:lang w:val="en-US" w:eastAsia="zh-CN"/>
              </w:rPr>
              <w:t xml:space="preserve">新苑实小</w:t>
            </w:r>
            <w:r>
              <w:rPr>
                <w:rFonts w:hint="eastAsia" w:ascii="宋体" w:hAnsi="宋体"/>
                <w:bCs/>
                <w:sz w:val="21"/>
                <w:szCs w:val="21"/>
              </w:rPr>
              <w:t xml:space="preserve">绿化</w:t>
            </w:r>
            <w:r>
              <w:rPr>
                <w:rFonts w:ascii="宋体" w:hAnsi="宋体" w:eastAsia="宋体"/>
                <w:sz w:val="21"/>
                <w:szCs w:val="21"/>
              </w:rPr>
            </w:r>
            <w:r/>
          </w:p>
        </w:tc>
        <w:tc>
          <w:tcPr>
            <w:tcW w:w="3503" w:type="dxa"/>
            <w:vAlign w:val="top"/>
            <w:textDirection w:val="lrTb"/>
            <w:noWrap w:val="false"/>
          </w:tcPr>
          <w:p>
            <w:pPr>
              <w:pStyle w:val="891"/>
              <w:spacing w:line="360" w:lineRule="auto"/>
              <w:rPr>
                <w:rFonts w:ascii="宋体" w:hAnsi="宋体" w:eastAsia="宋体"/>
                <w:sz w:val="21"/>
                <w:szCs w:val="21"/>
              </w:rPr>
            </w:pPr>
            <w:r>
              <w:rPr>
                <w:rFonts w:hint="eastAsia" w:ascii="宋体" w:hAnsi="宋体"/>
                <w:bCs/>
                <w:sz w:val="21"/>
                <w:szCs w:val="21"/>
              </w:rPr>
              <w:t xml:space="preserve">面积</w:t>
            </w:r>
            <w:r>
              <w:rPr>
                <w:rFonts w:hint="eastAsia" w:ascii="宋体" w:hAnsi="宋体"/>
                <w:bCs/>
                <w:sz w:val="21"/>
                <w:szCs w:val="21"/>
                <w:lang w:val="en-US" w:eastAsia="zh-CN"/>
              </w:rPr>
              <w:t xml:space="preserve">11467</w:t>
            </w:r>
            <w:r>
              <w:rPr>
                <w:rFonts w:hint="eastAsia" w:ascii="宋体" w:hAnsi="宋体"/>
                <w:bCs/>
                <w:sz w:val="21"/>
                <w:szCs w:val="21"/>
              </w:rPr>
              <w:t xml:space="preserve">m²</w:t>
            </w:r>
            <w:r>
              <w:rPr>
                <w:rFonts w:ascii="宋体" w:hAnsi="宋体" w:eastAsia="宋体"/>
                <w:sz w:val="21"/>
                <w:szCs w:val="21"/>
              </w:rPr>
            </w:r>
            <w:r/>
          </w:p>
        </w:tc>
        <w:tc>
          <w:tcPr>
            <w:tcW w:w="3102" w:type="dxa"/>
            <w:vAlign w:val="top"/>
            <w:textDirection w:val="lrTb"/>
            <w:noWrap w:val="false"/>
          </w:tcPr>
          <w:p>
            <w:pPr>
              <w:pStyle w:val="891"/>
              <w:jc w:val="center"/>
              <w:spacing w:line="360" w:lineRule="auto"/>
              <w:rPr>
                <w:rFonts w:ascii="宋体" w:hAnsi="宋体" w:eastAsia="宋体"/>
                <w:sz w:val="21"/>
                <w:szCs w:val="21"/>
              </w:rPr>
            </w:pPr>
            <w:r>
              <w:rPr>
                <w:rFonts w:hint="eastAsia" w:ascii="宋体" w:hAnsi="宋体"/>
                <w:sz w:val="21"/>
                <w:szCs w:val="21"/>
                <w:lang w:val="en-US" w:eastAsia="zh-CN"/>
              </w:rPr>
              <w:t xml:space="preserve">日常养护</w:t>
            </w:r>
            <w:r>
              <w:rPr>
                <w:rFonts w:ascii="宋体" w:hAnsi="宋体" w:eastAsia="宋体"/>
                <w:sz w:val="21"/>
                <w:szCs w:val="21"/>
              </w:rPr>
            </w:r>
            <w:r/>
          </w:p>
        </w:tc>
      </w:tr>
      <w:tr>
        <w:trPr/>
        <w:tc>
          <w:tcPr>
            <w:tcW w:w="2025" w:type="dxa"/>
            <w:vAlign w:val="top"/>
            <w:textDirection w:val="lrTb"/>
            <w:noWrap w:val="false"/>
          </w:tcPr>
          <w:p>
            <w:pPr>
              <w:pStyle w:val="891"/>
              <w:spacing w:line="360" w:lineRule="auto"/>
              <w:rPr>
                <w:rFonts w:ascii="宋体" w:hAnsi="宋体"/>
                <w:sz w:val="21"/>
                <w:szCs w:val="21"/>
                <w:highlight w:val="none"/>
                <w:lang w:val="en-US" w:eastAsia="zh-CN"/>
              </w:rPr>
            </w:pPr>
            <w:r>
              <w:rPr>
                <w:rFonts w:hint="eastAsia" w:ascii="宋体" w:hAnsi="宋体" w:eastAsia="宋体" w:cs="宋体"/>
                <w:color w:val="000000"/>
                <w:sz w:val="21"/>
                <w:szCs w:val="21"/>
                <w:lang w:val="en-US" w:eastAsia="zh-CN"/>
              </w:rPr>
              <w:t xml:space="preserve">太湖花园</w:t>
            </w:r>
            <w:r>
              <w:rPr>
                <w:rFonts w:hint="eastAsia" w:ascii="宋体" w:hAnsi="宋体" w:cs="宋体"/>
                <w:color w:val="000000"/>
                <w:sz w:val="21"/>
                <w:szCs w:val="21"/>
                <w:lang w:val="en-US" w:eastAsia="zh-CN"/>
              </w:rPr>
              <w:t xml:space="preserve">实幼操场</w:t>
            </w:r>
            <w:r>
              <w:rPr>
                <w:rFonts w:ascii="宋体" w:hAnsi="宋体"/>
                <w:sz w:val="21"/>
                <w:szCs w:val="21"/>
                <w:highlight w:val="none"/>
                <w:lang w:val="en-US" w:eastAsia="zh-CN"/>
              </w:rPr>
            </w:r>
            <w:r/>
          </w:p>
        </w:tc>
        <w:tc>
          <w:tcPr>
            <w:tcW w:w="3503" w:type="dxa"/>
            <w:vAlign w:val="top"/>
            <w:textDirection w:val="lrTb"/>
            <w:noWrap w:val="false"/>
          </w:tcPr>
          <w:p>
            <w:pPr>
              <w:pStyle w:val="891"/>
              <w:spacing w:line="360" w:lineRule="auto"/>
              <w:rPr>
                <w:rFonts w:ascii="宋体" w:hAnsi="宋体" w:eastAsia="宋体"/>
                <w:bCs/>
                <w:sz w:val="21"/>
                <w:szCs w:val="21"/>
                <w:lang w:val="en-US" w:eastAsia="zh-CN"/>
              </w:rPr>
            </w:pPr>
            <w:r>
              <w:rPr>
                <w:rFonts w:hint="eastAsia" w:ascii="宋体" w:hAnsi="宋体"/>
                <w:bCs/>
                <w:sz w:val="21"/>
                <w:szCs w:val="21"/>
                <w:lang w:val="en-US" w:eastAsia="zh-CN"/>
              </w:rPr>
              <w:t xml:space="preserve">1616.69㎡</w:t>
            </w:r>
            <w:r>
              <w:rPr>
                <w:rFonts w:ascii="宋体" w:hAnsi="宋体" w:eastAsia="宋体"/>
                <w:bCs/>
                <w:sz w:val="21"/>
                <w:szCs w:val="21"/>
                <w:lang w:val="en-US" w:eastAsia="zh-CN"/>
              </w:rPr>
            </w:r>
            <w:r/>
          </w:p>
        </w:tc>
        <w:tc>
          <w:tcPr>
            <w:tcW w:w="3102" w:type="dxa"/>
            <w:vAlign w:val="top"/>
            <w:textDirection w:val="lrTb"/>
            <w:noWrap w:val="false"/>
          </w:tcPr>
          <w:p>
            <w:pPr>
              <w:pStyle w:val="891"/>
              <w:jc w:val="center"/>
              <w:spacing w:line="360" w:lineRule="auto"/>
              <w:rPr>
                <w:rFonts w:hint="eastAsia" w:ascii="宋体" w:hAnsi="宋体" w:eastAsia="宋体" w:cs="Times New Roman"/>
                <w:sz w:val="21"/>
                <w:szCs w:val="21"/>
                <w:lang w:val="en-US" w:eastAsia="zh-CN" w:bidi="ar-SA"/>
              </w:rPr>
            </w:pPr>
            <w:r>
              <w:rPr>
                <w:rFonts w:hint="eastAsia" w:ascii="宋体"/>
                <w:color w:val="000000"/>
                <w:sz w:val="21"/>
                <w:szCs w:val="21"/>
              </w:rPr>
              <w:t xml:space="preserve">日常清洁</w:t>
            </w:r>
            <w:r>
              <w:rPr>
                <w:rFonts w:hint="eastAsia" w:ascii="宋体" w:hAnsi="宋体" w:eastAsia="宋体" w:cs="Times New Roman"/>
                <w:sz w:val="21"/>
                <w:szCs w:val="21"/>
                <w:lang w:val="en-US" w:eastAsia="zh-CN" w:bidi="ar-SA"/>
              </w:rPr>
            </w:r>
            <w:r/>
          </w:p>
        </w:tc>
      </w:tr>
      <w:tr>
        <w:trPr/>
        <w:tc>
          <w:tcPr>
            <w:tcW w:w="2025" w:type="dxa"/>
            <w:vAlign w:val="top"/>
            <w:textDirection w:val="lrTb"/>
            <w:noWrap w:val="false"/>
          </w:tcPr>
          <w:p>
            <w:pPr>
              <w:pStyle w:val="891"/>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太湖花园</w:t>
            </w:r>
            <w:r>
              <w:rPr>
                <w:rFonts w:hint="eastAsia" w:ascii="宋体" w:hAnsi="宋体" w:cs="宋体"/>
                <w:color w:val="000000"/>
                <w:sz w:val="21"/>
                <w:szCs w:val="21"/>
                <w:lang w:val="en-US" w:eastAsia="zh-CN"/>
              </w:rPr>
              <w:t xml:space="preserve">实幼绿化</w:t>
            </w:r>
            <w:r>
              <w:rPr>
                <w:rFonts w:hint="eastAsia" w:ascii="宋体" w:hAnsi="宋体" w:eastAsia="宋体" w:cs="宋体"/>
                <w:color w:val="000000"/>
                <w:sz w:val="21"/>
                <w:szCs w:val="21"/>
                <w:lang w:val="en-US" w:eastAsia="zh-CN"/>
              </w:rPr>
            </w:r>
            <w:r/>
          </w:p>
        </w:tc>
        <w:tc>
          <w:tcPr>
            <w:tcW w:w="3503" w:type="dxa"/>
            <w:vAlign w:val="top"/>
            <w:textDirection w:val="lrTb"/>
            <w:noWrap w:val="false"/>
          </w:tcPr>
          <w:p>
            <w:pPr>
              <w:pStyle w:val="891"/>
              <w:spacing w:line="360" w:lineRule="auto"/>
              <w:rPr>
                <w:rFonts w:ascii="宋体" w:hAnsi="宋体" w:eastAsia="宋体"/>
                <w:bCs/>
                <w:sz w:val="21"/>
                <w:szCs w:val="21"/>
                <w:lang w:val="en-US" w:eastAsia="zh-CN"/>
              </w:rPr>
            </w:pPr>
            <w:r>
              <w:rPr>
                <w:rFonts w:hint="eastAsia" w:ascii="宋体" w:hAnsi="宋体"/>
                <w:bCs/>
                <w:sz w:val="21"/>
                <w:szCs w:val="21"/>
                <w:lang w:val="en-US" w:eastAsia="zh-CN"/>
              </w:rPr>
              <w:t xml:space="preserve">984㎡</w:t>
            </w:r>
            <w:r>
              <w:rPr>
                <w:rFonts w:ascii="宋体" w:hAnsi="宋体" w:eastAsia="宋体"/>
                <w:bCs/>
                <w:sz w:val="21"/>
                <w:szCs w:val="21"/>
                <w:lang w:val="en-US" w:eastAsia="zh-CN"/>
              </w:rPr>
            </w:r>
            <w:r/>
          </w:p>
        </w:tc>
        <w:tc>
          <w:tcPr>
            <w:tcW w:w="3102" w:type="dxa"/>
            <w:vAlign w:val="top"/>
            <w:textDirection w:val="lrTb"/>
            <w:noWrap w:val="false"/>
          </w:tcPr>
          <w:p>
            <w:pPr>
              <w:pStyle w:val="891"/>
              <w:jc w:val="center"/>
              <w:spacing w:line="360" w:lineRule="auto"/>
              <w:rPr>
                <w:rFonts w:hint="eastAsia" w:ascii="宋体" w:hAnsi="宋体" w:eastAsia="宋体" w:cs="Times New Roman"/>
                <w:sz w:val="21"/>
                <w:szCs w:val="21"/>
                <w:lang w:val="en-US" w:eastAsia="zh-CN" w:bidi="ar-SA"/>
              </w:rPr>
            </w:pPr>
            <w:r>
              <w:rPr>
                <w:rFonts w:hint="eastAsia" w:ascii="宋体" w:hAnsi="宋体"/>
                <w:sz w:val="21"/>
                <w:szCs w:val="21"/>
                <w:lang w:val="en-US" w:eastAsia="zh-CN"/>
              </w:rPr>
              <w:t xml:space="preserve">日常养护</w:t>
            </w:r>
            <w:r>
              <w:rPr>
                <w:rFonts w:hint="eastAsia" w:ascii="宋体" w:hAnsi="宋体" w:eastAsia="宋体" w:cs="Times New Roman"/>
                <w:sz w:val="21"/>
                <w:szCs w:val="21"/>
                <w:lang w:val="en-US" w:eastAsia="zh-CN" w:bidi="ar-SA"/>
              </w:rPr>
            </w:r>
            <w:r/>
          </w:p>
        </w:tc>
      </w:tr>
    </w:tbl>
    <w:p>
      <w:pPr>
        <w:pStyle w:val="89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安全保卫服务</w:t>
      </w:r>
      <w:r>
        <w:rPr>
          <w:rFonts w:ascii="宋体" w:hAnsi="宋体" w:eastAsia="宋体"/>
          <w:color w:val="000000"/>
          <w:sz w:val="24"/>
          <w:szCs w:val="24"/>
          <w:highlight w:val="none"/>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70"/>
        <w:gridCol w:w="5850"/>
      </w:tblGrid>
      <w:tr>
        <w:trPr/>
        <w:tc>
          <w:tcPr>
            <w:tcW w:w="67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70"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0"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7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新苑实小安全保卫服务人员基本要求</w:t>
            </w:r>
            <w:r>
              <w:rPr>
                <w:rFonts w:hint="eastAsia"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891"/>
              <w:jc w:val="left"/>
              <w:rPr>
                <w:rFonts w:hint="eastAsia" w:ascii="宋体" w:hAnsi="宋体" w:eastAsia="宋体" w:cs="宋体"/>
                <w:sz w:val="21"/>
                <w:szCs w:val="21"/>
              </w:rPr>
            </w:pPr>
            <w:r>
              <w:rPr>
                <w:rFonts w:hint="eastAsia" w:ascii="宋体" w:hAnsi="宋体" w:eastAsia="宋体" w:cs="宋体"/>
                <w:sz w:val="21"/>
                <w:szCs w:val="21"/>
              </w:rPr>
              <w:t xml:space="preserve">保障学校师生安全、财产安全。</w:t>
            </w:r>
            <w:r>
              <w:rPr>
                <w:rFonts w:hint="eastAsia" w:ascii="宋体" w:hAnsi="宋体" w:eastAsia="宋体" w:cs="宋体"/>
                <w:sz w:val="21"/>
                <w:szCs w:val="21"/>
              </w:rPr>
            </w:r>
            <w:r/>
          </w:p>
          <w:p>
            <w:pPr>
              <w:pStyle w:val="891"/>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1.安全保卫：①负责教学楼24小</w:t>
            </w:r>
            <w:r>
              <w:rPr>
                <w:rFonts w:hint="eastAsia" w:ascii="宋体" w:hAnsi="宋体" w:eastAsia="宋体" w:cs="宋体"/>
                <w:spacing w:val="-1"/>
                <w:sz w:val="21"/>
                <w:szCs w:val="21"/>
              </w:rPr>
              <w:t xml:space="preserve">时安保工作，对周边现场巡查。②执行业主各项管理制度规定，配合业主方做好接待工作，维护载体内外秩序，制止吵闹、大声喧哗、破坏公物等不文明行为。③做好进入载体内人员物品进出的登记及业主方的报刊、信件收发工作。④做好区域内重点部位的安全执勤和巡逻。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hint="eastAsia" w:ascii="宋体" w:hAnsi="宋体" w:eastAsia="宋体" w:cs="宋体"/>
                <w:spacing w:val="-1"/>
                <w:sz w:val="21"/>
                <w:szCs w:val="21"/>
              </w:rPr>
            </w:r>
            <w:r/>
          </w:p>
          <w:p>
            <w:pPr>
              <w:pStyle w:val="891"/>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2.交通疏导：负责出入口、</w:t>
            </w:r>
            <w:r>
              <w:rPr>
                <w:rFonts w:hint="eastAsia" w:ascii="宋体" w:hAnsi="宋体" w:eastAsia="宋体" w:cs="宋体"/>
                <w:spacing w:val="-1"/>
                <w:sz w:val="21"/>
                <w:szCs w:val="21"/>
              </w:rPr>
              <w:t xml:space="preserve">停车场及其他重点区域交通疏导秩序管理，确保交通顺畅，车辆有序停放，制止一切影响交通安全的不文明行为，防止发生交通事故和交通堵塞现象。②协助业主方做好车辆进出园区的通行证发证、换证工作，区内（包括门前50米范围之内）杜绝无证摊贩、收废品人员和摩的、黑车滞留。③露天车位，24小时巡视和引导停车。按车辆道路行驶要求设立必要的指示牌和地标，车辆行驶有规定路线，车辆停放有序。对进入车库车辆要进行检查，引导正确停放；对车库设施进行日常维护，设立指示牌和地标，照明、消防器械配置齐全，通风良好，无易燃、易爆及危险物品存放。</w:t>
            </w:r>
            <w:r>
              <w:rPr>
                <w:rFonts w:hint="eastAsia" w:ascii="宋体" w:hAnsi="宋体" w:eastAsia="宋体" w:cs="宋体"/>
                <w:spacing w:val="-1"/>
                <w:sz w:val="21"/>
                <w:szCs w:val="21"/>
              </w:rPr>
            </w:r>
            <w:r/>
          </w:p>
          <w:p>
            <w:pPr>
              <w:pStyle w:val="891"/>
              <w:jc w:val="left"/>
              <w:rPr>
                <w:rFonts w:hint="eastAsia" w:ascii="宋体" w:hAnsi="宋体" w:eastAsia="宋体" w:cs="宋体"/>
                <w:spacing w:val="-1"/>
                <w:sz w:val="21"/>
                <w:szCs w:val="21"/>
                <w:lang w:val="en-US" w:eastAsia="en-US" w:bidi="ar-SA"/>
              </w:rPr>
            </w:pPr>
            <w:r>
              <w:rPr>
                <w:rFonts w:hint="eastAsia" w:ascii="宋体" w:hAnsi="宋体" w:eastAsia="宋体" w:cs="宋体"/>
                <w:spacing w:val="-1"/>
                <w:sz w:val="21"/>
                <w:szCs w:val="21"/>
              </w:rPr>
              <w:t xml:space="preserve">3.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spacing w:val="-1"/>
                <w:sz w:val="21"/>
                <w:szCs w:val="21"/>
                <w:lang w:val="en-US" w:eastAsia="en-US" w:bidi="ar-SA"/>
              </w:rPr>
            </w:r>
            <w:r/>
          </w:p>
        </w:tc>
      </w:tr>
      <w:tr>
        <w:trPr/>
        <w:tc>
          <w:tcPr>
            <w:tcW w:w="67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太湖花园实幼安全保卫服务人员基本要求</w:t>
            </w:r>
            <w:r>
              <w:rPr>
                <w:rFonts w:hint="eastAsia"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891"/>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1.安全保卫：①负责教学楼24小</w:t>
            </w:r>
            <w:r>
              <w:rPr>
                <w:rFonts w:hint="eastAsia" w:ascii="宋体" w:hAnsi="宋体" w:eastAsia="宋体" w:cs="宋体"/>
                <w:spacing w:val="-1"/>
                <w:sz w:val="21"/>
                <w:szCs w:val="21"/>
              </w:rPr>
              <w:t xml:space="preserve">时安保工作，对周边现场巡查。②执行业主各项管理制度规定，配合业主方做好接待工作，维护载体内外秩序，制止吵闹、大声喧哗、破坏公物等不文明行为。③做好进入载体内人员物品进出的登记及业主方的报刊、信件收发工作。④做好区域内重点部位的安全执勤和巡逻。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hint="eastAsia" w:ascii="宋体" w:hAnsi="宋体" w:eastAsia="宋体" w:cs="宋体"/>
                <w:spacing w:val="-1"/>
                <w:sz w:val="21"/>
                <w:szCs w:val="21"/>
              </w:rPr>
            </w:r>
            <w:r/>
          </w:p>
          <w:p>
            <w:pPr>
              <w:pStyle w:val="891"/>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2.交通疏导：负责出入口、</w:t>
            </w:r>
            <w:r>
              <w:rPr>
                <w:rFonts w:hint="eastAsia" w:ascii="宋体" w:hAnsi="宋体" w:eastAsia="宋体" w:cs="宋体"/>
                <w:spacing w:val="-1"/>
                <w:sz w:val="21"/>
                <w:szCs w:val="21"/>
              </w:rPr>
              <w:t xml:space="preserve">停车场及其他重点区域交通疏导秩序管理，确保交通顺畅，车辆有序停放，制止一切影响交通安全的不文明行为，防止发生交通事故和交通堵塞现象。②协助业主方做好车辆进出园区的通行证发证、换证工作，区内（包括门前50米范围之内）杜绝无证摊贩、收废品人员和摩的、黑车滞留。③露天车位，24小时巡视和引导停车。按车辆道路行驶要求设立必要的指示牌和地标，车辆行驶有规定路线，车辆停放有序。对进入车库车辆要进行检查，引导正确停放；对车库设施进行日常维护，设立指示牌和地标，照明、消防器械配置齐全，通风良好，无易燃、易爆及危险物品存放。</w:t>
            </w:r>
            <w:r>
              <w:rPr>
                <w:rFonts w:hint="eastAsia" w:ascii="宋体" w:hAnsi="宋体" w:eastAsia="宋体" w:cs="宋体"/>
                <w:spacing w:val="-1"/>
                <w:sz w:val="21"/>
                <w:szCs w:val="21"/>
              </w:rPr>
            </w:r>
            <w:r/>
          </w:p>
          <w:p>
            <w:pPr>
              <w:pStyle w:val="891"/>
              <w:jc w:val="left"/>
              <w:rPr>
                <w:rFonts w:hint="eastAsia" w:ascii="宋体" w:hAnsi="宋体" w:eastAsia="宋体" w:cs="宋体"/>
                <w:spacing w:val="-1"/>
                <w:sz w:val="21"/>
                <w:szCs w:val="21"/>
              </w:rPr>
            </w:pPr>
            <w:r>
              <w:rPr>
                <w:rFonts w:hint="eastAsia" w:ascii="宋体" w:hAnsi="宋体" w:eastAsia="宋体" w:cs="宋体"/>
                <w:spacing w:val="-1"/>
                <w:sz w:val="21"/>
                <w:szCs w:val="21"/>
              </w:rPr>
              <w:t xml:space="preserve">3.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spacing w:val="-1"/>
                <w:sz w:val="21"/>
                <w:szCs w:val="21"/>
              </w:rPr>
            </w:r>
            <w:r/>
          </w:p>
        </w:tc>
      </w:tr>
    </w:tbl>
    <w:p>
      <w:pPr>
        <w:pStyle w:val="891"/>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环境卫生保洁服务</w:t>
      </w:r>
      <w:r>
        <w:rPr>
          <w:rFonts w:ascii="宋体" w:hAnsi="宋体" w:eastAsia="宋体"/>
          <w:b w:val="0"/>
          <w:bCs w:val="0"/>
          <w:color w:val="000000"/>
          <w:sz w:val="24"/>
          <w:szCs w:val="24"/>
          <w:highlight w:val="none"/>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16"/>
        <w:gridCol w:w="5764"/>
      </w:tblGrid>
      <w:tr>
        <w:trPr/>
        <w:tc>
          <w:tcPr>
            <w:tcW w:w="64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6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新苑实小的环境卫生保洁服务</w:t>
            </w:r>
            <w:r>
              <w:rPr>
                <w:rFonts w:hint="eastAsia" w:ascii="宋体" w:hAnsi="宋体" w:eastAsia="宋体" w:cs="宋体"/>
                <w:color w:val="000000"/>
                <w:sz w:val="21"/>
                <w:szCs w:val="21"/>
                <w:highlight w:val="none"/>
                <w:lang w:val="en-US" w:eastAsia="zh-CN" w:bidi="ar-SA"/>
              </w:rPr>
            </w:r>
            <w:r/>
          </w:p>
        </w:tc>
        <w:tc>
          <w:tcPr>
            <w:tcW w:w="5764"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大厅、楼道、连廊飘窗窗台，要求每日保洁不少于二次。做到地面、台阶无水渍、无污渍，无垃圾，无积尘；墙面无灰尘、无污渍，光亮，墙角无蛛网；公共设施表面(如宣传窗、垃圾桶、装饰柱、灭火箱等)无积尘、无污渍、无手印、光亮；</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2）体育馆、报告厅、多功能室：每周保洁不少于一次，巡扫不少于二次。根据学校活动要求，在活动前后及时完成保洁。墙面、地面、门窗、设备保洁按照上条标准。</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公共卫生间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4）各走廊通道、楼梯等蜘蛛网每月清掸一遍（次）。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5）饮水机每日保洁两次，每二小时巡扫一次。做到供水设备表面清洁、无污渍；地漏排水通畅，无积水、无垃圾堵塞现象；地面无污渍，无积水、无湿滑现象。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6）公共区域的环境保洁一日三巡查（外场、广场、操场、停车位，校内路面等）</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①空地、草坪、灌木的日常保洁：地面干净，无纸屑，无白色污染，无烟头，无垃圾堆积物，无积水；窨井盖无缺失，无堵塞；道路两边无积泥沙，无杂草延伸。</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②校区主干道的日常保洁：保持主干道道路干净、无尘土淤泥，整洁，干净，美观，定期对主干道进行清洗（原则上每半月1次），雨天要摆置防滑警示牌。</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操场、运动场馆的保洁：篮球场等学生日常活动场地，需保持地面干净，无纸屑，无白色污染，无烟头，无垃圾堆积物，无积水；主运动场扶手、栏杆等无陈灰陈垢，看台坐台台阶干净、无纸屑、烟头等杂物，无白色垃圾，定期做好塑胶运动场的养护。</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④垃圾箱站日常保洁：垃圾分类，一天2次清理，无堆积垃圾，无异味，定期消毒。</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⑤绿化带日常保洁：清除各类废弃物和白色污染、石块，使其干净、整洁。</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⑥停车场日常保洁：定期清理停车场砖缝杂草、杂物（一天2次），确保常年无杂草。</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校园公共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室、计算机机房、</w:t>
            </w:r>
            <w:r>
              <w:rPr>
                <w:rFonts w:hint="eastAsia" w:ascii="宋体" w:hAnsi="宋体" w:eastAsia="宋体" w:cs="宋体"/>
                <w:color w:val="000000"/>
                <w:sz w:val="21"/>
                <w:szCs w:val="21"/>
                <w:highlight w:val="none"/>
                <w:lang w:val="en-US" w:eastAsia="en-US" w:bidi="ar-SA"/>
              </w:rPr>
              <w:t xml:space="preserve">专用教室，不间断巡回保洁；每周对体育馆、报告厅、特殊会议场所清扫，按需要保洁。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通道楼梯等重点地面及时清理积水，并设置防滑警示牌。</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暑寒假、国庆等长假期间，必须按校方要求进行常规卫生打扫、清理和维护，重点是校门口、校园场地、行政楼各层及周边环境卫生工作。</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学校区域内所有宣传栏、橱窗及有关环境布置品、建筑附着物、雕塑，每周擦洗一次；校园内景观绿化区域做到每日清洁一次，不间断巡回保洁。做到无有形垃圾（如烟头、杂物、食品外包装等其他白色垃圾）和建筑垃圾、无堆积杂物、无积灰、无积水和淤泥、无阻塞；做到路边和路面、楼梯、墙角等无杂草；做到水面清洁，无垃圾、大片枯叶等；</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en-US" w:bidi="ar-SA"/>
              </w:rPr>
              <w:t xml:space="preserve">建立“四害”消杀工作管理制度，根据实际情况</w:t>
            </w:r>
            <w:r>
              <w:rPr>
                <w:rFonts w:hint="eastAsia" w:ascii="宋体" w:hAnsi="宋体" w:cs="宋体"/>
                <w:color w:val="000000"/>
                <w:sz w:val="21"/>
                <w:szCs w:val="21"/>
                <w:highlight w:val="none"/>
                <w:lang w:val="en-US" w:eastAsia="zh-CN" w:bidi="ar-SA"/>
              </w:rPr>
              <w:t xml:space="preserve">全校</w:t>
            </w:r>
            <w:r>
              <w:rPr>
                <w:rFonts w:hint="eastAsia" w:ascii="宋体" w:hAnsi="宋体" w:eastAsia="宋体" w:cs="宋体"/>
                <w:color w:val="000000"/>
                <w:sz w:val="21"/>
                <w:szCs w:val="21"/>
                <w:highlight w:val="none"/>
                <w:lang w:val="en-US" w:eastAsia="en-US" w:bidi="ar-SA"/>
              </w:rPr>
              <w:t xml:space="preserve">定期开展消杀工作，有效控制鼠、蟑、蝇、蚊等害虫孳生，定期对各类病虫害进行预防控制，适时安全地投放消杀药物和设施，每学期不少于1次（并出具“四害”消杀相关报告）。</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en-US" w:bidi="ar-SA"/>
              </w:rPr>
              <w:t xml:space="preserve">校区各楼宇门厅门窗幕墙玻璃日常保洁要求：</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①行政楼：各层门厅玻璃每日保洁；可借助简单工具擦洗的玻璃须每周清洁；</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②公共区域内可借助简单工具擦洗的玻璃必须每周清洁 。</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③门卫及门岗亭: 所有玻璃每月保洁一次；（玻璃门、玻璃窗等可借助简单工具擦洗的玻璃必须每周清洁，确保门卫整洁明亮）。</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④教学楼和实验楼：门厅玻璃每日保洁；公共区域内可借助简单工具擦洗的玻璃必须每周清洁1次。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en-US" w:bidi="ar-SA"/>
              </w:rPr>
              <w:t xml:space="preserve">室外围墙内的道路、停车场和门前“三包”及所有公共区域的地面，每日清扫两次，不间断巡回保洁。包含食堂在内的校园各污水管道保证畅通；各楼周边环境整洁，无杂物。每学期开学前，对校内各广场、路面用高压水冲洗一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（12）食堂油烟机清洗4次，油烟管道清洗2次。</w:t>
            </w:r>
            <w:r>
              <w:rPr>
                <w:rFonts w:hint="eastAsia" w:ascii="宋体" w:hAnsi="宋体" w:cs="宋体"/>
                <w:color w:val="000000"/>
                <w:sz w:val="21"/>
                <w:szCs w:val="21"/>
                <w:highlight w:val="none"/>
                <w:lang w:val="en-US" w:eastAsia="zh-CN"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en-US" w:bidi="ar-SA"/>
              </w:rPr>
              <w:t xml:space="preserve">学校的所有</w:t>
            </w:r>
            <w:r>
              <w:rPr>
                <w:rFonts w:hint="eastAsia" w:ascii="宋体" w:hAnsi="宋体" w:cs="宋体"/>
                <w:color w:val="000000"/>
                <w:sz w:val="21"/>
                <w:szCs w:val="21"/>
                <w:highlight w:val="none"/>
                <w:lang w:val="en-US" w:eastAsia="zh-CN" w:bidi="ar-SA"/>
              </w:rPr>
              <w:t xml:space="preserve">门窗</w:t>
            </w:r>
            <w:r>
              <w:rPr>
                <w:rFonts w:hint="eastAsia" w:ascii="宋体" w:hAnsi="宋体" w:eastAsia="宋体" w:cs="宋体"/>
                <w:color w:val="000000"/>
                <w:sz w:val="21"/>
                <w:szCs w:val="21"/>
                <w:highlight w:val="none"/>
                <w:lang w:val="en-US" w:eastAsia="en-US" w:bidi="ar-SA"/>
              </w:rPr>
              <w:t xml:space="preserve">玻璃和电风扇</w:t>
            </w:r>
            <w:r>
              <w:rPr>
                <w:rFonts w:hint="eastAsia" w:ascii="宋体" w:hAnsi="宋体" w:cs="宋体"/>
                <w:color w:val="000000"/>
                <w:sz w:val="21"/>
                <w:szCs w:val="21"/>
                <w:highlight w:val="none"/>
                <w:lang w:val="en-US" w:eastAsia="zh-CN" w:bidi="ar-SA"/>
              </w:rPr>
              <w:t xml:space="preserve">寒</w:t>
            </w:r>
            <w:r>
              <w:rPr>
                <w:rFonts w:hint="eastAsia" w:ascii="宋体" w:hAnsi="宋体" w:eastAsia="宋体" w:cs="宋体"/>
                <w:color w:val="000000"/>
                <w:sz w:val="21"/>
                <w:szCs w:val="21"/>
                <w:highlight w:val="none"/>
                <w:lang w:val="en-US" w:eastAsia="en-US" w:bidi="ar-SA"/>
              </w:rPr>
              <w:t xml:space="preserve">暑假</w:t>
            </w:r>
            <w:r>
              <w:rPr>
                <w:rFonts w:hint="eastAsia" w:ascii="宋体" w:hAnsi="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en-US" w:bidi="ar-SA"/>
              </w:rPr>
              <w:t xml:space="preserve">清洗</w:t>
            </w:r>
            <w:r>
              <w:rPr>
                <w:rFonts w:hint="eastAsia" w:ascii="宋体" w:hAnsi="宋体" w:cs="宋体"/>
                <w:color w:val="000000"/>
                <w:sz w:val="21"/>
                <w:szCs w:val="21"/>
                <w:highlight w:val="none"/>
                <w:lang w:val="en-US" w:eastAsia="zh-CN" w:bidi="ar-SA"/>
              </w:rPr>
              <w:t xml:space="preserve">各</w:t>
            </w:r>
            <w:r>
              <w:rPr>
                <w:rFonts w:hint="eastAsia" w:ascii="宋体" w:hAnsi="宋体" w:eastAsia="宋体" w:cs="宋体"/>
                <w:color w:val="000000"/>
                <w:sz w:val="21"/>
                <w:szCs w:val="21"/>
                <w:highlight w:val="none"/>
                <w:lang w:val="en-US" w:eastAsia="en-US" w:bidi="ar-SA"/>
              </w:rPr>
              <w:t xml:space="preserve">一次。</w:t>
            </w:r>
            <w:r>
              <w:rPr>
                <w:rFonts w:hint="eastAsia" w:ascii="宋体" w:hAnsi="宋体" w:eastAsia="宋体" w:cs="宋体"/>
                <w:color w:val="000000"/>
                <w:sz w:val="21"/>
                <w:szCs w:val="21"/>
                <w:highlight w:val="none"/>
                <w:lang w:val="en-US" w:eastAsia="zh-CN" w:bidi="ar-SA"/>
              </w:rPr>
            </w:r>
            <w:r/>
          </w:p>
        </w:tc>
      </w:tr>
      <w:tr>
        <w:trPr/>
        <w:tc>
          <w:tcPr>
            <w:tcW w:w="642"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16" w:type="dxa"/>
            <w:vAlign w:val="top"/>
            <w:textDirection w:val="lrTb"/>
            <w:noWrap w:val="false"/>
          </w:tcPr>
          <w:p>
            <w:pPr>
              <w:pStyle w:val="891"/>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太湖花园实幼的环境卫生保洁服务</w:t>
            </w:r>
            <w:r>
              <w:rPr>
                <w:rFonts w:hint="eastAsia" w:ascii="宋体" w:hAnsi="宋体" w:cs="宋体"/>
                <w:color w:val="000000"/>
                <w:sz w:val="21"/>
                <w:szCs w:val="21"/>
                <w:highlight w:val="none"/>
                <w:lang w:val="en-US" w:eastAsia="zh-CN" w:bidi="ar-SA"/>
              </w:rPr>
            </w:r>
            <w:r/>
          </w:p>
        </w:tc>
        <w:tc>
          <w:tcPr>
            <w:tcW w:w="5764" w:type="dxa"/>
            <w:vAlign w:val="top"/>
            <w:textDirection w:val="lrTb"/>
            <w:noWrap w:val="false"/>
          </w:tcPr>
          <w:p>
            <w:pPr>
              <w:pStyle w:val="891"/>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校园公共区域的环境卫生每日清扫、保洁及垃圾收集工作。</w:t>
            </w:r>
            <w:r>
              <w:rPr>
                <w:rFonts w:hint="eastAsia" w:ascii="宋体" w:hAnsi="宋体" w:eastAsia="宋体" w:cs="宋体"/>
                <w:color w:val="000000"/>
                <w:sz w:val="21"/>
                <w:szCs w:val="21"/>
                <w:highlight w:val="none"/>
                <w:lang w:val="en-US" w:eastAsia="zh-CN" w:bidi="ar-SA"/>
              </w:rPr>
              <w:t xml:space="preserve">大厅、</w:t>
            </w:r>
            <w:r>
              <w:rPr>
                <w:rFonts w:hint="eastAsia" w:ascii="宋体" w:hAnsi="宋体" w:eastAsia="宋体" w:cs="宋体"/>
                <w:color w:val="000000"/>
                <w:sz w:val="21"/>
                <w:szCs w:val="21"/>
                <w:highlight w:val="none"/>
                <w:lang w:val="en-US" w:eastAsia="en-US" w:bidi="ar-SA"/>
              </w:rPr>
              <w:t xml:space="preserve">过道、楼梯及扶手、窗台、走廊2次以上，不间断巡回保洁；墙面、窗台、护栏、楼梯及扶手、过道、走廊等无积尘、污垢、涂鸦，四周无蛛网；地面干净</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无痰迹、积水、烟头、杂物；各台面、凳面清洁无涂鸦、桌内无纸屑杂物、</w:t>
            </w:r>
            <w:r>
              <w:rPr>
                <w:rFonts w:hint="eastAsia" w:ascii="宋体" w:hAnsi="宋体" w:eastAsia="宋体" w:cs="宋体"/>
                <w:color w:val="000000"/>
                <w:sz w:val="21"/>
                <w:szCs w:val="21"/>
                <w:highlight w:val="none"/>
                <w:lang w:val="en-US" w:eastAsia="zh-CN" w:bidi="ar-SA"/>
              </w:rPr>
              <w:t xml:space="preserve">摆放</w:t>
            </w:r>
            <w:r>
              <w:rPr>
                <w:rFonts w:hint="eastAsia" w:ascii="宋体" w:hAnsi="宋体" w:eastAsia="宋体" w:cs="宋体"/>
                <w:color w:val="000000"/>
                <w:sz w:val="21"/>
                <w:szCs w:val="21"/>
                <w:highlight w:val="none"/>
                <w:lang w:val="en-US" w:eastAsia="en-US" w:bidi="ar-SA"/>
              </w:rPr>
              <w:t xml:space="preserve">整齐；宣传牌、标志牌、无积尘。工作区发现有损坏及时报修；工作区无白日灯、无人灯、长流水；清洁工具放置到指定位置、安全有序、垃圾当日清理掉。雨天，通道楼梯等重点地面及时清理积水，并设置防滑警示牌。暑寒假、国庆等长假期间，必须按校方要求进行常规卫生打扫、清理和维护</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废弃物分类、清理，化粪池清掏，定期进行灭四害消杀工作，有效控制鼠、蟑、蝇、蚊等害虫孳生等。食堂的油污分离池定期深度清理。油烟机及排烟管道定期清理，确保排放指标正常。</w:t>
            </w:r>
            <w:r>
              <w:rPr>
                <w:rFonts w:hint="eastAsia" w:ascii="宋体" w:hAnsi="宋体" w:cs="宋体"/>
                <w:color w:val="000000"/>
                <w:sz w:val="21"/>
                <w:szCs w:val="21"/>
                <w:highlight w:val="none"/>
                <w:lang w:val="en-US" w:eastAsia="zh-CN" w:bidi="ar-SA"/>
              </w:rPr>
            </w:r>
            <w:r/>
          </w:p>
        </w:tc>
      </w:tr>
    </w:tbl>
    <w:p>
      <w:pPr>
        <w:pStyle w:val="891"/>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绿化管理养护维护</w:t>
      </w:r>
      <w:r>
        <w:rPr>
          <w:rFonts w:hint="eastAsia" w:ascii="宋体" w:hAnsi="宋体" w:eastAsia="宋体"/>
          <w:b w:val="0"/>
          <w:bCs w:val="0"/>
          <w:color w:val="000000"/>
          <w:sz w:val="24"/>
          <w:szCs w:val="24"/>
          <w:highlight w:val="none"/>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146"/>
        <w:gridCol w:w="5782"/>
      </w:tblGrid>
      <w:tr>
        <w:trPr/>
        <w:tc>
          <w:tcPr>
            <w:tcW w:w="70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8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02"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新苑实小</w:t>
            </w:r>
            <w:r>
              <w:rPr>
                <w:rFonts w:hint="eastAsia" w:ascii="宋体" w:hAnsi="宋体" w:eastAsia="宋体" w:cs="宋体"/>
                <w:b w:val="0"/>
                <w:bCs w:val="0"/>
                <w:color w:val="000000"/>
                <w:sz w:val="21"/>
                <w:szCs w:val="21"/>
                <w:highlight w:val="none"/>
                <w:lang w:val="en-US" w:eastAsia="en-US" w:bidi="ar-SA"/>
              </w:rPr>
              <w:t xml:space="preserve">对校内所有绿化带种植的树木、花卉、草坪进行日常养护，包括病虫害防治和监测，浇灌排水，施肥除草，植物修剪，植物防护（防寒、旱、台、涝、高温等）、草坪补种</w:t>
            </w: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en-US" w:bidi="ar-SA"/>
              </w:rPr>
              <w:t xml:space="preserve">草籽播撒、绿地保洁</w:t>
            </w:r>
            <w:r>
              <w:rPr>
                <w:rFonts w:ascii="宋体" w:hAnsi="宋体" w:eastAsia="宋体" w:cs="宋体"/>
                <w:b w:val="0"/>
                <w:bCs w:val="0"/>
                <w:color w:val="000000"/>
                <w:sz w:val="21"/>
                <w:szCs w:val="21"/>
                <w:highlight w:val="none"/>
                <w:lang w:val="en-US" w:eastAsia="en-US" w:bidi="ar-SA"/>
              </w:rPr>
            </w:r>
            <w:r/>
          </w:p>
        </w:tc>
        <w:tc>
          <w:tcPr>
            <w:tcW w:w="5782"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建立定期除草、修剪、抗旱制度，确保绿化无杂草、造型规整；及时喷洒农药、浇水施肥，确保绿化管理维护期内95%存活。具体要求如下：</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1）对树木、竹林及灌木花卉进行及时修剪，以及围墙内法桐树灌木，保持适宜的高度和造型，包括定期修剪影响电子围栏正常工作的校内、校外树枝。</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2）草坪要及时补种，保持修剪平整，即时拔除杂草，以免影响景观；夏季，草坪要及时浇水（原则上每周一次）。</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3）及时对树木、花卉、草坪进行浇水灌溉，水压要适中防止损坏花木及草坪。</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4）做好树木、花卉及草坪病虫害的预防工作，防治结合。使用药品时，要加强对药品的管理，注意安全，科学用药，避开上学时段，并避免产生对其他环境的影响。</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5）每年春季要进行一次草籽播撒补种，减少因草坪缺失泥土的裸露。</w:t>
            </w:r>
            <w:r>
              <w:rPr>
                <w:rFonts w:ascii="宋体" w:hAnsi="宋体" w:eastAsia="宋体" w:cs="宋体"/>
                <w:b w:val="0"/>
                <w:bCs w:val="0"/>
                <w:color w:val="000000"/>
                <w:sz w:val="21"/>
                <w:szCs w:val="21"/>
                <w:highlight w:val="none"/>
                <w:lang w:val="en-US" w:eastAsia="zh-CN" w:bidi="ar-SA"/>
              </w:rPr>
            </w:r>
            <w:r/>
          </w:p>
          <w:p>
            <w:pPr>
              <w:pStyle w:val="891"/>
              <w:jc w:val="left"/>
              <w:keepLines w:val="0"/>
              <w:keepNext w:val="0"/>
              <w:pageBreakBefore w:val="0"/>
              <w:spacing w:line="240" w:lineRule="auto"/>
              <w:widowControl w:val="off"/>
              <w:rPr>
                <w:rFonts w:ascii="宋体" w:hAnsi="宋体" w:eastAsia="宋体" w:cs="宋体"/>
                <w:b/>
                <w:bCs/>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6）室内：保证室内绿化整洁鲜艳，及时进行浇水、养护，浇水的同时，应冲洗叶面，保持叶面清洁，提高观赏效果。</w:t>
            </w:r>
            <w:r>
              <w:rPr>
                <w:rFonts w:ascii="宋体" w:hAnsi="宋体" w:eastAsia="宋体" w:cs="宋体"/>
                <w:b/>
                <w:bCs/>
                <w:color w:val="000000"/>
                <w:sz w:val="21"/>
                <w:szCs w:val="21"/>
                <w:highlight w:val="none"/>
                <w:lang w:val="en-US" w:eastAsia="zh-CN" w:bidi="ar-SA"/>
              </w:rPr>
            </w:r>
            <w:r/>
          </w:p>
        </w:tc>
      </w:tr>
      <w:tr>
        <w:trPr/>
        <w:tc>
          <w:tcPr>
            <w:tcW w:w="702"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46"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太湖花园实幼</w:t>
            </w:r>
            <w:r>
              <w:rPr>
                <w:rFonts w:hint="eastAsia" w:ascii="宋体" w:hAnsi="宋体" w:eastAsia="宋体" w:cs="宋体"/>
                <w:b w:val="0"/>
                <w:bCs w:val="0"/>
                <w:color w:val="000000"/>
                <w:sz w:val="21"/>
                <w:szCs w:val="21"/>
                <w:highlight w:val="none"/>
                <w:lang w:val="en-US" w:eastAsia="en-US" w:bidi="ar-SA"/>
              </w:rPr>
              <w:t xml:space="preserve">绿化服务</w:t>
            </w:r>
            <w:r>
              <w:rPr>
                <w:rFonts w:ascii="宋体" w:hAnsi="宋体" w:eastAsia="宋体" w:cs="宋体"/>
                <w:b w:val="0"/>
                <w:bCs w:val="0"/>
                <w:color w:val="000000"/>
                <w:sz w:val="21"/>
                <w:szCs w:val="21"/>
                <w:highlight w:val="none"/>
                <w:lang w:val="en-US" w:eastAsia="zh-CN" w:bidi="ar-SA"/>
              </w:rPr>
            </w:r>
            <w:r/>
          </w:p>
        </w:tc>
        <w:tc>
          <w:tcPr>
            <w:tcW w:w="5782"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en-US" w:bidi="ar-SA"/>
              </w:rPr>
              <w:t xml:space="preserve">学校室外各类植株进行整形修剪、土壤、水肥管理和病虫害综合治理等日常养护，绿化带、盆株的日常清洁和绿化生产垃圾的清运。</w:t>
            </w:r>
            <w:r>
              <w:rPr>
                <w:rFonts w:hint="eastAsia" w:ascii="宋体" w:hAnsi="宋体" w:eastAsia="宋体" w:cs="宋体"/>
                <w:b w:val="0"/>
                <w:bCs w:val="0"/>
                <w:color w:val="000000"/>
                <w:sz w:val="21"/>
                <w:szCs w:val="21"/>
                <w:highlight w:val="none"/>
                <w:lang w:val="en-US" w:eastAsia="zh-CN" w:bidi="ar-SA"/>
              </w:rPr>
              <w:t xml:space="preserve">一学期至少一次对园内树木、草地等进行修剪(确保树木不挡光，富有生机）</w:t>
            </w:r>
            <w:r>
              <w:rPr>
                <w:rFonts w:hint="eastAsia" w:ascii="宋体" w:hAnsi="宋体" w:eastAsia="宋体" w:cs="宋体"/>
                <w:b w:val="0"/>
                <w:bCs w:val="0"/>
                <w:color w:val="000000"/>
                <w:sz w:val="21"/>
                <w:szCs w:val="21"/>
                <w:highlight w:val="none"/>
                <w:lang w:val="en-US" w:eastAsia="zh-CN" w:bidi="ar-SA"/>
              </w:rPr>
            </w:r>
            <w:r/>
          </w:p>
        </w:tc>
      </w:tr>
      <w:tr>
        <w:trPr/>
        <w:tc>
          <w:tcPr>
            <w:gridSpan w:val="3"/>
            <w:tcW w:w="8630" w:type="dxa"/>
            <w:vAlign w:val="top"/>
            <w:textDirection w:val="lrTb"/>
            <w:noWrap w:val="false"/>
          </w:tcPr>
          <w:p>
            <w:pPr>
              <w:pStyle w:val="891"/>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注：</w:t>
            </w:r>
            <w:r>
              <w:rPr>
                <w:rFonts w:hint="eastAsia" w:ascii="宋体" w:hAnsi="宋体" w:eastAsia="宋体" w:cs="宋体"/>
                <w:b w:val="0"/>
                <w:bCs w:val="0"/>
                <w:color w:val="000000"/>
                <w:sz w:val="21"/>
                <w:szCs w:val="21"/>
                <w:highlight w:val="none"/>
                <w:lang w:val="en-US" w:eastAsia="en-US" w:bidi="ar-SA"/>
              </w:rPr>
              <w:t xml:space="preserve">此</w:t>
            </w:r>
            <w:r>
              <w:rPr>
                <w:rFonts w:hint="eastAsia" w:ascii="宋体" w:hAnsi="宋体" w:cs="宋体"/>
                <w:b w:val="0"/>
                <w:bCs w:val="0"/>
                <w:color w:val="000000"/>
                <w:sz w:val="21"/>
                <w:szCs w:val="21"/>
                <w:highlight w:val="none"/>
                <w:lang w:val="en-US" w:eastAsia="zh-CN" w:bidi="ar-SA"/>
              </w:rPr>
              <w:t xml:space="preserve">项</w:t>
            </w:r>
            <w:r>
              <w:rPr>
                <w:rFonts w:hint="eastAsia" w:ascii="宋体" w:hAnsi="宋体" w:eastAsia="宋体" w:cs="宋体"/>
                <w:b w:val="0"/>
                <w:bCs w:val="0"/>
                <w:color w:val="000000"/>
                <w:sz w:val="21"/>
                <w:szCs w:val="21"/>
                <w:highlight w:val="none"/>
                <w:lang w:val="en-US" w:eastAsia="en-US" w:bidi="ar-SA"/>
              </w:rPr>
              <w:t xml:space="preserve">费用包含由承接主体承担的除草机、修剪机、杀虫药剂等材料费。</w:t>
            </w:r>
            <w:r>
              <w:rPr>
                <w:rFonts w:hint="eastAsia" w:ascii="宋体" w:hAnsi="宋体" w:cs="宋体"/>
                <w:b w:val="0"/>
                <w:bCs w:val="0"/>
                <w:color w:val="000000"/>
                <w:sz w:val="21"/>
                <w:szCs w:val="21"/>
                <w:highlight w:val="none"/>
                <w:lang w:val="en-US" w:eastAsia="zh-CN" w:bidi="ar-SA"/>
              </w:rPr>
            </w:r>
            <w:r/>
          </w:p>
        </w:tc>
      </w:tr>
    </w:tbl>
    <w:p>
      <w:pPr>
        <w:pStyle w:val="891"/>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维修维护服务</w:t>
      </w:r>
      <w:r>
        <w:rPr>
          <w:rFonts w:ascii="宋体" w:hAnsi="宋体" w:eastAsia="宋体"/>
          <w:b w:val="0"/>
          <w:bCs w:val="0"/>
          <w:color w:val="000000"/>
          <w:sz w:val="24"/>
          <w:szCs w:val="24"/>
          <w:highlight w:val="none"/>
        </w:rPr>
      </w:r>
      <w:r/>
    </w:p>
    <w:tbl>
      <w:tblPr>
        <w:tblStyle w:val="100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4"/>
        <w:gridCol w:w="5629"/>
      </w:tblGrid>
      <w:tr>
        <w:trPr/>
        <w:tc>
          <w:tcPr>
            <w:tcW w:w="69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94"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629" w:type="dxa"/>
            <w:vAlign w:val="top"/>
            <w:textDirection w:val="lrTb"/>
            <w:noWrap w:val="false"/>
          </w:tcPr>
          <w:p>
            <w:pPr>
              <w:pStyle w:val="891"/>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w:t>
            </w: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（1）基本要求及服务范围：</w:t>
            </w:r>
            <w:r>
              <w:rPr>
                <w:rFonts w:hint="eastAsia" w:ascii="宋体" w:hAnsi="宋体" w:eastAsia="宋体" w:cs="宋体"/>
                <w:color w:val="000000"/>
                <w:sz w:val="21"/>
                <w:szCs w:val="21"/>
                <w:highlight w:val="none"/>
                <w:lang w:val="en-US" w:eastAsia="en-US" w:bidi="ar-SA"/>
              </w:rPr>
              <w:t xml:space="preserve">学校电器照明装置的日常管理和养护维修工作。</w:t>
            </w:r>
            <w:r>
              <w:rPr>
                <w:rFonts w:hint="eastAsia" w:ascii="宋体" w:hAnsi="宋体" w:eastAsia="宋体" w:cs="宋体"/>
                <w:b w:val="0"/>
                <w:bCs w:val="0"/>
                <w:color w:val="000000"/>
                <w:sz w:val="21"/>
                <w:szCs w:val="21"/>
                <w:highlight w:val="none"/>
                <w:lang w:val="en-US" w:eastAsia="en-US" w:bidi="ar-SA"/>
              </w:rPr>
              <w:t xml:space="preserve">包含由承接主体承担的300元以下的单个维修零配件材料费。</w:t>
            </w:r>
            <w:r>
              <w:rPr>
                <w:rFonts w:hint="eastAsia" w:ascii="宋体" w:hAnsi="宋体" w:eastAsia="宋体" w:cs="宋体"/>
                <w:b w:val="0"/>
                <w:bCs w:val="0"/>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学校地块内1个变电站（3台变压器）采用“每周巡视”的管理的方式，开展对变电站及其设备巡视</w:t>
            </w:r>
            <w:r>
              <w:rPr>
                <w:rFonts w:hint="eastAsia" w:ascii="宋体" w:hAnsi="宋体" w:cs="宋体"/>
                <w:color w:val="000000"/>
                <w:sz w:val="21"/>
                <w:szCs w:val="21"/>
                <w:highlight w:val="none"/>
                <w:lang w:val="en-US" w:eastAsia="zh-CN" w:bidi="ar-SA"/>
              </w:rPr>
              <w:t xml:space="preserve">和突发情况的及时上报学校工作</w:t>
            </w: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设备状态保养可根据采购方合理要求提供每年一次基于设备状态的保养清扫服务。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预防性服务：按《电气预防性试验规程》周期为采购人提供（变、配电设备）的电气试验服务，并提供预防性试验报告。甲方对用电系统所处环境有更高安全等级要求时，乙方可为甲方提供专业的溢水报警、火灾烟雾报警、误闯报警等服务，保障甲方用电环境安全。</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开展对</w:t>
            </w:r>
            <w:r>
              <w:rPr>
                <w:rFonts w:hint="eastAsia" w:ascii="宋体" w:hAnsi="宋体" w:cs="宋体"/>
                <w:color w:val="000000"/>
                <w:sz w:val="21"/>
                <w:szCs w:val="21"/>
                <w:highlight w:val="none"/>
                <w:lang w:val="en-US" w:eastAsia="zh-CN" w:bidi="ar-SA"/>
              </w:rPr>
              <w:t xml:space="preserve">监控、电子围栏日常</w:t>
            </w:r>
            <w:r>
              <w:rPr>
                <w:rFonts w:hint="eastAsia" w:ascii="宋体" w:hAnsi="宋体" w:eastAsia="宋体" w:cs="宋体"/>
                <w:color w:val="000000"/>
                <w:sz w:val="21"/>
                <w:szCs w:val="21"/>
                <w:highlight w:val="none"/>
                <w:lang w:val="en-US" w:eastAsia="en-US" w:bidi="ar-SA"/>
              </w:rPr>
              <w:t xml:space="preserve">设备巡视</w:t>
            </w:r>
            <w:r>
              <w:rPr>
                <w:rFonts w:hint="eastAsia" w:ascii="宋体" w:hAnsi="宋体" w:cs="宋体"/>
                <w:color w:val="000000"/>
                <w:sz w:val="21"/>
                <w:szCs w:val="21"/>
                <w:highlight w:val="none"/>
                <w:lang w:val="en-US" w:eastAsia="zh-CN" w:bidi="ar-SA"/>
              </w:rPr>
              <w:t xml:space="preserve">和故障、损坏情况的及时上报学校工作</w:t>
            </w: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w:t>
            </w:r>
            <w:r>
              <w:rPr>
                <w:rFonts w:hint="eastAsia" w:ascii="宋体" w:hAnsi="宋体" w:eastAsia="宋体" w:cs="宋体"/>
                <w:color w:val="000000"/>
                <w:sz w:val="21"/>
                <w:szCs w:val="21"/>
                <w:highlight w:val="none"/>
                <w:lang w:val="en-US" w:eastAsia="zh-CN" w:bidi="ar-SA"/>
              </w:rPr>
              <w:t xml:space="preserve">空调系统运行维护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891"/>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学校空调系统日常维护、清洗（含维修），清洗保养一年2次。</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891"/>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194" w:type="dxa"/>
            <w:vAlign w:val="top"/>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新苑实小其他设施设备维修</w:t>
            </w:r>
            <w:r>
              <w:rPr>
                <w:rFonts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建筑外围的墙面、楼梯间、洗手间、走廊通道、门厅、设备房的小型维护和管理；公用区域设备（公用上下水管道、照明、配电设备等）小型维护和运行服务；楼宇周边公用设施（上下水管道、沟、渠等）的小型维护和管理；每日做好巡查巡检并做好设施设备巡查巡检台账记录。</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2）教室及固着物：楼梯楼道、通风道、地面、墙面、台面台盆、吊顶、油漆涂料，以及用水设施设备灯具、电扇、开关、插座、水龙头、拖把池、门窗玻璃等的维修。</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3）教室内的各类设施设备：门锁、课桌椅、家具等的日常巡查和维修。</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20分钟内到达现场处理；屋面、墙面等的小型修理，工作人员要及时发现及时维修，紧急情况下要随报随修。</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5）每学期定期清理每栋楼顶的天沟、平台的垃圾，及疏通落水管不少于2次</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）维修若因与教学活动等冲突，工作人员应根据校方要求调整维修时间，做好保障工作。</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）如属于房屋大修或结构修理等较大维修，则与校方协商可由校方另行安排修缮结算。中标供应商应该注意房屋情况及时与校方沟通，发现房屋问题及时上报，以便迅速修理。</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建立维修报警提示机制。对不能及时维修到位的公共部位设备设施必须及时出具“设备维修中，请勿使用”的提示标识牌，并采取替代或补救措施，最大限度内降低对师生的影响，及时查找原因并抓紧维修，事后做好正常使用的提示及回防查看机制。</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太湖花园实幼消防维保服务</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消防设施设备可随时启用，消防通道畅通</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每半年检查一次消防水带、阀杆处加注润滑油并</w:t>
            </w:r>
            <w:r>
              <w:rPr>
                <w:rFonts w:hint="eastAsia" w:ascii="宋体" w:hAnsi="宋体" w:eastAsia="宋体" w:cs="宋体"/>
                <w:color w:val="000000"/>
                <w:sz w:val="21"/>
                <w:szCs w:val="21"/>
                <w:highlight w:val="none"/>
                <w:lang w:val="en-US" w:eastAsia="zh-CN" w:bidi="ar-SA"/>
              </w:rPr>
              <w:t xml:space="preserve">做</w:t>
            </w:r>
            <w:r>
              <w:rPr>
                <w:rFonts w:hint="eastAsia" w:ascii="宋体" w:hAnsi="宋体" w:eastAsia="宋体" w:cs="宋体"/>
                <w:color w:val="000000"/>
                <w:sz w:val="21"/>
                <w:szCs w:val="21"/>
                <w:highlight w:val="none"/>
                <w:lang w:val="en-US" w:eastAsia="en-US" w:bidi="ar-SA"/>
              </w:rPr>
              <w:t xml:space="preserve">一次放水检查。</w:t>
            </w:r>
            <w:r>
              <w:rPr>
                <w:rFonts w:hint="eastAsia" w:ascii="宋体" w:hAnsi="宋体" w:eastAsia="宋体" w:cs="宋体"/>
                <w:color w:val="000000"/>
                <w:sz w:val="21"/>
                <w:szCs w:val="21"/>
                <w:highlight w:val="none"/>
                <w:lang w:val="en-US" w:eastAsia="en-US" w:bidi="ar-SA"/>
              </w:rPr>
            </w:r>
            <w:r/>
          </w:p>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每月检查一次灭火器，临近失效立即</w:t>
            </w:r>
            <w:r>
              <w:rPr>
                <w:rFonts w:hint="eastAsia" w:ascii="宋体" w:hAnsi="宋体" w:eastAsia="宋体" w:cs="宋体"/>
                <w:color w:val="000000"/>
                <w:sz w:val="21"/>
                <w:szCs w:val="21"/>
                <w:highlight w:val="none"/>
                <w:lang w:val="en-US" w:eastAsia="zh-CN" w:bidi="ar-SA"/>
              </w:rPr>
              <w:t xml:space="preserve">上报幼儿园管理领导更新充装。</w:t>
            </w:r>
            <w:r>
              <w:rPr>
                <w:rFonts w:ascii="宋体" w:hAnsi="宋体" w:eastAsia="宋体" w:cs="宋体"/>
                <w:color w:val="000000"/>
                <w:sz w:val="21"/>
                <w:szCs w:val="21"/>
                <w:highlight w:val="none"/>
                <w:lang w:val="en-US" w:eastAsia="zh-CN"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4）消防设施每年至少进行一次全面检测，确保完好有效，检测记录应当完整准确，存档备查。</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太湖花园实幼给排水系统管理维护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学校房屋内外给排水系统的水质监测，及蓄水池、供水管路、排水管、消火栓、隔油池等设备设施的日常养护维修。</w:t>
            </w:r>
            <w:r>
              <w:rPr>
                <w:rFonts w:hint="eastAsia" w:ascii="宋体" w:hAnsi="宋体" w:eastAsia="宋体" w:cs="宋体"/>
                <w:color w:val="000000"/>
                <w:sz w:val="21"/>
                <w:szCs w:val="21"/>
                <w:highlight w:val="none"/>
                <w:lang w:val="en-US" w:eastAsia="zh-CN" w:bidi="ar-SA"/>
              </w:rPr>
            </w:r>
            <w:r/>
          </w:p>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冬季</w:t>
            </w:r>
            <w:r>
              <w:rPr>
                <w:rFonts w:hint="eastAsia" w:ascii="宋体" w:hAnsi="宋体" w:eastAsia="宋体" w:cs="宋体"/>
                <w:color w:val="000000"/>
                <w:sz w:val="21"/>
                <w:szCs w:val="21"/>
                <w:highlight w:val="none"/>
                <w:lang w:val="en-US" w:eastAsia="en-US" w:bidi="ar-SA"/>
              </w:rPr>
              <w:t xml:space="preserve">对幼儿园室外给排水系统的设备、设施，如水泵、水箱、气压给水装置、水处理设备、消火栓、管道、管件、阀门、水嘴、卫生洁具、排水管、透气管、水封设备、室外排水管及附属构筑物等</w:t>
            </w:r>
            <w:r>
              <w:rPr>
                <w:rFonts w:hint="eastAsia" w:ascii="宋体" w:hAnsi="宋体" w:eastAsia="宋体" w:cs="宋体"/>
                <w:color w:val="000000"/>
                <w:sz w:val="21"/>
                <w:szCs w:val="21"/>
                <w:highlight w:val="none"/>
                <w:lang w:val="en-US" w:eastAsia="zh-CN" w:bidi="ar-SA"/>
              </w:rPr>
              <w:t xml:space="preserve">做好防冻措施</w:t>
            </w:r>
            <w:r>
              <w:rPr>
                <w:rFonts w:hint="eastAsia" w:ascii="宋体" w:hAnsi="宋体" w:eastAsia="宋体" w:cs="宋体"/>
                <w:color w:val="000000"/>
                <w:sz w:val="21"/>
                <w:szCs w:val="21"/>
                <w:highlight w:val="none"/>
                <w:lang w:val="en-US" w:eastAsia="en-US" w:bidi="ar-SA"/>
              </w:rPr>
              <w:t xml:space="preserve">，保持正常运行。</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太湖花园实幼强弱电系统管理维护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学校供电系统、高低压电器设备、电线电缆、电器照明装置等的日常管理和养护维修及避雷检测工作。</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891"/>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2194"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太湖花园实幼空调系统管理维护</w:t>
            </w:r>
            <w:r>
              <w:rPr>
                <w:rFonts w:hint="eastAsia" w:ascii="宋体" w:hAnsi="宋体" w:eastAsia="宋体" w:cs="宋体"/>
                <w:color w:val="000000"/>
                <w:sz w:val="21"/>
                <w:szCs w:val="21"/>
                <w:highlight w:val="none"/>
                <w:lang w:val="en-US" w:eastAsia="zh-CN" w:bidi="ar-SA"/>
              </w:rPr>
            </w:r>
            <w:r/>
          </w:p>
        </w:tc>
        <w:tc>
          <w:tcPr>
            <w:tcW w:w="5629" w:type="dxa"/>
            <w:vAlign w:val="center"/>
            <w:textDirection w:val="lrTb"/>
            <w:noWrap w:val="false"/>
          </w:tcPr>
          <w:p>
            <w:pPr>
              <w:pStyle w:val="89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学校空调系统日常维护、清洗（不含维修）</w:t>
            </w:r>
            <w:r>
              <w:rPr>
                <w:rFonts w:hint="eastAsia" w:ascii="宋体" w:hAnsi="宋体" w:eastAsia="宋体" w:cs="宋体"/>
                <w:color w:val="000000"/>
                <w:sz w:val="21"/>
                <w:szCs w:val="21"/>
                <w:highlight w:val="none"/>
                <w:lang w:val="en-US" w:eastAsia="zh-CN" w:bidi="ar-SA"/>
              </w:rPr>
            </w:r>
            <w:r/>
          </w:p>
        </w:tc>
      </w:tr>
    </w:tbl>
    <w:p>
      <w:pPr>
        <w:pStyle w:val="89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1012"/>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891"/>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891"/>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1013"/>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spacing w:val="-2"/>
                <w:highlight w:val="none"/>
                <w:lang w:eastAsia="zh-CN"/>
              </w:rPr>
            </w:pPr>
            <w:r>
              <w:rPr>
                <w:color w:val="000000"/>
                <w:spacing w:val="-2"/>
                <w:highlight w:val="none"/>
                <w:lang w:eastAsia="zh-CN"/>
              </w:rPr>
              <w:t xml:space="preserve">保洁服务</w:t>
            </w:r>
            <w:r>
              <w:rPr>
                <w:color w:val="000000"/>
                <w:spacing w:val="-2"/>
                <w:highlight w:val="none"/>
                <w:lang w:eastAsia="zh-CN"/>
              </w:rPr>
            </w:r>
            <w:r/>
          </w:p>
        </w:tc>
        <w:tc>
          <w:tcPr>
            <w:tcW w:w="3848" w:type="dxa"/>
            <w:vAlign w:val="top"/>
            <w:textDirection w:val="lrTb"/>
            <w:noWrap w:val="false"/>
          </w:tcPr>
          <w:p>
            <w:pPr>
              <w:pStyle w:val="1013"/>
              <w:jc w:val="center"/>
              <w:rPr>
                <w:color w:val="000000"/>
                <w:spacing w:val="-2"/>
                <w:highlight w:val="none"/>
                <w:lang w:val="en-US" w:eastAsia="zh-CN"/>
              </w:rPr>
            </w:pPr>
            <w:r>
              <w:rPr>
                <w:rFonts w:hint="eastAsia"/>
                <w:color w:val="000000"/>
                <w:spacing w:val="-2"/>
                <w:highlight w:val="none"/>
                <w:lang w:val="en-US" w:eastAsia="zh-CN"/>
              </w:rPr>
              <w:t xml:space="preserve">扫把、拖把、雨刮等劳动工具（不含垃圾袋和清洁耗材）</w:t>
            </w:r>
            <w:r>
              <w:rPr>
                <w:color w:val="000000"/>
                <w:spacing w:val="-2"/>
                <w:highlight w:val="none"/>
                <w:lang w:val="en-US" w:eastAsia="zh-CN"/>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spacing w:val="-2"/>
                <w:highlight w:val="none"/>
                <w:lang w:eastAsia="zh-CN"/>
              </w:rPr>
            </w:pPr>
            <w:r>
              <w:rPr>
                <w:color w:val="000000"/>
                <w:spacing w:val="-2"/>
                <w:highlight w:val="none"/>
                <w:lang w:eastAsia="zh-CN"/>
              </w:rPr>
              <w:t xml:space="preserve">绿化服务</w:t>
            </w:r>
            <w:r>
              <w:rPr>
                <w:color w:val="000000"/>
                <w:spacing w:val="-2"/>
                <w:highlight w:val="none"/>
                <w:lang w:eastAsia="zh-CN"/>
              </w:rPr>
            </w:r>
            <w:r/>
          </w:p>
        </w:tc>
        <w:tc>
          <w:tcPr>
            <w:tcW w:w="3848" w:type="dxa"/>
            <w:vAlign w:val="top"/>
            <w:textDirection w:val="lrTb"/>
            <w:noWrap w:val="false"/>
          </w:tcPr>
          <w:p>
            <w:pPr>
              <w:pStyle w:val="1013"/>
              <w:jc w:val="center"/>
              <w:rPr>
                <w:color w:val="000000"/>
                <w:spacing w:val="-2"/>
                <w:highlight w:val="none"/>
                <w:lang w:eastAsia="zh-CN"/>
              </w:rPr>
            </w:pPr>
            <w:r>
              <w:rPr>
                <w:rFonts w:hint="eastAsia"/>
                <w:color w:val="000000"/>
                <w:spacing w:val="-2"/>
                <w:highlight w:val="none"/>
                <w:lang w:val="en-US" w:eastAsia="zh-CN"/>
              </w:rPr>
              <w:t xml:space="preserve">/</w:t>
            </w:r>
            <w:r>
              <w:rPr>
                <w:color w:val="000000"/>
                <w:spacing w:val="-2"/>
                <w:highlight w:val="none"/>
                <w:lang w:eastAsia="zh-CN"/>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spacing w:val="-2"/>
                <w:highlight w:val="none"/>
                <w:lang w:eastAsia="zh-CN"/>
              </w:rPr>
            </w:pPr>
            <w:r>
              <w:rPr>
                <w:color w:val="000000"/>
                <w:spacing w:val="-2"/>
                <w:highlight w:val="none"/>
                <w:lang w:eastAsia="zh-CN"/>
              </w:rPr>
              <w:t xml:space="preserve">保安服务</w:t>
            </w:r>
            <w:r>
              <w:rPr>
                <w:color w:val="000000"/>
                <w:spacing w:val="-2"/>
                <w:highlight w:val="none"/>
                <w:lang w:eastAsia="zh-CN"/>
              </w:rPr>
            </w:r>
            <w:r/>
          </w:p>
        </w:tc>
        <w:tc>
          <w:tcPr>
            <w:tcW w:w="3848" w:type="dxa"/>
            <w:vAlign w:val="top"/>
            <w:textDirection w:val="lrTb"/>
            <w:noWrap w:val="false"/>
          </w:tcPr>
          <w:p>
            <w:pPr>
              <w:pStyle w:val="1013"/>
              <w:jc w:val="center"/>
              <w:rPr>
                <w:color w:val="000000"/>
                <w:spacing w:val="-2"/>
                <w:highlight w:val="none"/>
                <w:lang w:eastAsia="zh-CN"/>
              </w:rPr>
            </w:pPr>
            <w:r>
              <w:rPr>
                <w:rFonts w:hint="eastAsia"/>
                <w:color w:val="000000"/>
                <w:spacing w:val="-2"/>
                <w:highlight w:val="none"/>
                <w:lang w:val="en-US" w:eastAsia="en-US"/>
              </w:rPr>
              <w:t xml:space="preserve">对讲机 </w:t>
            </w:r>
            <w:r>
              <w:rPr>
                <w:rFonts w:hint="eastAsia"/>
                <w:color w:val="000000"/>
                <w:spacing w:val="-2"/>
                <w:highlight w:val="none"/>
                <w:lang w:val="en-US" w:eastAsia="zh-CN"/>
              </w:rPr>
              <w:t xml:space="preserve">、强光电筒、钢叉、警棍、盾牌、防割手套、钢盔、催泪剂、橡胶棒常用等必要设备</w:t>
            </w:r>
            <w:r>
              <w:rPr>
                <w:color w:val="000000"/>
                <w:spacing w:val="-2"/>
                <w:highlight w:val="none"/>
                <w:lang w:eastAsia="zh-CN"/>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color w:val="000000"/>
                <w:spacing w:val="-2"/>
                <w:highlight w:val="none"/>
                <w:lang w:eastAsia="zh-CN"/>
              </w:rPr>
            </w:pPr>
            <w:r>
              <w:rPr>
                <w:color w:val="000000"/>
                <w:spacing w:val="-2"/>
                <w:highlight w:val="none"/>
                <w:lang w:eastAsia="zh-CN"/>
              </w:rPr>
              <w:t xml:space="preserve">会议服务</w:t>
            </w:r>
            <w:r>
              <w:rPr>
                <w:color w:val="000000"/>
                <w:spacing w:val="-2"/>
                <w:highlight w:val="none"/>
                <w:lang w:eastAsia="zh-CN"/>
              </w:rPr>
            </w:r>
            <w:r/>
          </w:p>
        </w:tc>
        <w:tc>
          <w:tcPr>
            <w:tcW w:w="3848" w:type="dxa"/>
            <w:vAlign w:val="top"/>
            <w:textDirection w:val="lrTb"/>
            <w:noWrap w:val="false"/>
          </w:tcPr>
          <w:p>
            <w:pPr>
              <w:pStyle w:val="1013"/>
              <w:jc w:val="center"/>
              <w:rPr>
                <w:color w:val="000000"/>
                <w:spacing w:val="-2"/>
                <w:highlight w:val="none"/>
                <w:lang w:eastAsia="zh-CN"/>
              </w:rPr>
            </w:pPr>
            <w:r>
              <w:rPr>
                <w:rFonts w:hint="eastAsia"/>
                <w:color w:val="000000"/>
                <w:spacing w:val="-2"/>
                <w:highlight w:val="none"/>
                <w:lang w:val="en-US" w:eastAsia="zh-CN"/>
              </w:rPr>
              <w:t xml:space="preserve">/</w:t>
            </w:r>
            <w:r>
              <w:rPr>
                <w:color w:val="000000"/>
                <w:spacing w:val="-2"/>
                <w:highlight w:val="none"/>
                <w:lang w:eastAsia="zh-CN"/>
              </w:rPr>
            </w:r>
            <w:r/>
          </w:p>
        </w:tc>
        <w:tc>
          <w:tcPr>
            <w:tcW w:w="992" w:type="dxa"/>
            <w:vAlign w:val="top"/>
            <w:textDirection w:val="lrTb"/>
            <w:noWrap w:val="false"/>
          </w:tcPr>
          <w:p>
            <w:pPr>
              <w:pStyle w:val="1013"/>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1013"/>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jc w:val="center"/>
              <w:rPr>
                <w:color w:val="000000"/>
                <w:highlight w:val="none"/>
              </w:rPr>
            </w:pPr>
            <w:r>
              <w:rPr>
                <w:color w:val="000000"/>
                <w:highlight w:val="none"/>
              </w:rPr>
            </w:r>
            <w:r/>
          </w:p>
        </w:tc>
      </w:tr>
      <w:tr>
        <w:trPr/>
        <w:tc>
          <w:tcPr>
            <w:tcW w:w="851"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1013"/>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1013"/>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891"/>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1013"/>
              <w:jc w:val="center"/>
              <w:rPr>
                <w:color w:val="000000"/>
                <w:highlight w:val="none"/>
              </w:rPr>
            </w:pPr>
            <w:r>
              <w:rPr>
                <w:color w:val="000000"/>
                <w:highlight w:val="none"/>
              </w:rPr>
            </w:r>
            <w:r/>
          </w:p>
        </w:tc>
      </w:tr>
    </w:tbl>
    <w:p>
      <w:pPr>
        <w:pStyle w:val="89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891"/>
        <w:numPr>
          <w:ilvl w:val="0"/>
          <w:numId w:val="0"/>
        </w:numPr>
        <w:ind w:firstLine="480"/>
        <w:spacing w:line="360" w:lineRule="auto"/>
        <w:rPr>
          <w:rFonts w:hint="eastAsia" w:ascii="宋体" w:hAnsi="宋体" w:eastAsia="宋体"/>
          <w:b/>
          <w:color w:val="000000"/>
          <w:sz w:val="24"/>
          <w:szCs w:val="24"/>
          <w:highlight w:val="none"/>
        </w:rPr>
      </w:pPr>
      <w:r>
        <w:rPr>
          <w:rFonts w:hint="eastAsia" w:ascii="宋体" w:hAnsi="宋体"/>
          <w:b/>
          <w:color w:val="000000"/>
          <w:sz w:val="24"/>
          <w:szCs w:val="24"/>
          <w:highlight w:val="none"/>
          <w:lang w:val="en-US" w:eastAsia="zh-CN"/>
        </w:rPr>
        <w:t xml:space="preserve">5.</w:t>
      </w: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891"/>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  是   </w:t>
      </w:r>
      <w:r>
        <w:rPr>
          <w:rFonts w:ascii="宋体" w:hAnsi="宋体" w:eastAsia="宋体"/>
          <w:color w:val="000000"/>
          <w:sz w:val="24"/>
          <w:szCs w:val="24"/>
          <w:highlight w:val="none"/>
          <w:u w:val="single"/>
          <w:lang w:val="en-US" w:eastAsia="zh-CN"/>
        </w:rPr>
      </w:r>
      <w:r/>
    </w:p>
    <w:p>
      <w:pPr>
        <w:pStyle w:val="919"/>
        <w:rPr>
          <w:rFonts w:hint="eastAsia" w:ascii="宋体" w:hAnsi="宋体" w:eastAsia="宋体"/>
          <w:b/>
          <w:color w:val="000000"/>
          <w:sz w:val="24"/>
          <w:szCs w:val="24"/>
          <w:highlight w:val="none"/>
        </w:rPr>
      </w:pPr>
      <w:r>
        <w:rPr>
          <w:rFonts w:hint="eastAsia" w:ascii="宋体" w:hAnsi="宋体"/>
          <w:color w:val="000000"/>
          <w:sz w:val="24"/>
          <w:szCs w:val="24"/>
          <w:highlight w:val="none"/>
          <w:lang w:val="en-US" w:eastAsia="zh-CN"/>
        </w:rPr>
        <w:t xml:space="preserve">新苑实小</w:t>
      </w: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 10 </w:t>
      </w:r>
      <w:r>
        <w:rPr>
          <w:rFonts w:hint="eastAsia" w:ascii="宋体" w:hAnsi="宋体" w:eastAsia="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bidi="ar"/>
        </w:rPr>
        <w:t xml:space="preserve">（其中</w:t>
      </w:r>
      <w:r>
        <w:rPr>
          <w:rFonts w:hint="eastAsia" w:ascii="宋体" w:hAnsi="宋体" w:cs="宋体"/>
          <w:color w:val="000000"/>
          <w:sz w:val="24"/>
          <w:szCs w:val="24"/>
          <w:highlight w:val="none"/>
        </w:rPr>
        <w:t xml:space="preserve">项目经理</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rPr>
        <w:t xml:space="preserve">保安主管、</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班长、</w:t>
      </w:r>
      <w:r>
        <w:rPr>
          <w:rFonts w:hint="eastAsia" w:ascii="宋体" w:hAnsi="宋体" w:cs="宋体"/>
          <w:color w:val="000000"/>
          <w:sz w:val="24"/>
          <w:szCs w:val="24"/>
          <w:highlight w:val="none"/>
        </w:rPr>
        <w:t xml:space="preserve">维修</w:t>
      </w:r>
      <w:r>
        <w:rPr>
          <w:rFonts w:hint="eastAsia" w:ascii="宋体" w:hAnsi="宋体" w:cs="宋体"/>
          <w:color w:val="000000"/>
          <w:sz w:val="24"/>
          <w:szCs w:val="24"/>
          <w:highlight w:val="none"/>
          <w:lang w:val="en-US" w:eastAsia="zh-CN"/>
        </w:rPr>
        <w:t xml:space="preserve">人员</w:t>
      </w:r>
      <w:r>
        <w:rPr>
          <w:rFonts w:hint="eastAsia" w:ascii="宋体" w:hAnsi="宋体" w:cs="宋体"/>
          <w:color w:val="000000"/>
          <w:sz w:val="24"/>
          <w:highlight w:val="none"/>
        </w:rPr>
        <w:t xml:space="preserve">不允许配置按国家规定可不缴纳</w:t>
      </w:r>
      <w:r>
        <w:rPr>
          <w:rFonts w:hint="eastAsia" w:ascii="宋体" w:hAnsi="宋体" w:cs="宋体"/>
          <w:color w:val="000000"/>
          <w:sz w:val="24"/>
        </w:rPr>
        <w:t xml:space="preserve">社保的人员</w:t>
      </w:r>
      <w:r>
        <w:rPr>
          <w:rFonts w:hint="eastAsia"/>
          <w:color w:val="000000"/>
          <w:lang w:eastAsia="zh-CN"/>
        </w:rPr>
        <w:t xml:space="preserve">）</w:t>
      </w:r>
      <w:r>
        <w:rPr>
          <w:rFonts w:hint="eastAsia" w:ascii="宋体" w:hAnsi="宋体"/>
          <w:b/>
          <w:bCs/>
          <w:color w:val="000000"/>
          <w:sz w:val="24"/>
        </w:rPr>
        <w:t xml:space="preserve">若所填报人员有属于“按国家规定可不缴纳社保的人员”的，则该类人员须提供相关证明材料（如退休证明、符合国家政策的补贴证明等）扫描件，否则作无效投标处理。</w:t>
      </w:r>
      <w:r>
        <w:rPr>
          <w:rFonts w:hint="eastAsia" w:ascii="宋体" w:hAnsi="宋体" w:eastAsia="宋体"/>
          <w:b/>
          <w:color w:val="000000"/>
          <w:sz w:val="24"/>
          <w:szCs w:val="24"/>
          <w:highlight w:val="none"/>
        </w:rPr>
      </w:r>
      <w:r/>
    </w:p>
    <w:tbl>
      <w:tblPr>
        <w:tblStyle w:val="1012"/>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1044"/>
        <w:gridCol w:w="6545"/>
      </w:tblGrid>
      <w:tr>
        <w:trPr>
          <w:trHeight w:val="889"/>
        </w:trPr>
        <w:tc>
          <w:tcPr>
            <w:tcW w:w="870"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1044"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545" w:type="dxa"/>
            <w:vAlign w:val="center"/>
            <w:textDirection w:val="lrTb"/>
            <w:noWrap w:val="false"/>
          </w:tcPr>
          <w:p>
            <w:pPr>
              <w:pStyle w:val="891"/>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textDirection w:val="lrTb"/>
            <w:noWrap w:val="false"/>
          </w:tcPr>
          <w:p>
            <w:pPr>
              <w:pStyle w:val="1013"/>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1013"/>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1044" w:type="dxa"/>
            <w:vAlign w:val="center"/>
            <w:textDirection w:val="lrTb"/>
            <w:noWrap w:val="false"/>
          </w:tcPr>
          <w:p>
            <w:pPr>
              <w:pStyle w:val="891"/>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545" w:type="dxa"/>
            <w:vAlign w:val="center"/>
            <w:textDirection w:val="lrTb"/>
            <w:noWrap w:val="false"/>
          </w:tcPr>
          <w:p>
            <w:pPr>
              <w:pStyle w:val="891"/>
              <w:spacing w:line="240" w:lineRule="auto"/>
              <w:rPr>
                <w:rFonts w:hint="eastAsia" w:ascii="宋体" w:hAnsi="宋体" w:eastAsia="宋体" w:cs="Times New Roman"/>
                <w:b/>
                <w:bCs w:val="0"/>
                <w:color w:val="000000"/>
                <w:sz w:val="21"/>
                <w:szCs w:val="21"/>
                <w:lang w:eastAsia="zh-CN"/>
              </w:rPr>
            </w:pPr>
            <w:r>
              <w:rPr>
                <w:rFonts w:hint="eastAsia" w:ascii="宋体" w:hAnsi="宋体" w:eastAsia="宋体" w:cs="Times New Roman"/>
                <w:b/>
                <w:bCs w:val="0"/>
                <w:color w:val="000000"/>
                <w:sz w:val="21"/>
                <w:szCs w:val="21"/>
                <w:lang w:eastAsia="zh-CN"/>
              </w:rPr>
              <w:t xml:space="preserve">基本要求：</w:t>
            </w:r>
            <w:r>
              <w:rPr>
                <w:rFonts w:hint="eastAsia" w:ascii="宋体" w:hAnsi="宋体" w:eastAsia="宋体" w:cs="Times New Roman"/>
                <w:b/>
                <w:bCs w:val="0"/>
                <w:color w:val="000000"/>
                <w:sz w:val="21"/>
                <w:szCs w:val="21"/>
                <w:lang w:val="en-US" w:eastAsia="zh-CN"/>
              </w:rPr>
              <w:t xml:space="preserve">男女不限，</w:t>
            </w:r>
            <w:r>
              <w:rPr>
                <w:rFonts w:hint="eastAsia" w:ascii="宋体" w:hAnsi="宋体" w:eastAsia="宋体" w:cs="Times New Roman"/>
                <w:b/>
                <w:bCs w:val="0"/>
                <w:color w:val="000000"/>
                <w:sz w:val="21"/>
                <w:szCs w:val="21"/>
                <w:lang w:eastAsia="zh-CN"/>
              </w:rPr>
              <w:t xml:space="preserve">年龄要求不超过</w:t>
            </w:r>
            <w:r>
              <w:rPr>
                <w:rFonts w:hint="eastAsia" w:ascii="宋体" w:hAnsi="宋体" w:eastAsia="宋体" w:cs="Times New Roman"/>
                <w:b/>
                <w:bCs w:val="0"/>
                <w:color w:val="000000"/>
                <w:sz w:val="21"/>
                <w:szCs w:val="21"/>
                <w:lang w:val="en-US" w:eastAsia="zh-CN"/>
              </w:rPr>
              <w:t xml:space="preserve">50</w:t>
            </w:r>
            <w:r>
              <w:rPr>
                <w:rFonts w:hint="eastAsia" w:ascii="宋体" w:hAnsi="宋体" w:eastAsia="宋体" w:cs="Times New Roman"/>
                <w:b/>
                <w:bCs w:val="0"/>
                <w:color w:val="000000"/>
                <w:sz w:val="21"/>
                <w:szCs w:val="21"/>
                <w:lang w:eastAsia="zh-CN"/>
              </w:rPr>
              <w:t xml:space="preserve">周</w:t>
            </w:r>
            <w:r>
              <w:rPr>
                <w:rFonts w:hint="eastAsia" w:ascii="宋体" w:hAnsi="宋体" w:eastAsia="宋体" w:cs="Times New Roman"/>
                <w:b/>
                <w:bCs w:val="0"/>
                <w:color w:val="000000"/>
                <w:sz w:val="21"/>
                <w:szCs w:val="21"/>
                <w:lang w:val="en-US" w:eastAsia="zh-CN"/>
              </w:rPr>
              <w:t xml:space="preserve">岁</w:t>
            </w:r>
            <w:r>
              <w:rPr>
                <w:rFonts w:hint="eastAsia" w:ascii="宋体" w:hAnsi="宋体" w:eastAsia="宋体" w:cs="Times New Roman"/>
                <w:b/>
                <w:bCs w:val="0"/>
                <w:color w:val="000000"/>
                <w:sz w:val="21"/>
                <w:szCs w:val="21"/>
                <w:lang w:eastAsia="zh-CN"/>
              </w:rPr>
            </w:r>
            <w:r/>
          </w:p>
          <w:p>
            <w:pPr>
              <w:pStyle w:val="891"/>
              <w:spacing w:line="240" w:lineRule="auto"/>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eastAsia="zh-CN"/>
              </w:rPr>
              <w:t xml:space="preserve">岗位</w:t>
            </w:r>
            <w:r>
              <w:rPr>
                <w:rFonts w:hint="eastAsia" w:ascii="宋体" w:hAnsi="宋体" w:eastAsia="宋体" w:cs="Times New Roman"/>
                <w:bCs/>
                <w:color w:val="000000"/>
                <w:sz w:val="21"/>
                <w:szCs w:val="21"/>
                <w:lang w:val="en-US" w:eastAsia="zh-CN"/>
              </w:rPr>
              <w:t xml:space="preserve">要求</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lang w:eastAsia="zh-CN"/>
              </w:rPr>
            </w:r>
            <w:r/>
          </w:p>
          <w:p>
            <w:pPr>
              <w:pStyle w:val="891"/>
              <w:spacing w:line="240" w:lineRule="auto"/>
              <w:rPr>
                <w:rFonts w:hint="eastAsia" w:ascii="宋体" w:hAnsi="宋体" w:eastAsia="宋体" w:cs="Times New Roman"/>
                <w:bCs/>
                <w:color w:val="000000"/>
                <w:sz w:val="21"/>
                <w:szCs w:val="21"/>
                <w:lang w:eastAsia="zh-CN"/>
              </w:rPr>
            </w:pPr>
            <w:r>
              <w:rPr>
                <w:rFonts w:hint="eastAsia" w:ascii="宋体" w:hAnsi="宋体" w:eastAsia="宋体" w:cs="Times New Roman"/>
                <w:bCs/>
                <w:color w:val="000000"/>
                <w:sz w:val="21"/>
                <w:szCs w:val="21"/>
                <w:lang w:eastAsia="zh-CN"/>
              </w:rPr>
              <w:t xml:space="preserve">（1）</w:t>
            </w:r>
            <w:r>
              <w:rPr>
                <w:rFonts w:hint="eastAsia" w:ascii="宋体" w:hAnsi="宋体" w:eastAsia="宋体" w:cs="Times New Roman"/>
                <w:bCs/>
                <w:color w:val="000000"/>
                <w:sz w:val="21"/>
                <w:szCs w:val="21"/>
                <w:lang w:val="en-US" w:eastAsia="zh-CN"/>
              </w:rPr>
              <w:t xml:space="preserve">负责</w:t>
            </w:r>
            <w:r>
              <w:rPr>
                <w:rFonts w:hint="eastAsia" w:ascii="宋体" w:hAnsi="宋体" w:eastAsia="宋体" w:cs="Times New Roman"/>
                <w:bCs/>
                <w:color w:val="000000"/>
                <w:sz w:val="21"/>
                <w:szCs w:val="21"/>
                <w:lang w:eastAsia="zh-CN"/>
              </w:rPr>
              <w:t xml:space="preserve">物业管理人员的招聘、面试工作，具备相当的组织管理能力；</w:t>
            </w:r>
            <w:r>
              <w:rPr>
                <w:rFonts w:hint="eastAsia" w:ascii="宋体" w:hAnsi="宋体" w:eastAsia="宋体" w:cs="Times New Roman"/>
                <w:bCs/>
                <w:color w:val="000000"/>
                <w:sz w:val="21"/>
                <w:szCs w:val="21"/>
                <w:lang w:eastAsia="zh-CN"/>
              </w:rPr>
            </w:r>
            <w:r/>
          </w:p>
          <w:p>
            <w:pPr>
              <w:pStyle w:val="1013"/>
              <w:jc w:val="both"/>
              <w:rPr>
                <w:rFonts w:hint="eastAsia" w:eastAsia="宋体"/>
                <w:color w:val="000000"/>
                <w:sz w:val="21"/>
                <w:szCs w:val="21"/>
                <w:highlight w:val="none"/>
                <w:lang w:eastAsia="zh-CN"/>
              </w:rPr>
            </w:pPr>
            <w:r>
              <w:rPr>
                <w:rFonts w:hint="eastAsia" w:ascii="宋体" w:hAnsi="宋体" w:eastAsia="宋体" w:cs="Times New Roman"/>
                <w:bCs/>
                <w:sz w:val="21"/>
                <w:szCs w:val="21"/>
                <w:lang w:eastAsia="zh-CN"/>
              </w:rPr>
              <w:t xml:space="preserve">（2）具备良好的沟通协调能力，能够与委托方保持良好的关系。</w:t>
            </w:r>
            <w:r>
              <w:rPr>
                <w:rFonts w:hint="eastAsia" w:eastAsia="宋体"/>
                <w:color w:val="000000"/>
                <w:sz w:val="21"/>
                <w:szCs w:val="21"/>
                <w:highlight w:val="none"/>
                <w:lang w:eastAsia="zh-CN"/>
              </w:rPr>
            </w:r>
            <w:r/>
          </w:p>
        </w:tc>
      </w:tr>
      <w:tr>
        <w:trPr>
          <w:trHeight w:val="1710"/>
        </w:trPr>
        <w:tc>
          <w:tcPr>
            <w:tcW w:w="870" w:type="dxa"/>
            <w:vAlign w:val="center"/>
            <w:textDirection w:val="lrTb"/>
            <w:noWrap w:val="false"/>
          </w:tcPr>
          <w:p>
            <w:pPr>
              <w:pStyle w:val="1013"/>
              <w:jc w:val="center"/>
              <w:rPr>
                <w:rFonts w:eastAsia="宋体"/>
                <w:b/>
                <w:bCs/>
                <w:color w:val="000000"/>
                <w:highlight w:val="none"/>
                <w:lang w:val="en-US" w:eastAsia="zh-CN"/>
              </w:rPr>
            </w:pPr>
            <w:r>
              <w:rPr>
                <w:rFonts w:hint="eastAsia"/>
                <w:b/>
                <w:bCs/>
                <w:color w:val="000000"/>
                <w:highlight w:val="none"/>
                <w:lang w:val="en-US" w:eastAsia="zh-CN"/>
              </w:rPr>
              <w:t xml:space="preserve">安全保卫</w:t>
            </w:r>
            <w:r>
              <w:rPr>
                <w:rFonts w:eastAsia="宋体"/>
                <w:b/>
                <w:bCs/>
                <w:color w:val="000000"/>
                <w:highlight w:val="none"/>
                <w:lang w:val="en-US" w:eastAsia="zh-CN"/>
              </w:rPr>
            </w:r>
            <w:r/>
          </w:p>
        </w:tc>
        <w:tc>
          <w:tcPr>
            <w:tcW w:w="975" w:type="dxa"/>
            <w:vAlign w:val="center"/>
            <w:textDirection w:val="lrTb"/>
            <w:noWrap w:val="false"/>
          </w:tcPr>
          <w:p>
            <w:pPr>
              <w:pStyle w:val="1013"/>
              <w:jc w:val="center"/>
              <w:rPr>
                <w:rFonts w:eastAsia="宋体"/>
                <w:b/>
                <w:bCs/>
                <w:color w:val="000000"/>
                <w:highlight w:val="none"/>
                <w:lang w:val="en-US" w:eastAsia="zh-CN"/>
              </w:rPr>
            </w:pPr>
            <w:r>
              <w:rPr>
                <w:rFonts w:hint="eastAsia"/>
                <w:b/>
                <w:bCs/>
                <w:color w:val="000000"/>
                <w:highlight w:val="none"/>
                <w:lang w:val="en-US" w:eastAsia="zh-CN"/>
              </w:rPr>
              <w:t xml:space="preserve">保安</w:t>
            </w:r>
            <w:r>
              <w:rPr>
                <w:rFonts w:eastAsia="宋体"/>
                <w:b/>
                <w:bCs/>
                <w:color w:val="000000"/>
                <w:highlight w:val="none"/>
                <w:lang w:val="en-US" w:eastAsia="zh-CN"/>
              </w:rPr>
            </w:r>
            <w:r/>
          </w:p>
        </w:tc>
        <w:tc>
          <w:tcPr>
            <w:tcW w:w="1044" w:type="dxa"/>
            <w:vAlign w:val="center"/>
            <w:textDirection w:val="lrTb"/>
            <w:noWrap w:val="false"/>
          </w:tcPr>
          <w:p>
            <w:pPr>
              <w:pStyle w:val="891"/>
              <w:jc w:val="center"/>
              <w:rPr>
                <w:rFonts w:ascii="Calibri" w:hAnsi="Calibri" w:eastAsia="宋体" w:cs="Calibri"/>
                <w:b/>
                <w:bCs/>
                <w:color w:val="000000"/>
                <w:szCs w:val="21"/>
                <w:highlight w:val="none"/>
                <w:lang w:val="en-US" w:eastAsia="zh-CN"/>
              </w:rPr>
            </w:pPr>
            <w:r>
              <w:rPr>
                <w:rFonts w:hint="eastAsia"/>
                <w:b/>
                <w:bCs/>
                <w:color w:val="000000"/>
                <w:highlight w:val="none"/>
                <w:lang w:val="en-US" w:eastAsia="zh-CN"/>
              </w:rPr>
              <w:t xml:space="preserve">11人</w:t>
            </w:r>
            <w:r>
              <w:rPr>
                <w:rFonts w:ascii="Calibri" w:hAnsi="Calibri" w:eastAsia="宋体" w:cs="Calibri"/>
                <w:b/>
                <w:bCs/>
                <w:color w:val="000000"/>
                <w:szCs w:val="21"/>
                <w:highlight w:val="none"/>
                <w:lang w:val="en-US" w:eastAsia="zh-CN"/>
              </w:rPr>
            </w:r>
            <w:r/>
          </w:p>
        </w:tc>
        <w:tc>
          <w:tcPr>
            <w:tcW w:w="6545" w:type="dxa"/>
            <w:vAlign w:val="center"/>
            <w:textDirection w:val="lrTb"/>
            <w:noWrap w:val="false"/>
          </w:tcPr>
          <w:p>
            <w:pPr>
              <w:pStyle w:val="1013"/>
              <w:numPr>
                <w:ilvl w:val="0"/>
                <w:numId w:val="0"/>
              </w:numPr>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基本要求：</w:t>
            </w:r>
            <w:r>
              <w:rPr>
                <w:rFonts w:hint="eastAsia" w:ascii="宋体" w:hAnsi="宋体" w:eastAsia="宋体" w:cs="宋体"/>
                <w:b/>
                <w:bCs/>
                <w:sz w:val="21"/>
                <w:szCs w:val="21"/>
                <w:lang w:eastAsia="zh-CN"/>
              </w:rPr>
              <w:t xml:space="preserve">男女不限，55周岁以下。</w:t>
            </w:r>
            <w:r>
              <w:rPr>
                <w:rFonts w:hint="eastAsia" w:ascii="宋体" w:hAnsi="宋体" w:eastAsia="宋体" w:cs="宋体"/>
                <w:b/>
                <w:bCs/>
                <w:sz w:val="21"/>
                <w:szCs w:val="21"/>
                <w:highlight w:val="none"/>
                <w:lang w:val="en-US" w:eastAsia="zh-CN"/>
              </w:rPr>
            </w:r>
            <w:r/>
          </w:p>
          <w:p>
            <w:pPr>
              <w:pStyle w:val="1013"/>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sz w:val="21"/>
                <w:szCs w:val="21"/>
                <w:highlight w:val="none"/>
                <w:lang w:eastAsia="zh-CN"/>
              </w:rPr>
              <w:t xml:space="preserve">岗位</w:t>
            </w:r>
            <w:r>
              <w:rPr>
                <w:rFonts w:hint="eastAsia" w:ascii="宋体" w:hAnsi="宋体" w:eastAsia="宋体" w:cs="宋体"/>
                <w:b/>
                <w:bCs/>
                <w:sz w:val="21"/>
                <w:szCs w:val="21"/>
                <w:highlight w:val="none"/>
                <w:lang w:val="en-US" w:eastAsia="zh-CN"/>
              </w:rPr>
              <w:t xml:space="preserve">要求</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91"/>
              <w:spacing w:line="240"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其中</w:t>
            </w:r>
            <w:r>
              <w:rPr>
                <w:rFonts w:hint="eastAsia" w:ascii="宋体" w:hAnsi="宋体" w:eastAsia="宋体" w:cs="宋体"/>
                <w:bCs/>
                <w:color w:val="000000"/>
                <w:sz w:val="21"/>
                <w:szCs w:val="21"/>
              </w:rPr>
              <w:t xml:space="preserve">有1人担任</w:t>
            </w:r>
            <w:r>
              <w:rPr>
                <w:rFonts w:hint="eastAsia" w:ascii="宋体" w:hAnsi="宋体" w:eastAsia="宋体" w:cs="宋体"/>
                <w:bCs/>
                <w:color w:val="000000"/>
                <w:sz w:val="21"/>
                <w:szCs w:val="21"/>
                <w:lang w:val="en-US" w:eastAsia="zh-CN"/>
              </w:rPr>
              <w:t xml:space="preserve">保安</w:t>
            </w:r>
            <w:r>
              <w:rPr>
                <w:rFonts w:hint="eastAsia" w:ascii="宋体" w:hAnsi="宋体" w:eastAsia="宋体" w:cs="宋体"/>
                <w:bCs/>
                <w:color w:val="000000"/>
                <w:sz w:val="21"/>
                <w:szCs w:val="21"/>
                <w:lang w:eastAsia="zh-CN"/>
              </w:rPr>
              <w:t xml:space="preserve">主管</w:t>
            </w:r>
            <w:r>
              <w:rPr>
                <w:rFonts w:hint="eastAsia" w:ascii="宋体" w:hAnsi="宋体" w:eastAsia="宋体" w:cs="宋体"/>
                <w:bCs/>
                <w:color w:val="000000"/>
                <w:sz w:val="21"/>
                <w:szCs w:val="21"/>
              </w:rPr>
              <w:t xml:space="preserve">，负责日常秩序管理，</w:t>
            </w:r>
            <w:r>
              <w:rPr>
                <w:rFonts w:hint="eastAsia" w:ascii="宋体" w:hAnsi="宋体" w:eastAsia="宋体" w:cs="宋体"/>
                <w:bCs/>
                <w:color w:val="000000"/>
                <w:sz w:val="21"/>
                <w:szCs w:val="21"/>
                <w:lang w:val="en-US" w:eastAsia="zh-CN"/>
              </w:rPr>
              <w:t xml:space="preserve">白天确保6人在</w:t>
            </w:r>
            <w:r>
              <w:rPr>
                <w:rFonts w:hint="eastAsia" w:ascii="宋体" w:hAnsi="宋体" w:eastAsia="宋体" w:cs="宋体"/>
                <w:bCs/>
                <w:color w:val="000000"/>
                <w:sz w:val="21"/>
                <w:szCs w:val="21"/>
              </w:rPr>
              <w:t xml:space="preserve">岗</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晚上3人在岗。</w:t>
            </w:r>
            <w:r>
              <w:rPr>
                <w:rFonts w:hint="eastAsia" w:ascii="宋体" w:hAnsi="宋体" w:eastAsia="宋体" w:cs="宋体"/>
                <w:bCs/>
                <w:color w:val="000000"/>
                <w:sz w:val="21"/>
                <w:szCs w:val="21"/>
                <w:lang w:val="en-US" w:eastAsia="zh-CN"/>
              </w:rPr>
            </w:r>
            <w:r/>
          </w:p>
          <w:p>
            <w:pPr>
              <w:pStyle w:val="1013"/>
              <w:jc w:val="both"/>
              <w:rPr>
                <w:color w:val="000000"/>
                <w:highlight w:val="none"/>
              </w:rPr>
            </w:pPr>
            <w:r>
              <w:rPr>
                <w:rFonts w:hint="eastAsia" w:ascii="宋体" w:hAnsi="宋体" w:eastAsia="宋体" w:cs="宋体"/>
                <w:bCs/>
                <w:sz w:val="21"/>
                <w:szCs w:val="21"/>
                <w:lang w:eastAsia="zh-CN"/>
              </w:rPr>
              <w:t xml:space="preserve">基本素质要求：</w:t>
            </w:r>
            <w:r>
              <w:rPr>
                <w:rFonts w:hint="eastAsia" w:ascii="宋体" w:hAnsi="宋体" w:eastAsia="宋体" w:cs="宋体"/>
                <w:bCs/>
                <w:sz w:val="21"/>
                <w:szCs w:val="21"/>
                <w:lang w:val="en-US" w:eastAsia="zh-CN"/>
              </w:rPr>
              <w:t xml:space="preserve">身体健康</w:t>
            </w:r>
            <w:r>
              <w:rPr>
                <w:rFonts w:hint="eastAsia" w:cs="宋体"/>
                <w:bCs/>
                <w:sz w:val="21"/>
                <w:szCs w:val="21"/>
                <w:lang w:val="en-US" w:eastAsia="zh-CN"/>
              </w:rPr>
              <w:t xml:space="preserve">，持有健康证</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无犯罪记录证明</w:t>
            </w:r>
            <w:r>
              <w:rPr>
                <w:rFonts w:hint="eastAsia" w:ascii="宋体" w:hAnsi="宋体" w:eastAsia="宋体" w:cs="宋体"/>
                <w:bCs/>
                <w:sz w:val="21"/>
                <w:szCs w:val="21"/>
                <w:lang w:eastAsia="zh-CN"/>
              </w:rPr>
              <w:t xml:space="preserve">。</w:t>
            </w:r>
            <w:r>
              <w:rPr>
                <w:color w:val="000000"/>
                <w:highlight w:val="none"/>
              </w:rPr>
            </w:r>
            <w:r/>
          </w:p>
        </w:tc>
      </w:tr>
      <w:tr>
        <w:trPr>
          <w:trHeight w:val="682"/>
        </w:trPr>
        <w:tc>
          <w:tcPr>
            <w:tcW w:w="870" w:type="dxa"/>
            <w:vAlign w:val="center"/>
            <w:vMerge w:val="restart"/>
            <w:textDirection w:val="lrTb"/>
            <w:noWrap w:val="false"/>
          </w:tcPr>
          <w:p>
            <w:pPr>
              <w:pStyle w:val="1013"/>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1013"/>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1044" w:type="dxa"/>
            <w:vAlign w:val="center"/>
            <w:textDirection w:val="lrTb"/>
            <w:noWrap w:val="false"/>
          </w:tcPr>
          <w:p>
            <w:pPr>
              <w:pStyle w:val="891"/>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cs="Calibri"/>
                <w:b/>
                <w:bCs/>
                <w:color w:val="000000"/>
                <w:szCs w:val="21"/>
                <w:highlight w:val="none"/>
                <w:lang w:val="en-US" w:eastAsia="zh-CN"/>
              </w:rPr>
              <w:t xml:space="preserve">人</w:t>
            </w:r>
            <w:r>
              <w:rPr>
                <w:rFonts w:hint="eastAsia" w:ascii="Calibri" w:hAnsi="Calibri" w:eastAsia="宋体" w:cs="Calibri"/>
                <w:b/>
                <w:bCs/>
                <w:color w:val="000000"/>
                <w:szCs w:val="21"/>
                <w:highlight w:val="none"/>
                <w:lang w:val="en-US" w:eastAsia="zh-CN"/>
              </w:rPr>
            </w:r>
            <w:r/>
          </w:p>
        </w:tc>
        <w:tc>
          <w:tcPr>
            <w:tcW w:w="6545" w:type="dxa"/>
            <w:vAlign w:val="center"/>
            <w:vMerge w:val="restart"/>
            <w:textDirection w:val="lrTb"/>
            <w:noWrap w:val="false"/>
          </w:tcPr>
          <w:p>
            <w:pPr>
              <w:pStyle w:val="1013"/>
              <w:numPr>
                <w:ilvl w:val="0"/>
                <w:numId w:val="7"/>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保洁班长</w:t>
            </w:r>
            <w:r>
              <w:rPr>
                <w:rFonts w:hint="eastAsia"/>
                <w:b/>
                <w:bCs/>
                <w:color w:val="000000"/>
                <w:highlight w:val="none"/>
                <w:lang w:eastAsia="zh-CN"/>
              </w:rPr>
              <w:t xml:space="preserve">55周岁以下，</w:t>
            </w:r>
            <w:r>
              <w:rPr>
                <w:rFonts w:hint="eastAsia"/>
                <w:b/>
                <w:bCs/>
                <w:color w:val="000000"/>
                <w:highlight w:val="none"/>
                <w:lang w:val="en-US" w:eastAsia="zh-CN"/>
              </w:rPr>
              <w:t xml:space="preserve">保洁员60周岁以下</w:t>
            </w:r>
            <w:r>
              <w:rPr>
                <w:rFonts w:hint="eastAsia"/>
                <w:b/>
                <w:bCs/>
                <w:color w:val="000000"/>
                <w:highlight w:val="none"/>
                <w:lang w:eastAsia="zh-CN"/>
              </w:rPr>
              <w:t xml:space="preserve">。</w:t>
            </w:r>
            <w:r>
              <w:rPr>
                <w:rFonts w:hint="eastAsia"/>
                <w:b/>
                <w:bCs/>
                <w:color w:val="000000"/>
                <w:highlight w:val="none"/>
                <w:lang w:eastAsia="zh-CN"/>
              </w:rPr>
            </w:r>
            <w:r/>
          </w:p>
          <w:p>
            <w:pPr>
              <w:pStyle w:val="1013"/>
              <w:numPr>
                <w:ilvl w:val="0"/>
                <w:numId w:val="7"/>
              </w:numPr>
              <w:ind w:left="0" w:firstLine="0"/>
              <w:jc w:val="both"/>
              <w:rPr>
                <w:rFonts w:hint="eastAsia"/>
                <w:b/>
                <w:bCs/>
                <w:color w:val="000000"/>
                <w:highlight w:val="none"/>
                <w:lang w:val="en-US" w:eastAsia="zh-CN"/>
              </w:rPr>
            </w:pPr>
            <w:r>
              <w:rPr>
                <w:rFonts w:hint="eastAsia"/>
                <w:b/>
                <w:bCs/>
                <w:color w:val="000000"/>
                <w:highlight w:val="none"/>
                <w:lang w:val="en-US" w:eastAsia="zh-CN"/>
              </w:rPr>
              <w:t xml:space="preserve">其他要求：</w:t>
            </w:r>
            <w:r>
              <w:rPr>
                <w:rFonts w:hint="eastAsia"/>
                <w:b/>
                <w:bCs/>
                <w:color w:val="000000"/>
                <w:highlight w:val="none"/>
                <w:lang w:val="en-US" w:eastAsia="zh-CN"/>
              </w:rPr>
            </w:r>
            <w:r/>
          </w:p>
          <w:p>
            <w:pPr>
              <w:pStyle w:val="1013"/>
              <w:numPr>
                <w:ilvl w:val="0"/>
                <w:numId w:val="0"/>
              </w:numPr>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（1）以学校安排的具体工作时间为准。</w:t>
            </w:r>
            <w:r>
              <w:rPr>
                <w:rFonts w:hint="eastAsia"/>
                <w:b w:val="0"/>
                <w:bCs w:val="0"/>
                <w:color w:val="000000"/>
                <w:highlight w:val="none"/>
                <w:lang w:val="en-US" w:eastAsia="zh-CN"/>
              </w:rPr>
            </w:r>
            <w:r/>
          </w:p>
          <w:p>
            <w:pPr>
              <w:pStyle w:val="1013"/>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cs="宋体"/>
                <w:bCs/>
                <w:sz w:val="21"/>
                <w:szCs w:val="21"/>
                <w:lang w:val="en-US" w:eastAsia="zh-CN"/>
              </w:rPr>
              <w:t xml:space="preserve">，持有健康证</w:t>
            </w:r>
            <w:r>
              <w:rPr>
                <w:rFonts w:hint="eastAsia"/>
                <w:b w:val="0"/>
                <w:bCs w:val="0"/>
                <w:color w:val="000000"/>
                <w:highlight w:val="none"/>
                <w:lang w:val="en-US" w:eastAsia="zh-CN"/>
              </w:rPr>
              <w:t xml:space="preserve">。</w:t>
            </w:r>
            <w:r>
              <w:rPr>
                <w:rFonts w:hint="eastAsia"/>
                <w:b w:val="0"/>
                <w:bCs w:val="0"/>
                <w:color w:val="000000"/>
                <w:highlight w:val="none"/>
                <w:lang w:val="en-US" w:eastAsia="zh-CN"/>
              </w:rPr>
            </w:r>
            <w:r/>
          </w:p>
          <w:p>
            <w:pPr>
              <w:pStyle w:val="1013"/>
              <w:jc w:val="both"/>
              <w:rPr>
                <w:color w:val="000000"/>
                <w:highlight w:val="none"/>
                <w:lang w:val="en-US"/>
              </w:rPr>
            </w:pPr>
            <w:r>
              <w:rPr>
                <w:rFonts w:hint="eastAsia"/>
                <w:b w:val="0"/>
                <w:bCs w:val="0"/>
                <w:color w:val="000000"/>
                <w:highlight w:val="none"/>
                <w:lang w:val="en-US" w:eastAsia="zh-CN"/>
              </w:rPr>
              <w:t xml:space="preserve">（3）能够胜任本职工作，对不能胜任的服务人员，校方有权要求更换。</w:t>
            </w:r>
            <w:r>
              <w:rPr>
                <w:color w:val="000000"/>
                <w:highlight w:val="none"/>
                <w:lang w:val="en-US"/>
              </w:rPr>
            </w:r>
            <w:r/>
          </w:p>
        </w:tc>
      </w:tr>
      <w:tr>
        <w:trPr>
          <w:trHeight w:val="597"/>
        </w:trPr>
        <w:tc>
          <w:tcPr>
            <w:tcW w:w="870" w:type="dxa"/>
            <w:vAlign w:val="center"/>
            <w:vMerge w:val="continue"/>
            <w:textDirection w:val="lrTb"/>
            <w:noWrap w:val="false"/>
          </w:tcPr>
          <w:p>
            <w:pPr>
              <w:pStyle w:val="1013"/>
              <w:jc w:val="center"/>
              <w:rPr>
                <w:b/>
                <w:bCs/>
                <w:color w:val="000000"/>
                <w:highlight w:val="none"/>
              </w:rPr>
            </w:pPr>
            <w:r>
              <w:rPr>
                <w:b/>
                <w:bCs/>
                <w:color w:val="000000"/>
                <w:highlight w:val="none"/>
              </w:rPr>
            </w:r>
            <w:r/>
          </w:p>
        </w:tc>
        <w:tc>
          <w:tcPr>
            <w:tcW w:w="975" w:type="dxa"/>
            <w:vAlign w:val="center"/>
            <w:textDirection w:val="lrTb"/>
            <w:noWrap w:val="false"/>
          </w:tcPr>
          <w:p>
            <w:pPr>
              <w:pStyle w:val="1013"/>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1044" w:type="dxa"/>
            <w:vAlign w:val="center"/>
            <w:textDirection w:val="lrTb"/>
            <w:noWrap w:val="false"/>
          </w:tcPr>
          <w:p>
            <w:pPr>
              <w:pStyle w:val="891"/>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9人</w:t>
            </w:r>
            <w:r>
              <w:rPr>
                <w:rFonts w:ascii="Calibri" w:hAnsi="Calibri" w:eastAsia="宋体" w:cs="Calibri"/>
                <w:b/>
                <w:bCs/>
                <w:color w:val="000000"/>
                <w:szCs w:val="21"/>
                <w:highlight w:val="none"/>
                <w:lang w:val="en-US" w:eastAsia="zh-CN"/>
              </w:rPr>
            </w:r>
            <w:r/>
          </w:p>
        </w:tc>
        <w:tc>
          <w:tcPr>
            <w:tcW w:w="6545" w:type="dxa"/>
            <w:vAlign w:val="center"/>
            <w:vMerge w:val="continue"/>
            <w:textDirection w:val="lrTb"/>
            <w:noWrap w:val="false"/>
          </w:tcPr>
          <w:p>
            <w:pPr>
              <w:pStyle w:val="1013"/>
              <w:jc w:val="both"/>
              <w:rPr>
                <w:color w:val="000000"/>
                <w:highlight w:val="none"/>
              </w:rPr>
            </w:pPr>
            <w:r>
              <w:rPr>
                <w:color w:val="000000"/>
                <w:highlight w:val="none"/>
              </w:rPr>
            </w:r>
            <w:r/>
          </w:p>
        </w:tc>
      </w:tr>
      <w:tr>
        <w:trPr>
          <w:trHeight w:val="597"/>
        </w:trPr>
        <w:tc>
          <w:tcPr>
            <w:tcW w:w="870" w:type="dxa"/>
            <w:vAlign w:val="center"/>
            <w:textDirection w:val="lrTb"/>
            <w:noWrap w:val="false"/>
          </w:tcPr>
          <w:p>
            <w:pPr>
              <w:pStyle w:val="1013"/>
              <w:jc w:val="center"/>
              <w:rPr>
                <w:rFonts w:hint="eastAsia" w:eastAsia="宋体"/>
                <w:b/>
                <w:bCs/>
                <w:color w:val="000000"/>
                <w:highlight w:val="none"/>
                <w:lang w:val="en-US" w:eastAsia="zh-CN"/>
              </w:rPr>
            </w:pPr>
            <w:r>
              <w:rPr>
                <w:rFonts w:hint="eastAsia"/>
                <w:b/>
                <w:bCs/>
                <w:color w:val="000000"/>
                <w:highlight w:val="none"/>
                <w:lang w:val="en-US" w:eastAsia="zh-CN"/>
              </w:rPr>
              <w:t xml:space="preserve">工程</w:t>
            </w:r>
            <w:r>
              <w:rPr>
                <w:rFonts w:hint="eastAsia" w:eastAsia="宋体"/>
                <w:b/>
                <w:bCs/>
                <w:color w:val="000000"/>
                <w:highlight w:val="none"/>
                <w:lang w:val="en-US" w:eastAsia="zh-CN"/>
              </w:rPr>
            </w:r>
            <w:r/>
          </w:p>
        </w:tc>
        <w:tc>
          <w:tcPr>
            <w:tcW w:w="975" w:type="dxa"/>
            <w:vAlign w:val="center"/>
            <w:textDirection w:val="lrTb"/>
            <w:noWrap w:val="false"/>
          </w:tcPr>
          <w:p>
            <w:pPr>
              <w:pStyle w:val="1013"/>
              <w:jc w:val="center"/>
              <w:rPr>
                <w:b/>
                <w:bCs/>
                <w:color w:val="000000"/>
                <w:highlight w:val="none"/>
                <w:lang w:val="en-US" w:eastAsia="zh-CN"/>
              </w:rPr>
            </w:pPr>
            <w:r>
              <w:rPr>
                <w:rFonts w:hint="eastAsia"/>
                <w:b/>
                <w:bCs/>
                <w:color w:val="000000"/>
                <w:highlight w:val="none"/>
                <w:lang w:val="en-US" w:eastAsia="zh-CN"/>
              </w:rPr>
              <w:t xml:space="preserve">维修人员</w:t>
            </w:r>
            <w:r>
              <w:rPr>
                <w:b/>
                <w:bCs/>
                <w:color w:val="000000"/>
                <w:highlight w:val="none"/>
                <w:lang w:val="en-US" w:eastAsia="zh-CN"/>
              </w:rPr>
            </w:r>
            <w:r/>
          </w:p>
        </w:tc>
        <w:tc>
          <w:tcPr>
            <w:tcW w:w="1044" w:type="dxa"/>
            <w:vAlign w:val="center"/>
            <w:textDirection w:val="lrTb"/>
            <w:noWrap w:val="false"/>
          </w:tcPr>
          <w:p>
            <w:pPr>
              <w:pStyle w:val="891"/>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1人</w:t>
            </w:r>
            <w:r>
              <w:rPr>
                <w:rFonts w:cs="Calibri"/>
                <w:b/>
                <w:bCs/>
                <w:color w:val="000000"/>
                <w:szCs w:val="21"/>
                <w:highlight w:val="none"/>
                <w:lang w:val="en-US" w:eastAsia="zh-CN"/>
              </w:rPr>
            </w:r>
            <w:r/>
          </w:p>
        </w:tc>
        <w:tc>
          <w:tcPr>
            <w:tcW w:w="6545" w:type="dxa"/>
            <w:vAlign w:val="center"/>
            <w:textDirection w:val="lrTb"/>
            <w:noWrap w:val="false"/>
          </w:tcPr>
          <w:p>
            <w:pPr>
              <w:pStyle w:val="1013"/>
              <w:jc w:val="both"/>
              <w:rPr>
                <w:rFonts w:hint="eastAsia"/>
                <w:b/>
                <w:bCs/>
                <w:color w:val="000000"/>
                <w:highlight w:val="none"/>
              </w:rPr>
            </w:pPr>
            <w:r>
              <w:rPr>
                <w:rFonts w:hint="eastAsia"/>
                <w:b/>
                <w:bCs/>
                <w:color w:val="000000"/>
                <w:highlight w:val="none"/>
              </w:rPr>
              <w:t xml:space="preserve">1、基本要求：男女不限，55周岁以下。</w:t>
            </w:r>
            <w:r>
              <w:rPr>
                <w:rFonts w:hint="eastAsia"/>
                <w:b/>
                <w:bCs/>
                <w:color w:val="000000"/>
                <w:highlight w:val="none"/>
              </w:rPr>
            </w:r>
            <w:r/>
          </w:p>
          <w:p>
            <w:pPr>
              <w:pStyle w:val="1013"/>
              <w:jc w:val="both"/>
              <w:rPr>
                <w:rFonts w:ascii="宋体" w:hAnsi="宋体" w:eastAsia="宋体" w:cs="宋体"/>
                <w:b/>
                <w:bCs/>
                <w:sz w:val="24"/>
                <w:szCs w:val="24"/>
                <w:lang w:val="en-US" w:eastAsia="zh-CN"/>
              </w:rPr>
            </w:pPr>
            <w:r>
              <w:rPr>
                <w:rFonts w:hint="eastAsia"/>
                <w:b/>
                <w:bCs/>
                <w:color w:val="000000"/>
                <w:highlight w:val="none"/>
              </w:rPr>
              <w:t xml:space="preserve">2、其他要求：</w:t>
            </w:r>
            <w:r>
              <w:rPr>
                <w:rFonts w:hint="eastAsia" w:cs="宋体"/>
                <w:b/>
                <w:bCs/>
                <w:sz w:val="21"/>
                <w:szCs w:val="21"/>
                <w:lang w:val="en-US" w:eastAsia="zh-CN"/>
              </w:rPr>
              <w:t xml:space="preserve">持有高压或低压电工证（需提供证书扫描件，否则为无效投标文件）</w:t>
            </w:r>
            <w:r>
              <w:rPr>
                <w:rFonts w:ascii="宋体" w:hAnsi="宋体" w:eastAsia="宋体" w:cs="宋体"/>
                <w:b/>
                <w:bCs/>
                <w:sz w:val="24"/>
                <w:szCs w:val="24"/>
                <w:lang w:val="en-US" w:eastAsia="zh-CN"/>
              </w:rPr>
            </w:r>
            <w:r/>
          </w:p>
          <w:p>
            <w:pPr>
              <w:pStyle w:val="1013"/>
              <w:jc w:val="both"/>
              <w:rPr>
                <w:rFonts w:hint="eastAsia"/>
                <w:color w:val="000000"/>
                <w:highlight w:val="none"/>
              </w:rPr>
            </w:pPr>
            <w:r>
              <w:rPr>
                <w:rFonts w:hint="eastAsia"/>
                <w:color w:val="000000"/>
                <w:highlight w:val="none"/>
              </w:rPr>
              <w:t xml:space="preserve">（1）以学校安排的具体工作时间为准。</w:t>
            </w:r>
            <w:r>
              <w:rPr>
                <w:rFonts w:hint="eastAsia"/>
                <w:color w:val="000000"/>
                <w:highlight w:val="none"/>
              </w:rPr>
            </w:r>
            <w:r/>
          </w:p>
          <w:p>
            <w:pPr>
              <w:pStyle w:val="1013"/>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1013"/>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597"/>
        </w:trPr>
        <w:tc>
          <w:tcPr>
            <w:tcW w:w="870" w:type="dxa"/>
            <w:vAlign w:val="center"/>
            <w:textDirection w:val="lrTb"/>
            <w:noWrap w:val="false"/>
          </w:tcPr>
          <w:p>
            <w:pPr>
              <w:pStyle w:val="1013"/>
              <w:jc w:val="center"/>
              <w:rPr>
                <w:b/>
                <w:bCs/>
                <w:color w:val="000000"/>
                <w:highlight w:val="none"/>
                <w:lang w:val="en-US" w:eastAsia="zh-CN"/>
              </w:rPr>
            </w:pPr>
            <w:r>
              <w:rPr>
                <w:rFonts w:hint="eastAsia"/>
                <w:b/>
                <w:bCs/>
                <w:color w:val="000000"/>
                <w:highlight w:val="none"/>
                <w:lang w:val="en-US" w:eastAsia="zh-CN"/>
              </w:rPr>
              <w:t xml:space="preserve">绿化</w:t>
            </w:r>
            <w:r>
              <w:rPr>
                <w:b/>
                <w:bCs/>
                <w:color w:val="000000"/>
                <w:highlight w:val="none"/>
                <w:lang w:val="en-US" w:eastAsia="zh-CN"/>
              </w:rPr>
            </w:r>
            <w:r/>
          </w:p>
        </w:tc>
        <w:tc>
          <w:tcPr>
            <w:tcW w:w="975" w:type="dxa"/>
            <w:vAlign w:val="center"/>
            <w:textDirection w:val="lrTb"/>
            <w:noWrap w:val="false"/>
          </w:tcPr>
          <w:p>
            <w:pPr>
              <w:pStyle w:val="1013"/>
              <w:jc w:val="center"/>
              <w:rPr>
                <w:b/>
                <w:bCs/>
                <w:color w:val="000000"/>
                <w:highlight w:val="none"/>
                <w:lang w:val="en-US" w:eastAsia="zh-CN"/>
              </w:rPr>
            </w:pPr>
            <w:r>
              <w:rPr>
                <w:rFonts w:hint="eastAsia"/>
                <w:b/>
                <w:bCs/>
                <w:color w:val="000000"/>
                <w:highlight w:val="none"/>
                <w:lang w:val="en-US" w:eastAsia="zh-CN"/>
              </w:rPr>
              <w:t xml:space="preserve">绿化养护人员</w:t>
            </w:r>
            <w:r>
              <w:rPr>
                <w:b/>
                <w:bCs/>
                <w:color w:val="000000"/>
                <w:highlight w:val="none"/>
                <w:lang w:val="en-US" w:eastAsia="zh-CN"/>
              </w:rPr>
            </w:r>
            <w:r/>
          </w:p>
        </w:tc>
        <w:tc>
          <w:tcPr>
            <w:tcW w:w="1044" w:type="dxa"/>
            <w:vAlign w:val="center"/>
            <w:textDirection w:val="lrTb"/>
            <w:noWrap w:val="false"/>
          </w:tcPr>
          <w:p>
            <w:pPr>
              <w:pStyle w:val="891"/>
              <w:jc w:val="center"/>
              <w:rPr>
                <w:rFonts w:hint="eastAsia" w:cs="Calibri"/>
                <w:b/>
                <w:bCs/>
                <w:color w:val="000000"/>
                <w:szCs w:val="21"/>
                <w:highlight w:val="none"/>
                <w:lang w:val="en-US" w:eastAsia="zh-CN"/>
              </w:rPr>
            </w:pPr>
            <w:r>
              <w:rPr>
                <w:rFonts w:hint="eastAsia" w:cs="Calibri"/>
                <w:b/>
                <w:bCs/>
                <w:color w:val="000000"/>
                <w:szCs w:val="21"/>
                <w:highlight w:val="none"/>
                <w:lang w:val="en-US" w:eastAsia="zh-CN"/>
              </w:rPr>
              <w:t xml:space="preserve">2人</w:t>
            </w:r>
            <w:r>
              <w:rPr>
                <w:rFonts w:hint="eastAsia" w:cs="Calibri"/>
                <w:b/>
                <w:bCs/>
                <w:color w:val="000000"/>
                <w:szCs w:val="21"/>
                <w:highlight w:val="none"/>
                <w:lang w:val="en-US" w:eastAsia="zh-CN"/>
              </w:rPr>
            </w:r>
            <w:r/>
          </w:p>
        </w:tc>
        <w:tc>
          <w:tcPr>
            <w:tcW w:w="6545" w:type="dxa"/>
            <w:vAlign w:val="center"/>
            <w:textDirection w:val="lrTb"/>
            <w:noWrap w:val="false"/>
          </w:tcPr>
          <w:p>
            <w:pPr>
              <w:pStyle w:val="1013"/>
              <w:jc w:val="both"/>
              <w:rPr>
                <w:rFonts w:hint="eastAsia"/>
                <w:b/>
                <w:bCs/>
                <w:color w:val="000000"/>
                <w:highlight w:val="none"/>
              </w:rPr>
            </w:pPr>
            <w:r>
              <w:rPr>
                <w:rFonts w:hint="eastAsia"/>
                <w:b/>
                <w:bCs/>
                <w:color w:val="000000"/>
                <w:highlight w:val="none"/>
              </w:rPr>
              <w:t xml:space="preserve">1、基本要求：男女不限，5</w:t>
            </w:r>
            <w:r>
              <w:rPr>
                <w:rFonts w:hint="eastAsia"/>
                <w:b/>
                <w:bCs/>
                <w:color w:val="000000"/>
                <w:highlight w:val="none"/>
                <w:lang w:val="en-US" w:eastAsia="zh-CN"/>
              </w:rPr>
              <w:t xml:space="preserve">9</w:t>
            </w:r>
            <w:r>
              <w:rPr>
                <w:rFonts w:hint="eastAsia"/>
                <w:b/>
                <w:bCs/>
                <w:color w:val="000000"/>
                <w:highlight w:val="none"/>
              </w:rPr>
              <w:t xml:space="preserve">周岁以下。</w:t>
            </w:r>
            <w:r>
              <w:rPr>
                <w:rFonts w:hint="eastAsia"/>
                <w:b/>
                <w:bCs/>
                <w:color w:val="000000"/>
                <w:highlight w:val="none"/>
              </w:rPr>
            </w:r>
            <w:r/>
          </w:p>
          <w:p>
            <w:pPr>
              <w:pStyle w:val="1013"/>
              <w:jc w:val="both"/>
              <w:rPr>
                <w:rFonts w:hint="eastAsia"/>
                <w:b/>
                <w:bCs/>
                <w:color w:val="000000"/>
                <w:highlight w:val="none"/>
              </w:rPr>
            </w:pPr>
            <w:r>
              <w:rPr>
                <w:rFonts w:hint="eastAsia"/>
                <w:b/>
                <w:bCs/>
                <w:color w:val="000000"/>
                <w:highlight w:val="none"/>
              </w:rPr>
              <w:t xml:space="preserve">2、其他要求：</w:t>
            </w:r>
            <w:r>
              <w:rPr>
                <w:rFonts w:hint="eastAsia"/>
                <w:b/>
                <w:bCs/>
                <w:color w:val="000000"/>
                <w:highlight w:val="none"/>
              </w:rPr>
            </w:r>
            <w:r/>
          </w:p>
          <w:p>
            <w:pPr>
              <w:pStyle w:val="1013"/>
              <w:jc w:val="both"/>
              <w:rPr>
                <w:rFonts w:hint="eastAsia"/>
                <w:color w:val="000000"/>
                <w:highlight w:val="none"/>
              </w:rPr>
            </w:pPr>
            <w:r>
              <w:rPr>
                <w:rFonts w:hint="eastAsia"/>
                <w:color w:val="000000"/>
                <w:highlight w:val="none"/>
              </w:rPr>
              <w:t xml:space="preserve">（1）以学校安排的具体工作时间为准。</w:t>
            </w:r>
            <w:r>
              <w:rPr>
                <w:rFonts w:hint="eastAsia"/>
                <w:color w:val="000000"/>
                <w:highlight w:val="none"/>
              </w:rPr>
            </w:r>
            <w:r/>
          </w:p>
          <w:p>
            <w:pPr>
              <w:pStyle w:val="1013"/>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1013"/>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90"/>
        </w:trPr>
        <w:tc>
          <w:tcPr>
            <w:gridSpan w:val="2"/>
            <w:tcW w:w="1845" w:type="dxa"/>
            <w:vAlign w:val="center"/>
            <w:textDirection w:val="lrTb"/>
            <w:noWrap w:val="false"/>
          </w:tcPr>
          <w:p>
            <w:pPr>
              <w:pStyle w:val="1013"/>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1044" w:type="dxa"/>
            <w:vAlign w:val="center"/>
            <w:textDirection w:val="lrTb"/>
            <w:noWrap w:val="false"/>
          </w:tcPr>
          <w:p>
            <w:pPr>
              <w:pStyle w:val="891"/>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25人</w:t>
            </w:r>
            <w:r>
              <w:rPr>
                <w:rFonts w:ascii="Calibri" w:hAnsi="Calibri" w:eastAsia="宋体" w:cs="Calibri"/>
                <w:b/>
                <w:bCs w:val="0"/>
                <w:color w:val="000000"/>
                <w:szCs w:val="21"/>
                <w:highlight w:val="none"/>
                <w:lang w:val="en-US" w:eastAsia="zh-CN"/>
              </w:rPr>
            </w:r>
            <w:r/>
          </w:p>
        </w:tc>
        <w:tc>
          <w:tcPr>
            <w:tcW w:w="6545" w:type="dxa"/>
            <w:vAlign w:val="center"/>
            <w:textDirection w:val="lrTb"/>
            <w:noWrap w:val="false"/>
          </w:tcPr>
          <w:p>
            <w:pPr>
              <w:pStyle w:val="1013"/>
              <w:jc w:val="center"/>
              <w:rPr>
                <w:color w:val="000000"/>
                <w:highlight w:val="none"/>
              </w:rPr>
            </w:pPr>
            <w:r>
              <w:rPr>
                <w:color w:val="000000"/>
                <w:highlight w:val="none"/>
              </w:rPr>
            </w:r>
            <w:r/>
          </w:p>
        </w:tc>
      </w:tr>
    </w:tbl>
    <w:p>
      <w:pPr>
        <w:pStyle w:val="89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lang w:val="en-US" w:eastAsia="zh-CN"/>
        </w:rPr>
        <w:t xml:space="preserve">太湖花园实幼如允许配置，则该类人员最多不超过</w:t>
      </w:r>
      <w:r>
        <w:rPr>
          <w:rFonts w:hint="eastAsia" w:ascii="宋体" w:hAnsi="宋体"/>
          <w:color w:val="000000"/>
          <w:sz w:val="24"/>
          <w:szCs w:val="24"/>
          <w:highlight w:val="none"/>
          <w:u w:val="single"/>
          <w:lang w:val="en-US" w:eastAsia="zh-CN"/>
        </w:rPr>
        <w:t xml:space="preserve">/</w:t>
      </w:r>
      <w:r>
        <w:rPr>
          <w:rFonts w:hint="eastAsia" w:ascii="宋体" w:hAnsi="宋体" w:eastAsia="宋体"/>
          <w:color w:val="000000"/>
          <w:sz w:val="24"/>
          <w:szCs w:val="24"/>
          <w:highlight w:val="none"/>
          <w:lang w:val="en-US" w:eastAsia="zh-CN"/>
        </w:rPr>
        <w:t xml:space="preserve">人或最高不超过项目总配置人数的</w:t>
      </w:r>
      <w:r>
        <w:rPr>
          <w:rFonts w:hint="eastAsia" w:ascii="宋体" w:hAnsi="宋体"/>
          <w:color w:val="000000"/>
          <w:sz w:val="24"/>
          <w:szCs w:val="24"/>
          <w:highlight w:val="none"/>
          <w:u w:val="single"/>
          <w:lang w:val="en-US" w:eastAsia="zh-CN"/>
        </w:rPr>
        <w:t xml:space="preserve">50%。</w:t>
      </w:r>
      <w:r>
        <w:rPr>
          <w:rFonts w:hint="eastAsia" w:ascii="宋体" w:hAnsi="宋体" w:eastAsia="宋体"/>
          <w:b/>
          <w:bCs/>
          <w:color w:val="000000"/>
          <w:sz w:val="24"/>
          <w:szCs w:val="24"/>
          <w:highlight w:val="none"/>
          <w:u w:val="none"/>
          <w:lang w:val="en-US" w:eastAsia="zh-CN"/>
        </w:rPr>
        <w:t xml:space="preserve">若所填报人员有属于“按国家规定可不缴纳社保的人员”的，则该类人员须提供相关证明材料</w:t>
      </w:r>
      <w:r>
        <w:rPr>
          <w:rFonts w:hint="eastAsia" w:ascii="宋体" w:hAnsi="宋体"/>
          <w:b/>
          <w:bCs/>
          <w:color w:val="000000"/>
          <w:sz w:val="24"/>
          <w:szCs w:val="24"/>
          <w:highlight w:val="none"/>
          <w:u w:val="none"/>
          <w:lang w:val="en-US" w:eastAsia="zh-CN"/>
        </w:rPr>
        <w:t xml:space="preserve">（如退休证、符合国家政策的补贴证明等）</w:t>
      </w:r>
      <w:r>
        <w:rPr>
          <w:rFonts w:hint="eastAsia" w:ascii="宋体" w:hAnsi="宋体" w:eastAsia="宋体"/>
          <w:b/>
          <w:bCs/>
          <w:color w:val="000000"/>
          <w:sz w:val="24"/>
          <w:szCs w:val="24"/>
          <w:highlight w:val="none"/>
          <w:u w:val="none"/>
          <w:lang w:val="en-US" w:eastAsia="zh-CN"/>
        </w:rPr>
        <w:t xml:space="preserve">扫描件，否则作无效投标处理。</w:t>
      </w:r>
      <w:r>
        <w:rPr>
          <w:rFonts w:hint="eastAsia" w:ascii="宋体" w:hAnsi="宋体" w:eastAsia="宋体" w:cs="宋体"/>
          <w:b/>
          <w:bCs/>
          <w:color w:val="000000"/>
          <w:sz w:val="24"/>
          <w:szCs w:val="24"/>
          <w:highlight w:val="none"/>
        </w:rPr>
      </w:r>
      <w:r/>
    </w:p>
    <w:tbl>
      <w:tblPr>
        <w:tblStyle w:val="1012"/>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1181"/>
        <w:gridCol w:w="825"/>
        <w:gridCol w:w="5206"/>
      </w:tblGrid>
      <w:tr>
        <w:trPr>
          <w:trHeight w:val="889"/>
        </w:trPr>
        <w:tc>
          <w:tcPr>
            <w:tcW w:w="1173" w:type="dxa"/>
            <w:vAlign w:val="center"/>
            <w:textDirection w:val="lrTb"/>
            <w:noWrap w:val="false"/>
          </w:tcPr>
          <w:p>
            <w:pPr>
              <w:pStyle w:val="891"/>
              <w:jc w:val="center"/>
              <w:rPr>
                <w:rFonts w:ascii="微软雅黑" w:hAnsi="微软雅黑" w:eastAsia="微软雅黑" w:cs="微软雅黑"/>
                <w:color w:val="000000"/>
                <w:sz w:val="21"/>
                <w:szCs w:val="21"/>
                <w:lang w:eastAsia="en-US"/>
              </w:rPr>
            </w:pPr>
            <w:r>
              <w:rPr>
                <w:rFonts w:hint="eastAsia" w:ascii="宋体" w:hAnsi="宋体" w:cs="微软雅黑"/>
                <w:b/>
                <w:bCs/>
                <w:color w:val="000000"/>
                <w:spacing w:val="-1"/>
                <w:sz w:val="21"/>
                <w:szCs w:val="21"/>
                <w:lang w:eastAsia="zh-CN"/>
              </w:rPr>
              <w:t xml:space="preserve">类别</w:t>
            </w:r>
            <w:r>
              <w:rPr>
                <w:rFonts w:ascii="微软雅黑" w:hAnsi="微软雅黑" w:eastAsia="微软雅黑" w:cs="微软雅黑"/>
                <w:color w:val="000000"/>
                <w:sz w:val="21"/>
                <w:szCs w:val="21"/>
                <w:lang w:eastAsia="en-US"/>
              </w:rPr>
            </w:r>
            <w:r/>
          </w:p>
        </w:tc>
        <w:tc>
          <w:tcPr>
            <w:tcW w:w="1181" w:type="dxa"/>
            <w:vAlign w:val="center"/>
            <w:textDirection w:val="lrTb"/>
            <w:noWrap w:val="false"/>
          </w:tcPr>
          <w:p>
            <w:pPr>
              <w:pStyle w:val="891"/>
              <w:jc w:val="center"/>
              <w:rPr>
                <w:rFonts w:ascii="微软雅黑" w:hAnsi="微软雅黑" w:eastAsia="微软雅黑" w:cs="微软雅黑"/>
                <w:color w:val="000000"/>
                <w:sz w:val="21"/>
                <w:szCs w:val="21"/>
                <w:lang w:eastAsia="en-US"/>
              </w:rPr>
            </w:pPr>
            <w:r>
              <w:rPr>
                <w:rFonts w:hint="eastAsia" w:ascii="宋体" w:hAnsi="宋体" w:cs="微软雅黑"/>
                <w:b/>
                <w:bCs/>
                <w:color w:val="000000"/>
                <w:spacing w:val="-1"/>
                <w:sz w:val="21"/>
                <w:szCs w:val="21"/>
                <w:lang w:eastAsia="zh-CN"/>
              </w:rPr>
              <w:t xml:space="preserve">岗位</w:t>
            </w:r>
            <w:r>
              <w:rPr>
                <w:rFonts w:ascii="微软雅黑" w:hAnsi="微软雅黑" w:eastAsia="微软雅黑" w:cs="微软雅黑"/>
                <w:color w:val="000000"/>
                <w:sz w:val="21"/>
                <w:szCs w:val="21"/>
                <w:lang w:eastAsia="en-US"/>
              </w:rPr>
            </w:r>
            <w:r/>
          </w:p>
        </w:tc>
        <w:tc>
          <w:tcPr>
            <w:tcW w:w="825" w:type="dxa"/>
            <w:vAlign w:val="center"/>
            <w:textDirection w:val="lrTb"/>
            <w:noWrap w:val="false"/>
          </w:tcPr>
          <w:p>
            <w:pPr>
              <w:pStyle w:val="891"/>
              <w:jc w:val="center"/>
              <w:rPr>
                <w:rFonts w:ascii="微软雅黑" w:hAnsi="微软雅黑" w:eastAsia="微软雅黑" w:cs="微软雅黑"/>
                <w:color w:val="000000"/>
                <w:sz w:val="21"/>
                <w:szCs w:val="21"/>
                <w:lang w:eastAsia="en-US"/>
              </w:rPr>
            </w:pPr>
            <w:r>
              <w:rPr>
                <w:rFonts w:hint="eastAsia" w:ascii="宋体" w:hAnsi="宋体" w:cs="微软雅黑"/>
                <w:b/>
                <w:bCs/>
                <w:color w:val="000000"/>
                <w:sz w:val="21"/>
                <w:szCs w:val="21"/>
                <w:lang w:eastAsia="zh-CN"/>
              </w:rPr>
              <w:t xml:space="preserve">人数</w:t>
            </w:r>
            <w:r>
              <w:rPr>
                <w:rFonts w:ascii="微软雅黑" w:hAnsi="微软雅黑" w:eastAsia="微软雅黑" w:cs="微软雅黑"/>
                <w:color w:val="000000"/>
                <w:sz w:val="21"/>
                <w:szCs w:val="21"/>
                <w:lang w:eastAsia="en-US"/>
              </w:rPr>
            </w:r>
            <w:r/>
          </w:p>
        </w:tc>
        <w:tc>
          <w:tcPr>
            <w:tcW w:w="5206" w:type="dxa"/>
            <w:vAlign w:val="center"/>
            <w:textDirection w:val="lrTb"/>
            <w:noWrap w:val="false"/>
          </w:tcPr>
          <w:p>
            <w:pPr>
              <w:pStyle w:val="891"/>
              <w:jc w:val="center"/>
              <w:rPr>
                <w:rFonts w:hint="eastAsia" w:ascii="宋体" w:hAnsi="宋体" w:cs="微软雅黑"/>
                <w:b/>
                <w:bCs/>
                <w:color w:val="000000"/>
                <w:spacing w:val="-1"/>
                <w:sz w:val="21"/>
                <w:szCs w:val="21"/>
                <w:lang w:eastAsia="zh-CN"/>
              </w:rPr>
            </w:pPr>
            <w:r>
              <w:rPr>
                <w:rFonts w:hint="eastAsia" w:ascii="宋体" w:hAnsi="宋体" w:cs="微软雅黑"/>
                <w:b/>
                <w:bCs/>
                <w:color w:val="000000"/>
                <w:spacing w:val="-1"/>
                <w:sz w:val="21"/>
                <w:szCs w:val="21"/>
                <w:lang w:eastAsia="zh-CN"/>
              </w:rPr>
              <w:t xml:space="preserve">备注</w:t>
            </w:r>
            <w:r>
              <w:rPr>
                <w:rFonts w:hint="eastAsia" w:ascii="宋体" w:hAnsi="宋体" w:cs="微软雅黑"/>
                <w:b/>
                <w:bCs/>
                <w:color w:val="000000"/>
                <w:spacing w:val="-1"/>
                <w:sz w:val="21"/>
                <w:szCs w:val="21"/>
                <w:lang w:eastAsia="zh-CN"/>
              </w:rPr>
            </w:r>
            <w:r/>
          </w:p>
          <w:p>
            <w:pPr>
              <w:pStyle w:val="891"/>
              <w:jc w:val="center"/>
              <w:rPr>
                <w:rFonts w:ascii="微软雅黑" w:hAnsi="微软雅黑" w:eastAsia="微软雅黑" w:cs="微软雅黑"/>
                <w:color w:val="000000"/>
                <w:sz w:val="21"/>
                <w:szCs w:val="21"/>
                <w:lang w:eastAsia="en-US"/>
              </w:rPr>
            </w:pPr>
            <w:r>
              <w:rPr>
                <w:rFonts w:hint="eastAsia" w:ascii="宋体" w:hAnsi="宋体" w:cs="微软雅黑"/>
                <w:b w:val="0"/>
                <w:bCs w:val="0"/>
                <w:color w:val="000000"/>
                <w:spacing w:val="-1"/>
                <w:sz w:val="21"/>
                <w:szCs w:val="21"/>
                <w:lang w:eastAsia="zh-CN"/>
              </w:rPr>
              <w:t xml:space="preserve">（</w:t>
            </w:r>
            <w:r>
              <w:rPr>
                <w:rFonts w:hint="eastAsia" w:ascii="宋体" w:hAnsi="宋体" w:cs="微软雅黑"/>
                <w:b w:val="0"/>
                <w:bCs w:val="0"/>
                <w:color w:val="000000"/>
                <w:spacing w:val="-1"/>
                <w:sz w:val="21"/>
                <w:szCs w:val="21"/>
                <w:lang w:val="en-US" w:eastAsia="zh-CN"/>
              </w:rPr>
              <w:t xml:space="preserve">明确各岗位是否允许配置按国家规定可不缴纳社保的人员、须具备的上岗资格证、人员学历、工作经验等</w:t>
            </w:r>
            <w:r>
              <w:rPr>
                <w:rFonts w:hint="eastAsia" w:ascii="宋体" w:hAnsi="宋体" w:cs="微软雅黑"/>
                <w:b w:val="0"/>
                <w:bCs w:val="0"/>
                <w:color w:val="000000"/>
                <w:spacing w:val="-1"/>
                <w:sz w:val="21"/>
                <w:szCs w:val="21"/>
                <w:lang w:eastAsia="zh-CN"/>
              </w:rPr>
              <w:t xml:space="preserve">）</w:t>
            </w:r>
            <w:r>
              <w:rPr>
                <w:rFonts w:ascii="微软雅黑" w:hAnsi="微软雅黑" w:eastAsia="微软雅黑" w:cs="微软雅黑"/>
                <w:color w:val="000000"/>
                <w:sz w:val="21"/>
                <w:szCs w:val="21"/>
                <w:lang w:eastAsia="en-US"/>
              </w:rPr>
            </w:r>
            <w:r/>
          </w:p>
        </w:tc>
      </w:tr>
      <w:tr>
        <w:trPr>
          <w:trHeight w:val="567"/>
        </w:trPr>
        <w:tc>
          <w:tcPr>
            <w:tcW w:w="1173" w:type="dxa"/>
            <w:vAlign w:val="center"/>
            <w:textDirection w:val="lrTb"/>
            <w:noWrap w:val="false"/>
          </w:tcPr>
          <w:p>
            <w:pPr>
              <w:pStyle w:val="1013"/>
              <w:jc w:val="center"/>
              <w:rPr>
                <w:rFonts w:eastAsia="宋体"/>
                <w:sz w:val="21"/>
                <w:szCs w:val="21"/>
                <w:lang w:val="en-US" w:eastAsia="zh-CN"/>
              </w:rPr>
            </w:pPr>
            <w:r>
              <w:rPr>
                <w:rFonts w:hint="eastAsia"/>
                <w:sz w:val="21"/>
                <w:szCs w:val="21"/>
                <w:lang w:val="en-US" w:eastAsia="zh-CN"/>
              </w:rPr>
              <w:t xml:space="preserve">保安服务</w:t>
            </w:r>
            <w:r>
              <w:rPr>
                <w:rFonts w:eastAsia="宋体"/>
                <w:sz w:val="21"/>
                <w:szCs w:val="21"/>
                <w:lang w:val="en-US" w:eastAsia="zh-CN"/>
              </w:rPr>
            </w:r>
            <w:r/>
          </w:p>
        </w:tc>
        <w:tc>
          <w:tcPr>
            <w:tcW w:w="1181" w:type="dxa"/>
            <w:vAlign w:val="center"/>
            <w:textDirection w:val="lrTb"/>
            <w:noWrap w:val="false"/>
          </w:tcPr>
          <w:p>
            <w:pPr>
              <w:pStyle w:val="1013"/>
              <w:jc w:val="center"/>
              <w:rPr>
                <w:rFonts w:ascii="Calibri" w:hAnsi="Calibri" w:eastAsia="宋体" w:cs="Calibri"/>
                <w:sz w:val="21"/>
                <w:szCs w:val="21"/>
                <w:lang w:val="en-US" w:eastAsia="zh-CN"/>
              </w:rPr>
            </w:pPr>
            <w:r>
              <w:rPr>
                <w:rFonts w:hint="eastAsia" w:ascii="Calibri" w:hAnsi="Calibri" w:cs="Calibri"/>
                <w:sz w:val="21"/>
                <w:szCs w:val="21"/>
                <w:lang w:val="en-US" w:eastAsia="zh-CN"/>
              </w:rPr>
              <w:t xml:space="preserve">保安人员</w:t>
            </w:r>
            <w:r>
              <w:rPr>
                <w:rFonts w:ascii="Calibri" w:hAnsi="Calibri" w:eastAsia="宋体" w:cs="Calibri"/>
                <w:sz w:val="21"/>
                <w:szCs w:val="21"/>
                <w:lang w:val="en-US" w:eastAsia="zh-CN"/>
              </w:rPr>
            </w:r>
            <w:r/>
          </w:p>
        </w:tc>
        <w:tc>
          <w:tcPr>
            <w:tcW w:w="825" w:type="dxa"/>
            <w:vAlign w:val="center"/>
            <w:textDirection w:val="lrTb"/>
            <w:noWrap w:val="false"/>
          </w:tcPr>
          <w:p>
            <w:pPr>
              <w:pStyle w:val="891"/>
              <w:jc w:val="center"/>
              <w:rPr>
                <w:rFonts w:ascii="Calibri" w:hAnsi="Calibri" w:cs="Calibri"/>
                <w:color w:val="000000"/>
                <w:sz w:val="21"/>
                <w:szCs w:val="21"/>
                <w:lang w:val="en-US" w:eastAsia="zh-CN"/>
              </w:rPr>
            </w:pPr>
            <w:r>
              <w:rPr>
                <w:rFonts w:hint="eastAsia" w:cs="Calibri"/>
                <w:color w:val="000000"/>
                <w:sz w:val="21"/>
                <w:szCs w:val="21"/>
                <w:lang w:val="en-US" w:eastAsia="zh-CN"/>
              </w:rPr>
              <w:t xml:space="preserve">4</w:t>
            </w:r>
            <w:r>
              <w:rPr>
                <w:rFonts w:ascii="Calibri" w:hAnsi="Calibri" w:cs="Calibri"/>
                <w:color w:val="000000"/>
                <w:sz w:val="21"/>
                <w:szCs w:val="21"/>
                <w:lang w:val="en-US" w:eastAsia="zh-CN"/>
              </w:rPr>
            </w:r>
            <w:r/>
          </w:p>
        </w:tc>
        <w:tc>
          <w:tcPr>
            <w:tcW w:w="5206" w:type="dxa"/>
            <w:vAlign w:val="center"/>
            <w:textDirection w:val="lrTb"/>
            <w:noWrap w:val="false"/>
          </w:tcPr>
          <w:p>
            <w:pPr>
              <w:pStyle w:val="1013"/>
              <w:jc w:val="left"/>
              <w:keepLines w:val="0"/>
              <w:keepNext w:val="0"/>
              <w:pageBreakBefore w:val="0"/>
              <w:widowControl/>
              <w:rPr>
                <w:rFonts w:eastAsia="宋体"/>
                <w:sz w:val="21"/>
                <w:szCs w:val="21"/>
                <w:highlight w:val="none"/>
                <w:lang w:val="en-US" w:eastAsia="zh-CN"/>
              </w:rPr>
            </w:pPr>
            <w:r>
              <w:rPr>
                <w:rFonts w:hint="eastAsia" w:ascii="宋体" w:hAnsi="宋体" w:eastAsia="宋体" w:cs="Times New Roman"/>
                <w:b w:val="0"/>
                <w:bCs/>
                <w:color w:val="000000"/>
                <w:sz w:val="21"/>
                <w:szCs w:val="21"/>
                <w:highlight w:val="none"/>
              </w:rPr>
              <w:t xml:space="preserve">白班</w:t>
            </w:r>
            <w:r>
              <w:rPr>
                <w:rFonts w:hint="eastAsia" w:cs="Times New Roman"/>
                <w:b w:val="0"/>
                <w:bCs/>
                <w:color w:val="000000"/>
                <w:sz w:val="21"/>
                <w:szCs w:val="21"/>
                <w:highlight w:val="none"/>
                <w:lang w:val="en-US" w:eastAsia="zh-CN"/>
              </w:rPr>
              <w:t xml:space="preserve">2</w:t>
            </w:r>
            <w:r>
              <w:rPr>
                <w:rFonts w:hint="eastAsia" w:ascii="宋体" w:hAnsi="宋体" w:eastAsia="宋体" w:cs="Times New Roman"/>
                <w:b w:val="0"/>
                <w:bCs/>
                <w:color w:val="000000"/>
                <w:sz w:val="21"/>
                <w:szCs w:val="21"/>
                <w:highlight w:val="none"/>
              </w:rPr>
              <w:t xml:space="preserve">人，夜班2人</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必须持有保安员证</w:t>
            </w:r>
            <w:r>
              <w:rPr>
                <w:rFonts w:hint="eastAsia" w:cs="Times New Roman"/>
                <w:b w:val="0"/>
                <w:bCs/>
                <w:color w:val="000000"/>
                <w:sz w:val="21"/>
                <w:szCs w:val="21"/>
                <w:highlight w:val="none"/>
                <w:lang w:val="en-US" w:eastAsia="zh-CN"/>
              </w:rPr>
              <w:t xml:space="preserve">、健康证</w:t>
            </w:r>
            <w:r>
              <w:rPr>
                <w:rFonts w:hint="eastAsia" w:cs="Times New Roman"/>
                <w:b/>
                <w:bCs w:val="0"/>
                <w:color w:val="000000"/>
                <w:sz w:val="21"/>
                <w:szCs w:val="21"/>
                <w:highlight w:val="none"/>
                <w:lang w:val="en-US" w:eastAsia="zh-CN"/>
              </w:rPr>
              <w:t xml:space="preserve">（其中投标时4人均需提供保安员扫描件，否则为无效投标文件）</w:t>
            </w:r>
            <w:r>
              <w:rPr>
                <w:rFonts w:hint="eastAsia" w:cs="Times New Roman"/>
                <w:b w:val="0"/>
                <w:bCs/>
                <w:color w:val="000000"/>
                <w:sz w:val="21"/>
                <w:szCs w:val="21"/>
                <w:highlight w:val="none"/>
                <w:lang w:val="en-US" w:eastAsia="zh-CN"/>
              </w:rPr>
              <w:t xml:space="preserve">，4人中其中1人为保安队长 </w:t>
            </w:r>
            <w:r>
              <w:rPr>
                <w:rFonts w:eastAsia="宋体"/>
                <w:sz w:val="21"/>
                <w:szCs w:val="21"/>
                <w:highlight w:val="none"/>
                <w:lang w:val="en-US" w:eastAsia="zh-CN"/>
              </w:rPr>
            </w:r>
            <w:r/>
          </w:p>
        </w:tc>
      </w:tr>
      <w:tr>
        <w:trPr>
          <w:trHeight w:val="567"/>
        </w:trPr>
        <w:tc>
          <w:tcPr>
            <w:tcW w:w="1173" w:type="dxa"/>
            <w:vAlign w:val="center"/>
            <w:textDirection w:val="lrTb"/>
            <w:noWrap w:val="false"/>
          </w:tcPr>
          <w:p>
            <w:pPr>
              <w:pStyle w:val="1013"/>
              <w:jc w:val="center"/>
              <w:rPr>
                <w:sz w:val="21"/>
                <w:szCs w:val="21"/>
              </w:rPr>
            </w:pPr>
            <w:r>
              <w:rPr>
                <w:sz w:val="21"/>
                <w:szCs w:val="21"/>
              </w:rPr>
              <w:t xml:space="preserve">保洁服务</w:t>
            </w:r>
            <w:r>
              <w:rPr>
                <w:sz w:val="21"/>
                <w:szCs w:val="21"/>
              </w:rPr>
            </w:r>
            <w:r/>
          </w:p>
        </w:tc>
        <w:tc>
          <w:tcPr>
            <w:tcW w:w="1181" w:type="dxa"/>
            <w:vAlign w:val="center"/>
            <w:textDirection w:val="lrTb"/>
            <w:noWrap w:val="false"/>
          </w:tcPr>
          <w:p>
            <w:pPr>
              <w:pStyle w:val="1013"/>
              <w:jc w:val="center"/>
              <w:rPr>
                <w:rFonts w:hint="eastAsia" w:eastAsia="宋体"/>
                <w:sz w:val="21"/>
                <w:szCs w:val="21"/>
                <w:lang w:val="en-US" w:eastAsia="zh-CN"/>
              </w:rPr>
            </w:pPr>
            <w:r>
              <w:rPr>
                <w:sz w:val="21"/>
                <w:szCs w:val="21"/>
              </w:rPr>
              <w:t xml:space="preserve">保洁</w:t>
            </w:r>
            <w:r>
              <w:rPr>
                <w:rFonts w:hint="eastAsia"/>
                <w:sz w:val="21"/>
                <w:szCs w:val="21"/>
                <w:lang w:val="en-US" w:eastAsia="zh-CN"/>
              </w:rPr>
              <w:t xml:space="preserve">人员</w:t>
            </w:r>
            <w:r>
              <w:rPr>
                <w:rFonts w:hint="eastAsia" w:eastAsia="宋体"/>
                <w:sz w:val="21"/>
                <w:szCs w:val="21"/>
                <w:lang w:val="en-US" w:eastAsia="zh-CN"/>
              </w:rPr>
            </w:r>
            <w:r/>
          </w:p>
        </w:tc>
        <w:tc>
          <w:tcPr>
            <w:tcW w:w="825" w:type="dxa"/>
            <w:vAlign w:val="center"/>
            <w:textDirection w:val="lrTb"/>
            <w:noWrap w:val="false"/>
          </w:tcPr>
          <w:p>
            <w:pPr>
              <w:pStyle w:val="891"/>
              <w:jc w:val="center"/>
              <w:rPr>
                <w:rFonts w:hint="eastAsia" w:ascii="Calibri" w:hAnsi="Calibri" w:eastAsia="宋体" w:cs="Calibri"/>
                <w:color w:val="000000"/>
                <w:sz w:val="21"/>
                <w:szCs w:val="21"/>
                <w:lang w:val="en-US" w:eastAsia="zh-CN"/>
              </w:rPr>
            </w:pPr>
            <w:r>
              <w:rPr>
                <w:rFonts w:hint="eastAsia" w:eastAsia="宋体" w:cs="Calibri"/>
                <w:color w:val="000000"/>
                <w:sz w:val="21"/>
                <w:szCs w:val="21"/>
                <w:lang w:val="en-US" w:eastAsia="zh-CN"/>
              </w:rPr>
              <w:t xml:space="preserve">1</w:t>
            </w:r>
            <w:r>
              <w:rPr>
                <w:rFonts w:hint="eastAsia" w:ascii="Calibri" w:hAnsi="Calibri" w:eastAsia="宋体" w:cs="Calibri"/>
                <w:color w:val="000000"/>
                <w:sz w:val="21"/>
                <w:szCs w:val="21"/>
                <w:lang w:val="en-US" w:eastAsia="zh-CN"/>
              </w:rPr>
            </w:r>
            <w:r/>
          </w:p>
        </w:tc>
        <w:tc>
          <w:tcPr>
            <w:tcW w:w="5206" w:type="dxa"/>
            <w:vAlign w:val="center"/>
            <w:textDirection w:val="lrTb"/>
            <w:noWrap w:val="false"/>
          </w:tcPr>
          <w:p>
            <w:pPr>
              <w:pStyle w:val="1013"/>
              <w:jc w:val="left"/>
              <w:keepLines w:val="0"/>
              <w:keepNext w:val="0"/>
              <w:pageBreakBefore w:val="0"/>
              <w:widowControl/>
              <w:rPr>
                <w:sz w:val="21"/>
                <w:szCs w:val="21"/>
                <w:highlight w:val="none"/>
                <w:lang w:val="en-US"/>
              </w:rPr>
            </w:pPr>
            <w:r>
              <w:rPr>
                <w:rFonts w:hint="eastAsia" w:ascii="宋体" w:hAnsi="宋体" w:eastAsia="宋体" w:cs="Times New Roman"/>
                <w:b w:val="0"/>
                <w:bCs/>
                <w:color w:val="000000"/>
                <w:sz w:val="21"/>
                <w:szCs w:val="21"/>
                <w:highlight w:val="none"/>
              </w:rPr>
              <w:t xml:space="preserve">白班1人</w:t>
            </w:r>
            <w:r>
              <w:rPr>
                <w:rFonts w:hint="eastAsia"/>
                <w:sz w:val="21"/>
                <w:szCs w:val="21"/>
                <w:highlight w:val="none"/>
                <w:lang w:val="en-US" w:eastAsia="zh-CN"/>
              </w:rPr>
              <w:t xml:space="preserve"> 退休人员并持有健康证</w:t>
            </w:r>
            <w:r>
              <w:rPr>
                <w:sz w:val="21"/>
                <w:szCs w:val="21"/>
                <w:highlight w:val="none"/>
                <w:lang w:val="en-US"/>
              </w:rPr>
            </w:r>
            <w:r/>
          </w:p>
        </w:tc>
      </w:tr>
      <w:tr>
        <w:trPr>
          <w:trHeight w:val="567"/>
        </w:trPr>
        <w:tc>
          <w:tcPr>
            <w:gridSpan w:val="2"/>
            <w:tcW w:w="2354" w:type="dxa"/>
            <w:vAlign w:val="center"/>
            <w:textDirection w:val="lrTb"/>
            <w:noWrap w:val="false"/>
          </w:tcPr>
          <w:p>
            <w:pPr>
              <w:pStyle w:val="1013"/>
              <w:jc w:val="center"/>
              <w:rPr>
                <w:rFonts w:hint="eastAsia" w:eastAsia="宋体"/>
                <w:b/>
                <w:spacing w:val="-2"/>
                <w:sz w:val="21"/>
                <w:szCs w:val="21"/>
                <w:lang w:eastAsia="zh-CN"/>
              </w:rPr>
            </w:pPr>
            <w:r>
              <w:rPr>
                <w:rFonts w:hint="eastAsia" w:eastAsia="宋体"/>
                <w:b/>
                <w:spacing w:val="-2"/>
                <w:sz w:val="21"/>
                <w:szCs w:val="21"/>
                <w:lang w:eastAsia="zh-CN"/>
              </w:rPr>
              <w:t xml:space="preserve">人员总数</w:t>
            </w:r>
            <w:r>
              <w:rPr>
                <w:rFonts w:hint="eastAsia" w:eastAsia="宋体"/>
                <w:b/>
                <w:spacing w:val="-2"/>
                <w:sz w:val="21"/>
                <w:szCs w:val="21"/>
                <w:lang w:eastAsia="zh-CN"/>
              </w:rPr>
            </w:r>
            <w:r/>
          </w:p>
        </w:tc>
        <w:tc>
          <w:tcPr>
            <w:tcW w:w="825" w:type="dxa"/>
            <w:vAlign w:val="center"/>
            <w:textDirection w:val="lrTb"/>
            <w:noWrap w:val="false"/>
          </w:tcPr>
          <w:p>
            <w:pPr>
              <w:pStyle w:val="891"/>
              <w:jc w:val="center"/>
              <w:rPr>
                <w:rFonts w:ascii="Calibri" w:hAnsi="Calibri" w:eastAsia="宋体" w:cs="Calibri"/>
                <w:color w:val="000000"/>
                <w:sz w:val="21"/>
                <w:szCs w:val="21"/>
                <w:lang w:val="en-US" w:eastAsia="zh-CN"/>
              </w:rPr>
            </w:pPr>
            <w:r>
              <w:rPr>
                <w:rFonts w:hint="eastAsia" w:cs="Calibri"/>
                <w:color w:val="000000"/>
                <w:sz w:val="21"/>
                <w:szCs w:val="21"/>
                <w:lang w:val="en-US" w:eastAsia="zh-CN"/>
              </w:rPr>
              <w:t xml:space="preserve">5</w:t>
            </w:r>
            <w:r>
              <w:rPr>
                <w:rFonts w:ascii="Calibri" w:hAnsi="Calibri" w:eastAsia="宋体" w:cs="Calibri"/>
                <w:color w:val="000000"/>
                <w:sz w:val="21"/>
                <w:szCs w:val="21"/>
                <w:lang w:val="en-US" w:eastAsia="zh-CN"/>
              </w:rPr>
            </w:r>
            <w:r/>
          </w:p>
        </w:tc>
        <w:tc>
          <w:tcPr>
            <w:tcW w:w="5206" w:type="dxa"/>
            <w:vAlign w:val="center"/>
            <w:textDirection w:val="lrTb"/>
            <w:noWrap w:val="false"/>
          </w:tcPr>
          <w:p>
            <w:pPr>
              <w:pStyle w:val="891"/>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（1）年龄要求：</w:t>
            </w:r>
            <w:r>
              <w:rPr>
                <w:rFonts w:hint="eastAsia" w:ascii="宋体" w:hAnsi="宋体" w:cs="Times New Roman"/>
                <w:bCs/>
                <w:color w:val="000000"/>
                <w:sz w:val="21"/>
                <w:szCs w:val="21"/>
                <w:highlight w:val="none"/>
                <w:lang w:val="en-US" w:eastAsia="zh-CN"/>
              </w:rPr>
              <w:t xml:space="preserve">保安人员要求</w:t>
            </w:r>
            <w:r>
              <w:rPr>
                <w:rFonts w:hint="eastAsia" w:ascii="宋体" w:hAnsi="宋体" w:eastAsia="宋体" w:cs="Times New Roman"/>
                <w:bCs/>
                <w:color w:val="000000"/>
                <w:sz w:val="21"/>
                <w:szCs w:val="21"/>
                <w:highlight w:val="none"/>
                <w:lang w:val="en-US" w:eastAsia="zh-CN"/>
              </w:rPr>
              <w:t xml:space="preserve">5</w:t>
            </w:r>
            <w:r>
              <w:rPr>
                <w:rFonts w:hint="eastAsia" w:ascii="宋体" w:hAnsi="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val="en-US" w:eastAsia="zh-CN"/>
              </w:rPr>
              <w:t xml:space="preserve">周岁以下</w:t>
            </w:r>
            <w:r>
              <w:rPr>
                <w:rFonts w:hint="eastAsia" w:ascii="宋体" w:hAnsi="宋体" w:cs="Times New Roman"/>
                <w:bCs/>
                <w:color w:val="000000"/>
                <w:sz w:val="21"/>
                <w:szCs w:val="21"/>
                <w:highlight w:val="none"/>
                <w:lang w:val="en-US" w:eastAsia="zh-CN"/>
              </w:rPr>
              <w:t xml:space="preserve">，首次入职人员要求50周岁以下，4名保安以男性为主最多安排一位女性同志</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891"/>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（2）有较强的责任意识与安全意识，在上岗前必须接受严格的工作培训；</w:t>
            </w:r>
            <w:r>
              <w:rPr>
                <w:rFonts w:hint="eastAsia" w:ascii="宋体" w:hAnsi="宋体" w:eastAsia="宋体" w:cs="Times New Roman"/>
                <w:bCs/>
                <w:color w:val="000000"/>
                <w:sz w:val="21"/>
                <w:szCs w:val="21"/>
                <w:highlight w:val="none"/>
                <w:lang w:val="en-US" w:eastAsia="zh-CN"/>
              </w:rPr>
            </w:r>
            <w:r/>
          </w:p>
          <w:p>
            <w:pPr>
              <w:pStyle w:val="891"/>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3）服务人员白班必须常驻本项目现场，为本项目专职工作人员。所配备的人员身体健康、素质好、责任心强且有较好的耐心，待人友善；工作认真负责并定期接受培训，无违法犯罪记录，身体健康。能够胜任本职工作，对不能胜任的服务人员，校方有权要求更换。</w:t>
            </w:r>
            <w:r>
              <w:rPr>
                <w:rFonts w:hint="eastAsia" w:ascii="宋体" w:hAnsi="宋体" w:eastAsia="宋体" w:cs="Times New Roman"/>
                <w:bCs/>
                <w:color w:val="000000"/>
                <w:sz w:val="21"/>
                <w:szCs w:val="21"/>
                <w:highlight w:val="none"/>
                <w:lang w:val="en-US" w:eastAsia="zh-CN"/>
              </w:rPr>
            </w:r>
            <w:r/>
          </w:p>
          <w:p>
            <w:pPr>
              <w:pStyle w:val="891"/>
              <w:ind w:firstLine="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（4）物业公司需接受幼儿园对其进行工作考评</w:t>
            </w:r>
            <w:r>
              <w:rPr>
                <w:rFonts w:hint="eastAsia" w:ascii="宋体" w:hAnsi="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891"/>
              <w:ind w:firstLine="0"/>
              <w:jc w:val="left"/>
              <w:keepLines w:val="0"/>
              <w:keepNext w:val="0"/>
              <w:pageBreakBefore w:val="0"/>
              <w:spacing w:line="360" w:lineRule="auto"/>
              <w:widowControl/>
              <w:rPr>
                <w:color w:val="000000"/>
                <w:sz w:val="21"/>
                <w:szCs w:val="21"/>
              </w:rPr>
            </w:pPr>
            <w:r>
              <w:rPr>
                <w:rFonts w:hint="eastAsia" w:ascii="宋体" w:hAnsi="宋体" w:eastAsia="宋体" w:cs="Times New Roman"/>
                <w:bCs/>
                <w:color w:val="000000"/>
                <w:sz w:val="21"/>
                <w:szCs w:val="21"/>
                <w:highlight w:val="none"/>
                <w:lang w:val="en-US" w:eastAsia="zh-CN"/>
              </w:rPr>
              <w:t xml:space="preserve">（5）物业公司每</w:t>
            </w:r>
            <w:r>
              <w:rPr>
                <w:rFonts w:hint="eastAsia" w:ascii="宋体" w:hAnsi="宋体" w:cs="Times New Roman"/>
                <w:bCs/>
                <w:color w:val="000000"/>
                <w:sz w:val="21"/>
                <w:szCs w:val="21"/>
                <w:highlight w:val="none"/>
                <w:lang w:val="en-US" w:eastAsia="zh-CN"/>
              </w:rPr>
              <w:t xml:space="preserve">年</w:t>
            </w:r>
            <w:r>
              <w:rPr>
                <w:rFonts w:hint="eastAsia" w:ascii="宋体" w:hAnsi="宋体" w:eastAsia="宋体" w:cs="Times New Roman"/>
                <w:bCs/>
                <w:color w:val="000000"/>
                <w:sz w:val="21"/>
                <w:szCs w:val="21"/>
                <w:highlight w:val="none"/>
                <w:lang w:val="en-US" w:eastAsia="zh-CN"/>
              </w:rPr>
              <w:t xml:space="preserve">联合幼儿园举行消防演习及消防知识培训。</w:t>
            </w:r>
            <w:r>
              <w:rPr>
                <w:color w:val="000000"/>
                <w:sz w:val="21"/>
                <w:szCs w:val="21"/>
              </w:rPr>
            </w:r>
            <w:r/>
          </w:p>
        </w:tc>
      </w:tr>
    </w:tbl>
    <w:p>
      <w:pPr>
        <w:pStyle w:val="89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891"/>
        <w:ind w:firstLine="482"/>
        <w:spacing w:line="360" w:lineRule="auto"/>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中标单位应按照相关规定，人员由中标人统一管理</w:t>
      </w:r>
      <w:r>
        <w:rPr>
          <w:rFonts w:hint="eastAsia" w:ascii="宋体" w:hAnsi="宋体" w:cs="宋体"/>
          <w:b/>
          <w:bCs/>
          <w:color w:val="000000"/>
          <w:sz w:val="24"/>
          <w:szCs w:val="24"/>
          <w:highlight w:val="none"/>
          <w:lang w:eastAsia="zh-CN"/>
        </w:rPr>
        <w:t xml:space="preserve">，工资及社会保险费</w:t>
      </w:r>
      <w:r>
        <w:rPr>
          <w:rFonts w:hint="eastAsia" w:ascii="宋体" w:hAnsi="宋体" w:cs="宋体"/>
          <w:b/>
          <w:bCs/>
          <w:color w:val="000000"/>
          <w:sz w:val="24"/>
          <w:szCs w:val="24"/>
          <w:highlight w:val="none"/>
          <w:lang w:val="en-US" w:eastAsia="zh-CN"/>
        </w:rPr>
        <w:t xml:space="preserve">及各项福利及津贴等</w:t>
      </w:r>
      <w:r>
        <w:rPr>
          <w:rFonts w:hint="eastAsia" w:ascii="宋体" w:hAnsi="宋体" w:cs="宋体"/>
          <w:b/>
          <w:bCs/>
          <w:color w:val="000000"/>
          <w:sz w:val="24"/>
          <w:szCs w:val="24"/>
          <w:highlight w:val="none"/>
          <w:lang w:eastAsia="zh-CN"/>
        </w:rPr>
        <w:t xml:space="preserve">须按国家、省、市的相关规定发放、缴纳，</w:t>
      </w:r>
      <w:r>
        <w:rPr>
          <w:rFonts w:hint="eastAsia" w:ascii="宋体" w:hAnsi="宋体" w:eastAsia="宋体" w:cs="宋体"/>
          <w:b/>
          <w:bCs/>
          <w:color w:val="000000"/>
          <w:sz w:val="24"/>
          <w:szCs w:val="24"/>
          <w:highlight w:val="none"/>
        </w:rPr>
        <w:t xml:space="preserve">与所有聘用人员依法签订劳动合同或劳务协议。报价方人员在校方服务期限内的一切伤害责任，均由报价人负责</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89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891"/>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891"/>
        <w:ind w:firstLine="480"/>
        <w:spacing w:line="360" w:lineRule="auto"/>
        <w:rPr>
          <w:rFonts w:hint="eastAsia" w:ascii="宋体" w:hAnsi="宋体" w:eastAsia="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w:t>
      </w:r>
      <w:r>
        <w:rPr>
          <w:rFonts w:hint="eastAsia" w:ascii="宋体" w:hAnsi="宋体" w:eastAsia="宋体"/>
          <w:b w:val="0"/>
          <w:bCs/>
          <w:color w:val="000000"/>
          <w:sz w:val="24"/>
          <w:szCs w:val="24"/>
          <w:highlight w:val="none"/>
          <w:lang w:val="en-US" w:eastAsia="zh-CN"/>
        </w:rPr>
        <w:t xml:space="preserve">学校物业管理执行《中华人民共和国政府采购法》、《物业管理条例》、《江苏省物业管理条例》等法律法规，中标单位要严格履行投标书的承诺和物业管理合同的约定，采购人每月对</w:t>
      </w:r>
      <w:r>
        <w:rPr>
          <w:rFonts w:hint="eastAsia" w:ascii="宋体" w:hAnsi="宋体"/>
          <w:b w:val="0"/>
          <w:bCs/>
          <w:color w:val="000000"/>
          <w:sz w:val="24"/>
          <w:szCs w:val="24"/>
          <w:highlight w:val="none"/>
          <w:lang w:val="en-US" w:eastAsia="zh-CN"/>
        </w:rPr>
        <w:t xml:space="preserve">中标</w:t>
      </w:r>
      <w:r>
        <w:rPr>
          <w:rFonts w:hint="eastAsia" w:ascii="宋体" w:hAnsi="宋体" w:eastAsia="宋体"/>
          <w:b w:val="0"/>
          <w:bCs/>
          <w:color w:val="000000"/>
          <w:sz w:val="24"/>
          <w:szCs w:val="24"/>
          <w:highlight w:val="none"/>
          <w:lang w:val="en-US" w:eastAsia="zh-CN"/>
        </w:rPr>
        <w:t xml:space="preserve">人提供的物业管理服务内容进行考核，包括人员工作情况、服务评价等相关考核内容。考核标准见《物业考核情况表》，具体考核标准根据学校后续有关规定执行。</w:t>
      </w:r>
      <w:r>
        <w:rPr>
          <w:rFonts w:hint="eastAsia" w:ascii="宋体" w:hAnsi="宋体" w:eastAsia="宋体"/>
          <w:b w:val="0"/>
          <w:bCs/>
          <w:color w:val="000000"/>
          <w:sz w:val="24"/>
          <w:szCs w:val="24"/>
          <w:highlight w:val="none"/>
          <w:lang w:val="en-US" w:eastAsia="zh-CN"/>
        </w:rPr>
      </w:r>
      <w:r/>
    </w:p>
    <w:p>
      <w:pPr>
        <w:pStyle w:val="891"/>
        <w:ind w:firstLine="480"/>
        <w:spacing w:line="360" w:lineRule="auto"/>
        <w:rPr>
          <w:rFonts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ascii="宋体" w:hAnsi="宋体" w:eastAsia="宋体"/>
          <w:b w:val="0"/>
          <w:bCs/>
          <w:color w:val="000000"/>
          <w:sz w:val="24"/>
          <w:szCs w:val="24"/>
          <w:highlight w:val="none"/>
          <w:lang w:val="en-US" w:eastAsia="zh-CN"/>
        </w:rPr>
      </w:r>
      <w:r/>
    </w:p>
    <w:p>
      <w:pPr>
        <w:pStyle w:val="891"/>
        <w:jc w:val="center"/>
        <w:spacing w:line="360" w:lineRule="auto"/>
        <w:tabs>
          <w:tab w:val="left" w:pos="105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新苑实小</w:t>
      </w:r>
      <w:r>
        <w:rPr>
          <w:rFonts w:hint="eastAsia" w:ascii="宋体" w:hAnsi="宋体" w:eastAsia="宋体" w:cs="宋体"/>
          <w:b/>
          <w:bCs/>
          <w:color w:val="000000"/>
          <w:sz w:val="21"/>
          <w:szCs w:val="21"/>
          <w:highlight w:val="none"/>
        </w:rPr>
        <w:t xml:space="preserve">物业考核表》（考核内容以具体实施为准）</w:t>
      </w:r>
      <w:r>
        <w:rPr>
          <w:rFonts w:hint="eastAsia" w:ascii="宋体" w:hAnsi="宋体" w:eastAsia="宋体" w:cs="宋体"/>
          <w:b/>
          <w:bCs/>
          <w:color w:val="000000"/>
          <w:sz w:val="21"/>
          <w:szCs w:val="21"/>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7023"/>
        <w:gridCol w:w="468"/>
        <w:gridCol w:w="459"/>
        <w:gridCol w:w="526"/>
      </w:tblGrid>
      <w:tr>
        <w:trPr>
          <w:cantSplit/>
          <w:tblHeader/>
        </w:trPr>
        <w:tc>
          <w:tcPr>
            <w:shd w:val="clear" w:color="auto" w:fill="bfbfbf"/>
            <w:tcW w:w="378" w:type="dxa"/>
            <w:vAlign w:val="center"/>
            <w:textDirection w:val="lrTb"/>
            <w:noWrap w:val="false"/>
          </w:tcPr>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类别</w:t>
            </w:r>
            <w:r>
              <w:rPr>
                <w:rFonts w:hint="eastAsia" w:ascii="宋体" w:hAnsi="宋体" w:eastAsia="宋体" w:cs="宋体"/>
                <w:b/>
                <w:color w:val="000000"/>
                <w:sz w:val="21"/>
                <w:szCs w:val="21"/>
                <w:highlight w:val="none"/>
              </w:rPr>
            </w:r>
            <w:r/>
          </w:p>
        </w:tc>
        <w:tc>
          <w:tcPr>
            <w:shd w:val="clear" w:color="auto" w:fill="bfbfbf"/>
            <w:tcW w:w="3829" w:type="dxa"/>
            <w:vAlign w:val="center"/>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考核内容</w:t>
            </w:r>
            <w:r>
              <w:rPr>
                <w:rFonts w:hint="eastAsia" w:ascii="宋体" w:hAnsi="宋体" w:eastAsia="宋体" w:cs="宋体"/>
                <w:b/>
                <w:color w:val="000000"/>
                <w:sz w:val="21"/>
                <w:szCs w:val="21"/>
                <w:highlight w:val="none"/>
              </w:rPr>
            </w:r>
            <w:r/>
          </w:p>
        </w:tc>
        <w:tc>
          <w:tcPr>
            <w:shd w:val="clear" w:color="auto" w:fill="bfbfbf"/>
            <w:tcW w:w="255" w:type="dxa"/>
            <w:vAlign w:val="center"/>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总分</w:t>
            </w:r>
            <w:r>
              <w:rPr>
                <w:rFonts w:hint="eastAsia" w:ascii="宋体" w:hAnsi="宋体" w:eastAsia="宋体" w:cs="宋体"/>
                <w:b/>
                <w:color w:val="000000"/>
                <w:sz w:val="21"/>
                <w:szCs w:val="21"/>
                <w:highlight w:val="none"/>
              </w:rPr>
            </w:r>
            <w:r/>
          </w:p>
        </w:tc>
        <w:tc>
          <w:tcPr>
            <w:shd w:val="clear" w:color="auto" w:fill="bfbfbf"/>
            <w:tcW w:w="250" w:type="dxa"/>
            <w:vAlign w:val="center"/>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得分</w:t>
            </w:r>
            <w:r>
              <w:rPr>
                <w:rFonts w:hint="eastAsia" w:ascii="宋体" w:hAnsi="宋体" w:eastAsia="宋体" w:cs="宋体"/>
                <w:b/>
                <w:color w:val="000000"/>
                <w:sz w:val="21"/>
                <w:szCs w:val="21"/>
                <w:highlight w:val="none"/>
              </w:rPr>
            </w:r>
            <w:r/>
          </w:p>
        </w:tc>
        <w:tc>
          <w:tcPr>
            <w:shd w:val="clear" w:color="auto" w:fill="bfbfbf"/>
            <w:tcW w:w="286" w:type="dxa"/>
            <w:vAlign w:val="center"/>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备注</w:t>
            </w:r>
            <w:r>
              <w:rPr>
                <w:rFonts w:hint="eastAsia" w:ascii="宋体" w:hAnsi="宋体" w:eastAsia="宋体" w:cs="宋体"/>
                <w:b/>
                <w:color w:val="000000"/>
                <w:sz w:val="21"/>
                <w:szCs w:val="21"/>
                <w:highlight w:val="none"/>
              </w:rPr>
            </w:r>
            <w:r/>
          </w:p>
        </w:tc>
      </w:tr>
      <w:tr>
        <w:trPr>
          <w:cantSplit/>
          <w:tblHeader/>
        </w:trPr>
        <w:tc>
          <w:tcPr>
            <w:tcW w:w="378" w:type="dxa"/>
            <w:vAlign w:val="center"/>
            <w:textDirection w:val="lrTb"/>
            <w:noWrap w:val="false"/>
          </w:tcPr>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环境</w:t>
            </w:r>
            <w:r>
              <w:rPr>
                <w:rFonts w:hint="eastAsia" w:ascii="宋体" w:hAnsi="宋体" w:eastAsia="宋体" w:cs="宋体"/>
                <w:b/>
                <w:color w:val="000000"/>
                <w:sz w:val="21"/>
                <w:szCs w:val="21"/>
                <w:highlight w:val="none"/>
              </w:rPr>
            </w:r>
            <w:r/>
          </w:p>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卫生</w:t>
            </w:r>
            <w:r>
              <w:rPr>
                <w:rFonts w:hint="eastAsia" w:ascii="宋体" w:hAnsi="宋体" w:eastAsia="宋体" w:cs="宋体"/>
                <w:b/>
                <w:color w:val="000000"/>
                <w:sz w:val="21"/>
                <w:szCs w:val="21"/>
                <w:highlight w:val="none"/>
              </w:rPr>
            </w:r>
            <w:r/>
          </w:p>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管理</w:t>
            </w: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1.严格按要求对责任区域进行卫生保洁、垃圾清运，做到垃圾日产日清；</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2.及时制止有损环境卫生和违反管理制度的行为；</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3.发现可疑人员或异常情况及时汇报上级领导；</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4.遵守工作纪律、劳动时间，爱护公物，尊敬师生；</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5.负责个人使用的清洁工具、用品、药剂的维护、保管；</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6.疫情期间公共卫生间消毒；</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7.清理卫生间垃圾需佩戴口罩及一次性或（橡胶手套），清理完成后及时洗手。</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8.校园内无久积落叶，无白色垃圾，烟头，无明显泥沙污垢和积水</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9.绿化带无大片树叶，纸屑，垃圾等杂物</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10.地下车库无明显灰尘及杂物</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11.楼道、楼梯、楼梯扶手无明显灰尘及杂物</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12.每月检查清理一次露天平台排水沟，保持雨水排泄畅通</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13.下雨天及时清理楼道口、楼梯、主干道积水</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14.壁面、顶面无蛛网、积尘，无乱张贴</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15.台盆镜面整洁，无积水，洗手液及至今摆放整齐</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16.大小便池无明显异味，不堵塞，保持干净</w:t>
            </w:r>
            <w:r>
              <w:rPr>
                <w:rFonts w:hint="eastAsia" w:ascii="宋体" w:hAnsi="宋体" w:eastAsia="宋体" w:cs="宋体"/>
                <w:color w:val="000000"/>
                <w:sz w:val="21"/>
                <w:szCs w:val="21"/>
                <w:highlight w:val="none"/>
              </w:rPr>
            </w:r>
            <w:r/>
          </w:p>
          <w:p>
            <w:pPr>
              <w:pStyle w:val="891"/>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17.完成上级交办的其他工作任务</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891"/>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center"/>
            <w:textDirection w:val="lrTb"/>
            <w:noWrap w:val="false"/>
          </w:tcPr>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秩序管理</w:t>
            </w: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1.制定完善的秩序维护服务管理制度、岗位职责、工作检查制度等，并有相应表式及台账记录。</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2.人员配备到位，统一着装，并配备相应的对讲机等警用器材，有专业管理人员进行规范管理，管理无盲点。</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3.服务人员须进行岗前系统性的安全教育与业务培训，清晰工作流程与工作标准。</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4.服务人员须遵守秩序维护工作管理与考核制度，认真履行秩序维护岗位职责，并严格执行学校制定的一切规章制度，。</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5.门卫人员负责出入校门人员、车辆及携带物资的登记检查和验证，维护校门进出秩序，保证道路畅通，防止不法分子进入校园，防止危险品带入校园，保障学校财产安全。 </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6.巡逻人员每天24小时对学校进行不间断巡查。巡查道路、停车场车辆停放情况，防止火灾、盗窃、破坏和治安灾害事故及各类不利于学校治安秩序和稳定的事件发生。</w:t>
            </w:r>
            <w:r>
              <w:rPr>
                <w:rFonts w:hint="eastAsia" w:ascii="宋体" w:hAnsi="宋体" w:eastAsia="宋体" w:cs="宋体"/>
                <w:color w:val="000000"/>
                <w:sz w:val="21"/>
                <w:szCs w:val="21"/>
                <w:highlight w:val="none"/>
                <w:lang w:bidi="ar"/>
              </w:rPr>
            </w:r>
            <w:r/>
          </w:p>
          <w:p>
            <w:pPr>
              <w:pStyle w:val="891"/>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7.做好大型活动、重要接待任务的维护秩序与安全保卫工作。若有临时性、突发性的任务安排，服从学校安排。重大活动等加班由组织单位承担加班费。</w:t>
            </w:r>
            <w:r>
              <w:rPr>
                <w:rFonts w:hint="eastAsia" w:ascii="宋体" w:hAnsi="宋体" w:eastAsia="宋体" w:cs="宋体"/>
                <w:color w:val="000000"/>
                <w:sz w:val="21"/>
                <w:szCs w:val="21"/>
                <w:highlight w:val="none"/>
                <w:lang w:bidi="ar"/>
              </w:rPr>
            </w:r>
            <w:r/>
          </w:p>
        </w:tc>
        <w:tc>
          <w:tcPr>
            <w:tcW w:w="255" w:type="dxa"/>
            <w:vAlign w:val="center"/>
            <w:textDirection w:val="lrTb"/>
            <w:noWrap w:val="false"/>
          </w:tcPr>
          <w:p>
            <w:pPr>
              <w:pStyle w:val="891"/>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lang w:bidi="ar"/>
              </w:rPr>
            </w:r>
            <w:r/>
          </w:p>
        </w:tc>
        <w:tc>
          <w:tcPr>
            <w:tcW w:w="250"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center"/>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绿化</w:t>
            </w:r>
            <w:r>
              <w:rPr>
                <w:rFonts w:hint="eastAsia" w:ascii="宋体" w:hAnsi="宋体" w:eastAsia="宋体" w:cs="宋体"/>
                <w:b/>
                <w:color w:val="000000"/>
                <w:sz w:val="21"/>
                <w:szCs w:val="21"/>
                <w:highlight w:val="none"/>
              </w:rPr>
            </w:r>
            <w:r/>
          </w:p>
          <w:p>
            <w:pPr>
              <w:pStyle w:val="891"/>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养护</w:t>
            </w:r>
            <w:r>
              <w:rPr>
                <w:rFonts w:hint="eastAsia" w:ascii="宋体" w:hAnsi="宋体" w:eastAsia="宋体" w:cs="宋体"/>
                <w:b/>
                <w:color w:val="000000"/>
                <w:sz w:val="21"/>
                <w:szCs w:val="21"/>
                <w:highlight w:val="none"/>
              </w:rPr>
            </w:r>
            <w:r/>
          </w:p>
          <w:p>
            <w:pPr>
              <w:pStyle w:val="891"/>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829" w:type="dxa"/>
            <w:vAlign w:val="center"/>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1.植物生长旺盛，无病虫害、无黄叶，叶面洁净无灰尘。</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2.花盆、底碟干净，无积水，无泥沙。</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3.无踩踏、无黄土裸露、无随意占用。</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4.绿化作业应作到工完场清，绿化垃圾及时清收。</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5.主路及重要部位边缘切除，整齐美观。</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6.乔木无枯枝。</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7.绿化工具无随处乱放。</w:t>
            </w:r>
            <w:r>
              <w:rPr>
                <w:rFonts w:hint="eastAsia" w:ascii="宋体" w:hAnsi="宋体" w:eastAsia="宋体" w:cs="宋体"/>
                <w:color w:val="000000"/>
                <w:sz w:val="21"/>
                <w:szCs w:val="21"/>
                <w:highlight w:val="none"/>
              </w:rPr>
            </w:r>
            <w:r/>
          </w:p>
          <w:p>
            <w:pPr>
              <w:pStyle w:val="8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8.绿化垃圾清理及时。</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891"/>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378" w:type="dxa"/>
            <w:vAlign w:val="top"/>
            <w:textDirection w:val="lrTb"/>
            <w:noWrap w:val="false"/>
          </w:tcPr>
          <w:p>
            <w:pPr>
              <w:pStyle w:val="891"/>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设施设备维护</w:t>
            </w:r>
            <w:r>
              <w:rPr>
                <w:rFonts w:hint="eastAsia" w:ascii="宋体" w:hAnsi="宋体" w:eastAsia="宋体" w:cs="宋体"/>
                <w:b/>
                <w:color w:val="000000"/>
                <w:sz w:val="21"/>
                <w:szCs w:val="21"/>
                <w:highlight w:val="none"/>
              </w:rPr>
            </w:r>
            <w:r/>
          </w:p>
        </w:tc>
        <w:tc>
          <w:tcPr>
            <w:tcW w:w="3829" w:type="dxa"/>
            <w:vAlign w:val="top"/>
            <w:textDirection w:val="lrTb"/>
            <w:noWrap w:val="false"/>
          </w:tcPr>
          <w:p>
            <w:pPr>
              <w:pStyle w:val="891"/>
              <w:numPr>
                <w:ilvl w:val="0"/>
                <w:numId w:val="8"/>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按照采购人要求对公共设施设备进行日常维护和维修（含设备房）。</w:t>
            </w:r>
            <w:r>
              <w:rPr>
                <w:rFonts w:hint="eastAsia" w:ascii="宋体" w:hAnsi="宋体" w:eastAsia="宋体" w:cs="宋体"/>
                <w:color w:val="000000"/>
                <w:sz w:val="21"/>
                <w:szCs w:val="21"/>
                <w:highlight w:val="none"/>
              </w:rPr>
            </w:r>
            <w:r/>
          </w:p>
          <w:p>
            <w:pPr>
              <w:pStyle w:val="891"/>
              <w:numPr>
                <w:ilvl w:val="0"/>
                <w:numId w:val="8"/>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及时接听报修电话，随叫随到，做到优质服务。</w:t>
            </w:r>
            <w:r>
              <w:rPr>
                <w:rFonts w:hint="eastAsia" w:ascii="宋体" w:hAnsi="宋体" w:eastAsia="宋体" w:cs="宋体"/>
                <w:color w:val="000000"/>
                <w:sz w:val="21"/>
                <w:szCs w:val="21"/>
                <w:highlight w:val="none"/>
              </w:rPr>
            </w:r>
            <w:r/>
          </w:p>
        </w:tc>
        <w:tc>
          <w:tcPr>
            <w:tcW w:w="255" w:type="dxa"/>
            <w:vAlign w:val="top"/>
            <w:textDirection w:val="lrTb"/>
            <w:noWrap w:val="false"/>
          </w:tcPr>
          <w:p>
            <w:pPr>
              <w:pStyle w:val="891"/>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0"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gridSpan w:val="2"/>
            <w:tcW w:w="7716" w:type="dxa"/>
            <w:vAlign w:val="top"/>
            <w:textDirection w:val="lrTb"/>
            <w:noWrap w:val="false"/>
          </w:tcPr>
          <w:p>
            <w:pPr>
              <w:pStyle w:val="891"/>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rPr>
            </w:r>
            <w:r/>
          </w:p>
        </w:tc>
        <w:tc>
          <w:tcPr>
            <w:gridSpan w:val="3"/>
            <w:tcW w:w="1453" w:type="dxa"/>
            <w:vAlign w:val="top"/>
            <w:textDirection w:val="lrTb"/>
            <w:noWrap w:val="false"/>
          </w:tcPr>
          <w:p>
            <w:pPr>
              <w:pStyle w:val="891"/>
              <w:jc w:val="lef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100</w:t>
            </w:r>
            <w:r>
              <w:rPr>
                <w:rFonts w:ascii="宋体" w:hAnsi="宋体" w:eastAsia="宋体" w:cs="宋体"/>
                <w:color w:val="000000"/>
                <w:sz w:val="21"/>
                <w:szCs w:val="21"/>
                <w:highlight w:val="none"/>
                <w:lang w:val="en-US" w:eastAsia="zh-CN"/>
              </w:rPr>
            </w:r>
            <w:r/>
          </w:p>
        </w:tc>
      </w:tr>
    </w:tbl>
    <w:p>
      <w:pPr>
        <w:pStyle w:val="891"/>
        <w:rPr>
          <w:rFonts w:hint="eastAsia" w:cs="宋体"/>
          <w:lang w:bidi="ar"/>
        </w:rPr>
      </w:pPr>
      <w:r>
        <w:rPr>
          <w:rFonts w:hint="eastAsia" w:cs="宋体"/>
          <w:lang w:bidi="ar"/>
        </w:rPr>
        <w:t xml:space="preserve">备注：月度分数</w:t>
      </w:r>
      <w:r>
        <w:rPr>
          <w:lang w:bidi="ar"/>
        </w:rPr>
        <w:t xml:space="preserve">90</w:t>
      </w:r>
      <w:r>
        <w:rPr>
          <w:rFonts w:hint="eastAsia" w:cs="宋体"/>
          <w:lang w:bidi="ar"/>
        </w:rPr>
        <w:t xml:space="preserve">分以上不作扣款，</w:t>
      </w:r>
      <w:r>
        <w:rPr>
          <w:lang w:bidi="ar"/>
        </w:rPr>
        <w:t xml:space="preserve">80-90</w:t>
      </w:r>
      <w:r>
        <w:rPr>
          <w:rFonts w:hint="eastAsia" w:cs="宋体"/>
          <w:lang w:bidi="ar"/>
        </w:rPr>
        <w:t xml:space="preserve">分扣除</w:t>
      </w:r>
      <w:r>
        <w:rPr>
          <w:lang w:bidi="ar"/>
        </w:rPr>
        <w:t xml:space="preserve">5%</w:t>
      </w:r>
      <w:r>
        <w:rPr>
          <w:rFonts w:hint="eastAsia" w:cs="宋体"/>
          <w:lang w:bidi="ar"/>
        </w:rPr>
        <w:t xml:space="preserve">，</w:t>
      </w:r>
      <w:r>
        <w:rPr>
          <w:lang w:bidi="ar"/>
        </w:rPr>
        <w:t xml:space="preserve">60-80</w:t>
      </w:r>
      <w:r>
        <w:rPr>
          <w:rFonts w:hint="eastAsia" w:cs="宋体"/>
          <w:lang w:bidi="ar"/>
        </w:rPr>
        <w:t xml:space="preserve">扣除</w:t>
      </w:r>
      <w:r>
        <w:rPr>
          <w:lang w:bidi="ar"/>
        </w:rPr>
        <w:t xml:space="preserve">10%</w:t>
      </w:r>
      <w:r>
        <w:rPr>
          <w:rFonts w:hint="eastAsia" w:cs="宋体"/>
          <w:lang w:bidi="ar"/>
        </w:rPr>
        <w:t xml:space="preserve">，</w:t>
      </w:r>
      <w:r>
        <w:rPr>
          <w:lang w:bidi="ar"/>
        </w:rPr>
        <w:t xml:space="preserve">60</w:t>
      </w:r>
      <w:r>
        <w:rPr>
          <w:rFonts w:hint="eastAsia" w:cs="宋体"/>
          <w:lang w:bidi="ar"/>
        </w:rPr>
        <w:t xml:space="preserve">分以下扣除</w:t>
      </w:r>
      <w:r>
        <w:rPr>
          <w:lang w:bidi="ar"/>
        </w:rPr>
        <w:t xml:space="preserve">20%</w:t>
      </w:r>
      <w:r>
        <w:rPr>
          <w:rFonts w:hint="eastAsia" w:cs="宋体"/>
          <w:lang w:bidi="ar"/>
        </w:rPr>
        <w:t xml:space="preserve">，</w:t>
      </w:r>
      <w:r>
        <w:rPr>
          <w:rFonts w:hint="eastAsia"/>
        </w:rPr>
        <w:t xml:space="preserve">供应商不整改且</w:t>
      </w:r>
      <w:r>
        <w:rPr>
          <w:rFonts w:hint="eastAsia" w:cs="宋体"/>
          <w:lang w:bidi="ar"/>
        </w:rPr>
        <w:t xml:space="preserve">连续三个月低于</w:t>
      </w:r>
      <w:r>
        <w:rPr>
          <w:lang w:bidi="ar"/>
        </w:rPr>
        <w:t xml:space="preserve">60</w:t>
      </w:r>
      <w:r>
        <w:rPr>
          <w:rFonts w:hint="eastAsia" w:cs="宋体"/>
          <w:lang w:bidi="ar"/>
        </w:rPr>
        <w:t xml:space="preserve">分的，</w:t>
      </w:r>
      <w:r>
        <w:rPr>
          <w:rFonts w:hint="eastAsia"/>
        </w:rPr>
        <w:t xml:space="preserve">采购人有权依法</w:t>
      </w:r>
      <w:r>
        <w:rPr>
          <w:rFonts w:hint="eastAsia" w:cs="宋体"/>
          <w:lang w:bidi="ar"/>
        </w:rPr>
        <w:t xml:space="preserve">解除合同。</w:t>
      </w:r>
      <w:r>
        <w:rPr>
          <w:rFonts w:hint="eastAsia" w:cs="宋体"/>
          <w:lang w:bidi="ar"/>
        </w:rPr>
      </w:r>
      <w:r/>
    </w:p>
    <w:p>
      <w:pPr>
        <w:pStyle w:val="891"/>
        <w:ind w:left="0" w:right="0" w:firstLine="0"/>
        <w:jc w:val="center"/>
        <w:keepNex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幼儿园</w:t>
      </w:r>
      <w:r>
        <w:rPr>
          <w:rFonts w:hint="eastAsia" w:ascii="宋体" w:hAnsi="宋体" w:cs="宋体"/>
          <w:b/>
          <w:color w:val="000000"/>
          <w:sz w:val="24"/>
          <w:szCs w:val="24"/>
          <w:lang w:val="en-US" w:eastAsia="zh-CN"/>
        </w:rPr>
        <w:t xml:space="preserve">物业</w:t>
      </w:r>
      <w:r>
        <w:rPr>
          <w:rFonts w:hint="eastAsia" w:ascii="宋体" w:hAnsi="宋体" w:cs="宋体"/>
          <w:b/>
          <w:color w:val="000000"/>
          <w:sz w:val="24"/>
          <w:szCs w:val="24"/>
        </w:rPr>
        <w:t xml:space="preserve">工作考核表</w:t>
      </w:r>
      <w:r>
        <w:rPr>
          <w:rFonts w:hint="eastAsia" w:ascii="宋体" w:hAnsi="宋体" w:cs="宋体"/>
          <w:b/>
          <w:color w:val="000000"/>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5943"/>
        <w:gridCol w:w="574"/>
        <w:gridCol w:w="420"/>
        <w:gridCol w:w="531"/>
      </w:tblGrid>
      <w:tr>
        <w:trPr>
          <w:tblHeader/>
        </w:trPr>
        <w:tc>
          <w:tcPr>
            <w:shd w:val="clear" w:color="auto" w:fill="bfbfbf"/>
            <w:tcW w:w="1054" w:type="dxa"/>
            <w:vAlign w:val="center"/>
            <w:textDirection w:val="lrTb"/>
            <w:noWrap w:val="false"/>
          </w:tcPr>
          <w:p>
            <w:pPr>
              <w:pStyle w:val="891"/>
              <w:ind w:left="0" w:right="0" w:firstLine="0"/>
              <w:jc w:val="center"/>
              <w:keepNext/>
              <w:rPr>
                <w:rFonts w:hint="eastAsia" w:ascii="宋体" w:hAnsi="宋体" w:cs="宋体"/>
                <w:b/>
                <w:sz w:val="24"/>
              </w:rPr>
            </w:pPr>
            <w:r>
              <w:rPr>
                <w:rFonts w:hint="eastAsia" w:ascii="宋体" w:hAnsi="宋体" w:cs="宋体"/>
                <w:b/>
                <w:sz w:val="24"/>
                <w:lang w:bidi="ar"/>
              </w:rPr>
              <w:t xml:space="preserve">类别</w:t>
            </w:r>
            <w:r>
              <w:rPr>
                <w:rFonts w:hint="eastAsia" w:ascii="宋体" w:hAnsi="宋体" w:cs="宋体"/>
                <w:b/>
                <w:sz w:val="24"/>
              </w:rPr>
            </w:r>
            <w:r/>
          </w:p>
        </w:tc>
        <w:tc>
          <w:tcPr>
            <w:shd w:val="clear" w:color="auto" w:fill="bfbfbf"/>
            <w:tcW w:w="5943" w:type="dxa"/>
            <w:vAlign w:val="center"/>
            <w:textDirection w:val="lrTb"/>
            <w:noWrap w:val="false"/>
          </w:tcPr>
          <w:p>
            <w:pPr>
              <w:pStyle w:val="891"/>
              <w:ind w:left="0" w:right="0" w:firstLine="0"/>
              <w:jc w:val="center"/>
              <w:keepNext/>
              <w:rPr>
                <w:rFonts w:hint="eastAsia" w:ascii="宋体" w:hAnsi="宋体" w:cs="宋体"/>
                <w:b/>
                <w:sz w:val="24"/>
              </w:rPr>
            </w:pPr>
            <w:r>
              <w:rPr>
                <w:rFonts w:hint="eastAsia" w:ascii="宋体" w:hAnsi="宋体" w:cs="宋体"/>
                <w:b/>
                <w:sz w:val="24"/>
                <w:lang w:bidi="ar"/>
              </w:rPr>
              <w:t xml:space="preserve">考核内容</w:t>
            </w:r>
            <w:r>
              <w:rPr>
                <w:rFonts w:hint="eastAsia" w:ascii="宋体" w:hAnsi="宋体" w:cs="宋体"/>
                <w:b/>
                <w:sz w:val="24"/>
              </w:rPr>
            </w:r>
            <w:r/>
          </w:p>
        </w:tc>
        <w:tc>
          <w:tcPr>
            <w:shd w:val="clear" w:color="auto" w:fill="bfbfbf"/>
            <w:tcW w:w="574" w:type="dxa"/>
            <w:vAlign w:val="center"/>
            <w:textDirection w:val="lrTb"/>
            <w:noWrap w:val="false"/>
          </w:tcPr>
          <w:p>
            <w:pPr>
              <w:pStyle w:val="891"/>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总分</w:t>
            </w:r>
            <w:r>
              <w:rPr>
                <w:rFonts w:hint="eastAsia" w:ascii="宋体" w:hAnsi="宋体" w:cs="宋体"/>
                <w:b/>
                <w:sz w:val="24"/>
              </w:rPr>
            </w:r>
            <w:r/>
          </w:p>
        </w:tc>
        <w:tc>
          <w:tcPr>
            <w:shd w:val="clear" w:color="auto" w:fill="bfbfbf"/>
            <w:tcW w:w="420" w:type="dxa"/>
            <w:vAlign w:val="center"/>
            <w:textDirection w:val="lrTb"/>
            <w:noWrap w:val="false"/>
          </w:tcPr>
          <w:p>
            <w:pPr>
              <w:pStyle w:val="891"/>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得分</w:t>
            </w:r>
            <w:r>
              <w:rPr>
                <w:rFonts w:hint="eastAsia" w:ascii="宋体" w:hAnsi="宋体" w:cs="宋体"/>
                <w:b/>
                <w:sz w:val="24"/>
              </w:rPr>
            </w:r>
            <w:r/>
          </w:p>
        </w:tc>
        <w:tc>
          <w:tcPr>
            <w:shd w:val="clear" w:color="auto" w:fill="bfbfbf"/>
            <w:tcW w:w="531" w:type="dxa"/>
            <w:vAlign w:val="center"/>
            <w:textDirection w:val="lrTb"/>
            <w:noWrap w:val="false"/>
          </w:tcPr>
          <w:p>
            <w:pPr>
              <w:pStyle w:val="891"/>
              <w:ind w:left="0" w:right="0" w:firstLine="0"/>
              <w:jc w:val="center"/>
              <w:keepLines w:val="0"/>
              <w:keepNext/>
              <w:pageBreakBefore w:val="0"/>
              <w:spacing w:line="240" w:lineRule="auto"/>
              <w:widowControl w:val="off"/>
              <w:rPr>
                <w:rFonts w:hint="eastAsia" w:ascii="宋体" w:hAnsi="宋体" w:cs="宋体"/>
                <w:b/>
                <w:sz w:val="24"/>
              </w:rPr>
            </w:pPr>
            <w:r>
              <w:rPr>
                <w:rFonts w:hint="eastAsia" w:ascii="宋体" w:hAnsi="宋体" w:cs="宋体"/>
                <w:b/>
                <w:sz w:val="24"/>
                <w:lang w:bidi="ar"/>
              </w:rPr>
              <w:t xml:space="preserve">备注</w:t>
            </w:r>
            <w:r>
              <w:rPr>
                <w:rFonts w:hint="eastAsia" w:ascii="宋体" w:hAnsi="宋体" w:cs="宋体"/>
                <w:b/>
                <w:sz w:val="24"/>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环境</w:t>
            </w:r>
            <w:r>
              <w:rPr>
                <w:rFonts w:hint="eastAsia" w:ascii="宋体" w:hAnsi="宋体" w:eastAsia="宋体" w:cs="宋体"/>
                <w:b/>
                <w:sz w:val="21"/>
              </w:rPr>
            </w:r>
            <w:r/>
          </w:p>
          <w:p>
            <w:pPr>
              <w:pStyle w:val="891"/>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卫生</w:t>
            </w:r>
            <w:r>
              <w:rPr>
                <w:rFonts w:hint="eastAsia" w:ascii="宋体" w:hAnsi="宋体" w:eastAsia="宋体" w:cs="宋体"/>
                <w:b/>
                <w:sz w:val="21"/>
              </w:rPr>
            </w:r>
            <w:r/>
          </w:p>
          <w:p>
            <w:pPr>
              <w:pStyle w:val="891"/>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管理</w:t>
            </w:r>
            <w:r>
              <w:rPr>
                <w:rFonts w:hint="eastAsia" w:ascii="宋体" w:hAnsi="宋体" w:eastAsia="宋体" w:cs="宋体"/>
                <w:b/>
                <w:sz w:val="21"/>
              </w:rPr>
            </w:r>
            <w:r/>
          </w:p>
        </w:tc>
        <w:tc>
          <w:tcPr>
            <w:tcW w:w="5943" w:type="dxa"/>
            <w:vAlign w:val="center"/>
            <w:textDirection w:val="lrTb"/>
            <w:noWrap w:val="false"/>
          </w:tcPr>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1.严格按要求对责任区域进行卫生保洁、垃圾清运，做到垃圾日产日清；</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2.及时制止有损环境卫生和违反管理制度的行为；</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3.发现可疑人员或异常情况及时汇报上级领导；</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4.遵守工作纪律、劳动时间，爱护公物，尊敬师生；</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5.负责个人使用的清洁工具、用品、药剂的维护、保管；</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6.疫情期间公共卫生间消毒；</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7.清理卫生间垃圾需佩戴口罩及一次性或（橡胶手套），清理完成后及时洗手；</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8.校园内无久积落叶，无白色垃圾，烟头，无明显泥沙污垢和积水；</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9.绿化带无大片树叶，纸屑，垃圾等杂物；</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0</w:t>
            </w:r>
            <w:r>
              <w:rPr>
                <w:rFonts w:hint="eastAsia" w:ascii="宋体" w:hAnsi="宋体" w:eastAsia="宋体" w:cs="宋体"/>
                <w:sz w:val="21"/>
                <w:szCs w:val="21"/>
                <w:lang w:bidi="ar"/>
              </w:rPr>
              <w:t xml:space="preserve">.楼道、楼梯、楼梯扶手无明显灰尘及杂物；</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.每月检查清理一次露天平台排水沟，保持雨水排泄畅通；</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.下雨天及时清理楼道口、楼梯、主干道积水；</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.壁面、顶面无蛛网、积尘，无乱张贴；</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.台盆镜面整洁，无积水，洗手液摆放整齐；</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.大小便池无明显异味，不堵塞，保持干净；</w:t>
            </w:r>
            <w:r>
              <w:rPr>
                <w:rFonts w:hint="eastAsia" w:ascii="宋体" w:hAnsi="宋体" w:eastAsia="宋体" w:cs="宋体"/>
                <w:sz w:val="21"/>
                <w:szCs w:val="21"/>
              </w:rPr>
            </w:r>
            <w:r/>
          </w:p>
          <w:p>
            <w:pPr>
              <w:pStyle w:val="891"/>
              <w:ind w:left="0" w:right="0" w:firstLine="0"/>
              <w:jc w:val="left"/>
              <w:keepNext/>
              <w:tabs>
                <w:tab w:val="center" w:pos="4153" w:leader="none"/>
                <w:tab w:val="left" w:pos="6480" w:leader="none"/>
              </w:tabs>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.完成上级交办的其他工作任务；</w:t>
            </w:r>
            <w:r>
              <w:rPr>
                <w:rFonts w:hint="eastAsia" w:ascii="宋体" w:hAnsi="宋体" w:eastAsia="宋体" w:cs="宋体"/>
                <w:sz w:val="21"/>
                <w:szCs w:val="21"/>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rPr>
            </w:pPr>
            <w:r>
              <w:rPr>
                <w:rFonts w:hint="eastAsia" w:ascii="宋体" w:hAnsi="宋体" w:eastAsia="宋体" w:cs="宋体"/>
                <w:b/>
                <w:bCs/>
                <w:sz w:val="21"/>
                <w:lang w:bidi="ar"/>
              </w:rPr>
              <w:t xml:space="preserve">20</w:t>
            </w:r>
            <w:r>
              <w:rPr>
                <w:rFonts w:hint="eastAsia" w:ascii="宋体" w:hAnsi="宋体" w:eastAsia="宋体" w:cs="宋体"/>
                <w:b/>
                <w:bCs/>
                <w:sz w:val="21"/>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rPr>
            </w:pPr>
            <w:r>
              <w:rPr>
                <w:rFonts w:hint="eastAsia" w:ascii="宋体" w:hAnsi="宋体" w:eastAsia="宋体" w:cs="宋体"/>
                <w:b/>
                <w:sz w:val="21"/>
              </w:rPr>
              <w:t xml:space="preserve">空调维护保养</w:t>
            </w:r>
            <w:r>
              <w:rPr>
                <w:rFonts w:hint="eastAsia" w:ascii="宋体" w:hAnsi="宋体" w:eastAsia="宋体" w:cs="宋体"/>
                <w:b/>
                <w:sz w:val="21"/>
              </w:rPr>
            </w:r>
            <w:r/>
          </w:p>
        </w:tc>
        <w:tc>
          <w:tcPr>
            <w:tcW w:w="5943" w:type="dxa"/>
            <w:vAlign w:val="center"/>
            <w:textDirection w:val="lrTb"/>
            <w:noWrap w:val="false"/>
          </w:tcPr>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1.设备表面、面板和控制器均需使用尘土或干布进行清洁，定期进行消毒处理；</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2. 风机、散热器清洁: 每半年一次；</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3. 管路、阀门的检查: 每半年一次；</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4. 电器设备维护:每半年一次；</w:t>
            </w:r>
            <w:r>
              <w:rPr>
                <w:rFonts w:hint="eastAsia" w:ascii="宋体" w:hAnsi="宋体" w:eastAsia="宋体" w:cs="宋体"/>
                <w:sz w:val="21"/>
                <w:szCs w:val="21"/>
                <w:lang w:bidi="ar"/>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lang w:eastAsia="zh-CN" w:bidi="ar"/>
              </w:rPr>
            </w:pPr>
            <w:r>
              <w:rPr>
                <w:rFonts w:hint="eastAsia" w:ascii="宋体" w:hAnsi="宋体" w:eastAsia="宋体" w:cs="宋体"/>
                <w:b/>
                <w:bCs/>
                <w:sz w:val="21"/>
                <w:lang w:bidi="ar"/>
              </w:rPr>
              <w:t xml:space="preserve">1</w:t>
            </w:r>
            <w:r>
              <w:rPr>
                <w:rFonts w:hint="eastAsia" w:ascii="宋体" w:hAnsi="宋体" w:eastAsia="宋体" w:cs="宋体"/>
                <w:b/>
                <w:bCs/>
                <w:sz w:val="21"/>
                <w:lang w:val="en-US" w:eastAsia="zh-CN" w:bidi="ar"/>
              </w:rPr>
              <w:t xml:space="preserve">5</w:t>
            </w:r>
            <w:r>
              <w:rPr>
                <w:rFonts w:hint="eastAsia" w:ascii="宋体" w:hAnsi="宋体" w:eastAsia="宋体" w:cs="宋体"/>
                <w:b/>
                <w:bCs/>
                <w:sz w:val="21"/>
                <w:lang w:eastAsia="zh-CN" w:bidi="ar"/>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rPr>
            </w:pPr>
            <w:r>
              <w:rPr>
                <w:rFonts w:hint="eastAsia" w:ascii="宋体" w:hAnsi="宋体" w:eastAsia="宋体" w:cs="宋体"/>
                <w:b/>
                <w:sz w:val="21"/>
                <w:lang w:bidi="ar"/>
              </w:rPr>
              <w:t xml:space="preserve">绿化</w:t>
            </w:r>
            <w:r>
              <w:rPr>
                <w:rFonts w:hint="eastAsia" w:ascii="宋体" w:hAnsi="宋体" w:eastAsia="宋体" w:cs="宋体"/>
                <w:b/>
                <w:sz w:val="21"/>
              </w:rPr>
            </w:r>
            <w:r/>
          </w:p>
          <w:p>
            <w:pPr>
              <w:pStyle w:val="891"/>
              <w:ind w:left="16" w:hanging="123"/>
              <w:jc w:val="left"/>
              <w:keepNext/>
              <w:rPr>
                <w:rFonts w:hint="eastAsia" w:ascii="宋体" w:hAnsi="宋体" w:eastAsia="宋体" w:cs="宋体"/>
                <w:b/>
                <w:sz w:val="21"/>
              </w:rPr>
            </w:pPr>
            <w:r>
              <w:rPr>
                <w:rFonts w:hint="eastAsia" w:ascii="宋体" w:hAnsi="宋体" w:eastAsia="宋体" w:cs="宋体"/>
                <w:b/>
                <w:sz w:val="21"/>
                <w:lang w:bidi="ar"/>
              </w:rPr>
              <w:t xml:space="preserve">养护</w:t>
            </w:r>
            <w:r>
              <w:rPr>
                <w:rFonts w:hint="eastAsia" w:ascii="宋体" w:hAnsi="宋体" w:eastAsia="宋体" w:cs="宋体"/>
                <w:b/>
                <w:sz w:val="21"/>
              </w:rPr>
            </w:r>
            <w:r/>
          </w:p>
        </w:tc>
        <w:tc>
          <w:tcPr>
            <w:tcW w:w="5943" w:type="dxa"/>
            <w:vAlign w:val="center"/>
            <w:textDirection w:val="lrTb"/>
            <w:noWrap w:val="false"/>
          </w:tcPr>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1.植物生长旺盛，无病虫害、无黄叶，叶面洁净无灰尘；</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2.花盆、底碟干净，无积水，无泥沙；</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3.无踩踏、无黄土裸露、无随意占用；</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4.绿化作业应做到工完场清，绿化垃圾及时清收；</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5.主路及重要部位边缘切除，整齐美观；</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6.乔木无枯枝；</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rPr>
            </w:pPr>
            <w:r>
              <w:rPr>
                <w:rFonts w:hint="eastAsia" w:ascii="宋体" w:hAnsi="宋体" w:eastAsia="宋体" w:cs="宋体"/>
                <w:sz w:val="21"/>
                <w:szCs w:val="21"/>
                <w:lang w:bidi="ar"/>
              </w:rPr>
              <w:t xml:space="preserve">7.绿化工具无随处乱放；</w:t>
            </w:r>
            <w:r>
              <w:rPr>
                <w:rFonts w:hint="eastAsia" w:ascii="宋体" w:hAnsi="宋体" w:eastAsia="宋体" w:cs="宋体"/>
                <w:sz w:val="21"/>
                <w:szCs w:val="21"/>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8.绿化垃圾及时清理；</w:t>
            </w:r>
            <w:r>
              <w:rPr>
                <w:rFonts w:hint="eastAsia" w:ascii="宋体" w:hAnsi="宋体" w:eastAsia="宋体" w:cs="宋体"/>
                <w:sz w:val="21"/>
                <w:szCs w:val="21"/>
                <w:lang w:bidi="ar"/>
              </w:rPr>
            </w:r>
            <w:r/>
          </w:p>
          <w:p>
            <w:pPr>
              <w:pStyle w:val="891"/>
              <w:ind w:left="0" w:right="0" w:firstLine="0"/>
              <w:jc w:val="left"/>
              <w:keepNext/>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完成学校要求的绿化优化</w:t>
            </w:r>
            <w:r>
              <w:rPr>
                <w:rFonts w:hint="eastAsia" w:ascii="宋体" w:hAnsi="宋体" w:eastAsia="宋体" w:cs="宋体"/>
                <w:sz w:val="21"/>
                <w:szCs w:val="21"/>
                <w:lang w:bidi="ar"/>
              </w:rPr>
              <w:t xml:space="preserve">；</w:t>
            </w:r>
            <w:r>
              <w:rPr>
                <w:rFonts w:ascii="宋体" w:hAnsi="宋体" w:eastAsia="宋体"/>
                <w:sz w:val="21"/>
                <w:szCs w:val="21"/>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rPr>
            </w:pPr>
            <w:r>
              <w:rPr>
                <w:rFonts w:hint="eastAsia" w:ascii="宋体" w:hAnsi="宋体" w:eastAsia="宋体" w:cs="宋体"/>
                <w:b/>
                <w:bCs/>
                <w:sz w:val="21"/>
                <w:lang w:bidi="ar"/>
              </w:rPr>
              <w:t xml:space="preserve">20</w:t>
            </w:r>
            <w:r>
              <w:rPr>
                <w:rFonts w:hint="eastAsia" w:ascii="宋体" w:hAnsi="宋体" w:eastAsia="宋体" w:cs="宋体"/>
                <w:b/>
                <w:bCs/>
                <w:sz w:val="21"/>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监控及周界报警系统</w:t>
            </w:r>
            <w:r>
              <w:rPr>
                <w:rFonts w:hint="eastAsia" w:ascii="宋体" w:hAnsi="宋体" w:eastAsia="宋体" w:cs="宋体"/>
                <w:b/>
                <w:sz w:val="21"/>
                <w:lang w:bidi="ar"/>
              </w:rPr>
            </w:r>
            <w:r/>
          </w:p>
        </w:tc>
        <w:tc>
          <w:tcPr>
            <w:tcW w:w="5943" w:type="dxa"/>
            <w:vAlign w:val="center"/>
            <w:textDirection w:val="lrTb"/>
            <w:noWrap w:val="false"/>
          </w:tcPr>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1.确保系统的正常运行，确保其安全性；</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2.防止外部外力侵入，严格保护报警系统运行的安全；</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3.必须按照相关规定，定期进行报警系统的维护和保养，确保系统完好，提高系统运行效率，保持系统稳定性；</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4.不论是室外还是室内，都必须按规定安装报警设备，确保报警有效性；确保系统正常运行，同时验证设备是否有效；</w:t>
            </w:r>
            <w:r>
              <w:rPr>
                <w:rFonts w:hint="eastAsia" w:ascii="宋体" w:hAnsi="宋体" w:eastAsia="宋体" w:cs="宋体"/>
                <w:sz w:val="21"/>
                <w:szCs w:val="21"/>
                <w:lang w:bidi="ar"/>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5.运行时，必须定期检查，并采取相应的应急措施，如报警器网络配置、监控中心报警处理等，以确保系统的正常运行可靠性；</w:t>
            </w:r>
            <w:r>
              <w:rPr>
                <w:rFonts w:hint="eastAsia" w:ascii="宋体" w:hAnsi="宋体" w:eastAsia="宋体" w:cs="宋体"/>
                <w:sz w:val="21"/>
                <w:szCs w:val="21"/>
                <w:lang w:bidi="ar"/>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lang w:val="en-US" w:eastAsia="zh-CN" w:bidi="ar"/>
              </w:rPr>
            </w:pPr>
            <w:r>
              <w:rPr>
                <w:rFonts w:hint="eastAsia" w:ascii="宋体" w:hAnsi="宋体" w:eastAsia="宋体" w:cs="宋体"/>
                <w:b/>
                <w:bCs/>
                <w:sz w:val="21"/>
                <w:lang w:bidi="ar"/>
              </w:rPr>
              <w:t xml:space="preserve">1</w:t>
            </w:r>
            <w:r>
              <w:rPr>
                <w:rFonts w:hint="eastAsia" w:ascii="宋体" w:hAnsi="宋体" w:eastAsia="宋体" w:cs="宋体"/>
                <w:b/>
                <w:bCs/>
                <w:sz w:val="21"/>
                <w:lang w:val="en-US" w:eastAsia="zh-CN" w:bidi="ar"/>
              </w:rPr>
              <w:t xml:space="preserve">5</w:t>
            </w:r>
            <w:r>
              <w:rPr>
                <w:rFonts w:hint="eastAsia" w:ascii="宋体" w:hAnsi="宋体" w:eastAsia="宋体" w:cs="宋体"/>
                <w:b/>
                <w:bCs/>
                <w:sz w:val="21"/>
                <w:lang w:val="en-US" w:eastAsia="zh-CN" w:bidi="ar"/>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秩序维护</w:t>
            </w:r>
            <w:r>
              <w:rPr>
                <w:rFonts w:hint="eastAsia" w:ascii="宋体" w:hAnsi="宋体" w:eastAsia="宋体" w:cs="宋体"/>
                <w:b/>
                <w:sz w:val="21"/>
                <w:lang w:bidi="ar"/>
              </w:rPr>
            </w:r>
            <w:r/>
          </w:p>
        </w:tc>
        <w:tc>
          <w:tcPr>
            <w:tcW w:w="5943" w:type="dxa"/>
            <w:vAlign w:val="center"/>
            <w:textDirection w:val="lrTb"/>
            <w:noWrap w:val="false"/>
          </w:tcPr>
          <w:p>
            <w:pPr>
              <w:pStyle w:val="891"/>
              <w:ind w:left="0" w:right="0" w:firstLine="0"/>
              <w:jc w:val="left"/>
              <w:keepNext/>
              <w:rPr>
                <w:rFonts w:hint="eastAsia" w:ascii="宋体" w:hAnsi="宋体" w:eastAsia="宋体"/>
                <w:sz w:val="21"/>
                <w:szCs w:val="21"/>
                <w:lang w:eastAsia="zh-CN"/>
              </w:rPr>
            </w:pPr>
            <w:r>
              <w:rPr>
                <w:rFonts w:hint="eastAsia" w:ascii="宋体" w:hAnsi="宋体" w:eastAsia="宋体"/>
                <w:sz w:val="21"/>
                <w:szCs w:val="21"/>
              </w:rPr>
              <w:t xml:space="preserve">1.门卫室不乱堆乱放，保持清洁卫生，物品摆放整齐</w:t>
            </w:r>
            <w:r>
              <w:rPr>
                <w:rFonts w:hint="eastAsia" w:ascii="宋体" w:hAnsi="宋体" w:eastAsia="宋体"/>
                <w:sz w:val="21"/>
                <w:szCs w:val="21"/>
                <w:lang w:eastAsia="zh-CN"/>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2.在岗期间不抽烟，不喝酒，不使用明火和易燃易爆物品</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3.规范着装，佩戴保安器械，文明执勤，礼貌待人</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4.服从学校管理、认真及时完成学校布置的各项工作</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5.严格执行学校的各项规章制度，自觉遵守学校保安管理制度， 及时做好各项台账记录</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6.根据学校规定，定时开(闭)校门，车库门，楼梯门、教室门。定时开(关)学校报警系统。放学后巡视校园，及时关闭水电设施。</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7.值班期间，</w:t>
            </w:r>
            <w:r>
              <w:rPr>
                <w:rFonts w:hint="eastAsia" w:ascii="宋体" w:hAnsi="宋体" w:eastAsia="宋体"/>
                <w:sz w:val="21"/>
                <w:szCs w:val="21"/>
                <w:lang w:val="en-US" w:eastAsia="zh-CN"/>
              </w:rPr>
              <w:t xml:space="preserve">保证两名</w:t>
            </w:r>
            <w:r>
              <w:rPr>
                <w:rFonts w:hint="eastAsia" w:ascii="宋体" w:hAnsi="宋体" w:eastAsia="宋体"/>
                <w:sz w:val="21"/>
                <w:szCs w:val="21"/>
              </w:rPr>
              <w:t xml:space="preserve">保安在值班室内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8.严禁学生私自出校，学生请假出校的必须出示班主任签字的出门单，并由家长陪同。教师请假出入的在门卫登记。</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9.教职员工车辆早晨放学时段须停放到停车场，来宾车辆停放到指定停车区域，与教学无关人员的车辆不得入校。送货车辆须经相关部门同意，方可放行入内并做好入校车辆登记。电动车、自行车进出校门要下车推行。</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10.按要求在规定时间进行校园巡查，排查安全隐患并做好巡查记载:防范可疑人员，做好防火防盗工作。保安下</w:t>
            </w:r>
            <w:r>
              <w:rPr>
                <w:rFonts w:hint="eastAsia" w:ascii="宋体" w:hAnsi="宋体" w:eastAsia="宋体"/>
                <w:sz w:val="21"/>
                <w:szCs w:val="21"/>
                <w:lang w:val="en-US" w:eastAsia="zh-CN"/>
              </w:rPr>
              <w:t xml:space="preserve">交</w:t>
            </w:r>
            <w:r>
              <w:rPr>
                <w:rFonts w:hint="eastAsia" w:ascii="宋体" w:hAnsi="宋体" w:eastAsia="宋体"/>
                <w:sz w:val="21"/>
                <w:szCs w:val="21"/>
              </w:rPr>
              <w:t xml:space="preserve">班前应认真进行全校各室各区域场馆的巡查工作，关闭水电门窗。确保各区域各室、各场馆无学生滞留，如有发现及时通知家长接走。</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11.保安要做好日常快递的收发保管。做好日常报刊杂志，信件的收发和临时保管工作</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12.定期组织保安培训，熟练使用保安器械，实施防恐防爆演练，熟悉并能使用各类安全、消防设施和各种灭火器材。</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13. 保安执勤人员在执勤过程中，严禁擅自脱岗、串岗，保证岗位执勤人员在岗率达100%。</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14.确保夜间无闲杂人员非法进入校区</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15.确保校园安全，财产安全</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16.正确应对夜间各种紧急情况</w:t>
            </w:r>
            <w:r>
              <w:rPr>
                <w:rFonts w:hint="eastAsia" w:ascii="宋体" w:hAnsi="宋体" w:eastAsia="宋体"/>
                <w:sz w:val="21"/>
                <w:szCs w:val="21"/>
              </w:rPr>
            </w:r>
            <w:r/>
          </w:p>
          <w:p>
            <w:pPr>
              <w:pStyle w:val="891"/>
              <w:ind w:left="0" w:right="0" w:firstLine="0"/>
              <w:jc w:val="left"/>
              <w:keepNext/>
              <w:rPr>
                <w:rFonts w:hint="eastAsia" w:ascii="宋体" w:hAnsi="宋体" w:eastAsia="宋体"/>
                <w:sz w:val="21"/>
                <w:szCs w:val="21"/>
              </w:rPr>
            </w:pPr>
            <w:r>
              <w:rPr>
                <w:rFonts w:hint="eastAsia" w:ascii="宋体" w:hAnsi="宋体" w:eastAsia="宋体"/>
                <w:sz w:val="21"/>
                <w:szCs w:val="21"/>
              </w:rPr>
              <w:t xml:space="preserve">17.做好操场对社会开放期间的保安巡查，维护好秩序，社会人员不得进入未开放区域</w:t>
            </w:r>
            <w:r>
              <w:rPr>
                <w:rFonts w:hint="eastAsia" w:ascii="宋体" w:hAnsi="宋体" w:eastAsia="宋体"/>
                <w:sz w:val="21"/>
                <w:szCs w:val="21"/>
              </w:rPr>
            </w:r>
            <w:r/>
          </w:p>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sz w:val="21"/>
                <w:szCs w:val="21"/>
              </w:rPr>
              <w:t xml:space="preserve">18.做好校园</w:t>
            </w:r>
            <w:r>
              <w:rPr>
                <w:rFonts w:hint="eastAsia" w:ascii="宋体" w:hAnsi="宋体" w:eastAsia="宋体"/>
                <w:sz w:val="21"/>
                <w:szCs w:val="21"/>
                <w:lang w:val="en-US" w:eastAsia="zh-CN"/>
              </w:rPr>
              <w:t xml:space="preserve">日常</w:t>
            </w:r>
            <w:r>
              <w:rPr>
                <w:rFonts w:hint="eastAsia" w:ascii="宋体" w:hAnsi="宋体" w:eastAsia="宋体"/>
                <w:sz w:val="21"/>
                <w:szCs w:val="21"/>
              </w:rPr>
              <w:t xml:space="preserve">巡逻工作，防火防盗</w:t>
            </w:r>
            <w:r>
              <w:rPr>
                <w:rFonts w:hint="eastAsia" w:ascii="宋体" w:hAnsi="宋体" w:eastAsia="宋体" w:cs="宋体"/>
                <w:sz w:val="21"/>
                <w:szCs w:val="21"/>
                <w:lang w:bidi="ar"/>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lang w:bidi="ar"/>
              </w:rPr>
            </w:pPr>
            <w:r>
              <w:rPr>
                <w:rFonts w:hint="eastAsia" w:ascii="宋体" w:hAnsi="宋体" w:eastAsia="宋体" w:cs="宋体"/>
                <w:b/>
                <w:bCs/>
                <w:sz w:val="21"/>
                <w:lang w:bidi="ar"/>
              </w:rPr>
              <w:t xml:space="preserve">20</w:t>
            </w:r>
            <w:r>
              <w:rPr>
                <w:rFonts w:hint="eastAsia" w:ascii="宋体" w:hAnsi="宋体" w:eastAsia="宋体" w:cs="宋体"/>
                <w:b/>
                <w:bCs/>
                <w:sz w:val="21"/>
                <w:lang w:bidi="ar"/>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变电间、直饮水设备</w:t>
            </w:r>
            <w:r>
              <w:rPr>
                <w:rFonts w:hint="eastAsia" w:ascii="宋体" w:hAnsi="宋体" w:eastAsia="宋体" w:cs="宋体"/>
                <w:b/>
                <w:sz w:val="21"/>
                <w:lang w:bidi="ar"/>
              </w:rPr>
            </w:r>
            <w:r/>
          </w:p>
        </w:tc>
        <w:tc>
          <w:tcPr>
            <w:tcW w:w="5943" w:type="dxa"/>
            <w:vAlign w:val="center"/>
            <w:textDirection w:val="lrTb"/>
            <w:noWrap w:val="false"/>
          </w:tcPr>
          <w:p>
            <w:pPr>
              <w:pStyle w:val="891"/>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1.定期清理配电室内的杂物和灰尘，保持配电室整洁，并确保通风畅通；</w:t>
            </w:r>
            <w:r>
              <w:rPr>
                <w:rFonts w:hint="eastAsia" w:ascii="宋体" w:hAnsi="宋体" w:eastAsia="宋体" w:cs="宋体"/>
                <w:sz w:val="21"/>
                <w:szCs w:val="21"/>
                <w:lang w:bidi="ar"/>
              </w:rPr>
            </w:r>
            <w:r/>
          </w:p>
          <w:p>
            <w:pPr>
              <w:pStyle w:val="891"/>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检查设备的接线是否牢固，是否存在松动和异常现象；</w:t>
            </w:r>
            <w:r>
              <w:rPr>
                <w:rFonts w:hint="eastAsia" w:ascii="宋体" w:hAnsi="宋体" w:eastAsia="宋体" w:cs="宋体"/>
                <w:sz w:val="21"/>
                <w:szCs w:val="21"/>
                <w:lang w:bidi="ar"/>
              </w:rPr>
            </w:r>
            <w:r/>
          </w:p>
          <w:p>
            <w:pPr>
              <w:pStyle w:val="891"/>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检查断路器、开关和熔断器是否正常运行，并进行必要的维修和更换；</w:t>
            </w:r>
            <w:r>
              <w:rPr>
                <w:rFonts w:hint="eastAsia" w:ascii="宋体" w:hAnsi="宋体" w:eastAsia="宋体" w:cs="宋体"/>
                <w:sz w:val="21"/>
                <w:szCs w:val="21"/>
                <w:lang w:bidi="ar"/>
              </w:rPr>
            </w:r>
            <w:r/>
          </w:p>
          <w:p>
            <w:pPr>
              <w:pStyle w:val="891"/>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检查与配电室相关设备的温度、压力、电流和电压等参数确保各项参数在正常范围内；</w:t>
            </w:r>
            <w:r>
              <w:rPr>
                <w:rFonts w:hint="eastAsia" w:ascii="宋体" w:hAnsi="宋体" w:eastAsia="宋体" w:cs="宋体"/>
                <w:sz w:val="21"/>
                <w:szCs w:val="21"/>
                <w:lang w:bidi="ar"/>
              </w:rPr>
            </w:r>
            <w:r/>
          </w:p>
          <w:p>
            <w:pPr>
              <w:pStyle w:val="891"/>
              <w:numPr>
                <w:ilvl w:val="0"/>
                <w:numId w:val="7"/>
              </w:numPr>
              <w:ind w:left="0" w:right="0" w:firstLine="0"/>
              <w:jc w:val="left"/>
              <w:keepNext/>
              <w:rPr>
                <w:rFonts w:ascii="宋体" w:hAnsi="宋体" w:eastAsia="宋体" w:cs="宋体"/>
                <w:sz w:val="21"/>
                <w:szCs w:val="21"/>
                <w:lang w:bidi="ar"/>
              </w:rPr>
            </w:pPr>
            <w:r>
              <w:rPr>
                <w:rFonts w:hint="eastAsia" w:ascii="宋体" w:hAnsi="宋体" w:eastAsia="宋体" w:cs="宋体"/>
                <w:sz w:val="21"/>
                <w:szCs w:val="21"/>
                <w:lang w:bidi="ar"/>
              </w:rPr>
              <w:t xml:space="preserve">检查电缆和线路的绝缘情况，及时修复漏电和接地问题，确保用电安全。</w:t>
            </w:r>
            <w:r>
              <w:rPr>
                <w:rFonts w:ascii="宋体" w:hAnsi="宋体" w:eastAsia="宋体" w:cs="宋体"/>
                <w:sz w:val="21"/>
                <w:szCs w:val="21"/>
                <w:lang w:bidi="ar"/>
              </w:rPr>
            </w:r>
            <w:r/>
          </w:p>
          <w:p>
            <w:pPr>
              <w:pStyle w:val="891"/>
              <w:numPr>
                <w:ilvl w:val="0"/>
                <w:numId w:val="7"/>
              </w:numPr>
              <w:ind w:left="0" w:right="0" w:firstLine="0"/>
              <w:jc w:val="left"/>
              <w:keepNext/>
              <w:rPr>
                <w:rFonts w:hint="eastAsia" w:ascii="宋体" w:hAnsi="宋体" w:eastAsia="宋体" w:cs="宋体"/>
                <w:sz w:val="21"/>
                <w:szCs w:val="21"/>
                <w:lang w:bidi="ar"/>
              </w:rPr>
            </w:pPr>
            <w:r>
              <w:rPr>
                <w:rFonts w:hint="eastAsia" w:ascii="宋体" w:hAnsi="宋体" w:eastAsia="宋体" w:cs="宋体"/>
                <w:sz w:val="21"/>
                <w:szCs w:val="21"/>
                <w:lang w:bidi="ar"/>
              </w:rPr>
              <w:t xml:space="preserve">直饮水滤芯每年至少更换2次。</w:t>
            </w:r>
            <w:r>
              <w:rPr>
                <w:rFonts w:hint="eastAsia" w:ascii="宋体" w:hAnsi="宋体" w:eastAsia="宋体" w:cs="宋体"/>
                <w:sz w:val="21"/>
                <w:szCs w:val="21"/>
                <w:lang w:bidi="ar"/>
              </w:rPr>
            </w:r>
            <w:r/>
          </w:p>
        </w:tc>
        <w:tc>
          <w:tcPr>
            <w:tcW w:w="574" w:type="dxa"/>
            <w:vAlign w:val="center"/>
            <w:textDirection w:val="lrTb"/>
            <w:noWrap w:val="false"/>
          </w:tcPr>
          <w:p>
            <w:pPr>
              <w:pStyle w:val="891"/>
              <w:ind w:left="0" w:right="0" w:firstLine="0"/>
              <w:jc w:val="center"/>
              <w:keepNext/>
              <w:rPr>
                <w:rFonts w:hint="eastAsia" w:ascii="宋体" w:hAnsi="宋体" w:eastAsia="宋体" w:cs="宋体"/>
                <w:b/>
                <w:bCs/>
                <w:sz w:val="21"/>
                <w:lang w:bidi="ar"/>
              </w:rPr>
            </w:pPr>
            <w:r>
              <w:rPr>
                <w:rFonts w:hint="eastAsia" w:ascii="宋体" w:hAnsi="宋体" w:eastAsia="宋体" w:cs="宋体"/>
                <w:b/>
                <w:bCs/>
                <w:sz w:val="21"/>
                <w:lang w:bidi="ar"/>
              </w:rPr>
              <w:t xml:space="preserve">10</w:t>
            </w:r>
            <w:r>
              <w:rPr>
                <w:rFonts w:hint="eastAsia" w:ascii="宋体" w:hAnsi="宋体" w:eastAsia="宋体" w:cs="宋体"/>
                <w:b/>
                <w:bCs/>
                <w:sz w:val="21"/>
                <w:lang w:bidi="ar"/>
              </w:rPr>
            </w:r>
            <w:r/>
          </w:p>
        </w:tc>
        <w:tc>
          <w:tcPr>
            <w:tcW w:w="420"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sz w:val="21"/>
              </w:rPr>
            </w:pPr>
            <w:r>
              <w:rPr>
                <w:rFonts w:hint="eastAsia" w:ascii="宋体" w:hAnsi="宋体" w:eastAsia="宋体" w:cs="宋体"/>
                <w:sz w:val="21"/>
              </w:rPr>
            </w:r>
            <w:r/>
          </w:p>
        </w:tc>
      </w:tr>
      <w:tr>
        <w:trPr>
          <w:tblHeader/>
        </w:trPr>
        <w:tc>
          <w:tcPr>
            <w:tcW w:w="1054" w:type="dxa"/>
            <w:vAlign w:val="center"/>
            <w:textDirection w:val="lrTb"/>
            <w:noWrap w:val="false"/>
          </w:tcPr>
          <w:p>
            <w:pPr>
              <w:pStyle w:val="891"/>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t xml:space="preserve">合计</w:t>
            </w:r>
            <w:r>
              <w:rPr>
                <w:rFonts w:hint="eastAsia" w:ascii="宋体" w:hAnsi="宋体" w:eastAsia="宋体" w:cs="宋体"/>
                <w:b/>
                <w:sz w:val="21"/>
                <w:lang w:bidi="ar"/>
              </w:rPr>
            </w:r>
            <w:r/>
          </w:p>
        </w:tc>
        <w:tc>
          <w:tcPr>
            <w:tcW w:w="5943" w:type="dxa"/>
            <w:vAlign w:val="center"/>
            <w:textDirection w:val="lrTb"/>
            <w:noWrap w:val="false"/>
          </w:tcPr>
          <w:p>
            <w:pPr>
              <w:pStyle w:val="891"/>
              <w:ind w:left="0" w:right="0" w:firstLine="0"/>
              <w:jc w:val="left"/>
              <w:keepNext/>
              <w:rPr>
                <w:rFonts w:hint="eastAsia" w:ascii="宋体" w:hAnsi="宋体" w:eastAsia="宋体" w:cs="宋体"/>
                <w:b/>
                <w:sz w:val="21"/>
                <w:lang w:bidi="ar"/>
              </w:rPr>
            </w:pPr>
            <w:r>
              <w:rPr>
                <w:rFonts w:hint="eastAsia" w:ascii="宋体" w:hAnsi="宋体" w:eastAsia="宋体" w:cs="宋体"/>
                <w:b/>
                <w:sz w:val="21"/>
                <w:lang w:bidi="ar"/>
              </w:rPr>
            </w:r>
            <w:r/>
          </w:p>
        </w:tc>
        <w:tc>
          <w:tcPr>
            <w:tcW w:w="574" w:type="dxa"/>
            <w:vAlign w:val="center"/>
            <w:textDirection w:val="lrTb"/>
            <w:noWrap w:val="false"/>
          </w:tcPr>
          <w:p>
            <w:pPr>
              <w:pStyle w:val="891"/>
              <w:ind w:left="0" w:right="0" w:firstLine="0"/>
              <w:jc w:val="center"/>
              <w:keepNext/>
              <w:rPr>
                <w:rFonts w:ascii="宋体" w:hAnsi="宋体" w:eastAsia="宋体" w:cs="宋体"/>
                <w:b/>
                <w:bCs/>
                <w:sz w:val="21"/>
                <w:lang w:val="en-US" w:eastAsia="zh-CN" w:bidi="ar"/>
              </w:rPr>
            </w:pPr>
            <w:r>
              <w:rPr>
                <w:rFonts w:hint="eastAsia" w:ascii="宋体" w:hAnsi="宋体" w:eastAsia="宋体" w:cs="宋体"/>
                <w:b/>
                <w:bCs/>
                <w:sz w:val="21"/>
                <w:lang w:val="en-US" w:eastAsia="zh-CN" w:bidi="ar"/>
              </w:rPr>
              <w:t xml:space="preserve">100</w:t>
            </w:r>
            <w:r>
              <w:rPr>
                <w:rFonts w:ascii="宋体" w:hAnsi="宋体" w:eastAsia="宋体" w:cs="宋体"/>
                <w:b/>
                <w:bCs/>
                <w:sz w:val="21"/>
                <w:lang w:val="en-US" w:eastAsia="zh-CN" w:bidi="ar"/>
              </w:rPr>
            </w:r>
            <w:r/>
          </w:p>
        </w:tc>
        <w:tc>
          <w:tcPr>
            <w:tcW w:w="420" w:type="dxa"/>
            <w:vAlign w:val="center"/>
            <w:textDirection w:val="lrTb"/>
            <w:noWrap w:val="false"/>
          </w:tcPr>
          <w:p>
            <w:pPr>
              <w:pStyle w:val="891"/>
              <w:ind w:left="0" w:right="0" w:firstLine="0"/>
              <w:jc w:val="center"/>
              <w:keepNext/>
              <w:rPr>
                <w:rFonts w:hint="eastAsia" w:ascii="宋体" w:hAnsi="宋体" w:eastAsia="宋体" w:cs="宋体"/>
                <w:b/>
                <w:sz w:val="21"/>
              </w:rPr>
            </w:pPr>
            <w:r>
              <w:rPr>
                <w:rFonts w:hint="eastAsia" w:ascii="宋体" w:hAnsi="宋体" w:eastAsia="宋体" w:cs="宋体"/>
                <w:b/>
                <w:sz w:val="21"/>
              </w:rPr>
            </w:r>
            <w:r/>
          </w:p>
        </w:tc>
        <w:tc>
          <w:tcPr>
            <w:tcW w:w="531" w:type="dxa"/>
            <w:vAlign w:val="center"/>
            <w:textDirection w:val="lrTb"/>
            <w:noWrap w:val="false"/>
          </w:tcPr>
          <w:p>
            <w:pPr>
              <w:pStyle w:val="891"/>
              <w:ind w:left="0" w:right="0" w:firstLine="0"/>
              <w:jc w:val="center"/>
              <w:keepNext/>
              <w:rPr>
                <w:rFonts w:hint="eastAsia" w:ascii="宋体" w:hAnsi="宋体" w:eastAsia="宋体" w:cs="宋体"/>
                <w:b/>
                <w:sz w:val="21"/>
              </w:rPr>
            </w:pPr>
            <w:r>
              <w:rPr>
                <w:rFonts w:hint="eastAsia" w:ascii="宋体" w:hAnsi="宋体" w:eastAsia="宋体" w:cs="宋体"/>
                <w:b/>
                <w:sz w:val="21"/>
              </w:rPr>
            </w:r>
            <w:r/>
          </w:p>
        </w:tc>
      </w:tr>
    </w:tbl>
    <w:p>
      <w:pPr>
        <w:pStyle w:val="891"/>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考核办法可根据甲方和幼儿园的要求增减。</w:t>
      </w:r>
      <w:r>
        <w:rPr>
          <w:rFonts w:hint="eastAsia" w:ascii="宋体" w:hAnsi="宋体" w:cs="宋体"/>
          <w:color w:val="000000"/>
          <w:sz w:val="24"/>
          <w:szCs w:val="24"/>
        </w:rPr>
      </w:r>
      <w:r/>
    </w:p>
    <w:p>
      <w:pPr>
        <w:pStyle w:val="1014"/>
        <w:rPr>
          <w:rFonts w:hint="eastAsia" w:ascii="宋体" w:hAnsi="宋体" w:cs="宋体"/>
          <w:color w:val="000000"/>
          <w:sz w:val="24"/>
          <w:szCs w:val="24"/>
        </w:rPr>
      </w:pPr>
      <w:r>
        <w:rPr>
          <w:rFonts w:hint="eastAsia" w:ascii="宋体" w:hAnsi="宋体" w:cs="宋体"/>
          <w:color w:val="000000"/>
          <w:sz w:val="24"/>
          <w:szCs w:val="24"/>
        </w:rPr>
        <w:t xml:space="preserve">检查日期：                                            检查人：</w:t>
      </w:r>
      <w:r>
        <w:rPr>
          <w:rFonts w:hint="eastAsia" w:ascii="宋体" w:hAnsi="宋体" w:cs="宋体"/>
          <w:color w:val="000000"/>
          <w:sz w:val="24"/>
          <w:szCs w:val="24"/>
        </w:rPr>
      </w:r>
      <w:r/>
    </w:p>
    <w:p>
      <w:pPr>
        <w:pStyle w:val="891"/>
        <w:ind w:left="0" w:right="0"/>
        <w:keepLines w:val="0"/>
        <w:keepNext w:val="0"/>
        <w:pageBreakBefore w:val="0"/>
        <w:spacing w:before="0" w:beforeAutospacing="0" w:after="0" w:afterAutospacing="0" w:line="312" w:lineRule="auto"/>
        <w:widowControl w:val="off"/>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r>
      <w:r/>
    </w:p>
    <w:p>
      <w:pPr>
        <w:pStyle w:val="891"/>
        <w:ind w:left="0" w:right="0"/>
        <w:keepLines w:val="0"/>
        <w:keepNext w:val="0"/>
        <w:pageBreakBefore w:val="0"/>
        <w:spacing w:before="0" w:beforeAutospacing="0" w:after="0" w:afterAutospacing="0" w:line="312" w:lineRule="auto"/>
        <w:widowControl w:val="off"/>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备注：</w:t>
      </w:r>
      <w:r>
        <w:rPr>
          <w:rFonts w:hint="eastAsia" w:ascii="宋体" w:hAnsi="宋体" w:cs="宋体"/>
          <w:color w:val="000000"/>
          <w:sz w:val="24"/>
          <w:szCs w:val="24"/>
          <w:highlight w:val="none"/>
        </w:rPr>
        <w:t xml:space="preserve">1.考核原则：每月得分90</w:t>
      </w:r>
      <w:r>
        <w:rPr>
          <w:rFonts w:hint="eastAsia" w:ascii="宋体" w:hAnsi="宋体" w:cs="宋体"/>
          <w:color w:val="000000"/>
          <w:sz w:val="24"/>
          <w:szCs w:val="24"/>
          <w:highlight w:val="none"/>
          <w:lang w:val="en-US" w:eastAsia="zh-CN"/>
        </w:rPr>
        <w:t xml:space="preserve">分及</w:t>
      </w:r>
      <w:r>
        <w:rPr>
          <w:rFonts w:hint="eastAsia" w:ascii="宋体" w:hAnsi="宋体" w:cs="宋体"/>
          <w:color w:val="000000"/>
          <w:sz w:val="24"/>
          <w:szCs w:val="24"/>
          <w:highlight w:val="none"/>
        </w:rPr>
        <w:t xml:space="preserve">以上的，足额支付费用；</w:t>
      </w:r>
      <w:r>
        <w:rPr>
          <w:rFonts w:hint="eastAsia" w:ascii="宋体" w:hAnsi="宋体" w:cs="宋体"/>
          <w:color w:val="000000"/>
          <w:sz w:val="24"/>
          <w:szCs w:val="24"/>
          <w:highlight w:val="none"/>
          <w:lang w:val="en-US" w:eastAsia="zh-CN"/>
        </w:rPr>
        <w:t xml:space="preserve">89-70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之间</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每低1分扣除月保安费用0.5%</w:t>
      </w:r>
      <w:r>
        <w:rPr>
          <w:rFonts w:hint="eastAsia" w:ascii="宋体" w:hAnsi="宋体" w:cs="宋体"/>
          <w:color w:val="000000"/>
          <w:sz w:val="24"/>
          <w:szCs w:val="24"/>
          <w:highlight w:val="none"/>
          <w:u w:val="single"/>
          <w:lang w:val="en-US" w:eastAsia="zh-CN"/>
        </w:rPr>
        <w:t xml:space="preserve">（如当月考核85分，扣除（90-85）*0.5%*月保安服务费）</w:t>
      </w:r>
      <w:r>
        <w:rPr>
          <w:rFonts w:hint="eastAsia" w:ascii="宋体" w:hAnsi="宋体" w:cs="宋体"/>
          <w:color w:val="000000"/>
          <w:sz w:val="24"/>
          <w:szCs w:val="24"/>
          <w:highlight w:val="none"/>
          <w:lang w:val="en-US" w:eastAsia="zh-CN"/>
        </w:rPr>
        <w:t xml:space="preserve">；60-69分之间的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每低1分扣除月保安费用1%</w:t>
      </w:r>
      <w:r>
        <w:rPr>
          <w:rFonts w:hint="eastAsia" w:ascii="宋体" w:hAnsi="宋体" w:cs="宋体"/>
          <w:color w:val="000000"/>
          <w:sz w:val="24"/>
          <w:szCs w:val="24"/>
          <w:highlight w:val="none"/>
          <w:u w:val="single"/>
          <w:lang w:val="en-US" w:eastAsia="zh-CN"/>
        </w:rPr>
        <w:t xml:space="preserve">（如当月考核65分，扣除（90-70）*0.5%*月保安服务费+（70-65）*1%*月保安服务费）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60以下（不含）只付60%，以此类推，考核连续2个月低于70分或当月60分以下的，幼儿园有权</w:t>
      </w:r>
      <w:r>
        <w:rPr>
          <w:rFonts w:hint="eastAsia" w:ascii="宋体" w:hAnsi="宋体" w:cs="宋体"/>
          <w:color w:val="000000"/>
          <w:sz w:val="24"/>
          <w:szCs w:val="24"/>
          <w:highlight w:val="none"/>
        </w:rPr>
        <w:t xml:space="preserve">解除合同。一个月累计扣10分以上（包括10分），作为</w:t>
      </w:r>
      <w:r>
        <w:rPr>
          <w:rFonts w:hint="eastAsia" w:ascii="宋体" w:hAnsi="宋体" w:cs="宋体"/>
          <w:color w:val="000000"/>
          <w:sz w:val="24"/>
          <w:szCs w:val="24"/>
          <w:highlight w:val="none"/>
          <w:lang w:val="en-US" w:eastAsia="zh-CN"/>
        </w:rPr>
        <w:t xml:space="preserve">乙方配备人员更换</w:t>
      </w:r>
      <w:r>
        <w:rPr>
          <w:rFonts w:hint="eastAsia" w:ascii="宋体" w:hAnsi="宋体" w:cs="宋体"/>
          <w:color w:val="000000"/>
          <w:sz w:val="24"/>
          <w:szCs w:val="24"/>
          <w:highlight w:val="none"/>
        </w:rPr>
        <w:t xml:space="preserve">的依据之一。</w:t>
      </w:r>
      <w:r>
        <w:rPr>
          <w:rFonts w:hint="eastAsia" w:ascii="宋体" w:hAnsi="宋体" w:cs="宋体"/>
          <w:color w:val="000000"/>
          <w:sz w:val="24"/>
          <w:szCs w:val="24"/>
          <w:highlight w:val="none"/>
        </w:rPr>
      </w:r>
      <w:r/>
    </w:p>
    <w:p>
      <w:pPr>
        <w:pStyle w:val="891"/>
        <w:ind w:left="0" w:right="0"/>
        <w:keepLines w:val="0"/>
        <w:keepNext w:val="0"/>
        <w:spacing w:before="0" w:beforeAutospacing="0" w:after="0" w:afterAutospacing="0" w:line="360" w:lineRule="auto"/>
        <w:rPr>
          <w:rFonts w:hint="eastAsia" w:ascii="宋体" w:hAnsi="宋体" w:cs="宋体"/>
          <w:color w:val="000000"/>
          <w:sz w:val="24"/>
          <w:szCs w:val="20"/>
          <w:highlight w:val="none"/>
        </w:rPr>
        <w:suppressLineNumbers w:val="0"/>
      </w:pPr>
      <w:r>
        <w:rPr>
          <w:rFonts w:hint="eastAsia" w:ascii="宋体" w:hAnsi="宋体" w:cs="宋体"/>
          <w:color w:val="000000"/>
          <w:sz w:val="24"/>
          <w:szCs w:val="24"/>
          <w:highlight w:val="none"/>
        </w:rPr>
        <w:t xml:space="preserve">2.一旦有</w:t>
      </w:r>
      <w:r>
        <w:rPr>
          <w:rFonts w:hint="eastAsia" w:ascii="宋体" w:hAnsi="宋体" w:cs="宋体"/>
          <w:color w:val="000000"/>
          <w:sz w:val="24"/>
          <w:szCs w:val="24"/>
          <w:highlight w:val="none"/>
          <w:lang w:val="en-US" w:eastAsia="zh-CN"/>
        </w:rPr>
        <w:t xml:space="preserve">乙方员工</w:t>
      </w:r>
      <w:r>
        <w:rPr>
          <w:rFonts w:hint="eastAsia" w:ascii="宋体" w:hAnsi="宋体" w:cs="宋体"/>
          <w:color w:val="000000"/>
          <w:sz w:val="24"/>
          <w:szCs w:val="24"/>
          <w:highlight w:val="none"/>
        </w:rPr>
        <w:t xml:space="preserve">失职造成</w:t>
      </w:r>
      <w:r>
        <w:rPr>
          <w:rFonts w:hint="eastAsia" w:ascii="宋体" w:hAnsi="宋体" w:cs="宋体"/>
          <w:color w:val="000000"/>
          <w:sz w:val="24"/>
          <w:szCs w:val="24"/>
          <w:highlight w:val="none"/>
          <w:lang w:val="en-US" w:eastAsia="zh-CN"/>
        </w:rPr>
        <w:t xml:space="preserve">人员人身安全、设备设施损坏</w:t>
      </w:r>
      <w:r>
        <w:rPr>
          <w:rFonts w:hint="eastAsia" w:ascii="宋体" w:hAnsi="宋体" w:cs="宋体"/>
          <w:color w:val="000000"/>
          <w:sz w:val="24"/>
          <w:szCs w:val="24"/>
          <w:highlight w:val="none"/>
        </w:rPr>
        <w:t xml:space="preserve">事故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或发生投诉、上级部门检查未通过等同等事件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或违反附件1等约定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甲方有权视情况另行扣减不少于10分的考核分直至解除合同，且有权</w:t>
      </w:r>
      <w:r>
        <w:rPr>
          <w:rFonts w:hint="eastAsia" w:ascii="宋体" w:hAnsi="宋体" w:cs="宋体"/>
          <w:color w:val="000000"/>
          <w:sz w:val="24"/>
          <w:szCs w:val="24"/>
          <w:highlight w:val="none"/>
        </w:rPr>
        <w:t xml:space="preserve">视情节</w:t>
      </w:r>
      <w:r>
        <w:rPr>
          <w:rFonts w:hint="eastAsia" w:ascii="宋体" w:hAnsi="宋体" w:cs="宋体"/>
          <w:color w:val="000000"/>
          <w:sz w:val="24"/>
          <w:szCs w:val="24"/>
          <w:highlight w:val="none"/>
          <w:lang w:val="en-US" w:eastAsia="zh-CN"/>
        </w:rPr>
        <w:t xml:space="preserve">要求乙方及乙方员工</w:t>
      </w:r>
      <w:r>
        <w:rPr>
          <w:rFonts w:hint="eastAsia" w:ascii="宋体" w:hAnsi="宋体" w:cs="宋体"/>
          <w:color w:val="000000"/>
          <w:sz w:val="24"/>
          <w:szCs w:val="24"/>
          <w:highlight w:val="none"/>
        </w:rPr>
        <w:t xml:space="preserve">承担相应法律责任。</w:t>
      </w:r>
      <w:r>
        <w:rPr>
          <w:rFonts w:hint="eastAsia" w:ascii="宋体" w:hAnsi="宋体" w:cs="宋体"/>
          <w:color w:val="000000"/>
          <w:sz w:val="24"/>
          <w:szCs w:val="20"/>
          <w:highlight w:val="none"/>
        </w:rPr>
      </w:r>
      <w:r/>
    </w:p>
    <w:p>
      <w:pPr>
        <w:pStyle w:val="891"/>
        <w:ind w:left="0" w:right="0"/>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3.乙方人员数量或资质未达标准的，甲方有权视情况10-15分/人另行扣减考核分。</w:t>
      </w:r>
      <w:r>
        <w:rPr>
          <w:rFonts w:hint="eastAsia" w:ascii="宋体" w:hAnsi="宋体" w:cs="宋体"/>
          <w:color w:val="000000"/>
          <w:sz w:val="24"/>
          <w:szCs w:val="24"/>
          <w:highlight w:val="none"/>
        </w:rPr>
        <w:t xml:space="preserve">保安年龄不得超过55周岁，首次入职不得超过50周岁；保安所持证件不得作假；</w:t>
      </w:r>
      <w:r>
        <w:rPr>
          <w:rFonts w:hint="eastAsia" w:ascii="宋体" w:hAnsi="宋体" w:cs="宋体"/>
          <w:color w:val="000000"/>
          <w:sz w:val="24"/>
          <w:szCs w:val="24"/>
          <w:highlight w:val="none"/>
          <w:lang w:val="en-US" w:eastAsia="zh-CN"/>
        </w:rPr>
        <w:t xml:space="preserve">有健康证，</w:t>
      </w:r>
      <w:r>
        <w:rPr>
          <w:rFonts w:hint="eastAsia" w:ascii="宋体" w:hAnsi="宋体" w:cs="宋体"/>
          <w:color w:val="000000"/>
          <w:sz w:val="24"/>
          <w:szCs w:val="24"/>
          <w:highlight w:val="none"/>
        </w:rPr>
        <w:t xml:space="preserve">保安公司</w:t>
      </w:r>
      <w:r>
        <w:rPr>
          <w:rFonts w:hint="eastAsia" w:ascii="宋体" w:hAnsi="宋体" w:cs="宋体"/>
          <w:color w:val="000000"/>
          <w:sz w:val="24"/>
          <w:szCs w:val="24"/>
          <w:highlight w:val="none"/>
          <w:lang w:val="en-US" w:eastAsia="zh-CN"/>
        </w:rPr>
        <w:t xml:space="preserve">定期</w:t>
      </w:r>
      <w:r>
        <w:rPr>
          <w:rFonts w:hint="eastAsia" w:ascii="宋体" w:hAnsi="宋体" w:cs="宋体"/>
          <w:color w:val="000000"/>
          <w:sz w:val="24"/>
          <w:szCs w:val="24"/>
          <w:highlight w:val="none"/>
        </w:rPr>
        <w:t xml:space="preserve">向幼儿园提供各保安的无犯罪记录证明</w:t>
      </w:r>
      <w:r>
        <w:rPr>
          <w:rFonts w:hint="eastAsia" w:ascii="宋体" w:hAnsi="宋体" w:cs="宋体"/>
          <w:color w:val="000000"/>
          <w:sz w:val="24"/>
          <w:szCs w:val="24"/>
          <w:highlight w:val="none"/>
          <w:lang w:val="en-US" w:eastAsia="zh-CN"/>
        </w:rPr>
        <w:t xml:space="preserve">，若出现年龄超标、证件作假、无犯罪记录证明等情况，一次性扣除月考核30分。</w:t>
      </w:r>
      <w:r>
        <w:rPr>
          <w:rFonts w:hint="eastAsia" w:ascii="宋体" w:hAnsi="宋体" w:cs="宋体"/>
          <w:color w:val="000000"/>
          <w:sz w:val="24"/>
          <w:szCs w:val="24"/>
          <w:highlight w:val="none"/>
          <w:lang w:val="en-US" w:eastAsia="zh-CN"/>
        </w:rPr>
      </w:r>
      <w:r/>
    </w:p>
    <w:p>
      <w:pPr>
        <w:pStyle w:val="1014"/>
        <w:rPr>
          <w:rFonts w:hint="eastAsia" w:cs="宋体"/>
          <w:lang w:bidi="ar"/>
        </w:rPr>
      </w:pPr>
      <w:r>
        <w:rPr>
          <w:rFonts w:hint="eastAsia" w:ascii="宋体" w:hAnsi="宋体" w:cs="宋体"/>
          <w:color w:val="000000"/>
          <w:sz w:val="24"/>
          <w:szCs w:val="24"/>
          <w:highlight w:val="none"/>
          <w:lang w:val="en-US" w:eastAsia="zh-CN"/>
        </w:rPr>
        <w:t xml:space="preserve">4.乙方未合法聘用保安，未按相关规定为保安缴纳社保，甲方视情况另行按照10-15分/人扣减考核分。</w:t>
      </w:r>
      <w:r>
        <w:rPr>
          <w:rFonts w:hint="eastAsia" w:cs="宋体"/>
          <w:lang w:bidi="ar"/>
        </w:rPr>
      </w:r>
      <w:r/>
    </w:p>
    <w:p>
      <w:pPr>
        <w:pStyle w:val="891"/>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89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891"/>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891"/>
        <w:ind w:firstLine="440"/>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例：低值易耗品费用</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  涉及以下情形的，相关费用包含在物业管理服务采购合同金额之内，由供应商承担：</w:t>
      </w:r>
      <w:r>
        <w:rPr>
          <w:rFonts w:hint="eastAsia" w:ascii="微软雅黑" w:hAnsi="微软雅黑" w:eastAsia="微软雅黑" w:cs="微软雅黑"/>
          <w:color w:val="000000"/>
          <w:sz w:val="22"/>
          <w:szCs w:val="22"/>
          <w:u w:val="single"/>
          <w:lang w:val="en-US" w:eastAsia="zh-CN"/>
        </w:rPr>
        <w:t xml:space="preserve">300元以下的单个维修配件材料费</w:t>
      </w:r>
      <w:r>
        <w:rPr>
          <w:rFonts w:hint="eastAsia" w:ascii="微软雅黑" w:hAnsi="微软雅黑" w:eastAsia="微软雅黑" w:cs="微软雅黑"/>
          <w:color w:val="000000"/>
          <w:sz w:val="22"/>
          <w:szCs w:val="22"/>
          <w:lang w:val="en-US" w:eastAsia="zh-CN"/>
        </w:rPr>
        <w:t xml:space="preserve">（明确涉及的环境维护、绿化养护等服务中需要的低值易耗品以及关于费用方面的规定）。</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  涉及以下情形的，由采购人承担：</w:t>
      </w:r>
      <w:r>
        <w:rPr>
          <w:rFonts w:hint="eastAsia" w:ascii="微软雅黑" w:hAnsi="微软雅黑" w:eastAsia="微软雅黑" w:cs="微软雅黑"/>
          <w:color w:val="000000"/>
          <w:sz w:val="22"/>
          <w:szCs w:val="22"/>
          <w:u w:val="single"/>
          <w:lang w:val="en-US" w:eastAsia="zh-CN"/>
        </w:rPr>
        <w:t xml:space="preserve">维修物品单价超出300元</w:t>
      </w:r>
      <w:r>
        <w:rPr>
          <w:rFonts w:hint="eastAsia" w:ascii="微软雅黑" w:hAnsi="微软雅黑" w:eastAsia="微软雅黑" w:cs="微软雅黑"/>
          <w:color w:val="000000"/>
          <w:sz w:val="22"/>
          <w:szCs w:val="22"/>
          <w:lang w:val="en-US" w:eastAsia="zh-CN"/>
        </w:rPr>
        <w:t xml:space="preserve">（明确涉及的环境维护、绿化养护等服务中需要的低值易耗品以及关于费用方面的规定）。</w:t>
      </w:r>
      <w:r>
        <w:rPr>
          <w:rFonts w:hint="eastAsia" w:ascii="微软雅黑" w:hAnsi="微软雅黑" w:eastAsia="微软雅黑" w:cs="微软雅黑"/>
          <w:color w:val="000000"/>
          <w:sz w:val="22"/>
          <w:szCs w:val="22"/>
          <w:lang w:val="en-US" w:eastAsia="zh-CN"/>
        </w:rPr>
      </w:r>
      <w:r/>
    </w:p>
    <w:p>
      <w:pPr>
        <w:pStyle w:val="891"/>
        <w:spacing w:line="360" w:lineRule="auto"/>
        <w:rPr>
          <w:rFonts w:ascii="宋体" w:hAnsi="宋体"/>
          <w:bCs/>
          <w:sz w:val="24"/>
          <w:szCs w:val="24"/>
        </w:rPr>
      </w:pPr>
      <w:r>
        <w:rPr>
          <w:rFonts w:ascii="宋体" w:hAnsi="宋体"/>
          <w:bCs/>
          <w:sz w:val="24"/>
          <w:szCs w:val="24"/>
        </w:rPr>
      </w:r>
      <w:r/>
    </w:p>
    <w:p>
      <w:pPr>
        <w:pStyle w:val="891"/>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lang w:val="en-US" w:eastAsia="zh-CN"/>
        </w:rPr>
        <w:t xml:space="preserve">8</w:t>
      </w:r>
      <w:r>
        <w:rPr>
          <w:rFonts w:hint="eastAsia" w:ascii="宋体" w:hAnsi="宋体" w:eastAsia="宋体"/>
          <w:b/>
          <w:sz w:val="24"/>
          <w:szCs w:val="24"/>
          <w:highlight w:val="none"/>
        </w:rPr>
        <w:t xml:space="preserve">.</w:t>
      </w: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履约验收主体：无锡市新吴区新苑小学</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履约验收时间：每季度</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履约验收方式：考核表</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履约验收程序：物业服务项目考核打分</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履约验收内容：保安、保洁、绿化、强弱电、给排水、空调系统等。</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履约验收标准：详见物业服务范围清单</w:t>
      </w:r>
      <w:r>
        <w:rPr>
          <w:rFonts w:hint="eastAsia" w:ascii="微软雅黑" w:hAnsi="微软雅黑" w:eastAsia="微软雅黑" w:cs="微软雅黑"/>
          <w:color w:val="000000"/>
          <w:sz w:val="22"/>
          <w:szCs w:val="22"/>
          <w:lang w:val="en-US" w:eastAsia="zh-CN"/>
        </w:rPr>
      </w:r>
      <w:r/>
    </w:p>
    <w:p>
      <w:pPr>
        <w:pStyle w:val="891"/>
        <w:keepLines w:val="0"/>
        <w:keepNext w:val="0"/>
        <w:pageBreakBefore w:val="0"/>
        <w:spacing w:line="460" w:lineRule="exact"/>
        <w:widowControl w:val="off"/>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lang w:val="en-US" w:eastAsia="zh-CN"/>
        </w:rPr>
        <w:t xml:space="preserve">履约验收其他事项：根据具体实际服务情况</w:t>
      </w:r>
      <w:r>
        <w:rPr>
          <w:rFonts w:hint="eastAsia" w:ascii="微软雅黑" w:hAnsi="微软雅黑" w:eastAsia="微软雅黑" w:cs="微软雅黑"/>
          <w:color w:val="000000"/>
          <w:sz w:val="22"/>
          <w:szCs w:val="22"/>
          <w:lang w:val="en-US" w:eastAsia="zh-CN"/>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ind w:firstLine="480"/>
        <w:spacing w:line="360" w:lineRule="auto"/>
        <w:rPr>
          <w:rFonts w:hint="eastAsia" w:ascii="宋体" w:hAnsi="宋体"/>
          <w:bCs/>
          <w:sz w:val="24"/>
          <w:szCs w:val="24"/>
        </w:rPr>
      </w:pPr>
      <w:r>
        <w:rPr>
          <w:rFonts w:hint="eastAsia" w:ascii="宋体" w:hAnsi="宋体"/>
          <w:bCs/>
          <w:sz w:val="24"/>
          <w:szCs w:val="24"/>
        </w:rPr>
      </w:r>
      <w:r/>
    </w:p>
    <w:p>
      <w:pPr>
        <w:pStyle w:val="891"/>
        <w:spacing w:line="360" w:lineRule="auto"/>
        <w:rPr>
          <w:rFonts w:ascii="宋体" w:hAnsi="宋体"/>
          <w:bCs/>
          <w:color w:val="000000"/>
          <w:sz w:val="24"/>
          <w:highlight w:val="none"/>
        </w:rPr>
      </w:pPr>
      <w:r>
        <w:rPr>
          <w:rFonts w:ascii="宋体" w:hAnsi="宋体"/>
          <w:bCs/>
          <w:color w:val="000000"/>
          <w:sz w:val="24"/>
          <w:highlight w:val="none"/>
        </w:rPr>
      </w:r>
      <w:r/>
    </w:p>
    <w:p>
      <w:pPr>
        <w:pStyle w:val="891"/>
        <w:ind w:firstLine="480"/>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891"/>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w:t>
      </w:r>
      <w:r>
        <w:rPr>
          <w:rFonts w:hint="eastAsia" w:ascii="宋体" w:hAnsi="宋体" w:eastAsia="宋体" w:cs="Times New Roman"/>
          <w:bCs/>
          <w:color w:val="000000"/>
          <w:sz w:val="24"/>
          <w:szCs w:val="24"/>
        </w:rPr>
        <w:t xml:space="preserve">离表中说明。</w:t>
      </w:r>
      <w:r>
        <w:rPr>
          <w:rFonts w:hint="eastAsia" w:ascii="宋体" w:hAnsi="宋体" w:eastAsia="宋体" w:cs="Times New Roman"/>
          <w:bCs/>
          <w:color w:val="000000"/>
          <w:sz w:val="24"/>
          <w:szCs w:val="24"/>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一年。</w:t>
      </w:r>
      <w:r>
        <w:rPr>
          <w:rFonts w:hint="eastAsia" w:ascii="宋体" w:hAnsi="宋体" w:eastAsia="宋体" w:cs="Times New Roman"/>
          <w:bCs/>
          <w:color w:val="000000"/>
          <w:sz w:val="24"/>
          <w:szCs w:val="24"/>
        </w:rPr>
      </w:r>
      <w:r/>
    </w:p>
    <w:p>
      <w:pPr>
        <w:pStyle w:val="891"/>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lang w:val="en-US" w:eastAsia="zh-CN"/>
        </w:rPr>
        <w:t xml:space="preserve">无锡市</w:t>
      </w:r>
      <w:r>
        <w:rPr>
          <w:rFonts w:hint="eastAsia" w:ascii="宋体" w:hAnsi="宋体"/>
          <w:bCs/>
          <w:color w:val="000000"/>
          <w:sz w:val="24"/>
          <w:szCs w:val="24"/>
          <w:highlight w:val="none"/>
        </w:rPr>
        <w:t xml:space="preserve">。中标方必须按采购人要求将本项目中货物送到指定地点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hint="eastAsia"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1"/>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1"/>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91"/>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91"/>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sz w:val="24"/>
          <w:szCs w:val="24"/>
          <w:lang w:val="en"/>
        </w:rPr>
        <w:t xml:space="preserve">机关、事业单位和大型企业采购货物、工程、服务支付中小企业款项，应当遵守《保障</w:t>
      </w:r>
      <w:r>
        <w:rPr>
          <w:rFonts w:hint="eastAsia" w:ascii="宋体"/>
          <w:bCs/>
          <w:color w:val="000000"/>
          <w:sz w:val="24"/>
          <w:szCs w:val="24"/>
          <w:highlight w:val="none"/>
          <w:lang w:val="en"/>
        </w:rPr>
        <w:t xml:space="preserve">中小企业款项支付条例》（中华人民共和国国务院令第802号）。</w:t>
      </w:r>
      <w:r>
        <w:rPr>
          <w:rFonts w:hint="eastAsia" w:ascii="宋体"/>
          <w:bCs/>
          <w:color w:val="000000"/>
          <w:sz w:val="24"/>
          <w:szCs w:val="24"/>
          <w:highlight w:val="none"/>
          <w:lang w:val="en"/>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9"/>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9"/>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9"/>
        <w:spacing w:before="0" w:after="0" w:line="500" w:lineRule="exact"/>
        <w:rPr>
          <w:rFonts w:hint="eastAsia" w:cs="Arial"/>
        </w:rPr>
      </w:pPr>
      <w:r>
        <w:rPr>
          <w:rFonts w:hint="eastAsia" w:cs="Arial"/>
        </w:rPr>
        <w:t xml:space="preserve">比较与评价采用综合评分法。</w:t>
      </w:r>
      <w:r>
        <w:rPr>
          <w:rFonts w:hint="eastAsia" w:cs="Arial"/>
        </w:rPr>
      </w:r>
      <w:r/>
    </w:p>
    <w:p>
      <w:pPr>
        <w:pStyle w:val="97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1"/>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979"/>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1"/>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1"/>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rPr>
        <w:t xml:space="preserve">人员配</w:t>
      </w:r>
      <w:r>
        <w:rPr>
          <w:rFonts w:hint="eastAsia" w:ascii="宋体" w:hAnsi="宋体"/>
          <w:b/>
          <w:bCs/>
          <w:color w:val="000000"/>
          <w:sz w:val="24"/>
          <w:szCs w:val="24"/>
          <w:highlight w:val="none"/>
        </w:rPr>
        <w:t xml:space="preserve">置情况（</w:t>
      </w:r>
      <w:r>
        <w:rPr>
          <w:rFonts w:hint="eastAsia" w:ascii="宋体" w:hAnsi="宋体"/>
          <w:b/>
          <w:bCs/>
          <w:color w:val="000000"/>
          <w:sz w:val="24"/>
          <w:szCs w:val="24"/>
          <w:highlight w:val="none"/>
          <w:lang w:val="en-US" w:eastAsia="zh-CN"/>
        </w:rPr>
        <w:t xml:space="preserve">18</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891"/>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rPr>
        <w:t xml:space="preserve">2.1  </w:t>
      </w:r>
      <w:r>
        <w:rPr>
          <w:rFonts w:hint="eastAsia" w:ascii="宋体" w:hAnsi="宋体"/>
          <w:bCs/>
          <w:color w:val="000000"/>
          <w:sz w:val="24"/>
          <w:szCs w:val="24"/>
          <w:highlight w:val="none"/>
        </w:rPr>
        <w:t xml:space="preserve">项目经理（</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91"/>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Cs/>
          <w:color w:val="000000"/>
          <w:sz w:val="24"/>
          <w:szCs w:val="24"/>
          <w:highlight w:val="none"/>
        </w:rPr>
        <w:t xml:space="preserve">投标人拟派</w:t>
      </w:r>
      <w:r>
        <w:rPr>
          <w:rFonts w:hint="eastAsia" w:ascii="宋体" w:hAnsi="宋体" w:eastAsia="宋体" w:cs="Times New Roman"/>
          <w:bCs/>
          <w:color w:val="000000"/>
          <w:sz w:val="24"/>
          <w:szCs w:val="24"/>
          <w:highlight w:val="none"/>
          <w:lang w:val="en-US" w:eastAsia="zh-CN"/>
        </w:rPr>
        <w:t xml:space="preserve">本科及以上学历的得1分</w:t>
      </w:r>
      <w:r>
        <w:rPr>
          <w:rFonts w:hint="eastAsia" w:ascii="宋体" w:hAnsi="宋体" w:eastAsia="宋体" w:cs="Times New Roman"/>
          <w:bCs/>
          <w:color w:val="000000"/>
          <w:sz w:val="24"/>
          <w:szCs w:val="24"/>
          <w:highlight w:val="none"/>
          <w:lang w:val="en-US" w:eastAsia="zh-CN"/>
        </w:rPr>
      </w:r>
      <w:r/>
    </w:p>
    <w:p>
      <w:pPr>
        <w:pStyle w:val="891"/>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得1分</w:t>
      </w:r>
      <w:r>
        <w:rPr>
          <w:rFonts w:hint="eastAsia" w:ascii="宋体" w:hAnsi="宋体" w:eastAsia="宋体" w:cs="Times New Roman"/>
          <w:bCs/>
          <w:color w:val="000000"/>
          <w:sz w:val="24"/>
          <w:szCs w:val="24"/>
          <w:highlight w:val="none"/>
          <w:lang w:val="en-US" w:eastAsia="zh-CN"/>
        </w:rPr>
      </w:r>
      <w:r/>
    </w:p>
    <w:p>
      <w:pPr>
        <w:pStyle w:val="891"/>
        <w:ind w:firstLine="480"/>
        <w:spacing w:line="360" w:lineRule="auto"/>
        <w:tabs>
          <w:tab w:val="left" w:pos="945" w:leader="none"/>
          <w:tab w:val="left" w:pos="1155" w:leader="none"/>
        </w:tabs>
        <w:rPr>
          <w:rFonts w:hint="eastAsia" w:ascii="宋体" w:hAnsi="宋体" w:cs="Times New Roman"/>
          <w:bCs w:val="0"/>
          <w:color w:val="000000"/>
          <w:spacing w:val="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Times New Roman"/>
          <w:bCs w:val="0"/>
          <w:color w:val="000000"/>
          <w:spacing w:val="0"/>
          <w:sz w:val="24"/>
          <w:szCs w:val="24"/>
          <w:highlight w:val="none"/>
          <w:lang w:val="en-US" w:eastAsia="zh-CN" w:bidi="ar-SA"/>
        </w:rPr>
        <w:t xml:space="preserve">持有</w:t>
      </w:r>
      <w:r>
        <w:rPr>
          <w:rFonts w:hint="eastAsia" w:ascii="宋体" w:hAnsi="宋体" w:cs="Times New Roman"/>
          <w:bCs w:val="0"/>
          <w:color w:val="000000"/>
          <w:spacing w:val="0"/>
          <w:sz w:val="24"/>
          <w:szCs w:val="24"/>
          <w:highlight w:val="none"/>
          <w:lang w:val="en-US" w:eastAsia="zh-CN" w:bidi="ar-SA"/>
        </w:rPr>
        <w:t xml:space="preserve">人社部颁发的初级（含）以上工程师职称证书的得1分</w:t>
      </w:r>
      <w:r>
        <w:rPr>
          <w:rFonts w:hint="eastAsia" w:ascii="宋体" w:hAnsi="宋体" w:cs="Times New Roman"/>
          <w:bCs w:val="0"/>
          <w:color w:val="000000"/>
          <w:spacing w:val="0"/>
          <w:sz w:val="24"/>
          <w:szCs w:val="24"/>
          <w:highlight w:val="none"/>
          <w:lang w:val="en-US" w:eastAsia="zh-CN" w:bidi="ar-SA"/>
        </w:rPr>
      </w:r>
      <w:r/>
    </w:p>
    <w:p>
      <w:pPr>
        <w:pStyle w:val="891"/>
        <w:ind w:firstLine="480"/>
        <w:spacing w:line="360" w:lineRule="auto"/>
        <w:tabs>
          <w:tab w:val="left" w:pos="945" w:leader="none"/>
          <w:tab w:val="left" w:pos="1155" w:leader="none"/>
        </w:tabs>
        <w:rPr>
          <w:rFonts w:ascii="宋体" w:hAnsi="宋体" w:cs="Times New Roman"/>
          <w:bCs w:val="0"/>
          <w:color w:val="000000"/>
          <w:spacing w:val="0"/>
          <w:sz w:val="24"/>
          <w:szCs w:val="24"/>
          <w:highlight w:val="none"/>
          <w:lang w:val="en-US" w:eastAsia="zh-CN" w:bidi="ar-SA"/>
        </w:rPr>
      </w:pPr>
      <w:r>
        <w:rPr>
          <w:rFonts w:hint="eastAsia" w:ascii="宋体" w:hAnsi="宋体" w:cs="Times New Roman"/>
          <w:bCs w:val="0"/>
          <w:color w:val="000000"/>
          <w:spacing w:val="0"/>
          <w:sz w:val="24"/>
          <w:szCs w:val="24"/>
          <w:highlight w:val="none"/>
          <w:lang w:val="en-US" w:eastAsia="zh-CN" w:bidi="ar-SA"/>
        </w:rPr>
        <w:t xml:space="preserve">④持有保安员证的得1分</w:t>
      </w:r>
      <w:r>
        <w:rPr>
          <w:rFonts w:ascii="宋体" w:hAnsi="宋体" w:cs="Times New Roman"/>
          <w:bCs w:val="0"/>
          <w:color w:val="000000"/>
          <w:spacing w:val="0"/>
          <w:sz w:val="24"/>
          <w:szCs w:val="24"/>
          <w:highlight w:val="none"/>
          <w:lang w:val="en-US" w:eastAsia="zh-CN" w:bidi="ar-SA"/>
        </w:rPr>
      </w:r>
      <w:r/>
    </w:p>
    <w:p>
      <w:pPr>
        <w:pStyle w:val="89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分。【提供物业经理相关证明材料扫描件及投标人近一年中任意一个月份（不含投标当月）为其缴纳社保的缴费证明（需带有清晰二维码的官网扫描件）上传系统，并加盖投标人公章，未按要求提供不得分】</w:t>
      </w:r>
      <w:r>
        <w:rPr>
          <w:rFonts w:hint="eastAsia" w:ascii="宋体" w:hAnsi="宋体"/>
          <w:color w:val="000000"/>
          <w:sz w:val="24"/>
          <w:highlight w:val="none"/>
        </w:rPr>
      </w:r>
      <w:r/>
    </w:p>
    <w:p>
      <w:pPr>
        <w:pStyle w:val="891"/>
        <w:numPr>
          <w:ilvl w:val="0"/>
          <w:numId w:val="0"/>
        </w:num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rPr>
        <w:t xml:space="preserve">2.2  </w:t>
      </w:r>
      <w:r>
        <w:rPr>
          <w:rFonts w:hint="eastAsia" w:ascii="宋体" w:hAnsi="宋体"/>
          <w:bCs/>
          <w:color w:val="000000"/>
          <w:sz w:val="24"/>
          <w:szCs w:val="24"/>
          <w:highlight w:val="none"/>
        </w:rPr>
        <w:t xml:space="preserve">保洁</w:t>
      </w:r>
      <w:r>
        <w:rPr>
          <w:rFonts w:hint="eastAsia" w:ascii="宋体" w:hAnsi="宋体" w:cs="宋体"/>
          <w:bCs/>
          <w:color w:val="000000"/>
          <w:sz w:val="24"/>
          <w:szCs w:val="24"/>
          <w:highlight w:val="none"/>
          <w:lang w:val="en-US" w:eastAsia="zh-CN"/>
        </w:rPr>
        <w:t xml:space="preserve">班长</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bookmarkStart w:id="196" w:name="_Toc26303"/>
      <w:r>
        <w:rPr>
          <w:rFonts w:hint="eastAsia" w:ascii="宋体" w:hAnsi="宋体"/>
          <w:bCs/>
          <w:color w:val="000000"/>
          <w:sz w:val="24"/>
          <w:szCs w:val="24"/>
          <w:highlight w:val="none"/>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bCs/>
          <w:color w:val="000000"/>
          <w:sz w:val="24"/>
          <w:szCs w:val="24"/>
          <w:highlight w:val="none"/>
          <w:lang w:val="en-US" w:eastAsia="zh-CN"/>
        </w:rPr>
        <w:t xml:space="preserve">拟派本次项目</w:t>
      </w:r>
      <w:r>
        <w:rPr>
          <w:rFonts w:hint="eastAsia" w:ascii="宋体" w:hAnsi="宋体"/>
          <w:bCs/>
          <w:color w:val="000000"/>
          <w:sz w:val="24"/>
          <w:szCs w:val="24"/>
          <w:highlight w:val="none"/>
        </w:rPr>
        <w:t xml:space="preserve">保洁</w:t>
      </w:r>
      <w:r>
        <w:rPr>
          <w:rFonts w:hint="eastAsia" w:ascii="宋体" w:hAnsi="宋体" w:cs="宋体"/>
          <w:bCs/>
          <w:color w:val="000000"/>
          <w:sz w:val="24"/>
          <w:szCs w:val="24"/>
          <w:highlight w:val="none"/>
          <w:lang w:val="en-US" w:eastAsia="zh-CN"/>
        </w:rPr>
        <w:t xml:space="preserve">班长</w:t>
      </w:r>
      <w:r>
        <w:rPr>
          <w:rFonts w:hint="eastAsia" w:ascii="宋体" w:hAnsi="宋体"/>
          <w:bCs/>
          <w:color w:val="000000"/>
          <w:sz w:val="24"/>
          <w:szCs w:val="24"/>
          <w:highlight w:val="none"/>
          <w:lang w:val="en-US" w:eastAsia="zh-CN"/>
        </w:rPr>
        <w:t xml:space="preserve">年龄在45岁以内得1分，具备大专以上学历得1分；</w:t>
      </w:r>
      <w:r>
        <w:rPr>
          <w:rFonts w:hint="eastAsia" w:ascii="宋体" w:hAnsi="宋体"/>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得1分</w:t>
      </w:r>
      <w:r>
        <w:rPr>
          <w:rFonts w:hint="eastAsia" w:ascii="宋体" w:hAnsi="宋体" w:cs="Times New Roman"/>
          <w:bCs/>
          <w:color w:val="000000"/>
          <w:sz w:val="24"/>
          <w:szCs w:val="24"/>
          <w:highlight w:val="none"/>
          <w:lang w:val="en-US" w:eastAsia="zh-CN"/>
        </w:rPr>
        <w:t xml:space="preserve">。</w:t>
      </w:r>
      <w:r>
        <w:rPr>
          <w:rFonts w:ascii="宋体" w:hAnsi="宋体" w:eastAsia="宋体"/>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szCs w:val="24"/>
          <w:highlight w:val="none"/>
        </w:rPr>
      </w:pPr>
      <w:r/>
      <w:bookmarkEnd w:id="196"/>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rPr>
      </w:pPr>
      <w:r>
        <w:rPr>
          <w:rFonts w:hint="eastAsia" w:ascii="宋体" w:hAnsi="宋体"/>
          <w:color w:val="000000"/>
          <w:sz w:val="24"/>
          <w:highlight w:val="none"/>
          <w:lang w:val="en-US" w:eastAsia="zh-CN"/>
        </w:rPr>
        <w:t xml:space="preserve">2.3</w:t>
      </w:r>
      <w:r>
        <w:rPr>
          <w:rFonts w:hint="eastAsia" w:ascii="宋体" w:hAnsi="宋体"/>
          <w:bCs/>
          <w:color w:val="000000"/>
          <w:sz w:val="24"/>
          <w:szCs w:val="24"/>
          <w:highlight w:val="none"/>
        </w:rPr>
        <w:t xml:space="preserve">保安</w:t>
      </w:r>
      <w:r>
        <w:rPr>
          <w:rFonts w:hint="eastAsia" w:ascii="宋体" w:hAnsi="宋体"/>
          <w:bCs/>
          <w:color w:val="000000"/>
          <w:sz w:val="24"/>
          <w:szCs w:val="24"/>
          <w:highlight w:val="none"/>
          <w:lang w:val="en-US" w:eastAsia="zh-CN"/>
        </w:rPr>
        <w:t xml:space="preserve">主管</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①拟派本次项目保安主管年龄在45岁以内得0.5分，且具备大专以上学历得0.5分</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w:t>
      </w:r>
      <w:r>
        <w:rPr>
          <w:rFonts w:hint="eastAsia" w:ascii="宋体" w:hAnsi="宋体" w:eastAsia="宋体" w:cs="Times New Roman"/>
          <w:bCs/>
          <w:color w:val="000000"/>
          <w:sz w:val="24"/>
          <w:szCs w:val="24"/>
          <w:highlight w:val="none"/>
          <w:lang w:val="en-US" w:eastAsia="zh-CN"/>
        </w:rPr>
        <w:t xml:space="preserve">具三级（高级）保安员证的得1分</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③具有行政主管部门颁发的中级及以上建（构）筑物消防员证或消防设施操作员证书的，得1分；</w:t>
      </w:r>
      <w:r>
        <w:rPr>
          <w:rFonts w:hint="eastAsia"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eastAsia="zh-CN"/>
        </w:rPr>
        <w:t xml:space="preserve">具有行政主管部门颁发的</w:t>
      </w:r>
      <w:r>
        <w:rPr>
          <w:rFonts w:hint="eastAsia" w:ascii="宋体" w:hAnsi="宋体" w:eastAsia="宋体" w:cs="Times New Roman"/>
          <w:bCs/>
          <w:color w:val="000000"/>
          <w:sz w:val="24"/>
          <w:szCs w:val="24"/>
          <w:highlight w:val="none"/>
        </w:rPr>
        <w:t xml:space="preserve">物业管理师职业技能等级证书</w:t>
      </w:r>
      <w:r>
        <w:rPr>
          <w:rFonts w:hint="eastAsia" w:ascii="宋体" w:hAnsi="宋体" w:eastAsia="宋体" w:cs="Times New Roman"/>
          <w:bCs/>
          <w:color w:val="000000"/>
          <w:sz w:val="24"/>
          <w:szCs w:val="24"/>
          <w:highlight w:val="none"/>
          <w:lang w:eastAsia="zh-CN"/>
        </w:rPr>
        <w:t xml:space="preserve">（技能等级证书）</w:t>
      </w:r>
      <w:r>
        <w:rPr>
          <w:rFonts w:hint="eastAsia" w:ascii="宋体" w:hAnsi="宋体" w:eastAsia="宋体" w:cs="Times New Roman"/>
          <w:bCs/>
          <w:color w:val="000000"/>
          <w:sz w:val="24"/>
          <w:szCs w:val="24"/>
          <w:highlight w:val="none"/>
          <w:lang w:val="en-US" w:eastAsia="zh-CN"/>
        </w:rPr>
        <w:t xml:space="preserve">的得1分</w:t>
      </w:r>
      <w:r>
        <w:rPr>
          <w:rFonts w:hint="eastAsia" w:ascii="宋体" w:hAnsi="宋体" w:eastAsia="宋体" w:cs="Times New Roman"/>
          <w:bCs/>
          <w:color w:val="000000"/>
          <w:sz w:val="24"/>
          <w:szCs w:val="24"/>
          <w:highlight w:val="none"/>
          <w:lang w:eastAsia="zh-CN"/>
        </w:rPr>
        <w:t xml:space="preserve">。</w:t>
      </w:r>
      <w:r>
        <w:rPr>
          <w:rFonts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2.4保安人员（除保安主管外）（4分）</w:t>
      </w:r>
      <w:r>
        <w:rPr>
          <w:rFonts w:hint="eastAsia"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①</w:t>
      </w:r>
      <w:r>
        <w:rPr>
          <w:rFonts w:hint="eastAsia" w:ascii="宋体" w:hAnsi="宋体" w:eastAsia="宋体" w:cs="Times New Roman"/>
          <w:bCs/>
          <w:color w:val="000000"/>
          <w:sz w:val="24"/>
          <w:szCs w:val="24"/>
          <w:highlight w:val="none"/>
          <w:lang w:val="en-US" w:eastAsia="zh-CN"/>
        </w:rPr>
        <w:t xml:space="preserve">每具备三级（高级）保安员证的得1分，最高得2分</w:t>
      </w:r>
      <w:r>
        <w:rPr>
          <w:rFonts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②具备建（构）筑物消防员证得1分，</w:t>
      </w:r>
      <w:r>
        <w:rPr>
          <w:rFonts w:hint="eastAsia"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③具备中级（含）以上消防设施操作员证书的得1分。</w:t>
      </w:r>
      <w:r>
        <w:rPr>
          <w:rFonts w:hint="eastAsia" w:ascii="宋体" w:hAnsi="宋体" w:eastAsia="宋体" w:cs="Times New Roman"/>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color w:val="000000"/>
          <w:sz w:val="24"/>
          <w:highlight w:val="none"/>
          <w:lang w:val="en-US" w:eastAsia="zh-CN"/>
        </w:rPr>
        <w:t xml:space="preserve">2.5</w:t>
      </w:r>
      <w:r>
        <w:rPr>
          <w:rFonts w:hint="eastAsia" w:ascii="宋体" w:hAnsi="宋体"/>
          <w:bCs/>
          <w:color w:val="000000"/>
          <w:sz w:val="24"/>
          <w:szCs w:val="24"/>
          <w:highlight w:val="none"/>
          <w:lang w:val="en-US" w:eastAsia="zh-CN"/>
        </w:rPr>
        <w:t xml:space="preserve">绿化养护人员（2分）：绿化管理维护人员持有本科及以上学历的得1分；持有园林绿化相关专业（园林绿化相关专业指园林规划设计、景观工程设计、环境艺术、园林工程技术、景观学、风景园林、园艺、园林等园林绿化类）工程师及以上证书的，得1分；本项最高得2分.</w:t>
      </w:r>
      <w:r>
        <w:rPr>
          <w:rFonts w:hint="eastAsia" w:ascii="宋体" w:hAnsi="宋体"/>
          <w:bCs/>
          <w:color w:val="000000"/>
          <w:sz w:val="24"/>
          <w:szCs w:val="24"/>
          <w:highlight w:val="none"/>
          <w:lang w:val="en-US" w:eastAsia="zh-CN"/>
        </w:rPr>
      </w:r>
      <w:r/>
    </w:p>
    <w:p>
      <w:pPr>
        <w:pStyle w:val="891"/>
        <w:numPr>
          <w:ilvl w:val="0"/>
          <w:numId w:val="0"/>
        </w:numPr>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r>
      <w:r/>
    </w:p>
    <w:p>
      <w:pPr>
        <w:pStyle w:val="891"/>
        <w:numPr>
          <w:ilvl w:val="0"/>
          <w:numId w:val="0"/>
        </w:numPr>
        <w:keepLines w:val="0"/>
        <w:keepNext w:val="0"/>
        <w:pageBreakBefore w:val="0"/>
        <w:spacing w:line="360" w:lineRule="auto"/>
        <w:widowControl w:val="off"/>
        <w:tabs>
          <w:tab w:val="left" w:pos="945" w:leader="none"/>
          <w:tab w:val="left" w:pos="1155" w:leader="none"/>
        </w:tabs>
        <w:rPr>
          <w:rFonts w:hint="eastAsia" w:ascii="宋体" w:hAnsi="宋体"/>
          <w:bCs/>
          <w:color w:val="000000"/>
          <w:sz w:val="24"/>
          <w:szCs w:val="24"/>
          <w:highlight w:val="none"/>
          <w:lang w:val="en-US" w:eastAsia="zh-CN"/>
        </w:rPr>
      </w:pPr>
      <w:r>
        <w:rPr>
          <w:rFonts w:hint="eastAsia" w:ascii="宋体" w:hAnsi="宋体"/>
          <w:color w:val="000000"/>
          <w:sz w:val="24"/>
          <w:highlight w:val="none"/>
          <w:lang w:val="en-US" w:eastAsia="zh-CN"/>
        </w:rPr>
        <w:t xml:space="preserve">2.6</w:t>
      </w:r>
      <w:r>
        <w:rPr>
          <w:rFonts w:hint="eastAsia" w:ascii="宋体" w:hAnsi="宋体"/>
          <w:bCs/>
          <w:color w:val="000000"/>
          <w:sz w:val="24"/>
          <w:szCs w:val="24"/>
          <w:highlight w:val="none"/>
          <w:lang w:val="en-US" w:eastAsia="zh-CN"/>
        </w:rPr>
        <w:t xml:space="preserve">维修人员（2分）</w:t>
      </w:r>
      <w:r>
        <w:rPr>
          <w:rFonts w:hint="eastAsia" w:ascii="宋体" w:hAnsi="宋体"/>
          <w:bCs/>
          <w:color w:val="000000"/>
          <w:sz w:val="24"/>
          <w:szCs w:val="24"/>
          <w:highlight w:val="none"/>
          <w:lang w:val="en-US" w:eastAsia="zh-CN"/>
        </w:rPr>
      </w:r>
      <w:r/>
    </w:p>
    <w:p>
      <w:pPr>
        <w:pStyle w:val="891"/>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具备大专（含）以上学历的得0.5分，具备维修电工二级（含）以上的得0.5分，同时持有高处作业证的得1分，本项最高得2分。</w:t>
      </w:r>
      <w:r>
        <w:rPr>
          <w:rFonts w:ascii="宋体" w:hAnsi="宋体"/>
          <w:bCs/>
          <w:color w:val="000000"/>
          <w:sz w:val="24"/>
          <w:szCs w:val="24"/>
          <w:highlight w:val="none"/>
          <w:lang w:val="en-US" w:eastAsia="zh-CN"/>
        </w:rPr>
      </w:r>
      <w:r/>
    </w:p>
    <w:p>
      <w:pPr>
        <w:pStyle w:val="89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1"/>
        <w:ind w:firstLine="482"/>
        <w:spacing w:line="360" w:lineRule="auto"/>
        <w:tabs>
          <w:tab w:val="left" w:pos="945" w:leader="none"/>
          <w:tab w:val="left" w:pos="1155" w:leader="none"/>
        </w:tabs>
        <w:rPr>
          <w:color w:val="000000"/>
          <w:highlight w:val="none"/>
          <w:lang w:val="en-US" w:eastAsia="zh-CN"/>
        </w:rPr>
      </w:pPr>
      <w:r>
        <w:rPr>
          <w:rFonts w:hint="eastAsia" w:ascii="宋体" w:hAnsi="宋体"/>
          <w:b/>
          <w:color w:val="000000"/>
          <w:sz w:val="24"/>
          <w:szCs w:val="24"/>
          <w:highlight w:val="none"/>
        </w:rPr>
        <w:t xml:space="preserve">以上岗位人员配置不得兼任。</w:t>
      </w:r>
      <w:r>
        <w:rPr>
          <w:color w:val="000000"/>
          <w:highlight w:val="none"/>
          <w:lang w:val="en-US" w:eastAsia="zh-CN"/>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9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w:t>
      </w:r>
      <w:r>
        <w:rPr>
          <w:rFonts w:hint="eastAsia" w:ascii="宋体" w:hAnsi="宋体"/>
          <w:bCs/>
          <w:color w:val="000000"/>
          <w:sz w:val="24"/>
          <w:szCs w:val="24"/>
          <w:highlight w:val="none"/>
        </w:rPr>
        <w:t xml:space="preserve">业绩（</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rPr>
          <w:rFonts w:hint="eastAsia" w:ascii="宋体" w:hAnsi="宋体" w:eastAsia="宋体" w:cs="Times New Roman"/>
          <w:color w:val="000000"/>
          <w:sz w:val="24"/>
          <w:szCs w:val="24"/>
          <w:highlight w:val="none"/>
        </w:rPr>
        <w:t xml:space="preserve">投标人近3年内（以公告时间往前推算）有</w:t>
      </w:r>
      <w:r>
        <w:rPr>
          <w:rFonts w:hint="eastAsia" w:ascii="宋体" w:hAnsi="宋体" w:eastAsia="宋体" w:cs="Times New Roman"/>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项目</w:t>
      </w:r>
      <w:r>
        <w:rPr>
          <w:rFonts w:hint="eastAsia" w:ascii="宋体" w:hAnsi="宋体" w:eastAsia="宋体" w:cs="Times New Roman"/>
          <w:color w:val="000000"/>
          <w:sz w:val="24"/>
          <w:szCs w:val="24"/>
          <w:highlight w:val="none"/>
        </w:rPr>
        <w:t xml:space="preserve">业绩（需提供单份有效期内的</w:t>
      </w:r>
      <w:r>
        <w:rPr>
          <w:rFonts w:hint="eastAsia" w:ascii="宋体" w:hAnsi="宋体" w:eastAsia="宋体" w:cs="宋体"/>
          <w:color w:val="000000"/>
          <w:sz w:val="24"/>
          <w:szCs w:val="24"/>
          <w:highlight w:val="none"/>
        </w:rPr>
        <w:t xml:space="preserve">①</w:t>
      </w:r>
      <w:r>
        <w:rPr>
          <w:rFonts w:hint="eastAsia" w:ascii="宋体" w:hAnsi="宋体" w:eastAsia="宋体" w:cs="Times New Roman"/>
          <w:color w:val="000000"/>
          <w:sz w:val="24"/>
          <w:szCs w:val="24"/>
          <w:highlight w:val="none"/>
        </w:rPr>
        <w:t xml:space="preserve">合同或协</w:t>
      </w:r>
      <w:r>
        <w:rPr>
          <w:rFonts w:hint="eastAsia" w:ascii="宋体" w:hAnsi="宋体" w:eastAsia="宋体" w:cs="Times New Roman"/>
          <w:bCs/>
          <w:color w:val="000000"/>
          <w:sz w:val="24"/>
          <w:szCs w:val="20"/>
          <w:highlight w:val="none"/>
        </w:rPr>
        <w:t xml:space="preserve">议</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②支付凭证</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③</w:t>
      </w:r>
      <w:r>
        <w:rPr>
          <w:rFonts w:hint="eastAsia" w:ascii="宋体" w:hAnsi="宋体" w:eastAsia="宋体" w:cs="Times New Roman"/>
          <w:bCs/>
          <w:color w:val="000000"/>
          <w:sz w:val="24"/>
          <w:szCs w:val="20"/>
          <w:highlight w:val="none"/>
          <w:lang w:eastAsia="zh-CN"/>
        </w:rPr>
        <w:t xml:space="preserve">验收证明</w:t>
      </w:r>
      <w:r>
        <w:rPr>
          <w:rFonts w:hint="eastAsia" w:ascii="宋体" w:hAnsi="宋体" w:eastAsia="宋体" w:cs="Times New Roman"/>
          <w:bCs/>
          <w:color w:val="000000"/>
          <w:sz w:val="24"/>
          <w:szCs w:val="20"/>
          <w:highlight w:val="none"/>
        </w:rPr>
        <w:t xml:space="preserve">，时间以合同</w:t>
      </w:r>
      <w:r>
        <w:rPr>
          <w:rFonts w:hint="eastAsia" w:ascii="Times New Roman"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rPr>
        <w:t xml:space="preserve">协议</w:t>
      </w:r>
      <w:r>
        <w:rPr>
          <w:rFonts w:hint="eastAsia" w:ascii="Times New Roman"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rPr>
        <w:t xml:space="preserve">上签订时间为准，有一个得</w:t>
      </w:r>
      <w:r>
        <w:rPr>
          <w:rFonts w:hint="eastAsia" w:ascii="宋体" w:hAnsi="宋体" w:cs="Times New Roman"/>
          <w:bCs/>
          <w:color w:val="000000"/>
          <w:sz w:val="24"/>
          <w:szCs w:val="20"/>
          <w:highlight w:val="none"/>
          <w:lang w:val="en-US" w:eastAsia="zh-CN"/>
        </w:rPr>
        <w:t xml:space="preserve">1</w:t>
      </w:r>
      <w:r>
        <w:rPr>
          <w:rFonts w:hint="eastAsia" w:ascii="宋体" w:hAnsi="宋体" w:eastAsia="宋体" w:cs="Times New Roman"/>
          <w:bCs/>
          <w:color w:val="000000"/>
          <w:sz w:val="24"/>
          <w:szCs w:val="20"/>
          <w:highlight w:val="none"/>
        </w:rPr>
        <w:t xml:space="preserve">分，最多</w:t>
      </w:r>
      <w:r>
        <w:rPr>
          <w:rFonts w:hint="eastAsia" w:ascii="宋体" w:hAnsi="宋体" w:eastAsia="宋体" w:cs="Times New Roman"/>
          <w:color w:val="000000"/>
          <w:sz w:val="24"/>
          <w:szCs w:val="24"/>
          <w:highlight w:val="none"/>
        </w:rPr>
        <w:t xml:space="preserve">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color w:val="000000"/>
          <w:sz w:val="24"/>
          <w:szCs w:val="24"/>
          <w:highlight w:val="none"/>
        </w:rPr>
        <w:t xml:space="preserve">投标人须提供</w:t>
      </w:r>
      <w:r>
        <w:rPr>
          <w:rFonts w:hint="eastAsia" w:ascii="宋体" w:hAnsi="宋体" w:eastAsia="宋体" w:cs="Times New Roman"/>
          <w:color w:val="000000"/>
          <w:sz w:val="24"/>
          <w:szCs w:val="24"/>
          <w:highlight w:val="none"/>
          <w:lang w:eastAsia="zh-CN"/>
        </w:rPr>
        <w:t xml:space="preserve">上述</w:t>
      </w:r>
      <w:r>
        <w:rPr>
          <w:rFonts w:hint="eastAsia" w:ascii="宋体" w:hAnsi="宋体" w:eastAsia="宋体" w:cs="Times New Roman"/>
          <w:bCs/>
          <w:color w:val="000000"/>
          <w:sz w:val="24"/>
          <w:szCs w:val="20"/>
          <w:highlight w:val="none"/>
          <w:lang w:eastAsia="zh-CN"/>
        </w:rPr>
        <w:t xml:space="preserve">证明材料</w:t>
      </w:r>
      <w:r>
        <w:rPr>
          <w:rFonts w:hint="eastAsia" w:ascii="宋体" w:hAnsi="宋体" w:eastAsia="宋体" w:cs="宋体"/>
          <w:color w:val="000000"/>
          <w:sz w:val="24"/>
          <w:szCs w:val="24"/>
          <w:highlight w:val="none"/>
        </w:rPr>
        <w:t xml:space="preserve">原件扫描件上传到电子标书，并加盖投标人电子公章，不提供不得分）</w:t>
      </w:r>
      <w:r>
        <w:rPr>
          <w:rFonts w:hint="eastAsia" w:ascii="宋体" w:hAnsi="宋体"/>
          <w:color w:val="000000"/>
          <w:sz w:val="24"/>
          <w:highlight w:val="none"/>
        </w:rPr>
      </w:r>
      <w:r/>
    </w:p>
    <w:p>
      <w:pPr>
        <w:pStyle w:val="891"/>
        <w:ind w:firstLine="480"/>
        <w:spacing w:line="360" w:lineRule="auto"/>
        <w:tabs>
          <w:tab w:val="left" w:pos="945" w:leader="none"/>
          <w:tab w:val="left" w:pos="1155" w:leader="none"/>
        </w:tabs>
        <w:rPr>
          <w:rFonts w:ascii="宋体" w:hAnsi="宋体"/>
          <w:color w:val="000000"/>
          <w:sz w:val="24"/>
          <w:highlight w:val="none"/>
        </w:rPr>
      </w:pPr>
      <w:r>
        <w:rPr>
          <w:rFonts w:hint="eastAsia" w:ascii="宋体" w:hAnsi="宋体"/>
          <w:color w:val="000000"/>
          <w:sz w:val="24"/>
          <w:highlight w:val="none"/>
        </w:rPr>
        <w:t xml:space="preserve">3.2  </w:t>
      </w:r>
      <w:r>
        <w:rPr>
          <w:rFonts w:hint="eastAsia" w:ascii="宋体" w:hAnsi="宋体"/>
          <w:bCs/>
          <w:color w:val="000000"/>
          <w:sz w:val="24"/>
          <w:szCs w:val="24"/>
          <w:highlight w:val="none"/>
        </w:rPr>
        <w:t xml:space="preserve">体系认证证书（</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投标人具备有效期内的质量管理体系认证证书得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分。投标人具备有效期内的环境管理体系认证证书得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分。投标人具备有效期内的职业安全健康管理体系认证证书得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ascii="宋体" w:hAnsi="宋体"/>
          <w:color w:val="000000"/>
          <w:sz w:val="24"/>
          <w:highlight w:val="none"/>
        </w:rPr>
      </w:r>
      <w:r/>
    </w:p>
    <w:p>
      <w:pPr>
        <w:pStyle w:val="891"/>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物业设备</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9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投标人具有电动扫地机的，有一辆得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具有洗地机的有一辆得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须提供承诺说明并加盖投标单位公章。中标后提供证明材料：若车辆为自有，提供发票扫描件；若设备为租赁，另需提供租赁协议扫描件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91"/>
        <w:ind w:firstLine="482"/>
        <w:spacing w:line="500" w:lineRule="exact"/>
        <w:rPr>
          <w:rFonts w:hint="eastAsia" w:ascii="宋体" w:hAnsi="宋体" w:eastAsia="宋体" w:cs="宋体"/>
          <w:color w:val="000000"/>
          <w:sz w:val="24"/>
          <w:szCs w:val="24"/>
          <w:highlight w:val="none"/>
          <w:lang w:val="en-US" w:eastAsia="zh-CN"/>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w:t>
      </w:r>
      <w:r>
        <w:rPr>
          <w:rFonts w:hint="eastAsia" w:ascii="宋体" w:hAnsi="宋体" w:eastAsia="宋体" w:cs="宋体"/>
          <w:color w:val="000000"/>
          <w:sz w:val="24"/>
          <w:szCs w:val="24"/>
          <w:highlight w:val="none"/>
          <w:lang w:val="en-US" w:eastAsia="zh-CN"/>
        </w:rPr>
        <w:t xml:space="preserve">科学合理性、条理性、可行性、完善性、针对性，无方案不得分。投标人编制服务方案时请按以下顺序编制，以便评审。</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  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  管理服务体系（8分）：内容包括：①针对本项目的物业管理服务运作模式；②公共区域秩序维护服务体系；③公共区域清洁管理服务体系；④公用设施设备日常运行、保养、维修管理服务体系。⑤物资装备的配备及维保使用方案。</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培训及日常管理标准和措施（7分）：内容包括：①物业管理服务的岗前培训目标、方案、计划、内容等；②物业管理服务的阶段性培训管理；③综合管理的日常管理标准及措施；④物业服务管理的日常管理标准及措施；⑤物资装备的配备及维保使用方案。</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5.4管理规章制度（7分）：内容包括：①管理运作制度；②安全管理制度；③日常巡检制度；④客户服务制度；⑤档案资料的建立、分类管理等制度。</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综合协调方案和正式接管前的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服务响应、特色与创新（7分）：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lang w:val="en-US" w:eastAsia="zh-CN"/>
        </w:rPr>
      </w:r>
      <w:r/>
    </w:p>
    <w:p>
      <w:pPr>
        <w:pStyle w:val="891"/>
        <w:ind w:firstLine="480"/>
        <w:spacing w:line="50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91"/>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9"/>
        <w:ind w:firstLine="602"/>
        <w:spacing w:before="0" w:after="0" w:line="500" w:lineRule="exact"/>
        <w:rPr>
          <w:rFonts w:hint="eastAsia" w:cs="Arial"/>
          <w:b/>
          <w:sz w:val="30"/>
          <w:szCs w:val="30"/>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cs="Arial"/>
          <w:b/>
          <w:sz w:val="30"/>
          <w:szCs w:val="30"/>
        </w:rPr>
        <w:t xml:space="preserve">第一部分  投标文件内容</w:t>
      </w:r>
      <w:r>
        <w:rPr>
          <w:rFonts w:hint="eastAsia" w:cs="Arial"/>
          <w:b/>
          <w:sz w:val="30"/>
          <w:szCs w:val="30"/>
        </w:rPr>
      </w:r>
      <w:r/>
    </w:p>
    <w:p>
      <w:pPr>
        <w:pStyle w:val="97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9"/>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9"/>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9"/>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9"/>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1"/>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1"/>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1"/>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9"/>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9"/>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9"/>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bl>
    <w:p>
      <w:pPr>
        <w:pStyle w:val="891"/>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1"/>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1"/>
        <w:rPr>
          <w:rFonts w:hint="eastAsia"/>
          <w:b/>
          <w:color w:val="ff0000"/>
          <w:sz w:val="28"/>
          <w:szCs w:val="28"/>
        </w:rPr>
      </w:pPr>
      <w:r>
        <w:rPr>
          <w:rFonts w:hint="eastAsia"/>
          <w:b/>
          <w:color w:val="ff0000"/>
          <w:sz w:val="28"/>
          <w:szCs w:val="28"/>
        </w:rPr>
      </w:r>
      <w:r/>
    </w:p>
    <w:p>
      <w:pPr>
        <w:pStyle w:val="891"/>
        <w:rPr>
          <w:rFonts w:hint="eastAsia"/>
          <w:b/>
          <w:sz w:val="28"/>
          <w:szCs w:val="28"/>
        </w:rPr>
      </w:pPr>
      <w:r>
        <w:rPr>
          <w:rFonts w:hint="eastAsia"/>
          <w:b/>
          <w:sz w:val="28"/>
          <w:szCs w:val="28"/>
        </w:rPr>
        <w:t xml:space="preserve">（二）其他证明文件</w:t>
      </w:r>
      <w:r>
        <w:rPr>
          <w:rFonts w:hint="eastAsia"/>
          <w:b/>
          <w:sz w:val="28"/>
          <w:szCs w:val="28"/>
        </w:rPr>
      </w:r>
      <w:r/>
    </w:p>
    <w:p>
      <w:pPr>
        <w:pStyle w:val="89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9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9"/>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jc w:val="center"/>
        <w:rPr>
          <w:rFonts w:hint="eastAsia" w:ascii="宋体" w:hAnsi="宋体"/>
          <w:b/>
          <w:sz w:val="72"/>
          <w:shd w:val="clear" w:color="ffffff" w:fill="d9d9d9"/>
        </w:rPr>
      </w:pPr>
      <w:r>
        <w:rPr>
          <w:rFonts w:hint="eastAsia" w:ascii="宋体" w:hAnsi="宋体"/>
          <w:b/>
          <w:sz w:val="72"/>
          <w:shd w:val="clear" w:color="ffffff" w:fill="d9d9d9"/>
        </w:rPr>
      </w:r>
      <w:r/>
    </w:p>
    <w:p>
      <w:pPr>
        <w:pStyle w:val="891"/>
        <w:ind w:firstLine="1800"/>
        <w:rPr>
          <w:rFonts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rPr>
        <w:t xml:space="preserve">：JSZC-320214-JZCG-G2026-00</w:t>
      </w:r>
      <w:r>
        <w:rPr>
          <w:rFonts w:hint="eastAsia" w:ascii="黑体" w:hAnsi="华文中宋" w:eastAsia="黑体" w:cs="Times New Roman"/>
          <w:bCs/>
          <w:color w:val="000000"/>
          <w:sz w:val="30"/>
          <w:szCs w:val="30"/>
          <w:lang w:val="en-US" w:eastAsia="zh-CN"/>
        </w:rPr>
        <w:t xml:space="preserve">61</w:t>
      </w:r>
      <w:r>
        <w:rPr>
          <w:rFonts w:ascii="黑体" w:hAnsi="华文中宋" w:eastAsia="黑体"/>
          <w:bCs/>
          <w:color w:val="000000"/>
          <w:sz w:val="30"/>
          <w:szCs w:val="30"/>
          <w:lang w:val="en-US" w:eastAsia="zh-CN"/>
        </w:rPr>
      </w:r>
      <w:r/>
    </w:p>
    <w:p>
      <w:pPr>
        <w:pStyle w:val="891"/>
        <w:ind w:left="3289" w:hanging="15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rPr>
        <w:t xml:space="preserve">新苑实验小学（一校两区）和太湖花园实验幼儿园2026年度物业管理服务项目</w:t>
      </w:r>
      <w:r>
        <w:rPr>
          <w:rFonts w:hint="eastAsia" w:ascii="黑体" w:hAnsi="华文中宋" w:eastAsia="黑体"/>
          <w:bCs/>
          <w:color w:val="000000"/>
          <w:sz w:val="30"/>
          <w:szCs w:val="30"/>
        </w:rPr>
      </w:r>
      <w:r/>
    </w:p>
    <w:p>
      <w:pPr>
        <w:pStyle w:val="891"/>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7"/>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sz w:val="24"/>
          <w:szCs w:val="24"/>
        </w:rPr>
        <w:t xml:space="preserve">项目，兹授权：</w:t>
      </w:r>
      <w:r>
        <w:rPr>
          <w:rFonts w:hint="eastAsia"/>
          <w:sz w:val="24"/>
          <w:szCs w:val="24"/>
        </w:rPr>
      </w:r>
      <w:r/>
    </w:p>
    <w:p>
      <w:pPr>
        <w:pStyle w:val="977"/>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7"/>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7"/>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7"/>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7"/>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7"/>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7"/>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7"/>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7"/>
        <w:ind w:firstLine="0"/>
        <w:tabs>
          <w:tab w:val="left" w:pos="360" w:leader="none"/>
        </w:tabs>
        <w:rPr>
          <w:rFonts w:hint="eastAsia"/>
          <w:sz w:val="21"/>
          <w:szCs w:val="21"/>
        </w:rPr>
      </w:pPr>
      <w:r>
        <w:rPr>
          <w:rFonts w:hint="eastAsia"/>
          <w:sz w:val="21"/>
          <w:szCs w:val="21"/>
        </w:rPr>
      </w:r>
      <w:r/>
    </w:p>
    <w:p>
      <w:pPr>
        <w:pStyle w:val="977"/>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7"/>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7"/>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7"/>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7"/>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7"/>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1"/>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1"/>
        <w:jc w:val="center"/>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1"/>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1"/>
        <w:spacing w:line="480" w:lineRule="auto"/>
        <w:rPr>
          <w:rFonts w:ascii="宋体"/>
          <w:bCs/>
          <w:color w:val="000000"/>
          <w:sz w:val="24"/>
          <w:szCs w:val="24"/>
        </w:rPr>
      </w:pPr>
      <w:r>
        <w:rPr>
          <w:rFonts w:ascii="宋体"/>
          <w:bCs/>
          <w:color w:val="000000"/>
          <w:sz w:val="24"/>
          <w:szCs w:val="24"/>
        </w:rPr>
      </w:r>
      <w:r/>
    </w:p>
    <w:p>
      <w:pPr>
        <w:pStyle w:val="89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91"/>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89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1"/>
        <w:ind w:firstLine="420"/>
        <w:spacing w:line="360" w:lineRule="auto"/>
        <w:rPr>
          <w:rFonts w:hint="eastAsia"/>
        </w:rPr>
      </w:pPr>
      <w:r>
        <w:rPr>
          <w:rFonts w:hint="eastAsia"/>
        </w:rPr>
      </w:r>
      <w:r/>
    </w:p>
    <w:p>
      <w:pPr>
        <w:pStyle w:val="89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9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91"/>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1"/>
        <w:ind w:firstLine="482"/>
        <w:spacing w:line="440" w:lineRule="exact"/>
        <w:rPr>
          <w:rFonts w:ascii="Arial" w:hAnsi="Arial"/>
          <w:b/>
          <w:sz w:val="24"/>
        </w:rPr>
      </w:pPr>
      <w:r>
        <w:rPr>
          <w:rFonts w:ascii="Arial" w:hAnsi="Arial"/>
          <w:b/>
          <w:sz w:val="24"/>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1"/>
        <w:jc w:val="center"/>
        <w:rPr>
          <w:rFonts w:ascii="黑体" w:eastAsia="黑体"/>
          <w:bCs/>
          <w:color w:val="000000"/>
          <w:sz w:val="28"/>
          <w:szCs w:val="28"/>
        </w:rPr>
      </w:pPr>
      <w:r>
        <w:rPr>
          <w:rFonts w:ascii="黑体" w:eastAsia="黑体"/>
          <w:bCs/>
          <w:color w:val="000000"/>
          <w:sz w:val="28"/>
          <w:szCs w:val="28"/>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1"/>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89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1"/>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1"/>
        <w:ind w:firstLine="48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1"/>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6"/>
          <w:bCs/>
          <w:color w:val="000000"/>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1"/>
        <w:ind w:firstLine="720"/>
        <w:spacing w:line="400" w:lineRule="exact"/>
        <w:rPr>
          <w:rFonts w:ascii="宋体"/>
          <w:bCs/>
          <w:color w:val="000000"/>
          <w:sz w:val="24"/>
          <w:szCs w:val="24"/>
        </w:rPr>
      </w:pPr>
      <w:r>
        <w:rPr>
          <w:rFonts w:ascii="宋体"/>
          <w:bCs/>
          <w:color w:val="000000"/>
          <w:sz w:val="24"/>
          <w:szCs w:val="24"/>
        </w:rPr>
      </w:r>
      <w:r/>
    </w:p>
    <w:p>
      <w:pPr>
        <w:pStyle w:val="89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1"/>
        <w:spacing w:line="480" w:lineRule="auto"/>
        <w:rPr>
          <w:rFonts w:ascii="宋体" w:hAnsi="宋体"/>
          <w:bCs/>
          <w:color w:val="000000"/>
          <w:sz w:val="24"/>
          <w:szCs w:val="24"/>
        </w:rPr>
      </w:pPr>
      <w:r>
        <w:rPr>
          <w:rFonts w:ascii="宋体" w:hAnsi="宋体"/>
          <w:bCs/>
          <w:color w:val="000000"/>
          <w:sz w:val="24"/>
          <w:szCs w:val="24"/>
        </w:rPr>
      </w:r>
      <w:r/>
    </w:p>
    <w:p>
      <w:pPr>
        <w:pStyle w:val="891"/>
        <w:rPr>
          <w:rFonts w:hint="eastAsia"/>
          <w:b/>
          <w:color w:val="000000"/>
          <w:sz w:val="28"/>
          <w:szCs w:val="28"/>
          <w:highlight w:val="none"/>
        </w:rPr>
        <w:outlineLvl w:val="0"/>
      </w:pP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1"/>
        <w:ind w:firstLine="602"/>
        <w:rPr>
          <w:rFonts w:hint="eastAsia"/>
          <w:b/>
          <w:sz w:val="30"/>
          <w:szCs w:val="30"/>
        </w:rPr>
        <w:outlineLvl w:val="0"/>
      </w:pPr>
      <w:r>
        <w:rPr>
          <w:rFonts w:hint="eastAsia"/>
          <w:b/>
          <w:sz w:val="30"/>
          <w:szCs w:val="30"/>
        </w:rPr>
      </w:r>
      <w:r/>
    </w:p>
    <w:p>
      <w:pPr>
        <w:pStyle w:val="891"/>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891"/>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891"/>
        <w:spacing w:line="480" w:lineRule="auto"/>
        <w:rPr>
          <w:rFonts w:hint="eastAsia" w:ascii="宋体" w:hAnsi="宋体"/>
          <w:color w:val="000000"/>
          <w:sz w:val="24"/>
          <w:szCs w:val="24"/>
        </w:rPr>
      </w:pPr>
      <w:r>
        <w:rPr>
          <w:rFonts w:hint="eastAsia" w:ascii="宋体" w:hAnsi="宋体"/>
          <w:color w:val="000000"/>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91"/>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91"/>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91"/>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91"/>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91"/>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1"/>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9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1"/>
        <w:ind w:firstLine="482"/>
        <w:spacing w:line="440" w:lineRule="exact"/>
        <w:rPr>
          <w:rFonts w:hint="eastAsia" w:ascii="Arial" w:hAnsi="Arial"/>
          <w:b/>
          <w:sz w:val="24"/>
        </w:rPr>
      </w:pPr>
      <w:r>
        <w:rPr>
          <w:rFonts w:hint="eastAsia" w:ascii="Arial" w:hAnsi="Arial"/>
          <w:b/>
          <w:sz w:val="24"/>
        </w:rPr>
      </w:r>
      <w:r/>
    </w:p>
    <w:p>
      <w:pPr>
        <w:pStyle w:val="89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1"/>
        <w:jc w:val="center"/>
        <w:rPr>
          <w:rFonts w:ascii="黑体" w:eastAsia="黑体"/>
          <w:bCs/>
          <w:color w:val="000000"/>
          <w:sz w:val="28"/>
          <w:szCs w:val="28"/>
        </w:rPr>
        <w:outlineLvl w:val="0"/>
      </w:pPr>
      <w:r>
        <w:rPr>
          <w:rFonts w:ascii="黑体" w:eastAsia="黑体"/>
          <w:bCs/>
          <w:color w:val="000000"/>
          <w:sz w:val="28"/>
          <w:szCs w:val="28"/>
        </w:rPr>
      </w:r>
      <w:r/>
    </w:p>
    <w:p>
      <w:pPr>
        <w:pStyle w:val="89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9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91"/>
        <w:spacing w:line="360" w:lineRule="auto"/>
        <w:rPr>
          <w:rFonts w:ascii="黑体" w:eastAsia="宋体"/>
          <w:bCs/>
          <w:color w:val="000000"/>
          <w:sz w:val="24"/>
          <w:szCs w:val="24"/>
          <w:lang w:val="en-US" w:eastAsia="zh-CN"/>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rPr>
        <w:t xml:space="preserve">JSZC-320214-JZCG-G2026-00</w:t>
      </w:r>
      <w:r>
        <w:rPr>
          <w:rFonts w:hint="eastAsia" w:ascii="Times New Roman" w:hAnsi="Times New Roman" w:eastAsia="宋体" w:cs="Times New Roman"/>
          <w:sz w:val="24"/>
          <w:szCs w:val="24"/>
          <w:lang w:val="en-US" w:eastAsia="zh-CN"/>
        </w:rPr>
        <w:t xml:space="preserve">61</w:t>
      </w:r>
      <w:r>
        <w:rPr>
          <w:rFonts w:ascii="黑体" w:eastAsia="宋体"/>
          <w:bCs/>
          <w:color w:val="000000"/>
          <w:sz w:val="24"/>
          <w:szCs w:val="24"/>
          <w:lang w:val="en-US"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1"/>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1005"/>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新苑实验小学（一校两区）和太湖花园实验幼儿园2026年度物业管理服务项目</w:t>
            </w:r>
            <w:r>
              <w:rPr>
                <w:rFonts w:hAnsi="宋体"/>
                <w:bCs/>
                <w:color w:val="000000"/>
                <w:szCs w:val="24"/>
              </w:rPr>
            </w:r>
            <w:r/>
          </w:p>
        </w:tc>
        <w:tc>
          <w:tcPr>
            <w:tcW w:w="3188" w:type="dxa"/>
            <w:vAlign w:val="center"/>
            <w:textDirection w:val="lrTb"/>
            <w:noWrap w:val="false"/>
          </w:tcPr>
          <w:p>
            <w:pPr>
              <w:pStyle w:val="100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891"/>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1"/>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1"/>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30"/>
          <w:szCs w:val="30"/>
        </w:rPr>
      </w:r>
      <w:r/>
    </w:p>
    <w:p>
      <w:pPr>
        <w:pStyle w:val="891"/>
        <w:ind w:firstLine="420"/>
        <w:jc w:val="center"/>
        <w:spacing w:line="400" w:lineRule="exact"/>
        <w:rPr>
          <w:rFonts w:hint="eastAsia" w:ascii="黑体" w:hAnsi="宋体" w:eastAsia="黑体"/>
          <w:bCs/>
          <w:color w:val="000000"/>
          <w:sz w:val="24"/>
          <w:szCs w:val="24"/>
          <w:highlight w:val="none"/>
        </w:rPr>
        <w:outlineLvl w:val="0"/>
      </w:pPr>
      <w:r/>
      <w:bookmarkEnd w:id="199"/>
      <w:r/>
      <w:bookmarkEnd w:id="200"/>
      <w:r/>
      <w:bookmarkEnd w:id="201"/>
      <w:r/>
      <w:bookmarkStart w:id="203"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1"/>
        <w:spacing w:line="400" w:lineRule="exact"/>
        <w:rPr>
          <w:rFonts w:ascii="黑体" w:eastAsia="黑体"/>
          <w:bCs/>
          <w:color w:val="000000"/>
          <w:sz w:val="24"/>
          <w:szCs w:val="24"/>
          <w:lang w:val="en-US" w:eastAsia="zh-CN"/>
        </w:rPr>
      </w:pPr>
      <w:r>
        <w:rPr>
          <w:rFonts w:hint="eastAsia" w:ascii="黑体" w:eastAsia="黑体"/>
          <w:bCs/>
          <w:color w:val="000000"/>
          <w:sz w:val="24"/>
          <w:szCs w:val="24"/>
        </w:rPr>
        <w:t xml:space="preserve">项目</w:t>
      </w:r>
      <w:r>
        <w:rPr>
          <w:rFonts w:hint="eastAsia" w:ascii="黑体" w:hAnsi="Times New Roman" w:eastAsia="黑体" w:cs="Times New Roman"/>
          <w:bCs/>
          <w:color w:val="000000"/>
          <w:sz w:val="24"/>
          <w:szCs w:val="24"/>
        </w:rPr>
        <w:t xml:space="preserve">编号：JSZC-320214-JZCG-G2026-00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color w:val="000000"/>
          <w:sz w:val="24"/>
          <w:szCs w:val="24"/>
          <w:lang w:val="en-US"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1"/>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1"/>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1"/>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1"/>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91"/>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1"/>
              <w:jc w:val="center"/>
              <w:rPr>
                <w:rFonts w:hint="eastAsia" w:ascii="宋体" w:hAnsi="宋体"/>
                <w:color w:val="000000"/>
              </w:rPr>
            </w:pPr>
            <w:r>
              <w:rPr>
                <w:rFonts w:hint="eastAsia" w:ascii="宋体" w:hAnsi="宋体"/>
                <w:color w:val="000000"/>
              </w:rPr>
            </w:r>
            <w:r/>
          </w:p>
        </w:tc>
      </w:tr>
    </w:tbl>
    <w:p>
      <w:pPr>
        <w:pStyle w:val="891"/>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91"/>
        <w:rPr>
          <w:rFonts w:hint="eastAsia" w:ascii="宋体" w:hAnsi="宋体"/>
          <w:bCs/>
          <w:color w:val="000000"/>
        </w:rPr>
      </w:pPr>
      <w:r>
        <w:rPr>
          <w:rFonts w:hint="eastAsia" w:ascii="宋体" w:hAnsi="宋体"/>
          <w:bCs/>
          <w:color w:val="000000"/>
        </w:rPr>
      </w:r>
      <w:r/>
    </w:p>
    <w:p>
      <w:pPr>
        <w:pStyle w:val="891"/>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91"/>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1"/>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891"/>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91"/>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91"/>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91"/>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1"/>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1"/>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891"/>
              <w:jc w:val="center"/>
            </w:p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w:t>
      </w:r>
      <w:r>
        <w:rPr>
          <w:rFonts w:hint="eastAsia" w:ascii="宋体" w:hAnsi="宋体"/>
          <w:bCs/>
          <w:color w:val="000000"/>
        </w:rPr>
        <w:t xml:space="preserve">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891"/>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91"/>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891"/>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r>
            <w:r/>
          </w:p>
        </w:tc>
      </w:tr>
    </w:tbl>
    <w:p>
      <w:pPr>
        <w:pStyle w:val="891"/>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891"/>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1"/>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891"/>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91"/>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891"/>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91"/>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891"/>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891"/>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1"/>
              <w:jc w:val="center"/>
              <w:rPr>
                <w:rFonts w:ascii="宋体" w:hAnsi="宋体"/>
                <w:color w:val="000000"/>
                <w:sz w:val="18"/>
                <w:szCs w:val="18"/>
              </w:rPr>
            </w:pPr>
            <w:r>
              <w:rPr>
                <w:rFonts w:ascii="宋体" w:hAnsi="宋体"/>
                <w:color w:val="000000"/>
                <w:sz w:val="18"/>
                <w:szCs w:val="18"/>
              </w:rPr>
            </w:r>
            <w:r/>
          </w:p>
        </w:tc>
      </w:tr>
    </w:tbl>
    <w:p>
      <w:pPr>
        <w:pStyle w:val="891"/>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91"/>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1"/>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1"/>
        <w:spacing w:line="400" w:lineRule="exact"/>
        <w:rPr>
          <w:rFonts w:ascii="黑体" w:eastAsia="黑体"/>
          <w:bCs/>
          <w:color w:val="000000"/>
          <w:sz w:val="24"/>
          <w:szCs w:val="24"/>
          <w:lang w:val="en-US" w:eastAsia="zh-CN"/>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color w:val="000000"/>
          <w:sz w:val="24"/>
          <w:szCs w:val="24"/>
          <w:lang w:val="en-US"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Cs/>
                <w:color w:val="000000"/>
              </w:rPr>
            </w:pPr>
            <w:r>
              <w:rPr>
                <w:rFonts w:ascii="宋体"/>
                <w:bCs/>
                <w:color w:val="000000"/>
              </w:rPr>
            </w:r>
            <w:r/>
          </w:p>
        </w:tc>
      </w:tr>
    </w:tbl>
    <w:p>
      <w:pPr>
        <w:pStyle w:val="89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1"/>
        <w:rPr>
          <w:rFonts w:ascii="宋体"/>
          <w:bCs/>
          <w:color w:val="000000"/>
          <w:sz w:val="30"/>
        </w:rPr>
      </w:pPr>
      <w:r>
        <w:rPr>
          <w:rFonts w:ascii="宋体"/>
          <w:bCs/>
          <w:color w:val="000000"/>
          <w:sz w:val="30"/>
        </w:rPr>
      </w:r>
      <w:r/>
    </w:p>
    <w:p>
      <w:pPr>
        <w:pStyle w:val="891"/>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91"/>
        <w:ind w:firstLine="420"/>
        <w:rPr>
          <w:rFonts w:ascii="宋体" w:hAnsi="宋体"/>
          <w:bCs/>
          <w:color w:val="000000"/>
          <w:sz w:val="24"/>
          <w:szCs w:val="24"/>
        </w:rPr>
        <w:outlineLvl w:val="0"/>
      </w:pPr>
      <w:r>
        <w:rPr>
          <w:rFonts w:ascii="宋体" w:hAnsi="宋体"/>
          <w:bCs/>
          <w:color w:val="000000"/>
          <w:sz w:val="24"/>
          <w:szCs w:val="24"/>
        </w:rPr>
      </w:r>
      <w:r/>
    </w:p>
    <w:p>
      <w:pPr>
        <w:pStyle w:val="891"/>
      </w:pPr>
      <w:r/>
      <w:r/>
    </w:p>
    <w:p>
      <w:pPr>
        <w:pStyle w:val="891"/>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91"/>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91"/>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91"/>
        <w:jc w:val="center"/>
        <w:spacing w:line="400" w:lineRule="exact"/>
        <w:rPr>
          <w:rFonts w:ascii="黑体" w:eastAsia="黑体"/>
          <w:bCs/>
          <w:sz w:val="28"/>
          <w:szCs w:val="28"/>
        </w:rPr>
      </w:pPr>
      <w:r>
        <w:rPr>
          <w:rFonts w:ascii="黑体" w:eastAsia="黑体"/>
          <w:bCs/>
          <w:sz w:val="28"/>
          <w:szCs w:val="28"/>
        </w:rPr>
      </w:r>
      <w:r/>
    </w:p>
    <w:p>
      <w:pPr>
        <w:pStyle w:val="891"/>
        <w:ind w:firstLine="480"/>
        <w:rPr>
          <w:rFonts w:ascii="黑体" w:eastAsia="黑体"/>
          <w:bCs/>
          <w:sz w:val="24"/>
          <w:szCs w:val="24"/>
          <w:lang w:val="en-US" w:eastAsia="zh-CN"/>
        </w:rPr>
      </w:pPr>
      <w:r>
        <w:rPr>
          <w:rFonts w:hint="eastAsia" w:ascii="黑体" w:eastAsia="黑体"/>
          <w:bCs/>
          <w:sz w:val="24"/>
          <w:szCs w:val="24"/>
        </w:rPr>
        <w:t xml:space="preserve">项目编号：</w:t>
      </w:r>
      <w:r>
        <w:rPr>
          <w:rFonts w:hint="eastAsia" w:ascii="黑体" w:hAnsi="Times New Roman" w:eastAsia="黑体" w:cs="Times New Roman"/>
          <w:bCs/>
          <w:color w:val="000000"/>
          <w:sz w:val="24"/>
          <w:szCs w:val="24"/>
        </w:rPr>
        <w:t xml:space="preserve">JSZC-320214-JZCG-G2026-00</w:t>
      </w:r>
      <w:r>
        <w:rPr>
          <w:rFonts w:hint="eastAsia" w:ascii="黑体" w:hAnsi="Times New Roman" w:eastAsia="黑体" w:cs="Times New Roman"/>
          <w:bCs/>
          <w:color w:val="000000"/>
          <w:sz w:val="24"/>
          <w:szCs w:val="24"/>
          <w:lang w:val="en-US" w:eastAsia="zh-CN"/>
        </w:rPr>
        <w:t xml:space="preserve">61</w:t>
      </w:r>
      <w:r>
        <w:rPr>
          <w:rFonts w:ascii="黑体" w:eastAsia="黑体"/>
          <w:bCs/>
          <w:sz w:val="24"/>
          <w:szCs w:val="24"/>
          <w:lang w:val="en-US"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1"/>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91"/>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91"/>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91"/>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91"/>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91"/>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91"/>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91"/>
              <w:jc w:val="center"/>
              <w:rPr>
                <w:rFonts w:hint="eastAsia"/>
                <w:b/>
                <w:sz w:val="24"/>
              </w:rPr>
            </w:pPr>
            <w:r>
              <w:rPr>
                <w:rFonts w:hint="eastAsia"/>
                <w:b/>
                <w:sz w:val="24"/>
              </w:rPr>
              <w:t xml:space="preserve">人员经验描述</w:t>
            </w:r>
            <w:r>
              <w:rPr>
                <w:rFonts w:hint="eastAsia"/>
                <w:b/>
                <w:sz w:val="24"/>
              </w:rPr>
            </w:r>
            <w:r/>
          </w:p>
          <w:p>
            <w:pPr>
              <w:pStyle w:val="891"/>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91"/>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1"/>
              <w:jc w:val="center"/>
              <w:rPr>
                <w:rFonts w:ascii="黑体" w:eastAsia="黑体"/>
                <w:bCs/>
                <w:sz w:val="24"/>
                <w:szCs w:val="24"/>
              </w:rPr>
              <w:outlineLvl w:val="0"/>
            </w:pPr>
            <w:r>
              <w:rPr>
                <w:rFonts w:ascii="黑体" w:eastAsia="黑体"/>
                <w:bCs/>
                <w:sz w:val="24"/>
                <w:szCs w:val="24"/>
              </w:rPr>
            </w:r>
            <w:r/>
          </w:p>
        </w:tc>
      </w:tr>
    </w:tbl>
    <w:p>
      <w:pPr>
        <w:pStyle w:val="891"/>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1"/>
        <w:rPr>
          <w:rFonts w:hint="eastAsia" w:ascii="宋体" w:hAnsi="宋体"/>
          <w:bCs/>
          <w:color w:val="00b050"/>
        </w:rPr>
      </w:pPr>
      <w:r>
        <w:rPr>
          <w:rFonts w:hint="eastAsia" w:ascii="宋体" w:hAnsi="宋体"/>
          <w:bCs/>
          <w:color w:val="00b050"/>
        </w:rPr>
      </w:r>
      <w:r/>
    </w:p>
    <w:p>
      <w:pPr>
        <w:pStyle w:val="891"/>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91"/>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color w:val="000000"/>
          <w:highlight w:val="none"/>
        </w:rPr>
        <w:t xml:space="preserve">；若上表中所填报人员有属于“按国家规定可不缴纳社保的人员”的，则该类人员须提供相关证明材料复印件。</w:t>
      </w:r>
      <w:r>
        <w:rPr>
          <w:rFonts w:hint="eastAsia"/>
        </w:rPr>
      </w:r>
      <w:r/>
    </w:p>
    <w:p>
      <w:pPr>
        <w:pStyle w:val="891"/>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91"/>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１５</w:t>
    </w:r>
    <w:r>
      <w:rPr>
        <w:rFonts w:ascii="宋体" w:hAnsi="宋体"/>
      </w:rPr>
      <w:fldChar w:fldCharType="end"/>
    </w:r>
    <w:r>
      <w:rPr>
        <w:rStyle w:val="964"/>
        <w:rFonts w:ascii="宋体" w:hAnsi="宋体"/>
      </w:rPr>
    </w:r>
    <w:r/>
  </w:p>
  <w:p>
    <w:pPr>
      <w:pStyle w:val="939"/>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1"/>
        <w:ind w:left="0" w:firstLine="0"/>
        <w:tabs>
          <w:tab w:val="num" w:pos="312" w:leader="none"/>
        </w:tabs>
      </w:pPr>
    </w:lvl>
    <w:lvl w:ilvl="1">
      <w:start w:val="1"/>
      <w:numFmt w:val="decimal"/>
      <w:isLgl w:val="false"/>
      <w:suff w:val="tab"/>
      <w:lvlText w:val="%2."/>
      <w:lvlJc w:val="left"/>
      <w:pPr>
        <w:pStyle w:val="891"/>
        <w:ind w:left="1440" w:hanging="360"/>
        <w:tabs>
          <w:tab w:val="num" w:pos="1440" w:leader="none"/>
        </w:tabs>
      </w:pPr>
    </w:lvl>
    <w:lvl w:ilvl="2">
      <w:start w:val="1"/>
      <w:numFmt w:val="decimal"/>
      <w:isLgl w:val="false"/>
      <w:suff w:val="tab"/>
      <w:lvlText w:val="%3."/>
      <w:lvlJc w:val="left"/>
      <w:pPr>
        <w:pStyle w:val="891"/>
        <w:ind w:left="2160" w:hanging="360"/>
        <w:tabs>
          <w:tab w:val="num" w:pos="2160" w:leader="none"/>
        </w:tabs>
      </w:pPr>
    </w:lvl>
    <w:lvl w:ilvl="3">
      <w:start w:val="1"/>
      <w:numFmt w:val="decimal"/>
      <w:isLgl w:val="false"/>
      <w:suff w:val="tab"/>
      <w:lvlText w:val="%4."/>
      <w:lvlJc w:val="left"/>
      <w:pPr>
        <w:pStyle w:val="891"/>
        <w:ind w:left="2880" w:hanging="360"/>
        <w:tabs>
          <w:tab w:val="num" w:pos="2880" w:leader="none"/>
        </w:tabs>
      </w:pPr>
    </w:lvl>
    <w:lvl w:ilvl="4">
      <w:start w:val="1"/>
      <w:numFmt w:val="decimal"/>
      <w:isLgl w:val="false"/>
      <w:suff w:val="tab"/>
      <w:lvlText w:val="%5."/>
      <w:lvlJc w:val="left"/>
      <w:pPr>
        <w:pStyle w:val="891"/>
        <w:ind w:left="3600" w:hanging="360"/>
        <w:tabs>
          <w:tab w:val="num" w:pos="3600" w:leader="none"/>
        </w:tabs>
      </w:pPr>
    </w:lvl>
    <w:lvl w:ilvl="5">
      <w:start w:val="1"/>
      <w:numFmt w:val="decimal"/>
      <w:isLgl w:val="false"/>
      <w:suff w:val="tab"/>
      <w:lvlText w:val="%6."/>
      <w:lvlJc w:val="left"/>
      <w:pPr>
        <w:pStyle w:val="891"/>
        <w:ind w:left="4320" w:hanging="360"/>
        <w:tabs>
          <w:tab w:val="num" w:pos="4320" w:leader="none"/>
        </w:tabs>
      </w:pPr>
    </w:lvl>
    <w:lvl w:ilvl="6">
      <w:start w:val="1"/>
      <w:numFmt w:val="decimal"/>
      <w:isLgl w:val="false"/>
      <w:suff w:val="tab"/>
      <w:lvlText w:val="%7."/>
      <w:lvlJc w:val="left"/>
      <w:pPr>
        <w:pStyle w:val="891"/>
        <w:ind w:left="5040" w:hanging="360"/>
        <w:tabs>
          <w:tab w:val="num" w:pos="5040" w:leader="none"/>
        </w:tabs>
      </w:pPr>
    </w:lvl>
    <w:lvl w:ilvl="7">
      <w:start w:val="1"/>
      <w:numFmt w:val="decimal"/>
      <w:isLgl w:val="false"/>
      <w:suff w:val="tab"/>
      <w:lvlText w:val="%8."/>
      <w:lvlJc w:val="left"/>
      <w:pPr>
        <w:pStyle w:val="891"/>
        <w:ind w:left="5760" w:hanging="360"/>
        <w:tabs>
          <w:tab w:val="num" w:pos="5760" w:leader="none"/>
        </w:tabs>
      </w:pPr>
    </w:lvl>
    <w:lvl w:ilvl="8">
      <w:start w:val="1"/>
      <w:numFmt w:val="decimal"/>
      <w:isLgl w:val="false"/>
      <w:suff w:val="tab"/>
      <w:lvlText w:val="%9."/>
      <w:lvlJc w:val="left"/>
      <w:pPr>
        <w:pStyle w:val="891"/>
        <w:ind w:left="6480" w:hanging="360"/>
        <w:tabs>
          <w:tab w:val="num" w:pos="6480" w:leader="none"/>
        </w:tabs>
      </w:pPr>
    </w:lvl>
  </w:abstractNum>
  <w:abstractNum w:abstractNumId="6">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1"/>
        <w:ind w:left="2250" w:hanging="420"/>
        <w:tabs>
          <w:tab w:val="num" w:pos="2250" w:leader="none"/>
        </w:tabs>
      </w:pPr>
      <w:rPr>
        <w:rFonts w:hint="eastAsia"/>
        <w:b/>
        <w:lang w:val="en-US"/>
      </w:rPr>
    </w:lvl>
    <w:lvl w:ilvl="5">
      <w:start w:val="10"/>
      <w:numFmt w:val="japaneseCounting"/>
      <w:isLgl w:val="false"/>
      <w:suff w:val="tab"/>
      <w:lvlText w:val="（%6）"/>
      <w:lvlJc w:val="left"/>
      <w:pPr>
        <w:pStyle w:val="891"/>
        <w:ind w:left="2970" w:hanging="720"/>
      </w:pPr>
      <w:rPr>
        <w:rFonts w:cs="Times New Roman"/>
      </w:rPr>
    </w:lvl>
    <w:lvl w:ilvl="6">
      <w:start w:val="1"/>
      <w:numFmt w:val="decimal"/>
      <w:isLgl w:val="false"/>
      <w:suff w:val="tab"/>
      <w:lvlText w:val="（%7）"/>
      <w:lvlJc w:val="left"/>
      <w:pPr>
        <w:pStyle w:val="89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cs="Times New Roman"/>
      </w:rPr>
    </w:lvl>
    <w:lvl w:ilvl="8">
      <w:start w:val="1"/>
      <w:numFmt w:val="lowerRoman"/>
      <w:isLgl w:val="false"/>
      <w:suff w:val="tab"/>
      <w:lvlText w:val="%9."/>
      <w:lvlJc w:val="right"/>
      <w:pPr>
        <w:pStyle w:val="891"/>
        <w:ind w:left="3930" w:hanging="420"/>
        <w:tabs>
          <w:tab w:val="num" w:pos="3930" w:leader="none"/>
        </w:tabs>
      </w:pPr>
      <w:rPr>
        <w:rFonts w:cs="Times New Roman"/>
      </w:rPr>
    </w:lvl>
  </w:abstractNum>
  <w:abstractNum w:abstractNumId="8">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3"/>
  </w:num>
  <w:num w:numId="6">
    <w:abstractNumId w:val="9"/>
  </w:num>
  <w:num w:numId="7">
    <w:abstractNumId w:val="2"/>
  </w:num>
  <w:num w:numId="8">
    <w:abstractNumId w:val="5"/>
  </w:num>
  <w:num w:numId="9">
    <w:abstractNumId w:val="10"/>
  </w:num>
  <w:num w:numId="10">
    <w:abstractNumId w:val="1"/>
  </w:num>
  <w:num w:numId="11">
    <w:abstractNumId w:val="7"/>
  </w:num>
  <w:num w:numId="12">
    <w:abstractNumId w:val="4"/>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6"/>
    <w:link w:val="908"/>
    <w:qFormat/>
    <w:pPr>
      <w:keepLines/>
      <w:keepNext/>
      <w:spacing w:before="260" w:after="260" w:line="416" w:lineRule="auto"/>
      <w:outlineLvl w:val="2"/>
    </w:pPr>
    <w:rPr>
      <w:b/>
      <w:bCs/>
      <w:sz w:val="32"/>
      <w:szCs w:val="32"/>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6"/>
    <w:link w:val="910"/>
    <w:qFormat/>
    <w:pPr>
      <w:keepNext/>
      <w:outlineLvl w:val="4"/>
    </w:pPr>
    <w:rPr>
      <w:rFonts w:ascii="宋体"/>
      <w:color w:val="000000"/>
      <w:sz w:val="28"/>
      <w:szCs w:val="28"/>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文本1"/>
    <w:basedOn w:val="891"/>
    <w:next w:val="903"/>
    <w:link w:val="891"/>
    <w:qFormat/>
    <w:rPr>
      <w:rFonts w:ascii="楷体_GB2312" w:hAnsi="Arial" w:eastAsia="楷体_GB2312"/>
      <w:sz w:val="28"/>
      <w:szCs w:val="28"/>
    </w:rPr>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pPr>
      <w:jc w:val="left"/>
      <w:tabs>
        <w:tab w:val="center" w:pos="4153" w:leader="none"/>
        <w:tab w:val="right" w:pos="8306" w:leader="none"/>
      </w:tabs>
    </w:pPr>
    <w:rPr>
      <w:sz w:val="18"/>
      <w:szCs w:val="18"/>
    </w:rPr>
  </w:style>
  <w:style w:type="character" w:styleId="940">
    <w:name w:val="页脚 Char"/>
    <w:next w:val="940"/>
    <w:link w:val="939"/>
    <w:rPr>
      <w:rFonts w:ascii="Times New Roman" w:hAnsi="Times New Roman" w:eastAsia="宋体" w:cs="Times New Roman"/>
      <w:sz w:val="18"/>
      <w:szCs w:val="18"/>
    </w:rPr>
  </w:style>
  <w:style w:type="paragraph" w:styleId="941">
    <w:name w:val="页眉"/>
    <w:basedOn w:val="891"/>
    <w:next w:val="941"/>
    <w:link w:val="942"/>
    <w:uiPriority w:val="99"/>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uiPriority w:val="99"/>
    <w:qFormat/>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HTML 打字机"/>
    <w:next w:val="966"/>
    <w:link w:val="891"/>
    <w:uiPriority w:val="99"/>
    <w:rPr>
      <w:rFonts w:ascii="宋体" w:hAnsi="宋体" w:eastAsia="宋体" w:cs="宋体"/>
      <w:sz w:val="24"/>
      <w:szCs w:val="24"/>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1"/>
    <w:next w:val="923"/>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uiPriority w:val="99"/>
    <w:qFormat/>
    <w:pPr>
      <w:contextualSpacing/>
      <w:ind w:left="720"/>
      <w:jc w:val="left"/>
      <w:widowControl/>
    </w:pPr>
    <w:rPr>
      <w:rFonts w:ascii="Calibri" w:hAnsi="Calibri"/>
      <w:sz w:val="24"/>
      <w:szCs w:val="24"/>
      <w:lang w:eastAsia="en-US" w:bidi="en-US"/>
    </w:rPr>
  </w:style>
  <w:style w:type="paragraph" w:styleId="985">
    <w:name w:val="4"/>
    <w:basedOn w:val="891"/>
    <w:next w:val="947"/>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普通文字"/>
    <w:basedOn w:val="891"/>
    <w:next w:val="891"/>
    <w:link w:val="891"/>
    <w:uiPriority w:val="99"/>
    <w:rPr>
      <w:rFonts w:ascii="宋体" w:hAnsi="Times New Roman" w:eastAsia="宋体" w:cs="Times New Roman"/>
      <w:sz w:val="24"/>
      <w:szCs w:val="20"/>
      <w:u w:val="none"/>
    </w:rPr>
  </w:style>
  <w:style w:type="paragraph" w:styleId="1006">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paragraph" w:styleId="1007">
    <w:name w:val="标题 41"/>
    <w:basedOn w:val="891"/>
    <w:next w:val="891"/>
    <w:link w:val="891"/>
    <w:qFormat/>
    <w:pPr>
      <w:keepLines/>
      <w:keepNext/>
      <w:spacing w:before="280" w:beforeAutospacing="0" w:after="290" w:afterAutospacing="0" w:line="372" w:lineRule="auto"/>
      <w:outlineLvl w:val="3"/>
    </w:pPr>
    <w:rPr>
      <w:rFonts w:ascii="Arial" w:hAnsi="Arial" w:eastAsia="黑体"/>
      <w:b/>
      <w:sz w:val="28"/>
    </w:rPr>
  </w:style>
  <w:style w:type="table" w:styleId="1008">
    <w:name w:val="网格型11"/>
    <w:basedOn w:val="1009"/>
    <w:next w:val="1008"/>
    <w:link w:val="891"/>
    <w:uiPriority w:val="59"/>
    <w:qFormat/>
    <w:tblPr/>
  </w:style>
  <w:style w:type="table" w:styleId="1009">
    <w:name w:val="普通表格11"/>
    <w:next w:val="1009"/>
    <w:link w:val="891"/>
    <w:semiHidden/>
    <w:qFormat/>
    <w:tblPr/>
  </w:style>
  <w:style w:type="table" w:styleId="1010">
    <w:name w:val="网格型1"/>
    <w:basedOn w:val="1011"/>
    <w:next w:val="1010"/>
    <w:link w:val="891"/>
    <w:uiPriority w:val="59"/>
    <w:qFormat/>
    <w:tblPr/>
  </w:style>
  <w:style w:type="table" w:styleId="1011">
    <w:name w:val="普通表格1"/>
    <w:next w:val="1011"/>
    <w:link w:val="891"/>
    <w:semiHidden/>
    <w:qFormat/>
    <w:tblPr/>
  </w:style>
  <w:style w:type="table" w:styleId="1012">
    <w:name w:val="Table Normal"/>
    <w:next w:val="1012"/>
    <w:link w:val="891"/>
    <w:unhideWhenUsed/>
    <w:qFormat/>
    <w:rPr>
      <w:rFonts w:ascii="Arial" w:hAnsi="Arial" w:cs="Arial"/>
      <w:color w:val="000000"/>
      <w:szCs w:val="21"/>
      <w:lang w:eastAsia="en-US"/>
    </w:rPr>
    <w:tblPr/>
  </w:style>
  <w:style w:type="paragraph" w:styleId="1013">
    <w:name w:val="Table Text"/>
    <w:basedOn w:val="891"/>
    <w:next w:val="1013"/>
    <w:link w:val="891"/>
    <w:semiHidden/>
    <w:qFormat/>
    <w:pPr>
      <w:jc w:val="left"/>
      <w:widowControl/>
    </w:pPr>
    <w:rPr>
      <w:rFonts w:ascii="宋体" w:hAnsi="宋体" w:eastAsia="宋体" w:cs="宋体"/>
      <w:color w:val="000000"/>
      <w:szCs w:val="21"/>
      <w:lang w:eastAsia="en-US"/>
    </w:rPr>
  </w:style>
  <w:style w:type="paragraph" w:styleId="1014">
    <w:name w:val="正文缩进11"/>
    <w:basedOn w:val="891"/>
    <w:next w:val="1014"/>
    <w:link w:val="891"/>
    <w:qFormat/>
    <w:pPr>
      <w:ind w:firstLine="420"/>
    </w:pPr>
    <w:rPr>
      <w:szCs w:val="21"/>
    </w:rPr>
  </w:style>
  <w:style w:type="paragraph" w:styleId="1015">
    <w:name w:val="正文文本11"/>
    <w:next w:val="1015"/>
    <w:link w:val="891"/>
    <w:qFormat/>
    <w:pPr>
      <w:jc w:val="both"/>
      <w:widowControl w:val="off"/>
    </w:pPr>
    <w:rPr>
      <w:rFonts w:ascii="Times New Roman" w:hAnsi="Times New Roman" w:eastAsia="宋体" w:cs="Times New Roman"/>
      <w:sz w:val="18"/>
      <w:szCs w:val="20"/>
      <w:lang w:val="en-US" w:eastAsia="zh-CN" w:bidi="ar-SA"/>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64</cp:revision>
  <dcterms:created xsi:type="dcterms:W3CDTF">2023-03-16T02:16:00Z</dcterms:created>
  <dcterms:modified xsi:type="dcterms:W3CDTF">2026-06-26T05:58:03Z</dcterms:modified>
</cp:coreProperties>
</file>