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南京市政府采购</w:t>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公开招标文件</w:t>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tbl>
      <w:tblPr>
        <w:tblW w:w="100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065"/>
      </w:tblGrid>
      <w:tr>
        <w:trPr>
          <w:jc w:val="center"/>
          <w:trHeight w:val="1593"/>
        </w:trPr>
        <w:tc>
          <w:tcPr>
            <w:tcBorders>
              <w:top w:val="none" w:color="000000" w:sz="4" w:space="0"/>
              <w:left w:val="none" w:color="000000" w:sz="4" w:space="0"/>
              <w:bottom w:val="none" w:color="000000" w:sz="4" w:space="0"/>
              <w:right w:val="none" w:color="000000" w:sz="4" w:space="0"/>
            </w:tcBorders>
            <w:tcW w:w="10065" w:type="dxa"/>
            <w:textDirection w:val="lrTb"/>
            <w:noWrap w:val="false"/>
          </w:tcPr>
          <w:p>
            <w:pPr>
              <w:spacing w:line="360" w:lineRule="auto"/>
              <w:rPr>
                <w:rFonts w:ascii="黑体" w:eastAsia="黑体"/>
                <w:sz w:val="36"/>
                <w:szCs w:val="36"/>
              </w:rPr>
            </w:pPr>
            <w:r>
              <w:rPr>
                <w:rFonts w:hint="eastAsia" w:ascii="黑体" w:eastAsia="黑体"/>
                <w:sz w:val="36"/>
                <w:szCs w:val="36"/>
              </w:rPr>
              <w:t xml:space="preserve">采购编号：</w:t>
            </w:r>
            <w:r>
              <w:rPr>
                <w:rFonts w:hint="eastAsia" w:ascii="黑体" w:eastAsia="黑体"/>
                <w:sz w:val="36"/>
                <w:szCs w:val="36"/>
                <w:lang w:val="en-US"/>
              </w:rPr>
              <w:t xml:space="preserve">JSZC-320100-JSCY-G2026-0014</w:t>
            </w:r>
            <w:r/>
          </w:p>
          <w:p>
            <w:pPr>
              <w:spacing w:line="360" w:lineRule="auto"/>
              <w:rPr>
                <w:rFonts w:ascii="黑体" w:eastAsia="黑体"/>
                <w:sz w:val="36"/>
                <w:szCs w:val="36"/>
              </w:rPr>
            </w:pPr>
            <w:r>
              <w:rPr>
                <w:rFonts w:hint="eastAsia" w:ascii="黑体" w:eastAsia="黑体"/>
                <w:sz w:val="36"/>
                <w:szCs w:val="36"/>
              </w:rPr>
              <w:t xml:space="preserve">采购项目：</w:t>
            </w:r>
            <w:bookmarkStart w:id="0" w:name="OLE_LINK15"/>
            <w:r>
              <w:rPr>
                <w:rFonts w:hint="eastAsia" w:ascii="黑体" w:eastAsia="黑体"/>
                <w:sz w:val="36"/>
                <w:szCs w:val="36"/>
                <w:lang w:val="en-US"/>
              </w:rPr>
              <w:t xml:space="preserve">南京城市职业学院2026-2029年溧水校区安保服务</w:t>
            </w:r>
            <w:bookmarkEnd w:id="0"/>
            <w:r/>
            <w:r/>
          </w:p>
          <w:p>
            <w:pPr>
              <w:spacing w:line="360" w:lineRule="auto"/>
              <w:rPr>
                <w:rFonts w:ascii="黑体" w:eastAsia="黑体"/>
                <w:sz w:val="36"/>
                <w:szCs w:val="36"/>
              </w:rPr>
              <w:outlineLvl w:val="0"/>
            </w:pPr>
            <w:r>
              <w:rPr>
                <w:rFonts w:hint="eastAsia" w:ascii="黑体" w:eastAsia="黑体"/>
                <w:sz w:val="36"/>
                <w:szCs w:val="36"/>
              </w:rPr>
              <w:t xml:space="preserve">采购单位：</w:t>
            </w:r>
            <w:r>
              <w:rPr>
                <w:rFonts w:ascii="黑体" w:hAnsi="黑体" w:eastAsia="黑体" w:cs="黑体"/>
                <w:sz w:val="36"/>
                <w:szCs w:val="36"/>
              </w:rPr>
              <w:t xml:space="preserve">南京城市职业学院</w:t>
            </w:r>
            <w:r/>
          </w:p>
          <w:p>
            <w:pPr>
              <w:spacing w:line="360" w:lineRule="auto"/>
              <w:rPr>
                <w:rFonts w:ascii="黑体" w:eastAsia="黑体"/>
                <w:sz w:val="36"/>
                <w:szCs w:val="36"/>
              </w:rPr>
            </w:pPr>
            <w:r>
              <w:rPr>
                <w:rFonts w:hint="eastAsia" w:ascii="黑体" w:eastAsia="黑体"/>
                <w:sz w:val="36"/>
                <w:szCs w:val="36"/>
              </w:rPr>
              <w:t xml:space="preserve">采购类别：服务类</w:t>
            </w:r>
            <w:r/>
          </w:p>
        </w:tc>
      </w:tr>
    </w:tbl>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mc:AlternateContent>
          <mc:Choice Requires="wpg">
            <w:drawing>
              <wp:inline xmlns:wp="http://schemas.openxmlformats.org/drawingml/2006/wordprocessingDrawing" distT="0" distB="0" distL="0" distR="0">
                <wp:extent cx="3764915" cy="220853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1"/>
                        <a:stretch/>
                      </pic:blipFill>
                      <pic:spPr bwMode="auto">
                        <a:xfrm>
                          <a:off x="0" y="0"/>
                          <a:ext cx="3765398" cy="220911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6.4pt;height:173.9pt;mso-wrap-distance-left:0.0pt;mso-wrap-distance-top:0.0pt;mso-wrap-distance-right:0.0pt;mso-wrap-distance-bottom:0.0pt;" stroked="f">
                <v:path textboxrect="0,0,0,0"/>
                <v:imagedata r:id="rId21" o:title=""/>
              </v:shape>
            </w:pict>
          </mc:Fallback>
        </mc:AlternateContent>
      </w:r>
      <w:r/>
    </w:p>
    <w:p>
      <w:pPr>
        <w:rPr>
          <w:rFonts w:hint="eastAsia" w:ascii="黑体" w:hAnsi="宋体" w:eastAsia="黑体"/>
          <w:sz w:val="32"/>
        </w:rPr>
      </w:pPr>
      <w:r>
        <w:rPr>
          <w:rFonts w:hint="eastAsia" w:ascii="黑体" w:hAnsi="宋体" w:eastAsia="黑体"/>
          <w:sz w:val="32"/>
        </w:rPr>
      </w:r>
      <w:r/>
    </w:p>
    <w:p>
      <w:pPr>
        <w:rPr>
          <w:rFonts w:hint="eastAsia" w:ascii="黑体" w:hAnsi="宋体" w:eastAsia="黑体"/>
          <w:b/>
          <w:bCs/>
          <w:sz w:val="32"/>
        </w:rPr>
      </w:pPr>
      <w:r>
        <w:rPr>
          <w:rFonts w:hint="eastAsia" w:ascii="黑体" w:hAnsi="宋体" w:eastAsia="黑体"/>
          <w:b/>
          <w:bCs/>
          <w:sz w:val="32"/>
        </w:rPr>
      </w:r>
      <w:r/>
    </w:p>
    <w:p>
      <w:pPr>
        <w:rPr>
          <w:rFonts w:hint="eastAsia" w:ascii="黑体" w:hAnsi="宋体" w:eastAsia="黑体"/>
          <w:b/>
          <w:bCs/>
          <w:sz w:val="32"/>
        </w:rPr>
      </w:pPr>
      <w:r>
        <w:rPr>
          <w:rFonts w:hint="eastAsia" w:ascii="黑体" w:hAnsi="宋体" w:eastAsia="黑体"/>
          <w:b/>
          <w:bCs/>
          <w:sz w:val="32"/>
        </w:rPr>
      </w:r>
      <w:r/>
    </w:p>
    <w:p>
      <w:pPr>
        <w:jc w:val="center"/>
        <w:spacing w:line="360" w:lineRule="auto"/>
        <w:rPr>
          <w:rFonts w:hint="eastAsia" w:ascii="黑体" w:hAnsi="黑体" w:eastAsia="黑体" w:cs="黑体"/>
          <w:sz w:val="36"/>
          <w:szCs w:val="36"/>
        </w:rPr>
        <w:outlineLvl w:val="0"/>
      </w:pPr>
      <w:r>
        <w:rPr>
          <w:rFonts w:hint="eastAsia" w:ascii="黑体" w:hAnsi="黑体" w:eastAsia="黑体" w:cs="黑体"/>
          <w:sz w:val="36"/>
          <w:szCs w:val="36"/>
        </w:rPr>
        <w:t xml:space="preserve">江苏驰驿招标代理有限公司</w:t>
      </w:r>
      <w:r/>
    </w:p>
    <w:p>
      <w:pPr>
        <w:jc w:val="center"/>
        <w:spacing w:line="360" w:lineRule="auto"/>
        <w:rPr>
          <w:rFonts w:ascii="宋体" w:hAnsi="宋体"/>
          <w:b/>
          <w:bCs/>
          <w:sz w:val="36"/>
          <w:szCs w:val="36"/>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〇</w:t>
      </w: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年</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月</w:t>
      </w:r>
      <w:r/>
    </w:p>
    <w:p>
      <w:pPr>
        <w:jc w:val="center"/>
        <w:spacing w:before="100" w:beforeAutospacing="1" w:after="100" w:afterAutospacing="1"/>
        <w:rPr>
          <w:rFonts w:hint="eastAsia" w:ascii="黑体" w:hAnsi="宋体" w:eastAsia="黑体"/>
          <w:bCs/>
          <w:sz w:val="32"/>
          <w:szCs w:val="32"/>
        </w:rPr>
      </w:pPr>
      <w:r>
        <w:rPr>
          <w:rFonts w:hint="eastAsia" w:ascii="黑体" w:hAnsi="宋体" w:eastAsia="黑体"/>
          <w:bCs/>
          <w:sz w:val="32"/>
          <w:szCs w:val="32"/>
        </w:rPr>
        <w:t xml:space="preserve">目  录</w:t>
      </w:r>
      <w:r/>
    </w:p>
    <w:p>
      <w:pPr>
        <w:pStyle w:val="876"/>
        <w:jc w:val="both"/>
        <w:spacing w:line="360" w:lineRule="auto"/>
        <w:tabs>
          <w:tab w:val="right" w:pos="9060" w:leader="middleDot"/>
        </w:tabs>
        <w:rPr>
          <w:rFonts w:hint="eastAsia" w:ascii="宋体" w:hAnsi="宋体" w:eastAsia="宋体"/>
          <w:sz w:val="24"/>
          <w:szCs w:val="24"/>
        </w:rPr>
      </w:pPr>
      <w:r/>
      <w:hyperlink w:tooltip="#_Toc381716859" w:anchor="_Toc381716859" w:history="1">
        <w:r>
          <w:rPr>
            <w:rStyle w:val="906"/>
            <w:rFonts w:hint="eastAsia" w:ascii="宋体" w:hAnsi="宋体" w:eastAsia="宋体"/>
            <w:color w:val="auto"/>
            <w:sz w:val="24"/>
            <w:szCs w:val="24"/>
            <w:u w:val="none"/>
          </w:rPr>
          <w:t xml:space="preserve">第一章  </w:t>
        </w:r>
        <w:r>
          <w:rPr>
            <w:rStyle w:val="906"/>
            <w:rFonts w:hint="eastAsia" w:ascii="宋体" w:hAnsi="宋体" w:eastAsia="宋体"/>
            <w:color w:val="auto"/>
            <w:sz w:val="24"/>
            <w:szCs w:val="24"/>
            <w:u w:val="none"/>
            <w:lang w:val="en-US" w:eastAsia="zh-Hans"/>
          </w:rPr>
          <w:t xml:space="preserve">招标公告</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
    </w:p>
    <w:p>
      <w:pPr>
        <w:pStyle w:val="876"/>
        <w:jc w:val="both"/>
        <w:spacing w:line="360" w:lineRule="auto"/>
        <w:tabs>
          <w:tab w:val="right" w:pos="9060" w:leader="middleDot"/>
        </w:tabs>
        <w:rPr>
          <w:rFonts w:hint="eastAsia" w:ascii="宋体" w:hAnsi="宋体" w:eastAsia="宋体"/>
          <w:caps w:val="0"/>
          <w:sz w:val="24"/>
          <w:szCs w:val="24"/>
        </w:rPr>
      </w:pPr>
      <w:r>
        <w:rPr>
          <w:rStyle w:val="906"/>
          <w:rFonts w:hint="eastAsia" w:ascii="宋体" w:hAnsi="宋体" w:eastAsia="宋体"/>
          <w:color w:val="auto"/>
          <w:sz w:val="24"/>
          <w:szCs w:val="24"/>
          <w:u w:val="none"/>
          <w:lang w:val="en-US" w:eastAsia="zh-Hans"/>
        </w:rPr>
        <w:t xml:space="preserve">第二章  供应商须知</w:t>
      </w:r>
      <w:hyperlink w:tooltip="#_Toc381716860" w:anchor="_Toc381716860" w:history="1">
        <w:r>
          <w:rPr>
            <w:rFonts w:hint="eastAsia" w:ascii="宋体" w:hAnsi="宋体" w:eastAsia="宋体"/>
            <w:sz w:val="24"/>
            <w:szCs w:val="24"/>
          </w:rPr>
          <w:t xml:space="preserve">······························6</w:t>
        </w:r>
      </w:hyperlink>
      <w:r/>
      <w:r/>
    </w:p>
    <w:p>
      <w:pPr>
        <w:pStyle w:val="876"/>
        <w:jc w:val="both"/>
        <w:spacing w:line="360" w:lineRule="auto"/>
        <w:tabs>
          <w:tab w:val="right" w:pos="9060" w:leader="middleDot"/>
        </w:tabs>
        <w:rPr>
          <w:rFonts w:hint="eastAsia" w:ascii="宋体" w:hAnsi="宋体" w:eastAsia="宋体"/>
          <w:sz w:val="24"/>
          <w:szCs w:val="24"/>
        </w:rPr>
      </w:pPr>
      <w:r/>
      <w:hyperlink w:tooltip="#_Toc381716873" w:anchor="_Toc381716873" w:history="1">
        <w:r>
          <w:rPr>
            <w:rStyle w:val="906"/>
            <w:rFonts w:hint="eastAsia" w:ascii="宋体" w:hAnsi="宋体" w:eastAsia="宋体"/>
            <w:color w:val="auto"/>
            <w:sz w:val="24"/>
            <w:szCs w:val="24"/>
            <w:u w:val="none"/>
          </w:rPr>
          <w:t xml:space="preserve">第三章  纪律和职责</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Pr>
          <w:rFonts w:hint="eastAsia" w:ascii="宋体" w:hAnsi="宋体" w:eastAsia="宋体"/>
          <w:sz w:val="24"/>
          <w:szCs w:val="24"/>
          <w:lang w:val="en-US"/>
        </w:rPr>
        <w:t xml:space="preserve">1</w:t>
      </w:r>
      <w:r/>
    </w:p>
    <w:p>
      <w:pPr>
        <w:pStyle w:val="876"/>
        <w:jc w:val="both"/>
        <w:spacing w:line="360" w:lineRule="auto"/>
        <w:tabs>
          <w:tab w:val="right" w:pos="9060" w:leader="middleDot"/>
        </w:tabs>
        <w:rPr>
          <w:rFonts w:eastAsia="宋体"/>
        </w:rPr>
      </w:pPr>
      <w:r/>
      <w:hyperlink w:tooltip="#_Toc381716873" w:anchor="_Toc381716873" w:history="1">
        <w:r>
          <w:rPr>
            <w:rStyle w:val="906"/>
            <w:rFonts w:hint="eastAsia" w:ascii="宋体" w:hAnsi="宋体" w:eastAsia="宋体"/>
            <w:color w:val="auto"/>
            <w:sz w:val="24"/>
            <w:szCs w:val="24"/>
            <w:u w:val="none"/>
          </w:rPr>
          <w:t xml:space="preserve">第四章  评标标准</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Pr>
          <w:rFonts w:hint="eastAsia" w:ascii="宋体" w:hAnsi="宋体" w:eastAsia="宋体"/>
          <w:sz w:val="24"/>
          <w:szCs w:val="24"/>
          <w:lang w:val="en-US"/>
        </w:rPr>
        <w:t xml:space="preserve">2</w:t>
      </w:r>
      <w:r/>
    </w:p>
    <w:p>
      <w:pPr>
        <w:pStyle w:val="876"/>
        <w:jc w:val="both"/>
        <w:spacing w:line="360" w:lineRule="auto"/>
        <w:tabs>
          <w:tab w:val="right" w:pos="9060" w:leader="middleDot"/>
        </w:tabs>
        <w:rPr>
          <w:rFonts w:hint="eastAsia" w:ascii="宋体" w:hAnsi="宋体" w:eastAsia="宋体"/>
          <w:sz w:val="24"/>
          <w:szCs w:val="24"/>
        </w:rPr>
      </w:pPr>
      <w:r/>
      <w:hyperlink w:tooltip="#_Toc381716885" w:anchor="_Toc381716885" w:history="1">
        <w:r>
          <w:rPr>
            <w:rStyle w:val="906"/>
            <w:rFonts w:hint="eastAsia" w:ascii="宋体" w:hAnsi="宋体" w:eastAsia="宋体"/>
            <w:color w:val="auto"/>
            <w:sz w:val="24"/>
            <w:szCs w:val="24"/>
            <w:u w:val="none"/>
          </w:rPr>
          <w:t xml:space="preserve">第五章  采购项目需求</w:t>
        </w:r>
        <w:r>
          <w:rPr>
            <w:rFonts w:hint="eastAsia" w:ascii="宋体" w:hAnsi="宋体" w:eastAsia="宋体"/>
            <w:sz w:val="24"/>
            <w:szCs w:val="24"/>
          </w:rPr>
          <w:t xml:space="preserve">·····························</w:t>
        </w:r>
        <w:r>
          <w:rPr>
            <w:rFonts w:ascii="宋体" w:hAnsi="宋体" w:eastAsia="宋体"/>
            <w:sz w:val="24"/>
            <w:szCs w:val="24"/>
          </w:rPr>
          <w:t xml:space="preserve">2</w:t>
        </w:r>
      </w:hyperlink>
      <w:r>
        <w:rPr>
          <w:rFonts w:hint="eastAsia" w:ascii="宋体" w:hAnsi="宋体" w:eastAsia="宋体"/>
          <w:sz w:val="24"/>
          <w:szCs w:val="24"/>
        </w:rPr>
        <w:t xml:space="preserve">5</w:t>
      </w:r>
      <w:r/>
    </w:p>
    <w:p>
      <w:pPr>
        <w:pStyle w:val="876"/>
        <w:jc w:val="both"/>
        <w:spacing w:line="360" w:lineRule="auto"/>
        <w:tabs>
          <w:tab w:val="right" w:pos="9060" w:leader="middleDot"/>
        </w:tabs>
        <w:rPr>
          <w:rFonts w:eastAsia="宋体"/>
        </w:rPr>
      </w:pPr>
      <w:r/>
      <w:hyperlink w:tooltip="#_Toc381716885" w:anchor="_Toc381716885" w:history="1">
        <w:r>
          <w:rPr>
            <w:rStyle w:val="906"/>
            <w:rFonts w:hint="eastAsia" w:ascii="宋体" w:hAnsi="宋体" w:eastAsia="宋体"/>
            <w:color w:val="auto"/>
            <w:sz w:val="24"/>
            <w:szCs w:val="24"/>
            <w:u w:val="none"/>
          </w:rPr>
          <w:t xml:space="preserve">第六章 </w:t>
        </w:r>
        <w:r>
          <w:rPr>
            <w:rStyle w:val="906"/>
            <w:rFonts w:hint="eastAsia" w:ascii="宋体" w:hAnsi="宋体" w:eastAsia="宋体"/>
            <w:color w:val="auto"/>
            <w:sz w:val="24"/>
            <w:szCs w:val="24"/>
            <w:u w:val="none"/>
            <w:lang w:val="en-US"/>
          </w:rPr>
          <w:t xml:space="preserve"> </w:t>
        </w:r>
        <w:r>
          <w:rPr>
            <w:rStyle w:val="906"/>
            <w:rFonts w:hint="eastAsia" w:ascii="宋体" w:hAnsi="宋体" w:eastAsia="宋体"/>
            <w:color w:val="auto"/>
            <w:sz w:val="24"/>
            <w:szCs w:val="24"/>
            <w:u w:val="none"/>
          </w:rPr>
          <w:t xml:space="preserve">合同主要条款及格式</w:t>
        </w:r>
        <w:r>
          <w:rPr>
            <w:rFonts w:hint="eastAsia" w:ascii="宋体" w:hAnsi="宋体" w:eastAsia="宋体"/>
            <w:sz w:val="24"/>
            <w:szCs w:val="24"/>
          </w:rPr>
          <w:t xml:space="preserve">··························3</w:t>
        </w:r>
      </w:hyperlink>
      <w:r>
        <w:rPr>
          <w:rFonts w:hint="eastAsia" w:ascii="宋体" w:hAnsi="宋体" w:eastAsia="宋体"/>
          <w:sz w:val="24"/>
          <w:szCs w:val="24"/>
          <w:lang w:val="en-US"/>
        </w:rPr>
        <w:t xml:space="preserve">8</w:t>
      </w:r>
      <w:r/>
    </w:p>
    <w:p>
      <w:pPr>
        <w:pStyle w:val="876"/>
        <w:jc w:val="both"/>
        <w:spacing w:line="360" w:lineRule="auto"/>
        <w:tabs>
          <w:tab w:val="right" w:pos="9060" w:leader="middleDot"/>
        </w:tabs>
        <w:rPr>
          <w:rFonts w:hint="eastAsia" w:ascii="宋体" w:hAnsi="宋体" w:eastAsia="宋体"/>
          <w:caps w:val="0"/>
          <w:sz w:val="24"/>
          <w:szCs w:val="24"/>
        </w:rPr>
      </w:pPr>
      <w:r/>
      <w:hyperlink w:tooltip="#_Toc381716888" w:anchor="_Toc381716888" w:history="1">
        <w:r>
          <w:rPr>
            <w:rStyle w:val="906"/>
            <w:rFonts w:hint="eastAsia" w:ascii="宋体" w:hAnsi="宋体" w:eastAsia="宋体"/>
            <w:color w:val="auto"/>
            <w:sz w:val="24"/>
            <w:szCs w:val="24"/>
            <w:u w:val="none"/>
          </w:rPr>
          <w:t xml:space="preserve">第七章  投标文件格式</w:t>
        </w:r>
        <w:r>
          <w:rPr>
            <w:rFonts w:hint="eastAsia" w:ascii="宋体" w:hAnsi="宋体" w:eastAsia="宋体"/>
            <w:sz w:val="24"/>
            <w:szCs w:val="24"/>
          </w:rPr>
          <w:t xml:space="preserve">·····························</w:t>
        </w:r>
        <w:r>
          <w:rPr>
            <w:rFonts w:hint="eastAsia" w:ascii="宋体" w:hAnsi="宋体" w:eastAsia="宋体"/>
            <w:sz w:val="24"/>
            <w:szCs w:val="24"/>
            <w:lang w:val="en-US"/>
          </w:rPr>
          <w:t xml:space="preserve">4</w:t>
        </w:r>
      </w:hyperlink>
      <w:r>
        <w:rPr>
          <w:rFonts w:hint="eastAsia" w:ascii="宋体" w:hAnsi="宋体" w:eastAsia="宋体"/>
          <w:sz w:val="24"/>
          <w:szCs w:val="24"/>
          <w:lang w:val="en-US"/>
        </w:rPr>
        <w:t xml:space="preserve">5</w:t>
      </w:r>
      <w:r/>
    </w:p>
    <w:p>
      <w:pPr>
        <w:jc w:val="both"/>
        <w:spacing w:line="42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黑体" w:hAnsi="黑体" w:eastAsia="黑体" w:cs="黑体"/>
          <w:sz w:val="32"/>
          <w:szCs w:val="32"/>
          <w:lang w:val="en-US"/>
        </w:rPr>
      </w:pPr>
      <w:r>
        <w:rPr>
          <w:rFonts w:hint="eastAsia" w:ascii="宋体" w:hAnsi="宋体" w:eastAsia="宋体"/>
          <w:sz w:val="24"/>
          <w:szCs w:val="24"/>
        </w:rPr>
        <w:br w:type="page" w:clear="all"/>
      </w:r>
      <w:r>
        <w:rPr>
          <w:rFonts w:hint="eastAsia" w:ascii="黑体" w:hAnsi="黑体" w:eastAsia="黑体" w:cs="黑体"/>
          <w:sz w:val="32"/>
          <w:szCs w:val="32"/>
        </w:rPr>
        <w:t xml:space="preserve">第一章  </w:t>
      </w:r>
      <w:r>
        <w:rPr>
          <w:rFonts w:hint="eastAsia" w:ascii="黑体" w:hAnsi="黑体" w:eastAsia="黑体" w:cs="黑体"/>
          <w:sz w:val="32"/>
          <w:szCs w:val="32"/>
          <w:lang w:val="en-US"/>
        </w:rPr>
        <w:t xml:space="preserve">招标公告</w:t>
      </w:r>
      <w:r/>
    </w:p>
    <w:p>
      <w:pPr>
        <w:pStyle w:val="892"/>
        <w:spacing w:before="0" w:beforeAutospacing="0" w:after="0" w:afterAutospacing="0" w:line="360" w:lineRule="auto"/>
        <w:rPr>
          <w:rFonts w:hint="eastAsia" w:ascii="宋体" w:hAnsi="宋体" w:eastAsia="宋体" w:cs="宋体"/>
          <w:lang w:val="en-US"/>
        </w:rPr>
      </w:pPr>
      <w:r>
        <w:rPr>
          <w:rFonts w:hint="eastAsia" w:ascii="宋体" w:hAnsi="宋体" w:eastAsia="宋体"/>
          <w:b/>
          <w:bCs/>
          <w:lang w:val="en-US"/>
        </w:rPr>
        <w:t xml:space="preserve">一、项目概况</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bCs/>
          <w:u w:val="single"/>
          <w:lang w:val="en-US"/>
        </w:rPr>
        <w:t xml:space="preserve">南京城市职业学院2026-2029年溧水校区安保服务</w:t>
      </w:r>
      <w:r>
        <w:rPr>
          <w:rFonts w:hint="eastAsia" w:ascii="宋体" w:hAnsi="宋体" w:eastAsia="宋体" w:cs="宋体"/>
        </w:rPr>
        <w:t xml:space="preserve">招标项目的潜在投标人应在</w:t>
      </w:r>
      <w:r>
        <w:rPr>
          <w:rFonts w:hint="eastAsia" w:ascii="宋体" w:hAnsi="宋体" w:eastAsia="宋体" w:cs="宋体"/>
          <w:u w:val="single"/>
        </w:rPr>
        <w:t xml:space="preserve">江苏政府采购网“苏采云”系统</w:t>
      </w:r>
      <w:r>
        <w:rPr>
          <w:rFonts w:hint="eastAsia" w:ascii="宋体" w:hAnsi="宋体" w:eastAsia="宋体" w:cs="宋体"/>
        </w:rPr>
        <w:t xml:space="preserve">获取招标文件，并于</w:t>
      </w:r>
      <w:r>
        <w:rPr>
          <w:rFonts w:hint="eastAsia" w:ascii="宋体" w:hAnsi="宋体" w:eastAsia="宋体" w:cs="宋体"/>
          <w:u w:val="single"/>
        </w:rPr>
        <w:t xml:space="preserve">202</w:t>
      </w:r>
      <w:r>
        <w:rPr>
          <w:rFonts w:hint="eastAsia" w:ascii="宋体" w:hAnsi="宋体" w:eastAsia="宋体" w:cs="宋体"/>
          <w:u w:val="single"/>
          <w:lang w:val="en-US"/>
        </w:rPr>
        <w:t xml:space="preserve">6</w:t>
      </w:r>
      <w:r>
        <w:rPr>
          <w:rFonts w:hint="eastAsia" w:ascii="宋体" w:hAnsi="宋体" w:eastAsia="宋体" w:cs="宋体"/>
          <w:u w:val="single"/>
        </w:rPr>
        <w:t xml:space="preserve">年</w:t>
      </w:r>
      <w:r>
        <w:rPr>
          <w:rFonts w:hint="eastAsia" w:ascii="宋体" w:hAnsi="宋体" w:eastAsia="宋体" w:cs="宋体"/>
          <w:u w:val="single"/>
          <w:lang w:val="en-US"/>
        </w:rPr>
        <w:t xml:space="preserve">7</w:t>
      </w:r>
      <w:r>
        <w:rPr>
          <w:rFonts w:hint="eastAsia" w:ascii="宋体" w:hAnsi="宋体" w:eastAsia="宋体" w:cs="宋体"/>
          <w:u w:val="single"/>
        </w:rPr>
        <w:t xml:space="preserve">月</w:t>
      </w:r>
      <w:r>
        <w:rPr>
          <w:rFonts w:hint="eastAsia" w:ascii="宋体" w:hAnsi="宋体" w:eastAsia="宋体" w:cs="宋体"/>
          <w:u w:val="single"/>
          <w:lang w:val="en-US"/>
        </w:rPr>
        <w:t xml:space="preserve">3</w:t>
      </w:r>
      <w:r>
        <w:rPr>
          <w:rFonts w:hint="eastAsia" w:ascii="宋体" w:hAnsi="宋体" w:eastAsia="宋体" w:cs="宋体"/>
          <w:u w:val="single"/>
        </w:rPr>
        <w:t xml:space="preserve">日9时00分</w:t>
      </w:r>
      <w:r>
        <w:rPr>
          <w:rFonts w:hint="eastAsia" w:ascii="宋体" w:hAnsi="宋体" w:eastAsia="宋体" w:cs="宋体"/>
        </w:rPr>
        <w:t xml:space="preserve">（北京时间）前递交投标文件。</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基本情况</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1.1采购编号：</w:t>
      </w:r>
      <w:r>
        <w:rPr>
          <w:rFonts w:hint="eastAsia" w:ascii="宋体" w:hAnsi="宋体" w:eastAsia="宋体" w:cs="宋体"/>
        </w:rPr>
        <w:t xml:space="preserve">JSZC-320100-JSCY-G2026-0014</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1.2项目名称：</w:t>
      </w:r>
      <w:r>
        <w:rPr>
          <w:rFonts w:hint="eastAsia" w:ascii="宋体" w:hAnsi="宋体" w:eastAsia="宋体" w:cs="宋体"/>
          <w:lang w:val="en-US"/>
        </w:rPr>
        <w:t xml:space="preserve">南京城市职业学院2026-2029年溧水校区安保服务</w:t>
      </w:r>
      <w:r/>
    </w:p>
    <w:p>
      <w:pPr>
        <w:pStyle w:val="892"/>
        <w:spacing w:before="0" w:beforeAutospacing="0" w:after="0" w:afterAutospacing="0" w:line="360" w:lineRule="auto"/>
        <w:rPr>
          <w:rFonts w:hint="eastAsia" w:ascii="宋体" w:hAnsi="宋体" w:eastAsia="宋体" w:cs="宋体"/>
          <w:lang w:val="en-US"/>
        </w:rPr>
      </w:pPr>
      <w:r>
        <w:rPr>
          <w:rFonts w:hint="eastAsia" w:ascii="宋体" w:hAnsi="宋体" w:eastAsia="宋体" w:cs="宋体"/>
        </w:rPr>
        <w:t xml:space="preserve">1.</w:t>
      </w:r>
      <w:r>
        <w:rPr>
          <w:rFonts w:hint="eastAsia" w:ascii="宋体" w:hAnsi="宋体" w:eastAsia="宋体" w:cs="宋体"/>
          <w:lang w:val="en-US"/>
        </w:rPr>
        <w:t xml:space="preserve">3预算金额：603万元</w:t>
      </w:r>
      <w:r/>
    </w:p>
    <w:p>
      <w:pPr>
        <w:pStyle w:val="892"/>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1.4最高限价：603万元/三年（</w:t>
      </w:r>
      <w:bookmarkStart w:id="1" w:name="_Hlk182400303"/>
      <w:r>
        <w:rPr>
          <w:rFonts w:hint="eastAsia" w:ascii="宋体" w:hAnsi="宋体" w:eastAsia="宋体" w:cs="宋体"/>
          <w:lang w:val="en-US"/>
        </w:rPr>
        <w:t xml:space="preserve">201万元/年）</w:t>
      </w:r>
      <w:bookmarkEnd w:id="1"/>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1.5采购</w:t>
      </w:r>
      <w:r>
        <w:rPr>
          <w:rFonts w:hint="eastAsia" w:ascii="宋体" w:hAnsi="宋体" w:eastAsia="宋体" w:cs="宋体"/>
          <w:lang w:val="en-US"/>
        </w:rPr>
        <w:t xml:space="preserve">需求</w:t>
      </w:r>
      <w:r>
        <w:rPr>
          <w:rFonts w:hint="eastAsia" w:ascii="宋体" w:hAnsi="宋体" w:eastAsia="宋体" w:cs="宋体"/>
        </w:rPr>
        <w:t xml:space="preserve">：</w:t>
      </w:r>
      <w:r>
        <w:rPr>
          <w:rFonts w:hint="eastAsia" w:ascii="宋体" w:hAnsi="宋体" w:eastAsia="宋体" w:cs="宋体"/>
          <w:lang w:val="en-US"/>
        </w:rPr>
        <w:t xml:space="preserve">溧水校区安保服务</w:t>
      </w:r>
      <w:r>
        <w:rPr>
          <w:rFonts w:hint="eastAsia" w:ascii="宋体" w:hAnsi="宋体" w:eastAsia="宋体" w:cs="宋体"/>
        </w:rPr>
        <w:t xml:space="preserve">，具体内容详见采购文件。</w:t>
      </w:r>
      <w:r/>
    </w:p>
    <w:p>
      <w:pPr>
        <w:pStyle w:val="892"/>
        <w:spacing w:before="0" w:beforeAutospacing="0" w:after="0" w:afterAutospacing="0" w:line="360" w:lineRule="auto"/>
        <w:rPr>
          <w:rFonts w:hint="eastAsia" w:ascii="宋体" w:hAnsi="宋体" w:eastAsia="宋体"/>
          <w:bCs/>
          <w:iCs/>
          <w:lang w:val="en-US"/>
        </w:rPr>
      </w:pPr>
      <w:r>
        <w:rPr>
          <w:rFonts w:hint="eastAsia" w:ascii="宋体" w:hAnsi="宋体" w:eastAsia="宋体" w:cs="宋体"/>
        </w:rPr>
        <w:t xml:space="preserve">1.6合同履行期限：</w:t>
      </w:r>
      <w:r>
        <w:rPr>
          <w:rFonts w:ascii="宋体" w:hAnsi="宋体" w:eastAsia="宋体" w:cs="宋体"/>
        </w:rPr>
        <w:t xml:space="preserve">三年</w:t>
      </w:r>
      <w:r>
        <w:rPr>
          <w:rFonts w:hint="eastAsia" w:ascii="宋体" w:hAnsi="宋体" w:eastAsia="宋体" w:cs="宋体"/>
        </w:rPr>
        <w:t xml:space="preserve">（20</w:t>
      </w:r>
      <w:r>
        <w:rPr>
          <w:rFonts w:ascii="宋体" w:hAnsi="宋体" w:eastAsia="宋体" w:cs="宋体"/>
        </w:rPr>
        <w:t xml:space="preserve">26年8月1日-</w:t>
      </w:r>
      <w:r>
        <w:rPr>
          <w:rFonts w:hint="eastAsia" w:ascii="宋体" w:hAnsi="宋体" w:eastAsia="宋体" w:cs="宋体"/>
        </w:rPr>
        <w:t xml:space="preserve">20</w:t>
      </w:r>
      <w:r>
        <w:rPr>
          <w:rFonts w:ascii="宋体" w:hAnsi="宋体" w:eastAsia="宋体" w:cs="宋体"/>
        </w:rPr>
        <w:t xml:space="preserve">29年7月31日</w:t>
      </w:r>
      <w:r>
        <w:rPr>
          <w:rFonts w:hint="eastAsia" w:ascii="宋体" w:hAnsi="宋体" w:eastAsia="宋体" w:cs="宋体"/>
        </w:rPr>
        <w:t xml:space="preserve">）</w:t>
      </w:r>
      <w:r>
        <w:rPr>
          <w:rFonts w:ascii="宋体" w:hAnsi="宋体" w:eastAsia="宋体" w:cs="宋体"/>
        </w:rPr>
        <w:t xml:space="preserve">，每年服务期满，采购人有权根据考核情况决定继续履行合同或终止合同。 </w:t>
      </w:r>
      <w:r>
        <w:rPr>
          <w:rFonts w:hint="eastAsia" w:ascii="宋体" w:hAnsi="宋体" w:eastAsia="宋体"/>
          <w:bCs/>
        </w:rPr>
        <w:t xml:space="preserve"> </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1.</w:t>
      </w:r>
      <w:r>
        <w:rPr>
          <w:rFonts w:hint="eastAsia" w:ascii="宋体" w:hAnsi="宋体" w:eastAsia="宋体" w:cs="宋体"/>
        </w:rPr>
        <w:t xml:space="preserve">7</w:t>
      </w:r>
      <w:r>
        <w:rPr>
          <w:rFonts w:hint="eastAsia" w:ascii="宋体" w:hAnsi="宋体" w:eastAsia="宋体" w:cs="宋体"/>
          <w:lang w:val="en-US"/>
        </w:rPr>
        <w:t xml:space="preserve">本项目不接受联合体投标。</w:t>
      </w:r>
      <w:r/>
    </w:p>
    <w:p>
      <w:pPr>
        <w:pStyle w:val="892"/>
        <w:spacing w:before="0" w:beforeAutospacing="0" w:after="0" w:afterAutospacing="0" w:line="360" w:lineRule="auto"/>
        <w:rPr>
          <w:rFonts w:hint="eastAsia" w:ascii="宋体" w:hAnsi="宋体" w:eastAsia="宋体" w:cs="宋体"/>
        </w:rPr>
      </w:pPr>
      <w:r>
        <w:rPr>
          <w:rStyle w:val="899"/>
          <w:rFonts w:hint="eastAsia" w:ascii="宋体" w:hAnsi="宋体" w:eastAsia="宋体" w:cs="宋体"/>
        </w:rPr>
        <w:t xml:space="preserve">二、申请人的资格要求：</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2.1满足《中华人民共和国政府采购法》第二十二条规定。</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（1）供应商提供《南京市政府采购供应商信用记录表暨信用承诺书》。</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2.2落实政府采购政策需满足的资格要求：本项目为非预留份额的采购项目或采购包，执行价格扣除</w:t>
      </w:r>
      <w:r>
        <w:rPr>
          <w:rFonts w:hint="eastAsia" w:ascii="宋体" w:hAnsi="宋体" w:eastAsia="宋体" w:cs="宋体"/>
        </w:rPr>
        <w:t xml:space="preserve">优惠政策。</w:t>
      </w:r>
      <w:r/>
    </w:p>
    <w:p>
      <w:pPr>
        <w:pStyle w:val="892"/>
        <w:spacing w:before="0" w:beforeAutospacing="0" w:after="0" w:afterAutospacing="0" w:line="360" w:lineRule="auto"/>
        <w:rPr>
          <w:rFonts w:hint="eastAsia" w:ascii="宋体" w:hAnsi="宋体" w:eastAsia="宋体" w:cs="宋体"/>
          <w:lang w:val="en-US"/>
        </w:rPr>
      </w:pPr>
      <w:r>
        <w:rPr>
          <w:rFonts w:hint="eastAsia" w:ascii="宋体" w:hAnsi="宋体" w:eastAsia="宋体" w:cs="宋体"/>
        </w:rPr>
        <w:t xml:space="preserve">2.3本项目的特定资格要求：</w:t>
      </w:r>
      <w:r/>
    </w:p>
    <w:p>
      <w:pPr>
        <w:pStyle w:val="892"/>
        <w:spacing w:before="0" w:beforeAutospacing="0" w:after="0" w:afterAutospacing="0" w:line="360" w:lineRule="auto"/>
        <w:rPr>
          <w:rFonts w:hint="eastAsia" w:ascii="宋体" w:hAnsi="宋体" w:eastAsia="宋体" w:cs="宋体"/>
          <w:b/>
          <w:bCs/>
        </w:rPr>
      </w:pPr>
      <w:r>
        <w:rPr>
          <w:rFonts w:hint="eastAsia" w:ascii="宋体" w:hAnsi="宋体" w:eastAsia="宋体" w:cs="宋体"/>
          <w:b/>
          <w:bCs/>
        </w:rPr>
        <w:t xml:space="preserve">（1）</w:t>
      </w:r>
      <w:r>
        <w:rPr>
          <w:rFonts w:ascii="宋体" w:hAnsi="宋体" w:eastAsia="宋体" w:cs="宋体"/>
          <w:b/>
          <w:bCs/>
        </w:rPr>
        <w:t xml:space="preserve">供应商持有所在地省级公安机关颁发的《保安服务许可证》（提供有效期内的证书复印件加盖公章）</w:t>
      </w:r>
      <w:r>
        <w:rPr>
          <w:rFonts w:hint="eastAsia" w:ascii="宋体" w:hAnsi="宋体" w:eastAsia="宋体" w:cs="宋体"/>
          <w:b/>
          <w:bCs/>
        </w:rPr>
        <w:t xml:space="preserve">。</w:t>
      </w:r>
      <w:r>
        <w:rPr>
          <w:rFonts w:ascii="宋体" w:hAnsi="宋体" w:eastAsia="宋体" w:cs="宋体"/>
          <w:b/>
          <w:bCs/>
        </w:rPr>
        <w:t xml:space="preserve">如供应商为江苏省外单位，须在中标后一个月内，在签订合同前须通过南京市公安机关备案，否则中标资格自动取消（须提供备案承诺书（格式自拟）并加盖公章；供应商如为江苏省内单位，无须提供相关承诺）</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2.4拒绝下述供应商参加本次采购活动：</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（1）供应商单位负责人为同一人或者存在直接控股、管理关系的不同供应商，不得参加本项目的采购活动；</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p>
    <w:p>
      <w:pPr>
        <w:pStyle w:val="8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（3）供应商被“信用中国”网站（www.creditchina.gov.cn）、“中国政府采购网”（www.ccgp.gov.cn）列入失信被执行人、重大税收违法案件当事人名单、政府采购严重违法失信行为记录名单。</w:t>
      </w:r>
      <w:r/>
    </w:p>
    <w:p>
      <w:pPr>
        <w:pStyle w:val="892"/>
        <w:spacing w:before="0" w:beforeAutospacing="0" w:after="0" w:afterAutospacing="0" w:line="360" w:lineRule="auto"/>
        <w:widowControl w:val="off"/>
        <w:rPr>
          <w:rFonts w:hint="eastAsia" w:ascii="宋体" w:hAnsi="宋体" w:eastAsia="宋体" w:cs="宋体"/>
        </w:rPr>
      </w:pPr>
      <w:r>
        <w:rPr>
          <w:rStyle w:val="899"/>
          <w:rFonts w:hint="eastAsia" w:ascii="宋体" w:hAnsi="宋体" w:eastAsia="宋体" w:cs="宋体"/>
        </w:rPr>
        <w:t xml:space="preserve">三、获取招标文件</w:t>
      </w:r>
      <w:r/>
    </w:p>
    <w:p>
      <w:pPr>
        <w:pStyle w:val="892"/>
        <w:spacing w:before="0" w:beforeAutospacing="0" w:after="0" w:afterAutospacing="0" w:line="360" w:lineRule="auto"/>
        <w:widowControl w:val="off"/>
        <w:rPr>
          <w:rStyle w:val="899"/>
          <w:rFonts w:hint="eastAsia" w:ascii="宋体" w:hAnsi="宋体" w:eastAsia="宋体" w:cs="宋体"/>
          <w:b w:val="0"/>
          <w:bCs w:val="0"/>
        </w:rPr>
      </w:pPr>
      <w:r>
        <w:rPr>
          <w:rStyle w:val="899"/>
          <w:rFonts w:hint="eastAsia" w:ascii="宋体" w:hAnsi="宋体" w:eastAsia="宋体" w:cs="宋体"/>
          <w:b w:val="0"/>
          <w:bCs w:val="0"/>
          <w:lang w:val="en-US"/>
        </w:rPr>
        <w:t xml:space="preserve">3.1</w:t>
      </w:r>
      <w:r>
        <w:rPr>
          <w:rStyle w:val="899"/>
          <w:rFonts w:hint="eastAsia" w:ascii="宋体" w:hAnsi="宋体" w:eastAsia="宋体" w:cs="宋体"/>
          <w:b w:val="0"/>
          <w:bCs w:val="0"/>
        </w:rPr>
        <w:t xml:space="preserve">时间：</w:t>
      </w:r>
      <w:r>
        <w:rPr>
          <w:rFonts w:hint="eastAsia" w:ascii="宋体" w:hAnsi="宋体" w:eastAsia="宋体" w:cs="宋体"/>
        </w:rPr>
        <w:t xml:space="preserve">自招标文件公告发布之日起</w:t>
      </w:r>
      <w:r>
        <w:rPr>
          <w:rFonts w:hint="eastAsia" w:ascii="宋体" w:hAnsi="宋体" w:eastAsia="Calibri" w:cs="宋体"/>
        </w:rPr>
        <w:t xml:space="preserve">5</w:t>
      </w:r>
      <w:r>
        <w:rPr>
          <w:rFonts w:hint="eastAsia" w:ascii="宋体" w:hAnsi="宋体" w:eastAsia="宋体" w:cs="宋体"/>
        </w:rPr>
        <w:t xml:space="preserve">个工作日</w:t>
      </w:r>
      <w:r>
        <w:rPr>
          <w:rFonts w:hint="eastAsia" w:ascii="宋体" w:hAnsi="宋体" w:eastAsia="宋体" w:cs="宋体"/>
          <w:bCs/>
          <w:lang w:val="en-US"/>
        </w:rPr>
        <w:t xml:space="preserve">；</w:t>
      </w:r>
      <w:r/>
    </w:p>
    <w:p>
      <w:pPr>
        <w:pStyle w:val="892"/>
        <w:spacing w:before="0" w:beforeAutospacing="0" w:after="0" w:afterAutospacing="0" w:line="360" w:lineRule="auto"/>
        <w:rPr>
          <w:rFonts w:hint="eastAsia" w:ascii="宋体" w:hAnsi="宋体" w:eastAsia="宋体" w:cs="宋体"/>
          <w:u w:val="single"/>
        </w:rPr>
      </w:pPr>
      <w:r>
        <w:rPr>
          <w:rStyle w:val="899"/>
          <w:rFonts w:hint="eastAsia" w:ascii="宋体" w:hAnsi="宋体" w:eastAsia="宋体" w:cs="宋体"/>
          <w:b w:val="0"/>
          <w:bCs w:val="0"/>
          <w:lang w:val="en-US"/>
        </w:rPr>
        <w:t xml:space="preserve">3.2</w:t>
      </w:r>
      <w:r>
        <w:rPr>
          <w:rFonts w:hint="eastAsia" w:ascii="宋体" w:hAnsi="宋体" w:eastAsia="宋体" w:cs="宋体"/>
        </w:rPr>
        <w:t xml:space="preserve">地点：江苏政府采购网“苏采云”系统；</w:t>
      </w:r>
      <w:r/>
    </w:p>
    <w:p>
      <w:pPr>
        <w:pStyle w:val="892"/>
        <w:spacing w:before="0" w:beforeAutospacing="0" w:after="0" w:afterAutospacing="0" w:line="360" w:lineRule="auto"/>
        <w:rPr>
          <w:rStyle w:val="899"/>
          <w:rFonts w:hint="eastAsia" w:ascii="宋体" w:hAnsi="宋体" w:eastAsia="宋体" w:cs="宋体"/>
          <w:b w:val="0"/>
          <w:bCs w:val="0"/>
        </w:rPr>
      </w:pPr>
      <w:r>
        <w:rPr>
          <w:rStyle w:val="899"/>
          <w:rFonts w:hint="eastAsia" w:ascii="宋体" w:hAnsi="宋体" w:eastAsia="宋体" w:cs="宋体"/>
          <w:b w:val="0"/>
          <w:bCs w:val="0"/>
          <w:lang w:val="en-US"/>
        </w:rPr>
        <w:t xml:space="preserve">3.3</w:t>
      </w:r>
      <w:r>
        <w:rPr>
          <w:rStyle w:val="899"/>
          <w:rFonts w:hint="eastAsia" w:ascii="宋体" w:hAnsi="宋体" w:eastAsia="宋体" w:cs="宋体"/>
          <w:b w:val="0"/>
          <w:bCs w:val="0"/>
        </w:rPr>
        <w:t xml:space="preserve">方式：</w:t>
      </w:r>
      <w:r>
        <w:rPr>
          <w:rFonts w:hint="eastAsia" w:ascii="宋体" w:hAnsi="宋体" w:eastAsia="宋体" w:cs="宋体"/>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92"/>
        <w:spacing w:before="0" w:beforeAutospacing="0" w:after="0" w:afterAutospacing="0" w:line="360" w:lineRule="auto"/>
        <w:rPr>
          <w:rStyle w:val="899"/>
          <w:rFonts w:hint="eastAsia" w:ascii="宋体" w:hAnsi="宋体" w:eastAsia="宋体" w:cs="宋体"/>
          <w:b w:val="0"/>
          <w:bCs w:val="0"/>
        </w:rPr>
      </w:pPr>
      <w:r>
        <w:rPr>
          <w:rStyle w:val="899"/>
          <w:rFonts w:hint="eastAsia" w:ascii="宋体" w:hAnsi="宋体" w:eastAsia="宋体" w:cs="宋体"/>
          <w:b w:val="0"/>
          <w:bCs w:val="0"/>
          <w:lang w:val="en-US"/>
        </w:rPr>
        <w:t xml:space="preserve">3.4</w:t>
      </w:r>
      <w:r>
        <w:rPr>
          <w:rStyle w:val="899"/>
          <w:rFonts w:hint="eastAsia" w:ascii="宋体" w:hAnsi="宋体" w:eastAsia="宋体" w:cs="宋体"/>
          <w:b w:val="0"/>
          <w:bCs w:val="0"/>
        </w:rPr>
        <w:t xml:space="preserve">售价：0.00元。</w:t>
      </w:r>
      <w:r/>
    </w:p>
    <w:p>
      <w:pPr>
        <w:pStyle w:val="892"/>
        <w:spacing w:before="0" w:beforeAutospacing="0" w:after="0" w:afterAutospacing="0" w:line="360" w:lineRule="auto"/>
        <w:rPr>
          <w:rFonts w:hint="eastAsia" w:ascii="宋体" w:hAnsi="宋体" w:eastAsia="宋体" w:cs="宋体"/>
        </w:rPr>
      </w:pPr>
      <w:r>
        <w:rPr>
          <w:rStyle w:val="899"/>
          <w:rFonts w:hint="eastAsia" w:ascii="宋体" w:hAnsi="宋体" w:eastAsia="宋体" w:cs="宋体"/>
        </w:rPr>
        <w:t xml:space="preserve">四、提交投标文件截止时间、开标时间和地点</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4.1递交投标</w:t>
      </w:r>
      <w:r>
        <w:rPr>
          <w:rFonts w:hint="eastAsia" w:ascii="宋体" w:hAnsi="宋体" w:eastAsia="宋体" w:cs="宋体"/>
        </w:rPr>
        <w:t xml:space="preserve">文件截止时间、开标时间：202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7</w:t>
      </w:r>
      <w:r>
        <w:rPr>
          <w:rFonts w:hint="eastAsia" w:ascii="宋体" w:hAnsi="宋体" w:eastAsia="宋体" w:cs="宋体"/>
        </w:rPr>
        <w:t xml:space="preserve">月</w:t>
      </w:r>
      <w:r>
        <w:rPr>
          <w:rFonts w:hint="eastAsia" w:ascii="宋体" w:hAnsi="宋体" w:eastAsia="宋体" w:cs="宋体"/>
          <w:lang w:val="en-US"/>
        </w:rPr>
        <w:t xml:space="preserve">3</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时00分（北京时间）；</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开标地点：“苏采云”政府采购交易系统网上开标大厅。</w:t>
      </w:r>
      <w:r/>
    </w:p>
    <w:p>
      <w:pPr>
        <w:pStyle w:val="892"/>
        <w:spacing w:before="0" w:beforeAutospacing="0" w:after="0" w:afterAutospacing="0" w:line="360" w:lineRule="auto"/>
        <w:rPr>
          <w:rFonts w:hint="eastAsia" w:ascii="宋体" w:hAnsi="宋体" w:eastAsia="宋体" w:cs="宋体"/>
        </w:rPr>
      </w:pPr>
      <w:r>
        <w:rPr>
          <w:rStyle w:val="899"/>
          <w:rFonts w:hint="eastAsia" w:ascii="宋体" w:hAnsi="宋体" w:eastAsia="宋体" w:cs="宋体"/>
        </w:rPr>
        <w:t xml:space="preserve">五、公告期限</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自本公告发布之日起5个工作日。</w:t>
      </w:r>
      <w:r/>
    </w:p>
    <w:p>
      <w:pPr>
        <w:pStyle w:val="892"/>
        <w:spacing w:before="0" w:beforeAutospacing="0" w:after="0" w:afterAutospacing="0" w:line="360" w:lineRule="auto"/>
        <w:rPr>
          <w:rStyle w:val="899"/>
          <w:rFonts w:hint="eastAsia" w:ascii="宋体" w:hAnsi="宋体" w:eastAsia="宋体" w:cs="宋体"/>
        </w:rPr>
      </w:pPr>
      <w:r>
        <w:rPr>
          <w:rStyle w:val="899"/>
          <w:rFonts w:hint="eastAsia" w:ascii="宋体" w:hAnsi="宋体" w:eastAsia="宋体" w:cs="宋体"/>
        </w:rPr>
        <w:t xml:space="preserve">六、其他补充事宜</w:t>
      </w:r>
      <w:r/>
    </w:p>
    <w:p>
      <w:pPr>
        <w:pStyle w:val="8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6.1集中现场考察或答疑：</w:t>
      </w:r>
      <w:r>
        <w:rPr>
          <w:rFonts w:hint="eastAsia" w:ascii="宋体" w:hAnsi="宋体" w:eastAsia="宋体" w:cs="宋体"/>
        </w:rPr>
        <w:t xml:space="preserve">采购人不组织，如有疑问详询采购人。</w:t>
      </w:r>
      <w:r/>
    </w:p>
    <w:p>
      <w:pPr>
        <w:pStyle w:val="8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6.2投标保证金数额及交纳办法：本项目不收取投标保证金。</w:t>
      </w:r>
      <w:r/>
    </w:p>
    <w:p>
      <w:pPr>
        <w:pStyle w:val="8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6.3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4</w:t>
      </w:r>
      <w:r>
        <w:rPr>
          <w:rFonts w:hint="eastAsia" w:ascii="宋体" w:hAnsi="宋体" w:eastAsia="宋体" w:cs="宋体"/>
        </w:rPr>
        <w:t xml:space="preserve">政府采购信用承诺</w:t>
      </w:r>
      <w:r/>
    </w:p>
    <w:p>
      <w:pPr>
        <w:pStyle w:val="8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6.4.1</w:t>
      </w:r>
      <w:r>
        <w:rPr>
          <w:rFonts w:hint="eastAsia" w:ascii="宋体" w:hAnsi="宋体" w:eastAsia="宋体" w:cs="宋体"/>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w:t>
      </w:r>
      <w:r>
        <w:rPr>
          <w:rFonts w:hint="eastAsia" w:ascii="宋体" w:hAnsi="宋体" w:eastAsia="宋体" w:cs="宋体"/>
        </w:rPr>
        <w:t xml:space="preserve">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rFonts w:hint="eastAsia" w:ascii="宋体" w:hAnsi="宋体" w:eastAsia="宋体" w:cs="宋体"/>
          <w:lang w:val="en-US"/>
        </w:rPr>
        <w:t xml:space="preserve">并将扫描件上传至投标系统</w:t>
      </w:r>
      <w:r>
        <w:rPr>
          <w:rFonts w:hint="eastAsia" w:ascii="宋体" w:hAnsi="宋体" w:eastAsia="宋体" w:cs="宋体"/>
        </w:rPr>
        <w:t xml:space="preserve">。打印时间须为本采购公告发布之日起至提交投标文件截止日前。</w:t>
      </w:r>
      <w:r/>
    </w:p>
    <w:p>
      <w:pPr>
        <w:pStyle w:val="8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6.4.2</w:t>
      </w:r>
      <w:r>
        <w:rPr>
          <w:rFonts w:hint="eastAsia" w:ascii="宋体" w:hAnsi="宋体" w:eastAsia="宋体" w:cs="宋体"/>
        </w:rPr>
        <w:t xml:space="preserve">在政府采购资格审查环节，供应商只需提供《南京市政府采购供应商信用记录表暨信用承诺书》即可替代以下证明材料： </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（1）符合国家相关规定的财务状况报告； </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（2）依法缴纳税收的证明材料； </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（3）依法缴纳社会保障资金的证明材料； </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（4）具备履行政府采购合同所必需的设备和专业技术能力的证明材料； </w:t>
      </w:r>
      <w:r/>
    </w:p>
    <w:p>
      <w:pPr>
        <w:pStyle w:val="8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（5）参加政府采购活动前三年内在经营活动中没有重大违法记录的证明材料； </w:t>
      </w:r>
      <w:r/>
    </w:p>
    <w:p>
      <w:pPr>
        <w:pStyle w:val="8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（6）未被列入失信被执行人、重大税收违法失信主体、政府采购严重违法失信行为记录名单的证明材料。 </w:t>
      </w:r>
      <w:r/>
    </w:p>
    <w:p>
      <w:pPr>
        <w:pStyle w:val="892"/>
        <w:spacing w:before="0" w:beforeAutospacing="0" w:after="0" w:afterAutospacing="0" w:line="360" w:lineRule="auto"/>
        <w:widowControl w:val="off"/>
        <w:rPr>
          <w:rFonts w:hint="eastAsia" w:ascii="宋体" w:hAnsi="宋体" w:eastAsia="宋体" w:cs="宋体"/>
          <w:lang w:eastAsia="en-US"/>
        </w:rPr>
      </w:pPr>
      <w:r>
        <w:rPr>
          <w:rFonts w:hint="eastAsia" w:ascii="宋体" w:hAnsi="宋体" w:eastAsia="宋体" w:cs="宋体"/>
          <w:lang w:val="en-US"/>
        </w:rPr>
        <w:t xml:space="preserve">6.4.3</w:t>
      </w:r>
      <w:r>
        <w:rPr>
          <w:rFonts w:hint="eastAsia" w:ascii="宋体" w:hAnsi="宋体" w:eastAsia="宋体" w:cs="宋体"/>
        </w:rPr>
        <w:t xml:space="preserve">供应商在中标（成交）后，应按采购文件要求，将上述由信用承诺书替代的证明材料提交采购人或采购代理机构核验。经核验无误后，由采购人或采购代理机构发出中标（成交）通知书。 </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6.4.4</w:t>
      </w:r>
      <w:r>
        <w:rPr>
          <w:rFonts w:hint="eastAsia" w:ascii="宋体" w:hAnsi="宋体" w:eastAsia="宋体" w:cs="宋体"/>
        </w:rPr>
        <w:t xml:space="preserve">其中不适用信用承诺的情形：供应商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rPr>
        <w:t xml:space="preserve">。</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6.4.5</w:t>
      </w:r>
      <w:r>
        <w:rPr>
          <w:rFonts w:hint="eastAsia" w:ascii="宋体" w:hAnsi="宋体" w:eastAsia="宋体" w:cs="宋体"/>
        </w:rPr>
        <w:t xml:space="preserve">供应商对信用承诺内容的真实性、合法性、有效性负责。如作出虚假信用承诺，视同为“提供虚假材料谋取中标、成交”的违法行为。</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5</w:t>
      </w:r>
      <w:r>
        <w:rPr>
          <w:rFonts w:hint="eastAsia" w:ascii="宋体" w:hAnsi="宋体" w:eastAsia="宋体" w:cs="宋体"/>
        </w:rPr>
        <w:t xml:space="preserve">公告媒体</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（1）本采购公告在</w:t>
      </w:r>
      <w:r>
        <w:rPr>
          <w:rFonts w:hint="eastAsia" w:ascii="宋体" w:hAnsi="宋体" w:eastAsia="宋体"/>
        </w:rPr>
        <w:t xml:space="preserve">南京公共采购信息网</w:t>
      </w:r>
      <w:r>
        <w:rPr>
          <w:rFonts w:hint="eastAsia" w:ascii="宋体" w:hAnsi="宋体" w:eastAsia="宋体"/>
          <w:lang w:val="en-US"/>
        </w:rPr>
        <w:t xml:space="preserve">（</w:t>
      </w:r>
      <w:r>
        <w:rPr>
          <w:rFonts w:hint="eastAsia" w:ascii="宋体" w:hAnsi="宋体"/>
          <w:lang w:val="en-US"/>
        </w:rPr>
        <w:t xml:space="preserve">https://njgc.jfh.com</w:t>
      </w:r>
      <w:r>
        <w:rPr>
          <w:rFonts w:hint="eastAsia" w:ascii="宋体" w:hAnsi="宋体" w:eastAsia="宋体"/>
          <w:lang w:val="en-US"/>
        </w:rPr>
        <w:t xml:space="preserve">）</w:t>
      </w:r>
      <w:r>
        <w:rPr>
          <w:rFonts w:hint="eastAsia" w:ascii="宋体" w:hAnsi="宋体" w:eastAsia="宋体"/>
        </w:rPr>
        <w:t xml:space="preserve">、江苏政府采购网</w:t>
      </w:r>
      <w:r>
        <w:rPr>
          <w:rFonts w:hint="eastAsia" w:ascii="宋体" w:hAnsi="宋体" w:eastAsia="宋体"/>
          <w:lang w:val="en-US"/>
        </w:rPr>
        <w:t xml:space="preserve">（</w:t>
      </w:r>
      <w:r>
        <w:rPr>
          <w:rFonts w:hint="eastAsia" w:ascii="宋体" w:hAnsi="宋体"/>
          <w:lang w:val="en-US"/>
        </w:rPr>
        <w:t xml:space="preserve">http://www.ccgp-jiangsu.gov.cn/</w:t>
      </w:r>
      <w:r>
        <w:rPr>
          <w:rFonts w:hint="eastAsia" w:ascii="宋体" w:hAnsi="宋体" w:eastAsia="宋体"/>
          <w:lang w:val="en-US"/>
        </w:rPr>
        <w:t xml:space="preserve">）、中国政府采购网（</w:t>
      </w:r>
      <w:r>
        <w:rPr>
          <w:rFonts w:hint="eastAsia" w:ascii="宋体" w:hAnsi="宋体"/>
          <w:bCs/>
          <w:lang w:val="en-US"/>
        </w:rPr>
        <w:t xml:space="preserve">www.ccgp.gov.cn</w:t>
      </w:r>
      <w:r>
        <w:rPr>
          <w:rFonts w:hint="eastAsia" w:ascii="宋体" w:hAnsi="宋体" w:eastAsia="宋体"/>
          <w:lang w:val="en-US"/>
        </w:rPr>
        <w:t xml:space="preserve">）、</w:t>
      </w:r>
      <w:r>
        <w:rPr>
          <w:rFonts w:hint="eastAsia" w:ascii="宋体" w:hAnsi="宋体" w:eastAsia="宋体"/>
          <w:shd w:val="clear" w:color="auto" w:fill="ffffff"/>
        </w:rPr>
        <w:t xml:space="preserve">南京城市职业学院官网</w:t>
      </w:r>
      <w:r>
        <w:rPr>
          <w:rFonts w:hint="eastAsia" w:ascii="宋体" w:hAnsi="宋体" w:eastAsia="宋体"/>
          <w:shd w:val="clear" w:color="auto" w:fill="ffffff"/>
          <w:lang w:val="en-US"/>
        </w:rPr>
        <w:t xml:space="preserve">（</w:t>
      </w:r>
      <w:r>
        <w:rPr>
          <w:rFonts w:ascii="宋体" w:hAnsi="宋体" w:eastAsia="宋体"/>
          <w:shd w:val="clear" w:color="auto" w:fill="ffffff"/>
          <w:lang w:val="en-US"/>
        </w:rPr>
        <w:t xml:space="preserve">http:</w:t>
      </w:r>
      <w:r>
        <w:rPr>
          <w:rFonts w:ascii="宋体" w:hAnsi="宋体" w:eastAsia="宋体"/>
          <w:shd w:val="clear" w:color="auto" w:fill="ffffff"/>
          <w:lang w:val="en-US"/>
        </w:rPr>
        <w:t xml:space="preserve">//www.ncc.edu.cn/</w:t>
      </w:r>
      <w:r>
        <w:rPr>
          <w:rFonts w:hint="eastAsia" w:ascii="宋体" w:hAnsi="宋体" w:eastAsia="宋体"/>
          <w:shd w:val="clear" w:color="auto" w:fill="ffffff"/>
          <w:lang w:val="en-US"/>
        </w:rPr>
        <w:t xml:space="preserve">）</w:t>
      </w:r>
      <w:r>
        <w:rPr>
          <w:rFonts w:hint="eastAsia" w:ascii="宋体" w:hAnsi="宋体" w:eastAsia="宋体" w:cs="宋体"/>
        </w:rPr>
        <w:t xml:space="preserve">公示发布，敬请各供应商关注；</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（2）若有关本次采购存在变动或修改，敬请各供应商及时关注</w:t>
      </w:r>
      <w:r>
        <w:rPr>
          <w:rFonts w:hint="eastAsia" w:ascii="宋体" w:hAnsi="宋体" w:eastAsia="宋体"/>
        </w:rPr>
        <w:t xml:space="preserve">采购公告媒体平台</w:t>
      </w:r>
      <w:r>
        <w:rPr>
          <w:rFonts w:hint="eastAsia" w:ascii="宋体" w:hAnsi="宋体" w:eastAsia="宋体" w:cs="宋体"/>
        </w:rPr>
        <w:t xml:space="preserve">发布的关于本项目的信息更正公告。</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6.6校内编号：2026</w:t>
      </w:r>
      <w:r>
        <w:rPr>
          <w:rFonts w:hint="eastAsia" w:ascii="宋体" w:hAnsi="宋体" w:eastAsia="宋体" w:cs="宋体"/>
        </w:rPr>
        <w:t xml:space="preserve">1004</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七、对本次招标提出询问，请按以下方式联系。</w:t>
      </w:r>
      <w:r/>
    </w:p>
    <w:p>
      <w:pPr>
        <w:jc w:val="left"/>
        <w:spacing w:line="360" w:lineRule="auto"/>
        <w:rPr>
          <w:rFonts w:hint="eastAsia" w:ascii="宋体" w:hAnsi="宋体" w:eastAsia="宋体"/>
          <w:sz w:val="24"/>
          <w:szCs w:val="24"/>
          <w:lang w:val="en-US" w:eastAsia="zh-Hans"/>
        </w:rPr>
      </w:pPr>
      <w:r>
        <w:rPr>
          <w:rFonts w:hint="eastAsia" w:ascii="宋体" w:hAnsi="宋体" w:eastAsia="宋体"/>
          <w:sz w:val="24"/>
          <w:szCs w:val="24"/>
        </w:rPr>
        <w:t xml:space="preserve">7.1</w:t>
      </w:r>
      <w:r>
        <w:rPr>
          <w:rFonts w:hint="eastAsia" w:ascii="宋体" w:hAnsi="宋体" w:eastAsia="宋体"/>
          <w:sz w:val="24"/>
          <w:szCs w:val="24"/>
          <w:lang w:val="en-US" w:eastAsia="zh-Hans"/>
        </w:rPr>
        <w:t xml:space="preserve">采购人信息</w:t>
      </w:r>
      <w:r/>
    </w:p>
    <w:p>
      <w:pPr>
        <w:jc w:val="left"/>
        <w:spacing w:line="360" w:lineRule="auto"/>
        <w:rPr>
          <w:rFonts w:hint="eastAsia" w:ascii="宋体" w:hAnsi="宋体" w:eastAsia="宋体"/>
          <w:sz w:val="24"/>
          <w:szCs w:val="24"/>
        </w:rPr>
      </w:pPr>
      <w:r/>
      <w:bookmarkStart w:id="2" w:name="OLE_LINK3"/>
      <w:r>
        <w:rPr>
          <w:rFonts w:hint="eastAsia" w:ascii="宋体" w:hAnsi="宋体" w:eastAsia="宋体"/>
          <w:sz w:val="24"/>
          <w:szCs w:val="24"/>
        </w:rPr>
        <w:t xml:space="preserve">单位名称：</w:t>
      </w:r>
      <w:r>
        <w:rPr>
          <w:rFonts w:ascii="宋体" w:hAnsi="宋体" w:eastAsia="宋体"/>
          <w:sz w:val="24"/>
          <w:szCs w:val="24"/>
        </w:rPr>
        <w:t xml:space="preserve">南京城市职业学院</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单位地址：南京市溧水区高山路1号</w:t>
      </w:r>
      <w:bookmarkEnd w:id="2"/>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联系人：</w:t>
      </w:r>
      <w:r>
        <w:rPr>
          <w:rFonts w:hint="eastAsia" w:ascii="宋体" w:hAnsi="宋体" w:eastAsia="宋体"/>
          <w:sz w:val="24"/>
          <w:szCs w:val="24"/>
          <w:lang w:val="en-US"/>
        </w:rPr>
        <w:t xml:space="preserve">芮老师</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rPr>
        <w:t xml:space="preserve">联系电话：</w:t>
      </w:r>
      <w:r>
        <w:rPr>
          <w:rFonts w:ascii="宋体" w:hAnsi="宋体" w:eastAsia="宋体"/>
          <w:sz w:val="24"/>
          <w:szCs w:val="24"/>
        </w:rPr>
        <w:t xml:space="preserve">15366099176</w:t>
      </w:r>
      <w:r/>
    </w:p>
    <w:p>
      <w:pPr>
        <w:jc w:val="left"/>
        <w:spacing w:line="360" w:lineRule="auto"/>
        <w:rPr>
          <w:rFonts w:hint="eastAsia" w:ascii="宋体" w:hAnsi="宋体" w:eastAsia="宋体"/>
          <w:sz w:val="24"/>
          <w:szCs w:val="24"/>
        </w:rPr>
      </w:pPr>
      <w:r>
        <w:rPr>
          <w:rFonts w:ascii="宋体" w:hAnsi="宋体" w:eastAsia="宋体"/>
          <w:sz w:val="24"/>
          <w:szCs w:val="24"/>
        </w:rPr>
        <w:t xml:space="preserve">联系人：高老师、梁老师 </w:t>
      </w:r>
      <w:r/>
    </w:p>
    <w:p>
      <w:pPr>
        <w:jc w:val="left"/>
        <w:spacing w:line="360" w:lineRule="auto"/>
        <w:rPr>
          <w:rFonts w:hint="eastAsia" w:ascii="宋体" w:hAnsi="宋体" w:eastAsia="宋体"/>
          <w:sz w:val="24"/>
          <w:szCs w:val="24"/>
        </w:rPr>
      </w:pPr>
      <w:r>
        <w:rPr>
          <w:rFonts w:ascii="宋体" w:hAnsi="宋体" w:eastAsia="宋体"/>
          <w:sz w:val="24"/>
          <w:szCs w:val="24"/>
        </w:rPr>
        <w:t xml:space="preserve">联系电话：025-85395355</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rPr>
        <w:t xml:space="preserve">7.2</w:t>
      </w:r>
      <w:r>
        <w:rPr>
          <w:rFonts w:hint="eastAsia" w:ascii="宋体" w:hAnsi="宋体" w:eastAsia="宋体"/>
          <w:sz w:val="24"/>
          <w:szCs w:val="24"/>
          <w:lang w:val="en-US" w:eastAsia="zh-Hans"/>
        </w:rPr>
        <w:t xml:space="preserve">采购代理机构信息</w:t>
      </w:r>
      <w:r>
        <w:rPr>
          <w:rFonts w:hint="eastAsia" w:ascii="宋体" w:hAnsi="宋体" w:eastAsia="宋体"/>
          <w:sz w:val="24"/>
          <w:szCs w:val="24"/>
          <w:lang w:val="en-US"/>
        </w:rPr>
        <w:t xml:space="preserve">  </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单位名称：江苏驰驿招标代理有限公司</w:t>
      </w:r>
      <w:r>
        <w:rPr>
          <w:rFonts w:ascii="宋体" w:hAnsi="宋体" w:eastAsia="宋体"/>
          <w:sz w:val="24"/>
          <w:szCs w:val="24"/>
        </w:rPr>
        <w:t xml:space="preserve"> </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单位地址：</w:t>
      </w:r>
      <w:r>
        <w:rPr>
          <w:rFonts w:ascii="宋体" w:hAnsi="宋体" w:eastAsia="宋体"/>
          <w:sz w:val="24"/>
          <w:szCs w:val="24"/>
        </w:rPr>
        <w:t xml:space="preserve">南京市鼓楼区水佑岗6号</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联系人：刘工 </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联系电话：</w:t>
      </w:r>
      <w:bookmarkStart w:id="3" w:name="OLE_LINK1"/>
      <w:r>
        <w:rPr>
          <w:rFonts w:hint="eastAsia" w:ascii="宋体" w:hAnsi="宋体" w:eastAsia="宋体"/>
          <w:sz w:val="24"/>
          <w:szCs w:val="24"/>
        </w:rPr>
        <w:t xml:space="preserve">025-58956151 </w:t>
      </w:r>
      <w:bookmarkEnd w:id="3"/>
      <w:r/>
      <w:r/>
    </w:p>
    <w:p>
      <w:pPr>
        <w:jc w:val="left"/>
        <w:spacing w:line="360" w:lineRule="auto"/>
        <w:rPr>
          <w:rFonts w:hint="eastAsia" w:ascii="宋体" w:hAnsi="宋体" w:eastAsia="宋体"/>
          <w:sz w:val="24"/>
          <w:szCs w:val="24"/>
          <w:shd w:val="clear" w:color="auto" w:fill="ffffff"/>
          <w:lang w:val="en-US" w:eastAsia="zh-Hans"/>
        </w:rPr>
      </w:pPr>
      <w:r>
        <w:rPr>
          <w:rFonts w:hint="eastAsia" w:ascii="宋体" w:hAnsi="宋体" w:eastAsia="宋体"/>
          <w:sz w:val="24"/>
          <w:szCs w:val="24"/>
          <w:shd w:val="clear" w:color="auto" w:fill="ffffff"/>
        </w:rPr>
        <w:t xml:space="preserve">7.3</w:t>
      </w:r>
      <w:r>
        <w:rPr>
          <w:rFonts w:hint="eastAsia" w:ascii="宋体" w:hAnsi="宋体" w:eastAsia="宋体"/>
          <w:sz w:val="24"/>
          <w:szCs w:val="24"/>
          <w:shd w:val="clear" w:color="auto" w:fill="ffffff"/>
          <w:lang w:val="en-US" w:eastAsia="zh-Hans"/>
        </w:rPr>
        <w:t xml:space="preserve">项目联系方式</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项目联系人：刘工</w:t>
      </w:r>
      <w:r/>
    </w:p>
    <w:p>
      <w:pPr>
        <w:pStyle w:val="8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电话：</w:t>
      </w:r>
      <w:r>
        <w:rPr>
          <w:rFonts w:hint="eastAsia" w:ascii="宋体" w:hAnsi="宋体" w:eastAsia="宋体"/>
        </w:rPr>
        <w:t xml:space="preserve">025-58956151 </w:t>
      </w:r>
      <w:r>
        <w:rPr>
          <w:rFonts w:hint="eastAsia" w:ascii="宋体" w:hAnsi="宋体" w:eastAsia="宋体" w:cs="宋体"/>
        </w:rPr>
        <w:t xml:space="preserve"> </w:t>
      </w:r>
      <w:r/>
    </w:p>
    <w:p>
      <w:pPr>
        <w:pStyle w:val="892"/>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2"/>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2"/>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2"/>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2"/>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2"/>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2"/>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2"/>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2"/>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2"/>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2"/>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2"/>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jc w:val="center"/>
        <w:spacing w:line="360" w:lineRule="auto"/>
        <w:rPr>
          <w:rFonts w:hint="eastAsia" w:ascii="黑体" w:hAnsi="黑体" w:eastAsia="黑体" w:cs="黑体"/>
          <w:bCs/>
          <w:sz w:val="32"/>
          <w:szCs w:val="36"/>
        </w:rPr>
      </w:pPr>
      <w:r>
        <w:rPr>
          <w:rFonts w:hint="eastAsia" w:ascii="黑体" w:hAnsi="黑体" w:eastAsia="黑体" w:cs="黑体"/>
          <w:bCs/>
          <w:sz w:val="32"/>
          <w:szCs w:val="36"/>
        </w:rPr>
        <w:t xml:space="preserve">第二章  供应商须知</w:t>
      </w:r>
      <w:r/>
    </w:p>
    <w:p>
      <w:pPr>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W w:w="53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4"/>
        <w:gridCol w:w="2125"/>
        <w:gridCol w:w="7518"/>
      </w:tblGrid>
      <w:tr>
        <w:trPr>
          <w:jc w:val="center"/>
        </w:trPr>
        <w:tc>
          <w:tcPr>
            <w:tcW w:w="340"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027"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名 </w:t>
            </w:r>
            <w:r>
              <w:rPr>
                <w:rFonts w:hint="eastAsia" w:ascii="宋体" w:hAnsi="宋体" w:eastAsia="宋体" w:cs="宋体"/>
                <w:b/>
                <w:sz w:val="21"/>
                <w:szCs w:val="21"/>
                <w:lang w:val="en-US"/>
              </w:rPr>
              <w:t xml:space="preserve"> </w:t>
            </w:r>
            <w:r>
              <w:rPr>
                <w:rFonts w:hint="eastAsia" w:ascii="宋体" w:hAnsi="宋体" w:eastAsia="宋体" w:cs="宋体"/>
                <w:b/>
                <w:sz w:val="21"/>
                <w:szCs w:val="21"/>
              </w:rPr>
              <w:t xml:space="preserve">称</w:t>
            </w:r>
            <w:r/>
          </w:p>
        </w:tc>
        <w:tc>
          <w:tcPr>
            <w:tcW w:w="3632"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内  容</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采购人</w:t>
            </w:r>
            <w:r>
              <w:rPr>
                <w:rFonts w:hint="eastAsia" w:ascii="宋体" w:hAnsi="宋体" w:eastAsia="宋体" w:cs="宋体"/>
                <w:sz w:val="21"/>
                <w:szCs w:val="21"/>
                <w:lang w:val="en-US" w:eastAsia="en-US"/>
              </w:rPr>
              <w:t xml:space="preserve">信息</w:t>
            </w:r>
            <w:r/>
          </w:p>
        </w:tc>
        <w:tc>
          <w:tcPr>
            <w:tcW w:w="3632" w:type="pct"/>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名称：南京城市职业学院</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地址：南京市溧水区高山路1号</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联系人：芮老师</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rPr>
              <w:t xml:space="preserve">15366099176</w:t>
            </w:r>
            <w:r/>
          </w:p>
          <w:p>
            <w:pPr>
              <w:jc w:val="left"/>
              <w:spacing w:line="360" w:lineRule="auto"/>
              <w:rPr>
                <w:rFonts w:hint="eastAsia" w:ascii="宋体" w:hAnsi="宋体" w:eastAsia="宋体"/>
                <w:sz w:val="21"/>
                <w:szCs w:val="21"/>
              </w:rPr>
            </w:pPr>
            <w:r>
              <w:rPr>
                <w:rFonts w:ascii="宋体" w:hAnsi="宋体" w:eastAsia="宋体"/>
                <w:sz w:val="21"/>
                <w:szCs w:val="21"/>
              </w:rPr>
              <w:t xml:space="preserve">联系人：高老师、梁老师 </w:t>
            </w:r>
            <w:r/>
          </w:p>
          <w:p>
            <w:pPr>
              <w:jc w:val="left"/>
              <w:spacing w:line="360" w:lineRule="auto"/>
              <w:rPr>
                <w:rFonts w:hint="eastAsia" w:ascii="宋体" w:hAnsi="宋体" w:eastAsia="宋体"/>
                <w:sz w:val="21"/>
                <w:szCs w:val="21"/>
              </w:rPr>
            </w:pPr>
            <w:r>
              <w:rPr>
                <w:rFonts w:ascii="宋体" w:hAnsi="宋体" w:eastAsia="宋体"/>
                <w:sz w:val="21"/>
                <w:szCs w:val="21"/>
              </w:rPr>
              <w:t xml:space="preserve">电话：025-85395355</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w:t>
            </w:r>
            <w:r>
              <w:rPr>
                <w:rFonts w:hint="eastAsia" w:ascii="宋体" w:hAnsi="宋体" w:eastAsia="宋体" w:cs="宋体"/>
                <w:sz w:val="21"/>
                <w:szCs w:val="21"/>
                <w:lang w:val="en-US" w:eastAsia="en-US"/>
              </w:rPr>
              <w:t xml:space="preserve">信息</w:t>
            </w:r>
            <w:r/>
          </w:p>
        </w:tc>
        <w:tc>
          <w:tcPr>
            <w:tcW w:w="3632" w:type="pct"/>
            <w:vAlign w:val="center"/>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名称：江苏驰驿招标代理有限公司</w:t>
            </w:r>
            <w:r/>
          </w:p>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地址：南京市鼓楼区水佑岗6号</w:t>
            </w:r>
            <w:r/>
          </w:p>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联系人：刘工</w:t>
            </w:r>
            <w:r/>
          </w:p>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rPr>
              <w:t xml:space="preserve">电话：025-58956151</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采购项目名称</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南京城市职业学院2026-2029年溧水校区安保服务</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lang w:val="en-US" w:eastAsia="en-US"/>
              </w:rPr>
            </w:pPr>
            <w:r>
              <w:rPr>
                <w:rFonts w:hint="eastAsia" w:ascii="宋体" w:hAnsi="宋体" w:eastAsia="宋体" w:cs="宋体"/>
                <w:sz w:val="21"/>
                <w:szCs w:val="21"/>
                <w:lang w:val="en-US"/>
              </w:rPr>
              <w:t xml:space="preserve">项目所属行业</w:t>
            </w:r>
            <w:r>
              <w:rPr>
                <w:rFonts w:hint="eastAsia" w:ascii="宋体" w:hAnsi="宋体" w:eastAsia="宋体" w:cs="宋体"/>
                <w:sz w:val="21"/>
                <w:szCs w:val="21"/>
                <w:lang w:val="en-US" w:eastAsia="en-US"/>
              </w:rPr>
              <w:t xml:space="preserve">划分</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租赁和商务服务业”。</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分包划分与实施地点</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b/>
                <w:sz w:val="21"/>
                <w:szCs w:val="21"/>
              </w:rPr>
            </w:pPr>
            <w:r>
              <w:rPr>
                <w:rFonts w:hint="eastAsia" w:ascii="宋体" w:hAnsi="宋体" w:eastAsia="宋体" w:cs="宋体"/>
                <w:sz w:val="21"/>
                <w:szCs w:val="21"/>
              </w:rPr>
              <w:t xml:space="preserve">一个分包，</w:t>
            </w:r>
            <w:r>
              <w:rPr>
                <w:rFonts w:ascii="宋体" w:hAnsi="宋体" w:eastAsia="宋体" w:cs="宋体"/>
                <w:sz w:val="21"/>
                <w:szCs w:val="21"/>
              </w:rPr>
              <w:t xml:space="preserve">南京市</w:t>
            </w:r>
            <w:r>
              <w:rPr>
                <w:rFonts w:hint="eastAsia" w:ascii="宋体" w:hAnsi="宋体" w:eastAsia="宋体" w:cs="宋体"/>
                <w:sz w:val="21"/>
                <w:szCs w:val="21"/>
              </w:rPr>
              <w:t xml:space="preserve">。</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分包主体</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供应商根据招标文件的规定和采购项目的实际情况，如在中标后将本项目的非主体、非关键性工作分包的，应当在投标文件中载明分包承担主体，分包承担主体应当具备第一章投标邀请</w:t>
            </w:r>
            <w:r>
              <w:rPr>
                <w:rFonts w:hint="eastAsia" w:ascii="宋体" w:hAnsi="宋体" w:eastAsia="宋体" w:cs="宋体"/>
                <w:bCs/>
                <w:sz w:val="21"/>
                <w:szCs w:val="21"/>
                <w:lang w:val="en-US"/>
              </w:rPr>
              <w:t xml:space="preserve">2.1、2.3</w:t>
            </w:r>
            <w:r>
              <w:rPr>
                <w:rFonts w:hint="eastAsia" w:ascii="宋体" w:hAnsi="宋体" w:eastAsia="宋体" w:cs="宋体"/>
                <w:bCs/>
                <w:sz w:val="21"/>
                <w:szCs w:val="21"/>
              </w:rPr>
              <w:t xml:space="preserve">相应资质条件且不得再次分包。</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资金来源</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财政资金</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投标有效期</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提交投标文件截止之日起</w:t>
            </w:r>
            <w:r>
              <w:rPr>
                <w:rFonts w:hint="eastAsia" w:ascii="宋体" w:hAnsi="宋体" w:eastAsia="宋体" w:cs="宋体"/>
                <w:sz w:val="21"/>
                <w:szCs w:val="21"/>
                <w:lang w:val="en-US"/>
              </w:rPr>
              <w:t xml:space="preserve">60</w:t>
            </w:r>
            <w:r>
              <w:rPr>
                <w:rFonts w:hint="eastAsia" w:ascii="宋体" w:hAnsi="宋体" w:eastAsia="宋体" w:cs="宋体"/>
                <w:sz w:val="21"/>
                <w:szCs w:val="21"/>
              </w:rPr>
              <w:t xml:space="preserve">日（供应商应承诺投标有效期不少于</w:t>
            </w:r>
            <w:r>
              <w:rPr>
                <w:rFonts w:hint="eastAsia" w:ascii="宋体" w:hAnsi="宋体" w:eastAsia="宋体" w:cs="宋体"/>
                <w:sz w:val="21"/>
                <w:szCs w:val="21"/>
                <w:lang w:val="en-US"/>
              </w:rPr>
              <w:t xml:space="preserve">60日</w:t>
            </w:r>
            <w:r>
              <w:rPr>
                <w:rFonts w:hint="eastAsia" w:ascii="宋体" w:hAnsi="宋体" w:eastAsia="宋体" w:cs="宋体"/>
                <w:sz w:val="21"/>
                <w:szCs w:val="21"/>
              </w:rPr>
              <w:t xml:space="preserve">）</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投标文件拒收情形</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lang w:val="en-US"/>
              </w:rPr>
              <w:t xml:space="preserve">拒绝接收提交投标文件截止时间后上传的任何电子响应文件。</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10</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投标无效情形</w:t>
            </w:r>
            <w:r/>
          </w:p>
        </w:tc>
        <w:tc>
          <w:tcPr>
            <w:tcW w:w="3632" w:type="pct"/>
            <w:vAlign w:val="center"/>
            <w:textDirection w:val="lrTb"/>
            <w:noWrap w:val="false"/>
          </w:tcPr>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供应商在苏采云系统规定的时间内未成功解密电子投标文件。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供应商未按照招标文件要求上传电子投标文件。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同一供应商提交两个（含两个）以上不同的投标报价。</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不同供应商的投标文件由同一单位或者个人编制。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不同供应商委托同一单位或者个人办理投标事宜。</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不同供应商的投标文件载明的项目管理成员或者联系人员为同一人。</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不同供应商的投标文件异常一致或者投标报价呈规律性差异。</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供应商不具备招标文件规定的资格要求。</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不同供应商的法定代表人或委托代理人有夫妻、直系血亲关系的。</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不同供应商的负责人为同一人或者存在控股、管理关系的。</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供应商的报价超过了采购预算或最高限价。</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未通过符合性审查。</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不符合招标文件中实质性要求和条件。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供应商被“信用中国”网站（www.creditchina.gov.cn）、中国政府采购网（www.ccgp.gov.cn）列入失信被执行人或重大税收违法案件当事人名单或政府采购严重失信行为记录名单。</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投标文件含有采购人不能接受的附加条件。</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（16）评标委员会按照本招标文件规定对供应商进行异常低价投标审查后，认为供应商不能证明其报价合理性的。</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（17）投标文件未按照招标文件要求签署或加盖电子签章。</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（18）法律法规及本招标文件规定的其他无效投标情形。</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11</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废标情形</w:t>
            </w:r>
            <w:r/>
          </w:p>
        </w:tc>
        <w:tc>
          <w:tcPr>
            <w:tcW w:w="3632"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）符合资格条件的供应商或者对招标文件作出实质性响应的供应商不足三家。</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）出现影响采购公正的违法、违规行为。</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）供应商的报价超过了采购预算、</w:t>
            </w:r>
            <w:r>
              <w:rPr>
                <w:rFonts w:hint="eastAsia" w:ascii="宋体" w:hAnsi="宋体" w:eastAsia="宋体" w:cs="宋体"/>
                <w:sz w:val="21"/>
                <w:szCs w:val="21"/>
                <w:lang w:val="en-US"/>
              </w:rPr>
              <w:t xml:space="preserve">最高限价</w:t>
            </w:r>
            <w:r>
              <w:rPr>
                <w:rFonts w:hint="eastAsia" w:ascii="宋体" w:hAnsi="宋体" w:eastAsia="宋体" w:cs="宋体"/>
                <w:sz w:val="21"/>
                <w:szCs w:val="21"/>
              </w:rPr>
              <w:t xml:space="preserve">，采购人不能支付的。</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）因重大变故，采购任务取消的。</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评标委员会</w:t>
            </w:r>
            <w:r>
              <w:rPr>
                <w:rFonts w:hint="eastAsia" w:ascii="宋体" w:hAnsi="宋体" w:eastAsia="宋体" w:cs="宋体"/>
                <w:sz w:val="21"/>
                <w:szCs w:val="21"/>
              </w:rPr>
              <w:t xml:space="preserve">认定招标文件存在歧义、重大缺陷导致评审工作无法进行。</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）因苏采云系统故障造成开标不成功。</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12</w:t>
            </w:r>
            <w:r/>
          </w:p>
        </w:tc>
        <w:tc>
          <w:tcPr>
            <w:tcW w:w="1027"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盖章要求</w:t>
            </w:r>
            <w:r/>
          </w:p>
        </w:tc>
        <w:tc>
          <w:tcPr>
            <w:tcW w:w="3632"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sz w:val="21"/>
                <w:szCs w:val="21"/>
                <w:lang w:val="en-US"/>
              </w:rPr>
              <w:t xml:space="preserve">（1）供应商投标文件</w:t>
            </w:r>
            <w:r>
              <w:rPr>
                <w:rFonts w:hint="eastAsia" w:ascii="宋体" w:hAnsi="宋体" w:eastAsia="宋体" w:cs="宋体"/>
                <w:sz w:val="21"/>
                <w:szCs w:val="21"/>
              </w:rPr>
              <w:t xml:space="preserve">不得使用其他形式（如带有“专用章”、“合同章”、“财务章”、“业务章”等字样）的公章；否则，按无效投标处理。</w:t>
            </w:r>
            <w:r/>
          </w:p>
          <w:p>
            <w:pPr>
              <w:jc w:val="left"/>
              <w:spacing w:line="360" w:lineRule="auto"/>
              <w:rPr>
                <w:rFonts w:hint="eastAsia" w:ascii="宋体" w:hAnsi="宋体" w:eastAsia="宋体"/>
                <w:sz w:val="21"/>
                <w:szCs w:val="21"/>
                <w:lang w:val="en-US"/>
              </w:rPr>
            </w:pPr>
            <w:r>
              <w:rPr>
                <w:rFonts w:hint="eastAsia" w:ascii="宋体" w:hAnsi="宋体" w:eastAsia="宋体" w:cs="宋体"/>
                <w:sz w:val="21"/>
                <w:szCs w:val="21"/>
              </w:rPr>
              <w:t xml:space="preserve">（2）招标文件要求供应商提供加盖公章的证明材料可以使用加盖公章的扫描件上传至投标系统或者上传至投标系统加盖电子签章。</w:t>
            </w:r>
            <w:r/>
          </w:p>
        </w:tc>
      </w:tr>
    </w:tbl>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spacing w:line="360" w:lineRule="auto"/>
        <w:rPr>
          <w:rFonts w:hint="eastAsia" w:ascii="宋体" w:hAnsi="宋体" w:eastAsia="宋体"/>
          <w:b/>
          <w:bCs/>
          <w:sz w:val="24"/>
          <w:szCs w:val="24"/>
        </w:rPr>
        <w:outlineLvl w:val="0"/>
      </w:pPr>
      <w:r>
        <w:rPr>
          <w:rFonts w:hint="eastAsia" w:ascii="宋体" w:hAnsi="宋体" w:eastAsia="宋体"/>
          <w:sz w:val="24"/>
          <w:szCs w:val="24"/>
        </w:rPr>
        <w:t xml:space="preserve"> </w:t>
      </w:r>
      <w:r>
        <w:rPr>
          <w:rFonts w:hint="eastAsia" w:ascii="宋体" w:hAnsi="宋体" w:eastAsia="宋体"/>
          <w:b/>
          <w:bCs/>
          <w:sz w:val="24"/>
          <w:szCs w:val="24"/>
        </w:rPr>
        <w:t xml:space="preserve"> 1、适用法律</w:t>
      </w:r>
      <w:r/>
    </w:p>
    <w:p>
      <w:pPr>
        <w:spacing w:line="360" w:lineRule="auto"/>
        <w:rPr>
          <w:rFonts w:hint="eastAsia" w:ascii="宋体" w:hAnsi="宋体" w:eastAsia="宋体"/>
          <w:sz w:val="24"/>
          <w:szCs w:val="24"/>
        </w:rPr>
      </w:pPr>
      <w:r>
        <w:rPr>
          <w:rFonts w:hint="eastAsia" w:ascii="宋体" w:hAnsi="宋体" w:eastAsia="宋体"/>
          <w:sz w:val="24"/>
          <w:szCs w:val="24"/>
        </w:rPr>
        <w:t xml:space="preserve">  1.1《中华人民共和国政府采购法》、《中华人民共和国政府采购法实施条例》、《政府采购货物和服务招标投标管理办法》等有关法律、规章和规定。</w:t>
      </w:r>
      <w:r/>
    </w:p>
    <w:p>
      <w:pP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  2、定义</w:t>
      </w:r>
      <w:r/>
    </w:p>
    <w:p>
      <w:pPr>
        <w:spacing w:line="360" w:lineRule="auto"/>
        <w:rPr>
          <w:rFonts w:hint="eastAsia" w:ascii="宋体" w:hAnsi="宋体" w:eastAsia="宋体"/>
          <w:sz w:val="24"/>
          <w:szCs w:val="24"/>
        </w:rPr>
      </w:pPr>
      <w:r>
        <w:rPr>
          <w:rFonts w:hint="eastAsia" w:ascii="宋体" w:hAnsi="宋体" w:eastAsia="宋体"/>
          <w:sz w:val="24"/>
          <w:szCs w:val="24"/>
        </w:rPr>
        <w:t xml:space="preserve">  2.1“</w:t>
      </w:r>
      <w:r>
        <w:rPr>
          <w:rFonts w:hint="eastAsia" w:ascii="宋体" w:hAnsi="宋体" w:eastAsia="宋体"/>
          <w:bCs/>
          <w:sz w:val="24"/>
          <w:szCs w:val="24"/>
        </w:rPr>
        <w:t xml:space="preserve">供应商</w:t>
      </w:r>
      <w:r>
        <w:rPr>
          <w:rFonts w:hint="eastAsia" w:ascii="宋体" w:hAnsi="宋体" w:eastAsia="宋体"/>
          <w:sz w:val="24"/>
          <w:szCs w:val="24"/>
        </w:rPr>
        <w:t xml:space="preserve">”是指响应招标、参加投标竞争的法人、其他组织或者自然人。</w:t>
      </w:r>
      <w:r/>
    </w:p>
    <w:p>
      <w:pPr>
        <w:spacing w:line="360" w:lineRule="auto"/>
        <w:rPr>
          <w:rFonts w:hint="eastAsia" w:ascii="宋体" w:hAnsi="宋体" w:eastAsia="宋体"/>
          <w:b/>
          <w:sz w:val="24"/>
          <w:szCs w:val="24"/>
        </w:rPr>
      </w:pPr>
      <w:r>
        <w:rPr>
          <w:rFonts w:hint="eastAsia" w:ascii="宋体" w:hAnsi="宋体" w:eastAsia="宋体"/>
          <w:sz w:val="24"/>
          <w:szCs w:val="24"/>
        </w:rPr>
        <w:t xml:space="preserve">  2.2“服务”指本招标文件中所述相关服务。</w:t>
      </w:r>
      <w:r/>
    </w:p>
    <w:p>
      <w:pPr>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3、政策功能</w:t>
      </w:r>
      <w:r/>
    </w:p>
    <w:p>
      <w:pPr>
        <w:ind w:firstLine="240"/>
        <w:jc w:val="left"/>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务报价价格给予扣除，用扣除后的价格参与评审，具体内容如下：</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1）货物：供应商提供的货物均为小微企业制造的，给予投标报价10%的扣除，用扣除后的价格参与评审。</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2）工程：供应商为小微企业，则给予投标价格5%的扣除，用扣除后的价格参与评审。</w:t>
      </w:r>
      <w:r/>
    </w:p>
    <w:p>
      <w:pPr>
        <w:ind w:firstLine="241"/>
        <w:jc w:val="left"/>
        <w:spacing w:line="360" w:lineRule="auto"/>
        <w:rPr>
          <w:rFonts w:hint="eastAsia" w:ascii="宋体" w:hAnsi="宋体" w:eastAsia="宋体"/>
          <w:bCs/>
          <w:sz w:val="24"/>
          <w:szCs w:val="24"/>
        </w:rPr>
      </w:pPr>
      <w:r>
        <w:rPr>
          <w:rFonts w:hint="eastAsia" w:ascii="宋体" w:hAnsi="宋体" w:eastAsia="宋体"/>
          <w:b/>
          <w:sz w:val="24"/>
          <w:szCs w:val="24"/>
        </w:rPr>
        <w:t xml:space="preserve">3）服务：供应商为小微企业，则给予投标价格10%的扣除，用扣除后的价格参与评审。</w:t>
      </w:r>
      <w:r/>
    </w:p>
    <w:p>
      <w:pPr>
        <w:jc w:val="left"/>
        <w:spacing w:line="360" w:lineRule="auto"/>
        <w:rPr>
          <w:rFonts w:hint="eastAsia" w:ascii="宋体" w:hAnsi="宋体" w:eastAsia="宋体"/>
          <w:b/>
          <w:sz w:val="24"/>
          <w:szCs w:val="24"/>
        </w:rPr>
      </w:pPr>
      <w:r>
        <w:rPr>
          <w:rFonts w:hint="eastAsia" w:ascii="宋体" w:hAnsi="宋体" w:eastAsia="宋体"/>
          <w:b/>
          <w:sz w:val="24"/>
          <w:szCs w:val="24"/>
        </w:rPr>
        <w:t xml:space="preserve">（本项目为服务类采购，按此条标准执行，在投标系统上传《中小企业声明函》。属于监狱企业的在投标系统上传由省级以上监狱管理局、戒毒管理局(含新疆生产建设兵团)出具证明文件或《残疾人福利性单位声明函》）</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3</w:t>
      </w:r>
      <w:r>
        <w:rPr>
          <w:rFonts w:hint="eastAsia" w:ascii="宋体" w:hAnsi="宋体" w:eastAsia="宋体"/>
          <w:bCs/>
          <w:sz w:val="24"/>
          <w:szCs w:val="24"/>
        </w:rPr>
        <w:t xml:space="preserve">）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w:t>
      </w:r>
      <w:r>
        <w:rPr>
          <w:rFonts w:hint="eastAsia" w:ascii="宋体" w:hAnsi="宋体" w:eastAsia="宋体"/>
          <w:bCs/>
          <w:sz w:val="24"/>
          <w:szCs w:val="24"/>
          <w:lang w:val="en-US"/>
        </w:rPr>
        <w:t xml:space="preserve">4</w:t>
      </w:r>
      <w:r>
        <w:rPr>
          <w:rFonts w:hint="eastAsia" w:ascii="宋体" w:hAnsi="宋体" w:eastAsia="宋体"/>
          <w:bCs/>
          <w:sz w:val="24"/>
          <w:szCs w:val="24"/>
        </w:rPr>
        <w:t xml:space="preserve">%（</w:t>
      </w:r>
      <w:r>
        <w:rPr>
          <w:rFonts w:hint="eastAsia" w:ascii="宋体" w:hAnsi="宋体" w:eastAsia="宋体"/>
          <w:bCs/>
          <w:sz w:val="24"/>
          <w:szCs w:val="24"/>
          <w:lang w:val="en-US"/>
        </w:rPr>
        <w:t xml:space="preserve">工程项目为2%</w:t>
      </w:r>
      <w:r>
        <w:rPr>
          <w:rFonts w:hint="eastAsia" w:ascii="宋体" w:hAnsi="宋体" w:eastAsia="宋体"/>
          <w:bCs/>
          <w:sz w:val="24"/>
          <w:szCs w:val="24"/>
        </w:rPr>
        <w:t xml:space="preserve">）的价格扣除。</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4</w:t>
      </w:r>
      <w:r>
        <w:rPr>
          <w:rFonts w:hint="eastAsia" w:ascii="宋体" w:hAnsi="宋体" w:eastAsia="宋体"/>
          <w:bCs/>
          <w:sz w:val="24"/>
          <w:szCs w:val="24"/>
        </w:rPr>
        <w:t xml:space="preserve">）中小企业依据《政府采购促进中小企业发展管理办法》（财库〔2020〕46号）规定的政策获取政府采购合同后，小型、微型企业不得分包或转包给大型、中型企业，中型企业不得分包或转包给大型企业。</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5</w:t>
      </w:r>
      <w:r>
        <w:rPr>
          <w:rFonts w:hint="eastAsia" w:ascii="宋体" w:hAnsi="宋体" w:eastAsia="宋体"/>
          <w:bCs/>
          <w:sz w:val="24"/>
          <w:szCs w:val="24"/>
        </w:rPr>
        <w:t xml:space="preserve">）组成联合体的大中型企业和其他自然人、法人或者其他组织，与小型、微型企业之间不得存在投资关系。</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6</w:t>
      </w:r>
      <w:r>
        <w:rPr>
          <w:rFonts w:hint="eastAsia" w:ascii="宋体" w:hAnsi="宋体" w:eastAsia="宋体"/>
          <w:bCs/>
          <w:sz w:val="24"/>
          <w:szCs w:val="24"/>
        </w:rPr>
        <w:t xml:space="preserve">）供应商同时为小型、微型企业、监狱企业或残疾人福利性单位的，评审中只享受一次价格扣除。不重复进行价格扣除。</w:t>
      </w:r>
      <w:r/>
    </w:p>
    <w:p>
      <w:pPr>
        <w:ind w:firstLine="24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（7）未按要求提供相关材料的，不享受相关政策。</w:t>
      </w:r>
      <w:r/>
    </w:p>
    <w:p>
      <w:pP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3.2</w:t>
      </w:r>
      <w:r>
        <w:rPr>
          <w:rFonts w:hint="eastAsia" w:ascii="宋体" w:hAnsi="宋体" w:eastAsia="宋体"/>
          <w:bCs/>
          <w:sz w:val="24"/>
          <w:szCs w:val="24"/>
        </w:rPr>
        <w:t xml:space="preserve">供应商信用</w:t>
      </w:r>
      <w:r>
        <w:rPr>
          <w:rFonts w:hint="eastAsia" w:ascii="宋体" w:hAnsi="宋体" w:eastAsia="宋体"/>
          <w:bCs/>
          <w:sz w:val="24"/>
          <w:szCs w:val="24"/>
          <w:lang w:val="en-US"/>
        </w:rPr>
        <w:t xml:space="preserve">：</w:t>
      </w:r>
      <w:r>
        <w:rPr>
          <w:rFonts w:hint="eastAsia" w:ascii="宋体" w:hAnsi="宋体" w:eastAsia="宋体"/>
          <w:bCs/>
          <w:sz w:val="24"/>
          <w:szCs w:val="24"/>
        </w:rPr>
        <w:t xml:space="preserve">拒绝被</w:t>
      </w:r>
      <w:r>
        <w:rPr>
          <w:rFonts w:hint="eastAsia" w:ascii="宋体" w:hAnsi="宋体" w:eastAsia="宋体"/>
          <w:bCs/>
          <w:sz w:val="24"/>
          <w:szCs w:val="24"/>
          <w:lang w:val="en-US"/>
        </w:rPr>
        <w:t xml:space="preserve">“</w:t>
      </w:r>
      <w:r>
        <w:rPr>
          <w:rFonts w:hint="eastAsia" w:ascii="宋体" w:hAnsi="宋体" w:eastAsia="宋体"/>
          <w:bCs/>
          <w:sz w:val="24"/>
          <w:szCs w:val="24"/>
        </w:rPr>
        <w:t xml:space="preserve">信用中国</w:t>
      </w:r>
      <w:r>
        <w:rPr>
          <w:rFonts w:hint="eastAsia" w:ascii="宋体" w:hAnsi="宋体" w:eastAsia="宋体"/>
          <w:bCs/>
          <w:sz w:val="24"/>
          <w:szCs w:val="24"/>
          <w:lang w:val="en-US"/>
        </w:rPr>
        <w:t xml:space="preserve">”</w:t>
      </w:r>
      <w:r>
        <w:rPr>
          <w:rFonts w:hint="eastAsia" w:ascii="宋体" w:hAnsi="宋体" w:eastAsia="宋体"/>
          <w:bCs/>
          <w:sz w:val="24"/>
          <w:szCs w:val="24"/>
        </w:rPr>
        <w:t xml:space="preserve">网站</w:t>
      </w:r>
      <w:r>
        <w:rPr>
          <w:rFonts w:hint="eastAsia" w:ascii="宋体" w:hAnsi="宋体" w:eastAsia="宋体"/>
          <w:bCs/>
          <w:sz w:val="24"/>
          <w:szCs w:val="24"/>
          <w:lang w:val="en-US"/>
        </w:rPr>
        <w:t xml:space="preserve">（www.creditchina.gov.cn）</w:t>
      </w:r>
      <w:r>
        <w:rPr>
          <w:rFonts w:hint="eastAsia" w:ascii="宋体" w:hAnsi="宋体" w:eastAsia="宋体"/>
          <w:bCs/>
          <w:sz w:val="24"/>
          <w:szCs w:val="24"/>
        </w:rPr>
        <w:t xml:space="preserve">、中国政府采购网</w:t>
      </w:r>
      <w:r>
        <w:rPr>
          <w:rFonts w:hint="eastAsia" w:ascii="宋体" w:hAnsi="宋体" w:eastAsia="宋体"/>
          <w:bCs/>
          <w:sz w:val="24"/>
          <w:szCs w:val="24"/>
          <w:lang w:val="en-US"/>
        </w:rPr>
        <w:t xml:space="preserve">（www.ccgp.gov.cn）</w:t>
      </w:r>
      <w:r>
        <w:rPr>
          <w:rFonts w:hint="eastAsia" w:ascii="宋体" w:hAnsi="宋体" w:eastAsia="宋体"/>
          <w:bCs/>
          <w:sz w:val="24"/>
          <w:szCs w:val="24"/>
        </w:rPr>
        <w:t xml:space="preserve">网站列入失信被执行人、重大税收违法案件当事人名单、政府采购严重违法失信行为记录名单的供应商参与</w:t>
      </w:r>
      <w:r>
        <w:rPr>
          <w:rFonts w:hint="eastAsia" w:ascii="宋体" w:hAnsi="宋体" w:eastAsia="宋体"/>
          <w:bCs/>
          <w:sz w:val="24"/>
          <w:szCs w:val="24"/>
          <w:lang w:val="en-US"/>
        </w:rPr>
        <w:t xml:space="preserve">本次</w:t>
      </w:r>
      <w:r>
        <w:rPr>
          <w:rFonts w:hint="eastAsia" w:ascii="宋体" w:hAnsi="宋体" w:eastAsia="宋体"/>
          <w:bCs/>
          <w:sz w:val="24"/>
          <w:szCs w:val="24"/>
        </w:rPr>
        <w:t xml:space="preserve">政府采购活动。</w:t>
      </w:r>
      <w:r/>
    </w:p>
    <w:p>
      <w:pPr>
        <w:spacing w:line="360" w:lineRule="auto"/>
        <w:rPr>
          <w:rFonts w:hint="eastAsia" w:ascii="宋体" w:hAnsi="宋体" w:eastAsia="宋体"/>
          <w:b/>
          <w:sz w:val="24"/>
          <w:szCs w:val="24"/>
        </w:rPr>
      </w:pPr>
      <w:r>
        <w:rPr>
          <w:rFonts w:hint="eastAsia" w:ascii="宋体" w:hAnsi="宋体" w:eastAsia="宋体"/>
          <w:b/>
          <w:sz w:val="24"/>
          <w:szCs w:val="24"/>
          <w:lang w:val="en-US"/>
        </w:rPr>
        <w:t xml:space="preserve">  </w:t>
      </w:r>
      <w:r>
        <w:rPr>
          <w:rFonts w:hint="eastAsia" w:ascii="宋体" w:hAnsi="宋体" w:eastAsia="宋体"/>
          <w:b/>
          <w:sz w:val="24"/>
          <w:szCs w:val="24"/>
        </w:rPr>
        <w:t xml:space="preserve">4、招标文件的约束力</w:t>
      </w:r>
      <w:r/>
    </w:p>
    <w:p>
      <w:pPr>
        <w:spacing w:line="360" w:lineRule="auto"/>
        <w:rPr>
          <w:rFonts w:hint="eastAsia" w:ascii="宋体" w:hAnsi="宋体" w:eastAsia="宋体"/>
          <w:sz w:val="24"/>
          <w:szCs w:val="24"/>
        </w:rPr>
      </w:pPr>
      <w:r>
        <w:rPr>
          <w:rFonts w:hint="eastAsia" w:ascii="宋体" w:hAnsi="宋体" w:eastAsia="宋体"/>
          <w:sz w:val="24"/>
          <w:szCs w:val="24"/>
        </w:rPr>
        <w:t xml:space="preserve">  4.1供应商一旦获取了本招标文件并参加投标，即被认为接受了本招标文件中的所有条件和规定。</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二、招标文件构成</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5、招标文件组成</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5.1投标邀请</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5.2</w:t>
      </w:r>
      <w:r>
        <w:rPr>
          <w:rFonts w:hint="eastAsia" w:ascii="宋体" w:hAnsi="宋体" w:eastAsia="宋体"/>
          <w:sz w:val="24"/>
          <w:szCs w:val="24"/>
        </w:rPr>
        <w:t xml:space="preserve">供应商须知</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5.3</w:t>
      </w:r>
      <w:r>
        <w:rPr>
          <w:rFonts w:hint="eastAsia" w:ascii="宋体" w:hAnsi="宋体" w:eastAsia="宋体"/>
          <w:sz w:val="24"/>
          <w:szCs w:val="24"/>
        </w:rPr>
        <w:t xml:space="preserve">评标标准</w:t>
      </w:r>
      <w:r/>
    </w:p>
    <w:p>
      <w:pPr>
        <w:ind w:firstLine="240"/>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lang w:val="en-US"/>
        </w:rPr>
        <w:t xml:space="preserve">5.4纪律和职责</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5.5</w:t>
      </w:r>
      <w:r>
        <w:rPr>
          <w:rFonts w:hint="eastAsia" w:ascii="宋体" w:hAnsi="宋体" w:eastAsia="宋体"/>
          <w:sz w:val="24"/>
          <w:szCs w:val="24"/>
        </w:rPr>
        <w:t xml:space="preserve">采购项目需求</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5.6</w:t>
      </w:r>
      <w:r>
        <w:rPr>
          <w:rFonts w:hint="eastAsia" w:ascii="宋体" w:hAnsi="宋体" w:eastAsia="宋体"/>
          <w:sz w:val="24"/>
          <w:szCs w:val="24"/>
        </w:rPr>
        <w:t xml:space="preserve">合同主要条款及格式</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5.7</w:t>
      </w:r>
      <w:r>
        <w:rPr>
          <w:rFonts w:hint="eastAsia" w:ascii="宋体" w:hAnsi="宋体" w:eastAsia="宋体"/>
          <w:sz w:val="24"/>
          <w:szCs w:val="24"/>
        </w:rPr>
        <w:t xml:space="preserve">投标文件格式</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lang w:val="en-US"/>
        </w:rPr>
        <w:t xml:space="preserve">8</w:t>
      </w:r>
      <w:r>
        <w:rPr>
          <w:rFonts w:hint="eastAsia" w:ascii="宋体" w:hAnsi="宋体" w:eastAsia="宋体"/>
          <w:sz w:val="24"/>
          <w:szCs w:val="24"/>
        </w:rPr>
        <w:t xml:space="preserve">招标的最小单位是包。采购项目需求中未分包的，供应商对要求提供的服务不得部分投标；采购项目需求中已经分包的，可以以包为单位投标。</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6、招标文件的澄清、补充或修改</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6.1采购代理机构对已发出的招标文件进行必要澄清、补充或者修改的，将在招标文件要求提交投标文件截止时间</w:t>
      </w:r>
      <w:r>
        <w:rPr>
          <w:rFonts w:hint="eastAsia" w:ascii="宋体" w:hAnsi="宋体" w:eastAsia="宋体"/>
          <w:sz w:val="24"/>
          <w:szCs w:val="24"/>
          <w:lang w:val="en-US"/>
        </w:rPr>
        <w:t xml:space="preserve">15</w:t>
      </w:r>
      <w:r>
        <w:rPr>
          <w:rFonts w:hint="eastAsia" w:ascii="宋体" w:hAnsi="宋体" w:eastAsia="宋体"/>
          <w:sz w:val="24"/>
          <w:szCs w:val="24"/>
        </w:rPr>
        <w:t xml:space="preserve">日前，在原采购公告媒体发布更正公告；不足15日的，采购代理机构将顺延提交投标文件的截止时间。该澄清、补充或者修改的内容为招标文件的组成部分。</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6.2采购代理机构有权按照法定的要求推迟投标截止日期和开标日期，并在原公告媒体发布更正公告。</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6.3供应商应在投标截止时间前关注原采购信息发布媒体上有关本招标项目有无变更公告，</w:t>
      </w:r>
      <w:r>
        <w:rPr>
          <w:rFonts w:hint="eastAsia" w:ascii="宋体" w:hAnsi="宋体" w:eastAsia="宋体"/>
          <w:sz w:val="24"/>
        </w:rPr>
        <w:t xml:space="preserve">根据更正公告内容自行决定是否需要重新制作和提交投标文件，并承担由此产生的相应责任</w:t>
      </w:r>
      <w:r>
        <w:rPr>
          <w:rFonts w:hint="eastAsia" w:ascii="宋体" w:hAnsi="宋体" w:eastAsia="宋体"/>
          <w:sz w:val="24"/>
          <w:szCs w:val="24"/>
        </w:rPr>
        <w:t xml:space="preserve">。</w:t>
      </w:r>
      <w:r/>
    </w:p>
    <w:p>
      <w:pPr>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三、投标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7、投标文件的语言、计量单位、货币</w:t>
      </w:r>
      <w:r/>
    </w:p>
    <w:p>
      <w:pPr>
        <w:spacing w:line="360" w:lineRule="auto"/>
        <w:rPr>
          <w:rFonts w:hint="eastAsia" w:ascii="宋体" w:hAnsi="宋体" w:eastAsia="宋体"/>
          <w:sz w:val="24"/>
          <w:szCs w:val="24"/>
        </w:rPr>
      </w:pPr>
      <w:r>
        <w:rPr>
          <w:rFonts w:hint="eastAsia" w:ascii="宋体" w:hAnsi="宋体" w:eastAsia="宋体"/>
          <w:sz w:val="24"/>
          <w:szCs w:val="24"/>
        </w:rPr>
        <w:t xml:space="preserve">  7.1供应商提交的投标文件、技术文件和资料，包括相关说明，以及供应商与采购代理机构就有关投标的所有来往函电均应使用中文。</w:t>
      </w:r>
      <w:r>
        <w:rPr>
          <w:rFonts w:hint="eastAsia" w:ascii="宋体" w:hAnsi="宋体" w:eastAsia="宋体"/>
          <w:b/>
          <w:bCs/>
          <w:sz w:val="24"/>
          <w:szCs w:val="24"/>
        </w:rPr>
        <w:t xml:space="preserve">投标文件中若有英文或其他语言文字的资料，应提供相应的中文翻译资料，</w:t>
      </w:r>
      <w:r>
        <w:rPr>
          <w:rFonts w:hint="eastAsia" w:ascii="宋体" w:hAnsi="宋体" w:eastAsia="宋体"/>
          <w:b/>
          <w:bCs/>
          <w:sz w:val="24"/>
          <w:szCs w:val="24"/>
          <w:lang w:val="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对不同文本投标文件的解释发生异议的，以中文文本为准。</w:t>
      </w:r>
      <w:r/>
    </w:p>
    <w:p>
      <w:pPr>
        <w:spacing w:line="360" w:lineRule="auto"/>
        <w:rPr>
          <w:rFonts w:hint="eastAsia" w:ascii="宋体" w:hAnsi="宋体" w:eastAsia="宋体"/>
          <w:sz w:val="24"/>
          <w:szCs w:val="24"/>
        </w:rPr>
      </w:pPr>
      <w:r>
        <w:rPr>
          <w:rFonts w:hint="eastAsia" w:ascii="宋体" w:hAnsi="宋体" w:eastAsia="宋体"/>
          <w:sz w:val="24"/>
          <w:szCs w:val="24"/>
        </w:rPr>
        <w:t xml:space="preserve">  7.2供应商所使用的计量单位应为国家法定计量单位。</w:t>
      </w:r>
      <w:r/>
    </w:p>
    <w:p>
      <w:pPr>
        <w:spacing w:line="360" w:lineRule="auto"/>
        <w:rPr>
          <w:rFonts w:hint="eastAsia" w:ascii="宋体" w:hAnsi="宋体" w:eastAsia="宋体"/>
          <w:sz w:val="24"/>
          <w:szCs w:val="24"/>
        </w:rPr>
      </w:pPr>
      <w:r>
        <w:rPr>
          <w:rFonts w:hint="eastAsia" w:ascii="宋体" w:hAnsi="宋体" w:eastAsia="宋体"/>
          <w:sz w:val="24"/>
          <w:szCs w:val="24"/>
        </w:rPr>
        <w:t xml:space="preserve">  7.3供应商应用人民币报价</w:t>
      </w:r>
      <w:r>
        <w:rPr>
          <w:rFonts w:hint="eastAsia" w:ascii="宋体" w:hAnsi="宋体" w:eastAsia="宋体"/>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8、联合投标：本项目不接受联合体投标。</w:t>
      </w:r>
      <w:r/>
    </w:p>
    <w:p>
      <w:pPr>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  9、投标费用</w:t>
      </w:r>
      <w:r/>
    </w:p>
    <w:p>
      <w:pPr>
        <w:spacing w:line="360" w:lineRule="auto"/>
        <w:rPr>
          <w:rFonts w:hint="eastAsia" w:ascii="宋体" w:hAnsi="宋体" w:eastAsia="宋体"/>
          <w:sz w:val="24"/>
          <w:szCs w:val="24"/>
        </w:rPr>
      </w:pPr>
      <w:r>
        <w:rPr>
          <w:rFonts w:hint="eastAsia" w:ascii="宋体" w:hAnsi="宋体" w:eastAsia="宋体"/>
          <w:sz w:val="24"/>
          <w:szCs w:val="24"/>
        </w:rPr>
        <w:t xml:space="preserve">  9.1供应商应承担所有与准备和参加投标有关的费用，无论采购结果如何，采购代理机构和采购人在任何情况下均无义务和责任承担这些费用。</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  9</w:t>
      </w:r>
      <w:r>
        <w:rPr>
          <w:rFonts w:hint="eastAsia" w:ascii="宋体" w:hAnsi="宋体" w:eastAsia="宋体"/>
          <w:sz w:val="24"/>
          <w:szCs w:val="24"/>
        </w:rPr>
        <w:t xml:space="preserve">.2本次采购招标代理服务费由中标供应商参照计价格【2002】1980号文件规定的基准费率</w:t>
      </w:r>
      <w:r>
        <w:rPr>
          <w:rFonts w:hint="eastAsia" w:ascii="宋体" w:hAnsi="宋体" w:eastAsia="宋体"/>
          <w:sz w:val="24"/>
          <w:szCs w:val="24"/>
        </w:rPr>
        <w:t xml:space="preserve">下浮45％</w:t>
      </w:r>
      <w:r>
        <w:rPr>
          <w:rFonts w:hint="eastAsia" w:ascii="宋体" w:hAnsi="宋体" w:eastAsia="宋体"/>
          <w:sz w:val="24"/>
          <w:szCs w:val="24"/>
        </w:rPr>
        <w:t xml:space="preserve">计算支付给采购代理机构，该费用无需单列，但得包含在投标报价中。</w:t>
      </w:r>
      <w:r/>
    </w:p>
    <w:p>
      <w:pPr>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9</w:t>
      </w:r>
      <w:r>
        <w:rPr>
          <w:rFonts w:hint="eastAsia" w:ascii="宋体" w:hAnsi="宋体" w:eastAsia="宋体"/>
          <w:sz w:val="24"/>
          <w:szCs w:val="24"/>
        </w:rPr>
        <w:t xml:space="preserve">.3本次采购招标代理服务费在中标供应商领取中标通知书时结算。</w:t>
      </w:r>
      <w:r/>
    </w:p>
    <w:p>
      <w:pPr>
        <w:spacing w:line="360" w:lineRule="auto"/>
        <w:rPr>
          <w:rFonts w:hint="eastAsia" w:ascii="宋体" w:hAnsi="宋体" w:eastAsia="宋体"/>
          <w:b/>
          <w:bCs/>
          <w:sz w:val="24"/>
          <w:szCs w:val="24"/>
        </w:rPr>
      </w:pPr>
      <w:r>
        <w:rPr>
          <w:rFonts w:hint="eastAsia" w:ascii="宋体" w:hAnsi="宋体" w:eastAsia="宋体"/>
          <w:b/>
          <w:sz w:val="24"/>
          <w:szCs w:val="24"/>
        </w:rPr>
        <w:t xml:space="preserve">  10</w:t>
      </w:r>
      <w:r>
        <w:rPr>
          <w:rFonts w:hint="eastAsia" w:ascii="宋体" w:hAnsi="宋体" w:eastAsia="宋体"/>
          <w:b/>
          <w:bCs/>
          <w:sz w:val="24"/>
          <w:szCs w:val="24"/>
        </w:rPr>
        <w:t xml:space="preserve">、投标文件组成</w:t>
      </w:r>
      <w:r/>
    </w:p>
    <w:p>
      <w:pPr>
        <w:spacing w:line="360" w:lineRule="auto"/>
        <w:widowControl/>
        <w:rPr>
          <w:rFonts w:hint="eastAsia" w:ascii="宋体" w:hAnsi="宋体" w:eastAsia="宋体"/>
          <w:b/>
          <w:sz w:val="24"/>
          <w:szCs w:val="24"/>
        </w:rPr>
      </w:pPr>
      <w:r>
        <w:rPr>
          <w:rFonts w:hint="eastAsia" w:ascii="宋体" w:hAnsi="宋体" w:eastAsia="宋体"/>
          <w:sz w:val="24"/>
          <w:szCs w:val="24"/>
        </w:rPr>
        <w:t xml:space="preserve">  10.1供应商应根据招标文件要求编制投标文件，投标文件应对招标文件提出的要求和条件作出实质性响应，并在《商务条款偏离表》和《技术条款偏离表》等处逐条标明满足与否。</w:t>
      </w:r>
      <w:r/>
    </w:p>
    <w:p>
      <w:pPr>
        <w:spacing w:line="360" w:lineRule="auto"/>
        <w:rPr>
          <w:rFonts w:hint="eastAsia" w:ascii="宋体" w:hAnsi="宋体" w:eastAsia="宋体"/>
          <w:sz w:val="24"/>
          <w:szCs w:val="24"/>
        </w:rPr>
      </w:pPr>
      <w:r>
        <w:rPr>
          <w:rFonts w:hint="eastAsia" w:ascii="宋体" w:hAnsi="宋体" w:eastAsia="宋体"/>
          <w:bCs/>
          <w:sz w:val="24"/>
          <w:szCs w:val="24"/>
        </w:rPr>
        <w:t xml:space="preserve">  10.2</w:t>
      </w:r>
      <w:r>
        <w:rPr>
          <w:rFonts w:hint="eastAsia" w:ascii="宋体" w:hAnsi="宋体" w:eastAsia="宋体"/>
          <w:sz w:val="24"/>
          <w:szCs w:val="24"/>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hint="eastAsia" w:ascii="宋体" w:hAnsi="宋体" w:eastAsia="宋体"/>
          <w:sz w:val="24"/>
          <w:szCs w:val="24"/>
        </w:rPr>
      </w:pPr>
      <w:r>
        <w:rPr>
          <w:rFonts w:hint="eastAsia" w:ascii="宋体" w:hAnsi="宋体" w:eastAsia="宋体"/>
          <w:sz w:val="24"/>
          <w:szCs w:val="24"/>
        </w:rPr>
        <w:t xml:space="preserve">  10.3投标文件</w:t>
      </w:r>
      <w:r>
        <w:rPr>
          <w:rFonts w:hint="eastAsia" w:ascii="宋体" w:hAnsi="宋体" w:eastAsia="宋体"/>
          <w:sz w:val="24"/>
          <w:szCs w:val="24"/>
          <w:lang w:val="en-US"/>
        </w:rPr>
        <w:t xml:space="preserve">包含</w:t>
      </w:r>
      <w:r>
        <w:rPr>
          <w:rFonts w:hint="eastAsia" w:ascii="宋体" w:hAnsi="宋体" w:eastAsia="宋体"/>
          <w:sz w:val="24"/>
          <w:szCs w:val="24"/>
        </w:rPr>
        <w:t xml:space="preserve">商务部分、技术部分、价格部分。</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11、投标文件的商务部分</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sz w:val="24"/>
          <w:szCs w:val="24"/>
        </w:rPr>
        <w:t xml:space="preserve">其中加※项目不得有缺失或无效：</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（1）※投标函（投标申请及声明），格式见第七章；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（2）※法定代表人授权委托书，格式见第七章；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（3）※不存在与参加本项目的其他供应商单位负责人为同一人或者存在直接控股、管理关系承诺，格式见第七章；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（4）※《南京市政府采购供应商信用记录表暨信用承诺书》</w:t>
      </w:r>
      <w:r>
        <w:rPr>
          <w:rFonts w:hint="eastAsia" w:ascii="宋体" w:hAnsi="宋体" w:eastAsia="宋体"/>
          <w:b/>
          <w:bCs/>
          <w:sz w:val="24"/>
          <w:szCs w:val="24"/>
          <w:lang w:val="en-US"/>
        </w:rPr>
        <w:t xml:space="preserve">（说明：供应商在提供此承诺书的基础上，也可以同时提供承诺函替代的材料，替代材料详见第七章</w:t>
      </w:r>
      <w:r>
        <w:rPr>
          <w:rFonts w:hint="eastAsia" w:ascii="宋体" w:hAnsi="宋体" w:eastAsia="宋体"/>
          <w:b/>
          <w:bCs/>
          <w:sz w:val="24"/>
          <w:szCs w:val="24"/>
        </w:rPr>
        <w:t xml:space="preserve">）； </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）※第一章</w:t>
      </w:r>
      <w:r>
        <w:rPr>
          <w:rFonts w:hint="eastAsia" w:ascii="宋体" w:hAnsi="宋体" w:eastAsia="宋体"/>
          <w:b/>
          <w:bCs/>
          <w:sz w:val="24"/>
          <w:szCs w:val="24"/>
          <w:lang w:val="en-US"/>
        </w:rPr>
        <w:t xml:space="preserve">招标</w:t>
      </w:r>
      <w:r>
        <w:rPr>
          <w:rFonts w:hint="eastAsia" w:ascii="宋体" w:hAnsi="宋体" w:eastAsia="宋体"/>
          <w:b/>
          <w:bCs/>
          <w:sz w:val="24"/>
          <w:szCs w:val="24"/>
        </w:rPr>
        <w:t xml:space="preserve">公告中2.3采购人根据采购项目的特殊要求规定的特定条件的证明文件；</w:t>
      </w:r>
      <w:r/>
    </w:p>
    <w:p>
      <w:pPr>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6</w:t>
      </w:r>
      <w:r>
        <w:rPr>
          <w:rFonts w:hint="eastAsia" w:ascii="宋体" w:hAnsi="宋体" w:eastAsia="宋体"/>
          <w:sz w:val="24"/>
          <w:szCs w:val="24"/>
        </w:rPr>
        <w:t xml:space="preserve">）《商务条款偏离表》，格式见第七章。</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12、投标文件的技术部分</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2</w:t>
      </w:r>
      <w:r>
        <w:rPr>
          <w:rFonts w:hint="eastAsia" w:ascii="宋体" w:hAnsi="宋体" w:eastAsia="宋体"/>
          <w:sz w:val="24"/>
          <w:szCs w:val="24"/>
        </w:rPr>
        <w:t xml:space="preserve">.1技术部分是证明供应商提供的服务是合格的、并符合招标文件要求的证明文件，以及对投标报价表中的服务的详细说明，这些文件可以是文字资料、图纸（表）和数据等。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若技术性能无特殊说明，则按国家有关部门最新颁布的标准及规范为准；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b/>
          <w:bCs/>
          <w:sz w:val="24"/>
          <w:szCs w:val="24"/>
        </w:rPr>
        <w:t xml:space="preserve">提供的服务如与招标文件要求有不符之处，应说明其差别之所在，并在《技术条款偏离表》中逐条予以说明。</w:t>
      </w:r>
      <w:r/>
    </w:p>
    <w:p>
      <w:pPr>
        <w:spacing w:line="360" w:lineRule="auto"/>
        <w:rPr>
          <w:rFonts w:hint="eastAsia" w:ascii="仿宋" w:hAnsi="仿宋" w:eastAsia="仿宋" w:cs="仿宋"/>
          <w:b/>
          <w:sz w:val="24"/>
          <w:szCs w:val="24"/>
        </w:rPr>
      </w:pPr>
      <w:r>
        <w:rPr>
          <w:rFonts w:hint="eastAsia" w:ascii="宋体" w:hAnsi="宋体" w:eastAsia="宋体"/>
          <w:sz w:val="24"/>
          <w:szCs w:val="24"/>
        </w:rPr>
        <w:t xml:space="preserve">  12.4投标文件应按照招标文件要求提供技术资料、文件和有关证明，包括但不限于下列文件，</w:t>
      </w:r>
      <w:r>
        <w:rPr>
          <w:rFonts w:hint="eastAsia" w:ascii="仿宋" w:hAnsi="仿宋" w:eastAsia="仿宋" w:cs="仿宋"/>
          <w:b/>
          <w:sz w:val="24"/>
          <w:szCs w:val="24"/>
        </w:rPr>
        <w:t xml:space="preserve">其中加※项目不得有缺失或无效：</w:t>
      </w:r>
      <w:r/>
    </w:p>
    <w:p>
      <w:pPr>
        <w:ind w:firstLine="241"/>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w:t>
      </w:r>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，格式见第七章；</w:t>
      </w:r>
      <w:r/>
    </w:p>
    <w:p>
      <w:p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（2）服务内容的详细说明；</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（3）项目实施方案；</w:t>
      </w:r>
      <w:r/>
    </w:p>
    <w:p>
      <w:pPr>
        <w:spacing w:line="360" w:lineRule="auto"/>
        <w:rPr>
          <w:rFonts w:hint="eastAsia" w:ascii="宋体" w:hAnsi="宋体" w:eastAsia="宋体"/>
          <w:sz w:val="24"/>
          <w:szCs w:val="24"/>
        </w:rPr>
      </w:pPr>
      <w:r>
        <w:rPr>
          <w:rFonts w:hint="eastAsia" w:ascii="宋体" w:hAnsi="宋体" w:eastAsia="宋体"/>
          <w:sz w:val="24"/>
          <w:szCs w:val="24"/>
        </w:rPr>
        <w:t xml:space="preserve">  （4）验收标准、技术资料；</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（5）服务承诺；</w:t>
      </w:r>
      <w:r/>
    </w:p>
    <w:p>
      <w:pPr>
        <w:spacing w:line="360" w:lineRule="auto"/>
        <w:rPr>
          <w:rFonts w:hint="eastAsia" w:ascii="宋体" w:hAnsi="宋体" w:eastAsia="宋体"/>
          <w:sz w:val="24"/>
          <w:szCs w:val="24"/>
        </w:rPr>
      </w:pPr>
      <w:r>
        <w:rPr>
          <w:rFonts w:hint="eastAsia" w:ascii="宋体" w:hAnsi="宋体" w:eastAsia="宋体"/>
          <w:sz w:val="24"/>
          <w:szCs w:val="24"/>
        </w:rPr>
        <w:t xml:space="preserve">  （6）供应商认为需要提供的其他技术资料等；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（7）《技术条款偏离表》，格式见第七章。</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13、投标文件的价格部分</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13.1价格部分是对投标服务价格构成的说明，每一项服务仅接受一个价格。</w:t>
      </w:r>
      <w:r/>
    </w:p>
    <w:p>
      <w:pPr>
        <w:pStyle w:val="866"/>
        <w:spacing w:line="360" w:lineRule="auto"/>
        <w:rPr>
          <w:rFonts w:hint="eastAsia" w:hAnsi="宋体" w:cs="宋体"/>
          <w:b/>
          <w:sz w:val="24"/>
          <w:szCs w:val="24"/>
        </w:rPr>
      </w:pPr>
      <w:r>
        <w:rPr>
          <w:rFonts w:hint="eastAsia" w:hAnsi="宋体" w:cs="宋体"/>
          <w:sz w:val="24"/>
          <w:szCs w:val="24"/>
        </w:rPr>
        <w:t xml:space="preserve">  13.2报价应包含完成本服务项目发生的所有含税费用、支付给员工的工资和国家强制缴纳的各种社会保障资金</w:t>
      </w:r>
      <w:r>
        <w:rPr>
          <w:rFonts w:hint="eastAsia" w:hAnsi="宋体" w:cs="宋体"/>
          <w:bCs/>
          <w:sz w:val="24"/>
          <w:szCs w:val="24"/>
        </w:rPr>
        <w:t xml:space="preserve">，以</w:t>
      </w:r>
      <w:r>
        <w:rPr>
          <w:rFonts w:hint="eastAsia" w:hAnsi="宋体" w:cs="宋体"/>
          <w:sz w:val="24"/>
          <w:szCs w:val="24"/>
        </w:rPr>
        <w:t xml:space="preserve">及供应商认为需要的其他费用等</w:t>
      </w:r>
      <w:r>
        <w:rPr>
          <w:rFonts w:hint="eastAsia" w:hAnsi="宋体" w:cs="宋体"/>
          <w:b/>
          <w:sz w:val="24"/>
          <w:szCs w:val="24"/>
        </w:rPr>
        <w:t xml:space="preserve">。</w:t>
      </w:r>
      <w:r/>
    </w:p>
    <w:p>
      <w:pPr>
        <w:pStyle w:val="866"/>
        <w:spacing w:line="360" w:lineRule="auto"/>
        <w:rPr>
          <w:rFonts w:hint="eastAsia" w:hAnsi="宋体" w:cs="宋体"/>
          <w:sz w:val="24"/>
          <w:szCs w:val="24"/>
        </w:rPr>
      </w:pPr>
      <w:r>
        <w:rPr>
          <w:rFonts w:hint="eastAsia" w:hAnsi="宋体"/>
          <w:sz w:val="24"/>
          <w:szCs w:val="24"/>
        </w:rPr>
        <w:t xml:space="preserve">  13.3供应商的任何错漏、优惠、竞争性报价不得作为减轻责任、减少服务、增加收费、降低质量的理由。</w:t>
      </w:r>
      <w:r/>
    </w:p>
    <w:p>
      <w:pPr>
        <w:pStyle w:val="866"/>
        <w:spacing w:line="360" w:lineRule="auto"/>
        <w:rPr>
          <w:rFonts w:hint="eastAsia" w:hAnsi="宋体" w:cs="宋体"/>
          <w:sz w:val="24"/>
          <w:szCs w:val="24"/>
        </w:rPr>
      </w:pPr>
      <w:r>
        <w:rPr>
          <w:rFonts w:hint="eastAsia" w:hAnsi="宋体" w:cs="宋体"/>
          <w:sz w:val="24"/>
          <w:szCs w:val="24"/>
        </w:rPr>
        <w:t xml:space="preserve">  13.4《开标一览表》按苏采云投标系统格式填报，《</w:t>
      </w:r>
      <w:r>
        <w:rPr>
          <w:rFonts w:hAnsi="宋体" w:cs="宋体"/>
          <w:sz w:val="24"/>
          <w:szCs w:val="24"/>
        </w:rPr>
        <w:t xml:space="preserve">投标报价明细表</w:t>
      </w:r>
      <w:r>
        <w:rPr>
          <w:rFonts w:hint="eastAsia" w:hAnsi="宋体" w:cs="宋体"/>
          <w:sz w:val="24"/>
          <w:szCs w:val="24"/>
        </w:rPr>
        <w:t xml:space="preserve">》标明提供服务的总价以及分项报价，格式见第七章。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4</w:t>
      </w:r>
      <w:r>
        <w:rPr>
          <w:rFonts w:hint="eastAsia" w:ascii="宋体" w:hAnsi="宋体" w:eastAsia="宋体"/>
          <w:b/>
          <w:bCs/>
          <w:sz w:val="24"/>
          <w:szCs w:val="24"/>
        </w:rPr>
        <w:t xml:space="preserve">、投标保证金</w:t>
      </w:r>
      <w:r>
        <w:rPr>
          <w:rFonts w:ascii="宋体" w:hAnsi="宋体" w:eastAsia="宋体"/>
          <w:b/>
          <w:bCs/>
          <w:sz w:val="24"/>
          <w:szCs w:val="24"/>
        </w:rPr>
        <w:t xml:space="preserve">：</w:t>
      </w:r>
      <w:r>
        <w:rPr>
          <w:rFonts w:hint="eastAsia" w:ascii="宋体" w:hAnsi="宋体" w:eastAsia="宋体"/>
          <w:b/>
          <w:bCs/>
          <w:sz w:val="24"/>
          <w:szCs w:val="24"/>
          <w:lang w:val="en-US"/>
        </w:rPr>
        <w:t xml:space="preserve">本项目不收取投标保证金</w:t>
      </w:r>
      <w:r>
        <w:rPr>
          <w:rFonts w:ascii="宋体" w:hAnsi="宋体" w:eastAsia="宋体"/>
          <w:b/>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、投标有效期</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.1自提交投标文件截止之日起</w:t>
      </w:r>
      <w:r>
        <w:rPr>
          <w:rFonts w:hint="eastAsia" w:ascii="宋体" w:hAnsi="宋体" w:eastAsia="宋体"/>
          <w:sz w:val="24"/>
          <w:szCs w:val="24"/>
          <w:lang w:val="en-US"/>
        </w:rPr>
        <w:t xml:space="preserve">60</w:t>
      </w:r>
      <w:r>
        <w:rPr>
          <w:rFonts w:hint="eastAsia" w:ascii="宋体" w:hAnsi="宋体" w:eastAsia="宋体"/>
          <w:sz w:val="24"/>
          <w:szCs w:val="24"/>
        </w:rPr>
        <w:t xml:space="preserve">日。</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.2在特殊情况下，在原投标有效期截止之前，采购代理机构可要求供应商同意延长投标有效期，这种要求与答复均以书面形式提交。供应商可拒绝这种要求</w:t>
      </w:r>
      <w:r>
        <w:rPr>
          <w:rFonts w:hint="eastAsia" w:ascii="宋体" w:hAnsi="宋体" w:eastAsia="宋体"/>
          <w:sz w:val="24"/>
        </w:rPr>
        <w:t xml:space="preserve">而放弃投标</w:t>
      </w:r>
      <w:r>
        <w:rPr>
          <w:rFonts w:hint="eastAsia" w:ascii="宋体" w:hAnsi="宋体" w:eastAsia="宋体"/>
          <w:sz w:val="24"/>
          <w:szCs w:val="24"/>
        </w:rPr>
        <w:t xml:space="preserve">。</w:t>
      </w:r>
      <w:r>
        <w:rPr>
          <w:rFonts w:hint="eastAsia" w:ascii="宋体" w:hAnsi="宋体" w:eastAsia="宋体"/>
          <w:sz w:val="24"/>
        </w:rPr>
        <w:t xml:space="preserve">同意延长投标有效期的供应商既不能要求也不允许修改其投标文件，同时受投标有效期约束的所有权利与义务均延长至新的有效期满。</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6</w:t>
      </w:r>
      <w:r>
        <w:rPr>
          <w:rFonts w:hint="eastAsia" w:ascii="宋体" w:hAnsi="宋体" w:eastAsia="宋体"/>
          <w:b/>
          <w:bCs/>
          <w:sz w:val="24"/>
          <w:szCs w:val="24"/>
        </w:rPr>
        <w:t xml:space="preserve">、投标文件签署</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6</w:t>
      </w:r>
      <w:r>
        <w:rPr>
          <w:rFonts w:hint="eastAsia" w:ascii="宋体" w:hAnsi="宋体" w:eastAsia="宋体"/>
          <w:sz w:val="24"/>
          <w:szCs w:val="24"/>
        </w:rPr>
        <w:t xml:space="preserve">.1投标文件均由供应商法定代表人或经正式授权并对供应商有约束力的委托代理人签署。</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7</w:t>
      </w:r>
      <w:r>
        <w:rPr>
          <w:rFonts w:hint="eastAsia" w:ascii="宋体" w:hAnsi="宋体" w:eastAsia="宋体"/>
          <w:b/>
          <w:bCs/>
          <w:sz w:val="24"/>
          <w:szCs w:val="24"/>
        </w:rPr>
        <w:t xml:space="preserve">、投标文件的编制、递交</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lang w:val="en-US"/>
        </w:rPr>
        <w:t xml:space="preserve">17.1</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可以按照投标系统要求进行编制，投标系统未有固定格式的可以参照</w:t>
      </w:r>
      <w:r>
        <w:rPr>
          <w:rFonts w:hint="eastAsia" w:ascii="宋体" w:hAnsi="宋体" w:eastAsia="宋体"/>
          <w:b/>
          <w:bCs/>
          <w:sz w:val="24"/>
          <w:szCs w:val="24"/>
        </w:rPr>
        <w:t xml:space="preserve">招标文</w:t>
      </w:r>
      <w:r>
        <w:rPr>
          <w:rFonts w:hint="eastAsia" w:ascii="宋体" w:hAnsi="宋体" w:eastAsia="宋体"/>
          <w:b/>
          <w:bCs/>
          <w:sz w:val="24"/>
          <w:szCs w:val="24"/>
        </w:rPr>
        <w:t xml:space="preserve">件</w:t>
      </w:r>
      <w:r>
        <w:rPr>
          <w:rFonts w:hint="eastAsia" w:ascii="宋体" w:hAnsi="宋体" w:eastAsia="宋体"/>
          <w:b/>
          <w:bCs/>
          <w:sz w:val="24"/>
          <w:szCs w:val="24"/>
          <w:lang w:val="en-US"/>
        </w:rPr>
        <w:t xml:space="preserve">中</w:t>
      </w:r>
      <w:r>
        <w:rPr>
          <w:rFonts w:hint="eastAsia" w:ascii="宋体" w:hAnsi="宋体" w:eastAsia="宋体"/>
          <w:b/>
          <w:bCs/>
          <w:sz w:val="24"/>
          <w:szCs w:val="24"/>
        </w:rPr>
        <w:t xml:space="preserve">的格式</w:t>
      </w:r>
      <w:r>
        <w:rPr>
          <w:rFonts w:hint="eastAsia" w:ascii="宋体" w:hAnsi="宋体" w:eastAsia="宋体"/>
          <w:b/>
          <w:bCs/>
          <w:sz w:val="24"/>
          <w:szCs w:val="24"/>
          <w:lang w:val="en-US"/>
        </w:rPr>
        <w:t xml:space="preserve">编制</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也可以</w:t>
      </w:r>
      <w:r>
        <w:rPr>
          <w:rFonts w:hint="eastAsia" w:ascii="宋体" w:hAnsi="宋体" w:eastAsia="宋体"/>
          <w:b/>
          <w:bCs/>
          <w:sz w:val="24"/>
          <w:szCs w:val="24"/>
        </w:rPr>
        <w:t xml:space="preserve">根据自身实际情况进行添加、</w:t>
      </w:r>
      <w:r>
        <w:rPr>
          <w:rFonts w:hint="eastAsia" w:ascii="宋体" w:hAnsi="宋体" w:eastAsia="宋体"/>
          <w:b/>
          <w:bCs/>
          <w:sz w:val="24"/>
          <w:szCs w:val="24"/>
          <w:lang w:val="en-US"/>
        </w:rPr>
        <w:t xml:space="preserve">删除等</w:t>
      </w:r>
      <w:r>
        <w:rPr>
          <w:rFonts w:hint="eastAsia" w:ascii="宋体" w:hAnsi="宋体" w:eastAsia="宋体"/>
          <w:b/>
          <w:bCs/>
          <w:sz w:val="24"/>
          <w:szCs w:val="24"/>
        </w:rPr>
        <w:t xml:space="preserve">调整。</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7</w:t>
      </w:r>
      <w:r>
        <w:rPr>
          <w:rFonts w:hint="eastAsia" w:ascii="宋体" w:hAnsi="宋体" w:eastAsia="宋体"/>
          <w:sz w:val="24"/>
          <w:szCs w:val="24"/>
        </w:rPr>
        <w:t xml:space="preserve">.</w:t>
      </w:r>
      <w:r>
        <w:rPr>
          <w:rFonts w:hint="eastAsia" w:ascii="宋体" w:hAnsi="宋体" w:eastAsia="宋体"/>
          <w:sz w:val="24"/>
          <w:szCs w:val="24"/>
          <w:lang w:val="en-US"/>
        </w:rPr>
        <w:t xml:space="preserve">2供应商应当按照《操作手册》规定，在招标公告规定的投标截止时间前制作并上传电子投标文件。</w:t>
      </w:r>
      <w:r/>
    </w:p>
    <w:p>
      <w:pPr>
        <w:ind w:firstLine="240"/>
        <w:spacing w:line="360" w:lineRule="auto"/>
        <w:rPr>
          <w:rFonts w:hint="eastAsia" w:ascii="宋体" w:hAnsi="宋体" w:eastAsia="宋体"/>
          <w:sz w:val="24"/>
          <w:szCs w:val="24"/>
          <w:lang w:val="en-US"/>
        </w:rPr>
      </w:pPr>
      <w:r>
        <w:rPr>
          <w:rFonts w:hint="eastAsia" w:ascii="宋体" w:hAnsi="宋体" w:eastAsia="宋体"/>
          <w:sz w:val="24"/>
          <w:lang w:val="en-US"/>
        </w:rPr>
        <w:t xml:space="preserve">17.3供应商</w:t>
      </w:r>
      <w:r>
        <w:rPr>
          <w:rFonts w:hint="eastAsia" w:ascii="宋体" w:hAnsi="宋体" w:eastAsia="宋体"/>
          <w:sz w:val="24"/>
        </w:rPr>
        <w:t xml:space="preserve">应充分考虑</w:t>
      </w:r>
      <w:r>
        <w:rPr>
          <w:rFonts w:hint="eastAsia" w:ascii="宋体" w:hAnsi="宋体" w:eastAsia="宋体"/>
          <w:sz w:val="24"/>
          <w:szCs w:val="24"/>
          <w:lang w:val="en-US"/>
        </w:rPr>
        <w:t xml:space="preserve">网络环境、网络带宽等因素可能对投标产生的影响，如因供应商自身原因造成的电子投标文件上传不成功的，按照本招标文件第二章第25.1条规定做无效投标处理。</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8</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的</w:t>
      </w:r>
      <w:r>
        <w:rPr>
          <w:rFonts w:hint="eastAsia" w:ascii="宋体" w:hAnsi="宋体" w:eastAsia="宋体"/>
          <w:b/>
          <w:bCs/>
          <w:sz w:val="24"/>
          <w:szCs w:val="24"/>
        </w:rPr>
        <w:t xml:space="preserve">拒收</w:t>
      </w:r>
      <w:r/>
    </w:p>
    <w:p>
      <w:pPr>
        <w:spacing w:line="360" w:lineRule="auto"/>
        <w:rPr>
          <w:rFonts w:hint="eastAsia" w:ascii="仿宋" w:hAnsi="仿宋" w:eastAsia="仿宋" w:cs="仿宋"/>
          <w:b/>
          <w:bCs/>
          <w:sz w:val="24"/>
          <w:szCs w:val="24"/>
        </w:rPr>
      </w:pPr>
      <w:r>
        <w:rPr>
          <w:rFonts w:hint="eastAsia" w:ascii="宋体" w:hAnsi="宋体" w:eastAsia="宋体"/>
          <w:sz w:val="24"/>
          <w:szCs w:val="24"/>
        </w:rPr>
        <w:t xml:space="preserve">  </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8</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采购代理机构</w:t>
      </w:r>
      <w:r>
        <w:rPr>
          <w:rFonts w:hint="eastAsia" w:ascii="仿宋" w:hAnsi="仿宋" w:eastAsia="仿宋" w:cs="仿宋"/>
          <w:b/>
          <w:bCs/>
          <w:sz w:val="24"/>
          <w:szCs w:val="24"/>
        </w:rPr>
        <w:t xml:space="preserve">拒绝接收投标截止时间后上传的任何投标文件。</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、投标文件的修改和撤回</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  </w:t>
      </w:r>
      <w:r>
        <w:rPr>
          <w:rFonts w:hint="eastAsia" w:ascii="宋体" w:hAnsi="宋体" w:eastAsia="宋体"/>
          <w:sz w:val="24"/>
          <w:szCs w:val="24"/>
          <w:lang w:val="en-US"/>
        </w:rPr>
        <w:t xml:space="preserve">19.1供应商可在投标截止时间前对其电子投标文件进行修改，具体操作方法见《操作手册》。</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19.2</w:t>
      </w:r>
      <w:r>
        <w:rPr>
          <w:rFonts w:hint="eastAsia" w:ascii="宋体" w:hAnsi="宋体" w:eastAsia="宋体"/>
          <w:sz w:val="24"/>
        </w:rPr>
        <w:t xml:space="preserve">投标截止时间之后，</w:t>
      </w:r>
      <w:r>
        <w:rPr>
          <w:rFonts w:hint="eastAsia" w:ascii="宋体" w:hAnsi="宋体" w:eastAsia="宋体"/>
          <w:sz w:val="24"/>
          <w:szCs w:val="24"/>
          <w:lang w:val="en-US"/>
        </w:rPr>
        <w:t xml:space="preserve">供应商</w:t>
      </w:r>
      <w:r>
        <w:rPr>
          <w:rFonts w:hint="eastAsia" w:ascii="宋体" w:hAnsi="宋体" w:eastAsia="宋体"/>
          <w:sz w:val="24"/>
        </w:rPr>
        <w:t xml:space="preserve">不得对其电子投标文件作任何修改。</w:t>
      </w:r>
      <w:r/>
    </w:p>
    <w:p>
      <w:pPr>
        <w:ind w:firstLine="240"/>
        <w:spacing w:line="360" w:lineRule="auto"/>
        <w:rPr>
          <w:rFonts w:hint="eastAsia" w:ascii="宋体" w:hAnsi="宋体" w:eastAsia="宋体"/>
          <w:sz w:val="24"/>
        </w:rPr>
      </w:pPr>
      <w:r>
        <w:rPr>
          <w:rFonts w:hint="eastAsia" w:ascii="宋体" w:hAnsi="宋体" w:eastAsia="宋体"/>
          <w:sz w:val="24"/>
          <w:lang w:val="en-US"/>
        </w:rPr>
        <w:t xml:space="preserve">19.3</w:t>
      </w:r>
      <w:r>
        <w:rPr>
          <w:rFonts w:hint="eastAsia" w:ascii="宋体" w:hAnsi="宋体" w:eastAsia="宋体"/>
          <w:sz w:val="24"/>
        </w:rPr>
        <w:t xml:space="preserve">在投标截止时间至招标文件中规定的投标有效期满之间的这段时间内，</w:t>
      </w:r>
      <w:r>
        <w:rPr>
          <w:rFonts w:hint="eastAsia" w:ascii="宋体" w:hAnsi="宋体" w:eastAsia="宋体"/>
          <w:sz w:val="24"/>
          <w:szCs w:val="24"/>
          <w:lang w:val="en-US"/>
        </w:rPr>
        <w:t xml:space="preserve">供应商</w:t>
      </w:r>
      <w:r>
        <w:rPr>
          <w:rFonts w:hint="eastAsia" w:ascii="宋体" w:hAnsi="宋体" w:eastAsia="宋体"/>
          <w:sz w:val="24"/>
        </w:rPr>
        <w:t xml:space="preserve">不得撤回其投标。</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w:t>
      </w:r>
      <w:r>
        <w:rPr>
          <w:rFonts w:hint="eastAsia" w:ascii="宋体" w:hAnsi="宋体" w:eastAsia="宋体"/>
          <w:sz w:val="24"/>
          <w:szCs w:val="24"/>
          <w:lang w:val="en-US"/>
        </w:rPr>
        <w:t xml:space="preserve">4供应商</w:t>
      </w:r>
      <w:r>
        <w:rPr>
          <w:rFonts w:hint="eastAsia" w:ascii="宋体" w:hAnsi="宋体" w:eastAsia="宋体"/>
          <w:sz w:val="24"/>
        </w:rPr>
        <w:t xml:space="preserve">可在投标截止时间前撤回其电子投标文件，具体操作方法见《操作手册》。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19.5供应商</w:t>
      </w:r>
      <w:r>
        <w:rPr>
          <w:rFonts w:hint="eastAsia" w:ascii="宋体" w:hAnsi="宋体" w:eastAsia="宋体"/>
          <w:sz w:val="24"/>
        </w:rPr>
        <w:t xml:space="preserve">撤回电子投标文件，则认为其不再参与本项目投标活动。</w:t>
      </w:r>
      <w:r/>
    </w:p>
    <w:p>
      <w:pPr>
        <w:ind w:firstLine="241"/>
        <w:spacing w:line="360" w:lineRule="auto"/>
        <w:rPr>
          <w:rFonts w:hint="eastAsia" w:ascii="宋体" w:hAnsi="宋体" w:eastAsia="宋体"/>
          <w:b/>
          <w:bCs/>
          <w:sz w:val="24"/>
          <w:szCs w:val="24"/>
          <w:lang w:val="en-US"/>
        </w:rPr>
        <w:outlineLvl w:val="0"/>
      </w:pPr>
      <w:r>
        <w:rPr>
          <w:rFonts w:hint="eastAsia" w:ascii="宋体" w:hAnsi="宋体" w:eastAsia="宋体"/>
          <w:b/>
          <w:bCs/>
          <w:sz w:val="24"/>
          <w:szCs w:val="24"/>
        </w:rPr>
        <w:t xml:space="preserve">四、开标、评标与确定</w:t>
      </w:r>
      <w:r>
        <w:rPr>
          <w:rFonts w:hint="eastAsia" w:ascii="宋体" w:hAnsi="宋体" w:eastAsia="宋体"/>
          <w:b/>
          <w:bCs/>
          <w:sz w:val="24"/>
          <w:szCs w:val="24"/>
          <w:lang w:val="en-US"/>
        </w:rPr>
        <w:t xml:space="preserve">中标单位</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、开标</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.1采购代理机构将在招标公告中规定的时间和地点组织公开开标。</w:t>
      </w:r>
      <w:r>
        <w:rPr>
          <w:rFonts w:hint="eastAsia" w:ascii="宋体" w:hAnsi="宋体" w:eastAsia="宋体"/>
          <w:sz w:val="24"/>
          <w:szCs w:val="24"/>
          <w:lang w:val="en-US"/>
        </w:rPr>
        <w:t xml:space="preserve">供应商</w:t>
      </w:r>
      <w:r>
        <w:rPr>
          <w:rFonts w:hint="eastAsia" w:ascii="宋体" w:hAnsi="宋体" w:eastAsia="宋体"/>
          <w:sz w:val="24"/>
          <w:szCs w:val="24"/>
        </w:rPr>
        <w:t xml:space="preserve">按照《操作手册》规定参加开标活动，并在苏采云系统规定的时间内对投标文件进行解密。苏采云系统公布各</w:t>
      </w:r>
      <w:r>
        <w:rPr>
          <w:rFonts w:hint="eastAsia" w:ascii="宋体" w:hAnsi="宋体" w:eastAsia="宋体"/>
          <w:sz w:val="24"/>
          <w:szCs w:val="24"/>
          <w:lang w:val="en-US"/>
        </w:rPr>
        <w:t xml:space="preserve">供应商</w:t>
      </w:r>
      <w:r>
        <w:rPr>
          <w:rFonts w:hint="eastAsia" w:ascii="宋体" w:hAnsi="宋体" w:eastAsia="宋体"/>
          <w:sz w:val="24"/>
          <w:szCs w:val="24"/>
        </w:rPr>
        <w:t xml:space="preserve">名称和投标价格。</w:t>
      </w:r>
      <w:r>
        <w:rPr>
          <w:rFonts w:hint="eastAsia" w:ascii="宋体" w:hAnsi="宋体" w:eastAsia="宋体"/>
          <w:sz w:val="24"/>
          <w:szCs w:val="24"/>
          <w:lang w:val="en-US"/>
        </w:rPr>
        <w:t xml:space="preserve">  </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20.2 供应商在开标过程中涉及到的投标文件解密、开标结果确认等工作，应按照《操作手册》规定执行。</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20.3供应商如果对开标过程和开标结果有疑义，应当根据《操作手册》规定提出，苏采云系统中《开标记录表》公布后5分钟内未提出的，视同认可开标结果。</w:t>
      </w:r>
      <w:r/>
    </w:p>
    <w:p>
      <w:pPr>
        <w:spacing w:line="360" w:lineRule="auto"/>
        <w:rPr>
          <w:rFonts w:hint="eastAsia" w:ascii="宋体" w:hAnsi="宋体" w:eastAsia="宋体"/>
          <w:sz w:val="24"/>
          <w:szCs w:val="24"/>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投标截止时间结束后参加投标的供应商不足三家的，除采购任务取消情形外，采购代理机构报经监管部门批准后，可变更为竞争性谈判或者单一来源方式采购。本次招标文件中对供应商资格条件要求、技术要求和商务要求等，将作为竞争性谈判或者单一来源方式采购的基本要求和谈判依据。原评标委员会改为谈判小组，并根据政府采购法等法律法规进行谈判。参加投标的供应商，根据自愿原则，选择参加竞争性谈判或单一来源方式采购。</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、评标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.1评标组织</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.1.1评标工作由采购代理机构负责组织，具体评标事务由依法组建的评标委员会负责，并独立履行下列职责：</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1</w:t>
      </w:r>
      <w:r>
        <w:rPr>
          <w:rFonts w:hint="eastAsia" w:ascii="宋体" w:hAnsi="宋体" w:eastAsia="宋体"/>
          <w:sz w:val="24"/>
          <w:szCs w:val="24"/>
        </w:rPr>
        <w:t xml:space="preserve">）审查、评价投标文件是否符合招标文件的商务、技术等实质性要求；</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）要求供应商对投标文件有关事项作出澄清或者说明；</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）对投标文件进行比较和评价；</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）确定中标候选人名单，或根据采购人授权直接确定中标人；</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5</w:t>
      </w:r>
      <w:r>
        <w:rPr>
          <w:rFonts w:hint="eastAsia" w:ascii="宋体" w:hAnsi="宋体" w:eastAsia="宋体"/>
          <w:sz w:val="24"/>
          <w:szCs w:val="24"/>
        </w:rPr>
        <w:t xml:space="preserve">）向采购人、采购代理机构或者有关部门报告评标中发现的违法行为。</w:t>
      </w:r>
      <w:r/>
    </w:p>
    <w:p>
      <w:pPr>
        <w:spacing w:line="360" w:lineRule="auto"/>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.1.2评标委员会由采购人代表及财政部门设立的政府采购评审专家库中随机方式抽取的评审专家组成，独立开展评审工作。</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21.1.3采购代理机构将对评标现场活动进行全程录音录像。</w:t>
      </w:r>
      <w:r/>
    </w:p>
    <w:p>
      <w:pPr>
        <w:pStyle w:val="1505"/>
        <w:ind w:firstLine="24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评标过程的保密与公正</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凡是与审查、澄清、评价和比较投标的有关资料以及授标建议等，采购人、评委、</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均不得向供应商或与评标无关的其他人员透露。</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不得以任何</w:t>
      </w:r>
      <w:r>
        <w:rPr>
          <w:rFonts w:hint="eastAsia" w:ascii="宋体" w:hAnsi="宋体" w:eastAsia="宋体" w:cs="宋体"/>
          <w:sz w:val="24"/>
          <w:szCs w:val="24"/>
          <w:lang w:val="en-US"/>
        </w:rPr>
        <w:t xml:space="preserve">方式</w:t>
      </w:r>
      <w:r>
        <w:rPr>
          <w:rFonts w:hint="eastAsia" w:ascii="宋体" w:hAnsi="宋体" w:eastAsia="宋体" w:cs="宋体"/>
          <w:sz w:val="24"/>
          <w:szCs w:val="24"/>
        </w:rPr>
        <w:t xml:space="preserve">影响评标，否则其投标文件将被作为无效投标文件。</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和</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不向未中标的供应商解释未中标原因，也不公布评标过程中的相关细节。</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.4 采用综合评分法的项目，未中标的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可于中标结果公告期限届满之日起通过苏采云系统查看</w:t>
      </w:r>
      <w:r>
        <w:rPr>
          <w:rFonts w:hint="eastAsia" w:ascii="宋体" w:hAnsi="宋体" w:eastAsia="宋体" w:cs="宋体"/>
          <w:sz w:val="24"/>
          <w:szCs w:val="24"/>
          <w:lang w:val="en-US"/>
        </w:rPr>
        <w:t xml:space="preserve">本单位</w:t>
      </w:r>
      <w:r>
        <w:rPr>
          <w:rFonts w:hint="eastAsia" w:ascii="宋体" w:hAnsi="宋体" w:eastAsia="宋体" w:cs="宋体"/>
          <w:sz w:val="24"/>
          <w:szCs w:val="24"/>
        </w:rPr>
        <w:t xml:space="preserve">的评审得分及排</w:t>
      </w:r>
      <w:r>
        <w:rPr>
          <w:rFonts w:hint="eastAsia" w:ascii="宋体" w:hAnsi="宋体" w:eastAsia="宋体" w:cs="宋体"/>
          <w:sz w:val="24"/>
          <w:szCs w:val="24"/>
          <w:lang w:val="en-US"/>
        </w:rPr>
        <w:t xml:space="preserve">名</w:t>
      </w:r>
      <w:r>
        <w:rPr>
          <w:rFonts w:hint="eastAsia" w:ascii="宋体" w:hAnsi="宋体" w:eastAsia="宋体" w:cs="宋体"/>
          <w:sz w:val="24"/>
          <w:szCs w:val="24"/>
        </w:rPr>
        <w:t xml:space="preserve">情况。</w:t>
      </w:r>
      <w:r/>
    </w:p>
    <w:p>
      <w:pPr>
        <w:pStyle w:val="1505"/>
        <w:ind w:firstLine="241"/>
        <w:spacing w:before="0" w:after="0" w:line="360" w:lineRule="auto"/>
        <w:rPr>
          <w:rFonts w:hint="eastAsia" w:ascii="宋体" w:hAnsi="宋体" w:eastAsia="宋体" w:cs="宋体"/>
          <w:sz w:val="24"/>
          <w:szCs w:val="24"/>
        </w:rPr>
      </w:pPr>
      <w:r/>
      <w:bookmarkStart w:id="4" w:name="_Toc16938548"/>
      <w:r/>
      <w:bookmarkStart w:id="5" w:name="_Toc20823304"/>
      <w:r/>
      <w:bookmarkStart w:id="6" w:name="_Toc513029232"/>
      <w:r>
        <w:rPr>
          <w:rFonts w:hint="eastAsia" w:ascii="宋体" w:hAnsi="宋体" w:eastAsia="宋体" w:cs="宋体"/>
          <w:sz w:val="24"/>
          <w:szCs w:val="24"/>
        </w:rPr>
        <w:t xml:space="preserve">23</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投标文件的澄清</w:t>
      </w:r>
      <w:bookmarkEnd w:id="4"/>
      <w:r/>
      <w:bookmarkEnd w:id="5"/>
      <w:r/>
      <w:bookmarkEnd w:id="6"/>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评标期间，</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对投标文件中含义不明确、同类问题表述不一致或者有明显文字和计算错误的内容，有权要求</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作出必要的澄清、说明或者补正。</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的澄清、说明或者补正不得超出投标文件的范围或者改变投标文件的实质性内容。</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并非对每个供应商都做澄清要求。</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需要供应商进行澄清、说明和补正的，</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将通过苏采云系统向</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发出《澄清要求函》，接到《澄清要求函》的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应当按照要求在苏采云系统中提交《澄清响应函》并加盖电子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。澄清、说明和补正的内容作为投标文件的补充部分，具体操作方式见《操作手册》。</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.3 接到</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澄清、说明和补正要求的，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如未按规定</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出澄清、说明和补正，</w:t>
      </w:r>
      <w:r>
        <w:rPr>
          <w:rFonts w:hint="eastAsia" w:ascii="宋体" w:hAnsi="宋体" w:eastAsia="宋体" w:cs="宋体"/>
          <w:sz w:val="24"/>
          <w:szCs w:val="24"/>
        </w:rPr>
        <w:t xml:space="preserve">其风险由</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自行承担。</w:t>
      </w:r>
      <w:r/>
    </w:p>
    <w:p>
      <w:pPr>
        <w:pStyle w:val="1505"/>
        <w:ind w:firstLine="241"/>
        <w:spacing w:before="0" w:after="0" w:line="360" w:lineRule="auto"/>
        <w:rPr>
          <w:rFonts w:hint="eastAsia" w:ascii="宋体" w:hAnsi="宋体" w:eastAsia="宋体" w:cs="宋体"/>
          <w:sz w:val="24"/>
          <w:szCs w:val="24"/>
        </w:rPr>
      </w:pPr>
      <w:r/>
      <w:bookmarkStart w:id="7" w:name="_Toc16938549"/>
      <w:r/>
      <w:bookmarkStart w:id="8" w:name="_Toc20823305"/>
      <w:r/>
      <w:bookmarkStart w:id="9" w:name="_Toc513029233"/>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投标文件的</w:t>
      </w:r>
      <w:bookmarkEnd w:id="7"/>
      <w:r/>
      <w:bookmarkEnd w:id="8"/>
      <w:r/>
      <w:bookmarkEnd w:id="9"/>
      <w:r>
        <w:rPr>
          <w:rFonts w:hint="eastAsia" w:ascii="宋体" w:hAnsi="宋体" w:eastAsia="宋体" w:cs="宋体"/>
          <w:sz w:val="24"/>
          <w:szCs w:val="24"/>
        </w:rPr>
        <w:t xml:space="preserve">审查</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投标文件审查分为资格审查和符合性审查。</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资格审查。依据法律法规和招标文件规定，由采购人（</w:t>
      </w:r>
      <w:r>
        <w:rPr>
          <w:rFonts w:hint="eastAsia" w:ascii="宋体" w:hAnsi="宋体" w:eastAsia="宋体" w:cs="宋体"/>
          <w:sz w:val="24"/>
          <w:szCs w:val="24"/>
          <w:lang w:val="en-US"/>
        </w:rPr>
        <w:t xml:space="preserve">或采购人授权委托采购代理机构</w:t>
      </w:r>
      <w:r>
        <w:rPr>
          <w:rFonts w:hint="eastAsia" w:ascii="宋体" w:hAnsi="宋体" w:eastAsia="宋体" w:cs="宋体"/>
          <w:sz w:val="24"/>
          <w:szCs w:val="24"/>
        </w:rPr>
        <w:t xml:space="preserve">）对投标文件中的资格证明文件进行审查，</w:t>
      </w:r>
      <w:r>
        <w:rPr>
          <w:rFonts w:hint="eastAsia" w:ascii="宋体" w:hAnsi="宋体" w:eastAsia="宋体" w:cs="宋体"/>
          <w:sz w:val="24"/>
          <w:szCs w:val="24"/>
          <w:lang w:val="en-US"/>
        </w:rPr>
        <w:t xml:space="preserve">并</w:t>
      </w:r>
      <w:r>
        <w:rPr>
          <w:rFonts w:hint="eastAsia" w:ascii="宋体" w:hAnsi="宋体" w:eastAsia="宋体" w:cs="宋体"/>
          <w:sz w:val="24"/>
          <w:szCs w:val="24"/>
        </w:rPr>
        <w:t xml:space="preserve">向</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反馈</w:t>
      </w:r>
      <w:r>
        <w:rPr>
          <w:rFonts w:hint="eastAsia" w:ascii="宋体" w:hAnsi="宋体" w:eastAsia="宋体" w:cs="宋体"/>
          <w:sz w:val="24"/>
          <w:szCs w:val="24"/>
          <w:lang w:val="en-US"/>
        </w:rPr>
        <w:t xml:space="preserve">审查结论</w:t>
      </w: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符合性审查。依据招标文件的规定，由</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从有效性、完整性和对招标文件的响应程度</w:t>
      </w:r>
      <w:r>
        <w:rPr>
          <w:rFonts w:hint="eastAsia" w:ascii="宋体" w:hAnsi="宋体" w:eastAsia="宋体" w:cs="宋体"/>
          <w:sz w:val="24"/>
          <w:szCs w:val="24"/>
          <w:lang w:val="en-US"/>
        </w:rPr>
        <w:t xml:space="preserve">等方面对投标文件</w:t>
      </w:r>
      <w:r>
        <w:rPr>
          <w:rFonts w:hint="eastAsia" w:ascii="宋体" w:hAnsi="宋体" w:eastAsia="宋体" w:cs="宋体"/>
          <w:sz w:val="24"/>
          <w:szCs w:val="24"/>
        </w:rPr>
        <w:t xml:space="preserve">进行审查，以确定是否对招标文件的实质性要求作出响应。</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未通过资格审查或符合性审查的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w:t>
      </w:r>
      <w:r>
        <w:rPr>
          <w:rFonts w:hint="eastAsia" w:ascii="宋体" w:hAnsi="宋体" w:eastAsia="宋体" w:cs="宋体"/>
          <w:sz w:val="24"/>
          <w:szCs w:val="24"/>
          <w:lang w:val="en-US"/>
        </w:rPr>
        <w:t xml:space="preserve">通过</w:t>
      </w:r>
      <w:r>
        <w:rPr>
          <w:rFonts w:hint="eastAsia" w:ascii="宋体" w:hAnsi="宋体" w:eastAsia="宋体" w:cs="宋体"/>
          <w:sz w:val="24"/>
          <w:szCs w:val="24"/>
        </w:rPr>
        <w:t xml:space="preserve">苏采云系统告知</w:t>
      </w:r>
      <w:r>
        <w:rPr>
          <w:rFonts w:hint="eastAsia" w:ascii="宋体" w:hAnsi="宋体" w:eastAsia="宋体" w:cs="宋体"/>
          <w:sz w:val="24"/>
          <w:szCs w:val="24"/>
          <w:lang w:val="en-US"/>
        </w:rPr>
        <w:t xml:space="preserve">其具体</w:t>
      </w:r>
      <w:r>
        <w:rPr>
          <w:rFonts w:hint="eastAsia" w:ascii="宋体" w:hAnsi="宋体" w:eastAsia="宋体" w:cs="宋体"/>
          <w:sz w:val="24"/>
          <w:szCs w:val="24"/>
        </w:rPr>
        <w:t xml:space="preserve">原因，评标结束后</w:t>
      </w:r>
      <w:r>
        <w:rPr>
          <w:rFonts w:hint="eastAsia" w:ascii="宋体" w:hAnsi="宋体" w:eastAsia="宋体" w:cs="宋体"/>
          <w:sz w:val="24"/>
          <w:szCs w:val="24"/>
          <w:lang w:val="en-US"/>
        </w:rPr>
        <w:t xml:space="preserve">不再接受有关询问</w:t>
      </w: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评标委员会仅对</w:t>
      </w:r>
      <w:r>
        <w:rPr>
          <w:rFonts w:hint="eastAsia" w:ascii="宋体" w:hAnsi="宋体" w:eastAsia="宋体" w:cs="宋体"/>
          <w:sz w:val="24"/>
          <w:szCs w:val="24"/>
        </w:rPr>
        <w:t xml:space="preserve">实质性响应招标文件要求</w:t>
      </w:r>
      <w:r>
        <w:rPr>
          <w:rFonts w:hint="eastAsia" w:ascii="宋体" w:hAnsi="宋体" w:eastAsia="宋体" w:cs="宋体"/>
          <w:sz w:val="24"/>
          <w:szCs w:val="24"/>
          <w:lang w:val="en-US"/>
        </w:rPr>
        <w:t xml:space="preserve">的投标文件进行详细评审</w:t>
      </w:r>
      <w:r>
        <w:rPr>
          <w:rFonts w:hint="eastAsia" w:ascii="宋体" w:hAnsi="宋体" w:eastAsia="宋体" w:cs="宋体"/>
          <w:sz w:val="24"/>
          <w:szCs w:val="24"/>
        </w:rPr>
        <w:t xml:space="preserve">。实质性响应的投标文件应该是与招标文件要求的全部条款、条件和规格相符，没有重大偏离或保留的文件。</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w:t>
      </w:r>
      <w:r>
        <w:rPr>
          <w:rFonts w:hint="eastAsia" w:ascii="宋体" w:hAnsi="宋体" w:eastAsia="宋体" w:cs="宋体"/>
          <w:sz w:val="24"/>
          <w:szCs w:val="24"/>
          <w:lang w:val="en-US"/>
        </w:rPr>
        <w:t xml:space="preserve">采购人</w:t>
      </w:r>
      <w:r>
        <w:rPr>
          <w:rFonts w:hint="eastAsia" w:ascii="宋体" w:hAnsi="宋体" w:eastAsia="宋体" w:cs="宋体"/>
          <w:sz w:val="24"/>
          <w:szCs w:val="24"/>
        </w:rPr>
        <w:t xml:space="preserve">的权利或供应商的义务，纠正这些偏离或保留将会对其他实质性响应的供应商产生不公正的影响。重大偏离的认定</w:t>
      </w:r>
      <w:r>
        <w:rPr>
          <w:rFonts w:hint="eastAsia" w:ascii="宋体" w:hAnsi="宋体" w:eastAsia="宋体" w:cs="宋体"/>
          <w:sz w:val="24"/>
          <w:szCs w:val="24"/>
          <w:lang w:val="en-US"/>
        </w:rPr>
        <w:t xml:space="preserve">由评标委员会按照</w:t>
      </w:r>
      <w:r>
        <w:rPr>
          <w:rFonts w:hint="eastAsia" w:ascii="宋体" w:hAnsi="宋体" w:eastAsia="宋体" w:cs="宋体"/>
          <w:sz w:val="24"/>
          <w:szCs w:val="24"/>
        </w:rPr>
        <w:t xml:space="preserve">少数服从多数的原则作出结论。</w:t>
      </w:r>
      <w:r>
        <w:rPr>
          <w:rFonts w:hint="eastAsia" w:ascii="宋体" w:hAnsi="宋体" w:eastAsia="宋体" w:cs="宋体"/>
          <w:sz w:val="24"/>
          <w:szCs w:val="24"/>
          <w:lang w:val="en-US"/>
        </w:rPr>
        <w:t xml:space="preserve">评标委员会认</w:t>
      </w:r>
      <w:r>
        <w:rPr>
          <w:rFonts w:hint="eastAsia" w:ascii="宋体" w:hAnsi="宋体" w:eastAsia="宋体" w:cs="宋体"/>
          <w:sz w:val="24"/>
          <w:szCs w:val="24"/>
        </w:rPr>
        <w:t xml:space="preserve">定投标文件的响应性只根据投标文件本身的内容，而不寻求外部的证据。</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如果投标文件实质上没有响应招标文件的要求，</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将予以拒绝，供应商不得通过修改或撤销</w:t>
      </w:r>
      <w:r>
        <w:rPr>
          <w:rFonts w:hint="eastAsia" w:ascii="宋体" w:hAnsi="宋体" w:eastAsia="宋体" w:cs="宋体"/>
          <w:sz w:val="24"/>
          <w:szCs w:val="24"/>
          <w:lang w:val="en-US"/>
        </w:rPr>
        <w:t xml:space="preserve">不符合</w:t>
      </w:r>
      <w:r>
        <w:rPr>
          <w:rFonts w:hint="eastAsia" w:ascii="宋体" w:hAnsi="宋体" w:eastAsia="宋体" w:cs="宋体"/>
          <w:sz w:val="24"/>
          <w:szCs w:val="24"/>
        </w:rPr>
        <w:t xml:space="preserve">要求的偏离或保留而使其投标成为实质性响应的投标。</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.4</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将对确定为实质性响应的投标进行进一步审核，确定其是否有计算上或累加上的算术错误。修正错误的原则如下：</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24.4.1投标文件中开标一览表内容与投标文件中相应内容不一致的，以开标一览表为准；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24.4.2大写金额和小写金额不一致的，以大写金额为准；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24.4.3单价金额小数点或者百分比有明显错位的，以开标一览表的总价为准，并修改单价；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24.4.4总价金额与按单价汇总金额不一致的，以单价金额计算结果为准。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.5 </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将按上述修正错误的方法调整投标文件中的投标报价，并通过苏采云系统告知</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，调整后的价格对</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具有约束力。如果</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不接受修正后的价格，则其投标将被拒绝。</w:t>
      </w:r>
      <w:r/>
    </w:p>
    <w:p>
      <w:pPr>
        <w:ind w:firstLine="240"/>
        <w:jc w:val="left"/>
        <w:spacing w:line="360" w:lineRule="auto"/>
        <w:rPr>
          <w:rFonts w:hint="eastAsia" w:ascii="宋体" w:hAnsi="宋体" w:eastAsia="宋体" w:cs="宋体"/>
          <w:sz w:val="24"/>
          <w:szCs w:val="24"/>
        </w:rPr>
      </w:pPr>
      <w:r/>
      <w:bookmarkStart w:id="10" w:name="_Toc16938550"/>
      <w:r/>
      <w:bookmarkStart w:id="11" w:name="_Toc20823306"/>
      <w:r/>
      <w:bookmarkStart w:id="12" w:name="_Toc513029234"/>
      <w:r>
        <w:rPr>
          <w:rFonts w:hint="eastAsia" w:ascii="宋体" w:hAnsi="宋体" w:eastAsia="宋体" w:cs="宋体"/>
          <w:sz w:val="24"/>
          <w:szCs w:val="24"/>
        </w:rPr>
        <w:t xml:space="preserve">24.6 供应商在开、评标全过程中应保持通讯畅通，及时登录苏采云系统查阅、答复相关信</w:t>
      </w:r>
      <w:r>
        <w:rPr>
          <w:rFonts w:hint="eastAsia" w:ascii="宋体" w:hAnsi="宋体" w:eastAsia="宋体" w:cs="宋体"/>
          <w:sz w:val="24"/>
          <w:szCs w:val="24"/>
        </w:rPr>
        <w:t xml:space="preserve">息，并安排专人与采购代理机构及评标委员会联系。</w:t>
      </w:r>
      <w:r/>
    </w:p>
    <w:p>
      <w:pPr>
        <w:ind w:firstLine="24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24.7 异常低价投标审查</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24.7.1</w:t>
      </w:r>
      <w:r>
        <w:rPr>
          <w:rFonts w:ascii="宋体" w:hAnsi="宋体" w:eastAsia="宋体" w:cs="宋体"/>
          <w:sz w:val="24"/>
          <w:szCs w:val="24"/>
          <w:lang w:val="en-US"/>
        </w:rPr>
        <w:t xml:space="preserve">政府采购评审中出现下列情形之一的，评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委员会应当启动异常低价投标（响应）审查程序：</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1.投标（响应）报价低于全部通过符合性审查供应商投标（响应）报价平均值50%的，即投标（响应）报价&lt;全部通过符合性审查供应商投标（响应）报价平均值×50%；</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2.投标（响应）报价低于通过符合性审查的次低报价供应商投标（响应）报价50%的，即投标（响应）报价&lt;通过符合性审查的次低报价供应商投标（响应）报价×50%；</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3.投标（响应）报价低于采购项目最高限价45%的，即投标（响应）报价&lt;采购项目最高限价×45%；</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4.评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委员会基于专业判断，认为供应商报价过低，有可能影响产品质量或者不能诚信履约的其他情形。</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相关法律法规对供应商报价有规定的，从其规定。</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24.7.2</w:t>
      </w: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委员会应当将其作为无效投标（响应）处理。</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bookmarkEnd w:id="10"/>
      <w:r/>
      <w:bookmarkEnd w:id="11"/>
      <w:r/>
      <w:bookmarkEnd w:id="12"/>
      <w:r>
        <w:rPr>
          <w:rFonts w:hint="eastAsia" w:ascii="宋体" w:hAnsi="宋体" w:eastAsia="宋体" w:cs="宋体"/>
          <w:b/>
          <w:bCs/>
          <w:sz w:val="24"/>
          <w:szCs w:val="24"/>
        </w:rPr>
        <w:t xml:space="preserve">5</w:t>
      </w:r>
      <w:r>
        <w:rPr>
          <w:rFonts w:hint="eastAsia" w:ascii="宋体" w:hAnsi="宋体" w:eastAsia="宋体" w:cs="宋体"/>
          <w:b/>
          <w:bCs/>
          <w:sz w:val="24"/>
          <w:szCs w:val="24"/>
          <w:lang w:val="en-US"/>
        </w:rPr>
        <w:t xml:space="preserve">、</w:t>
      </w:r>
      <w:r>
        <w:rPr>
          <w:rFonts w:hint="eastAsia" w:ascii="宋体" w:hAnsi="宋体" w:eastAsia="宋体" w:cs="宋体"/>
          <w:b/>
          <w:bCs/>
          <w:sz w:val="24"/>
          <w:szCs w:val="24"/>
        </w:rPr>
        <w:t xml:space="preserve">无效投标和废标</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无效投标条款</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在苏采云系统规定的时间内未成功解密电子投标文件。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未按照招标文件要求上传电子投标文件。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同一</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提交两个（含两个）以上不同的投标报价。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25.1.4 </w:t>
      </w:r>
      <w:r>
        <w:rPr>
          <w:rFonts w:hint="eastAsia" w:ascii="宋体" w:hAnsi="宋体" w:eastAsia="宋体" w:cs="宋体"/>
          <w:sz w:val="24"/>
          <w:szCs w:val="24"/>
        </w:rPr>
        <w:t xml:space="preserve">不同供应商的投标文件由同一单位或者个人编制。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5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委托同一单位或者个人办理投标事宜。</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的投标文件载明的项目管理成员或者联系人员为同一人。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7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的投标文件异常一致或者投标报价呈规律性差异。</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8 供应商</w:t>
      </w:r>
      <w:r>
        <w:rPr>
          <w:rFonts w:hint="eastAsia" w:ascii="宋体" w:hAnsi="宋体" w:eastAsia="宋体" w:cs="宋体"/>
          <w:sz w:val="24"/>
          <w:szCs w:val="24"/>
        </w:rPr>
        <w:t xml:space="preserve">不具备招标文件规定</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资格要求。</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25.1.9 </w:t>
      </w:r>
      <w:r>
        <w:rPr>
          <w:rFonts w:hint="eastAsia" w:ascii="宋体" w:hAnsi="宋体" w:eastAsia="宋体" w:cs="宋体"/>
          <w:sz w:val="24"/>
          <w:szCs w:val="24"/>
        </w:rPr>
        <w:t xml:space="preserve">不同供应商的法定代表人或委托代理人有夫妻、直系血亲关系的；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25.1.10</w:t>
      </w:r>
      <w:r>
        <w:rPr>
          <w:rFonts w:hint="eastAsia" w:ascii="宋体" w:hAnsi="宋体" w:eastAsia="宋体" w:cs="宋体"/>
          <w:sz w:val="24"/>
          <w:szCs w:val="24"/>
        </w:rPr>
        <w:t xml:space="preserve">不同供应商的负责人为同一人或者存在控股、管理关系的；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11 供应商</w:t>
      </w:r>
      <w:r>
        <w:rPr>
          <w:rFonts w:hint="eastAsia" w:ascii="宋体" w:hAnsi="宋体" w:eastAsia="宋体" w:cs="宋体"/>
          <w:sz w:val="24"/>
          <w:szCs w:val="24"/>
        </w:rPr>
        <w:t xml:space="preserve">的报价超过了采购预算或最高限价。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12 </w:t>
      </w:r>
      <w:r>
        <w:rPr>
          <w:rFonts w:hint="eastAsia" w:ascii="宋体" w:hAnsi="宋体" w:eastAsia="宋体" w:cs="宋体"/>
          <w:sz w:val="24"/>
          <w:szCs w:val="24"/>
        </w:rPr>
        <w:t xml:space="preserve">未通过符合性审查。</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13 </w:t>
      </w:r>
      <w:r>
        <w:rPr>
          <w:rFonts w:hint="eastAsia" w:ascii="宋体" w:hAnsi="宋体" w:eastAsia="宋体" w:cs="宋体"/>
          <w:sz w:val="24"/>
          <w:szCs w:val="24"/>
        </w:rPr>
        <w:t xml:space="preserve">不符合招标文件中实质性要求和条件。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14 供应商</w:t>
      </w:r>
      <w:r>
        <w:rPr>
          <w:rFonts w:hint="eastAsia" w:ascii="宋体" w:hAnsi="宋体" w:eastAsia="宋体" w:cs="宋体"/>
          <w:sz w:val="24"/>
          <w:szCs w:val="24"/>
        </w:rPr>
        <w:t xml:space="preserve">被“信用中国”网站（www.creditchina.gov.cn）列入失信被执行人或重大税收违法案件当事人名单或政府采购严重失信行为记录名单。</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15 </w:t>
      </w:r>
      <w:r>
        <w:rPr>
          <w:rFonts w:hint="eastAsia" w:ascii="宋体" w:hAnsi="宋体" w:eastAsia="宋体" w:cs="宋体"/>
          <w:sz w:val="24"/>
          <w:szCs w:val="24"/>
        </w:rPr>
        <w:t xml:space="preserve">投标文件含有采购人不能接受的附加条件。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6 </w:t>
      </w:r>
      <w:bookmarkStart w:id="13" w:name="OLE_LINK4"/>
      <w:r>
        <w:rPr>
          <w:rFonts w:hint="eastAsia" w:ascii="宋体" w:hAnsi="宋体"/>
          <w:sz w:val="24"/>
          <w:szCs w:val="21"/>
        </w:rPr>
        <w:t xml:space="preserve">评标委员会按照本招标文件规定对</w:t>
      </w:r>
      <w:r>
        <w:rPr>
          <w:rFonts w:hint="eastAsia" w:ascii="宋体" w:hAnsi="宋体" w:eastAsia="宋体" w:cs="宋体"/>
          <w:sz w:val="24"/>
          <w:szCs w:val="21"/>
        </w:rPr>
        <w:t xml:space="preserve">供应商</w:t>
      </w:r>
      <w:r>
        <w:rPr>
          <w:rFonts w:hint="eastAsia" w:ascii="宋体" w:hAnsi="宋体"/>
          <w:sz w:val="24"/>
          <w:szCs w:val="21"/>
        </w:rPr>
        <w:t xml:space="preserve">进行异常低价投标审查后，认为</w:t>
      </w:r>
      <w:r>
        <w:rPr>
          <w:rFonts w:hint="eastAsia" w:ascii="宋体" w:hAnsi="宋体" w:eastAsia="宋体" w:cs="宋体"/>
          <w:sz w:val="24"/>
          <w:szCs w:val="21"/>
        </w:rPr>
        <w:t xml:space="preserve">供应商</w:t>
      </w:r>
      <w:r>
        <w:rPr>
          <w:rFonts w:hint="eastAsia" w:ascii="宋体" w:hAnsi="宋体"/>
          <w:sz w:val="24"/>
          <w:szCs w:val="21"/>
        </w:rPr>
        <w:t xml:space="preserve">不能证明其报价合理性的</w:t>
      </w:r>
      <w:r>
        <w:rPr>
          <w:rFonts w:hint="eastAsia" w:ascii="宋体" w:hAnsi="宋体" w:eastAsia="宋体" w:cs="宋体"/>
          <w:sz w:val="24"/>
          <w:szCs w:val="24"/>
        </w:rPr>
        <w:t xml:space="preserve">。</w:t>
      </w:r>
      <w:bookmarkEnd w:id="13"/>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.1.17投标文件未按照招标文件要求</w:t>
      </w:r>
      <w:r>
        <w:rPr>
          <w:rFonts w:hint="eastAsia" w:ascii="宋体" w:hAnsi="宋体" w:eastAsia="宋体" w:cs="宋体"/>
          <w:sz w:val="24"/>
          <w:szCs w:val="24"/>
          <w:lang w:val="en-US"/>
        </w:rPr>
        <w:t xml:space="preserve">签署或</w:t>
      </w:r>
      <w:r>
        <w:rPr>
          <w:rFonts w:hint="eastAsia" w:ascii="宋体" w:hAnsi="宋体" w:eastAsia="宋体" w:cs="宋体"/>
          <w:sz w:val="24"/>
          <w:szCs w:val="24"/>
        </w:rPr>
        <w:t xml:space="preserve">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.1.18法律法规及本招标文件规定的</w:t>
      </w:r>
      <w:r>
        <w:rPr>
          <w:rFonts w:hint="eastAsia" w:ascii="宋体" w:hAnsi="宋体" w:eastAsia="宋体" w:cs="宋体"/>
          <w:sz w:val="24"/>
          <w:szCs w:val="24"/>
          <w:lang w:val="en-US"/>
        </w:rPr>
        <w:t xml:space="preserve">其他</w:t>
      </w:r>
      <w:r>
        <w:rPr>
          <w:rFonts w:hint="eastAsia" w:ascii="宋体" w:hAnsi="宋体" w:eastAsia="宋体" w:cs="宋体"/>
          <w:sz w:val="24"/>
          <w:szCs w:val="24"/>
        </w:rPr>
        <w:t xml:space="preserve">无效投标情形。</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废标条款</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w:t>
      </w:r>
      <w:r>
        <w:rPr>
          <w:rFonts w:hint="eastAsia" w:ascii="宋体" w:hAnsi="宋体" w:eastAsia="宋体" w:cs="宋体"/>
          <w:sz w:val="24"/>
          <w:szCs w:val="24"/>
          <w:lang w:val="en-US"/>
        </w:rPr>
        <w:t xml:space="preserve">资格</w:t>
      </w:r>
      <w:r>
        <w:rPr>
          <w:rFonts w:hint="eastAsia" w:ascii="宋体" w:hAnsi="宋体" w:eastAsia="宋体" w:cs="宋体"/>
          <w:sz w:val="24"/>
          <w:szCs w:val="24"/>
        </w:rPr>
        <w:t xml:space="preserve">条件的供应商或者对招标文件作</w:t>
      </w:r>
      <w:r>
        <w:rPr>
          <w:rFonts w:hint="eastAsia" w:ascii="宋体" w:hAnsi="宋体" w:eastAsia="宋体" w:cs="宋体"/>
          <w:sz w:val="24"/>
          <w:szCs w:val="24"/>
          <w:lang w:val="en-US"/>
        </w:rPr>
        <w:t xml:space="preserve">出</w:t>
      </w:r>
      <w:r>
        <w:rPr>
          <w:rFonts w:hint="eastAsia" w:ascii="宋体" w:hAnsi="宋体" w:eastAsia="宋体" w:cs="宋体"/>
          <w:sz w:val="24"/>
          <w:szCs w:val="24"/>
        </w:rPr>
        <w:t xml:space="preserve">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出现影响采购公正的违法、违规行为。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因重大变故采购任务取消。</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.2.4</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认定招标文件存在歧义、重大缺陷导致评审工作无法进行。</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.2.5</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因苏采云系统故障造成开标不成功。</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.3 如出现投标截止时间后参加投标的供应商或者对招标文件</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情况，按政府采购相关规定执行。</w:t>
      </w:r>
      <w:r/>
    </w:p>
    <w:p>
      <w:pPr>
        <w:pStyle w:val="1505"/>
        <w:ind w:firstLine="241"/>
        <w:jc w:val="left"/>
        <w:spacing w:before="0" w:after="0" w:line="360" w:lineRule="auto"/>
        <w:rPr>
          <w:rFonts w:hint="eastAsia" w:ascii="宋体" w:hAnsi="宋体" w:eastAsia="宋体" w:cs="宋体"/>
          <w:sz w:val="24"/>
          <w:szCs w:val="24"/>
        </w:rPr>
      </w:pPr>
      <w:r/>
      <w:bookmarkStart w:id="14" w:name="_Toc513029238"/>
      <w:r/>
      <w:bookmarkStart w:id="15" w:name="_Toc16938554"/>
      <w:r/>
      <w:bookmarkStart w:id="16" w:name="_Toc20823310"/>
      <w:r>
        <w:rPr>
          <w:rFonts w:hint="eastAsia" w:ascii="宋体" w:hAnsi="宋体" w:eastAsia="宋体" w:cs="宋体"/>
          <w:sz w:val="24"/>
          <w:szCs w:val="24"/>
        </w:rPr>
        <w:t xml:space="preserve">2</w:t>
      </w:r>
      <w:bookmarkEnd w:id="14"/>
      <w:r>
        <w:rPr>
          <w:rFonts w:hint="eastAsia" w:ascii="宋体" w:hAnsi="宋体" w:eastAsia="宋体" w:cs="宋体"/>
          <w:sz w:val="24"/>
          <w:szCs w:val="24"/>
        </w:rPr>
        <w:t xml:space="preserve">6</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确定</w:t>
      </w:r>
      <w:bookmarkEnd w:id="15"/>
      <w:r/>
      <w:bookmarkEnd w:id="16"/>
      <w:r>
        <w:rPr>
          <w:rFonts w:hint="eastAsia" w:ascii="宋体" w:hAnsi="宋体" w:eastAsia="宋体" w:cs="宋体"/>
          <w:sz w:val="24"/>
          <w:szCs w:val="24"/>
        </w:rPr>
        <w:t xml:space="preserve">中标单位</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中标候选人的</w:t>
      </w:r>
      <w:r>
        <w:rPr>
          <w:rFonts w:hint="eastAsia" w:ascii="宋体" w:hAnsi="宋体" w:eastAsia="宋体"/>
          <w:sz w:val="24"/>
          <w:szCs w:val="24"/>
        </w:rPr>
        <w:t xml:space="preserve">确定原则</w:t>
      </w:r>
      <w:r>
        <w:rPr>
          <w:rFonts w:hint="eastAsia" w:ascii="宋体" w:hAnsi="宋体" w:eastAsia="宋体" w:cs="宋体"/>
          <w:sz w:val="24"/>
          <w:szCs w:val="24"/>
        </w:rPr>
        <w:t xml:space="preserve">见招标文件第</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章。 </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.2 按以下第（2）种方式确定中标人：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直接确定排名第一的中标候选人为中标人；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（2）采购人在</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推荐的中标候选人中按顺序确定中标人。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按第二种方式确定中标人的，</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自评审结束之日起两个工作日内将评审报告送</w:t>
      </w:r>
      <w:r>
        <w:rPr>
          <w:rFonts w:hint="eastAsia" w:ascii="宋体" w:hAnsi="宋体" w:eastAsia="宋体" w:cs="宋体"/>
          <w:sz w:val="24"/>
          <w:szCs w:val="24"/>
          <w:lang w:val="en-US"/>
        </w:rPr>
        <w:t xml:space="preserve">达</w:t>
      </w:r>
      <w:r>
        <w:rPr>
          <w:rFonts w:hint="eastAsia" w:ascii="宋体" w:hAnsi="宋体" w:eastAsia="宋体" w:cs="宋体"/>
          <w:sz w:val="24"/>
          <w:szCs w:val="24"/>
        </w:rPr>
        <w:t xml:space="preserve">采购人，采购人自收到评审报告之日起五个工作日内，在评审报告推荐的中标候选人中按</w:t>
      </w:r>
      <w:r>
        <w:rPr>
          <w:rFonts w:hint="eastAsia" w:ascii="宋体" w:hAnsi="宋体" w:eastAsia="宋体" w:cs="宋体"/>
          <w:sz w:val="24"/>
          <w:szCs w:val="24"/>
        </w:rPr>
        <w:t xml:space="preserve">顺序确定中标人。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将在原采购公告媒体平台发布中标公告，公告期限为1个工作日。</w:t>
      </w:r>
      <w:r/>
    </w:p>
    <w:p>
      <w:pPr>
        <w:pStyle w:val="1505"/>
        <w:ind w:firstLine="241"/>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中标通知书</w:t>
      </w:r>
      <w:r/>
    </w:p>
    <w:p>
      <w:pPr>
        <w:ind w:firstLine="24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.l 中标结果确定后，</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将向中标供应商发出《中标通知书》。</w:t>
      </w:r>
      <w:r>
        <w:rPr>
          <w:rFonts w:hint="eastAsia" w:ascii="宋体" w:hAnsi="宋体" w:eastAsia="宋体"/>
          <w:b/>
          <w:bCs/>
          <w:sz w:val="24"/>
          <w:szCs w:val="24"/>
          <w:lang w:val="en-US"/>
        </w:rPr>
        <w:t xml:space="preserve">投标文件中仅提供</w:t>
      </w:r>
      <w:r>
        <w:rPr>
          <w:rFonts w:hint="eastAsia" w:ascii="宋体" w:hAnsi="宋体" w:eastAsia="宋体" w:cs="仿宋"/>
          <w:b/>
          <w:bCs/>
          <w:sz w:val="24"/>
          <w:szCs w:val="24"/>
        </w:rPr>
        <w:t xml:space="preserve">《南京市政府采购供应商信用记录表暨信用承诺书》</w:t>
      </w:r>
      <w:r>
        <w:rPr>
          <w:rFonts w:hint="eastAsia" w:ascii="宋体" w:hAnsi="宋体" w:eastAsia="宋体"/>
          <w:b/>
          <w:bCs/>
          <w:sz w:val="24"/>
          <w:szCs w:val="24"/>
          <w:lang w:val="en-US"/>
        </w:rPr>
        <w:t xml:space="preserve">的中标</w:t>
      </w:r>
      <w:r>
        <w:rPr>
          <w:rFonts w:hint="eastAsia" w:ascii="宋体" w:hAnsi="宋体" w:eastAsia="宋体"/>
          <w:b/>
          <w:bCs/>
          <w:sz w:val="24"/>
          <w:szCs w:val="24"/>
        </w:rPr>
        <w:t xml:space="preserve">供应商，应在</w:t>
      </w:r>
      <w:r>
        <w:rPr>
          <w:rFonts w:hint="eastAsia" w:ascii="宋体" w:hAnsi="宋体" w:eastAsia="宋体"/>
          <w:b/>
          <w:bCs/>
          <w:sz w:val="24"/>
          <w:szCs w:val="24"/>
          <w:lang w:val="en-US"/>
        </w:rPr>
        <w:t xml:space="preserve">中标公告发布之日起</w:t>
      </w:r>
      <w:r>
        <w:rPr>
          <w:rFonts w:hint="eastAsia" w:ascii="宋体" w:hAnsi="宋体" w:eastAsia="宋体"/>
          <w:b/>
          <w:bCs/>
          <w:sz w:val="24"/>
          <w:szCs w:val="24"/>
        </w:rPr>
        <w:t xml:space="preserve">3工作日内将“南京市政府采购供应商信用记录表暨信用承诺书”替代的证明材料提交给采购代理机构核验，核验无误后由采购代理机构或采购人向</w:t>
      </w:r>
      <w:r>
        <w:rPr>
          <w:rFonts w:hint="eastAsia" w:ascii="宋体" w:hAnsi="宋体" w:eastAsia="宋体"/>
          <w:b/>
          <w:bCs/>
          <w:sz w:val="24"/>
          <w:szCs w:val="24"/>
          <w:lang w:val="en-US"/>
        </w:rPr>
        <w:t xml:space="preserve">中标</w:t>
      </w:r>
      <w:r>
        <w:rPr>
          <w:rFonts w:hint="eastAsia" w:ascii="宋体" w:hAnsi="宋体" w:eastAsia="宋体"/>
          <w:b/>
          <w:bCs/>
          <w:sz w:val="24"/>
          <w:szCs w:val="24"/>
        </w:rPr>
        <w:t xml:space="preserve">供应商发出</w:t>
      </w:r>
      <w:r>
        <w:rPr>
          <w:rFonts w:hint="eastAsia" w:ascii="宋体" w:hAnsi="宋体" w:eastAsia="宋体"/>
          <w:b/>
          <w:bCs/>
          <w:sz w:val="24"/>
          <w:szCs w:val="24"/>
          <w:lang w:val="en-US"/>
        </w:rPr>
        <w:t xml:space="preserve">中标</w:t>
      </w:r>
      <w:r>
        <w:rPr>
          <w:rFonts w:hint="eastAsia" w:ascii="宋体" w:hAnsi="宋体" w:eastAsia="宋体"/>
          <w:b/>
          <w:bCs/>
          <w:sz w:val="24"/>
          <w:szCs w:val="24"/>
        </w:rPr>
        <w:t xml:space="preserve">通知书。</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bCs/>
          <w:sz w:val="24"/>
          <w:szCs w:val="24"/>
        </w:rPr>
        <w:t xml:space="preserve">《</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通知书》将是合同的一个组成部分，对采购人和</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供应商均具有法律效力。《</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通知书》发出后，采购人改变成交结果的，或者</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供应商放弃</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项目的，应当依法承担法律责任。</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五、签订合同</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、签订合同</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28.1</w:t>
      </w:r>
      <w:r>
        <w:rPr>
          <w:rFonts w:hint="eastAsia" w:ascii="宋体" w:hAnsi="宋体" w:eastAsia="宋体" w:cs="宋体"/>
          <w:sz w:val="24"/>
          <w:szCs w:val="24"/>
        </w:rPr>
        <w:t xml:space="preserve">中标人应当自中标通知书发出之日起30日内，按照招标文件和其投标文件的规定，与采购人签订政府采购合同。所签订的合同不得对招标文件确定的事项和中标人投标文件作实质性修改。</w:t>
      </w:r>
      <w:r>
        <w:rPr>
          <w:rFonts w:hint="eastAsia" w:ascii="宋体" w:hAnsi="宋体" w:eastAsia="宋体" w:cs="宋体"/>
          <w:sz w:val="24"/>
          <w:szCs w:val="24"/>
          <w:lang w:val="en-US"/>
        </w:rPr>
        <w:t xml:space="preserve">合同签订之日起2个工作日内采购人进行合同公示。</w:t>
      </w:r>
      <w:r/>
    </w:p>
    <w:p>
      <w:pPr>
        <w:ind w:firstLine="238"/>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28.2</w:t>
      </w:r>
      <w:r>
        <w:rPr>
          <w:rFonts w:hint="eastAsia" w:ascii="宋体" w:hAnsi="宋体" w:eastAsia="宋体" w:cs="宋体"/>
          <w:sz w:val="24"/>
          <w:szCs w:val="24"/>
        </w:rPr>
        <w:t xml:space="preserve">中标通知书对采购人和中标人均具有法律效力。</w:t>
      </w:r>
      <w:r/>
    </w:p>
    <w:p>
      <w:pPr>
        <w:ind w:firstLine="238"/>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28.3</w:t>
      </w:r>
      <w:r>
        <w:rPr>
          <w:rFonts w:hint="eastAsia" w:ascii="宋体" w:hAnsi="宋体" w:eastAsia="宋体" w:cs="宋体"/>
          <w:sz w:val="24"/>
          <w:szCs w:val="24"/>
        </w:rPr>
        <w:t xml:space="preserve">采购人不得向中标人提出任何不合理的要求作为签订合同的条件。</w:t>
      </w:r>
      <w:r/>
    </w:p>
    <w:p>
      <w:pPr>
        <w:ind w:firstLine="238"/>
        <w:jc w:val="left"/>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中标人拒绝与采购人签订合同的，采购人可以按照评审报告推荐的中标候选人名单排序，确定下一候选人为中标人，也可以重新开展政府采购活动。</w:t>
      </w:r>
      <w:r/>
    </w:p>
    <w:p>
      <w:pPr>
        <w:ind w:firstLine="241"/>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.5中标通知书发出后，中标供应商无正当理由拒绝与采购人签订合同的，不得参加采购人重新组织的采购活动。情节严重的，由财政部门将其列入不良行为记录名单，在一至三年内禁止参加</w:t>
      </w:r>
      <w:r>
        <w:rPr>
          <w:rFonts w:hint="eastAsia" w:ascii="宋体" w:hAnsi="宋体" w:eastAsia="宋体" w:cs="宋体"/>
          <w:b/>
          <w:sz w:val="24"/>
          <w:szCs w:val="24"/>
          <w:lang w:val="en-US"/>
        </w:rPr>
        <w:t xml:space="preserve">采购人</w:t>
      </w:r>
      <w:r>
        <w:rPr>
          <w:rFonts w:hint="eastAsia" w:ascii="宋体" w:hAnsi="宋体" w:eastAsia="宋体" w:cs="宋体"/>
          <w:b/>
          <w:bCs/>
          <w:sz w:val="24"/>
          <w:szCs w:val="24"/>
        </w:rPr>
        <w:t xml:space="preserve">组织的政府采购活动，并予以通报。</w:t>
      </w:r>
      <w:r/>
    </w:p>
    <w:p>
      <w:pPr>
        <w:ind w:firstLine="24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241"/>
        <w:jc w:val="left"/>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六、询问、质疑、投诉和诚实信用</w:t>
      </w:r>
      <w:r/>
    </w:p>
    <w:p>
      <w:pPr>
        <w:ind w:firstLine="241"/>
        <w:jc w:val="left"/>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9</w:t>
      </w:r>
      <w:r>
        <w:rPr>
          <w:rFonts w:hint="eastAsia" w:ascii="宋体" w:hAnsi="宋体" w:eastAsia="宋体" w:cs="宋体"/>
          <w:b/>
          <w:bCs/>
          <w:sz w:val="24"/>
          <w:szCs w:val="24"/>
        </w:rPr>
        <w:t xml:space="preserve">、询问</w:t>
      </w:r>
      <w:r/>
    </w:p>
    <w:p>
      <w:pPr>
        <w:ind w:firstLine="240"/>
        <w:jc w:val="left"/>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9</w:t>
      </w:r>
      <w:r>
        <w:rPr>
          <w:rFonts w:hint="eastAsia" w:ascii="宋体" w:hAnsi="宋体" w:eastAsia="宋体" w:cs="宋体"/>
          <w:sz w:val="24"/>
          <w:szCs w:val="24"/>
        </w:rPr>
        <w:t xml:space="preserve">.1供应商对招标活动事项有疑问的，可以依法向采购代理机构或采购人提出询问（口头或书面），采购人或者采购代理机构在三个工作日内对供应商依法提出的询问作出答复，但</w:t>
      </w:r>
      <w:r>
        <w:rPr>
          <w:rFonts w:hint="eastAsia" w:ascii="宋体" w:hAnsi="宋体" w:eastAsia="宋体" w:cs="宋体"/>
          <w:sz w:val="24"/>
          <w:szCs w:val="24"/>
        </w:rPr>
        <w:t xml:space="preserve">答复的内容不涉及商业秘密</w:t>
      </w:r>
      <w:r>
        <w:rPr>
          <w:rFonts w:hint="eastAsia" w:ascii="宋体" w:hAnsi="宋体" w:eastAsia="宋体" w:cs="宋体"/>
          <w:bCs/>
          <w:sz w:val="24"/>
          <w:szCs w:val="24"/>
        </w:rPr>
        <w:t xml:space="preserve">。</w:t>
      </w:r>
      <w:r/>
    </w:p>
    <w:p>
      <w:pPr>
        <w:ind w:firstLine="24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29.2采购代理机构询问电话：刘工，025-58956151；</w:t>
      </w:r>
      <w:r/>
    </w:p>
    <w:p>
      <w:pPr>
        <w:ind w:firstLine="240"/>
        <w:spacing w:line="360" w:lineRule="auto"/>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rPr>
        <w:t xml:space="preserve">采购人询问电话：芮老师，</w:t>
      </w:r>
      <w:r>
        <w:rPr>
          <w:rFonts w:ascii="宋体" w:hAnsi="宋体" w:eastAsia="宋体" w:cs="宋体"/>
          <w:bCs/>
          <w:sz w:val="24"/>
          <w:szCs w:val="24"/>
        </w:rPr>
        <w:t xml:space="preserve">15366099176</w:t>
      </w:r>
      <w:r>
        <w:rPr>
          <w:rFonts w:hint="eastAsia" w:ascii="宋体" w:hAnsi="宋体" w:eastAsia="宋体" w:cs="宋体"/>
          <w:bCs/>
          <w:sz w:val="24"/>
          <w:szCs w:val="24"/>
        </w:rPr>
        <w:t xml:space="preserve">。</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30、质疑</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30.1供应商认为</w:t>
      </w:r>
      <w:r>
        <w:rPr>
          <w:rFonts w:hint="eastAsia" w:ascii="宋体" w:hAnsi="宋体" w:eastAsia="宋体"/>
          <w:sz w:val="24"/>
          <w:szCs w:val="24"/>
          <w:lang w:val="en-US"/>
        </w:rPr>
        <w:t xml:space="preserve">招标</w:t>
      </w:r>
      <w:r>
        <w:rPr>
          <w:rFonts w:hint="eastAsia" w:ascii="宋体" w:hAnsi="宋体" w:eastAsia="宋体"/>
          <w:sz w:val="24"/>
          <w:szCs w:val="24"/>
        </w:rPr>
        <w:t xml:space="preserve">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30.2 供应商的质疑行为应符合《政府采购质疑和投诉办法》（财政部令第 94 号） 相关规定，提出质疑的供应商应当是参与项目投标活动的供应商，潜在供应商已依法获取</w:t>
      </w:r>
      <w:r>
        <w:rPr>
          <w:rFonts w:hint="eastAsia" w:ascii="宋体" w:hAnsi="宋体" w:eastAsia="宋体"/>
          <w:sz w:val="24"/>
          <w:szCs w:val="24"/>
          <w:lang w:bidi="ar"/>
        </w:rPr>
        <w:t xml:space="preserve">采购</w:t>
      </w:r>
      <w:r>
        <w:rPr>
          <w:rFonts w:ascii="宋体" w:hAnsi="宋体" w:eastAsia="宋体"/>
          <w:sz w:val="24"/>
          <w:szCs w:val="24"/>
          <w:lang w:bidi="ar"/>
        </w:rPr>
        <w:t xml:space="preserve">文件</w:t>
      </w:r>
      <w:r>
        <w:rPr>
          <w:rFonts w:hint="eastAsia" w:ascii="宋体" w:hAnsi="宋体" w:eastAsia="宋体"/>
          <w:sz w:val="24"/>
          <w:szCs w:val="24"/>
          <w:lang w:val="en-US" w:bidi="ar"/>
        </w:rPr>
        <w:t xml:space="preserve">的，可以对采购文件提出质疑。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30.3 供应商应知其权益受到损害之日，是指：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（1）对招标文件提出质疑的，自招标公告期限届满之日起计算；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（2）对招标过程提出质疑的，自招标各程序环节结束之日起计算；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（3）对中标结果提出质疑的，自中标结果公告期限届满之日起计算。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30.4供应商应在法定质疑期内一次性提出针对同一采购程序环节的质疑。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30.5供应商提出质疑应当提交质疑函和必要的证明材料。质疑函应当包括下列内容：</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委托代理人提出的质疑，应当提交供应商签署的授权委托书。其授权委托书应当载明委托代理人的姓名或者名称、代理事项、具体权限、期限和相关事项。 </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30.6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bidi="ar"/>
        </w:rPr>
        <w:t xml:space="preserve">采购</w:t>
      </w:r>
      <w:r>
        <w:rPr>
          <w:rFonts w:ascii="宋体" w:hAnsi="宋体" w:eastAsia="宋体"/>
          <w:sz w:val="24"/>
          <w:szCs w:val="24"/>
          <w:lang w:val="en-US" w:bidi="ar"/>
        </w:rPr>
        <w:t xml:space="preserve">活动正常进行</w:t>
      </w:r>
      <w:r>
        <w:rPr>
          <w:rFonts w:ascii="宋体" w:hAnsi="宋体" w:eastAsia="宋体"/>
          <w:sz w:val="24"/>
          <w:szCs w:val="24"/>
          <w:lang w:val="en-US" w:bidi="ar"/>
        </w:rPr>
        <w:t xml:space="preserve">的，属于严重不良行为，采购代理机构将提请财政部门将其列入不良行为记录名单，并依法予以处罚。</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8</w:t>
      </w:r>
      <w:r>
        <w:rPr>
          <w:rFonts w:hint="eastAsia" w:ascii="宋体" w:hAnsi="宋体" w:eastAsia="宋体"/>
          <w:sz w:val="24"/>
          <w:szCs w:val="24"/>
        </w:rPr>
        <w:t xml:space="preserve">质疑联系方式</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联系人：邢工</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质疑咨询电话：025-5895615</w:t>
      </w:r>
      <w:r>
        <w:rPr>
          <w:rFonts w:hint="eastAsia" w:ascii="宋体" w:hAnsi="宋体" w:eastAsia="宋体"/>
          <w:sz w:val="24"/>
          <w:szCs w:val="24"/>
          <w:lang w:val="en-US"/>
        </w:rPr>
        <w:t xml:space="preserve">3  </w:t>
      </w:r>
      <w:r>
        <w:rPr>
          <w:rFonts w:hint="eastAsia" w:ascii="宋体" w:hAnsi="宋体" w:eastAsia="宋体"/>
          <w:sz w:val="24"/>
          <w:szCs w:val="24"/>
        </w:rPr>
        <w:t xml:space="preserve">025-5895615</w:t>
      </w:r>
      <w:r>
        <w:rPr>
          <w:rFonts w:hint="eastAsia" w:ascii="宋体" w:hAnsi="宋体" w:eastAsia="宋体"/>
          <w:sz w:val="24"/>
          <w:szCs w:val="24"/>
          <w:lang w:val="en-US"/>
        </w:rPr>
        <w:t xml:space="preserve">8</w:t>
      </w:r>
      <w:r/>
    </w:p>
    <w:p>
      <w:pPr>
        <w:ind w:firstLine="240"/>
        <w:jc w:val="left"/>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rPr>
        <w:t xml:space="preserve">传真：025-5895615</w:t>
      </w:r>
      <w:r>
        <w:rPr>
          <w:rFonts w:hint="eastAsia" w:ascii="宋体" w:hAnsi="宋体" w:eastAsia="宋体"/>
          <w:sz w:val="24"/>
          <w:szCs w:val="24"/>
          <w:lang w:val="en-US"/>
        </w:rPr>
        <w:t xml:space="preserve">2</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邮编：210009</w:t>
      </w:r>
      <w:r/>
    </w:p>
    <w:p>
      <w:pPr>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31</w:t>
      </w:r>
      <w:r>
        <w:rPr>
          <w:rFonts w:hint="eastAsia" w:ascii="宋体" w:hAnsi="宋体" w:eastAsia="宋体"/>
          <w:b/>
          <w:bCs/>
          <w:sz w:val="24"/>
          <w:szCs w:val="24"/>
        </w:rPr>
        <w:t xml:space="preserve">、投诉</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31</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31.2政府采购监督管理部门联系方式</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政府采购监督管理部门名称：南京市财政局政府采购管理处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政府采购监督管理部门地址：南京市长江路66号</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投诉咨询电话：025-51808867</w:t>
      </w:r>
      <w:r/>
    </w:p>
    <w:p>
      <w:pPr>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3</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、诚实信用</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.1供应商之间不得相互串通投标报价，不得妨碍其他供应商的公平竞争，不得损害采购人和其他供应商的合法权益。</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供应商不得虚假承诺，否则，按照提供虚假材料谋取中标成交处理。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供应商应自觉遵守开标、评标纪律，扰乱开标评标现场秩序的，属于失信行为，根据《南京市政府采购供应商信用管理工作暂行办法》，失信行为将被记入供应商诚信档案。</w:t>
      </w:r>
      <w:r/>
    </w:p>
    <w:p>
      <w:pPr>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33、违反信用承诺的法律责任</w:t>
      </w:r>
      <w:r/>
    </w:p>
    <w:p>
      <w:pPr>
        <w:ind w:firstLine="240"/>
        <w:jc w:val="left"/>
        <w:spacing w:line="360" w:lineRule="auto"/>
        <w:rPr>
          <w:rFonts w:hint="eastAsia" w:ascii="宋体" w:hAnsi="宋体" w:eastAsiaTheme="minorEastAsia"/>
          <w:b/>
          <w:sz w:val="32"/>
          <w:szCs w:val="44"/>
        </w:rPr>
        <w:outlineLvl w:val="0"/>
      </w:pPr>
      <w:r>
        <w:rPr>
          <w:rFonts w:hint="eastAsia" w:ascii="宋体" w:hAnsi="宋体" w:eastAsia="宋体"/>
          <w:sz w:val="24"/>
          <w:szCs w:val="24"/>
          <w:lang w:val="en-US"/>
        </w:rPr>
        <w:t xml:space="preserve">供应商提供《南京市政府采购供应商信用记录表暨信用承诺书》，应对其内容的真实性、合法性、有效性负责。如作出虚假信用承诺，视同为“提供虚假材料谋取中标、成交”的违法行为。经财政部门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bookmarkStart w:id="17" w:name="_Toc381716887"/>
      <w:r/>
      <w:r/>
    </w:p>
    <w:p>
      <w:pPr>
        <w:ind w:firstLine="240"/>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ind w:firstLine="240"/>
        <w:jc w:val="center"/>
        <w:spacing w:line="360" w:lineRule="auto"/>
        <w:rPr>
          <w:rFonts w:hint="eastAsia" w:ascii="黑体" w:hAnsi="宋体" w:eastAsia="黑体"/>
          <w:sz w:val="32"/>
          <w:szCs w:val="32"/>
        </w:rPr>
        <w:outlineLvl w:val="0"/>
      </w:pPr>
      <w:r>
        <w:rPr>
          <w:rFonts w:hint="eastAsia" w:ascii="黑体" w:hAnsi="宋体" w:eastAsia="黑体"/>
          <w:sz w:val="32"/>
          <w:szCs w:val="32"/>
        </w:rPr>
        <w:t xml:space="preserve">第三章  评审纪律和</w:t>
      </w:r>
      <w:bookmarkEnd w:id="17"/>
      <w:r>
        <w:rPr>
          <w:rFonts w:hint="eastAsia" w:ascii="黑体" w:hAnsi="宋体" w:eastAsia="黑体"/>
          <w:sz w:val="32"/>
          <w:szCs w:val="32"/>
        </w:rPr>
        <w:t xml:space="preserve">职责</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一、采购代理机构负责组织评标工作，并履行下列职责：</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（一）核对评审专家身份和采购人代表授权函，对评审专家在政府采购活动中的职责履行情况予以记录，并及时将有关违法违规行为向财政部门报告；</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（二）宣布评标纪律；</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（三）告知评审专家应当回避的情形；</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（四）组织评标委员会推选评标组长，采购人代表不得担任组长；</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（五）在评标期间采取必要的通讯管理措施，保证评标活动不受外界干扰；</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（六）根据评标委员会的要求介绍政府采购相关政策法规、招标文件；</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（七）维护评标秩序，监督评标委员会依照招标文件规定的评标程序、方法和标准进行独立评审，及时制止和纠正采购人代表、评审专家的倾向性言论或者违法违规行为；</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（八）核对评标结果，如出现《政府采购货物和服务招标投标管理办法》第六十四条关于评标结果修正情形的，要求评标委员会复核或者书面说明理由，评标委员会拒绝的，应予记录并向财政部门报告；</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（九）评审工作完成后，按照规定向评审专家支付劳务报酬和异地评审差旅费，不得向评审专家以外的其他人员支付评审劳务报酬；</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（十）处理与评标有关的其他事项；</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（十一）采购人可以在评标前说明项目背景和采购需求，说明内容不得含有歧视性、倾向性意见，不得超出招标文件所述范围。</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二、评标委员会及其成员不得有下列行为：</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（一）确定参与评标至评标结束前私自接触供应商；</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  </w:t>
      </w:r>
      <w:r>
        <w:rPr>
          <w:rFonts w:hint="eastAsia" w:ascii="宋体" w:hAnsi="宋体" w:eastAsia="宋体"/>
          <w:sz w:val="24"/>
          <w:szCs w:val="24"/>
        </w:rPr>
        <w:t xml:space="preserve">（二）接受供应商提出的与投标文件不一致的澄清或者说明，第二章23条规定的情形除外；</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（三）违反评标纪律发表倾向性意见或者征询采购人的倾向性意见；</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（四）对需要专业判断的主观评审因素协商评分；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（五）在评标过程中擅离职守，影响评标程序正常进行的；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（六）记录、复制或者带走任何评标资料；</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（七）其他不遵守评标纪律的行为。</w:t>
      </w:r>
      <w:r/>
    </w:p>
    <w:p>
      <w:pPr>
        <w:ind w:firstLine="240"/>
        <w:jc w:val="center"/>
        <w:spacing w:line="360" w:lineRule="auto"/>
        <w:rPr>
          <w:rFonts w:hint="eastAsia" w:ascii="黑体" w:hAnsi="黑体" w:eastAsia="黑体" w:cs="黑体"/>
          <w:bCs/>
          <w:sz w:val="32"/>
          <w:szCs w:val="44"/>
        </w:rPr>
      </w:pPr>
      <w:r>
        <w:rPr>
          <w:rFonts w:hint="eastAsia" w:ascii="宋体" w:hAnsi="宋体" w:eastAsia="宋体"/>
          <w:sz w:val="24"/>
          <w:szCs w:val="24"/>
        </w:rPr>
        <w:br w:type="page" w:clear="all"/>
      </w:r>
      <w:r>
        <w:rPr>
          <w:rFonts w:hint="eastAsia" w:ascii="黑体" w:hAnsi="黑体" w:eastAsia="黑体" w:cs="黑体"/>
          <w:bCs/>
          <w:sz w:val="32"/>
          <w:szCs w:val="44"/>
        </w:rPr>
        <w:t xml:space="preserve">第四章 </w:t>
      </w:r>
      <w:r>
        <w:rPr>
          <w:rFonts w:hint="eastAsia" w:ascii="黑体" w:hAnsi="黑体" w:eastAsia="黑体" w:cs="黑体"/>
          <w:bCs/>
          <w:sz w:val="32"/>
          <w:szCs w:val="44"/>
          <w:lang w:val="en-US"/>
        </w:rPr>
        <w:t xml:space="preserve"> </w:t>
      </w:r>
      <w:r>
        <w:rPr>
          <w:rFonts w:hint="eastAsia" w:ascii="黑体" w:hAnsi="黑体" w:eastAsia="黑体" w:cs="黑体"/>
          <w:bCs/>
          <w:sz w:val="32"/>
          <w:szCs w:val="44"/>
        </w:rPr>
        <w:t xml:space="preserve">评标标准</w:t>
      </w:r>
      <w:r/>
    </w:p>
    <w:tbl>
      <w:tblPr>
        <w:tblW w:w="10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484"/>
        <w:gridCol w:w="8013"/>
        <w:gridCol w:w="709"/>
      </w:tblGrid>
      <w:tr>
        <w:trPr>
          <w:jc w:val="center"/>
          <w:trHeight w:val="58"/>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bookmarkStart w:id="18" w:name="_Hlk219818036"/>
            <w:r>
              <w:rPr>
                <w:rFonts w:hint="eastAsia" w:ascii="宋体" w:hAnsi="宋体" w:eastAsia="宋体"/>
                <w:b/>
                <w:sz w:val="21"/>
                <w:szCs w:val="21"/>
              </w:rPr>
              <w:t xml:space="preserve">序号</w:t>
            </w:r>
            <w:r/>
          </w:p>
        </w:tc>
        <w:tc>
          <w:tcPr>
            <w:tcW w:w="148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评审因素</w:t>
            </w:r>
            <w:r/>
          </w:p>
        </w:tc>
        <w:tc>
          <w:tcPr>
            <w:tcW w:w="8013"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评审标准</w:t>
            </w:r>
            <w:r/>
          </w:p>
        </w:tc>
        <w:tc>
          <w:tcPr>
            <w:tcW w:w="709"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分值</w:t>
            </w:r>
            <w:r/>
          </w:p>
        </w:tc>
      </w:tr>
      <w:tr>
        <w:trPr>
          <w:jc w:val="center"/>
          <w:trHeight w:val="58"/>
        </w:trPr>
        <w:tc>
          <w:tcPr>
            <w:gridSpan w:val="4"/>
            <w:tcW w:w="10910"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一、价格部分（20分）</w:t>
            </w:r>
            <w:r/>
          </w:p>
        </w:tc>
      </w:tr>
      <w:tr>
        <w:trPr>
          <w:jc w:val="center"/>
          <w:trHeight w:val="1238"/>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w:t>
            </w:r>
            <w:r/>
          </w:p>
        </w:tc>
        <w:tc>
          <w:tcPr>
            <w:tcW w:w="148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价格</w:t>
            </w:r>
            <w:r/>
          </w:p>
        </w:tc>
        <w:tc>
          <w:tcPr>
            <w:tcW w:w="8013" w:type="dxa"/>
            <w:vAlign w:val="center"/>
            <w:textDirection w:val="lrTb"/>
            <w:noWrap w:val="false"/>
          </w:tcPr>
          <w:p>
            <w:pPr>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价格分采用低价优先法计算，即满足招标文件要求且投标价格最低的投标报价为评标基准价，其价格分为满分。</w:t>
            </w:r>
            <w:r/>
          </w:p>
          <w:p>
            <w:pPr>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其他供应商的价格分统一按照下列公式计算</w:t>
            </w:r>
            <w:r>
              <w:rPr>
                <w:rFonts w:hint="eastAsia" w:ascii="宋体" w:hAnsi="宋体" w:eastAsia="宋体"/>
                <w:sz w:val="21"/>
                <w:szCs w:val="21"/>
              </w:rPr>
              <w:t xml:space="preserve">（小数点保留两位）</w:t>
            </w:r>
            <w:r>
              <w:rPr>
                <w:rFonts w:hint="eastAsia" w:ascii="宋体" w:hAnsi="宋体" w:eastAsia="宋体"/>
                <w:sz w:val="21"/>
                <w:szCs w:val="21"/>
                <w:lang w:val="en-US"/>
              </w:rPr>
              <w:t xml:space="preserve">：投标报价得分=（评标基准价／投标报价）×</w:t>
            </w:r>
            <w:r>
              <w:rPr>
                <w:rFonts w:ascii="宋体" w:hAnsi="宋体" w:eastAsia="宋体"/>
                <w:sz w:val="21"/>
                <w:szCs w:val="21"/>
                <w:lang w:val="en-US"/>
              </w:rPr>
              <w:t xml:space="preserve">20</w:t>
            </w:r>
            <w:r>
              <w:rPr>
                <w:rFonts w:hint="eastAsia" w:ascii="宋体" w:hAnsi="宋体" w:eastAsia="宋体"/>
                <w:sz w:val="21"/>
                <w:szCs w:val="21"/>
                <w:lang w:val="en-US"/>
              </w:rPr>
              <w:t xml:space="preserve">。</w:t>
            </w:r>
            <w:r/>
          </w:p>
        </w:tc>
        <w:tc>
          <w:tcPr>
            <w:tcW w:w="709" w:type="dxa"/>
            <w:vAlign w:val="center"/>
            <w:textDirection w:val="lrTb"/>
            <w:noWrap w:val="false"/>
          </w:tcPr>
          <w:p>
            <w:pPr>
              <w:jc w:val="center"/>
              <w:spacing w:line="360" w:lineRule="auto"/>
              <w:widowControl/>
              <w:rPr>
                <w:rFonts w:hint="eastAsia" w:ascii="宋体" w:hAnsi="宋体" w:eastAsia="宋体"/>
                <w:b/>
                <w:sz w:val="21"/>
                <w:szCs w:val="21"/>
              </w:rPr>
            </w:pPr>
            <w:r>
              <w:rPr>
                <w:rFonts w:ascii="宋体" w:hAnsi="宋体" w:eastAsia="宋体"/>
                <w:b/>
                <w:sz w:val="21"/>
                <w:szCs w:val="21"/>
                <w:lang w:val="en-US"/>
              </w:rPr>
              <w:t xml:space="preserve">20</w:t>
            </w:r>
            <w:r/>
          </w:p>
        </w:tc>
      </w:tr>
      <w:tr>
        <w:trPr>
          <w:jc w:val="center"/>
          <w:trHeight w:val="58"/>
        </w:trPr>
        <w:tc>
          <w:tcPr>
            <w:gridSpan w:val="4"/>
            <w:tcW w:w="10910"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二、技术部分（55分）</w:t>
            </w:r>
            <w:r/>
          </w:p>
        </w:tc>
      </w:tr>
      <w:tr>
        <w:trPr>
          <w:jc w:val="center"/>
          <w:trHeight w:val="700"/>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2.1</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安保实施方案</w:t>
            </w:r>
            <w:r/>
          </w:p>
        </w:tc>
        <w:tc>
          <w:tcPr>
            <w:tcW w:w="8013" w:type="dxa"/>
            <w:vAlign w:val="center"/>
            <w:textDirection w:val="lrTb"/>
            <w:noWrap w:val="false"/>
          </w:tcPr>
          <w:p>
            <w:pPr>
              <w:ind w:firstLine="206"/>
              <w:spacing w:line="360" w:lineRule="auto"/>
              <w:rPr>
                <w:rFonts w:hint="eastAsia" w:ascii="宋体" w:hAnsi="宋体" w:eastAsia="宋体"/>
                <w:bCs/>
                <w:sz w:val="21"/>
                <w:szCs w:val="21"/>
              </w:rPr>
            </w:pPr>
            <w:r>
              <w:rPr>
                <w:rFonts w:hint="eastAsia" w:ascii="宋体" w:hAnsi="宋体" w:eastAsia="宋体"/>
                <w:bCs/>
                <w:sz w:val="21"/>
                <w:szCs w:val="21"/>
              </w:rPr>
              <w:t xml:space="preserve">根据供应商提供的安保实施方案</w:t>
            </w:r>
            <w:r>
              <w:rPr>
                <w:rFonts w:ascii="宋体" w:hAnsi="宋体" w:eastAsia="宋体"/>
                <w:color w:val="000000"/>
                <w:sz w:val="21"/>
                <w:szCs w:val="21"/>
              </w:rPr>
              <w:t xml:space="preserve">（包括</w:t>
            </w:r>
            <w:r>
              <w:rPr>
                <w:rFonts w:hint="eastAsia" w:ascii="宋体" w:hAnsi="宋体" w:eastAsia="宋体"/>
                <w:color w:val="000000"/>
                <w:sz w:val="21"/>
                <w:szCs w:val="21"/>
              </w:rPr>
              <w:t xml:space="preserve">安全服务、秩序维护、文明服务</w:t>
            </w:r>
            <w:r>
              <w:rPr>
                <w:rFonts w:ascii="宋体" w:hAnsi="宋体" w:eastAsia="宋体"/>
                <w:color w:val="000000"/>
                <w:sz w:val="21"/>
                <w:szCs w:val="21"/>
              </w:rPr>
              <w:t xml:space="preserve">等方面）</w:t>
            </w:r>
            <w:r>
              <w:rPr>
                <w:rFonts w:hint="eastAsia" w:ascii="宋体" w:hAnsi="宋体" w:eastAsia="宋体"/>
                <w:bCs/>
                <w:sz w:val="21"/>
                <w:szCs w:val="21"/>
              </w:rPr>
              <w:t xml:space="preserve">评分：</w:t>
            </w:r>
            <w:r/>
          </w:p>
          <w:p>
            <w:pPr>
              <w:ind w:firstLine="210"/>
              <w:spacing w:line="360" w:lineRule="auto"/>
              <w:rPr>
                <w:rFonts w:hint="eastAsia" w:ascii="宋体" w:hAnsi="宋体" w:eastAsia="宋体"/>
                <w:bCs/>
                <w:sz w:val="21"/>
                <w:szCs w:val="21"/>
              </w:rPr>
            </w:pPr>
            <w:r>
              <w:rPr>
                <w:rFonts w:hint="eastAsia" w:ascii="宋体" w:hAnsi="宋体" w:eastAsia="宋体"/>
                <w:sz w:val="21"/>
                <w:szCs w:val="21"/>
              </w:rPr>
              <w:t xml:space="preserve">方案全面合</w:t>
            </w:r>
            <w:r>
              <w:rPr>
                <w:rFonts w:hint="eastAsia" w:ascii="宋体" w:hAnsi="宋体" w:eastAsia="宋体"/>
                <w:bCs/>
                <w:sz w:val="21"/>
                <w:szCs w:val="21"/>
              </w:rPr>
              <w:t xml:space="preserve">理，质量标准具体明确，可操作性强，有不同于其他供应商的特色举措的得15分；</w:t>
            </w:r>
            <w:r/>
          </w:p>
          <w:p>
            <w:pPr>
              <w:ind w:firstLine="210"/>
              <w:spacing w:line="360" w:lineRule="auto"/>
              <w:rPr>
                <w:rFonts w:hint="eastAsia" w:ascii="宋体" w:hAnsi="宋体" w:eastAsia="宋体"/>
                <w:sz w:val="21"/>
                <w:szCs w:val="21"/>
              </w:rPr>
            </w:pPr>
            <w:r>
              <w:rPr>
                <w:rFonts w:hint="eastAsia" w:ascii="宋体" w:hAnsi="宋体" w:eastAsia="宋体"/>
                <w:bCs/>
                <w:sz w:val="21"/>
                <w:szCs w:val="21"/>
              </w:rPr>
              <w:t xml:space="preserve">方案齐全，质量</w:t>
            </w:r>
            <w:r>
              <w:rPr>
                <w:rFonts w:hint="eastAsia" w:ascii="宋体" w:hAnsi="宋体" w:eastAsia="宋体"/>
                <w:sz w:val="21"/>
                <w:szCs w:val="21"/>
              </w:rPr>
              <w:t xml:space="preserve">标准合理具体，有可操作性的得12分；</w:t>
            </w:r>
            <w:r/>
          </w:p>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方案一般，质量标准较为合理，可操作性较强的得8分；</w:t>
            </w:r>
            <w:r/>
          </w:p>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方案简单、笼统，质量标准模糊，有所欠缺的4分；</w:t>
            </w:r>
            <w:r/>
          </w:p>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方案不全面、不具体，措施可操作性弱的得1分；</w:t>
            </w:r>
            <w:r/>
          </w:p>
          <w:p>
            <w:pPr>
              <w:ind w:firstLine="210"/>
              <w:spacing w:line="360" w:lineRule="auto"/>
              <w:rPr>
                <w:rFonts w:eastAsia="等线"/>
              </w:rPr>
            </w:pPr>
            <w:r>
              <w:rPr>
                <w:rFonts w:ascii="宋体" w:hAnsi="宋体" w:eastAsia="宋体"/>
                <w:sz w:val="21"/>
                <w:szCs w:val="21"/>
              </w:rPr>
              <w:t xml:space="preserve">未</w:t>
            </w:r>
            <w:r>
              <w:rPr>
                <w:rFonts w:hint="eastAsia" w:ascii="宋体" w:hAnsi="宋体" w:eastAsia="宋体"/>
                <w:sz w:val="21"/>
                <w:szCs w:val="21"/>
              </w:rPr>
              <w:t xml:space="preserve">提供</w:t>
            </w:r>
            <w:r>
              <w:rPr>
                <w:rFonts w:ascii="宋体" w:hAnsi="宋体" w:eastAsia="宋体"/>
                <w:sz w:val="21"/>
                <w:szCs w:val="21"/>
              </w:rPr>
              <w:t xml:space="preserve">方案不得分。</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15</w:t>
            </w:r>
            <w:r/>
          </w:p>
        </w:tc>
      </w:tr>
      <w:tr>
        <w:trPr>
          <w:jc w:val="center"/>
          <w:trHeight w:val="700"/>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2.2</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ascii="宋体" w:hAnsi="宋体" w:eastAsia="宋体"/>
                <w:b/>
                <w:sz w:val="21"/>
                <w:szCs w:val="21"/>
              </w:rPr>
              <w:t xml:space="preserve">岗位设置方案</w:t>
            </w:r>
            <w:r/>
          </w:p>
        </w:tc>
        <w:tc>
          <w:tcPr>
            <w:tcW w:w="8013" w:type="dxa"/>
            <w:vAlign w:val="center"/>
            <w:textDirection w:val="lrTb"/>
            <w:noWrap w:val="false"/>
          </w:tcPr>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根据供应商提供的岗位设置方案（包括岗位职责分工、工作流程、岗位制度等方面）评分：</w:t>
            </w:r>
            <w:r/>
          </w:p>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岗位设置合理，有明确的部门职责，工作流程完整、科学、可行，各类规章制度健全规范，针对安保所做的规划客观、明确的得10分；</w:t>
            </w:r>
            <w:r/>
          </w:p>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岗位设置齐全，有部门职责，工作流程完整，各类规章制度健全，有针对安保所做的规划的得7分；</w:t>
            </w:r>
            <w:r/>
          </w:p>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岗位设置较为齐全，工作流程较为完整的得4分；</w:t>
            </w:r>
            <w:r/>
          </w:p>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岗位设置不齐全或不合理，或无部门职责，或无工作流程的描述，或针对安保所做的规划不科学、不可行的得1分；</w:t>
            </w:r>
            <w:r/>
          </w:p>
          <w:p>
            <w:pPr>
              <w:ind w:firstLine="210"/>
              <w:spacing w:line="360" w:lineRule="auto"/>
              <w:rPr>
                <w:rFonts w:eastAsia="等线"/>
              </w:rPr>
            </w:pPr>
            <w:r>
              <w:rPr>
                <w:rFonts w:hint="eastAsia" w:ascii="宋体" w:hAnsi="宋体" w:eastAsia="宋体"/>
                <w:sz w:val="21"/>
                <w:szCs w:val="21"/>
              </w:rPr>
              <w:t xml:space="preserve">未提供方案不得分。</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10</w:t>
            </w:r>
            <w:r/>
          </w:p>
        </w:tc>
      </w:tr>
      <w:tr>
        <w:trPr>
          <w:jc w:val="center"/>
          <w:trHeight w:val="700"/>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2.3</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ascii="宋体" w:hAnsi="宋体" w:eastAsia="宋体"/>
                <w:b/>
                <w:sz w:val="21"/>
                <w:szCs w:val="21"/>
              </w:rPr>
              <w:t xml:space="preserve">装备、</w:t>
            </w:r>
            <w:r>
              <w:rPr>
                <w:rFonts w:hint="eastAsia" w:ascii="宋体" w:hAnsi="宋体" w:eastAsia="宋体"/>
                <w:b/>
                <w:sz w:val="21"/>
                <w:szCs w:val="21"/>
              </w:rPr>
              <w:t xml:space="preserve">器材</w:t>
            </w:r>
            <w:r>
              <w:rPr>
                <w:rFonts w:ascii="宋体" w:hAnsi="宋体" w:eastAsia="宋体"/>
                <w:b/>
                <w:sz w:val="21"/>
                <w:szCs w:val="21"/>
              </w:rPr>
              <w:t xml:space="preserve">、工具及耗材</w:t>
            </w:r>
            <w:r/>
          </w:p>
        </w:tc>
        <w:tc>
          <w:tcPr>
            <w:tcW w:w="8013" w:type="dxa"/>
            <w:vAlign w:val="center"/>
            <w:textDirection w:val="lrTb"/>
            <w:noWrap w:val="false"/>
          </w:tcPr>
          <w:p>
            <w:pPr>
              <w:ind w:firstLine="210"/>
              <w:spacing w:line="360" w:lineRule="auto"/>
              <w:rPr>
                <w:rFonts w:hint="eastAsia" w:ascii="宋体" w:hAnsi="宋体" w:eastAsia="宋体"/>
                <w:bCs/>
                <w:sz w:val="21"/>
                <w:szCs w:val="21"/>
              </w:rPr>
            </w:pPr>
            <w:r>
              <w:rPr>
                <w:rFonts w:hint="eastAsia" w:ascii="宋体" w:hAnsi="宋体" w:eastAsia="宋体"/>
                <w:bCs/>
                <w:sz w:val="21"/>
                <w:szCs w:val="21"/>
              </w:rPr>
              <w:t xml:space="preserve">根据供应商提供的安保服务所投入的</w:t>
            </w:r>
            <w:r>
              <w:rPr>
                <w:rFonts w:ascii="宋体" w:hAnsi="宋体" w:eastAsia="宋体"/>
                <w:bCs/>
                <w:sz w:val="21"/>
                <w:szCs w:val="21"/>
              </w:rPr>
              <w:t xml:space="preserve">装备、</w:t>
            </w:r>
            <w:r>
              <w:rPr>
                <w:rFonts w:hint="eastAsia" w:ascii="宋体" w:hAnsi="宋体" w:eastAsia="宋体"/>
                <w:bCs/>
                <w:sz w:val="21"/>
                <w:szCs w:val="21"/>
              </w:rPr>
              <w:t xml:space="preserve">器材</w:t>
            </w:r>
            <w:r>
              <w:rPr>
                <w:rFonts w:ascii="宋体" w:hAnsi="宋体" w:eastAsia="宋体"/>
                <w:bCs/>
                <w:sz w:val="21"/>
                <w:szCs w:val="21"/>
              </w:rPr>
              <w:t xml:space="preserve">、工具及耗材</w:t>
            </w:r>
            <w:r>
              <w:rPr>
                <w:rFonts w:hint="eastAsia" w:ascii="宋体" w:hAnsi="宋体" w:eastAsia="宋体"/>
                <w:bCs/>
                <w:sz w:val="21"/>
                <w:szCs w:val="21"/>
              </w:rPr>
              <w:t xml:space="preserve">情况评分：</w:t>
            </w:r>
            <w:r/>
          </w:p>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分列完整详细合理、罗列清晰，能够满足服务需求的得8分；</w:t>
            </w:r>
            <w:r/>
          </w:p>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分列较为完整、清晰，能够基本满足服务需求的得4分；</w:t>
            </w:r>
            <w:r/>
          </w:p>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分列不完整，或所列设备无法较好满足服务要求的得1分；</w:t>
            </w:r>
            <w:r/>
          </w:p>
          <w:p>
            <w:pPr>
              <w:ind w:firstLine="210"/>
              <w:spacing w:line="360" w:lineRule="auto"/>
              <w:rPr>
                <w:rFonts w:eastAsia="等线"/>
              </w:rPr>
            </w:pPr>
            <w:r>
              <w:rPr>
                <w:rFonts w:ascii="宋体" w:hAnsi="宋体" w:eastAsia="宋体"/>
                <w:sz w:val="21"/>
                <w:szCs w:val="21"/>
              </w:rPr>
              <w:t xml:space="preserve">未</w:t>
            </w:r>
            <w:r>
              <w:rPr>
                <w:rFonts w:hint="eastAsia" w:ascii="宋体" w:hAnsi="宋体" w:eastAsia="宋体"/>
                <w:sz w:val="21"/>
                <w:szCs w:val="21"/>
              </w:rPr>
              <w:t xml:space="preserve">提供</w:t>
            </w:r>
            <w:r>
              <w:rPr>
                <w:rFonts w:ascii="宋体" w:hAnsi="宋体" w:eastAsia="宋体"/>
                <w:sz w:val="21"/>
                <w:szCs w:val="21"/>
              </w:rPr>
              <w:t xml:space="preserve">方案不得分。</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8</w:t>
            </w:r>
            <w:r/>
          </w:p>
        </w:tc>
      </w:tr>
      <w:tr>
        <w:trPr>
          <w:jc w:val="center"/>
          <w:trHeight w:val="700"/>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2.4</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突发事件应急处理预案</w:t>
            </w:r>
            <w:r/>
          </w:p>
        </w:tc>
        <w:tc>
          <w:tcPr>
            <w:tcW w:w="8013" w:type="dxa"/>
            <w:vAlign w:val="center"/>
            <w:textDirection w:val="lrTb"/>
            <w:noWrap w:val="false"/>
          </w:tcPr>
          <w:p>
            <w:pPr>
              <w:ind w:firstLine="206"/>
              <w:spacing w:line="360" w:lineRule="auto"/>
              <w:rPr>
                <w:rFonts w:hint="eastAsia" w:ascii="宋体" w:hAnsi="宋体" w:eastAsia="宋体"/>
                <w:bCs/>
                <w:sz w:val="21"/>
                <w:szCs w:val="21"/>
              </w:rPr>
            </w:pPr>
            <w:r/>
            <w:bookmarkStart w:id="19" w:name="OLE_LINK2"/>
            <w:r/>
            <w:bookmarkStart w:id="20" w:name="OLE_LINK17"/>
            <w:r>
              <w:rPr>
                <w:rFonts w:hint="eastAsia" w:ascii="宋体" w:hAnsi="宋体" w:eastAsia="宋体"/>
                <w:bCs/>
                <w:sz w:val="21"/>
                <w:szCs w:val="21"/>
              </w:rPr>
              <w:t xml:space="preserve">根据供应商提供的突发事件应急处理预案</w:t>
            </w:r>
            <w:r>
              <w:rPr>
                <w:rFonts w:ascii="宋体" w:hAnsi="宋体" w:eastAsia="宋体" w:cs="宋体"/>
                <w:color w:val="000000"/>
                <w:sz w:val="21"/>
                <w:szCs w:val="21"/>
              </w:rPr>
              <w:t xml:space="preserve">（包括</w:t>
            </w:r>
            <w:r>
              <w:rPr>
                <w:rFonts w:hint="eastAsia" w:ascii="宋体" w:hAnsi="宋体" w:eastAsia="宋体" w:cs="宋体"/>
                <w:color w:val="000000"/>
                <w:sz w:val="21"/>
                <w:szCs w:val="21"/>
              </w:rPr>
              <w:t xml:space="preserve">抢险抗灾</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突发事件、治安、盗抢、火灾、群体事件</w:t>
            </w:r>
            <w:r>
              <w:rPr>
                <w:rFonts w:ascii="宋体" w:hAnsi="宋体" w:eastAsia="宋体" w:cs="宋体"/>
                <w:color w:val="000000"/>
                <w:sz w:val="21"/>
                <w:szCs w:val="21"/>
              </w:rPr>
              <w:t xml:space="preserve">等方面）</w:t>
            </w:r>
            <w:r>
              <w:rPr>
                <w:rFonts w:hint="eastAsia" w:ascii="宋体" w:hAnsi="宋体" w:eastAsia="宋体"/>
                <w:bCs/>
                <w:sz w:val="21"/>
                <w:szCs w:val="21"/>
              </w:rPr>
              <w:t xml:space="preserve">评分：</w:t>
            </w:r>
            <w:r/>
          </w:p>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预案完备健全，对本项目针对性强，具有实际可操作性的得7分；</w:t>
            </w:r>
            <w:r/>
          </w:p>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预案比较完备、健全，可操作性较强的得4分；</w:t>
            </w:r>
            <w:r/>
          </w:p>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预案针对性弱、不具有实际可操作性的得1分；</w:t>
            </w:r>
            <w:r/>
          </w:p>
          <w:p>
            <w:pPr>
              <w:ind w:firstLine="210"/>
              <w:jc w:val="left"/>
              <w:spacing w:line="360" w:lineRule="auto"/>
              <w:rPr>
                <w:rFonts w:hint="eastAsia" w:ascii="宋体" w:hAnsi="宋体" w:eastAsia="宋体"/>
                <w:bCs/>
                <w:sz w:val="21"/>
                <w:szCs w:val="21"/>
              </w:rPr>
            </w:pPr>
            <w:r>
              <w:rPr>
                <w:rFonts w:hint="eastAsia" w:ascii="宋体" w:hAnsi="宋体" w:eastAsia="宋体"/>
                <w:sz w:val="21"/>
                <w:szCs w:val="21"/>
              </w:rPr>
              <w:t xml:space="preserve">未提供方案不得分。</w:t>
            </w:r>
            <w:bookmarkEnd w:id="19"/>
            <w:r/>
            <w:bookmarkEnd w:id="20"/>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7</w:t>
            </w:r>
            <w:r/>
          </w:p>
        </w:tc>
      </w:tr>
      <w:tr>
        <w:trPr>
          <w:jc w:val="center"/>
          <w:trHeight w:val="700"/>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2.5</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校内</w:t>
            </w:r>
            <w:r>
              <w:rPr>
                <w:rFonts w:ascii="宋体" w:hAnsi="宋体" w:eastAsia="宋体"/>
                <w:b/>
                <w:sz w:val="21"/>
                <w:szCs w:val="21"/>
              </w:rPr>
              <w:t xml:space="preserve">重大活动安保方案</w:t>
            </w:r>
            <w:r/>
          </w:p>
        </w:tc>
        <w:tc>
          <w:tcPr>
            <w:tcW w:w="8013" w:type="dxa"/>
            <w:vAlign w:val="center"/>
            <w:textDirection w:val="lrTb"/>
            <w:noWrap w:val="false"/>
          </w:tcPr>
          <w:p>
            <w:pPr>
              <w:ind w:firstLine="210"/>
              <w:jc w:val="left"/>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t xml:space="preserve">根据供应商提供的</w:t>
            </w:r>
            <w:r>
              <w:rPr>
                <w:rFonts w:hint="eastAsia" w:ascii="宋体" w:hAnsi="宋体" w:eastAsia="宋体" w:cs="宋体"/>
                <w:color w:val="000000"/>
                <w:sz w:val="21"/>
                <w:szCs w:val="21"/>
              </w:rPr>
              <w:t xml:space="preserve">校内重大活动安保</w:t>
            </w:r>
            <w:r>
              <w:rPr>
                <w:rFonts w:ascii="宋体" w:hAnsi="宋体" w:eastAsia="宋体" w:cs="宋体"/>
                <w:color w:val="000000"/>
                <w:sz w:val="21"/>
                <w:szCs w:val="21"/>
              </w:rPr>
              <w:t xml:space="preserve">方案（包括总体保障策略</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人员调拨计划</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执勤岗位安排</w:t>
            </w:r>
            <w:r>
              <w:rPr>
                <w:rFonts w:hint="eastAsia" w:ascii="宋体" w:hAnsi="宋体" w:eastAsia="宋体" w:cs="宋体"/>
                <w:color w:val="000000"/>
                <w:sz w:val="21"/>
                <w:szCs w:val="21"/>
              </w:rPr>
              <w:t xml:space="preserve">以及活动意外</w:t>
            </w:r>
            <w:r>
              <w:rPr>
                <w:rFonts w:ascii="宋体" w:hAnsi="宋体" w:eastAsia="宋体" w:cs="宋体"/>
                <w:color w:val="000000"/>
                <w:sz w:val="21"/>
                <w:szCs w:val="21"/>
              </w:rPr>
              <w:t xml:space="preserve">事件的处置</w:t>
            </w:r>
            <w:r>
              <w:rPr>
                <w:rFonts w:hint="eastAsia" w:ascii="宋体" w:hAnsi="宋体" w:eastAsia="宋体" w:cs="宋体"/>
                <w:color w:val="000000"/>
                <w:sz w:val="21"/>
                <w:szCs w:val="21"/>
              </w:rPr>
              <w:t xml:space="preserve">预案等方面</w:t>
            </w:r>
            <w:r>
              <w:rPr>
                <w:rFonts w:ascii="宋体" w:hAnsi="宋体" w:eastAsia="宋体" w:cs="宋体"/>
                <w:color w:val="000000"/>
                <w:sz w:val="21"/>
                <w:szCs w:val="21"/>
              </w:rPr>
              <w:t xml:space="preserve">）评分</w:t>
            </w:r>
            <w:r>
              <w:rPr>
                <w:rFonts w:hint="eastAsia" w:ascii="宋体" w:hAnsi="宋体" w:eastAsia="宋体" w:cs="宋体"/>
                <w:color w:val="000000"/>
                <w:sz w:val="21"/>
                <w:szCs w:val="21"/>
              </w:rPr>
              <w:t xml:space="preserve">：</w:t>
            </w:r>
            <w:r/>
          </w:p>
          <w:p>
            <w:pPr>
              <w:ind w:firstLine="21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方案详细完善，可行性强</w:t>
            </w:r>
            <w:r>
              <w:rPr>
                <w:rFonts w:ascii="宋体" w:hAnsi="宋体" w:eastAsia="宋体" w:cs="宋体"/>
                <w:color w:val="000000"/>
                <w:sz w:val="21"/>
                <w:szCs w:val="21"/>
              </w:rPr>
              <w:t xml:space="preserve">的得</w:t>
            </w:r>
            <w:r>
              <w:rPr>
                <w:rFonts w:hint="eastAsia" w:ascii="宋体" w:hAnsi="宋体" w:eastAsia="宋体" w:cs="宋体"/>
                <w:color w:val="000000"/>
                <w:sz w:val="21"/>
                <w:szCs w:val="21"/>
              </w:rPr>
              <w:t xml:space="preserve">5</w:t>
            </w:r>
            <w:r>
              <w:rPr>
                <w:rFonts w:ascii="宋体" w:hAnsi="宋体" w:eastAsia="宋体" w:cs="宋体"/>
                <w:color w:val="000000"/>
                <w:sz w:val="21"/>
                <w:szCs w:val="21"/>
              </w:rPr>
              <w:t xml:space="preserve">分；</w:t>
            </w:r>
            <w:r/>
          </w:p>
          <w:p>
            <w:pPr>
              <w:ind w:firstLine="21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方案较完整，可行性较强的</w:t>
            </w:r>
            <w:r>
              <w:rPr>
                <w:rFonts w:ascii="宋体" w:hAnsi="宋体" w:eastAsia="宋体" w:cs="宋体"/>
                <w:color w:val="000000"/>
                <w:sz w:val="21"/>
                <w:szCs w:val="21"/>
              </w:rPr>
              <w:t xml:space="preserve">得</w:t>
            </w:r>
            <w:r>
              <w:rPr>
                <w:rFonts w:hint="eastAsia" w:ascii="宋体" w:hAnsi="宋体" w:eastAsia="宋体" w:cs="宋体"/>
                <w:color w:val="000000"/>
                <w:sz w:val="21"/>
                <w:szCs w:val="21"/>
              </w:rPr>
              <w:t xml:space="preserve">3</w:t>
            </w:r>
            <w:r>
              <w:rPr>
                <w:rFonts w:ascii="宋体" w:hAnsi="宋体" w:eastAsia="宋体" w:cs="宋体"/>
                <w:color w:val="000000"/>
                <w:sz w:val="21"/>
                <w:szCs w:val="21"/>
              </w:rPr>
              <w:t xml:space="preserve">分；</w:t>
            </w:r>
            <w:r/>
          </w:p>
          <w:p>
            <w:pPr>
              <w:ind w:firstLine="21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方案简单、欠缺可行性的</w:t>
            </w:r>
            <w:r>
              <w:rPr>
                <w:rFonts w:ascii="宋体" w:hAnsi="宋体" w:eastAsia="宋体" w:cs="宋体"/>
                <w:color w:val="000000"/>
                <w:sz w:val="21"/>
                <w:szCs w:val="21"/>
              </w:rPr>
              <w:t xml:space="preserve">得</w:t>
            </w:r>
            <w:r>
              <w:rPr>
                <w:rFonts w:hint="eastAsia" w:ascii="宋体" w:hAnsi="宋体" w:eastAsia="宋体" w:cs="宋体"/>
                <w:color w:val="000000"/>
                <w:sz w:val="21"/>
                <w:szCs w:val="21"/>
              </w:rPr>
              <w:t xml:space="preserve">1</w:t>
            </w:r>
            <w:r>
              <w:rPr>
                <w:rFonts w:ascii="宋体" w:hAnsi="宋体" w:eastAsia="宋体" w:cs="宋体"/>
                <w:color w:val="000000"/>
                <w:sz w:val="21"/>
                <w:szCs w:val="21"/>
              </w:rPr>
              <w:t xml:space="preserve">分；</w:t>
            </w:r>
            <w:r/>
          </w:p>
          <w:p>
            <w:pPr>
              <w:ind w:firstLine="210"/>
              <w:spacing w:line="360" w:lineRule="auto"/>
              <w:rPr>
                <w:rFonts w:eastAsia="等线"/>
              </w:rPr>
            </w:pPr>
            <w:r>
              <w:rPr>
                <w:rFonts w:ascii="宋体" w:hAnsi="宋体" w:eastAsia="宋体" w:cs="宋体"/>
                <w:color w:val="000000"/>
                <w:sz w:val="21"/>
                <w:szCs w:val="21"/>
              </w:rPr>
              <w:t xml:space="preserve">未提供方案不得分</w:t>
            </w:r>
            <w:r>
              <w:rPr>
                <w:rFonts w:hint="eastAsia" w:ascii="宋体" w:hAnsi="宋体" w:eastAsia="宋体" w:cs="宋体"/>
                <w:color w:val="000000"/>
                <w:sz w:val="21"/>
                <w:szCs w:val="21"/>
              </w:rPr>
              <w:t xml:space="preserve">。</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5</w:t>
            </w:r>
            <w:r/>
          </w:p>
        </w:tc>
      </w:tr>
      <w:tr>
        <w:trPr>
          <w:jc w:val="center"/>
          <w:trHeight w:val="700"/>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2.6</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投诉应对方案</w:t>
            </w:r>
            <w:r/>
          </w:p>
        </w:tc>
        <w:tc>
          <w:tcPr>
            <w:tcW w:w="8013" w:type="dxa"/>
            <w:textDirection w:val="lrTb"/>
            <w:noWrap w:val="false"/>
          </w:tcPr>
          <w:p>
            <w:pPr>
              <w:pStyle w:val="1516"/>
              <w:ind w:firstLine="210"/>
              <w:spacing w:line="360" w:lineRule="auto"/>
              <w:rPr>
                <w:rFonts w:hint="eastAsia"/>
                <w:lang w:eastAsia="zh-CN"/>
              </w:rPr>
            </w:pPr>
            <w:r>
              <w:rPr>
                <w:rFonts w:hint="eastAsia"/>
                <w:lang w:eastAsia="zh-CN"/>
              </w:rPr>
              <w:t xml:space="preserve">根据</w:t>
            </w:r>
            <w:r>
              <w:rPr>
                <w:lang w:eastAsia="zh-CN"/>
              </w:rPr>
              <w:t xml:space="preserve">供应商提供的</w:t>
            </w:r>
            <w:r>
              <w:rPr>
                <w:rFonts w:hint="eastAsia"/>
                <w:lang w:eastAsia="zh-CN"/>
              </w:rPr>
              <w:t xml:space="preserve">投诉应对方案（包括对舆情、信访、投诉、举报、批办件等应对方面）综合评分：</w:t>
            </w:r>
            <w:r/>
          </w:p>
          <w:p>
            <w:pPr>
              <w:ind w:firstLine="21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方案详细完善，可行性强</w:t>
            </w:r>
            <w:r>
              <w:rPr>
                <w:rFonts w:ascii="宋体" w:hAnsi="宋体" w:eastAsia="宋体" w:cs="宋体"/>
                <w:color w:val="000000"/>
                <w:sz w:val="21"/>
                <w:szCs w:val="21"/>
              </w:rPr>
              <w:t xml:space="preserve">的得</w:t>
            </w:r>
            <w:r>
              <w:rPr>
                <w:rFonts w:hint="eastAsia" w:ascii="宋体" w:hAnsi="宋体" w:eastAsia="宋体" w:cs="宋体"/>
                <w:color w:val="000000"/>
                <w:sz w:val="21"/>
                <w:szCs w:val="21"/>
              </w:rPr>
              <w:t xml:space="preserve">5</w:t>
            </w:r>
            <w:r>
              <w:rPr>
                <w:rFonts w:ascii="宋体" w:hAnsi="宋体" w:eastAsia="宋体" w:cs="宋体"/>
                <w:color w:val="000000"/>
                <w:sz w:val="21"/>
                <w:szCs w:val="21"/>
              </w:rPr>
              <w:t xml:space="preserve">分；</w:t>
            </w:r>
            <w:r/>
          </w:p>
          <w:p>
            <w:pPr>
              <w:ind w:firstLine="21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方案较完整，可行性较强的</w:t>
            </w:r>
            <w:r>
              <w:rPr>
                <w:rFonts w:ascii="宋体" w:hAnsi="宋体" w:eastAsia="宋体" w:cs="宋体"/>
                <w:color w:val="000000"/>
                <w:sz w:val="21"/>
                <w:szCs w:val="21"/>
              </w:rPr>
              <w:t xml:space="preserve">得</w:t>
            </w:r>
            <w:r>
              <w:rPr>
                <w:rFonts w:hint="eastAsia" w:ascii="宋体" w:hAnsi="宋体" w:eastAsia="宋体" w:cs="宋体"/>
                <w:color w:val="000000"/>
                <w:sz w:val="21"/>
                <w:szCs w:val="21"/>
              </w:rPr>
              <w:t xml:space="preserve">3</w:t>
            </w:r>
            <w:r>
              <w:rPr>
                <w:rFonts w:ascii="宋体" w:hAnsi="宋体" w:eastAsia="宋体" w:cs="宋体"/>
                <w:color w:val="000000"/>
                <w:sz w:val="21"/>
                <w:szCs w:val="21"/>
              </w:rPr>
              <w:t xml:space="preserve">分；</w:t>
            </w:r>
            <w:r/>
          </w:p>
          <w:p>
            <w:pPr>
              <w:ind w:firstLine="21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方案简单、欠缺可行性的</w:t>
            </w:r>
            <w:r>
              <w:rPr>
                <w:rFonts w:ascii="宋体" w:hAnsi="宋体" w:eastAsia="宋体" w:cs="宋体"/>
                <w:color w:val="000000"/>
                <w:sz w:val="21"/>
                <w:szCs w:val="21"/>
              </w:rPr>
              <w:t xml:space="preserve">得</w:t>
            </w:r>
            <w:r>
              <w:rPr>
                <w:rFonts w:hint="eastAsia" w:ascii="宋体" w:hAnsi="宋体" w:eastAsia="宋体" w:cs="宋体"/>
                <w:color w:val="000000"/>
                <w:sz w:val="21"/>
                <w:szCs w:val="21"/>
              </w:rPr>
              <w:t xml:space="preserve">1</w:t>
            </w:r>
            <w:r>
              <w:rPr>
                <w:rFonts w:ascii="宋体" w:hAnsi="宋体" w:eastAsia="宋体" w:cs="宋体"/>
                <w:color w:val="000000"/>
                <w:sz w:val="21"/>
                <w:szCs w:val="21"/>
              </w:rPr>
              <w:t xml:space="preserve">分；</w:t>
            </w:r>
            <w:r/>
          </w:p>
          <w:p>
            <w:pPr>
              <w:ind w:firstLine="206"/>
              <w:spacing w:line="360" w:lineRule="auto"/>
              <w:rPr>
                <w:rFonts w:hint="eastAsia" w:ascii="宋体" w:hAnsi="宋体" w:eastAsia="宋体"/>
                <w:bCs/>
                <w:sz w:val="21"/>
                <w:szCs w:val="21"/>
              </w:rPr>
            </w:pPr>
            <w:r>
              <w:rPr>
                <w:rFonts w:ascii="宋体" w:hAnsi="宋体" w:eastAsia="宋体" w:cs="宋体"/>
                <w:color w:val="000000"/>
                <w:sz w:val="21"/>
                <w:szCs w:val="21"/>
              </w:rPr>
              <w:t xml:space="preserve">未提供方案不得分</w:t>
            </w:r>
            <w:r>
              <w:rPr>
                <w:rFonts w:hint="eastAsia" w:ascii="宋体" w:hAnsi="宋体" w:eastAsia="宋体" w:cs="宋体"/>
                <w:color w:val="000000"/>
                <w:sz w:val="21"/>
                <w:szCs w:val="21"/>
              </w:rPr>
              <w:t xml:space="preserve">。</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5</w:t>
            </w:r>
            <w:r/>
          </w:p>
        </w:tc>
      </w:tr>
      <w:tr>
        <w:trPr>
          <w:jc w:val="center"/>
          <w:trHeight w:val="700"/>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2.7</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ascii="宋体" w:hAnsi="宋体" w:eastAsia="宋体"/>
                <w:b/>
                <w:sz w:val="21"/>
                <w:szCs w:val="21"/>
              </w:rPr>
              <w:t xml:space="preserve">内部管理方案</w:t>
            </w:r>
            <w:r/>
          </w:p>
        </w:tc>
        <w:tc>
          <w:tcPr>
            <w:tcW w:w="8013" w:type="dxa"/>
            <w:vAlign w:val="center"/>
            <w:textDirection w:val="lrTb"/>
            <w:noWrap w:val="false"/>
          </w:tcPr>
          <w:p>
            <w:pPr>
              <w:pStyle w:val="1516"/>
              <w:ind w:firstLine="210"/>
              <w:spacing w:line="360" w:lineRule="auto"/>
              <w:rPr>
                <w:rFonts w:hint="eastAsia"/>
                <w:lang w:eastAsia="zh-CN"/>
              </w:rPr>
            </w:pPr>
            <w:r>
              <w:rPr>
                <w:rFonts w:hint="eastAsia"/>
                <w:lang w:eastAsia="zh-CN"/>
              </w:rPr>
              <w:t xml:space="preserve">根据</w:t>
            </w:r>
            <w:r>
              <w:rPr>
                <w:lang w:eastAsia="zh-CN"/>
              </w:rPr>
              <w:t xml:space="preserve">供应商提供的</w:t>
            </w:r>
            <w:r>
              <w:rPr>
                <w:rFonts w:hint="eastAsia"/>
                <w:lang w:eastAsia="zh-CN"/>
              </w:rPr>
              <w:t xml:space="preserve">内部管理方案（包括内部管理及考核体系、人员培训、应急演练等方面）评分：</w:t>
            </w:r>
            <w:r/>
          </w:p>
          <w:p>
            <w:pPr>
              <w:ind w:firstLine="21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方案详细完善，可行性强</w:t>
            </w:r>
            <w:r>
              <w:rPr>
                <w:rFonts w:ascii="宋体" w:hAnsi="宋体" w:eastAsia="宋体" w:cs="宋体"/>
                <w:color w:val="000000"/>
                <w:sz w:val="21"/>
                <w:szCs w:val="21"/>
              </w:rPr>
              <w:t xml:space="preserve">的得</w:t>
            </w:r>
            <w:r>
              <w:rPr>
                <w:rFonts w:hint="eastAsia" w:ascii="宋体" w:hAnsi="宋体" w:eastAsia="宋体" w:cs="宋体"/>
                <w:color w:val="000000"/>
                <w:sz w:val="21"/>
                <w:szCs w:val="21"/>
              </w:rPr>
              <w:t xml:space="preserve">5</w:t>
            </w:r>
            <w:r>
              <w:rPr>
                <w:rFonts w:ascii="宋体" w:hAnsi="宋体" w:eastAsia="宋体" w:cs="宋体"/>
                <w:color w:val="000000"/>
                <w:sz w:val="21"/>
                <w:szCs w:val="21"/>
              </w:rPr>
              <w:t xml:space="preserve">分；</w:t>
            </w:r>
            <w:r/>
          </w:p>
          <w:p>
            <w:pPr>
              <w:ind w:firstLine="21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方案较完整，可行性较强的</w:t>
            </w:r>
            <w:r>
              <w:rPr>
                <w:rFonts w:ascii="宋体" w:hAnsi="宋体" w:eastAsia="宋体" w:cs="宋体"/>
                <w:color w:val="000000"/>
                <w:sz w:val="21"/>
                <w:szCs w:val="21"/>
              </w:rPr>
              <w:t xml:space="preserve">得</w:t>
            </w:r>
            <w:r>
              <w:rPr>
                <w:rFonts w:hint="eastAsia" w:ascii="宋体" w:hAnsi="宋体" w:eastAsia="宋体" w:cs="宋体"/>
                <w:color w:val="000000"/>
                <w:sz w:val="21"/>
                <w:szCs w:val="21"/>
              </w:rPr>
              <w:t xml:space="preserve">3</w:t>
            </w:r>
            <w:r>
              <w:rPr>
                <w:rFonts w:ascii="宋体" w:hAnsi="宋体" w:eastAsia="宋体" w:cs="宋体"/>
                <w:color w:val="000000"/>
                <w:sz w:val="21"/>
                <w:szCs w:val="21"/>
              </w:rPr>
              <w:t xml:space="preserve">分；</w:t>
            </w:r>
            <w:r/>
          </w:p>
          <w:p>
            <w:pPr>
              <w:ind w:firstLine="21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方案简单、欠缺可行性的</w:t>
            </w:r>
            <w:r>
              <w:rPr>
                <w:rFonts w:ascii="宋体" w:hAnsi="宋体" w:eastAsia="宋体" w:cs="宋体"/>
                <w:color w:val="000000"/>
                <w:sz w:val="21"/>
                <w:szCs w:val="21"/>
              </w:rPr>
              <w:t xml:space="preserve">得</w:t>
            </w:r>
            <w:r>
              <w:rPr>
                <w:rFonts w:hint="eastAsia" w:ascii="宋体" w:hAnsi="宋体" w:eastAsia="宋体" w:cs="宋体"/>
                <w:color w:val="000000"/>
                <w:sz w:val="21"/>
                <w:szCs w:val="21"/>
              </w:rPr>
              <w:t xml:space="preserve">1</w:t>
            </w:r>
            <w:r>
              <w:rPr>
                <w:rFonts w:ascii="宋体" w:hAnsi="宋体" w:eastAsia="宋体" w:cs="宋体"/>
                <w:color w:val="000000"/>
                <w:sz w:val="21"/>
                <w:szCs w:val="21"/>
              </w:rPr>
              <w:t xml:space="preserve">分；</w:t>
            </w:r>
            <w:r/>
          </w:p>
          <w:p>
            <w:pPr>
              <w:ind w:firstLine="210"/>
              <w:spacing w:line="360" w:lineRule="auto"/>
              <w:rPr>
                <w:rFonts w:eastAsia="等线"/>
              </w:rPr>
            </w:pPr>
            <w:r>
              <w:rPr>
                <w:rFonts w:ascii="宋体" w:hAnsi="宋体" w:eastAsia="宋体" w:cs="宋体"/>
                <w:color w:val="000000"/>
                <w:sz w:val="21"/>
                <w:szCs w:val="21"/>
              </w:rPr>
              <w:t xml:space="preserve">未提供方案不得分</w:t>
            </w:r>
            <w:r>
              <w:rPr>
                <w:rFonts w:hint="eastAsia" w:ascii="宋体" w:hAnsi="宋体" w:eastAsia="宋体" w:cs="宋体"/>
                <w:color w:val="000000"/>
                <w:sz w:val="21"/>
                <w:szCs w:val="21"/>
              </w:rPr>
              <w:t xml:space="preserve">。</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5</w:t>
            </w:r>
            <w:r/>
          </w:p>
        </w:tc>
      </w:tr>
      <w:tr>
        <w:trPr>
          <w:jc w:val="center"/>
          <w:trHeight w:val="107"/>
        </w:trPr>
        <w:tc>
          <w:tcPr>
            <w:gridSpan w:val="4"/>
            <w:tcW w:w="10910"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三、商务部分（25分）</w:t>
            </w:r>
            <w:r/>
          </w:p>
        </w:tc>
      </w:tr>
      <w:tr>
        <w:trPr>
          <w:jc w:val="center"/>
          <w:trHeight w:val="47"/>
        </w:trPr>
        <w:tc>
          <w:tcPr>
            <w:tcW w:w="704"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lang w:val="en-US"/>
              </w:rPr>
              <w:t xml:space="preserve">3.1</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业绩及履约</w:t>
            </w:r>
            <w:r/>
          </w:p>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评价</w:t>
            </w:r>
            <w:r/>
          </w:p>
        </w:tc>
        <w:tc>
          <w:tcPr>
            <w:tcW w:w="8013" w:type="dxa"/>
            <w:vAlign w:val="center"/>
            <w:textDirection w:val="lrTb"/>
            <w:noWrap w:val="false"/>
          </w:tcPr>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（1）业绩</w:t>
            </w:r>
            <w:r/>
          </w:p>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供应商自2023年1月1日以来（以合同签订时间为准）具有</w:t>
            </w:r>
            <w:r>
              <w:rPr>
                <w:rFonts w:ascii="宋体" w:hAnsi="宋体" w:eastAsia="宋体"/>
                <w:sz w:val="21"/>
                <w:szCs w:val="21"/>
              </w:rPr>
              <w:t xml:space="preserve">类似</w:t>
            </w:r>
            <w:r>
              <w:rPr>
                <w:rFonts w:hint="eastAsia" w:ascii="宋体" w:hAnsi="宋体" w:eastAsia="宋体"/>
                <w:sz w:val="21"/>
                <w:szCs w:val="21"/>
              </w:rPr>
              <w:t xml:space="preserve">安保</w:t>
            </w:r>
            <w:r>
              <w:rPr>
                <w:rFonts w:ascii="宋体" w:hAnsi="宋体" w:eastAsia="宋体"/>
                <w:sz w:val="21"/>
                <w:szCs w:val="21"/>
              </w:rPr>
              <w:t xml:space="preserve">服务项目业绩</w:t>
            </w:r>
            <w:r>
              <w:rPr>
                <w:rFonts w:hint="eastAsia" w:ascii="宋体" w:hAnsi="宋体" w:eastAsia="宋体"/>
                <w:sz w:val="21"/>
                <w:szCs w:val="21"/>
              </w:rPr>
              <w:t xml:space="preserve">（合同期限不少于一年）</w:t>
            </w:r>
            <w:r>
              <w:rPr>
                <w:rFonts w:ascii="宋体" w:hAnsi="宋体" w:eastAsia="宋体"/>
                <w:sz w:val="21"/>
                <w:szCs w:val="21"/>
              </w:rPr>
              <w:t xml:space="preserve">，每提供一份业绩得3分，最多得</w:t>
            </w:r>
            <w:r>
              <w:rPr>
                <w:rFonts w:hint="eastAsia" w:ascii="宋体" w:hAnsi="宋体" w:eastAsia="宋体"/>
                <w:sz w:val="21"/>
                <w:szCs w:val="21"/>
              </w:rPr>
              <w:t xml:space="preserve">9</w:t>
            </w:r>
            <w:r>
              <w:rPr>
                <w:rFonts w:ascii="宋体" w:hAnsi="宋体" w:eastAsia="宋体"/>
                <w:sz w:val="21"/>
                <w:szCs w:val="21"/>
              </w:rPr>
              <w:t xml:space="preserve">分。（提供合同复印件加盖公章</w:t>
            </w:r>
            <w:r>
              <w:rPr>
                <w:rFonts w:hint="eastAsia" w:ascii="宋体" w:hAnsi="宋体" w:eastAsia="宋体"/>
                <w:sz w:val="21"/>
                <w:szCs w:val="21"/>
              </w:rPr>
              <w:t xml:space="preserve">，合同应能反映相关信息</w:t>
            </w:r>
            <w:r>
              <w:rPr>
                <w:rFonts w:ascii="宋体" w:hAnsi="宋体" w:eastAsia="宋体"/>
                <w:sz w:val="21"/>
                <w:szCs w:val="21"/>
              </w:rPr>
              <w:t xml:space="preserve">）</w:t>
            </w:r>
            <w:r/>
          </w:p>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履约评价</w:t>
            </w:r>
            <w:r/>
          </w:p>
          <w:p>
            <w:pPr>
              <w:ind w:firstLine="210"/>
              <w:spacing w:line="360" w:lineRule="auto"/>
              <w:rPr>
                <w:rFonts w:hint="eastAsia" w:ascii="宋体" w:hAnsi="宋体" w:eastAsia="宋体"/>
                <w:sz w:val="21"/>
                <w:szCs w:val="21"/>
                <w:lang w:val="en-US"/>
              </w:rPr>
            </w:pPr>
            <w:r>
              <w:rPr>
                <w:rFonts w:hint="eastAsia" w:ascii="宋体" w:hAnsi="宋体" w:eastAsia="宋体"/>
                <w:bCs/>
                <w:sz w:val="21"/>
                <w:szCs w:val="21"/>
              </w:rPr>
              <w:t xml:space="preserve">基于上述提供的业绩，供应商每提供一份对应业主单位出具的履约优秀（或好评或满意或最高档次）评价材料得2分，最多得6分。</w:t>
            </w:r>
            <w:r>
              <w:rPr>
                <w:rFonts w:hint="eastAsia" w:ascii="宋体" w:hAnsi="宋体" w:eastAsia="宋体"/>
                <w:bCs/>
                <w:sz w:val="21"/>
                <w:szCs w:val="21"/>
              </w:rPr>
              <w:t xml:space="preserve">（提供</w:t>
            </w:r>
            <w:r>
              <w:rPr>
                <w:rFonts w:hint="eastAsia" w:ascii="宋体" w:hAnsi="宋体" w:eastAsia="宋体"/>
                <w:bCs/>
                <w:sz w:val="21"/>
                <w:szCs w:val="21"/>
              </w:rPr>
              <w:t xml:space="preserve">加盖业主单位公章的履约评价证明材料</w:t>
            </w:r>
            <w:r>
              <w:rPr>
                <w:rFonts w:hint="eastAsia" w:ascii="宋体" w:hAnsi="宋体" w:eastAsia="宋体"/>
                <w:bCs/>
                <w:sz w:val="21"/>
                <w:szCs w:val="21"/>
              </w:rPr>
              <w:t xml:space="preserve">）</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15</w:t>
            </w:r>
            <w:r/>
          </w:p>
        </w:tc>
      </w:tr>
      <w:tr>
        <w:trPr>
          <w:jc w:val="center"/>
          <w:trHeight w:val="47"/>
        </w:trPr>
        <w:tc>
          <w:tcPr>
            <w:tcW w:w="704"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3.2</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履约能力1</w:t>
            </w:r>
            <w:r/>
          </w:p>
        </w:tc>
        <w:tc>
          <w:tcPr>
            <w:tcW w:w="8013" w:type="dxa"/>
            <w:vAlign w:val="center"/>
            <w:textDirection w:val="lrTb"/>
            <w:noWrap w:val="false"/>
          </w:tcPr>
          <w:p>
            <w:pPr>
              <w:ind w:right="146" w:firstLine="212"/>
              <w:spacing w:before="24" w:line="360" w:lineRule="auto"/>
              <w:tabs>
                <w:tab w:val="left" w:pos="240" w:leader="none"/>
              </w:tabs>
              <w:rPr>
                <w:rFonts w:hint="eastAsia" w:ascii="宋体" w:hAnsi="宋体" w:eastAsia="宋体"/>
                <w:color w:val="000000"/>
                <w:spacing w:val="1"/>
                <w:sz w:val="21"/>
                <w:szCs w:val="21"/>
                <w:lang w:val="en-US"/>
              </w:rPr>
            </w:pPr>
            <w:r>
              <w:rPr>
                <w:rFonts w:hint="eastAsia" w:ascii="宋体" w:hAnsi="宋体" w:eastAsia="宋体"/>
                <w:color w:val="000000"/>
                <w:spacing w:val="1"/>
                <w:sz w:val="21"/>
                <w:szCs w:val="21"/>
                <w:lang w:val="en-US"/>
              </w:rPr>
              <w:t xml:space="preserve">供应商拟投入本项目的队长具有高级保安员及以上证书的得2分、具有</w:t>
            </w:r>
            <w:r>
              <w:rPr>
                <w:rFonts w:ascii="宋体" w:hAnsi="宋体" w:eastAsia="宋体"/>
                <w:color w:val="000000"/>
                <w:spacing w:val="1"/>
                <w:sz w:val="21"/>
                <w:szCs w:val="21"/>
              </w:rPr>
              <w:t xml:space="preserve">消防设施操作员证</w:t>
            </w:r>
            <w:r>
              <w:rPr>
                <w:rFonts w:hint="eastAsia" w:ascii="宋体" w:hAnsi="宋体" w:eastAsia="宋体"/>
                <w:color w:val="000000"/>
                <w:spacing w:val="1"/>
                <w:sz w:val="21"/>
                <w:szCs w:val="21"/>
              </w:rPr>
              <w:t xml:space="preserve">的得2分，本项目满分4分。</w:t>
            </w:r>
            <w:r/>
          </w:p>
          <w:p>
            <w:pPr>
              <w:ind w:right="146" w:firstLine="212"/>
              <w:spacing w:before="24" w:line="360" w:lineRule="auto"/>
              <w:tabs>
                <w:tab w:val="left" w:pos="240" w:leader="none"/>
              </w:tabs>
              <w:rPr>
                <w:rFonts w:hint="eastAsia" w:ascii="宋体" w:hAnsi="宋体" w:eastAsia="宋体"/>
                <w:sz w:val="21"/>
                <w:szCs w:val="21"/>
              </w:rPr>
            </w:pPr>
            <w:r>
              <w:rPr>
                <w:rFonts w:hint="eastAsia" w:ascii="宋体" w:hAnsi="宋体" w:eastAsia="宋体"/>
                <w:color w:val="000000"/>
                <w:spacing w:val="1"/>
                <w:sz w:val="21"/>
                <w:szCs w:val="21"/>
                <w:lang w:val="en-US"/>
              </w:rPr>
              <w:t xml:space="preserve">注：提供人员证书复印件加盖公章，以及提供供应商为其缴纳的近三个月任意一月的社保证明，证明材料缺项的不得分。</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4</w:t>
            </w:r>
            <w:r/>
          </w:p>
        </w:tc>
      </w:tr>
      <w:tr>
        <w:trPr>
          <w:jc w:val="center"/>
          <w:trHeight w:val="47"/>
        </w:trPr>
        <w:tc>
          <w:tcPr>
            <w:tcW w:w="704"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3.3</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履约能力2</w:t>
            </w:r>
            <w:r/>
          </w:p>
        </w:tc>
        <w:tc>
          <w:tcPr>
            <w:tcW w:w="8013" w:type="dxa"/>
            <w:vAlign w:val="center"/>
            <w:textDirection w:val="lrTb"/>
            <w:noWrap w:val="false"/>
          </w:tcPr>
          <w:p>
            <w:pPr>
              <w:ind w:right="146" w:firstLine="212"/>
              <w:spacing w:before="24" w:line="360" w:lineRule="auto"/>
              <w:tabs>
                <w:tab w:val="left" w:pos="240" w:leader="none"/>
              </w:tabs>
              <w:rPr>
                <w:rFonts w:hint="eastAsia" w:ascii="宋体" w:hAnsi="宋体" w:eastAsia="宋体" w:cs="宋体"/>
                <w:color w:val="000000"/>
                <w:sz w:val="21"/>
                <w:szCs w:val="21"/>
              </w:rPr>
            </w:pPr>
            <w:r>
              <w:rPr>
                <w:rFonts w:hint="eastAsia" w:ascii="宋体" w:hAnsi="宋体" w:eastAsia="宋体"/>
                <w:color w:val="000000"/>
                <w:spacing w:val="1"/>
                <w:sz w:val="21"/>
                <w:szCs w:val="21"/>
                <w:lang w:val="en-US"/>
              </w:rPr>
              <w:t xml:space="preserve">供应商拟投入本项目的队长在类似安保服务项目中担任队长或项目负责人（项目经理）岗位，且经业主单位年度考核评价优秀（或好评或满意或最高档次）的，每提供一份得1分，最多得2分。</w:t>
            </w:r>
            <w:r>
              <w:rPr>
                <w:rFonts w:hint="eastAsia" w:ascii="宋体" w:hAnsi="宋体" w:eastAsia="宋体" w:cs="宋体"/>
                <w:color w:val="000000"/>
                <w:sz w:val="21"/>
                <w:szCs w:val="21"/>
              </w:rPr>
              <w:t xml:space="preserve">提供加盖业主单位公章的工作经验证明材料（材料应能反映具备队长或项目负责人（项目经理）工作经验以及年度考核评价内容），证明材料缺项或未能反映相关信息的不得分。</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2</w:t>
            </w:r>
            <w:r/>
          </w:p>
        </w:tc>
      </w:tr>
      <w:tr>
        <w:trPr>
          <w:jc w:val="center"/>
          <w:trHeight w:val="47"/>
        </w:trPr>
        <w:tc>
          <w:tcPr>
            <w:tcW w:w="704"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3.4</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履约能力3</w:t>
            </w:r>
            <w:r/>
          </w:p>
        </w:tc>
        <w:tc>
          <w:tcPr>
            <w:tcW w:w="8013" w:type="dxa"/>
            <w:vAlign w:val="center"/>
            <w:textDirection w:val="lrTb"/>
            <w:noWrap w:val="false"/>
          </w:tcPr>
          <w:p>
            <w:pPr>
              <w:ind w:right="146" w:firstLine="212"/>
              <w:spacing w:before="24" w:line="360" w:lineRule="auto"/>
              <w:tabs>
                <w:tab w:val="left" w:pos="240" w:leader="none"/>
              </w:tabs>
              <w:rPr>
                <w:rFonts w:hint="eastAsia" w:ascii="宋体" w:hAnsi="宋体" w:eastAsia="宋体"/>
                <w:color w:val="000000"/>
                <w:spacing w:val="1"/>
                <w:sz w:val="21"/>
                <w:szCs w:val="21"/>
                <w:lang w:val="en-US"/>
              </w:rPr>
            </w:pPr>
            <w:r/>
            <w:bookmarkStart w:id="21" w:name="OLE_LINK5"/>
            <w:r>
              <w:rPr>
                <w:rFonts w:ascii="宋体" w:hAnsi="宋体" w:eastAsia="宋体"/>
                <w:color w:val="000000"/>
                <w:spacing w:val="1"/>
                <w:sz w:val="21"/>
                <w:szCs w:val="21"/>
                <w:lang w:val="en-US"/>
              </w:rPr>
              <w:t xml:space="preserve">为保障本项目安保服务的纪律性、执行力和应急响应水平，</w:t>
            </w:r>
            <w:r>
              <w:rPr>
                <w:rFonts w:hint="eastAsia" w:ascii="宋体" w:hAnsi="宋体" w:eastAsia="宋体"/>
                <w:color w:val="000000"/>
                <w:spacing w:val="1"/>
                <w:sz w:val="21"/>
                <w:szCs w:val="21"/>
                <w:lang w:val="en-US"/>
              </w:rPr>
              <w:t xml:space="preserve">供应商</w:t>
            </w:r>
            <w:r>
              <w:rPr>
                <w:rFonts w:ascii="宋体" w:hAnsi="宋体" w:eastAsia="宋体"/>
                <w:color w:val="000000"/>
                <w:spacing w:val="1"/>
                <w:sz w:val="21"/>
                <w:szCs w:val="21"/>
                <w:lang w:val="en-US"/>
              </w:rPr>
              <w:t xml:space="preserve">拟投入本项目的</w:t>
            </w:r>
            <w:r>
              <w:rPr>
                <w:rFonts w:hint="eastAsia" w:ascii="宋体" w:hAnsi="宋体" w:eastAsia="宋体"/>
                <w:color w:val="000000"/>
                <w:spacing w:val="1"/>
                <w:sz w:val="21"/>
                <w:szCs w:val="21"/>
                <w:lang w:val="en-US"/>
              </w:rPr>
              <w:t xml:space="preserve">服务人员</w:t>
            </w:r>
            <w:r>
              <w:rPr>
                <w:rFonts w:ascii="宋体" w:hAnsi="宋体" w:eastAsia="宋体"/>
                <w:color w:val="000000"/>
                <w:spacing w:val="1"/>
                <w:sz w:val="21"/>
                <w:szCs w:val="21"/>
                <w:lang w:val="en-US"/>
              </w:rPr>
              <w:t xml:space="preserve">中，每有一名</w:t>
            </w:r>
            <w:r>
              <w:rPr>
                <w:rFonts w:hint="eastAsia" w:ascii="宋体" w:hAnsi="宋体" w:eastAsia="宋体"/>
                <w:color w:val="000000"/>
                <w:spacing w:val="1"/>
                <w:sz w:val="21"/>
                <w:szCs w:val="21"/>
                <w:lang w:val="en-US"/>
              </w:rPr>
              <w:t xml:space="preserve">退伍</w:t>
            </w:r>
            <w:r>
              <w:rPr>
                <w:rFonts w:ascii="宋体" w:hAnsi="宋体" w:eastAsia="宋体"/>
                <w:color w:val="000000"/>
                <w:spacing w:val="1"/>
                <w:sz w:val="21"/>
                <w:szCs w:val="21"/>
                <w:lang w:val="en-US"/>
              </w:rPr>
              <w:t xml:space="preserve">军人，得</w:t>
            </w:r>
            <w:r>
              <w:rPr>
                <w:rFonts w:hint="eastAsia" w:ascii="宋体" w:hAnsi="宋体" w:eastAsia="宋体"/>
                <w:color w:val="000000"/>
                <w:spacing w:val="1"/>
                <w:sz w:val="21"/>
                <w:szCs w:val="21"/>
                <w:lang w:val="en-US"/>
              </w:rPr>
              <w:t xml:space="preserve">1</w:t>
            </w:r>
            <w:r>
              <w:rPr>
                <w:rFonts w:ascii="宋体" w:hAnsi="宋体" w:eastAsia="宋体"/>
                <w:color w:val="000000"/>
                <w:spacing w:val="1"/>
                <w:sz w:val="21"/>
                <w:szCs w:val="21"/>
                <w:lang w:val="en-US"/>
              </w:rPr>
              <w:t xml:space="preserve">分，本项最高得2分。</w:t>
            </w:r>
            <w:r/>
          </w:p>
          <w:p>
            <w:pPr>
              <w:ind w:right="146" w:firstLine="212"/>
              <w:spacing w:before="24" w:line="360" w:lineRule="auto"/>
              <w:tabs>
                <w:tab w:val="left" w:pos="240" w:leader="none"/>
              </w:tabs>
              <w:rPr>
                <w:rFonts w:hint="eastAsia" w:ascii="宋体" w:hAnsi="宋体" w:eastAsia="宋体"/>
                <w:color w:val="000000"/>
                <w:spacing w:val="1"/>
                <w:sz w:val="21"/>
                <w:szCs w:val="21"/>
                <w:lang w:val="en-US"/>
              </w:rPr>
            </w:pPr>
            <w:r>
              <w:rPr>
                <w:rFonts w:hint="eastAsia" w:ascii="宋体" w:hAnsi="宋体" w:eastAsia="宋体"/>
                <w:color w:val="000000"/>
                <w:spacing w:val="1"/>
                <w:sz w:val="21"/>
                <w:szCs w:val="21"/>
                <w:lang w:val="en-US"/>
              </w:rPr>
              <w:t xml:space="preserve">注：提供人员证书复印件</w:t>
            </w:r>
            <w:r>
              <w:rPr>
                <w:rFonts w:ascii="宋体" w:hAnsi="宋体" w:eastAsia="宋体"/>
                <w:color w:val="000000"/>
                <w:spacing w:val="1"/>
                <w:sz w:val="21"/>
                <w:szCs w:val="21"/>
                <w:lang w:val="en-US"/>
              </w:rPr>
              <w:t xml:space="preserve">或退出现役登记表复印件</w:t>
            </w:r>
            <w:r>
              <w:rPr>
                <w:rFonts w:hint="eastAsia" w:ascii="宋体" w:hAnsi="宋体" w:eastAsia="宋体"/>
                <w:color w:val="000000"/>
                <w:spacing w:val="1"/>
                <w:sz w:val="21"/>
                <w:szCs w:val="21"/>
                <w:lang w:val="en-US"/>
              </w:rPr>
              <w:t xml:space="preserve">加盖公章，以及提供供应商为其缴纳的近三个月任意一月的社保证明，证明材料缺项的不得分。</w:t>
            </w:r>
            <w:bookmarkEnd w:id="21"/>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2</w:t>
            </w:r>
            <w:r/>
          </w:p>
        </w:tc>
      </w:tr>
      <w:tr>
        <w:trPr>
          <w:jc w:val="center"/>
          <w:trHeight w:val="47"/>
        </w:trPr>
        <w:tc>
          <w:tcPr>
            <w:tcW w:w="704"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3.5</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履约能力4</w:t>
            </w:r>
            <w:r/>
          </w:p>
        </w:tc>
        <w:tc>
          <w:tcPr>
            <w:tcW w:w="8013" w:type="dxa"/>
            <w:vAlign w:val="center"/>
            <w:textDirection w:val="lrTb"/>
            <w:noWrap w:val="false"/>
          </w:tcPr>
          <w:p>
            <w:pPr>
              <w:ind w:right="146" w:firstLine="212"/>
              <w:spacing w:before="24" w:line="360" w:lineRule="auto"/>
              <w:tabs>
                <w:tab w:val="left" w:pos="240" w:leader="none"/>
              </w:tabs>
              <w:rPr>
                <w:rFonts w:hint="eastAsia" w:ascii="宋体" w:hAnsi="宋体" w:eastAsia="宋体"/>
                <w:color w:val="000000"/>
                <w:spacing w:val="1"/>
                <w:sz w:val="21"/>
                <w:szCs w:val="21"/>
                <w:lang w:val="en-US"/>
              </w:rPr>
            </w:pPr>
            <w:r>
              <w:rPr>
                <w:rFonts w:ascii="宋体" w:hAnsi="宋体" w:eastAsia="宋体"/>
                <w:color w:val="000000"/>
                <w:spacing w:val="1"/>
                <w:sz w:val="21"/>
                <w:szCs w:val="21"/>
                <w:lang w:val="en-US"/>
              </w:rPr>
              <w:t xml:space="preserve">供应商承诺中标后购买雇主责任险和公众责任险等商业险，保险条款中明确供应商在从事安保服务过程中，造成第三方人身伤亡或财产损失或其它安全事故，供应商负责处理及赔偿事宜，提供书面承诺书的得</w:t>
            </w:r>
            <w:r>
              <w:rPr>
                <w:rFonts w:hint="eastAsia" w:ascii="宋体" w:hAnsi="宋体" w:eastAsia="宋体"/>
                <w:color w:val="000000"/>
                <w:spacing w:val="1"/>
                <w:sz w:val="21"/>
                <w:szCs w:val="21"/>
                <w:lang w:val="en-US"/>
              </w:rPr>
              <w:t xml:space="preserve">2</w:t>
            </w:r>
            <w:r>
              <w:rPr>
                <w:rFonts w:ascii="宋体" w:hAnsi="宋体" w:eastAsia="宋体"/>
                <w:color w:val="000000"/>
                <w:spacing w:val="1"/>
                <w:sz w:val="21"/>
                <w:szCs w:val="21"/>
                <w:lang w:val="en-US"/>
              </w:rPr>
              <w:t xml:space="preserve">分，未提供不得分。（提供承诺函</w:t>
            </w:r>
            <w:r>
              <w:rPr>
                <w:rFonts w:hint="eastAsia" w:ascii="宋体" w:hAnsi="宋体" w:eastAsia="宋体"/>
                <w:color w:val="000000"/>
                <w:spacing w:val="1"/>
                <w:sz w:val="21"/>
                <w:szCs w:val="21"/>
                <w:lang w:val="en-US"/>
              </w:rPr>
              <w:t xml:space="preserve">加盖公章</w:t>
            </w:r>
            <w:r>
              <w:rPr>
                <w:rFonts w:ascii="宋体" w:hAnsi="宋体" w:eastAsia="宋体"/>
                <w:color w:val="000000"/>
                <w:spacing w:val="1"/>
                <w:sz w:val="21"/>
                <w:szCs w:val="21"/>
                <w:lang w:val="en-US"/>
              </w:rPr>
              <w:t xml:space="preserve">，格式自拟）</w:t>
            </w:r>
            <w:r/>
          </w:p>
        </w:tc>
        <w:tc>
          <w:tcPr>
            <w:tcW w:w="709" w:type="dxa"/>
            <w:vAlign w:val="center"/>
            <w:textDirection w:val="lrTb"/>
            <w:noWrap w:val="false"/>
          </w:tcPr>
          <w:p>
            <w:pPr>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2</w:t>
            </w:r>
            <w:bookmarkEnd w:id="18"/>
            <w:r/>
            <w:r/>
          </w:p>
        </w:tc>
      </w:tr>
    </w:tbl>
    <w:p>
      <w:pPr>
        <w:ind w:firstLine="207"/>
        <w:spacing w:line="360" w:lineRule="auto"/>
        <w:rPr>
          <w:rFonts w:hint="eastAsia" w:ascii="宋体" w:hAnsi="宋体" w:eastAsia="宋体"/>
          <w:sz w:val="21"/>
          <w:szCs w:val="21"/>
        </w:rPr>
      </w:pPr>
      <w:r>
        <w:rPr>
          <w:rFonts w:hint="eastAsia" w:ascii="宋体" w:hAnsi="宋体" w:eastAsia="宋体"/>
          <w:b/>
          <w:sz w:val="21"/>
          <w:szCs w:val="21"/>
        </w:rPr>
        <w:t xml:space="preserve">评分说明：</w:t>
      </w:r>
      <w:bookmarkStart w:id="22" w:name="_Hlk73364312"/>
      <w:r>
        <w:rPr>
          <w:rFonts w:hint="eastAsia" w:ascii="宋体" w:hAnsi="宋体" w:eastAsia="宋体"/>
          <w:sz w:val="21"/>
          <w:szCs w:val="21"/>
        </w:rPr>
        <w:t xml:space="preserve"> </w:t>
      </w:r>
      <w:bookmarkEnd w:id="22"/>
      <w:r/>
      <w:r/>
    </w:p>
    <w:p>
      <w:pPr>
        <w:ind w:firstLine="211"/>
        <w:jc w:val="left"/>
        <w:spacing w:line="360" w:lineRule="auto"/>
        <w:rPr>
          <w:rFonts w:hint="eastAsia" w:ascii="宋体" w:hAnsi="宋体" w:eastAsia="宋体"/>
          <w:b/>
          <w:sz w:val="21"/>
          <w:szCs w:val="21"/>
        </w:rPr>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ind w:firstLine="207"/>
        <w:jc w:val="left"/>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r>
      <w:r>
        <w:rPr>
          <w:rFonts w:ascii="宋体" w:hAnsi="宋体" w:eastAsia="宋体"/>
          <w:b/>
          <w:sz w:val="21"/>
          <w:szCs w:val="21"/>
        </w:rPr>
        <w:br/>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p>
    <w:p>
      <w:pPr>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p>
    <w:p>
      <w:pPr>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t xml:space="preserve">第五章 </w:t>
      </w:r>
      <w:r>
        <w:rPr>
          <w:rFonts w:hint="eastAsia" w:ascii="黑体" w:hAnsi="黑体" w:eastAsia="黑体" w:cs="黑体"/>
          <w:bCs/>
          <w:sz w:val="28"/>
          <w:szCs w:val="28"/>
          <w:lang w:val="en-US"/>
        </w:rPr>
        <w:t xml:space="preserve"> </w:t>
      </w:r>
      <w:r>
        <w:rPr>
          <w:rFonts w:hint="eastAsia" w:ascii="黑体" w:hAnsi="黑体" w:eastAsia="黑体" w:cs="黑体"/>
          <w:bCs/>
          <w:sz w:val="28"/>
          <w:szCs w:val="28"/>
        </w:rPr>
        <w:t xml:space="preserve">采购项目需求</w:t>
      </w:r>
      <w:r/>
    </w:p>
    <w:p>
      <w:pPr>
        <w:ind w:firstLine="480"/>
        <w:spacing w:line="360" w:lineRule="auto"/>
        <w:shd w:val="clear" w:color="auto" w:fill="ffffff"/>
        <w:widowControl/>
        <w:rPr>
          <w:rFonts w:hint="eastAsia" w:ascii="宋体" w:hAnsi="宋体" w:eastAsia="宋体"/>
          <w:sz w:val="24"/>
          <w:szCs w:val="24"/>
          <w:lang w:val="en-US"/>
        </w:rPr>
      </w:pPr>
      <w:r/>
      <w:bookmarkStart w:id="23" w:name="_Hlk182399867"/>
      <w:r>
        <w:rPr>
          <w:rFonts w:hint="eastAsia" w:ascii="宋体" w:hAnsi="宋体" w:eastAsia="宋体"/>
          <w:b/>
          <w:bCs/>
          <w:sz w:val="24"/>
          <w:szCs w:val="24"/>
          <w:lang w:val="en-US"/>
        </w:rPr>
        <w:t xml:space="preserve">一、项目</w:t>
      </w:r>
      <w:r>
        <w:rPr>
          <w:rFonts w:hint="eastAsia" w:ascii="宋体" w:hAnsi="宋体" w:eastAsia="宋体"/>
          <w:b/>
          <w:sz w:val="24"/>
          <w:szCs w:val="24"/>
          <w:lang w:val="en-US"/>
        </w:rPr>
        <w:t xml:space="preserve">名称：</w:t>
      </w:r>
      <w:r>
        <w:rPr>
          <w:rFonts w:hint="eastAsia" w:ascii="宋体" w:hAnsi="宋体" w:eastAsia="宋体" w:cs="宋体"/>
          <w:sz w:val="24"/>
          <w:szCs w:val="24"/>
          <w:lang w:val="en-US"/>
        </w:rPr>
        <w:t xml:space="preserve">南京城市职业学院2026-2029年溧水校区安保服务</w:t>
      </w:r>
      <w:bookmarkEnd w:id="23"/>
      <w:r/>
      <w:r/>
    </w:p>
    <w:p>
      <w:pPr>
        <w:pStyle w:val="1085"/>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二、项目概况</w:t>
      </w:r>
      <w:r/>
    </w:p>
    <w:p>
      <w:pPr>
        <w:pStyle w:val="1085"/>
        <w:spacing w:line="360" w:lineRule="auto"/>
        <w:rPr>
          <w:rFonts w:hint="eastAsia" w:ascii="宋体" w:hAnsi="宋体" w:eastAsia="宋体"/>
          <w:sz w:val="24"/>
          <w:szCs w:val="24"/>
          <w:lang w:val="en-US"/>
        </w:rPr>
      </w:pPr>
      <w:r>
        <w:rPr>
          <w:rFonts w:hint="eastAsia" w:ascii="宋体" w:hAnsi="宋体" w:eastAsia="宋体" w:cs="宋体"/>
          <w:sz w:val="24"/>
          <w:szCs w:val="24"/>
          <w:lang w:val="en-US"/>
        </w:rPr>
        <w:t xml:space="preserve">（一）南京城市职业学院溧水校区安保</w:t>
      </w:r>
      <w:r>
        <w:rPr>
          <w:rFonts w:hint="eastAsia" w:ascii="宋体" w:hAnsi="宋体" w:eastAsia="宋体"/>
          <w:sz w:val="24"/>
          <w:szCs w:val="24"/>
          <w:lang w:val="en-US"/>
        </w:rPr>
        <w:t xml:space="preserve">服务</w:t>
      </w:r>
      <w:r>
        <w:rPr>
          <w:rFonts w:ascii="宋体" w:hAnsi="宋体" w:eastAsia="宋体"/>
          <w:sz w:val="24"/>
          <w:szCs w:val="24"/>
          <w:lang w:val="en-US"/>
        </w:rPr>
        <w:t xml:space="preserve">将于2026年7月31日到期，为确保安全保卫工作的平稳有序，现结合校区实际情况启动新一轮安保服务采购工作。</w:t>
      </w:r>
      <w:r/>
    </w:p>
    <w:p>
      <w:pPr>
        <w:pStyle w:val="1085"/>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w:t>
      </w:r>
      <w:r>
        <w:rPr>
          <w:rFonts w:ascii="宋体" w:hAnsi="宋体" w:eastAsia="宋体"/>
          <w:sz w:val="24"/>
          <w:szCs w:val="24"/>
          <w:lang w:val="en-US"/>
        </w:rPr>
        <w:t xml:space="preserve">服务标准：遵循国家、行业及地方现行的规范和标准。</w:t>
      </w:r>
      <w:r/>
    </w:p>
    <w:p>
      <w:pPr>
        <w:pStyle w:val="1085"/>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（三）服务期限：</w:t>
      </w:r>
      <w:r>
        <w:rPr>
          <w:rFonts w:ascii="宋体" w:hAnsi="宋体" w:eastAsia="宋体"/>
          <w:sz w:val="24"/>
          <w:szCs w:val="24"/>
          <w:lang w:val="en-US"/>
        </w:rPr>
        <w:t xml:space="preserve">三年（2026年8月1日-2029年7月31日），每年服务期满，采购人有权根据考核情况决定继续履行合同或终止合同。合同期内，即使遇国家政策性调整，如最低工资、社保基数标准上调，总价将包定，一律不予调整。</w:t>
      </w:r>
      <w:r/>
    </w:p>
    <w:p>
      <w:pPr>
        <w:pStyle w:val="1085"/>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（四）服务地点：溧水校区。</w:t>
      </w:r>
      <w:r/>
    </w:p>
    <w:p>
      <w:pPr>
        <w:pStyle w:val="1085"/>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三、服务清单</w:t>
      </w:r>
      <w:r/>
    </w:p>
    <w:tbl>
      <w:tblPr>
        <w:tblStyle w:val="898"/>
        <w:tblW w:w="0" w:type="auto"/>
        <w:tblLook w:val="04A0" w:firstRow="1" w:lastRow="0" w:firstColumn="1" w:lastColumn="0" w:noHBand="0" w:noVBand="1"/>
      </w:tblPr>
      <w:tblGrid>
        <w:gridCol w:w="704"/>
        <w:gridCol w:w="3686"/>
        <w:gridCol w:w="992"/>
        <w:gridCol w:w="1108"/>
        <w:gridCol w:w="2294"/>
        <w:gridCol w:w="952"/>
      </w:tblGrid>
      <w:tr>
        <w:trPr/>
        <w:tc>
          <w:tcPr>
            <w:tcW w:w="704" w:type="dxa"/>
            <w:vAlign w:val="center"/>
            <w:textDirection w:val="lrTb"/>
            <w:noWrap w:val="false"/>
          </w:tcPr>
          <w:p>
            <w:pPr>
              <w:pStyle w:val="1085"/>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序号</w:t>
            </w:r>
            <w:r/>
          </w:p>
        </w:tc>
        <w:tc>
          <w:tcPr>
            <w:tcW w:w="3686" w:type="dxa"/>
            <w:vAlign w:val="center"/>
            <w:textDirection w:val="lrTb"/>
            <w:noWrap w:val="false"/>
          </w:tcPr>
          <w:p>
            <w:pPr>
              <w:pStyle w:val="1085"/>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名称</w:t>
            </w:r>
            <w:r/>
          </w:p>
        </w:tc>
        <w:tc>
          <w:tcPr>
            <w:tcW w:w="992" w:type="dxa"/>
            <w:vAlign w:val="center"/>
            <w:textDirection w:val="lrTb"/>
            <w:noWrap w:val="false"/>
          </w:tcPr>
          <w:p>
            <w:pPr>
              <w:pStyle w:val="1085"/>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数量</w:t>
            </w:r>
            <w:r/>
          </w:p>
        </w:tc>
        <w:tc>
          <w:tcPr>
            <w:tcW w:w="1108" w:type="dxa"/>
            <w:vAlign w:val="center"/>
            <w:textDirection w:val="lrTb"/>
            <w:noWrap w:val="false"/>
          </w:tcPr>
          <w:p>
            <w:pPr>
              <w:pStyle w:val="1085"/>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单位</w:t>
            </w:r>
            <w:r/>
          </w:p>
        </w:tc>
        <w:tc>
          <w:tcPr>
            <w:tcW w:w="2294" w:type="dxa"/>
            <w:vAlign w:val="center"/>
            <w:textDirection w:val="lrTb"/>
            <w:noWrap w:val="false"/>
          </w:tcPr>
          <w:p>
            <w:pPr>
              <w:pStyle w:val="1085"/>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所属行业</w:t>
            </w:r>
            <w:r/>
          </w:p>
        </w:tc>
        <w:tc>
          <w:tcPr>
            <w:tcW w:w="952" w:type="dxa"/>
            <w:vAlign w:val="center"/>
            <w:textDirection w:val="lrTb"/>
            <w:noWrap w:val="false"/>
          </w:tcPr>
          <w:p>
            <w:pPr>
              <w:pStyle w:val="1085"/>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类型</w:t>
            </w:r>
            <w:r/>
          </w:p>
        </w:tc>
      </w:tr>
      <w:tr>
        <w:trPr/>
        <w:tc>
          <w:tcPr>
            <w:tcW w:w="704" w:type="dxa"/>
            <w:vAlign w:val="center"/>
            <w:textDirection w:val="lrTb"/>
            <w:noWrap w:val="false"/>
          </w:tcPr>
          <w:p>
            <w:pPr>
              <w:pStyle w:val="1085"/>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p>
        </w:tc>
        <w:tc>
          <w:tcPr>
            <w:tcW w:w="3686" w:type="dxa"/>
            <w:vAlign w:val="center"/>
            <w:textDirection w:val="lrTb"/>
            <w:noWrap w:val="false"/>
          </w:tcPr>
          <w:p>
            <w:pPr>
              <w:pStyle w:val="1085"/>
              <w:ind w:firstLine="0"/>
              <w:jc w:val="center"/>
              <w:spacing w:line="360" w:lineRule="auto"/>
              <w:rPr>
                <w:rFonts w:hint="eastAsia" w:ascii="宋体" w:hAnsi="宋体" w:eastAsia="宋体"/>
                <w:sz w:val="24"/>
                <w:szCs w:val="24"/>
                <w:lang w:val="en-US"/>
              </w:rPr>
            </w:pPr>
            <w:r>
              <w:rPr>
                <w:rFonts w:hint="eastAsia" w:ascii="宋体" w:hAnsi="宋体" w:eastAsia="宋体" w:cs="宋体"/>
                <w:sz w:val="24"/>
                <w:szCs w:val="24"/>
                <w:lang w:val="en-US"/>
              </w:rPr>
              <w:t xml:space="preserve">南京城市职业学院2026-2029年溧水校区安保服务</w:t>
            </w:r>
            <w:r/>
          </w:p>
        </w:tc>
        <w:tc>
          <w:tcPr>
            <w:tcW w:w="992" w:type="dxa"/>
            <w:vAlign w:val="center"/>
            <w:textDirection w:val="lrTb"/>
            <w:noWrap w:val="false"/>
          </w:tcPr>
          <w:p>
            <w:pPr>
              <w:pStyle w:val="1085"/>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p>
        </w:tc>
        <w:tc>
          <w:tcPr>
            <w:tcW w:w="1108" w:type="dxa"/>
            <w:vAlign w:val="center"/>
            <w:textDirection w:val="lrTb"/>
            <w:noWrap w:val="false"/>
          </w:tcPr>
          <w:p>
            <w:pPr>
              <w:pStyle w:val="1085"/>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项</w:t>
            </w:r>
            <w:r/>
          </w:p>
        </w:tc>
        <w:tc>
          <w:tcPr>
            <w:tcW w:w="2294" w:type="dxa"/>
            <w:vAlign w:val="center"/>
            <w:textDirection w:val="lrTb"/>
            <w:noWrap w:val="false"/>
          </w:tcPr>
          <w:p>
            <w:pPr>
              <w:pStyle w:val="1085"/>
              <w:ind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租赁和商务服务业</w:t>
            </w:r>
            <w:r/>
          </w:p>
        </w:tc>
        <w:tc>
          <w:tcPr>
            <w:tcW w:w="952" w:type="dxa"/>
            <w:vAlign w:val="center"/>
            <w:textDirection w:val="lrTb"/>
            <w:noWrap w:val="false"/>
          </w:tcPr>
          <w:p>
            <w:pPr>
              <w:pStyle w:val="1085"/>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服务</w:t>
            </w:r>
            <w:r/>
          </w:p>
        </w:tc>
      </w:tr>
    </w:tbl>
    <w:p>
      <w:pPr>
        <w:pStyle w:val="1085"/>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四、</w:t>
      </w:r>
      <w:r>
        <w:rPr>
          <w:rFonts w:hint="eastAsia" w:ascii="宋体" w:hAnsi="宋体" w:eastAsia="宋体"/>
          <w:b/>
          <w:bCs/>
          <w:iCs/>
          <w:sz w:val="24"/>
          <w:szCs w:val="24"/>
        </w:rPr>
        <w:t xml:space="preserve">拟采购标的需要满足的技术、商务要求</w:t>
      </w:r>
      <w:r/>
    </w:p>
    <w:p>
      <w:pPr>
        <w:pStyle w:val="894"/>
        <w:ind w:firstLine="482"/>
        <w:jc w:val="both"/>
        <w:spacing w:line="360" w:lineRule="auto"/>
        <w:rPr>
          <w:rFonts w:hint="eastAsia" w:ascii="宋体" w:hAnsi="宋体" w:eastAsia="宋体"/>
          <w:bCs/>
          <w:iCs/>
          <w:sz w:val="24"/>
          <w:szCs w:val="24"/>
          <w:lang w:val="zh-CN"/>
        </w:rPr>
      </w:pPr>
      <w:r>
        <w:rPr>
          <w:rFonts w:hint="eastAsia" w:ascii="宋体" w:hAnsi="宋体" w:eastAsia="宋体"/>
          <w:bCs/>
          <w:iCs/>
          <w:sz w:val="24"/>
          <w:szCs w:val="24"/>
          <w:lang w:val="zh-CN"/>
        </w:rPr>
        <w:t xml:space="preserve">（一）技术要求</w:t>
      </w:r>
      <w:r/>
    </w:p>
    <w:p>
      <w:pPr>
        <w:ind w:firstLine="480"/>
        <w:spacing w:line="360" w:lineRule="auto"/>
        <w:rPr>
          <w:rFonts w:hint="eastAsia" w:ascii="宋体" w:hAnsi="宋体" w:eastAsia="宋体"/>
          <w:b/>
          <w:bCs/>
          <w:iCs/>
          <w:sz w:val="24"/>
          <w:szCs w:val="24"/>
        </w:rPr>
      </w:pPr>
      <w:r>
        <w:rPr>
          <w:rFonts w:hint="eastAsia" w:ascii="宋体" w:hAnsi="宋体" w:eastAsia="宋体"/>
          <w:b/>
          <w:bCs/>
          <w:iCs/>
          <w:sz w:val="24"/>
          <w:szCs w:val="24"/>
        </w:rPr>
        <w:t xml:space="preserve">1</w:t>
      </w:r>
      <w:r>
        <w:rPr>
          <w:rFonts w:hint="eastAsia" w:ascii="宋体" w:hAnsi="宋体" w:eastAsia="宋体"/>
          <w:b/>
          <w:bCs/>
          <w:iCs/>
          <w:sz w:val="24"/>
          <w:szCs w:val="24"/>
          <w:lang w:val="en-US"/>
        </w:rPr>
        <w:t xml:space="preserve">.</w:t>
      </w:r>
      <w:r>
        <w:rPr>
          <w:rFonts w:hint="eastAsia" w:ascii="宋体" w:hAnsi="宋体" w:eastAsia="宋体"/>
          <w:b/>
          <w:bCs/>
          <w:iCs/>
          <w:sz w:val="24"/>
          <w:szCs w:val="24"/>
        </w:rPr>
        <w:t xml:space="preserve">人员要求</w:t>
      </w:r>
      <w:r/>
    </w:p>
    <w:p>
      <w:pPr>
        <w:ind w:firstLine="480"/>
        <w:jc w:val="left"/>
        <w:spacing w:line="360" w:lineRule="auto"/>
        <w:widowControl/>
        <w:rPr>
          <w:rFonts w:hint="eastAsia" w:ascii="宋体" w:hAnsi="宋体" w:eastAsia="宋体"/>
          <w:iCs/>
          <w:sz w:val="24"/>
          <w:szCs w:val="24"/>
        </w:rPr>
      </w:pPr>
      <w:r>
        <w:rPr>
          <w:rFonts w:hint="eastAsia" w:ascii="宋体" w:hAnsi="宋体" w:eastAsia="宋体"/>
          <w:iCs/>
          <w:sz w:val="24"/>
          <w:szCs w:val="24"/>
        </w:rPr>
        <w:t xml:space="preserve">（1）岗位及人数：</w:t>
      </w:r>
      <w:r>
        <w:rPr>
          <w:rFonts w:hint="eastAsia" w:ascii="宋体" w:hAnsi="宋体" w:eastAsia="宋体" w:cs="宋体"/>
          <w:sz w:val="24"/>
          <w:szCs w:val="24"/>
          <w:lang w:val="en-US"/>
        </w:rPr>
        <w:t xml:space="preserve">根据溧水校区实际，目前岗位设定的人员编制数合计为</w:t>
      </w:r>
      <w:r>
        <w:rPr>
          <w:rFonts w:hint="eastAsia" w:ascii="宋体" w:hAnsi="宋体" w:eastAsia="宋体"/>
          <w:sz w:val="24"/>
          <w:szCs w:val="24"/>
          <w:lang w:val="en-US"/>
        </w:rPr>
        <w:t xml:space="preserve">35</w:t>
      </w:r>
      <w:r>
        <w:rPr>
          <w:rFonts w:hint="eastAsia" w:ascii="宋体" w:hAnsi="宋体" w:eastAsia="宋体" w:cs="宋体"/>
          <w:sz w:val="24"/>
          <w:szCs w:val="24"/>
          <w:lang w:val="en-US"/>
        </w:rPr>
        <w:t xml:space="preserve">人次，明细如下：</w:t>
      </w:r>
      <w:r/>
    </w:p>
    <w:tbl>
      <w:tblPr>
        <w:tblStyle w:val="1502"/>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73"/>
        <w:gridCol w:w="3663"/>
        <w:gridCol w:w="2348"/>
        <w:gridCol w:w="2652"/>
      </w:tblGrid>
      <w:tr>
        <w:trPr>
          <w:jc w:val="center"/>
          <w:trHeight w:val="454"/>
        </w:trPr>
        <w:tc>
          <w:tcPr>
            <w:tcW w:w="551" w:type="pct"/>
            <w:vAlign w:val="center"/>
            <w:textDirection w:val="lrTb"/>
            <w:noWrap w:val="false"/>
          </w:tcPr>
          <w:p>
            <w:pPr>
              <w:jc w:val="center"/>
              <w:spacing w:line="360" w:lineRule="auto"/>
              <w:rPr>
                <w:rFonts w:hint="eastAsia" w:ascii="宋体" w:hAnsi="宋体" w:eastAsia="宋体" w:cs="黑体"/>
                <w:sz w:val="24"/>
                <w:szCs w:val="24"/>
              </w:rPr>
            </w:pPr>
            <w:r>
              <w:rPr>
                <w:rFonts w:hint="eastAsia" w:ascii="宋体" w:hAnsi="宋体" w:eastAsia="宋体" w:cs="黑体"/>
                <w:spacing w:val="-3"/>
                <w:sz w:val="24"/>
                <w:szCs w:val="24"/>
              </w:rPr>
              <w:t xml:space="preserve">序</w:t>
            </w:r>
            <w:r>
              <w:rPr>
                <w:rFonts w:hint="eastAsia" w:ascii="宋体" w:hAnsi="宋体" w:eastAsia="宋体" w:cs="黑体"/>
                <w:spacing w:val="-2"/>
                <w:sz w:val="24"/>
                <w:szCs w:val="24"/>
              </w:rPr>
              <w:t xml:space="preserve">号</w:t>
            </w:r>
            <w:r/>
          </w:p>
        </w:tc>
        <w:tc>
          <w:tcPr>
            <w:tcW w:w="1881" w:type="pct"/>
            <w:vAlign w:val="center"/>
            <w:textDirection w:val="lrTb"/>
            <w:noWrap w:val="false"/>
          </w:tcPr>
          <w:p>
            <w:pPr>
              <w:jc w:val="center"/>
              <w:spacing w:line="360" w:lineRule="auto"/>
              <w:rPr>
                <w:rFonts w:hint="eastAsia" w:ascii="宋体" w:hAnsi="宋体" w:eastAsia="宋体" w:cs="黑体"/>
                <w:sz w:val="24"/>
                <w:szCs w:val="24"/>
              </w:rPr>
            </w:pPr>
            <w:r>
              <w:rPr>
                <w:rFonts w:hint="eastAsia" w:ascii="宋体" w:hAnsi="宋体" w:eastAsia="宋体" w:cs="黑体"/>
                <w:spacing w:val="-9"/>
                <w:sz w:val="24"/>
                <w:szCs w:val="24"/>
              </w:rPr>
              <w:t xml:space="preserve">岗</w:t>
            </w:r>
            <w:r>
              <w:rPr>
                <w:rFonts w:hint="eastAsia" w:ascii="宋体" w:hAnsi="宋体" w:eastAsia="宋体" w:cs="黑体"/>
                <w:spacing w:val="-6"/>
                <w:sz w:val="24"/>
                <w:szCs w:val="24"/>
              </w:rPr>
              <w:t xml:space="preserve">位名称</w:t>
            </w:r>
            <w:r/>
          </w:p>
        </w:tc>
        <w:tc>
          <w:tcPr>
            <w:tcW w:w="1206" w:type="pct"/>
            <w:vAlign w:val="center"/>
            <w:textDirection w:val="lrTb"/>
            <w:noWrap w:val="false"/>
          </w:tcPr>
          <w:p>
            <w:pPr>
              <w:jc w:val="center"/>
              <w:spacing w:line="360" w:lineRule="auto"/>
              <w:rPr>
                <w:rFonts w:hint="eastAsia" w:ascii="宋体" w:hAnsi="宋体" w:eastAsia="宋体" w:cs="黑体"/>
                <w:sz w:val="24"/>
                <w:szCs w:val="24"/>
              </w:rPr>
            </w:pPr>
            <w:r>
              <w:rPr>
                <w:rFonts w:hint="eastAsia" w:ascii="宋体" w:hAnsi="宋体" w:eastAsia="宋体" w:cs="黑体"/>
                <w:spacing w:val="-8"/>
                <w:sz w:val="24"/>
                <w:szCs w:val="24"/>
              </w:rPr>
              <w:t xml:space="preserve">岗位数</w:t>
            </w:r>
            <w:r/>
          </w:p>
        </w:tc>
        <w:tc>
          <w:tcPr>
            <w:tcW w:w="1362" w:type="pct"/>
            <w:vAlign w:val="center"/>
            <w:textDirection w:val="lrTb"/>
            <w:noWrap w:val="false"/>
          </w:tcPr>
          <w:p>
            <w:pPr>
              <w:jc w:val="center"/>
              <w:spacing w:line="360" w:lineRule="auto"/>
              <w:rPr>
                <w:rFonts w:hint="eastAsia" w:ascii="宋体" w:hAnsi="宋体" w:eastAsia="宋体" w:cs="黑体"/>
                <w:spacing w:val="-8"/>
                <w:sz w:val="24"/>
                <w:szCs w:val="24"/>
              </w:rPr>
            </w:pPr>
            <w:r>
              <w:rPr>
                <w:rFonts w:hint="eastAsia" w:ascii="宋体" w:hAnsi="宋体" w:eastAsia="宋体" w:cs="黑体"/>
                <w:spacing w:val="-8"/>
                <w:sz w:val="24"/>
                <w:szCs w:val="24"/>
              </w:rPr>
              <w:t xml:space="preserve">人员编制数</w:t>
            </w:r>
            <w:r>
              <w:rPr>
                <w:rFonts w:eastAsia="宋体"/>
                <w:spacing w:val="-8"/>
                <w:sz w:val="24"/>
                <w:szCs w:val="24"/>
              </w:rPr>
              <w:t xml:space="preserve">‌</w:t>
            </w:r>
            <w:r/>
          </w:p>
        </w:tc>
      </w:tr>
      <w:tr>
        <w:trPr>
          <w:jc w:val="center"/>
          <w:trHeight w:val="455"/>
        </w:trPr>
        <w:tc>
          <w:tcPr>
            <w:tcW w:w="551" w:type="pct"/>
            <w:vAlign w:val="center"/>
            <w:textDirection w:val="lrTb"/>
            <w:noWrap w:val="false"/>
          </w:tcPr>
          <w:p>
            <w:pPr>
              <w:jc w:val="center"/>
              <w:spacing w:line="360" w:lineRule="auto"/>
              <w:rPr>
                <w:rFonts w:hint="eastAsia" w:ascii="宋体" w:hAnsi="宋体" w:eastAsia="宋体" w:cs="宋体"/>
                <w:spacing w:val="-3"/>
                <w:sz w:val="24"/>
                <w:szCs w:val="24"/>
              </w:rPr>
            </w:pPr>
            <w:r>
              <w:rPr>
                <w:rFonts w:ascii="宋体" w:hAnsi="宋体" w:eastAsia="宋体" w:cs="宋体"/>
                <w:spacing w:val="-3"/>
                <w:sz w:val="24"/>
                <w:szCs w:val="24"/>
              </w:rPr>
              <w:t xml:space="preserve">1</w:t>
            </w:r>
            <w:r/>
          </w:p>
        </w:tc>
        <w:tc>
          <w:tcPr>
            <w:tcW w:w="1881" w:type="pct"/>
            <w:vAlign w:val="center"/>
            <w:textDirection w:val="lrTb"/>
            <w:noWrap w:val="false"/>
          </w:tcPr>
          <w:p>
            <w:pPr>
              <w:jc w:val="center"/>
              <w:spacing w:line="360" w:lineRule="auto"/>
              <w:rPr>
                <w:rFonts w:hint="eastAsia" w:ascii="宋体" w:hAnsi="宋体" w:eastAsia="宋体" w:cs="宋体"/>
                <w:spacing w:val="-3"/>
                <w:sz w:val="24"/>
                <w:szCs w:val="24"/>
              </w:rPr>
            </w:pPr>
            <w:r>
              <w:rPr>
                <w:rFonts w:ascii="宋体" w:hAnsi="宋体" w:eastAsia="宋体" w:cs="宋体"/>
                <w:spacing w:val="-3"/>
                <w:sz w:val="24"/>
                <w:szCs w:val="24"/>
              </w:rPr>
              <w:t xml:space="preserve">队长</w:t>
            </w:r>
            <w:r/>
          </w:p>
        </w:tc>
        <w:tc>
          <w:tcPr>
            <w:tcW w:w="1206" w:type="pct"/>
            <w:vAlign w:val="center"/>
            <w:textDirection w:val="lrTb"/>
            <w:noWrap w:val="false"/>
          </w:tcPr>
          <w:p>
            <w:pPr>
              <w:jc w:val="center"/>
              <w:spacing w:line="360" w:lineRule="auto"/>
              <w:rPr>
                <w:rFonts w:hint="eastAsia" w:ascii="宋体" w:hAnsi="宋体" w:eastAsia="宋体" w:cs="宋体"/>
                <w:spacing w:val="-3"/>
                <w:sz w:val="24"/>
                <w:szCs w:val="24"/>
              </w:rPr>
            </w:pPr>
            <w:r>
              <w:rPr>
                <w:rFonts w:ascii="宋体" w:hAnsi="宋体" w:eastAsia="宋体" w:cs="宋体"/>
                <w:spacing w:val="-3"/>
                <w:sz w:val="24"/>
                <w:szCs w:val="24"/>
              </w:rPr>
              <w:t xml:space="preserve">1</w:t>
            </w:r>
            <w:r/>
          </w:p>
        </w:tc>
        <w:tc>
          <w:tcPr>
            <w:tcW w:w="1362" w:type="pct"/>
            <w:vAlign w:val="center"/>
            <w:vMerge w:val="restart"/>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3</w:t>
            </w:r>
            <w:r/>
          </w:p>
        </w:tc>
      </w:tr>
      <w:tr>
        <w:trPr>
          <w:jc w:val="center"/>
          <w:trHeight w:val="455"/>
        </w:trPr>
        <w:tc>
          <w:tcPr>
            <w:tcW w:w="551"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2</w:t>
            </w:r>
            <w:r/>
          </w:p>
        </w:tc>
        <w:tc>
          <w:tcPr>
            <w:tcW w:w="1881"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应急处置</w:t>
            </w:r>
            <w:r/>
          </w:p>
        </w:tc>
        <w:tc>
          <w:tcPr>
            <w:tcW w:w="1206"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1</w:t>
            </w:r>
            <w:r/>
          </w:p>
        </w:tc>
        <w:tc>
          <w:tcPr>
            <w:tcW w:w="1362" w:type="pct"/>
            <w:vAlign w:val="center"/>
            <w:vMerge w:val="continue"/>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rPr>
            </w:r>
            <w:r/>
          </w:p>
        </w:tc>
      </w:tr>
      <w:tr>
        <w:trPr>
          <w:jc w:val="center"/>
          <w:trHeight w:val="454"/>
        </w:trPr>
        <w:tc>
          <w:tcPr>
            <w:tcW w:w="551"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3</w:t>
            </w:r>
            <w:r/>
          </w:p>
        </w:tc>
        <w:tc>
          <w:tcPr>
            <w:tcW w:w="1881"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消防巡查</w:t>
            </w:r>
            <w:r/>
          </w:p>
        </w:tc>
        <w:tc>
          <w:tcPr>
            <w:tcW w:w="1206"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1</w:t>
            </w:r>
            <w:r/>
          </w:p>
        </w:tc>
        <w:tc>
          <w:tcPr>
            <w:tcW w:w="1362" w:type="pct"/>
            <w:vAlign w:val="center"/>
            <w:vMerge w:val="continue"/>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rPr>
            </w:r>
            <w:r/>
          </w:p>
        </w:tc>
      </w:tr>
      <w:tr>
        <w:trPr>
          <w:jc w:val="center"/>
          <w:trHeight w:val="454"/>
        </w:trPr>
        <w:tc>
          <w:tcPr>
            <w:tcW w:w="551"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4</w:t>
            </w:r>
            <w:r/>
          </w:p>
        </w:tc>
        <w:tc>
          <w:tcPr>
            <w:tcW w:w="1881"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警务室</w:t>
            </w:r>
            <w:r/>
          </w:p>
        </w:tc>
        <w:tc>
          <w:tcPr>
            <w:tcW w:w="1206"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1</w:t>
            </w:r>
            <w:r/>
          </w:p>
        </w:tc>
        <w:tc>
          <w:tcPr>
            <w:tcW w:w="1362"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2</w:t>
            </w:r>
            <w:r/>
          </w:p>
        </w:tc>
      </w:tr>
      <w:tr>
        <w:trPr>
          <w:jc w:val="center"/>
          <w:trHeight w:val="454"/>
        </w:trPr>
        <w:tc>
          <w:tcPr>
            <w:tcW w:w="551"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5</w:t>
            </w:r>
            <w:r/>
          </w:p>
        </w:tc>
        <w:tc>
          <w:tcPr>
            <w:tcW w:w="1881" w:type="pct"/>
            <w:vAlign w:val="center"/>
            <w:textDirection w:val="lrTb"/>
            <w:noWrap w:val="false"/>
          </w:tcPr>
          <w:p>
            <w:pPr>
              <w:jc w:val="center"/>
              <w:spacing w:line="360" w:lineRule="auto"/>
              <w:rPr>
                <w:rFonts w:hint="eastAsia" w:ascii="宋体" w:hAnsi="宋体" w:eastAsia="宋体" w:cs="宋体"/>
                <w:spacing w:val="-3"/>
                <w:sz w:val="24"/>
                <w:szCs w:val="24"/>
              </w:rPr>
            </w:pPr>
            <w:r>
              <w:rPr>
                <w:rFonts w:ascii="宋体" w:hAnsi="宋体" w:eastAsia="宋体" w:cs="宋体"/>
                <w:spacing w:val="-3"/>
                <w:sz w:val="24"/>
                <w:szCs w:val="24"/>
              </w:rPr>
              <w:t xml:space="preserve">北门门卫</w:t>
            </w:r>
            <w:r/>
          </w:p>
        </w:tc>
        <w:tc>
          <w:tcPr>
            <w:tcW w:w="1206" w:type="pct"/>
            <w:vAlign w:val="center"/>
            <w:textDirection w:val="lrTb"/>
            <w:noWrap w:val="false"/>
          </w:tcPr>
          <w:p>
            <w:pPr>
              <w:jc w:val="center"/>
              <w:spacing w:line="360" w:lineRule="auto"/>
              <w:rPr>
                <w:rFonts w:hint="eastAsia" w:ascii="宋体" w:hAnsi="宋体" w:eastAsia="宋体" w:cs="宋体"/>
                <w:spacing w:val="-3"/>
                <w:sz w:val="24"/>
                <w:szCs w:val="24"/>
              </w:rPr>
            </w:pPr>
            <w:r>
              <w:rPr>
                <w:rFonts w:ascii="宋体" w:hAnsi="宋体" w:eastAsia="宋体" w:cs="宋体"/>
                <w:spacing w:val="-3"/>
                <w:sz w:val="24"/>
                <w:szCs w:val="24"/>
              </w:rPr>
              <w:t xml:space="preserve">2</w:t>
            </w:r>
            <w:r/>
          </w:p>
        </w:tc>
        <w:tc>
          <w:tcPr>
            <w:tcW w:w="1362" w:type="pct"/>
            <w:vAlign w:val="center"/>
            <w:textDirection w:val="lrTb"/>
            <w:noWrap w:val="false"/>
          </w:tcPr>
          <w:p>
            <w:pPr>
              <w:jc w:val="center"/>
              <w:spacing w:line="360" w:lineRule="auto"/>
              <w:rPr>
                <w:rFonts w:hint="eastAsia" w:ascii="宋体" w:hAnsi="宋体" w:eastAsia="宋体" w:cs="宋体"/>
                <w:spacing w:val="-3"/>
                <w:sz w:val="24"/>
                <w:szCs w:val="24"/>
              </w:rPr>
            </w:pPr>
            <w:r>
              <w:rPr>
                <w:rFonts w:ascii="宋体" w:hAnsi="宋体" w:eastAsia="宋体" w:cs="宋体"/>
                <w:spacing w:val="-3"/>
                <w:sz w:val="24"/>
                <w:szCs w:val="24"/>
              </w:rPr>
              <w:t xml:space="preserve">6</w:t>
            </w:r>
            <w:r/>
          </w:p>
        </w:tc>
      </w:tr>
      <w:tr>
        <w:trPr>
          <w:jc w:val="center"/>
          <w:trHeight w:val="454"/>
        </w:trPr>
        <w:tc>
          <w:tcPr>
            <w:tcW w:w="551"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6</w:t>
            </w:r>
            <w:r/>
          </w:p>
        </w:tc>
        <w:tc>
          <w:tcPr>
            <w:tcW w:w="1881" w:type="pct"/>
            <w:vAlign w:val="center"/>
            <w:textDirection w:val="lrTb"/>
            <w:noWrap w:val="false"/>
          </w:tcPr>
          <w:p>
            <w:pPr>
              <w:jc w:val="center"/>
              <w:spacing w:line="360" w:lineRule="auto"/>
              <w:rPr>
                <w:rFonts w:hint="eastAsia" w:ascii="宋体" w:hAnsi="宋体" w:eastAsia="宋体" w:cs="宋体"/>
                <w:spacing w:val="-3"/>
                <w:sz w:val="24"/>
                <w:szCs w:val="24"/>
              </w:rPr>
            </w:pPr>
            <w:r>
              <w:rPr>
                <w:rFonts w:ascii="宋体" w:hAnsi="宋体" w:eastAsia="宋体" w:cs="宋体"/>
                <w:spacing w:val="-3"/>
                <w:sz w:val="24"/>
                <w:szCs w:val="24"/>
              </w:rPr>
              <w:t xml:space="preserve">东门门卫</w:t>
            </w:r>
            <w:r/>
          </w:p>
        </w:tc>
        <w:tc>
          <w:tcPr>
            <w:tcW w:w="1206" w:type="pct"/>
            <w:vAlign w:val="center"/>
            <w:textDirection w:val="lrTb"/>
            <w:noWrap w:val="false"/>
          </w:tcPr>
          <w:p>
            <w:pPr>
              <w:jc w:val="center"/>
              <w:spacing w:line="360" w:lineRule="auto"/>
              <w:rPr>
                <w:rFonts w:hint="eastAsia" w:ascii="宋体" w:hAnsi="宋体" w:eastAsia="宋体" w:cs="宋体"/>
                <w:spacing w:val="-3"/>
                <w:sz w:val="24"/>
                <w:szCs w:val="24"/>
              </w:rPr>
            </w:pPr>
            <w:r>
              <w:rPr>
                <w:rFonts w:ascii="宋体" w:hAnsi="宋体" w:eastAsia="宋体" w:cs="宋体"/>
                <w:spacing w:val="-3"/>
                <w:sz w:val="24"/>
                <w:szCs w:val="24"/>
              </w:rPr>
              <w:t xml:space="preserve">3</w:t>
            </w:r>
            <w:r/>
          </w:p>
        </w:tc>
        <w:tc>
          <w:tcPr>
            <w:tcW w:w="1362" w:type="pct"/>
            <w:vAlign w:val="center"/>
            <w:textDirection w:val="lrTb"/>
            <w:noWrap w:val="false"/>
          </w:tcPr>
          <w:p>
            <w:pPr>
              <w:jc w:val="center"/>
              <w:spacing w:line="360" w:lineRule="auto"/>
              <w:rPr>
                <w:rFonts w:hint="eastAsia" w:ascii="宋体" w:hAnsi="宋体" w:eastAsia="宋体" w:cs="宋体"/>
                <w:spacing w:val="-3"/>
                <w:sz w:val="24"/>
                <w:szCs w:val="24"/>
              </w:rPr>
            </w:pPr>
            <w:r>
              <w:rPr>
                <w:rFonts w:ascii="宋体" w:hAnsi="宋体" w:eastAsia="宋体" w:cs="宋体"/>
                <w:spacing w:val="-3"/>
                <w:sz w:val="24"/>
                <w:szCs w:val="24"/>
              </w:rPr>
              <w:t xml:space="preserve">9</w:t>
            </w:r>
            <w:r/>
          </w:p>
        </w:tc>
      </w:tr>
      <w:tr>
        <w:trPr>
          <w:jc w:val="center"/>
          <w:trHeight w:val="454"/>
        </w:trPr>
        <w:tc>
          <w:tcPr>
            <w:tcW w:w="551"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7</w:t>
            </w:r>
            <w:r/>
          </w:p>
        </w:tc>
        <w:tc>
          <w:tcPr>
            <w:tcW w:w="1881" w:type="pct"/>
            <w:vAlign w:val="center"/>
            <w:textDirection w:val="lrTb"/>
            <w:noWrap w:val="false"/>
          </w:tcPr>
          <w:p>
            <w:pPr>
              <w:jc w:val="center"/>
              <w:spacing w:line="360" w:lineRule="auto"/>
              <w:rPr>
                <w:rFonts w:hint="eastAsia" w:ascii="宋体" w:hAnsi="宋体" w:eastAsia="宋体" w:cs="宋体"/>
                <w:spacing w:val="-3"/>
                <w:sz w:val="24"/>
                <w:szCs w:val="24"/>
              </w:rPr>
            </w:pPr>
            <w:r>
              <w:rPr>
                <w:rFonts w:ascii="宋体" w:hAnsi="宋体" w:eastAsia="宋体" w:cs="宋体"/>
                <w:spacing w:val="-3"/>
                <w:sz w:val="24"/>
                <w:szCs w:val="24"/>
              </w:rPr>
              <w:t xml:space="preserve">南门门卫</w:t>
            </w:r>
            <w:r/>
          </w:p>
        </w:tc>
        <w:tc>
          <w:tcPr>
            <w:tcW w:w="1206"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1</w:t>
            </w:r>
            <w:r/>
          </w:p>
        </w:tc>
        <w:tc>
          <w:tcPr>
            <w:tcW w:w="1362"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3</w:t>
            </w:r>
            <w:r/>
          </w:p>
        </w:tc>
      </w:tr>
      <w:tr>
        <w:trPr>
          <w:jc w:val="center"/>
          <w:trHeight w:val="454"/>
        </w:trPr>
        <w:tc>
          <w:tcPr>
            <w:tcW w:w="551"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8</w:t>
            </w:r>
            <w:r/>
          </w:p>
        </w:tc>
        <w:tc>
          <w:tcPr>
            <w:tcW w:w="1881" w:type="pct"/>
            <w:vAlign w:val="center"/>
            <w:textDirection w:val="lrTb"/>
            <w:noWrap w:val="false"/>
          </w:tcPr>
          <w:p>
            <w:pPr>
              <w:jc w:val="center"/>
              <w:spacing w:line="360" w:lineRule="auto"/>
              <w:rPr>
                <w:rFonts w:hint="eastAsia" w:ascii="宋体" w:hAnsi="宋体" w:eastAsia="宋体" w:cs="宋体"/>
                <w:spacing w:val="-3"/>
                <w:sz w:val="24"/>
                <w:szCs w:val="24"/>
              </w:rPr>
            </w:pPr>
            <w:r>
              <w:rPr>
                <w:rFonts w:ascii="宋体" w:hAnsi="宋体" w:eastAsia="宋体" w:cs="宋体"/>
                <w:spacing w:val="-3"/>
                <w:sz w:val="24"/>
                <w:szCs w:val="24"/>
              </w:rPr>
              <w:t xml:space="preserve">监控</w:t>
            </w:r>
            <w:r/>
          </w:p>
        </w:tc>
        <w:tc>
          <w:tcPr>
            <w:tcW w:w="1206"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1</w:t>
            </w:r>
            <w:r/>
          </w:p>
        </w:tc>
        <w:tc>
          <w:tcPr>
            <w:tcW w:w="1362"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3</w:t>
            </w:r>
            <w:r/>
          </w:p>
        </w:tc>
      </w:tr>
      <w:tr>
        <w:trPr>
          <w:jc w:val="center"/>
          <w:trHeight w:val="454"/>
        </w:trPr>
        <w:tc>
          <w:tcPr>
            <w:tcW w:w="551"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9</w:t>
            </w:r>
            <w:r/>
          </w:p>
        </w:tc>
        <w:tc>
          <w:tcPr>
            <w:tcW w:w="1881"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安防</w:t>
            </w:r>
            <w:r>
              <w:rPr>
                <w:rFonts w:ascii="宋体" w:hAnsi="宋体" w:eastAsia="宋体" w:cs="宋体"/>
                <w:spacing w:val="-3"/>
                <w:sz w:val="24"/>
                <w:szCs w:val="24"/>
              </w:rPr>
              <w:t xml:space="preserve">巡逻</w:t>
            </w:r>
            <w:r/>
          </w:p>
        </w:tc>
        <w:tc>
          <w:tcPr>
            <w:tcW w:w="1206"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3</w:t>
            </w:r>
            <w:r/>
          </w:p>
        </w:tc>
        <w:tc>
          <w:tcPr>
            <w:tcW w:w="1362" w:type="pct"/>
            <w:vAlign w:val="center"/>
            <w:textDirection w:val="lrTb"/>
            <w:noWrap w:val="false"/>
          </w:tcPr>
          <w:p>
            <w:pPr>
              <w:jc w:val="center"/>
              <w:spacing w:line="360" w:lineRule="auto"/>
              <w:rPr>
                <w:rFonts w:hint="eastAsia" w:ascii="宋体" w:hAnsi="宋体" w:eastAsia="宋体" w:cs="宋体"/>
                <w:spacing w:val="-3"/>
                <w:sz w:val="24"/>
                <w:szCs w:val="24"/>
              </w:rPr>
            </w:pPr>
            <w:r>
              <w:rPr>
                <w:rFonts w:hint="eastAsia" w:ascii="宋体" w:hAnsi="宋体" w:eastAsia="宋体" w:cs="宋体"/>
                <w:spacing w:val="-3"/>
                <w:sz w:val="24"/>
                <w:szCs w:val="24"/>
                <w:lang w:val="en-US"/>
              </w:rPr>
              <w:t xml:space="preserve">9</w:t>
            </w:r>
            <w:r/>
          </w:p>
        </w:tc>
      </w:tr>
      <w:tr>
        <w:trPr>
          <w:jc w:val="center"/>
          <w:trHeight w:val="454"/>
        </w:trPr>
        <w:tc>
          <w:tcPr>
            <w:gridSpan w:val="2"/>
            <w:tcW w:w="2432" w:type="pct"/>
            <w:vAlign w:val="center"/>
            <w:textDirection w:val="lrTb"/>
            <w:noWrap w:val="false"/>
          </w:tcPr>
          <w:p>
            <w:pPr>
              <w:jc w:val="center"/>
              <w:spacing w:line="360" w:lineRule="auto"/>
              <w:rPr>
                <w:rFonts w:hint="eastAsia" w:ascii="宋体" w:hAnsi="宋体" w:eastAsia="宋体" w:cs="黑体"/>
                <w:b/>
                <w:bCs/>
                <w:spacing w:val="-3"/>
                <w:sz w:val="24"/>
                <w:szCs w:val="24"/>
              </w:rPr>
            </w:pPr>
            <w:r>
              <w:rPr>
                <w:rFonts w:hint="eastAsia" w:ascii="宋体" w:hAnsi="宋体" w:eastAsia="宋体" w:cs="黑体"/>
                <w:b/>
                <w:bCs/>
                <w:spacing w:val="-3"/>
                <w:sz w:val="24"/>
                <w:szCs w:val="24"/>
                <w:lang w:val="en-US"/>
              </w:rPr>
              <w:t xml:space="preserve">合计</w:t>
            </w:r>
            <w:r/>
          </w:p>
        </w:tc>
        <w:tc>
          <w:tcPr>
            <w:tcW w:w="1206" w:type="pct"/>
            <w:vAlign w:val="center"/>
            <w:textDirection w:val="lrTb"/>
            <w:noWrap w:val="false"/>
          </w:tcPr>
          <w:p>
            <w:pPr>
              <w:jc w:val="center"/>
              <w:spacing w:line="360" w:lineRule="auto"/>
              <w:rPr>
                <w:rFonts w:hint="eastAsia" w:ascii="宋体" w:hAnsi="宋体" w:eastAsia="宋体" w:cs="黑体"/>
                <w:b/>
                <w:bCs/>
                <w:spacing w:val="-3"/>
                <w:sz w:val="24"/>
                <w:szCs w:val="24"/>
              </w:rPr>
            </w:pPr>
            <w:r>
              <w:rPr>
                <w:rFonts w:hint="eastAsia" w:ascii="宋体" w:hAnsi="宋体" w:eastAsia="宋体" w:cs="黑体"/>
                <w:b/>
                <w:bCs/>
                <w:spacing w:val="-3"/>
                <w:sz w:val="24"/>
                <w:szCs w:val="24"/>
              </w:rPr>
              <w:fldChar w:fldCharType="begin"/>
            </w:r>
            <w:r>
              <w:rPr>
                <w:rFonts w:hint="eastAsia" w:ascii="宋体" w:hAnsi="宋体" w:eastAsia="宋体" w:cs="黑体"/>
                <w:b/>
                <w:bCs/>
                <w:spacing w:val="-3"/>
                <w:sz w:val="24"/>
                <w:szCs w:val="24"/>
              </w:rPr>
              <w:instrText xml:space="preserve"> =SUM(ABOVE) \* MERGEFORMAT </w:instrText>
            </w:r>
            <w:r>
              <w:rPr>
                <w:rFonts w:hint="eastAsia" w:ascii="宋体" w:hAnsi="宋体" w:eastAsia="宋体" w:cs="黑体"/>
                <w:b/>
                <w:bCs/>
                <w:spacing w:val="-3"/>
                <w:sz w:val="24"/>
                <w:szCs w:val="24"/>
              </w:rPr>
              <w:fldChar w:fldCharType="separate"/>
            </w:r>
            <w:r>
              <w:rPr>
                <w:rFonts w:hint="eastAsia" w:ascii="宋体" w:hAnsi="宋体" w:eastAsia="宋体" w:cs="黑体"/>
                <w:b/>
                <w:bCs/>
                <w:spacing w:val="-3"/>
                <w:sz w:val="24"/>
                <w:szCs w:val="24"/>
              </w:rPr>
              <w:t xml:space="preserve">14</w:t>
            </w:r>
            <w:r>
              <w:rPr>
                <w:rFonts w:hint="eastAsia" w:ascii="宋体" w:hAnsi="宋体" w:eastAsia="宋体" w:cs="黑体"/>
                <w:b/>
                <w:bCs/>
                <w:spacing w:val="-3"/>
                <w:sz w:val="24"/>
                <w:szCs w:val="24"/>
              </w:rPr>
              <w:fldChar w:fldCharType="end"/>
            </w:r>
            <w:r/>
          </w:p>
        </w:tc>
        <w:tc>
          <w:tcPr>
            <w:tcW w:w="1362" w:type="pct"/>
            <w:vAlign w:val="center"/>
            <w:textDirection w:val="lrTb"/>
            <w:noWrap w:val="false"/>
          </w:tcPr>
          <w:p>
            <w:pPr>
              <w:jc w:val="center"/>
              <w:spacing w:line="360" w:lineRule="auto"/>
              <w:rPr>
                <w:rFonts w:hint="eastAsia" w:ascii="宋体" w:hAnsi="宋体" w:eastAsia="宋体" w:cs="黑体"/>
                <w:b/>
                <w:bCs/>
                <w:spacing w:val="-3"/>
                <w:sz w:val="24"/>
                <w:szCs w:val="24"/>
              </w:rPr>
            </w:pPr>
            <w:r>
              <w:rPr>
                <w:rFonts w:hint="eastAsia" w:ascii="宋体" w:hAnsi="宋体" w:eastAsia="宋体" w:cs="黑体"/>
                <w:b/>
                <w:bCs/>
                <w:spacing w:val="-3"/>
                <w:sz w:val="24"/>
                <w:szCs w:val="24"/>
              </w:rPr>
              <w:fldChar w:fldCharType="begin"/>
            </w:r>
            <w:r>
              <w:rPr>
                <w:rFonts w:hint="eastAsia" w:ascii="宋体" w:hAnsi="宋体" w:eastAsia="宋体" w:cs="黑体"/>
                <w:b/>
                <w:bCs/>
                <w:spacing w:val="-3"/>
                <w:sz w:val="24"/>
                <w:szCs w:val="24"/>
              </w:rPr>
              <w:instrText xml:space="preserve"> =SUM(ABOVE) \* MERGEFORMAT </w:instrText>
            </w:r>
            <w:r>
              <w:rPr>
                <w:rFonts w:hint="eastAsia" w:ascii="宋体" w:hAnsi="宋体" w:eastAsia="宋体" w:cs="黑体"/>
                <w:b/>
                <w:bCs/>
                <w:spacing w:val="-3"/>
                <w:sz w:val="24"/>
                <w:szCs w:val="24"/>
              </w:rPr>
              <w:fldChar w:fldCharType="separate"/>
            </w:r>
            <w:r>
              <w:rPr>
                <w:rFonts w:hint="eastAsia" w:ascii="宋体" w:hAnsi="宋体" w:eastAsia="宋体" w:cs="黑体"/>
                <w:b/>
                <w:bCs/>
                <w:spacing w:val="-3"/>
                <w:sz w:val="24"/>
                <w:szCs w:val="24"/>
              </w:rPr>
              <w:t xml:space="preserve">35</w:t>
            </w:r>
            <w:r>
              <w:rPr>
                <w:rFonts w:hint="eastAsia" w:ascii="宋体" w:hAnsi="宋体" w:eastAsia="宋体" w:cs="黑体"/>
                <w:b/>
                <w:bCs/>
                <w:spacing w:val="-3"/>
                <w:sz w:val="24"/>
                <w:szCs w:val="24"/>
              </w:rPr>
              <w:fldChar w:fldCharType="end"/>
            </w:r>
            <w:r/>
          </w:p>
        </w:tc>
      </w:tr>
    </w:tbl>
    <w:p>
      <w:pPr>
        <w:ind w:firstLine="480"/>
        <w:spacing w:line="360" w:lineRule="auto"/>
        <w:rPr>
          <w:rFonts w:hint="eastAsia" w:ascii="宋体" w:hAnsi="宋体" w:eastAsia="宋体"/>
          <w:sz w:val="24"/>
          <w:szCs w:val="24"/>
        </w:rPr>
      </w:pPr>
      <w:r>
        <w:rPr>
          <w:rFonts w:hint="eastAsia" w:ascii="宋体" w:hAnsi="宋体" w:eastAsia="宋体" w:cs="宋体"/>
          <w:sz w:val="24"/>
          <w:szCs w:val="24"/>
          <w:lang w:val="en-US"/>
        </w:rPr>
        <w:t xml:space="preserve">注：采用三班倒模式，</w:t>
      </w:r>
      <w:r>
        <w:rPr>
          <w:rFonts w:hint="eastAsia" w:ascii="宋体" w:hAnsi="宋体" w:eastAsia="宋体"/>
          <w:sz w:val="24"/>
          <w:szCs w:val="24"/>
          <w:lang w:val="en-US"/>
        </w:rPr>
        <w:t xml:space="preserve">24</w:t>
      </w:r>
      <w:r>
        <w:rPr>
          <w:rFonts w:hint="eastAsia" w:ascii="宋体" w:hAnsi="宋体" w:eastAsia="宋体" w:cs="宋体"/>
          <w:sz w:val="24"/>
          <w:szCs w:val="24"/>
          <w:lang w:val="en-US"/>
        </w:rPr>
        <w:t xml:space="preserve">小时轮班岗位需要的</w:t>
      </w:r>
      <w:r>
        <w:rPr>
          <w:rFonts w:hint="eastAsia" w:ascii="宋体" w:hAnsi="宋体" w:eastAsia="宋体" w:cs="宋体"/>
          <w:sz w:val="24"/>
          <w:szCs w:val="24"/>
        </w:rPr>
        <w:t xml:space="preserve">人员编制数</w:t>
      </w:r>
      <w:r>
        <w:rPr>
          <w:rFonts w:hint="eastAsia" w:ascii="宋体" w:hAnsi="宋体" w:eastAsia="宋体" w:cs="宋体"/>
          <w:sz w:val="24"/>
          <w:szCs w:val="24"/>
          <w:lang w:val="en-US"/>
        </w:rPr>
        <w:t xml:space="preserve">为</w:t>
      </w:r>
      <w:r>
        <w:rPr>
          <w:rFonts w:hint="eastAsia" w:ascii="宋体" w:hAnsi="宋体" w:eastAsia="宋体"/>
          <w:sz w:val="24"/>
          <w:szCs w:val="24"/>
          <w:lang w:val="en-US"/>
        </w:rPr>
        <w:t xml:space="preserve">3</w:t>
      </w:r>
      <w:r>
        <w:rPr>
          <w:rFonts w:hint="eastAsia" w:ascii="宋体" w:hAnsi="宋体" w:eastAsia="宋体" w:cs="宋体"/>
          <w:sz w:val="24"/>
          <w:szCs w:val="24"/>
          <w:lang w:val="en-US"/>
        </w:rPr>
        <w:t xml:space="preserve">。工作日每人每天工作</w:t>
      </w:r>
      <w:r>
        <w:rPr>
          <w:rFonts w:hint="eastAsia" w:ascii="宋体" w:hAnsi="宋体" w:eastAsia="宋体"/>
          <w:sz w:val="24"/>
          <w:szCs w:val="24"/>
          <w:lang w:val="en-US"/>
        </w:rPr>
        <w:t xml:space="preserve">8</w:t>
      </w:r>
      <w:r>
        <w:rPr>
          <w:rFonts w:hint="eastAsia" w:ascii="宋体" w:hAnsi="宋体" w:eastAsia="宋体" w:cs="宋体"/>
          <w:sz w:val="24"/>
          <w:szCs w:val="24"/>
          <w:lang w:val="en-US"/>
        </w:rPr>
        <w:t xml:space="preserve">小时，周六和周日两天由</w:t>
      </w:r>
      <w:r>
        <w:rPr>
          <w:rFonts w:hint="eastAsia" w:ascii="宋体" w:hAnsi="宋体" w:eastAsia="宋体"/>
          <w:sz w:val="24"/>
          <w:szCs w:val="24"/>
          <w:lang w:val="en-US"/>
        </w:rPr>
        <w:t xml:space="preserve">3</w:t>
      </w:r>
      <w:r>
        <w:rPr>
          <w:rFonts w:hint="eastAsia" w:ascii="宋体" w:hAnsi="宋体" w:eastAsia="宋体" w:cs="宋体"/>
          <w:sz w:val="24"/>
          <w:szCs w:val="24"/>
          <w:lang w:val="en-US"/>
        </w:rPr>
        <w:t xml:space="preserve">人轮岗加班，合计加班时长为</w:t>
      </w:r>
      <w:r>
        <w:rPr>
          <w:rFonts w:hint="eastAsia" w:ascii="宋体" w:hAnsi="宋体" w:eastAsia="宋体"/>
          <w:sz w:val="24"/>
          <w:szCs w:val="24"/>
          <w:lang w:val="en-US"/>
        </w:rPr>
        <w:t xml:space="preserve">48</w:t>
      </w:r>
      <w:r>
        <w:rPr>
          <w:rFonts w:hint="eastAsia" w:ascii="宋体" w:hAnsi="宋体" w:eastAsia="宋体" w:cs="宋体"/>
          <w:sz w:val="24"/>
          <w:szCs w:val="24"/>
          <w:lang w:val="en-US"/>
        </w:rPr>
        <w:t xml:space="preserve">小时，平均每人需加班</w:t>
      </w:r>
      <w:r>
        <w:rPr>
          <w:rFonts w:hint="eastAsia" w:ascii="宋体" w:hAnsi="宋体" w:eastAsia="宋体"/>
          <w:sz w:val="24"/>
          <w:szCs w:val="24"/>
          <w:lang w:val="en-US"/>
        </w:rPr>
        <w:t xml:space="preserve">16</w:t>
      </w:r>
      <w:r>
        <w:rPr>
          <w:rFonts w:hint="eastAsia" w:ascii="宋体" w:hAnsi="宋体" w:eastAsia="宋体" w:cs="宋体"/>
          <w:sz w:val="24"/>
          <w:szCs w:val="24"/>
          <w:lang w:val="en-US"/>
        </w:rPr>
        <w:t xml:space="preserve">小时。</w:t>
      </w:r>
      <w:r/>
    </w:p>
    <w:p>
      <w:pPr>
        <w:ind w:firstLine="480"/>
        <w:spacing w:line="360" w:lineRule="auto"/>
        <w:shd w:val="clear" w:color="auto" w:fill="ffffff"/>
        <w:widowControl/>
        <w:rPr>
          <w:rFonts w:hint="eastAsia" w:ascii="宋体" w:hAnsi="宋体" w:eastAsia="宋体"/>
          <w:sz w:val="24"/>
          <w:szCs w:val="24"/>
        </w:rPr>
      </w:pPr>
      <w:r/>
      <w:bookmarkStart w:id="24" w:name="_Hlk192856214"/>
      <w:r>
        <w:rPr>
          <w:rFonts w:hint="eastAsia" w:ascii="宋体" w:hAnsi="宋体" w:eastAsia="宋体" w:cs="宋体"/>
          <w:sz w:val="24"/>
          <w:szCs w:val="24"/>
        </w:rPr>
        <w:t xml:space="preserve">（2）</w:t>
      </w:r>
      <w:r>
        <w:rPr>
          <w:rFonts w:hint="eastAsia" w:ascii="宋体" w:hAnsi="宋体" w:eastAsia="宋体"/>
          <w:sz w:val="24"/>
          <w:szCs w:val="24"/>
        </w:rPr>
        <w:t xml:space="preserve">其他要求</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①人员清单：签订合同前提供所有服务人员清单，含年龄、学历、证书等信息。</w:t>
      </w:r>
      <w:r>
        <w:rPr>
          <w:rFonts w:ascii="宋体" w:hAnsi="宋体" w:eastAsia="宋体"/>
          <w:sz w:val="24"/>
          <w:szCs w:val="24"/>
        </w:rPr>
        <w:t xml:space="preserve">投标文件中拟派驻本项目的队长须与签订合同后实际派驻现场的队长一致，否则</w:t>
      </w:r>
      <w:r>
        <w:rPr>
          <w:rFonts w:hint="eastAsia" w:ascii="宋体" w:hAnsi="宋体" w:eastAsia="宋体"/>
          <w:sz w:val="24"/>
          <w:szCs w:val="24"/>
        </w:rPr>
        <w:t xml:space="preserve">采购</w:t>
      </w:r>
      <w:r>
        <w:rPr>
          <w:rFonts w:ascii="宋体" w:hAnsi="宋体" w:eastAsia="宋体"/>
          <w:sz w:val="24"/>
          <w:szCs w:val="24"/>
        </w:rPr>
        <w:t xml:space="preserve">人有权终止合同。</w:t>
      </w:r>
      <w:r/>
    </w:p>
    <w:p>
      <w:pPr>
        <w:ind w:firstLine="480"/>
        <w:spacing w:line="360" w:lineRule="auto"/>
        <w:shd w:val="clear" w:color="auto" w:fill="ffffff"/>
        <w:widowControl/>
        <w:rPr>
          <w:rFonts w:hint="eastAsia" w:ascii="宋体" w:hAnsi="宋体" w:eastAsia="宋体"/>
          <w:bCs/>
          <w:color w:val="000000"/>
          <w:sz w:val="24"/>
          <w:szCs w:val="24"/>
        </w:rPr>
      </w:pPr>
      <w:r>
        <w:rPr>
          <w:rFonts w:hint="eastAsia" w:ascii="宋体" w:hAnsi="宋体" w:eastAsia="宋体"/>
          <w:sz w:val="24"/>
          <w:szCs w:val="24"/>
        </w:rPr>
        <w:t xml:space="preserve">②人员更换：</w:t>
      </w:r>
      <w:r>
        <w:rPr>
          <w:rFonts w:hint="eastAsia" w:ascii="宋体" w:hAnsi="宋体" w:eastAsia="宋体"/>
          <w:bCs/>
          <w:color w:val="000000"/>
          <w:sz w:val="24"/>
          <w:szCs w:val="24"/>
        </w:rPr>
        <w:t xml:space="preserve">供应商在自主用工的同时，采取切实有效措施维护保安队伍的稳定，严格控制非违纪原因的人员更换比例，每年更换人数须不得超过10％；队长除采购</w:t>
      </w:r>
      <w:r>
        <w:rPr>
          <w:rFonts w:ascii="宋体" w:hAnsi="宋体" w:eastAsia="宋体"/>
          <w:bCs/>
          <w:color w:val="000000"/>
          <w:sz w:val="24"/>
          <w:szCs w:val="24"/>
        </w:rPr>
        <w:t xml:space="preserve">人特殊要求外，</w:t>
      </w:r>
      <w:r>
        <w:rPr>
          <w:rFonts w:hint="eastAsia" w:ascii="宋体" w:hAnsi="宋体" w:eastAsia="宋体"/>
          <w:bCs/>
          <w:color w:val="000000"/>
          <w:sz w:val="24"/>
          <w:szCs w:val="24"/>
        </w:rPr>
        <w:t xml:space="preserve">原则上</w:t>
      </w:r>
      <w:r>
        <w:rPr>
          <w:rFonts w:ascii="宋体" w:hAnsi="宋体" w:eastAsia="宋体"/>
          <w:bCs/>
          <w:color w:val="000000"/>
          <w:sz w:val="24"/>
          <w:szCs w:val="24"/>
        </w:rPr>
        <w:t xml:space="preserve">不予</w:t>
      </w:r>
      <w:r>
        <w:rPr>
          <w:rFonts w:hint="eastAsia" w:ascii="宋体" w:hAnsi="宋体" w:eastAsia="宋体"/>
          <w:bCs/>
          <w:color w:val="000000"/>
          <w:sz w:val="24"/>
          <w:szCs w:val="24"/>
        </w:rPr>
        <w:t xml:space="preserve">更换，其他队员更换要提前一星期通知采购人。</w:t>
      </w:r>
      <w:r/>
    </w:p>
    <w:p>
      <w:pPr>
        <w:ind w:firstLine="482"/>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cs="宋体"/>
          <w:b/>
          <w:bCs/>
          <w:sz w:val="24"/>
          <w:szCs w:val="24"/>
          <w:lang w:val="en-US"/>
        </w:rPr>
        <w:t xml:space="preserve">.</w:t>
      </w:r>
      <w:r>
        <w:rPr>
          <w:rFonts w:hint="eastAsia" w:ascii="宋体" w:hAnsi="宋体" w:eastAsia="宋体"/>
          <w:b/>
          <w:bCs/>
          <w:sz w:val="24"/>
          <w:szCs w:val="24"/>
        </w:rPr>
        <w:t xml:space="preserve">岗位要求</w:t>
      </w:r>
      <w:r/>
    </w:p>
    <w:p>
      <w:pPr>
        <w:ind w:firstLine="480"/>
        <w:spacing w:line="360" w:lineRule="auto"/>
        <w:rPr>
          <w:rFonts w:hint="eastAsia" w:ascii="宋体" w:hAnsi="宋体" w:eastAsia="宋体" w:cs="宋体"/>
          <w:sz w:val="24"/>
          <w:szCs w:val="24"/>
          <w:lang w:val="en-US"/>
        </w:rPr>
      </w:pPr>
      <w:r>
        <w:rPr>
          <w:rFonts w:hint="eastAsia" w:ascii="宋体" w:hAnsi="宋体" w:eastAsia="宋体"/>
          <w:sz w:val="24"/>
          <w:szCs w:val="24"/>
        </w:rPr>
        <w:t xml:space="preserve">（1）</w:t>
      </w:r>
      <w:r>
        <w:rPr>
          <w:rFonts w:ascii="宋体" w:hAnsi="宋体" w:eastAsia="宋体" w:cs="宋体"/>
          <w:sz w:val="24"/>
          <w:szCs w:val="24"/>
          <w:lang w:val="en-US"/>
        </w:rPr>
        <w:t xml:space="preserve">所有岗位人员均须持保安员证上岗，其中，</w:t>
      </w:r>
      <w:r>
        <w:rPr>
          <w:rFonts w:hint="eastAsia" w:ascii="宋体" w:hAnsi="宋体" w:eastAsia="宋体" w:cs="宋体"/>
          <w:sz w:val="24"/>
          <w:szCs w:val="24"/>
          <w:lang w:val="en-US"/>
        </w:rPr>
        <w:t xml:space="preserve">监控值班人员以及</w:t>
      </w:r>
      <w:r>
        <w:rPr>
          <w:rFonts w:ascii="宋体" w:hAnsi="宋体" w:eastAsia="宋体" w:cs="宋体"/>
          <w:sz w:val="24"/>
          <w:szCs w:val="24"/>
          <w:lang w:val="en-US"/>
        </w:rPr>
        <w:t xml:space="preserve">消防巡查岗人员还必须持有相关消防员证</w:t>
      </w:r>
      <w:r>
        <w:rPr>
          <w:rFonts w:hint="eastAsia" w:ascii="宋体" w:hAnsi="宋体" w:eastAsia="宋体" w:cs="宋体"/>
          <w:sz w:val="24"/>
          <w:szCs w:val="24"/>
          <w:lang w:val="en-US"/>
        </w:rPr>
        <w:t xml:space="preserve">（</w:t>
      </w:r>
      <w:bookmarkStart w:id="25" w:name="OLE_LINK14"/>
      <w:r>
        <w:rPr>
          <w:rFonts w:ascii="宋体" w:hAnsi="宋体" w:eastAsia="宋体"/>
          <w:sz w:val="24"/>
          <w:szCs w:val="24"/>
        </w:rPr>
        <w:t xml:space="preserve">消防设施操作员证</w:t>
      </w:r>
      <w:bookmarkEnd w:id="25"/>
      <w:r>
        <w:rPr>
          <w:rFonts w:hint="eastAsia" w:ascii="宋体" w:hAnsi="宋体" w:eastAsia="宋体" w:cs="宋体"/>
          <w:sz w:val="24"/>
          <w:szCs w:val="24"/>
          <w:lang w:val="en-US"/>
        </w:rPr>
        <w:t xml:space="preserve">）</w:t>
      </w:r>
      <w:r>
        <w:rPr>
          <w:rFonts w:ascii="宋体" w:hAnsi="宋体" w:eastAsia="宋体" w:cs="宋体"/>
          <w:sz w:val="24"/>
          <w:szCs w:val="24"/>
          <w:lang w:val="en-US"/>
        </w:rPr>
        <w:t xml:space="preserve">。</w:t>
      </w:r>
      <w:r/>
    </w:p>
    <w:p>
      <w:pPr>
        <w:ind w:firstLine="480"/>
        <w:spacing w:line="360" w:lineRule="auto"/>
        <w:rPr>
          <w:rFonts w:hint="eastAsia" w:ascii="宋体" w:hAnsi="宋体" w:eastAsia="宋体" w:cs="宋体"/>
          <w:sz w:val="24"/>
          <w:szCs w:val="24"/>
          <w:lang w:val="en-US"/>
        </w:rPr>
      </w:pPr>
      <w:r>
        <w:rPr>
          <w:rFonts w:hint="eastAsia" w:ascii="宋体" w:hAnsi="宋体" w:eastAsia="宋体"/>
          <w:sz w:val="24"/>
          <w:szCs w:val="24"/>
        </w:rPr>
        <w:t xml:space="preserve">（2）</w:t>
      </w:r>
      <w:r>
        <w:rPr>
          <w:rFonts w:ascii="宋体" w:hAnsi="宋体" w:eastAsia="宋体" w:cs="宋体"/>
          <w:sz w:val="24"/>
          <w:szCs w:val="24"/>
          <w:lang w:val="en-US"/>
        </w:rPr>
        <w:t xml:space="preserve">在文化程度方面，要求达到高中（含高职）及以上的人员占比达90%以上，退伍军人优先考虑。年龄上，原则上要求在18~50周岁之间，且男性在岗期间年龄不得超过55周岁，女性在岗期间年龄不得超过50周岁，同时，50~55周岁人员比例不得超过10%。</w:t>
      </w:r>
      <w:r/>
    </w:p>
    <w:p>
      <w:pPr>
        <w:ind w:firstLine="504"/>
        <w:spacing w:line="360" w:lineRule="auto"/>
        <w:rPr>
          <w:rFonts w:hint="eastAsia" w:ascii="宋体" w:hAnsi="宋体" w:eastAsia="宋体" w:cs="宋体"/>
          <w:sz w:val="24"/>
          <w:szCs w:val="24"/>
          <w:lang w:val="en-US"/>
        </w:rPr>
      </w:pPr>
      <w:r>
        <w:rPr>
          <w:rFonts w:hint="eastAsia" w:ascii="宋体" w:hAnsi="宋体" w:eastAsia="宋体"/>
          <w:spacing w:val="6"/>
          <w:sz w:val="24"/>
          <w:szCs w:val="24"/>
        </w:rPr>
        <w:t xml:space="preserve">（3）</w:t>
      </w:r>
      <w:r>
        <w:rPr>
          <w:rFonts w:ascii="宋体" w:hAnsi="宋体" w:eastAsia="宋体" w:cs="宋体"/>
          <w:sz w:val="24"/>
          <w:szCs w:val="24"/>
          <w:lang w:val="en-US"/>
        </w:rPr>
        <w:t xml:space="preserve">在身高方面，男性需达到1.70米以上，女性需达到1.60米以上。此外，要求人员身体健康</w:t>
      </w:r>
      <w:r>
        <w:rPr>
          <w:rFonts w:hint="eastAsia" w:ascii="宋体" w:hAnsi="宋体" w:eastAsia="宋体"/>
          <w:spacing w:val="6"/>
          <w:sz w:val="24"/>
          <w:szCs w:val="24"/>
        </w:rPr>
        <w:t xml:space="preserve">（无传染性疾病，以医疗机构体检报告为准）</w:t>
      </w:r>
      <w:r>
        <w:rPr>
          <w:rFonts w:ascii="宋体" w:hAnsi="宋体" w:eastAsia="宋体" w:cs="宋体"/>
          <w:sz w:val="24"/>
          <w:szCs w:val="24"/>
          <w:lang w:val="en-US"/>
        </w:rPr>
        <w:t xml:space="preserve">、体貌端正，无传染病及精神类疾病等不能控制自己行为能力的病史，且无犯罪记录。</w:t>
      </w:r>
      <w:r>
        <w:rPr>
          <w:rFonts w:hint="eastAsia" w:ascii="宋体" w:hAnsi="宋体" w:eastAsia="宋体"/>
          <w:spacing w:val="6"/>
          <w:sz w:val="24"/>
          <w:szCs w:val="24"/>
        </w:rPr>
        <w:t xml:space="preserve">       </w:t>
      </w:r>
      <w:r/>
    </w:p>
    <w:p>
      <w:pPr>
        <w:ind w:right="146" w:firstLine="504"/>
        <w:spacing w:before="24" w:line="360" w:lineRule="auto"/>
        <w:tabs>
          <w:tab w:val="left" w:pos="240" w:leader="none"/>
        </w:tabs>
        <w:rPr>
          <w:rFonts w:hint="eastAsia" w:ascii="宋体" w:hAnsi="宋体" w:eastAsia="宋体"/>
          <w:spacing w:val="6"/>
          <w:sz w:val="24"/>
          <w:szCs w:val="24"/>
        </w:rPr>
      </w:pPr>
      <w:r>
        <w:rPr>
          <w:rFonts w:hint="eastAsia" w:ascii="宋体" w:hAnsi="宋体" w:eastAsia="宋体"/>
          <w:spacing w:val="6"/>
          <w:sz w:val="24"/>
          <w:szCs w:val="24"/>
        </w:rPr>
        <w:t xml:space="preserve">（4）签订合同前须向采购人提供针对此服务项目的派遣服务人员花名册及社保缴费清单、有效的用工人员身份证、相关岗位人员的文凭及上岗证（相关专业的从业资格证书等）、健康证及卫生体检证明等（供应商负责相关费用）。</w:t>
      </w:r>
      <w:r/>
    </w:p>
    <w:p>
      <w:pPr>
        <w:ind w:right="146" w:firstLine="504"/>
        <w:spacing w:before="24" w:line="360" w:lineRule="auto"/>
        <w:tabs>
          <w:tab w:val="left" w:pos="240" w:leader="none"/>
        </w:tabs>
        <w:rPr>
          <w:rFonts w:hint="eastAsia" w:ascii="宋体" w:hAnsi="宋体" w:eastAsia="宋体"/>
          <w:spacing w:val="6"/>
          <w:sz w:val="24"/>
          <w:szCs w:val="24"/>
        </w:rPr>
      </w:pPr>
      <w:r>
        <w:rPr>
          <w:rFonts w:hint="eastAsia" w:ascii="宋体" w:hAnsi="宋体" w:eastAsia="宋体"/>
          <w:spacing w:val="6"/>
          <w:sz w:val="24"/>
          <w:szCs w:val="24"/>
        </w:rPr>
        <w:t xml:space="preserve">（5）供应商提供的服务人员必须是全职人员，不得与其他单位或服务对象合用或交叉使用，一经发现采购人有权对供应商予以处罚。</w:t>
      </w:r>
      <w:r/>
    </w:p>
    <w:p>
      <w:pPr>
        <w:ind w:right="146" w:firstLine="504"/>
        <w:spacing w:before="24" w:line="360" w:lineRule="auto"/>
        <w:tabs>
          <w:tab w:val="left" w:pos="240" w:leader="none"/>
        </w:tabs>
        <w:rPr>
          <w:rFonts w:hint="eastAsia" w:ascii="宋体" w:hAnsi="宋体" w:eastAsia="宋体"/>
          <w:spacing w:val="6"/>
          <w:sz w:val="24"/>
          <w:szCs w:val="24"/>
        </w:rPr>
      </w:pPr>
      <w:r>
        <w:rPr>
          <w:rFonts w:hint="eastAsia" w:ascii="宋体" w:hAnsi="宋体" w:eastAsia="宋体"/>
          <w:spacing w:val="6"/>
          <w:sz w:val="24"/>
          <w:szCs w:val="24"/>
        </w:rPr>
        <w:t xml:space="preserve">（6）所有服务人员工作期间必须遵守“五不”，即不喝酒、不抽烟、不擅离工作岗位，不迟到早退，不做与工作无关的事。有责任心，有处理突发事件的经验，能够较快熟悉工作环境。使用礼貌用语、文明服务，在岗时保持仪表端庄、着装整洁、精神饱满。不得坐、卧、靠、躺；不得在服务区内争吵打闹、扎堆或闲聊。提高安全意识，做好安全巡查，及时上报有关情况。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（7）所有服务人员应按法律法规的规定规范用工，若因供应商的非规范用工产生的劳务</w:t>
      </w:r>
      <w:r>
        <w:rPr>
          <w:rFonts w:hint="eastAsia" w:ascii="宋体" w:hAnsi="宋体" w:eastAsia="宋体"/>
          <w:bCs/>
          <w:sz w:val="24"/>
          <w:szCs w:val="24"/>
        </w:rPr>
        <w:t xml:space="preserve">纠纷，进而影响服务质量，产生的一切后果由供应商自行承担，与采购人无关。</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（8）所有服务人员每年体检一次由供应商负责。</w:t>
      </w:r>
      <w:r/>
    </w:p>
    <w:p>
      <w:pPr>
        <w:ind w:firstLine="480"/>
        <w:spacing w:line="360" w:lineRule="auto"/>
        <w:rPr>
          <w:rFonts w:hint="eastAsia" w:ascii="宋体" w:hAnsi="宋体" w:eastAsia="宋体"/>
          <w:bCs/>
          <w:color w:val="000000"/>
          <w:sz w:val="24"/>
          <w:szCs w:val="24"/>
        </w:rPr>
      </w:pPr>
      <w:r>
        <w:rPr>
          <w:rFonts w:hint="eastAsia" w:ascii="宋体" w:hAnsi="宋体" w:eastAsia="宋体"/>
          <w:sz w:val="24"/>
          <w:szCs w:val="24"/>
        </w:rPr>
        <w:t xml:space="preserve">（9）</w:t>
      </w:r>
      <w:r>
        <w:rPr>
          <w:rFonts w:hint="eastAsia" w:ascii="宋体" w:hAnsi="宋体" w:eastAsia="宋体"/>
          <w:color w:val="000000"/>
          <w:sz w:val="24"/>
          <w:szCs w:val="24"/>
        </w:rPr>
        <w:t xml:space="preserve">认真开展岗前培训，认定合格后安排上岗，并</w:t>
      </w:r>
      <w:r>
        <w:rPr>
          <w:rFonts w:hint="eastAsia" w:ascii="宋体" w:hAnsi="宋体" w:eastAsia="宋体"/>
          <w:bCs/>
          <w:color w:val="000000"/>
          <w:sz w:val="24"/>
          <w:szCs w:val="24"/>
        </w:rPr>
        <w:t xml:space="preserve">开展在岗人员业务培训和紧急预案演练，每月至少一次。</w:t>
      </w:r>
      <w:r/>
    </w:p>
    <w:p>
      <w:pPr>
        <w:ind w:firstLine="480"/>
        <w:spacing w:line="360" w:lineRule="auto"/>
        <w:rPr>
          <w:rFonts w:hint="eastAsia" w:ascii="宋体" w:hAnsi="宋体" w:eastAsia="宋体"/>
          <w:bCs/>
          <w:color w:val="000000"/>
          <w:sz w:val="24"/>
          <w:szCs w:val="24"/>
          <w:lang w:val="en-US"/>
        </w:rPr>
      </w:pPr>
      <w:r>
        <w:rPr>
          <w:rFonts w:ascii="宋体" w:hAnsi="宋体" w:eastAsia="宋体"/>
          <w:bCs/>
          <w:color w:val="000000"/>
          <w:sz w:val="24"/>
          <w:szCs w:val="24"/>
          <w:lang w:val="en-US"/>
        </w:rPr>
        <w:t xml:space="preserve">（10）服务人员在岗期间发生人身伤亡的，由供应商负责处理并承担相应责任，采购人不予承担。</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lang w:val="en-US"/>
        </w:rPr>
        <w:t xml:space="preserve">（11）服务人员因玩忽职守导致事故或案件发生的，所造成的损失由供应商承担。</w:t>
      </w:r>
      <w:r/>
    </w:p>
    <w:p>
      <w:pPr>
        <w:pStyle w:val="1085"/>
        <w:spacing w:line="360" w:lineRule="auto"/>
        <w:rPr>
          <w:rFonts w:hint="eastAsia" w:ascii="宋体" w:hAnsi="宋体" w:eastAsia="宋体"/>
          <w:bCs/>
          <w:color w:val="000000"/>
          <w:sz w:val="24"/>
          <w:szCs w:val="24"/>
          <w:lang w:val="en-US"/>
        </w:rPr>
      </w:pPr>
      <w:r>
        <w:rPr>
          <w:rFonts w:ascii="宋体" w:hAnsi="宋体" w:eastAsia="宋体"/>
          <w:bCs/>
          <w:color w:val="000000"/>
          <w:sz w:val="24"/>
          <w:szCs w:val="24"/>
          <w:lang w:val="en-US"/>
        </w:rPr>
        <w:t xml:space="preserve">（12）因服务人员过失造成采购人学生、师生或其他工作人员伤亡的，供应商应承担赔偿责任。</w:t>
      </w:r>
      <w:r/>
    </w:p>
    <w:p>
      <w:pPr>
        <w:pStyle w:val="1085"/>
        <w:ind w:left="482" w:firstLine="0"/>
        <w:spacing w:line="360" w:lineRule="auto"/>
        <w:rPr>
          <w:rFonts w:hint="eastAsia" w:ascii="宋体" w:hAnsi="宋体" w:eastAsia="宋体"/>
          <w:b/>
          <w:bCs/>
          <w:sz w:val="24"/>
          <w:szCs w:val="24"/>
          <w:lang w:val="en-US"/>
        </w:rPr>
      </w:pPr>
      <w:r>
        <w:rPr>
          <w:rFonts w:hint="eastAsia" w:ascii="宋体" w:hAnsi="宋体" w:eastAsia="宋体"/>
          <w:b/>
          <w:bCs/>
          <w:sz w:val="24"/>
          <w:szCs w:val="24"/>
        </w:rPr>
        <w:t xml:space="preserve">3</w:t>
      </w:r>
      <w:r>
        <w:rPr>
          <w:rFonts w:hint="eastAsia" w:ascii="宋体" w:hAnsi="宋体" w:eastAsia="宋体"/>
          <w:b/>
          <w:bCs/>
          <w:sz w:val="24"/>
          <w:szCs w:val="24"/>
          <w:lang w:val="en-US"/>
        </w:rPr>
        <w:t xml:space="preserve">.装备配备要求</w:t>
      </w:r>
      <w:r/>
    </w:p>
    <w:p>
      <w:pPr>
        <w:ind w:right="146" w:firstLine="504"/>
        <w:spacing w:before="24" w:line="360" w:lineRule="auto"/>
        <w:tabs>
          <w:tab w:val="left" w:pos="240" w:leader="none"/>
        </w:tabs>
        <w:rPr>
          <w:rFonts w:hint="eastAsia" w:ascii="宋体" w:hAnsi="宋体" w:eastAsia="宋体"/>
          <w:spacing w:val="6"/>
          <w:sz w:val="24"/>
          <w:szCs w:val="24"/>
        </w:rPr>
      </w:pPr>
      <w:r>
        <w:rPr>
          <w:rFonts w:ascii="宋体" w:hAnsi="宋体" w:eastAsia="宋体"/>
          <w:spacing w:val="6"/>
          <w:sz w:val="24"/>
          <w:szCs w:val="24"/>
        </w:rPr>
        <w:t xml:space="preserve">安保人员的服装、装备</w:t>
      </w:r>
      <w:r>
        <w:rPr>
          <w:rFonts w:hint="eastAsia" w:ascii="宋体" w:hAnsi="宋体" w:eastAsia="宋体"/>
          <w:spacing w:val="6"/>
          <w:sz w:val="24"/>
          <w:szCs w:val="24"/>
        </w:rPr>
        <w:t xml:space="preserve">、器材、工具及耗材</w:t>
      </w:r>
      <w:r>
        <w:rPr>
          <w:rFonts w:ascii="宋体" w:hAnsi="宋体" w:eastAsia="宋体"/>
          <w:spacing w:val="6"/>
          <w:sz w:val="24"/>
          <w:szCs w:val="24"/>
        </w:rPr>
        <w:t xml:space="preserve">等配备，需依照行业标准（如《保安服务管理条例》等），由</w:t>
      </w:r>
      <w:r>
        <w:rPr>
          <w:rFonts w:hint="eastAsia" w:ascii="宋体" w:hAnsi="宋体" w:eastAsia="宋体"/>
          <w:spacing w:val="6"/>
          <w:sz w:val="24"/>
          <w:szCs w:val="24"/>
        </w:rPr>
        <w:t xml:space="preserve">供应商</w:t>
      </w:r>
      <w:r>
        <w:rPr>
          <w:rFonts w:ascii="宋体" w:hAnsi="宋体" w:eastAsia="宋体"/>
          <w:spacing w:val="6"/>
          <w:sz w:val="24"/>
          <w:szCs w:val="24"/>
        </w:rPr>
        <w:t xml:space="preserve">负责提供</w:t>
      </w:r>
      <w:r>
        <w:rPr>
          <w:rFonts w:hint="eastAsia" w:ascii="宋体" w:hAnsi="宋体" w:eastAsia="宋体"/>
          <w:spacing w:val="6"/>
          <w:sz w:val="24"/>
          <w:szCs w:val="24"/>
        </w:rPr>
        <w:t xml:space="preserve">并承担相关费用</w:t>
      </w:r>
      <w:r>
        <w:rPr>
          <w:rFonts w:ascii="宋体" w:hAnsi="宋体" w:eastAsia="宋体"/>
          <w:spacing w:val="6"/>
          <w:sz w:val="24"/>
          <w:szCs w:val="24"/>
        </w:rPr>
        <w:t xml:space="preserve">。此外，在车辆配备方面，</w:t>
      </w:r>
      <w:r>
        <w:rPr>
          <w:rFonts w:hint="eastAsia" w:ascii="宋体" w:hAnsi="宋体" w:eastAsia="宋体"/>
          <w:spacing w:val="6"/>
          <w:sz w:val="24"/>
          <w:szCs w:val="24"/>
        </w:rPr>
        <w:t xml:space="preserve">采购人对此的</w:t>
      </w:r>
      <w:r>
        <w:rPr>
          <w:rFonts w:ascii="宋体" w:hAnsi="宋体" w:eastAsia="宋体"/>
          <w:spacing w:val="6"/>
          <w:sz w:val="24"/>
          <w:szCs w:val="24"/>
        </w:rPr>
        <w:t xml:space="preserve">最低</w:t>
      </w:r>
      <w:r>
        <w:rPr>
          <w:rFonts w:hint="eastAsia" w:ascii="宋体" w:hAnsi="宋体" w:eastAsia="宋体"/>
          <w:spacing w:val="6"/>
          <w:sz w:val="24"/>
          <w:szCs w:val="24"/>
        </w:rPr>
        <w:t xml:space="preserve">配备</w:t>
      </w:r>
      <w:r>
        <w:rPr>
          <w:rFonts w:ascii="宋体" w:hAnsi="宋体" w:eastAsia="宋体"/>
          <w:spacing w:val="6"/>
          <w:sz w:val="24"/>
          <w:szCs w:val="24"/>
        </w:rPr>
        <w:t xml:space="preserve">要求为：</w:t>
      </w:r>
      <w:r>
        <w:rPr>
          <w:rFonts w:ascii="宋体" w:hAnsi="宋体" w:eastAsia="宋体"/>
          <w:spacing w:val="6"/>
          <w:sz w:val="24"/>
          <w:szCs w:val="24"/>
          <w:u w:val="single"/>
        </w:rPr>
        <w:t xml:space="preserve">2辆四座场内巡逻车（四轮）、2辆双座场内巡逻车（四轮）、6辆电瓶巡逻车（两轮），以及1辆应急车辆</w:t>
      </w:r>
      <w:r>
        <w:rPr>
          <w:rFonts w:ascii="宋体" w:hAnsi="宋体" w:eastAsia="宋体"/>
          <w:spacing w:val="6"/>
          <w:sz w:val="24"/>
          <w:szCs w:val="24"/>
        </w:rPr>
        <w:t xml:space="preserve">，该应急车辆须为</w:t>
      </w:r>
      <w:r>
        <w:rPr>
          <w:rFonts w:hint="eastAsia" w:ascii="宋体" w:hAnsi="宋体" w:eastAsia="宋体"/>
          <w:spacing w:val="6"/>
          <w:sz w:val="24"/>
          <w:szCs w:val="24"/>
        </w:rPr>
        <w:t xml:space="preserve">供应商</w:t>
      </w:r>
      <w:r>
        <w:rPr>
          <w:rFonts w:ascii="宋体" w:hAnsi="宋体" w:eastAsia="宋体"/>
          <w:spacing w:val="6"/>
          <w:sz w:val="24"/>
          <w:szCs w:val="24"/>
        </w:rPr>
        <w:t xml:space="preserve">自有的5至7座且合法上牌的汽车</w:t>
      </w:r>
      <w:r>
        <w:rPr>
          <w:rFonts w:hint="eastAsia" w:ascii="宋体" w:hAnsi="宋体" w:eastAsia="宋体"/>
          <w:spacing w:val="6"/>
          <w:sz w:val="24"/>
          <w:szCs w:val="24"/>
        </w:rPr>
        <w:t xml:space="preserve">（签订合同前须提供前述车辆信息交由采购人备案）</w:t>
      </w:r>
      <w:r>
        <w:rPr>
          <w:rFonts w:ascii="宋体" w:hAnsi="宋体" w:eastAsia="宋体"/>
          <w:spacing w:val="6"/>
          <w:sz w:val="24"/>
          <w:szCs w:val="24"/>
        </w:rPr>
        <w:t xml:space="preserve">。同时，所有装备的维修、保养、能耗、人工及保险等产生的费用以及由此产生的一切后果，均由</w:t>
      </w:r>
      <w:r>
        <w:rPr>
          <w:rFonts w:hint="eastAsia" w:ascii="宋体" w:hAnsi="宋体" w:eastAsia="宋体"/>
          <w:spacing w:val="6"/>
          <w:sz w:val="24"/>
          <w:szCs w:val="24"/>
        </w:rPr>
        <w:t xml:space="preserve">供应商</w:t>
      </w:r>
      <w:r>
        <w:rPr>
          <w:rFonts w:ascii="宋体" w:hAnsi="宋体" w:eastAsia="宋体"/>
          <w:spacing w:val="6"/>
          <w:sz w:val="24"/>
          <w:szCs w:val="24"/>
        </w:rPr>
        <w:t xml:space="preserve">承担。</w:t>
      </w:r>
      <w:r/>
    </w:p>
    <w:p>
      <w:pPr>
        <w:pStyle w:val="1085"/>
        <w:ind w:firstLine="482"/>
        <w:spacing w:line="360" w:lineRule="auto"/>
        <w:rPr>
          <w:rFonts w:hint="eastAsia" w:ascii="宋体" w:hAnsi="宋体" w:eastAsia="宋体"/>
          <w:b/>
          <w:bCs/>
          <w:sz w:val="24"/>
          <w:szCs w:val="24"/>
        </w:rPr>
      </w:pPr>
      <w:r/>
      <w:bookmarkStart w:id="26" w:name="OLE_LINK13"/>
      <w:r>
        <w:rPr>
          <w:rFonts w:hint="eastAsia" w:ascii="宋体" w:hAnsi="宋体" w:eastAsia="宋体"/>
          <w:b/>
          <w:bCs/>
          <w:sz w:val="24"/>
          <w:szCs w:val="24"/>
        </w:rPr>
        <w:t xml:space="preserve">（二）商务要求</w:t>
      </w:r>
      <w:r/>
    </w:p>
    <w:p>
      <w:pPr>
        <w:pStyle w:val="1085"/>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rPr>
        <w:t xml:space="preserve">1</w:t>
      </w:r>
      <w:r>
        <w:rPr>
          <w:rFonts w:hint="eastAsia" w:ascii="宋体" w:hAnsi="宋体" w:eastAsia="宋体"/>
          <w:b/>
          <w:bCs/>
          <w:sz w:val="24"/>
          <w:szCs w:val="24"/>
          <w:lang w:val="en-US"/>
        </w:rPr>
        <w:t xml:space="preserve">.实施要求</w:t>
      </w:r>
      <w:r/>
    </w:p>
    <w:p>
      <w:pPr>
        <w:pStyle w:val="1085"/>
        <w:ind w:firstLine="482"/>
        <w:spacing w:line="360" w:lineRule="auto"/>
        <w:rPr>
          <w:rFonts w:hint="eastAsia" w:ascii="宋体" w:hAnsi="宋体" w:eastAsia="宋体"/>
          <w:color w:val="000000"/>
          <w:sz w:val="24"/>
          <w:szCs w:val="24"/>
        </w:rPr>
      </w:pPr>
      <w:r>
        <w:rPr>
          <w:rFonts w:hint="eastAsia" w:ascii="宋体" w:hAnsi="宋体" w:eastAsia="宋体" w:cs="宋体"/>
          <w:sz w:val="24"/>
          <w:szCs w:val="24"/>
        </w:rPr>
        <w:t xml:space="preserve">（</w:t>
      </w:r>
      <w:r>
        <w:rPr>
          <w:rFonts w:ascii="宋体" w:hAnsi="宋体" w:eastAsia="宋体"/>
          <w:sz w:val="24"/>
          <w:szCs w:val="24"/>
        </w:rPr>
        <w:t xml:space="preserve">1</w:t>
      </w:r>
      <w:r>
        <w:rPr>
          <w:rFonts w:hint="eastAsia" w:ascii="宋体" w:hAnsi="宋体" w:eastAsia="宋体" w:cs="宋体"/>
          <w:sz w:val="24"/>
          <w:szCs w:val="24"/>
        </w:rPr>
        <w:t xml:space="preserve">）</w:t>
      </w:r>
      <w:r>
        <w:rPr>
          <w:rFonts w:hint="eastAsia" w:ascii="宋体" w:hAnsi="宋体" w:eastAsia="宋体"/>
          <w:color w:val="000000"/>
          <w:sz w:val="24"/>
          <w:szCs w:val="24"/>
        </w:rPr>
        <w:t xml:space="preserve">服务内容</w:t>
      </w:r>
      <w:r/>
    </w:p>
    <w:p>
      <w:pPr>
        <w:pStyle w:val="1085"/>
        <w:ind w:firstLine="482"/>
        <w:spacing w:line="360" w:lineRule="auto"/>
        <w:rPr>
          <w:rFonts w:hint="eastAsia" w:ascii="宋体" w:hAnsi="宋体" w:eastAsia="宋体"/>
          <w:b/>
          <w:bCs/>
          <w:color w:val="ee0000"/>
          <w:sz w:val="24"/>
          <w:szCs w:val="24"/>
          <w:lang w:val="en-US"/>
        </w:rPr>
      </w:pPr>
      <w:r>
        <w:rPr>
          <w:rFonts w:ascii="宋体" w:hAnsi="宋体" w:eastAsia="宋体"/>
          <w:bCs/>
          <w:color w:val="000000"/>
          <w:sz w:val="24"/>
          <w:szCs w:val="24"/>
        </w:rPr>
        <w:t xml:space="preserve">①</w:t>
      </w:r>
      <w:r>
        <w:rPr>
          <w:rFonts w:hint="eastAsia" w:ascii="宋体" w:hAnsi="宋体" w:eastAsia="宋体"/>
          <w:bCs/>
          <w:color w:val="000000"/>
          <w:sz w:val="24"/>
          <w:szCs w:val="24"/>
        </w:rPr>
        <w:t xml:space="preserve">北门、东门、南门实行24小时门卫管理。包括对各大门周边与广场车辆的控制与指挥，对进校可疑人员的询查与校门广场摊贩等占用情况清理。</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②</w:t>
      </w:r>
      <w:r>
        <w:rPr>
          <w:rFonts w:hint="eastAsia" w:ascii="宋体" w:hAnsi="宋体" w:eastAsia="宋体"/>
          <w:bCs/>
          <w:color w:val="000000"/>
          <w:sz w:val="24"/>
          <w:szCs w:val="24"/>
        </w:rPr>
        <w:t xml:space="preserve">校区治安巡逻。</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2.1校园公共区域安全的秩序维护和安全设施巡查：包括对突发安全隐患的预警与处置，临时经营摊点及车辆违规停放实施管理，对已建的公共交通、安防、消防设施（备）的巡查。</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2.2校园内定时、定点治安巡逻与检查，重点部位的定点守护，发现和制止校内突发事件。</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2.3校园内公共部位安全隐患检查、排除及上报。</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2.4配合处置校园内突发事件，及时处理校内各类纠纷和治安案件，协助做好相关事件</w:t>
      </w:r>
      <w:r>
        <w:rPr>
          <w:rFonts w:hint="eastAsia" w:ascii="宋体" w:hAnsi="宋体" w:eastAsia="宋体"/>
          <w:bCs/>
          <w:color w:val="000000"/>
          <w:sz w:val="24"/>
          <w:szCs w:val="24"/>
        </w:rPr>
        <w:t xml:space="preserve">的调查取证工作。</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2.5校内交通秩序管理（含设施、警示标志检查及维护）。</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2.6协助学校相关部门考试试卷的押运工作。</w:t>
      </w:r>
      <w:r/>
    </w:p>
    <w:p>
      <w:pPr>
        <w:ind w:firstLine="480"/>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③</w:t>
      </w:r>
      <w:r>
        <w:rPr>
          <w:rFonts w:hint="eastAsia" w:ascii="宋体" w:hAnsi="宋体" w:eastAsia="宋体"/>
          <w:bCs/>
          <w:color w:val="000000"/>
          <w:sz w:val="24"/>
          <w:szCs w:val="24"/>
        </w:rPr>
        <w:t xml:space="preserve">学校监控（消防）中心接报警值班。</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3.1 24小时接报警；</w:t>
      </w:r>
      <w:r/>
    </w:p>
    <w:p>
      <w:pPr>
        <w:ind w:firstLine="454"/>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3.2 监控视频使用及管理；</w:t>
      </w:r>
      <w:r/>
    </w:p>
    <w:p>
      <w:pPr>
        <w:ind w:firstLine="454"/>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3.3 监控设施日常监管报修；</w:t>
      </w:r>
      <w:r/>
    </w:p>
    <w:p>
      <w:pPr>
        <w:ind w:firstLine="454"/>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3.4 消防联网系统的使用与管理等。</w:t>
      </w:r>
      <w:r/>
    </w:p>
    <w:p>
      <w:pPr>
        <w:ind w:firstLine="454"/>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④</w:t>
      </w:r>
      <w:r>
        <w:rPr>
          <w:rFonts w:hint="eastAsia" w:ascii="宋体" w:hAnsi="宋体" w:eastAsia="宋体"/>
          <w:bCs/>
          <w:color w:val="000000"/>
          <w:sz w:val="24"/>
          <w:szCs w:val="24"/>
        </w:rPr>
        <w:t xml:space="preserve">校园内重大活动的安全警戒与秩序维护，配合做好重大事件的保卫工作。</w:t>
      </w:r>
      <w:r/>
    </w:p>
    <w:p>
      <w:pPr>
        <w:ind w:firstLine="454"/>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⑤</w:t>
      </w:r>
      <w:r>
        <w:rPr>
          <w:rFonts w:hint="eastAsia" w:ascii="宋体" w:hAnsi="宋体" w:eastAsia="宋体"/>
          <w:bCs/>
          <w:color w:val="000000"/>
          <w:sz w:val="24"/>
          <w:szCs w:val="24"/>
        </w:rPr>
        <w:t xml:space="preserve">校园消防防火的巡查工作。</w:t>
      </w:r>
      <w:r/>
    </w:p>
    <w:p>
      <w:pPr>
        <w:ind w:firstLine="454"/>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5.1校内微型消防站功能；</w:t>
      </w:r>
      <w:r/>
    </w:p>
    <w:p>
      <w:pPr>
        <w:ind w:firstLine="454"/>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5.2校内火警的初期处置及秩序维护；</w:t>
      </w:r>
      <w:r/>
    </w:p>
    <w:p>
      <w:pPr>
        <w:ind w:firstLine="454"/>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⑥</w:t>
      </w:r>
      <w:r>
        <w:rPr>
          <w:rFonts w:hint="eastAsia" w:ascii="宋体" w:hAnsi="宋体" w:eastAsia="宋体"/>
          <w:bCs/>
          <w:color w:val="000000"/>
          <w:sz w:val="24"/>
          <w:szCs w:val="24"/>
        </w:rPr>
        <w:t xml:space="preserve">其它属于保安服务范围内的工作及招标人临时交办的任务。</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（2）岗位职责要求</w:t>
      </w:r>
      <w:r/>
    </w:p>
    <w:p>
      <w:pPr>
        <w:ind w:firstLine="480"/>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①</w:t>
      </w:r>
      <w:r>
        <w:rPr>
          <w:rFonts w:hint="eastAsia" w:ascii="宋体" w:hAnsi="宋体" w:eastAsia="宋体"/>
          <w:bCs/>
          <w:color w:val="000000"/>
          <w:sz w:val="24"/>
          <w:szCs w:val="24"/>
        </w:rPr>
        <w:t xml:space="preserve">队长：代表供应商全面负责保安队伍的日常管理、思想教育与业务培训，严格管理保安队伍安全纪律，奖优罚劣；承担保安违规违纪的连带责任；实行人性化管理，掌握队员的思想动态，充分调动队员积极性，努力保证队伍稳定；传达落实学校的服务要求与管理规定，组织实施并不断完善校园安全保卫整体方案；结合校区发展实际情况，适时调整各执勤岗位，完善各岗位职责；有针对性地开展安全教育和安全工作提示；定期向学校管理部门汇报工作开展情况及治安信息，重大情况及时报告；配合采购人对校内违规事件的处理；组织开展保安业务培训和预案演练，</w:t>
      </w:r>
      <w:r>
        <w:rPr>
          <w:rFonts w:hint="eastAsia" w:ascii="宋体" w:hAnsi="宋体" w:eastAsia="宋体"/>
          <w:color w:val="000000"/>
          <w:sz w:val="24"/>
          <w:szCs w:val="24"/>
        </w:rPr>
        <w:t xml:space="preserve">提供可行</w:t>
      </w:r>
      <w:r>
        <w:rPr>
          <w:rStyle w:val="907"/>
          <w:rFonts w:hint="eastAsia" w:ascii="宋体" w:hAnsi="宋体" w:eastAsia="宋体"/>
          <w:color w:val="000000"/>
          <w:sz w:val="24"/>
          <w:szCs w:val="24"/>
        </w:rPr>
        <w:t xml:space="preserve">的</w:t>
      </w:r>
      <w:r>
        <w:rPr>
          <w:rFonts w:hint="eastAsia" w:ascii="宋体" w:hAnsi="宋体" w:eastAsia="宋体"/>
          <w:bCs/>
          <w:color w:val="000000"/>
          <w:sz w:val="24"/>
          <w:szCs w:val="24"/>
        </w:rPr>
        <w:t xml:space="preserve">校园内重大活动的安全保卫方案；建立健全录用保安人员档案资料及采购人所属设备资产的领用维修台帐。</w:t>
      </w:r>
      <w:r/>
    </w:p>
    <w:p>
      <w:pPr>
        <w:ind w:firstLine="480"/>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②</w:t>
      </w:r>
      <w:r>
        <w:rPr>
          <w:rFonts w:hint="eastAsia" w:ascii="宋体" w:hAnsi="宋体" w:eastAsia="宋体"/>
          <w:bCs/>
          <w:color w:val="000000"/>
          <w:sz w:val="24"/>
          <w:szCs w:val="24"/>
        </w:rPr>
        <w:t xml:space="preserve">门卫：严格人员、车辆、物资进出管理；按时立岗，礼貌待人，树立良好的窗口形象；对来访人员实行验证登记制度，禁止闲杂人员混入校园；对携物出门实行出门证验审制度，防止财物流失；维护</w:t>
      </w:r>
      <w:r>
        <w:rPr>
          <w:rFonts w:hint="eastAsia" w:ascii="宋体" w:hAnsi="宋体" w:eastAsia="宋体"/>
          <w:color w:val="000000"/>
          <w:sz w:val="24"/>
          <w:szCs w:val="24"/>
        </w:rPr>
        <w:t xml:space="preserve">校门及校门广场等责任区域秩序</w:t>
      </w:r>
      <w:r>
        <w:rPr>
          <w:rFonts w:hint="eastAsia" w:ascii="宋体" w:hAnsi="宋体" w:eastAsia="宋体"/>
          <w:bCs/>
          <w:color w:val="000000"/>
          <w:sz w:val="24"/>
          <w:szCs w:val="24"/>
        </w:rPr>
        <w:t xml:space="preserve">，与各岗位互通信息，具有较好的应急处突能力；值班室无闲杂人员滞留，保持内外环境整洁卫生，门前卫生三包；完成采购人交办的其他事项。</w:t>
      </w:r>
      <w:r/>
    </w:p>
    <w:p>
      <w:pPr>
        <w:ind w:firstLine="480"/>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③</w:t>
      </w:r>
      <w:r>
        <w:rPr>
          <w:rFonts w:hint="eastAsia" w:ascii="宋体" w:hAnsi="宋体" w:eastAsia="宋体"/>
          <w:bCs/>
          <w:color w:val="000000"/>
          <w:sz w:val="24"/>
          <w:szCs w:val="24"/>
        </w:rPr>
        <w:t xml:space="preserve">巡逻：发现和排除各种不安全因素，及时处置各种违法犯罪行为；听从调度指挥与工作安排，善于发现、分析处理各种事故隐患和突发事件；根据不同情况，灵活执行相应的巡逻方案；加强对重点区域、要害部位的安全巡查，并与监控室保持联动；开展校园秩序维护</w:t>
      </w:r>
      <w:r>
        <w:rPr>
          <w:rFonts w:hint="eastAsia" w:ascii="宋体" w:hAnsi="宋体" w:eastAsia="宋体"/>
          <w:bCs/>
          <w:color w:val="000000"/>
          <w:sz w:val="24"/>
          <w:szCs w:val="24"/>
        </w:rPr>
        <w:t xml:space="preserve">和交通秩序、交通设施维护等管理工作；协助楼宇物业及责任部门开展安全防范；如实记录汇报巡逻记录。</w:t>
      </w:r>
      <w:r/>
    </w:p>
    <w:p>
      <w:pPr>
        <w:ind w:firstLine="480"/>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④</w:t>
      </w:r>
      <w:r>
        <w:rPr>
          <w:rFonts w:hint="eastAsia" w:ascii="宋体" w:hAnsi="宋体" w:eastAsia="宋体"/>
          <w:bCs/>
          <w:color w:val="000000"/>
          <w:sz w:val="24"/>
          <w:szCs w:val="24"/>
        </w:rPr>
        <w:t xml:space="preserve">监控值班：全面观察和掌握校内各个区域的安全动态，发现问题正确分析果断决定，监控中心发现警情后，值班员应立即通知相关岗位迅速赶赴现场进行处置，并及时将警情通报给采购人，以便协调处置好警讯工作。严格执行保密制度，未经采购人批准，不得允许非值班人员进入，不得散布监控布防情况，不得随意让他人调阅监控视频。</w:t>
      </w:r>
      <w:r/>
    </w:p>
    <w:p>
      <w:pPr>
        <w:ind w:firstLine="480"/>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⑤</w:t>
      </w:r>
      <w:r>
        <w:rPr>
          <w:rFonts w:hint="eastAsia" w:ascii="宋体" w:hAnsi="宋体" w:eastAsia="宋体"/>
          <w:bCs/>
          <w:color w:val="000000"/>
          <w:sz w:val="24"/>
          <w:szCs w:val="24"/>
        </w:rPr>
        <w:t xml:space="preserve">消防巡查：发现和排除各种不安全因素，及时处置各种消防隐患行为；听从调度指挥与工作安排，善于发现、分析处理各种事故隐患和突发事件；根据不同情况，灵活执行相应的巡逻方案；加强对重点区域、要害部位的消防巡查，并与监控室保持联动。</w:t>
      </w:r>
      <w:r/>
    </w:p>
    <w:p>
      <w:pPr>
        <w:ind w:firstLine="480"/>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⑥</w:t>
      </w:r>
      <w:r>
        <w:rPr>
          <w:rFonts w:hint="eastAsia" w:ascii="宋体" w:hAnsi="宋体" w:eastAsia="宋体"/>
          <w:bCs/>
          <w:color w:val="000000"/>
          <w:sz w:val="24"/>
          <w:szCs w:val="24"/>
        </w:rPr>
        <w:t xml:space="preserve">警务室：熟悉守护区域的情况特点，定点守卫与区域巡查相结合；掌握消防栓、灭火器等安全设施的位置、性能和使用方法；听从队长的调度指挥与工作安排，及时处置突发事件；维护责任区域公共秩序，协助各岗位开展校园交通秩序管理；发现可疑人员主动盘问，发现违规行为，大胆管理，主动干预，发现异常及安全隐患，立即采取措施并报告，制止暴力事件，有效处置各种违法犯罪行为；保持岗亭卫生整洁，无闲杂人员滞留。</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（3）服务质量要求</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①</w:t>
      </w:r>
      <w:r>
        <w:rPr>
          <w:rFonts w:hint="eastAsia" w:ascii="宋体" w:hAnsi="宋体" w:eastAsia="宋体"/>
          <w:bCs/>
          <w:color w:val="000000"/>
          <w:sz w:val="24"/>
          <w:szCs w:val="24"/>
        </w:rPr>
        <w:t xml:space="preserve">目标要求：</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根据采购人管理规定与服务要求，依托行业标准，制订切实可行的校园保安服务整体方案和应急预案，突发事件反应迅速，预案处置有力。依法办事，文明值勤，规范用语，严格管理，保障学校财产和师生人身不受侵害，维护正常的教学、科研、生活秩序。做到无责任事故和责任案件发生，师生对校园安全保卫管理工作普遍认可，有安全感，对校园保安服务满意率达85%以上。</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②</w:t>
      </w:r>
      <w:r>
        <w:rPr>
          <w:rFonts w:hint="eastAsia" w:ascii="宋体" w:hAnsi="宋体" w:eastAsia="宋体"/>
          <w:bCs/>
          <w:color w:val="000000"/>
          <w:sz w:val="24"/>
          <w:szCs w:val="24"/>
        </w:rPr>
        <w:t xml:space="preserve">质量要求：保证所管理区域的正常工作秩序，防范失火、失盗、破坏、自然灾害事故发生，对各种突发事件能及时处理控制，为学校提供安全的治安环境。</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2.1树立“服务第一，用户至上”的思想，保障采购人师生人身和财产安全。</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2.2管理要坚持原则、工作慎密严谨；服务要以人为本、主动热情；处理问题要高度警惕、有理有节。</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2.3坚持原则，针对不同服务对象，区别对待，灵活操作，妥善处理。</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2.4上岗人员仪表整洁，统一着装，规范管理，礼貌待人，保持岗位卫生整洁。</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2.5依法办事，文明值勤，不与师生发生争吵或冲突。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sz w:val="24"/>
          <w:szCs w:val="24"/>
        </w:rPr>
        <w:t xml:space="preserve">4</w:t>
      </w:r>
      <w:r>
        <w:rPr>
          <w:rFonts w:hint="eastAsia" w:ascii="宋体" w:hAnsi="宋体" w:eastAsia="宋体" w:cs="宋体"/>
          <w:sz w:val="24"/>
          <w:szCs w:val="24"/>
        </w:rPr>
        <w:t xml:space="preserve">）</w:t>
      </w:r>
      <w:bookmarkStart w:id="27" w:name="OLE_LINK8"/>
      <w:r>
        <w:rPr>
          <w:rFonts w:hint="eastAsia" w:ascii="宋体" w:hAnsi="宋体" w:eastAsia="宋体" w:cs="宋体"/>
          <w:sz w:val="24"/>
          <w:szCs w:val="24"/>
        </w:rPr>
        <w:t xml:space="preserve">现场管理</w:t>
      </w:r>
      <w:r/>
    </w:p>
    <w:p>
      <w:pPr>
        <w:ind w:firstLine="480"/>
        <w:spacing w:line="360" w:lineRule="auto"/>
        <w:rPr>
          <w:rFonts w:hint="eastAsia" w:ascii="宋体" w:hAnsi="宋体" w:eastAsia="宋体"/>
          <w:b/>
          <w:color w:val="000000" w:themeColor="text1"/>
          <w:sz w:val="24"/>
          <w:szCs w:val="24"/>
        </w:rPr>
      </w:pPr>
      <w:r>
        <w:rPr>
          <w:rFonts w:ascii="宋体" w:hAnsi="宋体" w:eastAsia="宋体"/>
          <w:bCs/>
          <w:color w:val="000000" w:themeColor="text1"/>
          <w:sz w:val="24"/>
          <w:szCs w:val="24"/>
        </w:rPr>
        <w:t xml:space="preserve">①</w:t>
      </w:r>
      <w:r>
        <w:rPr>
          <w:rFonts w:hint="eastAsia" w:ascii="宋体" w:hAnsi="宋体" w:eastAsia="宋体"/>
          <w:bCs/>
          <w:color w:val="000000" w:themeColor="text1"/>
          <w:sz w:val="24"/>
          <w:szCs w:val="24"/>
        </w:rPr>
        <w:t xml:space="preserve">全面负责校园门卫管理。做好大门出入人员、车辆、物资的检查与控制，确保大门安全、有序、畅通。校园防盗、防暴、</w:t>
      </w:r>
      <w:r>
        <w:rPr>
          <w:rFonts w:hint="eastAsia" w:ascii="宋体" w:hAnsi="宋体" w:eastAsia="宋体"/>
          <w:bCs/>
          <w:color w:val="000000"/>
          <w:sz w:val="24"/>
          <w:szCs w:val="24"/>
        </w:rPr>
        <w:t xml:space="preserve">防投毒、治安巡逻，及时发现和消除安全隐患。</w:t>
      </w:r>
      <w:r/>
    </w:p>
    <w:p>
      <w:pPr>
        <w:ind w:firstLine="480"/>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②</w:t>
      </w:r>
      <w:r>
        <w:rPr>
          <w:rFonts w:hint="eastAsia" w:ascii="宋体" w:hAnsi="宋体" w:eastAsia="宋体"/>
          <w:bCs/>
          <w:color w:val="000000"/>
          <w:sz w:val="24"/>
          <w:szCs w:val="24"/>
        </w:rPr>
        <w:t xml:space="preserve">全面负责校园秩序与安全。做好校园安全巡查工作，对各大门周边与广场车辆要予以有效控制，要有效维护交通秩序并规范车辆停放，对进校可疑人员要及时询查，对突发安全隐患要及时预警并处置，对未经批准的临时经营摊点要及时取缔。</w:t>
      </w:r>
      <w:r/>
    </w:p>
    <w:p>
      <w:pPr>
        <w:ind w:firstLine="480"/>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③</w:t>
      </w:r>
      <w:r>
        <w:rPr>
          <w:rFonts w:hint="eastAsia" w:ascii="宋体" w:hAnsi="宋体" w:eastAsia="宋体"/>
          <w:bCs/>
          <w:color w:val="000000"/>
          <w:sz w:val="24"/>
          <w:szCs w:val="24"/>
        </w:rPr>
        <w:t xml:space="preserve">全面负责校园内定时、定点治安巡逻与检查工作。要做好重点部位的定点守护，及时发现和制止校内暴力事件。</w:t>
      </w:r>
      <w:r/>
    </w:p>
    <w:p>
      <w:pPr>
        <w:ind w:firstLine="480"/>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④</w:t>
      </w:r>
      <w:r>
        <w:rPr>
          <w:rFonts w:hint="eastAsia" w:ascii="宋体" w:hAnsi="宋体" w:eastAsia="宋体"/>
          <w:bCs/>
          <w:color w:val="000000"/>
          <w:sz w:val="24"/>
          <w:szCs w:val="24"/>
        </w:rPr>
        <w:t xml:space="preserve">全面负责校园内公共部位安全隐患检查、排除及上报工作,做到及时发现，及时排除，及时上报。</w:t>
      </w:r>
      <w:r/>
    </w:p>
    <w:p>
      <w:pPr>
        <w:ind w:firstLine="480"/>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⑤</w:t>
      </w:r>
      <w:r>
        <w:rPr>
          <w:rFonts w:hint="eastAsia" w:ascii="宋体" w:hAnsi="宋体" w:eastAsia="宋体"/>
          <w:bCs/>
          <w:color w:val="000000"/>
          <w:sz w:val="24"/>
          <w:szCs w:val="24"/>
        </w:rPr>
        <w:t xml:space="preserve">负责校园内重大活动的安全警戒与秩序维护，配合做好重大事件的保卫工作，确保活动安全。</w:t>
      </w:r>
      <w:r/>
    </w:p>
    <w:p>
      <w:pPr>
        <w:ind w:firstLine="480"/>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⑥</w:t>
      </w:r>
      <w:r>
        <w:rPr>
          <w:rFonts w:hint="eastAsia" w:ascii="宋体" w:hAnsi="宋体" w:eastAsia="宋体"/>
          <w:bCs/>
          <w:color w:val="000000"/>
          <w:sz w:val="24"/>
          <w:szCs w:val="24"/>
        </w:rPr>
        <w:t xml:space="preserve">按照相关要求，配合处理校内各类纠纷和治安案件，协助做好相关事件的调查取证工作。</w:t>
      </w:r>
      <w:r/>
    </w:p>
    <w:p>
      <w:pPr>
        <w:ind w:firstLine="480"/>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⑦</w:t>
      </w:r>
      <w:r>
        <w:rPr>
          <w:rFonts w:hint="eastAsia" w:ascii="宋体" w:hAnsi="宋体" w:eastAsia="宋体"/>
          <w:bCs/>
          <w:color w:val="000000"/>
          <w:sz w:val="24"/>
          <w:szCs w:val="24"/>
        </w:rPr>
        <w:t xml:space="preserve">负责校园突发事件处置、灾害预防、火灾扑救，要加强学习与训练，做到反应迅速，处置得当，随时准备提供紧急援助。</w:t>
      </w:r>
      <w:r/>
    </w:p>
    <w:p>
      <w:pPr>
        <w:ind w:firstLine="480"/>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⑧</w:t>
      </w:r>
      <w:r>
        <w:rPr>
          <w:rFonts w:hint="eastAsia" w:ascii="宋体" w:hAnsi="宋体" w:eastAsia="宋体"/>
          <w:bCs/>
          <w:color w:val="000000"/>
          <w:sz w:val="24"/>
          <w:szCs w:val="24"/>
        </w:rPr>
        <w:t xml:space="preserve">负责随时为师生提供安全紧急救助服务，做好保安人员之间的协调、联动工作。</w:t>
      </w:r>
      <w:r/>
    </w:p>
    <w:p>
      <w:pPr>
        <w:ind w:firstLine="480"/>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⑨</w:t>
      </w:r>
      <w:r>
        <w:rPr>
          <w:rFonts w:hint="eastAsia" w:ascii="宋体" w:hAnsi="宋体" w:eastAsia="宋体"/>
          <w:bCs/>
          <w:color w:val="000000"/>
          <w:sz w:val="24"/>
          <w:szCs w:val="24"/>
        </w:rPr>
        <w:t xml:space="preserve">负责校内交通设施、警示标志巡查，确保设施设备完好。</w:t>
      </w:r>
      <w:r/>
    </w:p>
    <w:p>
      <w:pPr>
        <w:ind w:firstLine="480"/>
        <w:jc w:val="left"/>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⑩</w:t>
      </w:r>
      <w:r>
        <w:rPr>
          <w:rFonts w:hint="eastAsia" w:ascii="宋体" w:hAnsi="宋体" w:eastAsia="宋体"/>
          <w:bCs/>
          <w:color w:val="000000"/>
          <w:sz w:val="24"/>
          <w:szCs w:val="24"/>
        </w:rPr>
        <w:t xml:space="preserve">承担校内微型消防站职能。</w:t>
      </w:r>
      <w:r/>
    </w:p>
    <w:p>
      <w:pPr>
        <w:ind w:firstLine="480"/>
        <w:jc w:val="left"/>
        <w:spacing w:line="360" w:lineRule="auto"/>
        <w:rPr>
          <w:rFonts w:hint="eastAsia" w:ascii="宋体" w:hAnsi="宋体" w:eastAsia="宋体"/>
          <w:bCs/>
          <w:color w:val="000000"/>
          <w:sz w:val="24"/>
          <w:szCs w:val="24"/>
        </w:rPr>
      </w:pPr>
      <w:r>
        <w:rPr>
          <w:rFonts w:ascii="Cambria Math" w:hAnsi="Cambria Math" w:eastAsia="宋体" w:cs="Cambria Math"/>
          <w:bCs/>
          <w:color w:val="000000"/>
          <w:sz w:val="24"/>
          <w:szCs w:val="24"/>
        </w:rPr>
        <w:t xml:space="preserve">⑪</w:t>
      </w:r>
      <w:r>
        <w:rPr>
          <w:rFonts w:hint="eastAsia" w:ascii="宋体" w:hAnsi="宋体" w:eastAsia="宋体"/>
          <w:bCs/>
          <w:color w:val="000000"/>
          <w:sz w:val="24"/>
          <w:szCs w:val="24"/>
        </w:rPr>
        <w:t xml:space="preserve">负责做好校园内部安全防范与治理服务工作，配合政府部门打击校园内部的违法犯罪活动。</w:t>
      </w:r>
      <w:r/>
    </w:p>
    <w:p>
      <w:pPr>
        <w:ind w:firstLine="480"/>
        <w:jc w:val="left"/>
        <w:spacing w:line="360" w:lineRule="auto"/>
        <w:rPr>
          <w:rFonts w:hint="eastAsia" w:ascii="宋体" w:hAnsi="宋体" w:eastAsia="宋体"/>
          <w:bCs/>
          <w:color w:val="000000"/>
          <w:sz w:val="24"/>
          <w:szCs w:val="24"/>
        </w:rPr>
      </w:pPr>
      <w:r>
        <w:rPr>
          <w:rFonts w:ascii="Cambria Math" w:hAnsi="Cambria Math" w:eastAsia="宋体" w:cs="Cambria Math"/>
          <w:bCs/>
          <w:color w:val="000000"/>
          <w:sz w:val="24"/>
          <w:szCs w:val="24"/>
        </w:rPr>
        <w:t xml:space="preserve">⑫</w:t>
      </w:r>
      <w:r>
        <w:rPr>
          <w:rFonts w:hint="eastAsia" w:ascii="宋体" w:hAnsi="宋体" w:eastAsia="宋体"/>
          <w:bCs/>
          <w:color w:val="000000"/>
          <w:sz w:val="24"/>
          <w:szCs w:val="24"/>
        </w:rPr>
        <w:t xml:space="preserve">其它属于保安服务范围内的工作及采购人临时交办的任务。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sz w:val="24"/>
          <w:szCs w:val="24"/>
        </w:rPr>
        <w:t xml:space="preserve">5</w:t>
      </w:r>
      <w:r>
        <w:rPr>
          <w:rFonts w:hint="eastAsia" w:ascii="宋体" w:hAnsi="宋体" w:eastAsia="宋体" w:cs="宋体"/>
          <w:sz w:val="24"/>
          <w:szCs w:val="24"/>
        </w:rPr>
        <w:t xml:space="preserve">）</w:t>
      </w:r>
      <w:r>
        <w:rPr>
          <w:rFonts w:hint="eastAsia" w:ascii="宋体" w:hAnsi="宋体" w:eastAsia="宋体"/>
          <w:bCs/>
          <w:color w:val="000000"/>
          <w:sz w:val="24"/>
          <w:szCs w:val="24"/>
        </w:rPr>
        <w:t xml:space="preserve">进退场要求</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①熟悉学校安保要求和安保环境。</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②制定详细安保方案。</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③</w:t>
      </w:r>
      <w:r>
        <w:rPr>
          <w:rFonts w:hint="eastAsia" w:ascii="宋体" w:hAnsi="宋体" w:eastAsia="宋体"/>
          <w:bCs/>
          <w:color w:val="000000"/>
          <w:sz w:val="24"/>
          <w:szCs w:val="24"/>
        </w:rPr>
        <w:t xml:space="preserve">供应商</w:t>
      </w:r>
      <w:r>
        <w:rPr>
          <w:rFonts w:ascii="宋体" w:hAnsi="宋体" w:eastAsia="宋体"/>
          <w:bCs/>
          <w:color w:val="000000"/>
          <w:sz w:val="24"/>
          <w:szCs w:val="24"/>
        </w:rPr>
        <w:t xml:space="preserve">提供进场方案。</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④管理人员先期进入迅速熟悉管理区域情况，与校方</w:t>
      </w:r>
      <w:r>
        <w:rPr>
          <w:rFonts w:hint="eastAsia" w:ascii="宋体" w:hAnsi="宋体" w:eastAsia="宋体"/>
          <w:bCs/>
          <w:color w:val="000000"/>
          <w:sz w:val="24"/>
          <w:szCs w:val="24"/>
        </w:rPr>
        <w:t xml:space="preserve">管理</w:t>
      </w:r>
      <w:r>
        <w:rPr>
          <w:rFonts w:ascii="宋体" w:hAnsi="宋体" w:eastAsia="宋体"/>
          <w:bCs/>
          <w:color w:val="000000"/>
          <w:sz w:val="24"/>
          <w:szCs w:val="24"/>
        </w:rPr>
        <w:t xml:space="preserve">部门做好前期沟通工作。</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⑤</w:t>
      </w:r>
      <w:r>
        <w:rPr>
          <w:rFonts w:hint="eastAsia" w:ascii="宋体" w:hAnsi="宋体" w:eastAsia="宋体"/>
          <w:bCs/>
          <w:color w:val="000000"/>
          <w:sz w:val="24"/>
          <w:szCs w:val="24"/>
        </w:rPr>
        <w:t xml:space="preserve">供应商</w:t>
      </w:r>
      <w:r>
        <w:rPr>
          <w:rFonts w:ascii="宋体" w:hAnsi="宋体" w:eastAsia="宋体"/>
          <w:bCs/>
          <w:color w:val="000000"/>
          <w:sz w:val="24"/>
          <w:szCs w:val="24"/>
        </w:rPr>
        <w:t xml:space="preserve">承诺一旦入驻，以最短的适应期进入正常工作状态，确保学校安全。</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⑥</w:t>
      </w:r>
      <w:r>
        <w:rPr>
          <w:rFonts w:hint="eastAsia" w:ascii="宋体" w:hAnsi="宋体" w:eastAsia="宋体"/>
          <w:bCs/>
          <w:color w:val="000000"/>
          <w:sz w:val="24"/>
          <w:szCs w:val="24"/>
        </w:rPr>
        <w:t xml:space="preserve">合同终止后，供应商应无条件退场并完成与后续安保单位的交接。</w:t>
      </w:r>
      <w:bookmarkEnd w:id="27"/>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cs="黑体"/>
          <w:sz w:val="24"/>
          <w:szCs w:val="24"/>
        </w:rPr>
        <w:t xml:space="preserve">（6）</w:t>
      </w:r>
      <w:r>
        <w:rPr>
          <w:rFonts w:ascii="宋体" w:hAnsi="宋体" w:eastAsia="宋体"/>
          <w:spacing w:val="-1"/>
          <w:sz w:val="24"/>
          <w:szCs w:val="24"/>
        </w:rPr>
        <w:t xml:space="preserve">档案、资料管理</w:t>
      </w:r>
      <w:r>
        <w:rPr>
          <w:rFonts w:ascii="宋体" w:hAnsi="宋体" w:eastAsia="宋体"/>
          <w:sz w:val="24"/>
          <w:szCs w:val="24"/>
        </w:rPr>
        <w:t xml:space="preserve">要求</w:t>
      </w:r>
      <w:r/>
    </w:p>
    <w:p>
      <w:pPr>
        <w:ind w:firstLine="476"/>
        <w:spacing w:line="360" w:lineRule="auto"/>
        <w:shd w:val="clear" w:color="auto" w:fill="ffffff"/>
        <w:widowControl/>
        <w:rPr>
          <w:rFonts w:hint="eastAsia" w:ascii="宋体" w:hAnsi="宋体" w:eastAsia="宋体"/>
          <w:spacing w:val="-1"/>
          <w:sz w:val="24"/>
          <w:szCs w:val="24"/>
        </w:rPr>
      </w:pPr>
      <w:r>
        <w:rPr>
          <w:rFonts w:hint="eastAsia" w:ascii="宋体" w:hAnsi="宋体" w:eastAsia="宋体"/>
          <w:spacing w:val="-1"/>
          <w:sz w:val="24"/>
          <w:szCs w:val="24"/>
        </w:rPr>
        <w:t xml:space="preserve">加强有关安保工作服务档案和资料的管理，档案和资料管理包括：采购人发出的公文、采购人投诉和意见、安全管理记录、清洁卫生管理、人事管理及人员培训等档案。供应商必须稳妥完备管理所有档案，要求做到保存完整、管理完善</w:t>
      </w:r>
      <w:r>
        <w:rPr>
          <w:rFonts w:hint="eastAsia" w:ascii="宋体" w:hAnsi="宋体" w:eastAsia="宋体"/>
          <w:spacing w:val="-1"/>
          <w:sz w:val="24"/>
          <w:szCs w:val="24"/>
          <w:lang w:eastAsia="zh-Hans"/>
        </w:rPr>
        <w:t xml:space="preserve">、</w:t>
      </w:r>
      <w:r>
        <w:rPr>
          <w:rFonts w:hint="eastAsia" w:ascii="宋体" w:hAnsi="宋体" w:eastAsia="宋体"/>
          <w:spacing w:val="-1"/>
          <w:sz w:val="24"/>
          <w:szCs w:val="24"/>
        </w:rPr>
        <w:t xml:space="preserve">交接手续完备，电子化检索方便准确。</w:t>
      </w:r>
      <w:r/>
    </w:p>
    <w:p>
      <w:pPr>
        <w:pStyle w:val="1085"/>
        <w:spacing w:line="360" w:lineRule="auto"/>
        <w:rPr>
          <w:rFonts w:hint="eastAsia" w:ascii="宋体" w:hAnsi="宋体" w:eastAsia="宋体"/>
          <w:b/>
          <w:bCs/>
          <w:sz w:val="24"/>
          <w:szCs w:val="24"/>
        </w:rPr>
      </w:pPr>
      <w:r>
        <w:rPr>
          <w:rFonts w:hint="eastAsia" w:ascii="宋体" w:hAnsi="宋体" w:eastAsia="宋体"/>
          <w:b/>
          <w:bCs/>
          <w:sz w:val="24"/>
          <w:szCs w:val="24"/>
        </w:rPr>
        <w:t xml:space="preserve">2.服务办公用房：</w:t>
      </w:r>
      <w:r/>
    </w:p>
    <w:p>
      <w:pPr>
        <w:pStyle w:val="1085"/>
        <w:spacing w:line="360" w:lineRule="auto"/>
        <w:rPr>
          <w:rFonts w:hint="eastAsia" w:ascii="宋体" w:hAnsi="宋体" w:eastAsia="宋体"/>
          <w:sz w:val="24"/>
          <w:szCs w:val="24"/>
        </w:rPr>
      </w:pPr>
      <w:r>
        <w:rPr>
          <w:rFonts w:ascii="宋体" w:hAnsi="宋体" w:eastAsia="宋体"/>
          <w:sz w:val="24"/>
          <w:szCs w:val="24"/>
          <w:lang w:val="en-US"/>
        </w:rPr>
        <w:t xml:space="preserve">采购人免费提</w:t>
      </w:r>
      <w:r>
        <w:rPr>
          <w:rFonts w:ascii="宋体" w:hAnsi="宋体" w:eastAsia="宋体"/>
          <w:sz w:val="24"/>
          <w:szCs w:val="24"/>
          <w:lang w:val="en-US"/>
        </w:rPr>
        <w:t xml:space="preserve">供服务办公用房</w:t>
      </w:r>
      <w:r>
        <w:rPr>
          <w:rFonts w:hint="eastAsia" w:ascii="宋体" w:hAnsi="宋体" w:eastAsia="宋体"/>
          <w:sz w:val="24"/>
          <w:szCs w:val="24"/>
          <w:lang w:val="en-US"/>
        </w:rPr>
        <w:t xml:space="preserve">（包括会议室和夜间值班值守休息室各一间）</w:t>
      </w:r>
      <w:r>
        <w:rPr>
          <w:rFonts w:ascii="宋体" w:hAnsi="宋体" w:eastAsia="宋体"/>
          <w:sz w:val="24"/>
          <w:szCs w:val="24"/>
          <w:lang w:val="en-US"/>
        </w:rPr>
        <w:t xml:space="preserve">，总面积不超过120㎡，产权归采购人所</w:t>
      </w:r>
      <w:r>
        <w:rPr>
          <w:rFonts w:ascii="宋体" w:hAnsi="宋体" w:eastAsia="宋体"/>
          <w:sz w:val="24"/>
          <w:szCs w:val="24"/>
          <w:lang w:val="en-US"/>
        </w:rPr>
        <w:t xml:space="preserve">有。提供的服务办公用房不得从事任何与本服务无关的活动。</w:t>
      </w:r>
      <w:r/>
    </w:p>
    <w:p>
      <w:pPr>
        <w:ind w:firstLine="478"/>
        <w:spacing w:line="360" w:lineRule="auto"/>
        <w:shd w:val="clear" w:color="auto" w:fill="ffffff"/>
        <w:widowControl/>
        <w:rPr>
          <w:rFonts w:hint="eastAsia" w:ascii="宋体" w:hAnsi="宋体" w:eastAsia="宋体"/>
          <w:b/>
          <w:bCs/>
          <w:spacing w:val="-1"/>
          <w:sz w:val="24"/>
          <w:szCs w:val="24"/>
        </w:rPr>
      </w:pPr>
      <w:r/>
      <w:bookmarkStart w:id="28" w:name="OLE_LINK7"/>
      <w:r>
        <w:rPr>
          <w:rFonts w:hint="eastAsia" w:ascii="宋体" w:hAnsi="宋体" w:eastAsia="宋体"/>
          <w:b/>
          <w:bCs/>
          <w:spacing w:val="-1"/>
          <w:sz w:val="24"/>
          <w:szCs w:val="24"/>
        </w:rPr>
        <w:t xml:space="preserve">3</w:t>
      </w:r>
      <w:r>
        <w:rPr>
          <w:rFonts w:hint="eastAsia" w:ascii="宋体" w:hAnsi="宋体" w:eastAsia="宋体"/>
          <w:b/>
          <w:bCs/>
          <w:spacing w:val="-1"/>
          <w:sz w:val="24"/>
          <w:szCs w:val="24"/>
          <w:lang w:val="en-US"/>
        </w:rPr>
        <w:t xml:space="preserve">.</w:t>
      </w:r>
      <w:r>
        <w:rPr>
          <w:rFonts w:hint="eastAsia" w:ascii="宋体" w:hAnsi="宋体" w:eastAsia="宋体"/>
          <w:b/>
          <w:bCs/>
          <w:sz w:val="24"/>
          <w:szCs w:val="24"/>
        </w:rPr>
        <w:t xml:space="preserve">报价要求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（1）供应商应按要求填报《投标报价明细表》（格式见第七章），报价应包括</w:t>
      </w:r>
      <w:r>
        <w:rPr>
          <w:rFonts w:hint="eastAsia" w:ascii="宋体" w:hAnsi="宋体" w:eastAsia="宋体"/>
          <w:spacing w:val="-1"/>
          <w:sz w:val="24"/>
          <w:szCs w:val="24"/>
        </w:rPr>
        <w:t xml:space="preserve">人员工资、</w:t>
      </w:r>
      <w:r>
        <w:rPr>
          <w:rFonts w:hint="eastAsia" w:ascii="宋体" w:hAnsi="宋体" w:eastAsia="宋体" w:cs="宋体"/>
          <w:sz w:val="24"/>
          <w:szCs w:val="24"/>
        </w:rPr>
        <w:t xml:space="preserve">社会保险和公积金、加班费、法定税费、体检费、培训费、</w:t>
      </w:r>
      <w:r>
        <w:rPr>
          <w:rFonts w:hint="eastAsia" w:ascii="宋体" w:hAnsi="宋体" w:eastAsia="宋体"/>
          <w:spacing w:val="-1"/>
          <w:sz w:val="24"/>
          <w:szCs w:val="24"/>
        </w:rPr>
        <w:t xml:space="preserve">服装费、食宿费、交通费、福利费、装备</w:t>
      </w:r>
      <w:bookmarkStart w:id="29" w:name="OLE_LINK9"/>
      <w:r>
        <w:rPr>
          <w:rFonts w:hint="eastAsia" w:ascii="宋体" w:hAnsi="宋体" w:eastAsia="宋体"/>
          <w:spacing w:val="-1"/>
          <w:sz w:val="24"/>
          <w:szCs w:val="24"/>
        </w:rPr>
        <w:t xml:space="preserve">（含</w:t>
      </w:r>
      <w:r>
        <w:rPr>
          <w:rFonts w:ascii="宋体" w:hAnsi="宋体" w:eastAsia="宋体"/>
          <w:spacing w:val="6"/>
          <w:sz w:val="24"/>
          <w:szCs w:val="24"/>
        </w:rPr>
        <w:t xml:space="preserve">装备的维修、保养、能耗、人工及保险等产生的费用</w:t>
      </w:r>
      <w:r>
        <w:rPr>
          <w:rFonts w:hint="eastAsia" w:ascii="宋体" w:hAnsi="宋体" w:eastAsia="宋体"/>
          <w:spacing w:val="-1"/>
          <w:sz w:val="24"/>
          <w:szCs w:val="24"/>
        </w:rPr>
        <w:t xml:space="preserve">）、器材、工具及耗材</w:t>
      </w:r>
      <w:bookmarkEnd w:id="29"/>
      <w:r>
        <w:rPr>
          <w:rFonts w:hint="eastAsia" w:ascii="宋体" w:hAnsi="宋体" w:eastAsia="宋体"/>
          <w:spacing w:val="-1"/>
          <w:sz w:val="24"/>
          <w:szCs w:val="24"/>
        </w:rPr>
        <w:t xml:space="preserve">费等与本项目相关的一切费用，具体包括但不限于以下</w:t>
      </w:r>
      <w:r>
        <w:rPr>
          <w:rFonts w:hint="eastAsia" w:ascii="宋体" w:hAnsi="宋体" w:eastAsia="宋体" w:cs="宋体"/>
          <w:sz w:val="24"/>
          <w:szCs w:val="24"/>
        </w:rPr>
        <w:t xml:space="preserve">：</w:t>
      </w:r>
      <w:r/>
    </w:p>
    <w:p>
      <w:pPr>
        <w:ind w:firstLine="504"/>
        <w:spacing w:line="360" w:lineRule="auto"/>
        <w:rPr>
          <w:rFonts w:hint="eastAsia" w:ascii="宋体" w:hAnsi="宋体" w:eastAsia="宋体"/>
          <w:sz w:val="24"/>
          <w:szCs w:val="24"/>
        </w:rPr>
      </w:pPr>
      <w:r>
        <w:rPr>
          <w:rFonts w:hint="eastAsia" w:ascii="宋体" w:hAnsi="宋体" w:eastAsia="宋体"/>
          <w:spacing w:val="6"/>
          <w:sz w:val="24"/>
          <w:szCs w:val="24"/>
        </w:rPr>
        <w:t xml:space="preserve">①</w:t>
      </w:r>
      <w:r>
        <w:rPr>
          <w:rFonts w:hint="eastAsia" w:ascii="宋体" w:hAnsi="宋体" w:eastAsia="宋体" w:cs="宋体"/>
          <w:sz w:val="24"/>
          <w:szCs w:val="24"/>
        </w:rPr>
        <w:t xml:space="preserve">人员工资：根据省级人社部门现行文件，报价中的员工月最低工资不得低于南京市最低标准，否则做无效投标处理。</w:t>
      </w:r>
      <w:r/>
    </w:p>
    <w:p>
      <w:pPr>
        <w:ind w:firstLine="504"/>
        <w:spacing w:line="360" w:lineRule="auto"/>
        <w:rPr>
          <w:rFonts w:hint="eastAsia" w:ascii="宋体" w:hAnsi="宋体" w:eastAsia="宋体" w:cs="宋体"/>
          <w:sz w:val="24"/>
          <w:szCs w:val="24"/>
        </w:rPr>
      </w:pPr>
      <w:r>
        <w:rPr>
          <w:rFonts w:hint="eastAsia" w:ascii="宋体" w:hAnsi="宋体" w:eastAsia="宋体"/>
          <w:spacing w:val="6"/>
          <w:sz w:val="24"/>
          <w:szCs w:val="24"/>
        </w:rPr>
        <w:t xml:space="preserve">②</w:t>
      </w:r>
      <w:r>
        <w:rPr>
          <w:rFonts w:hint="eastAsia" w:ascii="宋体" w:hAnsi="宋体" w:eastAsia="宋体" w:cs="宋体"/>
          <w:sz w:val="24"/>
          <w:szCs w:val="24"/>
        </w:rPr>
        <w:t xml:space="preserve">社会保险和公积金：供应商应按照《中华人民共和国社会保险法》等相关法律法规规定</w:t>
      </w:r>
      <w:r>
        <w:rPr>
          <w:rFonts w:hint="eastAsia" w:ascii="宋体" w:hAnsi="宋体" w:eastAsia="宋体" w:cs="宋体"/>
          <w:sz w:val="24"/>
          <w:szCs w:val="24"/>
        </w:rPr>
        <w:t xml:space="preserve">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如供应商拟投入本项目人员中有依法享受社保、住房公积金等减免政策的，须在《投标报价明细表》后附相应说明材料，未提供说明材料或说明材料内容不符合政策规定的将被视为未实质性响应招标文件，中标结果发布后签订合同前中标供应商应向采购人提供符合减免政策的证明材料，无法提供的视为虚假应标，将取消中标资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③加班费：</w:t>
      </w:r>
      <w:r>
        <w:rPr>
          <w:rFonts w:ascii="宋体" w:hAnsi="宋体" w:eastAsia="宋体" w:cs="宋体"/>
          <w:sz w:val="24"/>
          <w:szCs w:val="24"/>
        </w:rPr>
        <w:t xml:space="preserve">法定节假日及休息日加班、超时加班所需的一切费用</w:t>
      </w:r>
      <w:r>
        <w:rPr>
          <w:rFonts w:hint="eastAsia" w:ascii="宋体" w:hAnsi="宋体" w:eastAsia="宋体" w:cs="宋体"/>
          <w:sz w:val="24"/>
          <w:szCs w:val="24"/>
        </w:rPr>
        <w:t xml:space="preserve">由供应商承担。</w:t>
      </w:r>
      <w:r/>
    </w:p>
    <w:p>
      <w:pPr>
        <w:ind w:firstLine="504"/>
        <w:spacing w:line="360" w:lineRule="auto"/>
        <w:rPr>
          <w:rFonts w:hint="eastAsia" w:ascii="宋体" w:hAnsi="宋体" w:eastAsia="宋体"/>
          <w:sz w:val="24"/>
          <w:szCs w:val="24"/>
        </w:rPr>
      </w:pPr>
      <w:r>
        <w:rPr>
          <w:rFonts w:hint="eastAsia" w:ascii="宋体" w:hAnsi="宋体" w:eastAsia="宋体"/>
          <w:spacing w:val="6"/>
          <w:sz w:val="24"/>
          <w:szCs w:val="24"/>
        </w:rPr>
        <w:t xml:space="preserve">④</w:t>
      </w:r>
      <w:r>
        <w:rPr>
          <w:rFonts w:hint="eastAsia" w:ascii="宋体" w:hAnsi="宋体" w:eastAsia="宋体" w:cs="宋体"/>
          <w:sz w:val="24"/>
          <w:szCs w:val="24"/>
        </w:rPr>
        <w:t xml:space="preserve">法定税费：供应商应依法缴纳税费，如享受税费优惠政策的，须在《投标报价明细表》后附证明材料，否则做无效投标处理。</w:t>
      </w:r>
      <w:r/>
    </w:p>
    <w:p>
      <w:pPr>
        <w:ind w:firstLine="504"/>
        <w:spacing w:line="360" w:lineRule="auto"/>
        <w:rPr>
          <w:rFonts w:hint="eastAsia" w:ascii="宋体" w:hAnsi="宋体" w:eastAsia="宋体" w:cs="宋体"/>
          <w:sz w:val="24"/>
          <w:szCs w:val="24"/>
        </w:rPr>
      </w:pPr>
      <w:r>
        <w:rPr>
          <w:rFonts w:hint="eastAsia" w:ascii="宋体" w:hAnsi="宋体" w:eastAsia="宋体"/>
          <w:spacing w:val="6"/>
          <w:sz w:val="24"/>
          <w:szCs w:val="24"/>
        </w:rPr>
        <w:t xml:space="preserve">⑤</w:t>
      </w:r>
      <w:r>
        <w:rPr>
          <w:rFonts w:hint="eastAsia" w:ascii="宋体" w:hAnsi="宋体" w:eastAsia="宋体" w:cs="宋体"/>
          <w:sz w:val="24"/>
          <w:szCs w:val="24"/>
        </w:rPr>
        <w:t xml:space="preserve">服装费：供应商须为所有服务人员提供服装，供应商报价时应包含此费用。</w:t>
      </w:r>
      <w:r/>
    </w:p>
    <w:p>
      <w:pPr>
        <w:pStyle w:val="1504"/>
        <w:ind w:left="0" w:firstLine="504"/>
        <w:spacing w:line="360" w:lineRule="auto"/>
        <w:rPr>
          <w:rFonts w:hint="eastAsia" w:ascii="宋体" w:hAnsi="宋体" w:eastAsia="宋体"/>
          <w:sz w:val="24"/>
          <w:szCs w:val="24"/>
          <w:lang w:val="en-US"/>
        </w:rPr>
      </w:pPr>
      <w:r>
        <w:rPr>
          <w:rFonts w:hint="eastAsia" w:ascii="宋体" w:hAnsi="宋体" w:eastAsia="宋体" w:cs="Times New Roman"/>
          <w:spacing w:val="6"/>
          <w:sz w:val="24"/>
          <w:szCs w:val="24"/>
          <w:lang w:val="en-US"/>
        </w:rPr>
        <w:t xml:space="preserve">⑥</w:t>
      </w:r>
      <w:r>
        <w:rPr>
          <w:rFonts w:hint="eastAsia" w:ascii="宋体" w:hAnsi="宋体" w:eastAsia="宋体"/>
          <w:sz w:val="24"/>
          <w:szCs w:val="24"/>
          <w:lang w:val="en-US"/>
        </w:rPr>
        <w:t xml:space="preserve">食宿费、交通费：供应商承担员工在岗期间的食宿、交通等费用。</w:t>
      </w:r>
      <w:r/>
    </w:p>
    <w:p>
      <w:pPr>
        <w:ind w:firstLine="504"/>
        <w:spacing w:line="360" w:lineRule="auto"/>
        <w:rPr>
          <w:rFonts w:hint="eastAsia" w:ascii="宋体" w:hAnsi="宋体" w:eastAsia="宋体" w:cs="宋体"/>
          <w:sz w:val="24"/>
          <w:szCs w:val="24"/>
        </w:rPr>
      </w:pPr>
      <w:r>
        <w:rPr>
          <w:rFonts w:hint="eastAsia" w:ascii="宋体" w:hAnsi="宋体" w:eastAsia="宋体"/>
          <w:spacing w:val="6"/>
          <w:sz w:val="24"/>
          <w:szCs w:val="24"/>
        </w:rPr>
        <w:t xml:space="preserve">⑦装备、器材、</w:t>
      </w:r>
      <w:r>
        <w:rPr>
          <w:rFonts w:hint="eastAsia" w:ascii="宋体" w:hAnsi="宋体" w:eastAsia="宋体" w:cs="宋体"/>
          <w:sz w:val="24"/>
          <w:szCs w:val="24"/>
        </w:rPr>
        <w:t xml:space="preserve">工具及耗材费：供应商须提供服务期内所有服务所需的</w:t>
      </w:r>
      <w:r>
        <w:rPr>
          <w:rFonts w:hint="eastAsia" w:ascii="宋体" w:hAnsi="宋体" w:eastAsia="宋体"/>
          <w:spacing w:val="6"/>
          <w:sz w:val="24"/>
          <w:szCs w:val="24"/>
        </w:rPr>
        <w:t xml:space="preserve">装备、器材、</w:t>
      </w:r>
      <w:r>
        <w:rPr>
          <w:rFonts w:hint="eastAsia" w:ascii="宋体" w:hAnsi="宋体" w:eastAsia="宋体" w:cs="宋体"/>
          <w:sz w:val="24"/>
          <w:szCs w:val="24"/>
        </w:rPr>
        <w:t xml:space="preserve">工具及耗材，所需一切费用（含</w:t>
      </w:r>
      <w:r>
        <w:rPr>
          <w:rFonts w:ascii="宋体" w:hAnsi="宋体" w:eastAsia="宋体"/>
          <w:spacing w:val="6"/>
          <w:sz w:val="24"/>
          <w:szCs w:val="24"/>
        </w:rPr>
        <w:t xml:space="preserve">装备的维修、保养、能耗、人工及保险等产生的费用</w:t>
      </w:r>
      <w:r>
        <w:rPr>
          <w:rFonts w:hint="eastAsia" w:ascii="宋体" w:hAnsi="宋体" w:eastAsia="宋体" w:cs="宋体"/>
          <w:sz w:val="24"/>
          <w:szCs w:val="24"/>
        </w:rPr>
        <w:t xml:space="preserve">）由供应商承担。所提供的物品必须符合国家相关质量安全标准。</w:t>
      </w:r>
      <w:r/>
    </w:p>
    <w:p>
      <w:pPr>
        <w:ind w:firstLine="504"/>
        <w:spacing w:line="360" w:lineRule="auto"/>
        <w:rPr>
          <w:rFonts w:hint="eastAsia" w:ascii="宋体" w:hAnsi="宋体" w:eastAsia="宋体" w:cs="宋体"/>
          <w:sz w:val="24"/>
          <w:szCs w:val="24"/>
        </w:rPr>
      </w:pPr>
      <w:r>
        <w:rPr>
          <w:rFonts w:hint="eastAsia" w:ascii="宋体" w:hAnsi="宋体" w:eastAsia="宋体"/>
          <w:spacing w:val="6"/>
          <w:sz w:val="24"/>
          <w:szCs w:val="24"/>
        </w:rPr>
        <w:t xml:space="preserve">⑧</w:t>
      </w:r>
      <w:r>
        <w:rPr>
          <w:rFonts w:hint="eastAsia" w:ascii="宋体" w:hAnsi="宋体" w:eastAsia="宋体" w:cs="宋体"/>
          <w:sz w:val="24"/>
          <w:szCs w:val="24"/>
        </w:rPr>
        <w:t xml:space="preserve">采购人交由供应商管理的建筑物、设备、设施、场地、物品等，因供应商管理不善导致损坏、遗失的，由供应商负责修缮恢复原样或承担赔偿责任。</w:t>
      </w:r>
      <w:r/>
    </w:p>
    <w:p>
      <w:pPr>
        <w:ind w:firstLine="504"/>
        <w:spacing w:line="360" w:lineRule="auto"/>
        <w:rPr>
          <w:rFonts w:hint="eastAsia" w:ascii="宋体" w:hAnsi="宋体" w:eastAsia="宋体" w:cs="宋体"/>
          <w:sz w:val="24"/>
          <w:szCs w:val="24"/>
        </w:rPr>
      </w:pPr>
      <w:r>
        <w:rPr>
          <w:rFonts w:hint="eastAsia" w:ascii="宋体" w:hAnsi="宋体" w:eastAsia="宋体"/>
          <w:spacing w:val="6"/>
          <w:sz w:val="24"/>
          <w:szCs w:val="24"/>
        </w:rPr>
        <w:t xml:space="preserve">⑨</w:t>
      </w:r>
      <w:r>
        <w:rPr>
          <w:rFonts w:ascii="宋体" w:hAnsi="宋体" w:eastAsia="宋体" w:cs="宋体"/>
          <w:sz w:val="24"/>
          <w:szCs w:val="24"/>
        </w:rPr>
        <w:t xml:space="preserve">供应商</w:t>
      </w:r>
      <w:r>
        <w:rPr>
          <w:rFonts w:hint="eastAsia" w:ascii="宋体" w:hAnsi="宋体" w:eastAsia="宋体" w:cs="宋体"/>
          <w:sz w:val="24"/>
          <w:szCs w:val="24"/>
        </w:rPr>
        <w:t xml:space="preserve">签订合同前</w:t>
      </w:r>
      <w:r>
        <w:rPr>
          <w:rFonts w:ascii="宋体" w:hAnsi="宋体" w:eastAsia="宋体" w:cs="宋体"/>
          <w:sz w:val="24"/>
          <w:szCs w:val="24"/>
        </w:rPr>
        <w:t xml:space="preserve">组织所有</w:t>
      </w:r>
      <w:r>
        <w:rPr>
          <w:rFonts w:hint="eastAsia" w:ascii="宋体" w:hAnsi="宋体" w:eastAsia="宋体" w:cs="宋体"/>
          <w:sz w:val="24"/>
          <w:szCs w:val="24"/>
        </w:rPr>
        <w:t xml:space="preserve">拟派安保</w:t>
      </w:r>
      <w:r>
        <w:rPr>
          <w:rFonts w:ascii="宋体" w:hAnsi="宋体" w:eastAsia="宋体" w:cs="宋体"/>
          <w:sz w:val="24"/>
          <w:szCs w:val="24"/>
        </w:rPr>
        <w:t xml:space="preserve">人员体检、政审，通过后方可上岗作业，产生费用由中标供应商承担。</w:t>
      </w:r>
      <w:r/>
    </w:p>
    <w:p>
      <w:pPr>
        <w:ind w:firstLine="504"/>
        <w:spacing w:line="360" w:lineRule="auto"/>
        <w:rPr>
          <w:rFonts w:hint="eastAsia" w:ascii="宋体" w:hAnsi="宋体" w:eastAsia="宋体" w:cs="宋体"/>
          <w:sz w:val="24"/>
          <w:szCs w:val="24"/>
        </w:rPr>
      </w:pPr>
      <w:r>
        <w:rPr>
          <w:rFonts w:hint="eastAsia" w:ascii="宋体" w:hAnsi="宋体" w:eastAsia="宋体"/>
          <w:spacing w:val="6"/>
          <w:sz w:val="24"/>
          <w:szCs w:val="24"/>
        </w:rPr>
        <w:t xml:space="preserve">⑩</w:t>
      </w:r>
      <w:r>
        <w:rPr>
          <w:rFonts w:hint="eastAsia" w:ascii="宋体" w:hAnsi="宋体" w:eastAsia="宋体" w:cs="宋体"/>
          <w:sz w:val="24"/>
          <w:szCs w:val="24"/>
        </w:rPr>
        <w:t xml:space="preserve">中标供应商所用全体工作人员的岗位职责、操作规范、人身安全、医疗、工资、各项保险、装备、劳动工具、劳保用品、内部管理、各类纠纷等各项事宜及所涉及经费均由供应商自行负责，采购人概不负责。</w:t>
      </w:r>
      <w:bookmarkEnd w:id="2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（2）供应商应充分考虑所有可能影响到报价的价格及政策等风险因素，一旦中标，价格将包定，一律不予调整。</w:t>
      </w:r>
      <w:r/>
    </w:p>
    <w:p>
      <w:pPr>
        <w:pStyle w:val="1085"/>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（3）供应商未按政策规定报价、未依法缴纳税费或者分项报价为“零”或负数的，按无效投标处理。因供应商疏忽、计算错误，导致报价表中数据错误或缺漏的，自行承担相应责任。</w:t>
      </w:r>
      <w:r/>
    </w:p>
    <w:p>
      <w:pPr>
        <w:ind w:firstLine="480"/>
        <w:spacing w:line="360" w:lineRule="auto"/>
        <w:rPr>
          <w:rFonts w:hint="eastAsia" w:ascii="宋体" w:hAnsi="宋体" w:eastAsia="宋体"/>
          <w:b/>
          <w:bCs/>
          <w:sz w:val="24"/>
          <w:szCs w:val="24"/>
        </w:rPr>
      </w:pPr>
      <w:r>
        <w:rPr>
          <w:rFonts w:hint="eastAsia" w:ascii="宋体" w:hAnsi="宋体" w:eastAsia="宋体"/>
          <w:b/>
          <w:bCs/>
          <w:sz w:val="24"/>
          <w:szCs w:val="24"/>
        </w:rPr>
        <w:t xml:space="preserve">4</w:t>
      </w:r>
      <w:r>
        <w:rPr>
          <w:rFonts w:hint="eastAsia" w:ascii="宋体" w:hAnsi="宋体" w:eastAsia="宋体" w:cs="宋体"/>
          <w:b/>
          <w:bCs/>
          <w:sz w:val="24"/>
          <w:szCs w:val="24"/>
          <w:lang w:val="en-US"/>
        </w:rPr>
        <w:t xml:space="preserve">.</w:t>
      </w:r>
      <w:r>
        <w:rPr>
          <w:rFonts w:hint="eastAsia" w:ascii="宋体" w:hAnsi="宋体" w:eastAsia="宋体"/>
          <w:b/>
          <w:bCs/>
          <w:sz w:val="24"/>
          <w:szCs w:val="24"/>
        </w:rPr>
        <w:t xml:space="preserve">考核要求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（1）考核周期与评分：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①</w:t>
      </w:r>
      <w:r>
        <w:rPr>
          <w:rFonts w:hint="eastAsia" w:ascii="宋体" w:hAnsi="宋体" w:eastAsia="宋体" w:cs="宋体"/>
          <w:sz w:val="24"/>
          <w:szCs w:val="24"/>
        </w:rPr>
        <w:t xml:space="preserve">按季度进行考核，每季度满分为</w:t>
      </w:r>
      <w:r>
        <w:rPr>
          <w:rFonts w:ascii="宋体" w:hAnsi="宋体" w:eastAsia="宋体" w:cs="宋体"/>
          <w:sz w:val="24"/>
          <w:szCs w:val="24"/>
        </w:rPr>
        <w:t xml:space="preserve">100</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②</w:t>
      </w:r>
      <w:r>
        <w:rPr>
          <w:rFonts w:hint="eastAsia" w:ascii="宋体" w:hAnsi="宋体" w:eastAsia="宋体" w:cs="宋体"/>
          <w:sz w:val="24"/>
          <w:szCs w:val="24"/>
        </w:rPr>
        <w:t xml:space="preserve">年终考核得分为四个季度考核得分的平均值。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（2）季度考核等级与扣款标准：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①</w:t>
      </w:r>
      <w:r>
        <w:rPr>
          <w:rFonts w:hint="eastAsia" w:ascii="宋体" w:hAnsi="宋体" w:eastAsia="宋体" w:cs="宋体"/>
          <w:sz w:val="24"/>
          <w:szCs w:val="24"/>
        </w:rPr>
        <w:t xml:space="preserve">优秀（</w:t>
      </w:r>
      <w:r>
        <w:rPr>
          <w:rFonts w:ascii="宋体" w:hAnsi="宋体" w:eastAsia="宋体" w:cs="宋体"/>
          <w:sz w:val="24"/>
          <w:szCs w:val="24"/>
        </w:rPr>
        <w:t xml:space="preserve">≥85</w:t>
      </w:r>
      <w:r>
        <w:rPr>
          <w:rFonts w:hint="eastAsia" w:ascii="宋体" w:hAnsi="宋体" w:eastAsia="宋体" w:cs="宋体"/>
          <w:sz w:val="24"/>
          <w:szCs w:val="24"/>
        </w:rPr>
        <w:t xml:space="preserve">分）：不扣款。</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②</w:t>
      </w:r>
      <w:r>
        <w:rPr>
          <w:rFonts w:hint="eastAsia" w:ascii="宋体" w:hAnsi="宋体" w:eastAsia="宋体" w:cs="宋体"/>
          <w:sz w:val="24"/>
          <w:szCs w:val="24"/>
        </w:rPr>
        <w:t xml:space="preserve">良好（</w:t>
      </w:r>
      <w:r>
        <w:rPr>
          <w:rFonts w:ascii="宋体" w:hAnsi="宋体" w:eastAsia="宋体" w:cs="宋体"/>
          <w:sz w:val="24"/>
          <w:szCs w:val="24"/>
        </w:rPr>
        <w:t xml:space="preserve">75</w:t>
      </w:r>
      <w:r>
        <w:rPr>
          <w:rFonts w:hint="eastAsia" w:ascii="宋体" w:hAnsi="宋体" w:eastAsia="宋体" w:cs="宋体"/>
          <w:sz w:val="24"/>
          <w:szCs w:val="24"/>
        </w:rPr>
        <w:t xml:space="preserve">分</w:t>
      </w:r>
      <w:r>
        <w:rPr>
          <w:rFonts w:ascii="宋体" w:hAnsi="宋体" w:eastAsia="宋体" w:cs="宋体"/>
          <w:sz w:val="24"/>
          <w:szCs w:val="24"/>
        </w:rPr>
        <w:t xml:space="preserve">≤</w:t>
      </w:r>
      <w:r>
        <w:rPr>
          <w:rFonts w:hint="eastAsia" w:ascii="宋体" w:hAnsi="宋体" w:eastAsia="宋体" w:cs="宋体"/>
          <w:sz w:val="24"/>
          <w:szCs w:val="24"/>
        </w:rPr>
        <w:t xml:space="preserve">得分＜</w:t>
      </w:r>
      <w:r>
        <w:rPr>
          <w:rFonts w:ascii="宋体" w:hAnsi="宋体" w:eastAsia="宋体" w:cs="宋体"/>
          <w:sz w:val="24"/>
          <w:szCs w:val="24"/>
        </w:rPr>
        <w:t xml:space="preserve">85</w:t>
      </w:r>
      <w:r>
        <w:rPr>
          <w:rFonts w:hint="eastAsia" w:ascii="宋体" w:hAnsi="宋体" w:eastAsia="宋体" w:cs="宋体"/>
          <w:sz w:val="24"/>
          <w:szCs w:val="24"/>
        </w:rPr>
        <w:t xml:space="preserve">分）：扣除当期季度服务费的</w:t>
      </w:r>
      <w:r>
        <w:rPr>
          <w:rFonts w:ascii="宋体" w:hAnsi="宋体" w:eastAsia="宋体" w:cs="宋体"/>
          <w:sz w:val="24"/>
          <w:szCs w:val="24"/>
        </w:rPr>
        <w:t xml:space="preserve">2%</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③</w:t>
      </w:r>
      <w:r>
        <w:rPr>
          <w:rFonts w:hint="eastAsia" w:ascii="宋体" w:hAnsi="宋体" w:eastAsia="宋体" w:cs="宋体"/>
          <w:sz w:val="24"/>
          <w:szCs w:val="24"/>
        </w:rPr>
        <w:t xml:space="preserve">合格（</w:t>
      </w:r>
      <w:r>
        <w:rPr>
          <w:rFonts w:ascii="宋体" w:hAnsi="宋体" w:eastAsia="宋体" w:cs="宋体"/>
          <w:sz w:val="24"/>
          <w:szCs w:val="24"/>
        </w:rPr>
        <w:t xml:space="preserve">60</w:t>
      </w:r>
      <w:r>
        <w:rPr>
          <w:rFonts w:hint="eastAsia" w:ascii="宋体" w:hAnsi="宋体" w:eastAsia="宋体" w:cs="宋体"/>
          <w:sz w:val="24"/>
          <w:szCs w:val="24"/>
        </w:rPr>
        <w:t xml:space="preserve">分</w:t>
      </w:r>
      <w:r>
        <w:rPr>
          <w:rFonts w:ascii="宋体" w:hAnsi="宋体" w:eastAsia="宋体" w:cs="宋体"/>
          <w:sz w:val="24"/>
          <w:szCs w:val="24"/>
        </w:rPr>
        <w:t xml:space="preserve">≤</w:t>
      </w:r>
      <w:r>
        <w:rPr>
          <w:rFonts w:hint="eastAsia" w:ascii="宋体" w:hAnsi="宋体" w:eastAsia="宋体" w:cs="宋体"/>
          <w:sz w:val="24"/>
          <w:szCs w:val="24"/>
        </w:rPr>
        <w:t xml:space="preserve">得分＜</w:t>
      </w:r>
      <w:r>
        <w:rPr>
          <w:rFonts w:ascii="宋体" w:hAnsi="宋体" w:eastAsia="宋体" w:cs="宋体"/>
          <w:sz w:val="24"/>
          <w:szCs w:val="24"/>
        </w:rPr>
        <w:t xml:space="preserve">75</w:t>
      </w:r>
      <w:r>
        <w:rPr>
          <w:rFonts w:hint="eastAsia" w:ascii="宋体" w:hAnsi="宋体" w:eastAsia="宋体" w:cs="宋体"/>
          <w:sz w:val="24"/>
          <w:szCs w:val="24"/>
        </w:rPr>
        <w:t xml:space="preserve">分）：扣除当期季度服务费的</w:t>
      </w:r>
      <w:r>
        <w:rPr>
          <w:rFonts w:ascii="宋体" w:hAnsi="宋体" w:eastAsia="宋体" w:cs="宋体"/>
          <w:sz w:val="24"/>
          <w:szCs w:val="24"/>
        </w:rPr>
        <w:t xml:space="preserve">5%</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④</w:t>
      </w:r>
      <w:r>
        <w:rPr>
          <w:rFonts w:hint="eastAsia" w:ascii="宋体" w:hAnsi="宋体" w:eastAsia="宋体" w:cs="宋体"/>
          <w:sz w:val="24"/>
          <w:szCs w:val="24"/>
        </w:rPr>
        <w:t xml:space="preserve">不合格（＜</w:t>
      </w:r>
      <w:r>
        <w:rPr>
          <w:rFonts w:ascii="宋体" w:hAnsi="宋体" w:eastAsia="宋体" w:cs="宋体"/>
          <w:sz w:val="24"/>
          <w:szCs w:val="24"/>
        </w:rPr>
        <w:t xml:space="preserve">60</w:t>
      </w:r>
      <w:r>
        <w:rPr>
          <w:rFonts w:hint="eastAsia" w:ascii="宋体" w:hAnsi="宋体" w:eastAsia="宋体" w:cs="宋体"/>
          <w:sz w:val="24"/>
          <w:szCs w:val="24"/>
        </w:rPr>
        <w:t xml:space="preserve">分）：扣除当期季度服务费的</w:t>
      </w:r>
      <w:r>
        <w:rPr>
          <w:rFonts w:ascii="宋体" w:hAnsi="宋体" w:eastAsia="宋体" w:cs="宋体"/>
          <w:sz w:val="24"/>
          <w:szCs w:val="24"/>
        </w:rPr>
        <w:t xml:space="preserve">10%</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bookmarkStart w:id="30" w:name="OLE_LINK12"/>
      <w:r>
        <w:rPr>
          <w:rFonts w:hint="eastAsia" w:ascii="宋体" w:hAnsi="宋体" w:eastAsia="宋体" w:cs="宋体"/>
          <w:sz w:val="24"/>
          <w:szCs w:val="24"/>
        </w:rPr>
        <w:t xml:space="preserve">注：</w:t>
      </w:r>
      <w:r>
        <w:rPr>
          <w:rFonts w:ascii="宋体" w:hAnsi="宋体" w:eastAsia="宋体" w:cs="宋体"/>
          <w:sz w:val="24"/>
          <w:szCs w:val="24"/>
        </w:rPr>
        <w:t xml:space="preserve">所有因考核产生的扣款将在每次支付服务费时直接扣除。</w:t>
      </w:r>
      <w:bookmarkEnd w:id="3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（3）合同终止条件：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若任一季度考核不合格（＜</w:t>
      </w:r>
      <w:r>
        <w:rPr>
          <w:rFonts w:ascii="宋体" w:hAnsi="宋体" w:eastAsia="宋体" w:cs="宋体"/>
          <w:sz w:val="24"/>
          <w:szCs w:val="24"/>
        </w:rPr>
        <w:t xml:space="preserve">60</w:t>
      </w:r>
      <w:r>
        <w:rPr>
          <w:rFonts w:hint="eastAsia" w:ascii="宋体" w:hAnsi="宋体" w:eastAsia="宋体" w:cs="宋体"/>
          <w:sz w:val="24"/>
          <w:szCs w:val="24"/>
        </w:rPr>
        <w:t xml:space="preserve">分），或年终考核得分＜</w:t>
      </w:r>
      <w:r>
        <w:rPr>
          <w:rFonts w:ascii="宋体" w:hAnsi="宋体" w:eastAsia="宋体" w:cs="宋体"/>
          <w:sz w:val="24"/>
          <w:szCs w:val="24"/>
        </w:rPr>
        <w:t xml:space="preserve">75</w:t>
      </w:r>
      <w:r>
        <w:rPr>
          <w:rFonts w:hint="eastAsia" w:ascii="宋体" w:hAnsi="宋体" w:eastAsia="宋体" w:cs="宋体"/>
          <w:sz w:val="24"/>
          <w:szCs w:val="24"/>
        </w:rPr>
        <w:t xml:space="preserve">分，采购人将在当年度服务期满后终止合同。</w:t>
      </w:r>
      <w:r>
        <w:rPr>
          <w:rFonts w:ascii="宋体" w:hAnsi="宋体" w:eastAsia="宋体" w:cs="宋体"/>
          <w:sz w:val="24"/>
          <w:szCs w:val="24"/>
        </w:rPr>
        <w:t xml:space="preserve">考核扣款与合同终止条款互不排斥</w:t>
      </w:r>
      <w:r>
        <w:rPr>
          <w:rFonts w:hint="eastAsia" w:ascii="宋体" w:hAnsi="宋体" w:eastAsia="宋体" w:cs="宋体"/>
          <w:sz w:val="24"/>
          <w:szCs w:val="24"/>
        </w:rPr>
        <w:t xml:space="preserve">。</w:t>
      </w:r>
      <w:bookmarkEnd w:id="26"/>
      <w:r/>
      <w:r/>
    </w:p>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南京城市职业学院第   季度安保服务考核表</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71"/>
        <w:gridCol w:w="3245"/>
        <w:gridCol w:w="706"/>
        <w:gridCol w:w="3113"/>
        <w:gridCol w:w="1141"/>
      </w:tblGrid>
      <w:tr>
        <w:trPr>
          <w:jc w:val="center"/>
        </w:trPr>
        <w:tc>
          <w:tcPr>
            <w:gridSpan w:val="5"/>
            <w:tcW w:w="9776" w:type="dxa"/>
            <w:vAlign w:val="center"/>
            <w:textDirection w:val="lrTb"/>
            <w:noWrap/>
          </w:tcPr>
          <w:p>
            <w:pP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被考核单位：       </w:t>
            </w:r>
            <w:r>
              <w:rPr>
                <w:rFonts w:ascii="宋体" w:hAnsi="宋体" w:eastAsia="宋体"/>
                <w:b/>
                <w:bCs/>
                <w:color w:val="000000"/>
                <w:sz w:val="24"/>
                <w:szCs w:val="24"/>
              </w:rPr>
              <w:t xml:space="preserve">                       </w:t>
            </w:r>
            <w:r>
              <w:rPr>
                <w:rFonts w:hint="eastAsia" w:ascii="宋体" w:hAnsi="宋体" w:eastAsia="宋体"/>
                <w:b/>
                <w:bCs/>
                <w:color w:val="000000"/>
                <w:sz w:val="24"/>
                <w:szCs w:val="24"/>
              </w:rPr>
              <w:t xml:space="preserve">考核时间：</w:t>
            </w:r>
            <w:r/>
          </w:p>
        </w:tc>
      </w:tr>
      <w:tr>
        <w:trPr>
          <w:jc w:val="center"/>
          <w:trHeight w:val="268"/>
        </w:trPr>
        <w:tc>
          <w:tcPr>
            <w:tcW w:w="1571" w:type="dxa"/>
            <w:vAlign w:val="center"/>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项目</w:t>
            </w:r>
            <w:r/>
          </w:p>
        </w:tc>
        <w:tc>
          <w:tcPr>
            <w:tcW w:w="3245" w:type="dxa"/>
            <w:vAlign w:val="center"/>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内容</w:t>
            </w:r>
            <w:r/>
          </w:p>
        </w:tc>
        <w:tc>
          <w:tcPr>
            <w:tcW w:w="706" w:type="dxa"/>
            <w:vAlign w:val="center"/>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分值</w:t>
            </w:r>
            <w:r/>
          </w:p>
        </w:tc>
        <w:tc>
          <w:tcPr>
            <w:tcW w:w="3113" w:type="dxa"/>
            <w:vAlign w:val="center"/>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标准</w:t>
            </w:r>
            <w:r/>
          </w:p>
        </w:tc>
        <w:tc>
          <w:tcPr>
            <w:tcW w:w="1141" w:type="dxa"/>
            <w:vAlign w:val="center"/>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得分</w:t>
            </w:r>
            <w:r/>
          </w:p>
        </w:tc>
      </w:tr>
      <w:tr>
        <w:trPr>
          <w:jc w:val="center"/>
          <w:trHeight w:val="526"/>
        </w:trPr>
        <w:tc>
          <w:tcPr>
            <w:tcW w:w="1571" w:type="dxa"/>
            <w:vAlign w:val="center"/>
            <w:vMerge w:val="restart"/>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内部管理</w:t>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1、门岗、巡逻等原始记录</w:t>
            </w:r>
            <w:r/>
          </w:p>
        </w:tc>
        <w:tc>
          <w:tcPr>
            <w:tcW w:w="706" w:type="dxa"/>
            <w:vAlign w:val="center"/>
            <w:vMerge w:val="restart"/>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15</w:t>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不完整扣2分/月，没有记</w:t>
            </w:r>
            <w:r>
              <w:rPr>
                <w:rFonts w:hint="eastAsia" w:ascii="宋体" w:hAnsi="宋体" w:eastAsia="宋体"/>
                <w:color w:val="000000"/>
                <w:sz w:val="24"/>
                <w:szCs w:val="24"/>
              </w:rPr>
              <w:t xml:space="preserve">录扣10分/月</w:t>
            </w:r>
            <w:r/>
          </w:p>
        </w:tc>
        <w:tc>
          <w:tcPr>
            <w:tcW w:w="1141" w:type="dxa"/>
            <w:vMerge w:val="restart"/>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268"/>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2、每周例会</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没有扣2分/周（凭会议记录）</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268"/>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3、队员集训不少于1次/月</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没有扣2分/月（凭集训记录）</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526"/>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4、专职管理干部夜间查岗不少于1次/周</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没有扣2分/周（凭查岗记录）</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526"/>
        </w:trPr>
        <w:tc>
          <w:tcPr>
            <w:tcW w:w="1571" w:type="dxa"/>
            <w:vAlign w:val="center"/>
            <w:vMerge w:val="restart"/>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工作态度</w:t>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1、校内发生安全事件瞒报或未能及时汇报</w:t>
            </w:r>
            <w:r/>
          </w:p>
        </w:tc>
        <w:tc>
          <w:tcPr>
            <w:tcW w:w="706" w:type="dxa"/>
            <w:vAlign w:val="center"/>
            <w:vMerge w:val="restart"/>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15</w:t>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瞒报一次，扣5分，5分钟内未汇报扣2分/次</w:t>
            </w:r>
            <w:r/>
          </w:p>
        </w:tc>
        <w:tc>
          <w:tcPr>
            <w:tcW w:w="1141" w:type="dxa"/>
            <w:vMerge w:val="restart"/>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784"/>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2、处理突发性事件的及时性有效性</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一般性事件报管理部门值班人员，重大事件报管理部门领导不及时（5分钟内未赶到现场）扣5-10分</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268"/>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3、师生的有效投诉</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产生负面影响，扣5-10分</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784"/>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4、采购人对供应商指出的工作中存在的问题和不足，供应商未能及时整改的</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由于供应商工作失误扣2分/起</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268"/>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5、采购人交办的任务</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无故拖延扣5-10分</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526"/>
        </w:trPr>
        <w:tc>
          <w:tcPr>
            <w:tcW w:w="1571" w:type="dxa"/>
            <w:vAlign w:val="center"/>
            <w:vMerge w:val="restart"/>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交通管理</w:t>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1、重要路段、学生上下课高峰期有专人指挥引导</w:t>
            </w:r>
            <w:r/>
          </w:p>
        </w:tc>
        <w:tc>
          <w:tcPr>
            <w:tcW w:w="706" w:type="dxa"/>
            <w:vAlign w:val="center"/>
            <w:vMerge w:val="restart"/>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15</w:t>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无人指挥造成拥堵或事故，扣2分/起</w:t>
            </w:r>
            <w:r/>
          </w:p>
        </w:tc>
        <w:tc>
          <w:tcPr>
            <w:tcW w:w="1141" w:type="dxa"/>
            <w:vMerge w:val="restart"/>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526"/>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2、校园机动车、非机动车停车有序，有人管理</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无序或无人管理造成严重后果，扣2分/起</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526"/>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3、发生交通事故及时有效汇报处理</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未及时汇报，控制现场，扣2分/起（需5分钟内到达现场）</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784"/>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4、非法车辆在校园内行驶，发生交通事故</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非法车辆在校园内行驶扣1分/次，发生交通事故无法找到肇事者扣5-20分/次</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526"/>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5、徇私舞弊，发生私放车辆</w:t>
            </w:r>
            <w:r>
              <w:rPr>
                <w:rFonts w:hint="eastAsia" w:ascii="宋体" w:hAnsi="宋体" w:eastAsia="宋体"/>
                <w:color w:val="000000"/>
                <w:sz w:val="24"/>
                <w:szCs w:val="24"/>
              </w:rPr>
              <w:t xml:space="preserve">进出校园的行为</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发生一次违规行为扣2分</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268"/>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6、校内交通设施检查与维护</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未及时发现一次扣1分</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526"/>
        </w:trPr>
        <w:tc>
          <w:tcPr>
            <w:tcW w:w="1571" w:type="dxa"/>
            <w:vAlign w:val="center"/>
            <w:vMerge w:val="restart"/>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治安管理</w:t>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1、各进出口登记检查</w:t>
            </w:r>
            <w:r/>
          </w:p>
        </w:tc>
        <w:tc>
          <w:tcPr>
            <w:tcW w:w="706" w:type="dxa"/>
            <w:vAlign w:val="center"/>
            <w:vMerge w:val="restart"/>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20</w:t>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需登记车辆未登记，扣1分/起，物品放行无许可证，扣1分/起</w:t>
            </w:r>
            <w:r/>
          </w:p>
        </w:tc>
        <w:tc>
          <w:tcPr>
            <w:tcW w:w="1141" w:type="dxa"/>
            <w:vMerge w:val="restart"/>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784"/>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2、没有按采购人要求设岗，队员脱岗、串岗聊天、偷懒不负责任</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少1人扣5分/月，且扣除相应费用，脱岗、串岗等行为扣2分/起</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784"/>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3、校园内发生治安、盗窃案件，经分析认定与保安工作失职或失误有关系的</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扣5分/起，且视损失情况扣除费用</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784"/>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4、治安案件的处理</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处理造成负面影响，视情节扣5-10分/起</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2850"/>
        </w:trPr>
        <w:tc>
          <w:tcPr>
            <w:tcW w:w="1571" w:type="dxa"/>
            <w:vAlign w:val="center"/>
            <w:vMerge w:val="restart"/>
            <w:textDirection w:val="lrTb"/>
            <w:noWrap w:val="false"/>
          </w:tcPr>
          <w:p>
            <w:pPr>
              <w:jc w:val="center"/>
              <w:spacing w:line="360" w:lineRule="auto"/>
              <w:rPr>
                <w:rFonts w:hint="eastAsia" w:ascii="宋体" w:hAnsi="宋体" w:eastAsia="宋体"/>
                <w:b/>
                <w:bCs/>
                <w:color w:val="000000"/>
                <w:sz w:val="24"/>
                <w:szCs w:val="24"/>
              </w:rPr>
            </w:pPr>
            <w:r>
              <w:rPr>
                <w:rFonts w:ascii="宋体" w:hAnsi="宋体" w:eastAsia="宋体"/>
                <w:b/>
                <w:bCs/>
                <w:color w:val="000000"/>
                <w:sz w:val="24"/>
                <w:szCs w:val="24"/>
              </w:rPr>
              <w:t xml:space="preserve">消防管理</w:t>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1、供应商要求定期检查校区公共区域内消防器材和消防设施，发现消防问题及时解决，解决不了的及时书面报告采购人解决；消防安全重点部位应当每日进行一次防火巡查，其他部位应当每周进行一次防火巡查，每月进行一次防火检查。检查人员必须于每</w:t>
            </w:r>
            <w:r>
              <w:rPr>
                <w:rFonts w:ascii="宋体" w:hAnsi="宋体" w:eastAsia="宋体"/>
                <w:color w:val="000000" w:themeColor="text1"/>
                <w:sz w:val="24"/>
                <w:szCs w:val="24"/>
              </w:rPr>
              <w:t xml:space="preserve">月月底前将检查结果及整改结果以书面形式报校园</w:t>
            </w:r>
            <w:r>
              <w:rPr>
                <w:rFonts w:hint="eastAsia" w:ascii="宋体" w:hAnsi="宋体" w:eastAsia="宋体"/>
                <w:color w:val="000000" w:themeColor="text1"/>
                <w:sz w:val="24"/>
                <w:szCs w:val="24"/>
              </w:rPr>
              <w:t xml:space="preserve">管理</w:t>
            </w:r>
            <w:r>
              <w:rPr>
                <w:rFonts w:ascii="宋体" w:hAnsi="宋体" w:eastAsia="宋体"/>
                <w:color w:val="000000" w:themeColor="text1"/>
                <w:sz w:val="24"/>
                <w:szCs w:val="24"/>
              </w:rPr>
              <w:t xml:space="preserve">部</w:t>
            </w:r>
            <w:r>
              <w:rPr>
                <w:rFonts w:hint="eastAsia" w:ascii="宋体" w:hAnsi="宋体" w:eastAsia="宋体"/>
                <w:color w:val="000000" w:themeColor="text1"/>
                <w:sz w:val="24"/>
                <w:szCs w:val="24"/>
              </w:rPr>
              <w:t xml:space="preserve">门</w:t>
            </w:r>
            <w:r>
              <w:rPr>
                <w:rFonts w:ascii="宋体" w:hAnsi="宋体" w:eastAsia="宋体"/>
                <w:color w:val="000000" w:themeColor="text1"/>
                <w:sz w:val="24"/>
                <w:szCs w:val="24"/>
              </w:rPr>
              <w:t xml:space="preserve">。</w:t>
            </w:r>
            <w:r/>
          </w:p>
        </w:tc>
        <w:tc>
          <w:tcPr>
            <w:tcW w:w="706" w:type="dxa"/>
            <w:vAlign w:val="center"/>
            <w:vMerge w:val="restart"/>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15</w:t>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发现一次未检查，扣2分</w:t>
            </w:r>
            <w:r/>
          </w:p>
        </w:tc>
        <w:tc>
          <w:tcPr>
            <w:tcW w:w="1141" w:type="dxa"/>
            <w:vMerge w:val="restart"/>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526"/>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2、对发生初期火灾的处理方式</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未及时扑灭火灾造成后果，扣2分</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526"/>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3、对发生较大火灾的处理方式</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未及时控制火情造成严重后果，扣5分</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526"/>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4、对发生重大火灾的处理方法</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未及时控制火情造成严重后果，扣10分</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268"/>
        </w:trPr>
        <w:tc>
          <w:tcPr>
            <w:tcW w:w="1571" w:type="dxa"/>
            <w:vAlign w:val="center"/>
            <w:vMerge w:val="restart"/>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人、财、物配备</w:t>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1、未履行合同规定</w:t>
            </w:r>
            <w:r/>
          </w:p>
        </w:tc>
        <w:tc>
          <w:tcPr>
            <w:tcW w:w="706" w:type="dxa"/>
            <w:vAlign w:val="center"/>
            <w:vMerge w:val="restart"/>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10</w:t>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视情节轻重扣除5-10分</w:t>
            </w:r>
            <w:r/>
          </w:p>
        </w:tc>
        <w:tc>
          <w:tcPr>
            <w:tcW w:w="1141" w:type="dxa"/>
            <w:vMerge w:val="restart"/>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784"/>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2、未经采购人同意，擅自更换保安队长或一次性更换2名及以上保安队员的</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视情节轻重扣除5-10分</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784"/>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3、未经采购人同意，擅自调（借）队员或不按采购人要求及时更换不合格保安队员的</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视情节轻重扣除5-10分</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416"/>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4、未及时配备派驻保安的统一服装及附属装备（含大衣、雨衣、胶鞋、电筒、电池、武装带等）并给采购人带来不良影响的</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视情节轻重扣除5-10分</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526"/>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5、发生其它有损采购人形象或影响采购人正常工作的</w:t>
            </w:r>
            <w:r/>
          </w:p>
        </w:tc>
        <w:tc>
          <w:tcPr>
            <w:tcW w:w="706"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视情节轻重扣除5-10分</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784"/>
        </w:trPr>
        <w:tc>
          <w:tcPr>
            <w:tcW w:w="1571" w:type="dxa"/>
            <w:vAlign w:val="center"/>
            <w:vMerge w:val="restart"/>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满意度</w:t>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1、因没有及时上报、信息沟通不到位、执勤工作不到位等原因，引起师生与保安队员发生争执的</w:t>
            </w:r>
            <w:r/>
          </w:p>
        </w:tc>
        <w:tc>
          <w:tcPr>
            <w:tcW w:w="706" w:type="dxa"/>
            <w:vAlign w:val="center"/>
            <w:vMerge w:val="restart"/>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10</w:t>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视情节轻重扣除5-10分</w:t>
            </w:r>
            <w:r/>
          </w:p>
        </w:tc>
        <w:tc>
          <w:tcPr>
            <w:tcW w:w="1141" w:type="dxa"/>
            <w:vMerge w:val="restart"/>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784"/>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2、在校学生认为校园保安工作亟须加强，校园安全感满意度下降的</w:t>
            </w:r>
            <w:r/>
          </w:p>
        </w:tc>
        <w:tc>
          <w:tcPr>
            <w:tcW w:w="706" w:type="dxa"/>
            <w:vAlign w:val="center"/>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视情节轻重扣除5-10分</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784"/>
        </w:trPr>
        <w:tc>
          <w:tcPr>
            <w:tcW w:w="1571" w:type="dxa"/>
            <w:vAlign w:val="center"/>
            <w:vMerge w:val="continue"/>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3、在校教师认为校园保安工作亟须加强，校园安全感满意度下降的</w:t>
            </w:r>
            <w:r/>
          </w:p>
        </w:tc>
        <w:tc>
          <w:tcPr>
            <w:tcW w:w="706" w:type="dxa"/>
            <w:vAlign w:val="center"/>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113"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视情节轻重扣除5-10分</w:t>
            </w:r>
            <w:r/>
          </w:p>
        </w:tc>
        <w:tc>
          <w:tcPr>
            <w:tcW w:w="1141" w:type="dxa"/>
            <w:vMerge w:val="continue"/>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280"/>
        </w:trPr>
        <w:tc>
          <w:tcPr>
            <w:gridSpan w:val="2"/>
            <w:tcW w:w="4816" w:type="dxa"/>
            <w:vAlign w:val="center"/>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考核小计</w:t>
            </w:r>
            <w:r/>
          </w:p>
        </w:tc>
        <w:tc>
          <w:tcPr>
            <w:gridSpan w:val="3"/>
            <w:tcW w:w="496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58"/>
        </w:trPr>
        <w:tc>
          <w:tcPr>
            <w:tcW w:w="1571" w:type="dxa"/>
            <w:vAlign w:val="center"/>
            <w:vMerge w:val="restart"/>
            <w:textDirection w:val="lrTb"/>
            <w:noWrap w:val="false"/>
          </w:tcPr>
          <w:p>
            <w:pPr>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加分项（加</w:t>
            </w:r>
            <w:r>
              <w:rPr>
                <w:rFonts w:hint="eastAsia" w:ascii="宋体" w:hAnsi="宋体" w:eastAsia="宋体"/>
                <w:b/>
                <w:bCs/>
                <w:color w:val="000000"/>
                <w:sz w:val="24"/>
                <w:szCs w:val="24"/>
              </w:rPr>
              <w:t xml:space="preserve">至满分不额外积分）</w:t>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1、经证实，安保人员在工作</w:t>
            </w:r>
            <w:r>
              <w:rPr>
                <w:rFonts w:hint="eastAsia" w:ascii="宋体" w:hAnsi="宋体" w:eastAsia="宋体"/>
                <w:color w:val="000000"/>
                <w:sz w:val="24"/>
                <w:szCs w:val="24"/>
              </w:rPr>
              <w:t xml:space="preserve">职责外有助人为乐、拾金不昧、见义勇为等优良作风。</w:t>
            </w:r>
            <w:r/>
          </w:p>
        </w:tc>
        <w:tc>
          <w:tcPr>
            <w:tcW w:w="70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3113" w:type="dxa"/>
            <w:vAlign w:val="center"/>
            <w:textDirection w:val="lrTb"/>
            <w:noWrap w:val="false"/>
          </w:tcPr>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每次2分</w:t>
            </w:r>
            <w:r/>
          </w:p>
        </w:tc>
        <w:tc>
          <w:tcPr>
            <w:tcW w:w="1141" w:type="dxa"/>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784"/>
        </w:trPr>
        <w:tc>
          <w:tcPr>
            <w:tcW w:w="1571"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2、经证实，安保人员在工作中突出表现，为学校减少或挽回重大经济损失等行为。</w:t>
            </w:r>
            <w:r/>
          </w:p>
        </w:tc>
        <w:tc>
          <w:tcPr>
            <w:tcW w:w="70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3113" w:type="dxa"/>
            <w:vAlign w:val="center"/>
            <w:textDirection w:val="lrTb"/>
            <w:noWrap w:val="false"/>
          </w:tcPr>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每次2分</w:t>
            </w:r>
            <w:r/>
          </w:p>
        </w:tc>
        <w:tc>
          <w:tcPr>
            <w:tcW w:w="1141" w:type="dxa"/>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784"/>
        </w:trPr>
        <w:tc>
          <w:tcPr>
            <w:tcW w:w="1571" w:type="dxa"/>
            <w:vAlign w:val="center"/>
            <w:vMerge w:val="continue"/>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3245"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3、经证实，安保人员在工作职责内外，为学校安保、消防工作或名誉维护做出重大贡献。</w:t>
            </w:r>
            <w:r/>
          </w:p>
        </w:tc>
        <w:tc>
          <w:tcPr>
            <w:tcW w:w="70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3113" w:type="dxa"/>
            <w:vAlign w:val="center"/>
            <w:textDirection w:val="lrTb"/>
            <w:noWrap w:val="false"/>
          </w:tcPr>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每次2分</w:t>
            </w:r>
            <w:r/>
          </w:p>
        </w:tc>
        <w:tc>
          <w:tcPr>
            <w:tcW w:w="1141" w:type="dxa"/>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353"/>
        </w:trPr>
        <w:tc>
          <w:tcPr>
            <w:gridSpan w:val="2"/>
            <w:tcW w:w="4816"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b/>
                <w:bCs/>
                <w:color w:val="000000"/>
                <w:sz w:val="24"/>
                <w:szCs w:val="24"/>
              </w:rPr>
              <w:t xml:space="preserve">考核分值总计</w:t>
            </w:r>
            <w:r/>
          </w:p>
        </w:tc>
        <w:tc>
          <w:tcPr>
            <w:gridSpan w:val="3"/>
            <w:tcW w:w="496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5.退出机制 </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（1）出现以下情况，学校有权要求供应商换人： </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①</w:t>
      </w:r>
      <w:r>
        <w:rPr>
          <w:rFonts w:hint="eastAsia" w:ascii="宋体" w:hAnsi="宋体" w:eastAsia="宋体" w:cs="宋体"/>
          <w:sz w:val="24"/>
          <w:szCs w:val="24"/>
        </w:rPr>
        <w:t xml:space="preserve">条件与合同要求不符的； </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②</w:t>
      </w:r>
      <w:r>
        <w:rPr>
          <w:rFonts w:hint="eastAsia" w:ascii="宋体" w:hAnsi="宋体" w:eastAsia="宋体" w:cs="宋体"/>
          <w:sz w:val="24"/>
          <w:szCs w:val="24"/>
        </w:rPr>
        <w:t xml:space="preserve">不能胜任岗位要求的； </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③</w:t>
      </w:r>
      <w:r>
        <w:rPr>
          <w:rFonts w:hint="eastAsia" w:ascii="宋体" w:hAnsi="宋体" w:eastAsia="宋体" w:cs="宋体"/>
          <w:sz w:val="24"/>
          <w:szCs w:val="24"/>
        </w:rPr>
        <w:t xml:space="preserve">不服从学校管理的； </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④</w:t>
      </w:r>
      <w:r>
        <w:rPr>
          <w:rFonts w:hint="eastAsia" w:ascii="宋体" w:hAnsi="宋体" w:eastAsia="宋体" w:cs="宋体"/>
          <w:sz w:val="24"/>
          <w:szCs w:val="24"/>
        </w:rPr>
        <w:t xml:space="preserve">违反相关法律法规及上级文件规定的； </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⑤</w:t>
      </w:r>
      <w:r>
        <w:rPr>
          <w:rFonts w:hint="eastAsia" w:ascii="宋体" w:hAnsi="宋体" w:eastAsia="宋体" w:cs="宋体"/>
          <w:sz w:val="24"/>
          <w:szCs w:val="24"/>
        </w:rPr>
        <w:t xml:space="preserve">违反学校管理制度的； </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⑥</w:t>
      </w:r>
      <w:r>
        <w:rPr>
          <w:rFonts w:hint="eastAsia" w:ascii="宋体" w:hAnsi="宋体" w:eastAsia="宋体" w:cs="宋体"/>
          <w:sz w:val="24"/>
          <w:szCs w:val="24"/>
        </w:rPr>
        <w:t xml:space="preserve">其它情况需要换人的。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（2）出现以下情况，采购人有权直接解除合同并依法追究供应商责任： </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①</w:t>
      </w:r>
      <w:r>
        <w:rPr>
          <w:rFonts w:hint="eastAsia" w:ascii="宋体" w:hAnsi="宋体" w:eastAsia="宋体" w:cs="宋体"/>
          <w:sz w:val="24"/>
          <w:szCs w:val="24"/>
        </w:rPr>
        <w:t xml:space="preserve">供应商未按规定进行日常检查指导，造成严重后果的； </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②</w:t>
      </w:r>
      <w:r>
        <w:rPr>
          <w:rFonts w:hint="eastAsia" w:ascii="宋体" w:hAnsi="宋体" w:eastAsia="宋体" w:cs="宋体"/>
          <w:sz w:val="24"/>
          <w:szCs w:val="24"/>
        </w:rPr>
        <w:t xml:space="preserve">上级部门、公安检查书面责令整改，未及时整改到位超过3次的； </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③</w:t>
      </w:r>
      <w:r>
        <w:rPr>
          <w:rFonts w:hint="eastAsia" w:ascii="宋体" w:hAnsi="宋体" w:eastAsia="宋体" w:cs="宋体"/>
          <w:sz w:val="24"/>
          <w:szCs w:val="24"/>
        </w:rPr>
        <w:t xml:space="preserve">安保人员失职造成师生1人以上重大伤害或校园10万元以上财物损失的； </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④</w:t>
      </w:r>
      <w:r>
        <w:rPr>
          <w:rFonts w:hint="eastAsia" w:ascii="宋体" w:hAnsi="宋体" w:eastAsia="宋体" w:cs="宋体"/>
          <w:sz w:val="24"/>
          <w:szCs w:val="24"/>
        </w:rPr>
        <w:t xml:space="preserve">安保人员因履职不到位，给学校造成恶劣的负面影响的；</w:t>
      </w:r>
      <w:r/>
    </w:p>
    <w:p>
      <w:pPr>
        <w:ind w:firstLine="480"/>
        <w:jc w:val="left"/>
        <w:spacing w:line="360" w:lineRule="auto"/>
        <w:rPr>
          <w:rFonts w:hint="eastAsia" w:ascii="宋体" w:hAnsi="宋体" w:eastAsia="宋体"/>
          <w:sz w:val="24"/>
          <w:szCs w:val="24"/>
        </w:rPr>
      </w:pPr>
      <w:r>
        <w:rPr>
          <w:rFonts w:ascii="宋体" w:hAnsi="宋体" w:eastAsia="宋体" w:cs="宋体"/>
          <w:sz w:val="24"/>
          <w:szCs w:val="24"/>
        </w:rPr>
        <w:t xml:space="preserve">⑤</w:t>
      </w:r>
      <w:r>
        <w:rPr>
          <w:rFonts w:hint="eastAsia" w:ascii="宋体" w:hAnsi="宋体" w:eastAsia="宋体"/>
          <w:sz w:val="24"/>
          <w:szCs w:val="24"/>
        </w:rPr>
        <w:t xml:space="preserve">考核不达标的。</w:t>
      </w:r>
      <w:r/>
    </w:p>
    <w:p>
      <w:pPr>
        <w:ind w:left="480"/>
        <w:spacing w:line="360" w:lineRule="auto"/>
        <w:rPr>
          <w:rFonts w:hint="eastAsia" w:ascii="宋体" w:hAnsi="宋体" w:eastAsia="宋体"/>
          <w:b/>
          <w:bCs/>
          <w:sz w:val="24"/>
          <w:szCs w:val="24"/>
        </w:rPr>
      </w:pPr>
      <w:r>
        <w:rPr>
          <w:rFonts w:hint="eastAsia" w:ascii="宋体" w:hAnsi="宋体" w:eastAsia="宋体"/>
          <w:b/>
          <w:bCs/>
          <w:sz w:val="24"/>
          <w:szCs w:val="24"/>
        </w:rPr>
        <w:t xml:space="preserve">6</w:t>
      </w:r>
      <w:r>
        <w:rPr>
          <w:rFonts w:hint="eastAsia" w:ascii="宋体" w:hAnsi="宋体" w:eastAsia="宋体" w:cs="宋体"/>
          <w:b/>
          <w:bCs/>
          <w:sz w:val="24"/>
          <w:szCs w:val="24"/>
          <w:lang w:val="en-US"/>
        </w:rPr>
        <w:t xml:space="preserve">.</w:t>
      </w:r>
      <w:r>
        <w:rPr>
          <w:rFonts w:hint="eastAsia" w:ascii="宋体" w:hAnsi="宋体" w:eastAsia="宋体"/>
          <w:b/>
          <w:bCs/>
          <w:sz w:val="24"/>
          <w:szCs w:val="24"/>
        </w:rPr>
        <w:t xml:space="preserve">付款条件</w:t>
      </w:r>
      <w:r/>
    </w:p>
    <w:p>
      <w:pPr>
        <w:ind w:firstLine="480"/>
        <w:spacing w:line="360" w:lineRule="auto"/>
        <w:rPr>
          <w:rFonts w:hint="eastAsia" w:ascii="宋体" w:hAnsi="宋体" w:eastAsia="宋体"/>
          <w:sz w:val="24"/>
          <w:szCs w:val="24"/>
        </w:rPr>
      </w:pPr>
      <w:r/>
      <w:bookmarkStart w:id="31" w:name="OLE_LINK6"/>
      <w:r/>
      <w:bookmarkStart w:id="32" w:name="OLE_LINK11"/>
      <w:r>
        <w:rPr>
          <w:rFonts w:hint="eastAsia" w:ascii="宋体" w:hAnsi="宋体" w:eastAsia="宋体"/>
          <w:sz w:val="24"/>
          <w:szCs w:val="24"/>
        </w:rPr>
        <w:t xml:space="preserve">每年分三次支付，各年度合同金额为中标金额的三分之一，每次付款前供应商须提供合法、有效的等额增值税发票，</w:t>
      </w:r>
      <w:r>
        <w:rPr>
          <w:rFonts w:ascii="宋体" w:hAnsi="宋体" w:eastAsia="宋体"/>
          <w:sz w:val="24"/>
          <w:szCs w:val="24"/>
        </w:rPr>
        <w:t xml:space="preserve">否</w:t>
      </w:r>
      <w:r>
        <w:rPr>
          <w:rFonts w:ascii="宋体" w:hAnsi="宋体" w:eastAsia="宋体"/>
          <w:sz w:val="24"/>
          <w:szCs w:val="24"/>
        </w:rPr>
        <w:t xml:space="preserve">则</w:t>
      </w:r>
      <w:r>
        <w:rPr>
          <w:rFonts w:hint="eastAsia" w:ascii="宋体" w:hAnsi="宋体" w:eastAsia="宋体"/>
          <w:sz w:val="24"/>
          <w:szCs w:val="24"/>
        </w:rPr>
        <w:t xml:space="preserve">采购人</w:t>
      </w:r>
      <w:r>
        <w:rPr>
          <w:rFonts w:ascii="宋体" w:hAnsi="宋体" w:eastAsia="宋体"/>
          <w:sz w:val="24"/>
          <w:szCs w:val="24"/>
        </w:rPr>
        <w:t xml:space="preserve">付款期限相应顺延。</w:t>
      </w:r>
      <w:r>
        <w:rPr>
          <w:rFonts w:hint="eastAsia" w:ascii="宋体" w:hAnsi="宋体" w:eastAsia="宋体"/>
          <w:sz w:val="24"/>
          <w:szCs w:val="24"/>
        </w:rPr>
        <w:t xml:space="preserve">结合学校寒暑假作息及南京市财政年度拨付安排，付款条件如下：</w:t>
      </w:r>
      <w:r/>
    </w:p>
    <w:p>
      <w:pPr>
        <w:ind w:left="480"/>
        <w:spacing w:line="360" w:lineRule="auto"/>
        <w:rPr>
          <w:rFonts w:hint="eastAsia" w:ascii="宋体" w:hAnsi="宋体" w:eastAsia="宋体"/>
          <w:sz w:val="24"/>
          <w:szCs w:val="24"/>
        </w:rPr>
      </w:pPr>
      <w:r>
        <w:rPr>
          <w:rFonts w:hint="eastAsia" w:ascii="宋体" w:hAnsi="宋体" w:eastAsia="宋体"/>
          <w:sz w:val="24"/>
          <w:szCs w:val="24"/>
        </w:rPr>
        <w:t xml:space="preserve">（1）第一年（</w:t>
      </w:r>
      <w:r>
        <w:rPr>
          <w:rFonts w:ascii="宋体" w:hAnsi="宋体" w:eastAsia="宋体"/>
          <w:sz w:val="24"/>
          <w:szCs w:val="24"/>
          <w:lang w:val="en-US"/>
        </w:rPr>
        <w:t xml:space="preserve">2026年8月1日-202</w:t>
      </w:r>
      <w:r>
        <w:rPr>
          <w:rFonts w:hint="eastAsia" w:ascii="宋体" w:hAnsi="宋体" w:eastAsia="宋体"/>
          <w:sz w:val="24"/>
          <w:szCs w:val="24"/>
          <w:lang w:val="en-US"/>
        </w:rPr>
        <w:t xml:space="preserve">7</w:t>
      </w:r>
      <w:r>
        <w:rPr>
          <w:rFonts w:ascii="宋体" w:hAnsi="宋体" w:eastAsia="宋体"/>
          <w:sz w:val="24"/>
          <w:szCs w:val="24"/>
          <w:lang w:val="en-US"/>
        </w:rPr>
        <w:t xml:space="preserve">年7月31日</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当期服务年度开始后支付</w:t>
      </w:r>
      <w:r>
        <w:rPr>
          <w:rFonts w:hint="eastAsia" w:ascii="宋体" w:hAnsi="宋体" w:eastAsia="宋体"/>
          <w:sz w:val="24"/>
          <w:szCs w:val="24"/>
        </w:rPr>
        <w:t xml:space="preserve">年度</w:t>
      </w:r>
      <w:r>
        <w:rPr>
          <w:rFonts w:hint="eastAsia" w:ascii="宋体" w:hAnsi="宋体" w:eastAsia="宋体"/>
          <w:sz w:val="24"/>
          <w:szCs w:val="24"/>
        </w:rPr>
        <w:t xml:space="preserve">合同</w:t>
      </w:r>
      <w:r>
        <w:rPr>
          <w:rFonts w:hint="eastAsia" w:ascii="宋体" w:hAnsi="宋体" w:eastAsia="宋体"/>
          <w:sz w:val="24"/>
          <w:szCs w:val="24"/>
        </w:rPr>
        <w:t xml:space="preserve">金额的</w:t>
      </w:r>
      <w:r>
        <w:rPr>
          <w:rFonts w:hint="eastAsia" w:ascii="宋体" w:hAnsi="宋体" w:eastAsia="宋体"/>
          <w:sz w:val="24"/>
          <w:szCs w:val="24"/>
        </w:rPr>
        <w:t xml:space="preserve">30%；当期服务满半年</w:t>
      </w:r>
      <w:r>
        <w:rPr>
          <w:rFonts w:hint="eastAsia" w:ascii="宋体" w:hAnsi="宋体" w:eastAsia="宋体"/>
          <w:sz w:val="24"/>
          <w:szCs w:val="24"/>
          <w:lang w:val="en-US"/>
        </w:rPr>
        <w:t xml:space="preserve">且经采购人验收合格后</w:t>
      </w:r>
      <w:r>
        <w:rPr>
          <w:rFonts w:hint="eastAsia" w:ascii="宋体" w:hAnsi="宋体" w:eastAsia="宋体"/>
          <w:sz w:val="24"/>
          <w:szCs w:val="24"/>
        </w:rPr>
        <w:t xml:space="preserve">于次年市财政开账后一个月内支付</w:t>
      </w:r>
      <w:r>
        <w:rPr>
          <w:rFonts w:hint="eastAsia" w:ascii="宋体" w:hAnsi="宋体" w:eastAsia="宋体"/>
          <w:sz w:val="24"/>
          <w:szCs w:val="24"/>
        </w:rPr>
        <w:t xml:space="preserve">年度合同金额的</w:t>
      </w:r>
      <w:r>
        <w:rPr>
          <w:rFonts w:hint="eastAsia" w:ascii="宋体" w:hAnsi="宋体" w:eastAsia="宋体"/>
          <w:sz w:val="24"/>
          <w:szCs w:val="24"/>
        </w:rPr>
        <w:t xml:space="preserve">40%；</w:t>
      </w:r>
      <w:r>
        <w:rPr>
          <w:rFonts w:hint="eastAsia" w:ascii="宋体" w:hAnsi="宋体" w:eastAsia="宋体"/>
          <w:sz w:val="24"/>
          <w:szCs w:val="24"/>
          <w:lang w:val="en-US"/>
        </w:rPr>
        <w:t xml:space="preserve">当期服务年度届满且经采购人验收合格后</w:t>
      </w:r>
      <w:r>
        <w:rPr>
          <w:rFonts w:hint="eastAsia" w:ascii="宋体" w:hAnsi="宋体" w:eastAsia="宋体"/>
          <w:sz w:val="24"/>
          <w:szCs w:val="24"/>
        </w:rPr>
        <w:t xml:space="preserve">两个月内</w:t>
      </w:r>
      <w:r>
        <w:rPr>
          <w:rFonts w:hint="eastAsia" w:ascii="宋体" w:hAnsi="宋体" w:eastAsia="宋体"/>
          <w:sz w:val="24"/>
          <w:szCs w:val="24"/>
          <w:lang w:val="en-US"/>
        </w:rPr>
        <w:t xml:space="preserve">支付</w:t>
      </w:r>
      <w:r>
        <w:rPr>
          <w:rFonts w:hint="eastAsia" w:ascii="宋体" w:hAnsi="宋体" w:eastAsia="宋体"/>
          <w:sz w:val="24"/>
          <w:szCs w:val="24"/>
        </w:rPr>
        <w:t xml:space="preserve">年度合同金额的30％。</w:t>
      </w:r>
      <w:r/>
    </w:p>
    <w:p>
      <w:pPr>
        <w:ind w:left="480"/>
        <w:spacing w:line="360" w:lineRule="auto"/>
        <w:rPr>
          <w:rFonts w:hint="eastAsia" w:ascii="宋体" w:hAnsi="宋体" w:eastAsia="宋体"/>
          <w:sz w:val="24"/>
          <w:szCs w:val="24"/>
        </w:rPr>
      </w:pPr>
      <w:r>
        <w:rPr>
          <w:rFonts w:hint="eastAsia" w:ascii="宋体" w:hAnsi="宋体" w:eastAsia="宋体"/>
          <w:sz w:val="24"/>
          <w:szCs w:val="24"/>
        </w:rPr>
        <w:t xml:space="preserve">（2）第二年（</w:t>
      </w:r>
      <w:r>
        <w:rPr>
          <w:rFonts w:ascii="宋体" w:hAnsi="宋体" w:eastAsia="宋体"/>
          <w:sz w:val="24"/>
          <w:szCs w:val="24"/>
          <w:lang w:val="en-US"/>
        </w:rPr>
        <w:t xml:space="preserve">202</w:t>
      </w:r>
      <w:r>
        <w:rPr>
          <w:rFonts w:hint="eastAsia" w:ascii="宋体" w:hAnsi="宋体" w:eastAsia="宋体"/>
          <w:sz w:val="24"/>
          <w:szCs w:val="24"/>
          <w:lang w:val="en-US"/>
        </w:rPr>
        <w:t xml:space="preserve">7</w:t>
      </w:r>
      <w:r>
        <w:rPr>
          <w:rFonts w:ascii="宋体" w:hAnsi="宋体" w:eastAsia="宋体"/>
          <w:sz w:val="24"/>
          <w:szCs w:val="24"/>
          <w:lang w:val="en-US"/>
        </w:rPr>
        <w:t xml:space="preserve">年8月1日-202</w:t>
      </w:r>
      <w:r>
        <w:rPr>
          <w:rFonts w:hint="eastAsia" w:ascii="宋体" w:hAnsi="宋体" w:eastAsia="宋体"/>
          <w:sz w:val="24"/>
          <w:szCs w:val="24"/>
          <w:lang w:val="en-US"/>
        </w:rPr>
        <w:t xml:space="preserve">8</w:t>
      </w:r>
      <w:r>
        <w:rPr>
          <w:rFonts w:ascii="宋体" w:hAnsi="宋体" w:eastAsia="宋体"/>
          <w:sz w:val="24"/>
          <w:szCs w:val="24"/>
          <w:lang w:val="en-US"/>
        </w:rPr>
        <w:t xml:space="preserve">年7月31日</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当期服务年度开始后支付年度合同金额的30%；当期服务满半年</w:t>
      </w:r>
      <w:r>
        <w:rPr>
          <w:rFonts w:hint="eastAsia" w:ascii="宋体" w:hAnsi="宋体" w:eastAsia="宋体"/>
          <w:sz w:val="24"/>
          <w:szCs w:val="24"/>
          <w:lang w:val="en-US"/>
        </w:rPr>
        <w:t xml:space="preserve">且经采购人验收合格后</w:t>
      </w:r>
      <w:r>
        <w:rPr>
          <w:rFonts w:hint="eastAsia" w:ascii="宋体" w:hAnsi="宋体" w:eastAsia="宋体"/>
          <w:sz w:val="24"/>
          <w:szCs w:val="24"/>
        </w:rPr>
        <w:t xml:space="preserve">于次年市财政开账后一个月内支付年度合同金额的40%；</w:t>
      </w:r>
      <w:r>
        <w:rPr>
          <w:rFonts w:hint="eastAsia" w:ascii="宋体" w:hAnsi="宋体" w:eastAsia="宋体"/>
          <w:sz w:val="24"/>
          <w:szCs w:val="24"/>
          <w:lang w:val="en-US"/>
        </w:rPr>
        <w:t xml:space="preserve">当期服务年度届满且经采购人验收合格后</w:t>
      </w:r>
      <w:r>
        <w:rPr>
          <w:rFonts w:hint="eastAsia" w:ascii="宋体" w:hAnsi="宋体" w:eastAsia="宋体"/>
          <w:sz w:val="24"/>
          <w:szCs w:val="24"/>
        </w:rPr>
        <w:t xml:space="preserve">两个月内</w:t>
      </w:r>
      <w:r>
        <w:rPr>
          <w:rFonts w:hint="eastAsia" w:ascii="宋体" w:hAnsi="宋体" w:eastAsia="宋体"/>
          <w:sz w:val="24"/>
          <w:szCs w:val="24"/>
          <w:lang w:val="en-US"/>
        </w:rPr>
        <w:t xml:space="preserve">支付</w:t>
      </w:r>
      <w:r>
        <w:rPr>
          <w:rFonts w:hint="eastAsia" w:ascii="宋体" w:hAnsi="宋体" w:eastAsia="宋体"/>
          <w:sz w:val="24"/>
          <w:szCs w:val="24"/>
        </w:rPr>
        <w:t xml:space="preserve">年度合同金额的30％。</w:t>
      </w:r>
      <w:r/>
    </w:p>
    <w:p>
      <w:pPr>
        <w:ind w:left="480"/>
        <w:spacing w:line="360" w:lineRule="auto"/>
        <w:rPr>
          <w:rFonts w:hint="eastAsia" w:ascii="宋体" w:hAnsi="宋体" w:eastAsia="宋体"/>
          <w:sz w:val="24"/>
          <w:szCs w:val="24"/>
        </w:rPr>
      </w:pPr>
      <w:r>
        <w:rPr>
          <w:rFonts w:hint="eastAsia" w:ascii="宋体" w:hAnsi="宋体" w:eastAsia="宋体"/>
          <w:sz w:val="24"/>
          <w:szCs w:val="24"/>
        </w:rPr>
        <w:t xml:space="preserve">（3）第三年（</w:t>
      </w:r>
      <w:r>
        <w:rPr>
          <w:rFonts w:ascii="宋体" w:hAnsi="宋体" w:eastAsia="宋体"/>
          <w:sz w:val="24"/>
          <w:szCs w:val="24"/>
          <w:lang w:val="en-US"/>
        </w:rPr>
        <w:t xml:space="preserve">202</w:t>
      </w:r>
      <w:r>
        <w:rPr>
          <w:rFonts w:hint="eastAsia" w:ascii="宋体" w:hAnsi="宋体" w:eastAsia="宋体"/>
          <w:sz w:val="24"/>
          <w:szCs w:val="24"/>
          <w:lang w:val="en-US"/>
        </w:rPr>
        <w:t xml:space="preserve">8</w:t>
      </w:r>
      <w:r>
        <w:rPr>
          <w:rFonts w:ascii="宋体" w:hAnsi="宋体" w:eastAsia="宋体"/>
          <w:sz w:val="24"/>
          <w:szCs w:val="24"/>
          <w:lang w:val="en-US"/>
        </w:rPr>
        <w:t xml:space="preserve">年8月1日-2029年7月31日</w:t>
      </w:r>
      <w:r>
        <w:rPr>
          <w:rFonts w:hint="eastAsia" w:ascii="宋体" w:hAnsi="宋体" w:eastAsia="宋体"/>
          <w:sz w:val="24"/>
          <w:szCs w:val="24"/>
        </w:rPr>
        <w:t xml:space="preserve">）</w:t>
      </w:r>
      <w:bookmarkEnd w:id="24"/>
      <w:r/>
      <w:bookmarkEnd w:id="31"/>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当期服务年度开始后支付年度合同金额的30%；当期服务满半年</w:t>
      </w:r>
      <w:r>
        <w:rPr>
          <w:rFonts w:hint="eastAsia" w:ascii="宋体" w:hAnsi="宋体" w:eastAsia="宋体"/>
          <w:sz w:val="24"/>
          <w:szCs w:val="24"/>
          <w:lang w:val="en-US"/>
        </w:rPr>
        <w:t xml:space="preserve">且经采购人验收合格后</w:t>
      </w:r>
      <w:r>
        <w:rPr>
          <w:rFonts w:hint="eastAsia" w:ascii="宋体" w:hAnsi="宋体" w:eastAsia="宋体"/>
          <w:sz w:val="24"/>
          <w:szCs w:val="24"/>
        </w:rPr>
        <w:t xml:space="preserve">于次年市财政开账后一个月内支付年度合同金额的40%；</w:t>
      </w:r>
      <w:r>
        <w:rPr>
          <w:rFonts w:hint="eastAsia" w:ascii="宋体" w:hAnsi="宋体" w:eastAsia="宋体"/>
          <w:sz w:val="24"/>
          <w:szCs w:val="24"/>
          <w:lang w:val="en-US"/>
        </w:rPr>
        <w:t xml:space="preserve">当期服务年度届满且经采购人验收合格后</w:t>
      </w:r>
      <w:r>
        <w:rPr>
          <w:rFonts w:hint="eastAsia" w:ascii="宋体" w:hAnsi="宋体" w:eastAsia="宋体"/>
          <w:sz w:val="24"/>
          <w:szCs w:val="24"/>
        </w:rPr>
        <w:t xml:space="preserve">两个月内</w:t>
      </w:r>
      <w:r>
        <w:rPr>
          <w:rFonts w:hint="eastAsia" w:ascii="宋体" w:hAnsi="宋体" w:eastAsia="宋体"/>
          <w:sz w:val="24"/>
          <w:szCs w:val="24"/>
          <w:lang w:val="en-US"/>
        </w:rPr>
        <w:t xml:space="preserve">支付</w:t>
      </w:r>
      <w:r>
        <w:rPr>
          <w:rFonts w:hint="eastAsia" w:ascii="宋体" w:hAnsi="宋体" w:eastAsia="宋体"/>
          <w:sz w:val="24"/>
          <w:szCs w:val="24"/>
        </w:rPr>
        <w:t xml:space="preserve">年度合同金额的30％。</w:t>
      </w:r>
      <w:bookmarkEnd w:id="32"/>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1085"/>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r>
      <w:r/>
    </w:p>
    <w:p>
      <w:pPr>
        <w:pStyle w:val="1085"/>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t xml:space="preserve">备注：“第</w:t>
      </w:r>
      <w:r>
        <w:rPr>
          <w:rFonts w:hint="eastAsia" w:ascii="宋体" w:hAnsi="宋体" w:eastAsia="宋体" w:cs="宋体"/>
          <w:b/>
          <w:bCs/>
          <w:sz w:val="24"/>
          <w:szCs w:val="24"/>
          <w:u w:val="single"/>
        </w:rPr>
        <w:t xml:space="preserve">五</w:t>
      </w:r>
      <w:r>
        <w:rPr>
          <w:rFonts w:hint="eastAsia" w:ascii="宋体" w:hAnsi="宋体" w:eastAsia="宋体"/>
          <w:b/>
          <w:bCs/>
          <w:sz w:val="24"/>
          <w:szCs w:val="24"/>
          <w:u w:val="single"/>
        </w:rPr>
        <w:t xml:space="preserve">章</w:t>
      </w:r>
      <w:r>
        <w:rPr>
          <w:rFonts w:ascii="宋体" w:hAnsi="宋体" w:eastAsia="宋体"/>
          <w:b/>
          <w:bCs/>
          <w:sz w:val="24"/>
          <w:szCs w:val="24"/>
          <w:u w:val="single"/>
        </w:rPr>
        <w:t xml:space="preserve"> </w:t>
      </w:r>
      <w:r>
        <w:rPr>
          <w:rFonts w:hint="eastAsia" w:ascii="宋体" w:hAnsi="宋体" w:eastAsia="宋体" w:cs="宋体"/>
          <w:b/>
          <w:bCs/>
          <w:sz w:val="24"/>
          <w:szCs w:val="24"/>
          <w:u w:val="single"/>
        </w:rPr>
        <w:t xml:space="preserve">采购</w:t>
      </w:r>
      <w:r>
        <w:rPr>
          <w:rFonts w:hint="eastAsia" w:ascii="宋体" w:hAnsi="宋体" w:eastAsia="宋体"/>
          <w:b/>
          <w:bCs/>
          <w:sz w:val="24"/>
          <w:szCs w:val="24"/>
          <w:u w:val="single"/>
        </w:rPr>
        <w:t xml:space="preserve">项目</w:t>
      </w:r>
      <w:r>
        <w:rPr>
          <w:rFonts w:ascii="宋体" w:hAnsi="宋体" w:eastAsia="宋体"/>
          <w:b/>
          <w:bCs/>
          <w:sz w:val="24"/>
          <w:szCs w:val="24"/>
          <w:u w:val="single"/>
        </w:rPr>
        <w:t xml:space="preserve">需求”所有内容均为实质性要求，不允许负偏离，</w:t>
      </w:r>
      <w:r>
        <w:rPr>
          <w:rFonts w:hint="eastAsia" w:ascii="宋体" w:hAnsi="宋体" w:eastAsia="宋体" w:cs="宋体"/>
          <w:b/>
          <w:bCs/>
          <w:sz w:val="24"/>
          <w:szCs w:val="24"/>
          <w:u w:val="single"/>
        </w:rPr>
        <w:t xml:space="preserve">供应商</w:t>
      </w:r>
      <w:r>
        <w:rPr>
          <w:rFonts w:ascii="宋体" w:hAnsi="宋体" w:eastAsia="宋体"/>
          <w:b/>
          <w:bCs/>
          <w:sz w:val="24"/>
          <w:szCs w:val="24"/>
          <w:u w:val="single"/>
        </w:rPr>
        <w:t xml:space="preserve">须承诺完全响应并提供承诺书（格式见</w:t>
      </w:r>
      <w:r>
        <w:rPr>
          <w:rFonts w:hint="eastAsia" w:ascii="宋体" w:hAnsi="宋体" w:eastAsia="宋体" w:cs="宋体"/>
          <w:b/>
          <w:bCs/>
          <w:sz w:val="24"/>
          <w:szCs w:val="24"/>
          <w:u w:val="single"/>
        </w:rPr>
        <w:t xml:space="preserve">第七章第十条“</w:t>
      </w:r>
      <w:r>
        <w:rPr>
          <w:rFonts w:hint="eastAsia" w:ascii="宋体" w:hAnsi="宋体" w:eastAsia="宋体"/>
          <w:b/>
          <w:sz w:val="24"/>
          <w:szCs w:val="24"/>
          <w:u w:val="single"/>
        </w:rPr>
        <w:t xml:space="preserve">实质性要求完全响应承诺书”</w:t>
      </w:r>
      <w:r>
        <w:rPr>
          <w:rFonts w:ascii="宋体" w:hAnsi="宋体" w:eastAsia="宋体"/>
          <w:b/>
          <w:bCs/>
          <w:sz w:val="24"/>
          <w:szCs w:val="24"/>
          <w:u w:val="single"/>
        </w:rPr>
        <w:t xml:space="preserve">）</w:t>
      </w:r>
      <w:r>
        <w:rPr>
          <w:rFonts w:hint="eastAsia" w:ascii="宋体" w:hAnsi="宋体" w:eastAsia="宋体" w:cs="宋体"/>
          <w:b/>
          <w:bCs/>
          <w:sz w:val="24"/>
          <w:szCs w:val="24"/>
          <w:u w:val="single"/>
        </w:rPr>
        <w:t xml:space="preserve">上传至投标系统，</w:t>
      </w:r>
      <w:r>
        <w:rPr>
          <w:rFonts w:ascii="宋体" w:hAnsi="宋体" w:eastAsia="宋体"/>
          <w:b/>
          <w:bCs/>
          <w:sz w:val="24"/>
          <w:szCs w:val="24"/>
          <w:u w:val="single"/>
        </w:rPr>
        <w:t xml:space="preserve">否则作为无效投标。</w:t>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t xml:space="preserve">第六章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合同主要条款及格式</w:t>
      </w:r>
      <w:r/>
    </w:p>
    <w:p>
      <w:pPr>
        <w:jc w:val="center"/>
        <w:spacing w:line="360" w:lineRule="auto"/>
        <w:shd w:val="clear" w:color="auto" w:fill="ffffff"/>
        <w:widowControl/>
        <w:rPr>
          <w:rFonts w:ascii="宋体" w:hAnsi="宋体"/>
          <w:szCs w:val="21"/>
        </w:rPr>
      </w:pPr>
      <w:r>
        <w:rPr>
          <w:rFonts w:ascii="宋体" w:hAnsi="宋体"/>
          <w:szCs w:val="21"/>
        </w:rPr>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合同编号：</w:t>
      </w:r>
      <w:r>
        <w:rPr>
          <w:rFonts w:hint="eastAsia" w:ascii="仿宋" w:hAnsi="仿宋" w:eastAsia="仿宋"/>
          <w:sz w:val="28"/>
          <w:szCs w:val="28"/>
          <w:u w:val="single"/>
        </w:rPr>
        <w:t xml:space="preserve">                 </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项目名称：</w:t>
      </w:r>
      <w:r>
        <w:rPr>
          <w:rFonts w:ascii="仿宋" w:hAnsi="仿宋" w:eastAsia="仿宋"/>
          <w:iCs/>
          <w:sz w:val="28"/>
          <w:szCs w:val="28"/>
          <w:u w:val="single"/>
          <w:lang w:val="en-US"/>
        </w:rPr>
        <w:t xml:space="preserve">南京城市职业学院2026-2029年溧水校区安保服务</w:t>
      </w:r>
      <w:r/>
    </w:p>
    <w:p>
      <w:pPr>
        <w:ind w:firstLine="560"/>
        <w:jc w:val="left"/>
        <w:spacing w:line="360" w:lineRule="auto"/>
        <w:rPr>
          <w:rFonts w:hint="eastAsia" w:ascii="仿宋" w:hAnsi="仿宋" w:eastAsia="仿宋"/>
          <w:sz w:val="28"/>
          <w:szCs w:val="28"/>
          <w:highlight w:val="yellow"/>
          <w:u w:val="single"/>
        </w:rPr>
      </w:pPr>
      <w:r>
        <w:rPr>
          <w:rFonts w:hint="eastAsia" w:ascii="仿宋" w:hAnsi="仿宋" w:eastAsia="仿宋"/>
          <w:sz w:val="28"/>
          <w:szCs w:val="28"/>
        </w:rPr>
        <w:t xml:space="preserve">资金预算号：</w:t>
      </w:r>
      <w:r>
        <w:rPr>
          <w:rFonts w:hint="eastAsia" w:ascii="仿宋" w:hAnsi="仿宋" w:eastAsia="仿宋"/>
          <w:sz w:val="28"/>
          <w:szCs w:val="28"/>
          <w:u w:val="single"/>
        </w:rPr>
        <w:t xml:space="preserve">                </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甲方：（采购人）南京城市职业学院（南京开放大学）</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乙方：（供应商）</w:t>
      </w:r>
      <w:r>
        <w:rPr>
          <w:rFonts w:hint="eastAsia" w:ascii="仿宋" w:hAnsi="仿宋" w:eastAsia="仿宋"/>
          <w:sz w:val="28"/>
          <w:szCs w:val="28"/>
          <w:u w:val="single"/>
        </w:rPr>
        <w:t xml:space="preserve">            </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根据《中华人民共和国政府采购法》《中华人民共和国民法典》等法律法规规定，甲、乙双方根据由</w:t>
      </w:r>
      <w:r>
        <w:rPr>
          <w:rFonts w:hint="eastAsia" w:ascii="仿宋" w:hAnsi="仿宋" w:eastAsia="仿宋"/>
          <w:sz w:val="28"/>
          <w:szCs w:val="28"/>
          <w:u w:val="single"/>
        </w:rPr>
        <w:t xml:space="preserve">江苏驰驿招标代理有限公司</w:t>
      </w:r>
      <w:r>
        <w:rPr>
          <w:rFonts w:hint="eastAsia" w:ascii="仿宋" w:hAnsi="仿宋" w:eastAsia="仿宋"/>
          <w:sz w:val="28"/>
          <w:szCs w:val="28"/>
        </w:rPr>
        <w:t xml:space="preserve">组织的</w:t>
      </w:r>
      <w:r>
        <w:rPr>
          <w:rFonts w:ascii="仿宋" w:hAnsi="仿宋" w:eastAsia="仿宋"/>
          <w:iCs/>
          <w:sz w:val="28"/>
          <w:szCs w:val="28"/>
          <w:u w:val="single"/>
          <w:lang w:val="en-US"/>
        </w:rPr>
        <w:t xml:space="preserve">南京城市职业学院2026-2029年溧水校区安保服务</w:t>
      </w:r>
      <w:r>
        <w:rPr>
          <w:rFonts w:hint="eastAsia" w:ascii="仿宋" w:hAnsi="仿宋" w:eastAsia="仿宋"/>
          <w:sz w:val="28"/>
          <w:szCs w:val="28"/>
        </w:rPr>
        <w:t xml:space="preserve">项目政府采购招标结果，签署本合同。</w:t>
      </w:r>
      <w:r/>
    </w:p>
    <w:p>
      <w:pPr>
        <w:pStyle w:val="834"/>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一、合同内容及组成文件</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乙方根据甲方招标要求提供货物或服务，详细内容详见乙方投标响应文件。下列文件是本合同不可分割的组成部分，与本合同具有同等法律效力，包括但不限于：（1）投标（响应）文件和报价表；（2）投标（服务）承诺；（3）中标（成交）通知书；（4）交付一览表；（5）</w:t>
      </w:r>
      <w:r>
        <w:rPr>
          <w:rFonts w:hint="eastAsia" w:ascii="仿宋" w:hAnsi="仿宋" w:eastAsia="仿宋"/>
          <w:sz w:val="28"/>
          <w:szCs w:val="28"/>
          <w:u w:val="single"/>
        </w:rPr>
        <w:t xml:space="preserve">甲乙双方商定的其它文件。</w:t>
      </w:r>
      <w:r/>
    </w:p>
    <w:p>
      <w:pPr>
        <w:pStyle w:val="834"/>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二、合同金额及交付要求</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2.1本合同金额为：(大写：人民币_________)(小写：￥_______)。</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2.2 乙方交付的货物或提供的服务应当完全符合本合同或招标（采购）文件所规定的货物数量或规格要求。乙方提供的货物或服务不符合招标（采购）文件、投标（响应）文件和合同规定的，甲方有权拒收，由此产生的一切损失，由乙方承担。</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2.3 履约时间：</w:t>
      </w:r>
      <w:r>
        <w:rPr>
          <w:rFonts w:hint="eastAsia" w:ascii="仿宋" w:hAnsi="仿宋" w:eastAsia="仿宋"/>
          <w:sz w:val="28"/>
          <w:szCs w:val="28"/>
          <w:u w:val="single"/>
          <w:lang w:val="en-US"/>
        </w:rPr>
        <w:t xml:space="preserve">          </w:t>
      </w:r>
      <w:r>
        <w:rPr>
          <w:rFonts w:hint="eastAsia" w:ascii="仿宋" w:hAnsi="仿宋" w:eastAsia="仿宋"/>
          <w:bCs/>
          <w:iCs/>
          <w:sz w:val="28"/>
          <w:szCs w:val="28"/>
          <w:u w:val="single"/>
        </w:rPr>
        <w:t xml:space="preserve">。</w:t>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2.4 交付方式：</w:t>
      </w:r>
      <w:r>
        <w:rPr>
          <w:rFonts w:hint="eastAsia" w:ascii="仿宋" w:hAnsi="仿宋" w:eastAsia="仿宋"/>
          <w:sz w:val="28"/>
          <w:szCs w:val="28"/>
          <w:u w:val="single"/>
          <w:lang w:val="en-US"/>
        </w:rPr>
        <w:t xml:space="preserve">   双方协商    。</w:t>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2.5 交付地点：</w:t>
      </w:r>
      <w:r>
        <w:rPr>
          <w:rFonts w:hint="eastAsia" w:ascii="仿宋" w:hAnsi="仿宋" w:eastAsia="仿宋"/>
          <w:bCs/>
          <w:iCs/>
          <w:sz w:val="28"/>
          <w:szCs w:val="28"/>
          <w:u w:val="single"/>
        </w:rPr>
        <w:t xml:space="preserve">溧水校区</w:t>
      </w:r>
      <w:r>
        <w:rPr>
          <w:rFonts w:hint="eastAsia" w:ascii="仿宋" w:hAnsi="仿宋" w:eastAsia="仿宋"/>
          <w:sz w:val="28"/>
          <w:szCs w:val="28"/>
          <w:u w:val="single"/>
        </w:rPr>
        <w:t xml:space="preserve">。</w:t>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2.6 其他说明（如有）：</w:t>
      </w:r>
      <w:r>
        <w:rPr>
          <w:rFonts w:hint="eastAsia" w:ascii="仿宋" w:hAnsi="仿宋" w:eastAsia="仿宋"/>
          <w:bCs/>
          <w:iCs/>
          <w:sz w:val="28"/>
          <w:szCs w:val="28"/>
          <w:u w:val="single"/>
        </w:rPr>
        <w:t xml:space="preserve">      </w:t>
      </w:r>
      <w:r>
        <w:rPr>
          <w:rFonts w:hint="eastAsia" w:ascii="仿宋" w:hAnsi="仿宋" w:eastAsia="仿宋"/>
          <w:sz w:val="28"/>
          <w:szCs w:val="28"/>
          <w:u w:val="single"/>
        </w:rPr>
        <w:t xml:space="preserve">。</w:t>
      </w:r>
      <w:r/>
    </w:p>
    <w:p>
      <w:pPr>
        <w:pStyle w:val="834"/>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三、技术资料</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3.1乙方应按规定交付的时间向甲方提供使用货物（包含与货物相关的服务）或服务的有关技术资料。</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34"/>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四、知识产权</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4.1乙方应保证甲方在使用、接受本合同货物（包含与货物相关的服务）或服务以及其任何一部分时不受第三方提出侵犯其专利权、版权、商标权和工业设计权等知识产权的起诉。一旦出现侵权，由乙方负全部责任。</w:t>
      </w:r>
      <w:r/>
    </w:p>
    <w:p>
      <w:pPr>
        <w:pStyle w:val="834"/>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五、产权担保</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5.1乙方保证所交付的货物（包含与货物相关的服务）或服务的所有权完全属于乙方且无任何抵押、查封等产权瑕疵。</w:t>
      </w:r>
      <w:r/>
    </w:p>
    <w:p>
      <w:pPr>
        <w:pStyle w:val="834"/>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六、履约保证金：</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 本项目</w:t>
      </w:r>
      <w:r>
        <w:rPr>
          <w:rFonts w:hint="eastAsia" w:ascii="仿宋" w:hAnsi="仿宋" w:eastAsia="仿宋"/>
          <w:sz w:val="28"/>
          <w:szCs w:val="28"/>
          <w:u w:val="single"/>
        </w:rPr>
        <w:t xml:space="preserve">【无】</w:t>
      </w:r>
      <w:r>
        <w:rPr>
          <w:rFonts w:hint="eastAsia" w:ascii="仿宋" w:hAnsi="仿宋" w:eastAsia="仿宋"/>
          <w:sz w:val="28"/>
          <w:szCs w:val="28"/>
        </w:rPr>
        <w:t xml:space="preserve">履约保证金（合同金额的5%）。乙方按合同约定缴纳履约保证金，在合同履行结束后，甲方按以下约定退还：</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6.1.1退还时间及条件：验收合格后15个工作日内。</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6.1.2退还方式：扣除违约费用后一次性无息退还。</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6.1.3不予退还的情形：合同约定的交付期内未履约完成、验收不合格、整改不到位等情形。</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6.1.4逾期退还履约保证金责任：甲方逾期退还履约保证金的，除应当退还履约保证金本金外，还应当按照每日万分之五的利率支付逾期利息，但因乙方自身原因导致无法及时退还的除外。</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6.2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pStyle w:val="834"/>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七、合同转包或分包</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7.1乙方不得将合同标的转包给他人履行。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7.2乙方不得将合同标的分包给他人履行。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7.3乙方如有转包或未经甲方同意的分包行为，甲方有权给予终止合同。</w:t>
      </w:r>
      <w:r/>
    </w:p>
    <w:p>
      <w:pPr>
        <w:pStyle w:val="834"/>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八、合同款项支付</w:t>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8.1合同款项的支付方式及进度安排：</w:t>
      </w:r>
      <w:r>
        <w:rPr>
          <w:rFonts w:ascii="仿宋" w:hAnsi="仿宋" w:eastAsia="仿宋"/>
          <w:sz w:val="28"/>
          <w:szCs w:val="28"/>
          <w:u w:val="single"/>
        </w:rPr>
        <w:t xml:space="preserve">每年分三次支付，各年度合同金额为中标金额的三分之一，每次付款前</w:t>
      </w:r>
      <w:r>
        <w:rPr>
          <w:rFonts w:hint="eastAsia" w:ascii="仿宋" w:hAnsi="仿宋" w:eastAsia="仿宋"/>
          <w:sz w:val="28"/>
          <w:szCs w:val="28"/>
          <w:u w:val="single"/>
        </w:rPr>
        <w:t xml:space="preserve">乙方</w:t>
      </w:r>
      <w:r>
        <w:rPr>
          <w:rFonts w:ascii="仿宋" w:hAnsi="仿宋" w:eastAsia="仿宋"/>
          <w:sz w:val="28"/>
          <w:szCs w:val="28"/>
          <w:u w:val="single"/>
        </w:rPr>
        <w:t xml:space="preserve">须提供合法、有效的等额增值税发票，否则</w:t>
      </w:r>
      <w:r>
        <w:rPr>
          <w:rFonts w:hint="eastAsia" w:ascii="仿宋" w:hAnsi="仿宋" w:eastAsia="仿宋"/>
          <w:sz w:val="28"/>
          <w:szCs w:val="28"/>
          <w:u w:val="single"/>
        </w:rPr>
        <w:t xml:space="preserve">甲方</w:t>
      </w:r>
      <w:r>
        <w:rPr>
          <w:rFonts w:ascii="仿宋" w:hAnsi="仿宋" w:eastAsia="仿宋"/>
          <w:sz w:val="28"/>
          <w:szCs w:val="28"/>
          <w:u w:val="single"/>
        </w:rPr>
        <w:t xml:space="preserve">付款期限相应顺延。结合学校寒暑假作息及南京市财政年度拨付安排，付款条件如下：</w:t>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u w:val="single"/>
        </w:rPr>
        <w:t xml:space="preserve">8.1.1</w:t>
      </w:r>
      <w:r>
        <w:rPr>
          <w:rFonts w:ascii="仿宋" w:hAnsi="仿宋" w:eastAsia="仿宋"/>
          <w:sz w:val="28"/>
          <w:szCs w:val="28"/>
          <w:u w:val="single"/>
        </w:rPr>
        <w:t xml:space="preserve">第一年（</w:t>
      </w:r>
      <w:r>
        <w:rPr>
          <w:rFonts w:ascii="仿宋" w:hAnsi="仿宋" w:eastAsia="仿宋"/>
          <w:sz w:val="28"/>
          <w:szCs w:val="28"/>
          <w:u w:val="single"/>
          <w:lang w:val="en-US"/>
        </w:rPr>
        <w:t xml:space="preserve">2026年8月1日-2027年7月31日</w:t>
      </w:r>
      <w:r>
        <w:rPr>
          <w:rFonts w:ascii="仿宋" w:hAnsi="仿宋" w:eastAsia="仿宋"/>
          <w:sz w:val="28"/>
          <w:szCs w:val="28"/>
          <w:u w:val="single"/>
        </w:rPr>
        <w:t xml:space="preserve">）</w:t>
      </w:r>
      <w:r/>
    </w:p>
    <w:p>
      <w:pPr>
        <w:ind w:firstLine="560"/>
        <w:jc w:val="left"/>
        <w:spacing w:line="360" w:lineRule="auto"/>
        <w:rPr>
          <w:rFonts w:hint="eastAsia" w:ascii="仿宋" w:hAnsi="仿宋" w:eastAsia="仿宋"/>
          <w:sz w:val="28"/>
          <w:szCs w:val="28"/>
          <w:u w:val="single"/>
        </w:rPr>
      </w:pPr>
      <w:r>
        <w:rPr>
          <w:rFonts w:ascii="仿宋" w:hAnsi="仿宋" w:eastAsia="仿宋"/>
          <w:sz w:val="28"/>
          <w:szCs w:val="28"/>
          <w:u w:val="single"/>
        </w:rPr>
        <w:t xml:space="preserve">当期服务年度开始后支付年度合同金额的30%；当期服务满半年</w:t>
      </w:r>
      <w:r>
        <w:rPr>
          <w:rFonts w:ascii="仿宋" w:hAnsi="仿宋" w:eastAsia="仿宋"/>
          <w:sz w:val="28"/>
          <w:szCs w:val="28"/>
          <w:u w:val="single"/>
          <w:lang w:val="en-US"/>
        </w:rPr>
        <w:t xml:space="preserve">且经</w:t>
      </w:r>
      <w:r>
        <w:rPr>
          <w:rFonts w:hint="eastAsia" w:ascii="仿宋" w:hAnsi="仿宋" w:eastAsia="仿宋"/>
          <w:sz w:val="28"/>
          <w:szCs w:val="28"/>
          <w:u w:val="single"/>
          <w:lang w:val="en-US"/>
        </w:rPr>
        <w:t xml:space="preserve">甲方</w:t>
      </w:r>
      <w:r>
        <w:rPr>
          <w:rFonts w:ascii="仿宋" w:hAnsi="仿宋" w:eastAsia="仿宋"/>
          <w:sz w:val="28"/>
          <w:szCs w:val="28"/>
          <w:u w:val="single"/>
          <w:lang w:val="en-US"/>
        </w:rPr>
        <w:t xml:space="preserve">验收合格后</w:t>
      </w:r>
      <w:r>
        <w:rPr>
          <w:rFonts w:ascii="仿宋" w:hAnsi="仿宋" w:eastAsia="仿宋"/>
          <w:sz w:val="28"/>
          <w:szCs w:val="28"/>
          <w:u w:val="single"/>
        </w:rPr>
        <w:t xml:space="preserve">于次年市财政开账后一个月内支付年度合同金额的40%；</w:t>
      </w:r>
      <w:r>
        <w:rPr>
          <w:rFonts w:ascii="仿宋" w:hAnsi="仿宋" w:eastAsia="仿宋"/>
          <w:sz w:val="28"/>
          <w:szCs w:val="28"/>
          <w:u w:val="single"/>
          <w:lang w:val="en-US"/>
        </w:rPr>
        <w:t xml:space="preserve">当期服务年度届满且经</w:t>
      </w:r>
      <w:r>
        <w:rPr>
          <w:rFonts w:hint="eastAsia" w:ascii="仿宋" w:hAnsi="仿宋" w:eastAsia="仿宋"/>
          <w:sz w:val="28"/>
          <w:szCs w:val="28"/>
          <w:u w:val="single"/>
          <w:lang w:val="en-US"/>
        </w:rPr>
        <w:t xml:space="preserve">甲方</w:t>
      </w:r>
      <w:r>
        <w:rPr>
          <w:rFonts w:ascii="仿宋" w:hAnsi="仿宋" w:eastAsia="仿宋"/>
          <w:sz w:val="28"/>
          <w:szCs w:val="28"/>
          <w:u w:val="single"/>
          <w:lang w:val="en-US"/>
        </w:rPr>
        <w:t xml:space="preserve">验收合格后</w:t>
      </w:r>
      <w:r>
        <w:rPr>
          <w:rFonts w:ascii="仿宋" w:hAnsi="仿宋" w:eastAsia="仿宋"/>
          <w:sz w:val="28"/>
          <w:szCs w:val="28"/>
          <w:u w:val="single"/>
        </w:rPr>
        <w:t xml:space="preserve">两个月内</w:t>
      </w:r>
      <w:r>
        <w:rPr>
          <w:rFonts w:ascii="仿宋" w:hAnsi="仿宋" w:eastAsia="仿宋"/>
          <w:sz w:val="28"/>
          <w:szCs w:val="28"/>
          <w:u w:val="single"/>
          <w:lang w:val="en-US"/>
        </w:rPr>
        <w:t xml:space="preserve">支付</w:t>
      </w:r>
      <w:r>
        <w:rPr>
          <w:rFonts w:ascii="仿宋" w:hAnsi="仿宋" w:eastAsia="仿宋"/>
          <w:sz w:val="28"/>
          <w:szCs w:val="28"/>
          <w:u w:val="single"/>
        </w:rPr>
        <w:t xml:space="preserve">年度合同金额的30％。</w:t>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u w:val="single"/>
        </w:rPr>
        <w:t xml:space="preserve">8.1.2</w:t>
      </w:r>
      <w:r>
        <w:rPr>
          <w:rFonts w:ascii="仿宋" w:hAnsi="仿宋" w:eastAsia="仿宋"/>
          <w:sz w:val="28"/>
          <w:szCs w:val="28"/>
          <w:u w:val="single"/>
        </w:rPr>
        <w:t xml:space="preserve">第二年（</w:t>
      </w:r>
      <w:r>
        <w:rPr>
          <w:rFonts w:ascii="仿宋" w:hAnsi="仿宋" w:eastAsia="仿宋"/>
          <w:sz w:val="28"/>
          <w:szCs w:val="28"/>
          <w:u w:val="single"/>
          <w:lang w:val="en-US"/>
        </w:rPr>
        <w:t xml:space="preserve">2027年8月1日-2028年7月31日</w:t>
      </w:r>
      <w:r>
        <w:rPr>
          <w:rFonts w:ascii="仿宋" w:hAnsi="仿宋" w:eastAsia="仿宋"/>
          <w:sz w:val="28"/>
          <w:szCs w:val="28"/>
          <w:u w:val="single"/>
        </w:rPr>
        <w:t xml:space="preserve">）</w:t>
      </w:r>
      <w:r/>
    </w:p>
    <w:p>
      <w:pPr>
        <w:ind w:firstLine="560"/>
        <w:jc w:val="left"/>
        <w:spacing w:line="360" w:lineRule="auto"/>
        <w:rPr>
          <w:rFonts w:hint="eastAsia" w:ascii="仿宋" w:hAnsi="仿宋" w:eastAsia="仿宋"/>
          <w:sz w:val="28"/>
          <w:szCs w:val="28"/>
          <w:u w:val="single"/>
        </w:rPr>
      </w:pPr>
      <w:r>
        <w:rPr>
          <w:rFonts w:ascii="仿宋" w:hAnsi="仿宋" w:eastAsia="仿宋"/>
          <w:sz w:val="28"/>
          <w:szCs w:val="28"/>
          <w:u w:val="single"/>
        </w:rPr>
        <w:t xml:space="preserve">当期服务年度开始后支付年度合同金额的30%；当期服务满半年</w:t>
      </w:r>
      <w:r>
        <w:rPr>
          <w:rFonts w:ascii="仿宋" w:hAnsi="仿宋" w:eastAsia="仿宋"/>
          <w:sz w:val="28"/>
          <w:szCs w:val="28"/>
          <w:u w:val="single"/>
          <w:lang w:val="en-US"/>
        </w:rPr>
        <w:t xml:space="preserve">且经</w:t>
      </w:r>
      <w:r>
        <w:rPr>
          <w:rFonts w:hint="eastAsia" w:ascii="仿宋" w:hAnsi="仿宋" w:eastAsia="仿宋"/>
          <w:sz w:val="28"/>
          <w:szCs w:val="28"/>
          <w:u w:val="single"/>
          <w:lang w:val="en-US"/>
        </w:rPr>
        <w:t xml:space="preserve">甲方</w:t>
      </w:r>
      <w:r>
        <w:rPr>
          <w:rFonts w:ascii="仿宋" w:hAnsi="仿宋" w:eastAsia="仿宋"/>
          <w:sz w:val="28"/>
          <w:szCs w:val="28"/>
          <w:u w:val="single"/>
          <w:lang w:val="en-US"/>
        </w:rPr>
        <w:t xml:space="preserve">验收合格后</w:t>
      </w:r>
      <w:r>
        <w:rPr>
          <w:rFonts w:ascii="仿宋" w:hAnsi="仿宋" w:eastAsia="仿宋"/>
          <w:sz w:val="28"/>
          <w:szCs w:val="28"/>
          <w:u w:val="single"/>
        </w:rPr>
        <w:t xml:space="preserve">于次年市财政开账后一个月内支付年度合同金额的40%；</w:t>
      </w:r>
      <w:r>
        <w:rPr>
          <w:rFonts w:ascii="仿宋" w:hAnsi="仿宋" w:eastAsia="仿宋"/>
          <w:sz w:val="28"/>
          <w:szCs w:val="28"/>
          <w:u w:val="single"/>
          <w:lang w:val="en-US"/>
        </w:rPr>
        <w:t xml:space="preserve">当期服务年度届满且经</w:t>
      </w:r>
      <w:r>
        <w:rPr>
          <w:rFonts w:hint="eastAsia" w:ascii="仿宋" w:hAnsi="仿宋" w:eastAsia="仿宋"/>
          <w:sz w:val="28"/>
          <w:szCs w:val="28"/>
          <w:u w:val="single"/>
          <w:lang w:val="en-US"/>
        </w:rPr>
        <w:t xml:space="preserve">甲方</w:t>
      </w:r>
      <w:r>
        <w:rPr>
          <w:rFonts w:ascii="仿宋" w:hAnsi="仿宋" w:eastAsia="仿宋"/>
          <w:sz w:val="28"/>
          <w:szCs w:val="28"/>
          <w:u w:val="single"/>
          <w:lang w:val="en-US"/>
        </w:rPr>
        <w:t xml:space="preserve">验收合格后</w:t>
      </w:r>
      <w:r>
        <w:rPr>
          <w:rFonts w:ascii="仿宋" w:hAnsi="仿宋" w:eastAsia="仿宋"/>
          <w:sz w:val="28"/>
          <w:szCs w:val="28"/>
          <w:u w:val="single"/>
        </w:rPr>
        <w:t xml:space="preserve">两个月内</w:t>
      </w:r>
      <w:r>
        <w:rPr>
          <w:rFonts w:ascii="仿宋" w:hAnsi="仿宋" w:eastAsia="仿宋"/>
          <w:sz w:val="28"/>
          <w:szCs w:val="28"/>
          <w:u w:val="single"/>
          <w:lang w:val="en-US"/>
        </w:rPr>
        <w:t xml:space="preserve">支付</w:t>
      </w:r>
      <w:r>
        <w:rPr>
          <w:rFonts w:ascii="仿宋" w:hAnsi="仿宋" w:eastAsia="仿宋"/>
          <w:sz w:val="28"/>
          <w:szCs w:val="28"/>
          <w:u w:val="single"/>
        </w:rPr>
        <w:t xml:space="preserve">年度合同金额的30％。</w:t>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u w:val="single"/>
        </w:rPr>
        <w:t xml:space="preserve">8.1.3</w:t>
      </w:r>
      <w:r>
        <w:rPr>
          <w:rFonts w:ascii="仿宋" w:hAnsi="仿宋" w:eastAsia="仿宋"/>
          <w:sz w:val="28"/>
          <w:szCs w:val="28"/>
          <w:u w:val="single"/>
        </w:rPr>
        <w:t xml:space="preserve">第三年（</w:t>
      </w:r>
      <w:r>
        <w:rPr>
          <w:rFonts w:ascii="仿宋" w:hAnsi="仿宋" w:eastAsia="仿宋"/>
          <w:sz w:val="28"/>
          <w:szCs w:val="28"/>
          <w:u w:val="single"/>
          <w:lang w:val="en-US"/>
        </w:rPr>
        <w:t xml:space="preserve">2028年8月1日-2029年7月31日</w:t>
      </w:r>
      <w:r>
        <w:rPr>
          <w:rFonts w:ascii="仿宋" w:hAnsi="仿宋" w:eastAsia="仿宋"/>
          <w:sz w:val="28"/>
          <w:szCs w:val="28"/>
          <w:u w:val="single"/>
        </w:rPr>
        <w:t xml:space="preserve">）</w:t>
      </w:r>
      <w:r/>
    </w:p>
    <w:p>
      <w:pPr>
        <w:ind w:firstLine="560"/>
        <w:jc w:val="left"/>
        <w:spacing w:line="360" w:lineRule="auto"/>
        <w:rPr>
          <w:rFonts w:hint="eastAsia" w:ascii="仿宋" w:hAnsi="仿宋" w:eastAsia="仿宋"/>
          <w:sz w:val="28"/>
          <w:szCs w:val="28"/>
          <w:u w:val="single"/>
        </w:rPr>
      </w:pPr>
      <w:r>
        <w:rPr>
          <w:rFonts w:ascii="仿宋" w:hAnsi="仿宋" w:eastAsia="仿宋"/>
          <w:sz w:val="28"/>
          <w:szCs w:val="28"/>
          <w:u w:val="single"/>
        </w:rPr>
        <w:t xml:space="preserve">当期服务年度开始后支付年度合同金额的30%；当期服务满半年</w:t>
      </w:r>
      <w:r>
        <w:rPr>
          <w:rFonts w:ascii="仿宋" w:hAnsi="仿宋" w:eastAsia="仿宋"/>
          <w:sz w:val="28"/>
          <w:szCs w:val="28"/>
          <w:u w:val="single"/>
          <w:lang w:val="en-US"/>
        </w:rPr>
        <w:t xml:space="preserve">且经</w:t>
      </w:r>
      <w:r>
        <w:rPr>
          <w:rFonts w:hint="eastAsia" w:ascii="仿宋" w:hAnsi="仿宋" w:eastAsia="仿宋"/>
          <w:sz w:val="28"/>
          <w:szCs w:val="28"/>
          <w:u w:val="single"/>
          <w:lang w:val="en-US"/>
        </w:rPr>
        <w:t xml:space="preserve">甲方</w:t>
      </w:r>
      <w:r>
        <w:rPr>
          <w:rFonts w:ascii="仿宋" w:hAnsi="仿宋" w:eastAsia="仿宋"/>
          <w:sz w:val="28"/>
          <w:szCs w:val="28"/>
          <w:u w:val="single"/>
          <w:lang w:val="en-US"/>
        </w:rPr>
        <w:t xml:space="preserve">验收合格后</w:t>
      </w:r>
      <w:r>
        <w:rPr>
          <w:rFonts w:ascii="仿宋" w:hAnsi="仿宋" w:eastAsia="仿宋"/>
          <w:sz w:val="28"/>
          <w:szCs w:val="28"/>
          <w:u w:val="single"/>
        </w:rPr>
        <w:t xml:space="preserve">于次年市财政开账后一个月内支付年度合同金额的40%；</w:t>
      </w:r>
      <w:r>
        <w:rPr>
          <w:rFonts w:ascii="仿宋" w:hAnsi="仿宋" w:eastAsia="仿宋"/>
          <w:sz w:val="28"/>
          <w:szCs w:val="28"/>
          <w:u w:val="single"/>
          <w:lang w:val="en-US"/>
        </w:rPr>
        <w:t xml:space="preserve">当期服务年度届满且经</w:t>
      </w:r>
      <w:r>
        <w:rPr>
          <w:rFonts w:hint="eastAsia" w:ascii="仿宋" w:hAnsi="仿宋" w:eastAsia="仿宋"/>
          <w:sz w:val="28"/>
          <w:szCs w:val="28"/>
          <w:u w:val="single"/>
          <w:lang w:val="en-US"/>
        </w:rPr>
        <w:t xml:space="preserve">甲方</w:t>
      </w:r>
      <w:r>
        <w:rPr>
          <w:rFonts w:ascii="仿宋" w:hAnsi="仿宋" w:eastAsia="仿宋"/>
          <w:sz w:val="28"/>
          <w:szCs w:val="28"/>
          <w:u w:val="single"/>
          <w:lang w:val="en-US"/>
        </w:rPr>
        <w:t xml:space="preserve">验收合格后</w:t>
      </w:r>
      <w:r>
        <w:rPr>
          <w:rFonts w:ascii="仿宋" w:hAnsi="仿宋" w:eastAsia="仿宋"/>
          <w:sz w:val="28"/>
          <w:szCs w:val="28"/>
          <w:u w:val="single"/>
        </w:rPr>
        <w:t xml:space="preserve">两个月内</w:t>
      </w:r>
      <w:r>
        <w:rPr>
          <w:rFonts w:ascii="仿宋" w:hAnsi="仿宋" w:eastAsia="仿宋"/>
          <w:sz w:val="28"/>
          <w:szCs w:val="28"/>
          <w:u w:val="single"/>
          <w:lang w:val="en-US"/>
        </w:rPr>
        <w:t xml:space="preserve">支付</w:t>
      </w:r>
      <w:r>
        <w:rPr>
          <w:rFonts w:ascii="仿宋" w:hAnsi="仿宋" w:eastAsia="仿宋"/>
          <w:sz w:val="28"/>
          <w:szCs w:val="28"/>
          <w:u w:val="single"/>
        </w:rPr>
        <w:t xml:space="preserve">年度合同金额的30％。</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8.2 在履行合同期间如成本上涨或降低，甲方对价格一律不作调整。</w:t>
      </w:r>
      <w:r/>
    </w:p>
    <w:p>
      <w:pPr>
        <w:ind w:firstLine="56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8.3 其他补充说明（如有）：</w:t>
      </w:r>
      <w:r>
        <w:rPr>
          <w:rFonts w:hint="eastAsia" w:ascii="仿宋" w:hAnsi="仿宋" w:eastAsia="仿宋"/>
          <w:sz w:val="28"/>
          <w:szCs w:val="28"/>
          <w:u w:val="single"/>
        </w:rPr>
        <w:t xml:space="preserve">      。</w:t>
      </w:r>
      <w:r/>
    </w:p>
    <w:p>
      <w:pPr>
        <w:pStyle w:val="834"/>
        <w:ind w:firstLine="562"/>
        <w:jc w:val="left"/>
        <w:keepNext w:val="0"/>
        <w:spacing w:before="240" w:after="240" w:line="360" w:lineRule="auto"/>
        <w:widowControl/>
        <w:rPr>
          <w:rFonts w:hint="eastAsia" w:ascii="仿宋" w:hAnsi="仿宋" w:eastAsia="仿宋"/>
          <w:sz w:val="28"/>
        </w:rPr>
      </w:pPr>
      <w:r>
        <w:rPr>
          <w:rFonts w:hint="eastAsia" w:ascii="仿宋" w:hAnsi="仿宋" w:eastAsia="仿宋"/>
          <w:sz w:val="28"/>
        </w:rPr>
        <w:t xml:space="preserve">九、税费</w:t>
      </w:r>
      <w:r/>
    </w:p>
    <w:p>
      <w:pPr>
        <w:ind w:firstLine="56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9.1本合同执行中相关的相关税费均由乙方负担。</w:t>
      </w:r>
      <w:r/>
    </w:p>
    <w:p>
      <w:pPr>
        <w:pStyle w:val="834"/>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十、质量保修范围和保修期及售后服务</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10.1乙方应按招标文件规定的货物性能、技术要求、质量标准向甲方提供未经使用的全新产品及完整的服务内容。</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10.2乙方提供的货物在质保期内因货物本身质量问题发生故障，乙方应负责免费更换。对达不到技术要求者，根据实际情况，经双方协商可按以下方式处理：（1）更换：由乙方承担所发生的全部费用；（2）退货处理：乙方应退还甲方支付的合同款，同时应承担该货物的直接费用（运输、保险、检验、货款利息及银行手续费等）。</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10.3如在使用过程中发生质量问题，乙方应在接到甲方通知后</w:t>
      </w:r>
      <w:r>
        <w:rPr>
          <w:rFonts w:hint="eastAsia" w:ascii="仿宋" w:hAnsi="仿宋" w:eastAsia="仿宋"/>
          <w:b/>
          <w:bCs/>
          <w:sz w:val="28"/>
          <w:szCs w:val="28"/>
        </w:rPr>
        <w:t xml:space="preserve">2</w:t>
      </w:r>
      <w:r>
        <w:rPr>
          <w:rFonts w:hint="eastAsia" w:ascii="仿宋" w:hAnsi="仿宋" w:eastAsia="仿宋"/>
          <w:sz w:val="28"/>
          <w:szCs w:val="28"/>
        </w:rPr>
        <w:t xml:space="preserve">小时内到达甲方现场。</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10.4质保期内，乙方应对货物出现的质量及安全问题负责处理解决并承担一切费用。</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10.5货物质保期为自交货验收合格之日起</w:t>
      </w:r>
      <w:r>
        <w:rPr>
          <w:rFonts w:hint="eastAsia" w:ascii="仿宋" w:hAnsi="仿宋" w:eastAsia="仿宋"/>
          <w:sz w:val="28"/>
          <w:szCs w:val="28"/>
          <w:u w:val="single"/>
        </w:rPr>
        <w:t xml:space="preserve">       </w:t>
      </w:r>
      <w:r>
        <w:rPr>
          <w:rFonts w:hint="eastAsia" w:ascii="仿宋" w:hAnsi="仿宋" w:eastAsia="仿宋"/>
          <w:sz w:val="28"/>
          <w:szCs w:val="28"/>
        </w:rPr>
        <w:t xml:space="preserve">年，因人为因素出现的故</w:t>
      </w:r>
      <w:r>
        <w:rPr>
          <w:rFonts w:hint="eastAsia" w:ascii="仿宋" w:hAnsi="仿宋" w:eastAsia="仿宋"/>
          <w:sz w:val="28"/>
          <w:szCs w:val="28"/>
        </w:rPr>
        <w:t xml:space="preserve">障不在质保范围内。</w:t>
      </w:r>
      <w:r/>
    </w:p>
    <w:p>
      <w:pPr>
        <w:pStyle w:val="834"/>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十一、履约验收</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11.1乙方提出验收申请后10个工作日内，由甲方根据法律法规及学校有关制度组织履约验收工作，验收内容包括每一项技术和商务要求的履约情况，验收标准要包括所有客观、量化指标。不能明确客观标准、涉及主观判断的，可以通过在采购人、使用人中开展问卷调查等方式，转化为客观、量化的验收标准。乙方应根据验收方案做好相应配合工作。</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11.2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11.3因委托验收产生的费用由甲乙双方协商解决。若货物经验收不符合技术标准或质量要求，由乙方承担验收费用。</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11.4验收不合格的，乙方应当按照甲方要求在指定的合理期限内进行整改和完善，直至符合采购文件要求的相关标准。逾期不予整改或经整改仍不能符合相关要求，或导致合同目的无法实现，甲方有权依据法律程序解除合同，并追究乙方违约责任。</w:t>
      </w:r>
      <w:r/>
    </w:p>
    <w:p>
      <w:pPr>
        <w:pStyle w:val="834"/>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十二、货物的包装、发运及运输</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12.1乙方应在货物发运前对其进行满足运输距离、防潮、防震、防锈和防破损装卸等要求包装，以保证货物安全运达甲方指定地点。货物包装应符合《商品包装政府采购需求标准（试行）》《快递包装政府采购需求标准（试行）》的规定。</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12.2使用说明书、质量检验证明书、随配附件和工具及清单一并附于货物</w:t>
      </w:r>
      <w:r>
        <w:rPr>
          <w:rFonts w:hint="eastAsia" w:ascii="仿宋" w:hAnsi="仿宋" w:eastAsia="仿宋"/>
          <w:sz w:val="28"/>
          <w:szCs w:val="28"/>
        </w:rPr>
        <w:t xml:space="preserve">内。</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12.3乙方在货物发运手续办理完毕后24小时内或货到甲方48小时前通知甲方，以准备接货。</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12.4货物在交付甲方前发生的风险均由乙方负责。</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12.5货物在规定的交付期限内由乙方送达甲方指定的地点视为交付，乙方同时需通知甲方货物已送达。</w:t>
      </w:r>
      <w:r/>
    </w:p>
    <w:p>
      <w:pPr>
        <w:pStyle w:val="834"/>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十三、违约责任</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13.1甲方无正当理由拒收货物或服务的，应向乙方偿付拒收货物总价款</w:t>
      </w:r>
      <w:r>
        <w:rPr>
          <w:rFonts w:hint="eastAsia" w:ascii="仿宋" w:hAnsi="仿宋" w:eastAsia="仿宋"/>
          <w:b/>
          <w:bCs/>
          <w:sz w:val="28"/>
          <w:szCs w:val="28"/>
        </w:rPr>
        <w:t xml:space="preserve">5%</w:t>
      </w:r>
      <w:r>
        <w:rPr>
          <w:rFonts w:hint="eastAsia" w:ascii="仿宋" w:hAnsi="仿宋" w:eastAsia="仿宋"/>
          <w:sz w:val="28"/>
          <w:szCs w:val="28"/>
        </w:rPr>
        <w:t xml:space="preserve">的违约金。</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13.2甲方无故逾期验收和办理合同支付手续的，应按逾期付款总额每日</w:t>
      </w:r>
      <w:r>
        <w:rPr>
          <w:rFonts w:hint="eastAsia" w:ascii="仿宋" w:hAnsi="仿宋" w:eastAsia="仿宋"/>
          <w:b/>
          <w:bCs/>
          <w:sz w:val="28"/>
          <w:szCs w:val="28"/>
        </w:rPr>
        <w:t xml:space="preserve">5‰</w:t>
      </w:r>
      <w:r>
        <w:rPr>
          <w:rFonts w:hint="eastAsia" w:ascii="仿宋" w:hAnsi="仿宋" w:eastAsia="仿宋"/>
          <w:sz w:val="28"/>
          <w:szCs w:val="28"/>
        </w:rPr>
        <w:t xml:space="preserve">向乙方支付违约金。</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13.3乙方逾期交付货物或服务的，应按逾期交货总额每日</w:t>
      </w:r>
      <w:r>
        <w:rPr>
          <w:rFonts w:hint="eastAsia" w:ascii="仿宋" w:hAnsi="仿宋" w:eastAsia="仿宋"/>
          <w:b/>
          <w:bCs/>
          <w:sz w:val="28"/>
          <w:szCs w:val="28"/>
        </w:rPr>
        <w:t xml:space="preserve">5‰</w:t>
      </w:r>
      <w:r>
        <w:rPr>
          <w:rFonts w:hint="eastAsia" w:ascii="仿宋" w:hAnsi="仿宋" w:eastAsia="仿宋"/>
          <w:sz w:val="28"/>
          <w:szCs w:val="28"/>
        </w:rPr>
        <w:t xml:space="preserve">向甲方支付违约金，由甲方从待付款项中扣除。逾期超过约定日期</w:t>
      </w:r>
      <w:r>
        <w:rPr>
          <w:rFonts w:hint="eastAsia" w:ascii="仿宋" w:hAnsi="仿宋" w:eastAsia="仿宋"/>
          <w:b/>
          <w:bCs/>
          <w:sz w:val="28"/>
          <w:szCs w:val="28"/>
        </w:rPr>
        <w:t xml:space="preserve">10</w:t>
      </w:r>
      <w:r>
        <w:rPr>
          <w:rFonts w:hint="eastAsia" w:ascii="仿宋" w:hAnsi="仿宋" w:eastAsia="仿宋"/>
          <w:sz w:val="28"/>
          <w:szCs w:val="28"/>
        </w:rPr>
        <w:t xml:space="preserve">个工作日不能交付的，甲方可解除本合同。乙方因逾期交付或因其他违约行为导致甲方解除合同的，应向甲方支付合同总价</w:t>
      </w:r>
      <w:r>
        <w:rPr>
          <w:rFonts w:hint="eastAsia" w:ascii="仿宋" w:hAnsi="仿宋" w:eastAsia="仿宋"/>
          <w:b/>
          <w:bCs/>
          <w:sz w:val="28"/>
          <w:szCs w:val="28"/>
        </w:rPr>
        <w:t xml:space="preserve">5%</w:t>
      </w:r>
      <w:r>
        <w:rPr>
          <w:rFonts w:hint="eastAsia" w:ascii="仿宋" w:hAnsi="仿宋" w:eastAsia="仿宋"/>
          <w:sz w:val="28"/>
          <w:szCs w:val="28"/>
        </w:rPr>
        <w:t xml:space="preserve">的违约金。</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13.4乙方所交付的货物或服务不符合合同规定及招标文件规定标准的，甲方有权拒收，乙方愿意更换货物或服务但逾期交付的，按乙方逾期交付处理。乙方拒绝更换货物或服务的，甲方可单方面解除合同。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834"/>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十四、不可抗力事件处理</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14.1在合同有效期内，任何一方因不可抗力事件导致不能履行合同，则合</w:t>
      </w:r>
      <w:r>
        <w:rPr>
          <w:rFonts w:hint="eastAsia" w:ascii="仿宋" w:hAnsi="仿宋" w:eastAsia="仿宋"/>
          <w:sz w:val="28"/>
          <w:szCs w:val="28"/>
        </w:rPr>
        <w:t xml:space="preserve">同履行期可延长，其延长期与不可抗力影响期相同。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14.2不可抗力事件发生后，应立即通知对方并寄送有关证明。</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14.3不可抗力事件延续120天以上，双方应通过友好协商确定是否继续履行合同。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14.4 </w:t>
      </w:r>
      <w:r>
        <w:rPr>
          <w:rFonts w:hint="eastAsia" w:ascii="仿宋" w:hAnsi="仿宋" w:eastAsia="仿宋"/>
          <w:sz w:val="28"/>
          <w:szCs w:val="28"/>
          <w:u w:val="single"/>
        </w:rPr>
        <w:t xml:space="preserve">其他说明（如有）：      。</w:t>
      </w:r>
      <w:r/>
    </w:p>
    <w:p>
      <w:pPr>
        <w:pStyle w:val="834"/>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十五、解决争议的方法</w:t>
      </w:r>
      <w:r/>
    </w:p>
    <w:p>
      <w:pPr>
        <w:ind w:firstLine="56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15.1甲乙双方因合同签订、履行而发生的一切争议，应通过友好协商解决。协商不成的由甲方住所地人民法院管辖。</w:t>
      </w:r>
      <w:r/>
    </w:p>
    <w:p>
      <w:pPr>
        <w:pStyle w:val="834"/>
        <w:ind w:firstLine="562"/>
        <w:jc w:val="left"/>
        <w:keepNext w:val="0"/>
        <w:spacing w:before="240" w:after="240" w:line="360" w:lineRule="auto"/>
        <w:widowControl/>
        <w:rPr>
          <w:rFonts w:hint="eastAsia" w:ascii="仿宋" w:hAnsi="仿宋" w:eastAsia="仿宋"/>
          <w:sz w:val="28"/>
        </w:rPr>
      </w:pPr>
      <w:r>
        <w:rPr>
          <w:rFonts w:hint="eastAsia" w:ascii="仿宋" w:hAnsi="仿宋" w:eastAsia="仿宋"/>
          <w:sz w:val="28"/>
        </w:rPr>
        <w:t xml:space="preserve">十六、合同生效及其它</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16.1本合同经双方加盖单位公章后生效。</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16.2本合同未尽事宜，遵照《中华人民共和国民法典》《中华人民共和国政府采购法》有关条文执行。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16.3本合同正本一式</w:t>
      </w:r>
      <w:r>
        <w:rPr>
          <w:rFonts w:hint="eastAsia" w:ascii="仿宋" w:hAnsi="仿宋" w:eastAsia="仿宋"/>
          <w:sz w:val="28"/>
          <w:szCs w:val="28"/>
          <w:u w:val="single"/>
        </w:rPr>
        <w:t xml:space="preserve"> </w:t>
      </w:r>
      <w:r>
        <w:rPr>
          <w:rFonts w:hint="eastAsia" w:ascii="仿宋" w:hAnsi="仿宋" w:eastAsia="仿宋"/>
          <w:sz w:val="28"/>
          <w:szCs w:val="28"/>
          <w:u w:val="single"/>
          <w:lang w:val="en-US"/>
        </w:rPr>
        <w:t xml:space="preserve">贰</w:t>
      </w:r>
      <w:r>
        <w:rPr>
          <w:rFonts w:hint="eastAsia" w:ascii="仿宋" w:hAnsi="仿宋" w:eastAsia="仿宋"/>
          <w:sz w:val="28"/>
          <w:szCs w:val="28"/>
          <w:u w:val="single"/>
        </w:rPr>
        <w:t xml:space="preserve"> </w:t>
      </w:r>
      <w:r>
        <w:rPr>
          <w:rFonts w:hint="eastAsia" w:ascii="仿宋" w:hAnsi="仿宋" w:eastAsia="仿宋"/>
          <w:sz w:val="28"/>
          <w:szCs w:val="28"/>
        </w:rPr>
        <w:t xml:space="preserve">份，具有同等法律效力，甲方</w:t>
      </w:r>
      <w:r>
        <w:rPr>
          <w:rFonts w:hint="eastAsia" w:ascii="仿宋" w:hAnsi="仿宋" w:eastAsia="仿宋"/>
          <w:sz w:val="28"/>
          <w:szCs w:val="28"/>
          <w:u w:val="single"/>
          <w:lang w:val="en-US"/>
        </w:rPr>
        <w:t xml:space="preserve">壹</w:t>
      </w:r>
      <w:r>
        <w:rPr>
          <w:rFonts w:hint="eastAsia" w:ascii="仿宋" w:hAnsi="仿宋" w:eastAsia="仿宋"/>
          <w:sz w:val="28"/>
          <w:szCs w:val="28"/>
        </w:rPr>
        <w:t xml:space="preserve">份、乙方</w:t>
      </w:r>
      <w:r>
        <w:rPr>
          <w:rFonts w:hint="eastAsia" w:ascii="仿宋" w:hAnsi="仿宋" w:eastAsia="仿宋"/>
          <w:sz w:val="28"/>
          <w:szCs w:val="28"/>
          <w:u w:val="single"/>
          <w:lang w:val="en-US"/>
        </w:rPr>
        <w:t xml:space="preserve">壹</w:t>
      </w:r>
      <w:r>
        <w:rPr>
          <w:rFonts w:hint="eastAsia" w:ascii="仿宋" w:hAnsi="仿宋" w:eastAsia="仿宋"/>
          <w:sz w:val="28"/>
          <w:szCs w:val="28"/>
        </w:rPr>
        <w:t xml:space="preserve">份。</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以下无正文。</w:t>
      </w:r>
      <w:r/>
    </w:p>
    <w:tbl>
      <w:tblPr>
        <w:tblW w:w="10027" w:type="dxa"/>
        <w:tblInd w:w="108" w:type="dxa"/>
        <w:tblLook w:val="04A0" w:firstRow="1" w:lastRow="0" w:firstColumn="1" w:lastColumn="0" w:noHBand="0" w:noVBand="1"/>
      </w:tblPr>
      <w:tblGrid>
        <w:gridCol w:w="4947"/>
        <w:gridCol w:w="5080"/>
      </w:tblGrid>
      <w:tr>
        <w:trPr/>
        <w:tc>
          <w:tcPr>
            <w:tcW w:w="4947" w:type="dxa"/>
            <w:textDirection w:val="lrTb"/>
            <w:noWrap w:val="false"/>
          </w:tcPr>
          <w:p>
            <w:pPr>
              <w:jc w:val="left"/>
              <w:spacing w:line="360" w:lineRule="auto"/>
              <w:rPr>
                <w:rFonts w:hint="eastAsia" w:ascii="仿宋" w:hAnsi="仿宋" w:eastAsia="仿宋"/>
                <w:sz w:val="28"/>
                <w:szCs w:val="28"/>
              </w:rPr>
            </w:pPr>
            <w:r>
              <w:rPr>
                <w:rFonts w:hint="eastAsia" w:ascii="仿宋" w:hAnsi="仿宋" w:eastAsia="仿宋"/>
                <w:sz w:val="28"/>
                <w:szCs w:val="28"/>
              </w:rPr>
              <w:t xml:space="preserve">甲方：南京城市职业学院（南京开放大学）（公章）</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地址：南京市游府西街46号</w:t>
            </w:r>
            <w:r/>
          </w:p>
          <w:p>
            <w:pPr>
              <w:jc w:val="left"/>
              <w:spacing w:line="360" w:lineRule="auto"/>
              <w:rPr>
                <w:rFonts w:hint="eastAsia" w:ascii="仿宋" w:hAnsi="仿宋" w:eastAsia="仿宋"/>
                <w:sz w:val="28"/>
                <w:szCs w:val="28"/>
              </w:rPr>
            </w:pPr>
            <w:r>
              <w:rPr>
                <w:rFonts w:hint="eastAsia" w:ascii="仿宋" w:hAnsi="仿宋" w:eastAsia="仿宋"/>
                <w:sz w:val="28"/>
                <w:szCs w:val="28"/>
              </w:rPr>
            </w:r>
            <w:r/>
          </w:p>
          <w:p>
            <w:pPr>
              <w:jc w:val="left"/>
              <w:spacing w:line="360" w:lineRule="auto"/>
              <w:rPr>
                <w:rFonts w:hint="eastAsia" w:ascii="仿宋" w:hAnsi="仿宋" w:eastAsia="仿宋"/>
                <w:b/>
                <w:bCs/>
                <w:sz w:val="28"/>
                <w:szCs w:val="28"/>
              </w:rPr>
            </w:pPr>
            <w:r>
              <w:rPr>
                <w:rFonts w:hint="eastAsia" w:ascii="仿宋" w:hAnsi="仿宋" w:eastAsia="仿宋"/>
                <w:sz w:val="28"/>
                <w:szCs w:val="28"/>
              </w:rPr>
              <w:t xml:space="preserve">法定代表人或授权代表：</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联系电话：</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开户银行：交行洪武路分理处</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账号：320006668018010066344</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税号：12320100425802658X</w:t>
            </w:r>
            <w:r/>
          </w:p>
        </w:tc>
        <w:tc>
          <w:tcPr>
            <w:tcW w:w="5080" w:type="dxa"/>
            <w:textDirection w:val="lrTb"/>
            <w:noWrap w:val="false"/>
          </w:tcPr>
          <w:p>
            <w:pPr>
              <w:jc w:val="left"/>
              <w:spacing w:line="360" w:lineRule="auto"/>
              <w:rPr>
                <w:rFonts w:hint="eastAsia" w:ascii="仿宋" w:hAnsi="仿宋" w:eastAsia="仿宋"/>
                <w:sz w:val="28"/>
                <w:szCs w:val="28"/>
              </w:rPr>
            </w:pPr>
            <w:r>
              <w:rPr>
                <w:rFonts w:hint="eastAsia" w:ascii="仿宋" w:hAnsi="仿宋" w:eastAsia="仿宋"/>
                <w:sz w:val="28"/>
                <w:szCs w:val="28"/>
              </w:rPr>
              <w:t xml:space="preserve">乙方：（公章）</w:t>
            </w:r>
            <w:r/>
          </w:p>
          <w:p>
            <w:pPr>
              <w:jc w:val="left"/>
              <w:spacing w:line="360" w:lineRule="auto"/>
              <w:rPr>
                <w:rFonts w:hint="eastAsia" w:ascii="仿宋" w:hAnsi="仿宋" w:eastAsia="仿宋"/>
                <w:sz w:val="28"/>
                <w:szCs w:val="28"/>
              </w:rPr>
            </w:pPr>
            <w:r>
              <w:rPr>
                <w:rFonts w:hint="eastAsia" w:ascii="仿宋" w:hAnsi="仿宋" w:eastAsia="仿宋"/>
                <w:sz w:val="28"/>
                <w:szCs w:val="28"/>
              </w:rPr>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地址：</w:t>
            </w:r>
            <w:r/>
          </w:p>
          <w:p>
            <w:pPr>
              <w:jc w:val="left"/>
              <w:spacing w:line="360" w:lineRule="auto"/>
              <w:rPr>
                <w:rFonts w:hint="eastAsia" w:ascii="仿宋" w:hAnsi="仿宋" w:eastAsia="仿宋"/>
                <w:b/>
                <w:bCs/>
                <w:sz w:val="28"/>
                <w:szCs w:val="28"/>
              </w:rPr>
            </w:pPr>
            <w:r>
              <w:rPr>
                <w:rFonts w:hint="eastAsia" w:ascii="仿宋" w:hAnsi="仿宋" w:eastAsia="仿宋"/>
                <w:sz w:val="28"/>
                <w:szCs w:val="28"/>
              </w:rPr>
              <w:t xml:space="preserve">法定代表人或授权代表：</w:t>
            </w:r>
            <w:r>
              <w:rPr>
                <w:rFonts w:ascii="仿宋" w:hAnsi="仿宋" w:eastAsia="仿宋"/>
                <w:b/>
                <w:bCs/>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联系电话：</w:t>
            </w:r>
            <w:r>
              <w:rPr>
                <w:rFonts w:ascii="仿宋" w:hAnsi="仿宋" w:eastAsia="仿宋"/>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账号：</w:t>
            </w:r>
            <w:r>
              <w:rPr>
                <w:rFonts w:ascii="仿宋" w:hAnsi="仿宋" w:eastAsia="仿宋"/>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税号：</w:t>
            </w:r>
            <w:r>
              <w:rPr>
                <w:rFonts w:ascii="仿宋" w:hAnsi="仿宋" w:eastAsia="仿宋"/>
                <w:sz w:val="28"/>
                <w:szCs w:val="28"/>
              </w:rPr>
              <w:t xml:space="preserve"> </w:t>
            </w:r>
            <w:r/>
          </w:p>
        </w:tc>
      </w:tr>
    </w:tbl>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签订日期：</w:t>
      </w:r>
      <w:r>
        <w:rPr>
          <w:rFonts w:hint="eastAsia" w:ascii="仿宋" w:hAnsi="仿宋" w:eastAsia="仿宋"/>
          <w:sz w:val="28"/>
          <w:szCs w:val="28"/>
          <w:u w:val="single"/>
        </w:rPr>
        <w:t xml:space="preserve">2026</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jc w:val="left"/>
        <w:spacing w:line="360" w:lineRule="auto"/>
        <w:rPr>
          <w:rFonts w:hint="eastAsia" w:ascii="宋体" w:hAnsi="宋体" w:eastAsia="宋体" w:cs="宋体"/>
          <w:sz w:val="24"/>
          <w:szCs w:val="24"/>
        </w:rPr>
        <w:sectPr>
          <w:headerReference w:type="default" r:id="rId12"/>
          <w:footnotePr/>
          <w:endnotePr/>
          <w:type w:val="nextPage"/>
          <w:pgSz w:w="11906" w:h="16838" w:orient="portrait"/>
          <w:pgMar w:top="1440" w:right="1080" w:bottom="1440" w:left="1080" w:header="907" w:footer="680" w:gutter="0"/>
          <w:pgNumType w:start="1"/>
          <w:cols w:num="1" w:sep="0" w:space="720" w:equalWidth="1"/>
          <w:docGrid w:linePitch="360"/>
        </w:sectPr>
      </w:pPr>
      <w:r>
        <w:rPr>
          <w:rFonts w:hint="eastAsia" w:ascii="宋体" w:hAnsi="宋体" w:eastAsia="宋体" w:cs="宋体"/>
          <w:sz w:val="24"/>
          <w:szCs w:val="24"/>
        </w:rPr>
      </w:r>
      <w:r/>
    </w:p>
    <w:p>
      <w:pPr>
        <w:jc w:val="center"/>
        <w:spacing w:line="420" w:lineRule="auto"/>
        <w:rPr>
          <w:rFonts w:hint="eastAsia" w:ascii="宋体" w:hAnsi="宋体" w:eastAsia="黑体"/>
          <w:b/>
          <w:sz w:val="32"/>
          <w:szCs w:val="32"/>
          <w:lang w:val="en-US"/>
        </w:rPr>
        <w:outlineLvl w:val="0"/>
      </w:pPr>
      <w:r>
        <w:rPr>
          <w:rFonts w:hint="eastAsia" w:ascii="黑体" w:hAnsi="黑体" w:eastAsia="黑体" w:cs="黑体"/>
          <w:sz w:val="32"/>
          <w:szCs w:val="32"/>
        </w:rPr>
        <w:t xml:space="preserve">第七章 </w:t>
      </w:r>
      <w:r>
        <w:rPr>
          <w:rFonts w:hint="eastAsia" w:ascii="黑体" w:hAnsi="黑体" w:eastAsia="黑体" w:cs="黑体"/>
          <w:sz w:val="32"/>
          <w:szCs w:val="32"/>
          <w:lang w:val="en-US"/>
        </w:rPr>
        <w:t xml:space="preserve">投标文件格式</w:t>
      </w:r>
      <w:r/>
    </w:p>
    <w:p>
      <w:pPr>
        <w:jc w:val="center"/>
        <w:spacing w:before="100" w:beforeAutospacing="1" w:after="100" w:afterAutospacing="1" w:line="360" w:lineRule="auto"/>
        <w:rPr>
          <w:rFonts w:hint="eastAsia" w:ascii="宋体" w:hAnsi="宋体" w:eastAsia="宋体" w:cs="宋体"/>
          <w:b/>
          <w:sz w:val="24"/>
          <w:szCs w:val="24"/>
          <w:u w:val="single"/>
          <w:lang w:val="en-US" w:bidi="ar"/>
        </w:rPr>
      </w:pPr>
      <w:r>
        <w:rPr>
          <w:rFonts w:hint="eastAsia" w:ascii="宋体" w:hAnsi="宋体" w:eastAsia="宋体" w:cs="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w:t>
      </w:r>
      <w:r>
        <w:rPr>
          <w:rFonts w:hint="eastAsia" w:ascii="仿宋_GB2312" w:eastAsia="仿宋_GB2312"/>
          <w:b/>
          <w:bCs/>
          <w:sz w:val="24"/>
          <w:u w:val="single"/>
          <w:lang w:val="en-US"/>
        </w:rPr>
        <w:t xml:space="preserve">有特殊说明的除外。</w:t>
      </w:r>
      <w:r>
        <w:rPr>
          <w:rFonts w:hint="eastAsia" w:ascii="宋体" w:hAnsi="宋体" w:eastAsia="宋体" w:cs="宋体"/>
          <w:b/>
          <w:sz w:val="24"/>
          <w:szCs w:val="24"/>
          <w:u w:val="single"/>
          <w:lang w:val="en-US" w:bidi="ar"/>
        </w:rPr>
        <w:t xml:space="preserve">）</w:t>
      </w:r>
      <w:r/>
    </w:p>
    <w:p>
      <w:pPr>
        <w:pStyle w:val="894"/>
        <w:rPr>
          <w:lang w:val="en-US" w:bidi="ar"/>
        </w:rPr>
      </w:pPr>
      <w:r>
        <w:rPr>
          <w:lang w:val="en-US" w:bidi="ar"/>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b/>
          <w:sz w:val="24"/>
          <w:szCs w:val="24"/>
          <w:lang w:val="en-US" w:bidi="ar"/>
        </w:rPr>
        <w:t xml:space="preserve">一、</w:t>
      </w:r>
      <w:r>
        <w:rPr>
          <w:rFonts w:hint="eastAsia" w:ascii="宋体" w:hAnsi="宋体" w:eastAsia="宋体"/>
          <w:b/>
          <w:sz w:val="24"/>
          <w:szCs w:val="24"/>
          <w:lang w:val="en-US" w:bidi="ar"/>
        </w:rPr>
        <w:t xml:space="preserve">中小企业声明函（服务）</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（单位名称）</w:t>
      </w:r>
      <w:r>
        <w:rPr>
          <w:rFonts w:hint="eastAsia" w:ascii="宋体" w:hAnsi="宋体" w:eastAsia="宋体"/>
          <w:sz w:val="24"/>
          <w:szCs w:val="24"/>
          <w:lang w:val="en-US" w:bidi="ar"/>
        </w:rPr>
        <w:t xml:space="preserve">的</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（项目名称）</w:t>
      </w:r>
      <w:r>
        <w:rPr>
          <w:rFonts w:hint="eastAsia" w:ascii="宋体" w:hAnsi="宋体" w:eastAsia="宋体"/>
          <w:sz w:val="24"/>
          <w:szCs w:val="24"/>
          <w:lang w:val="en-US" w:bidi="ar"/>
        </w:rPr>
        <w:t xml:space="preserve">采购活动，服务全部由符合政策要求的中小企业承接。相关企业（含联合体中的中小企业、签订分包意向协议的中小企业）的具体情况如下： </w:t>
      </w:r>
      <w:r/>
    </w:p>
    <w:p>
      <w:pPr>
        <w:ind w:firstLine="480"/>
        <w:jc w:val="left"/>
        <w:spacing w:line="360" w:lineRule="auto"/>
        <w:widowControl/>
        <w:rPr>
          <w:rFonts w:hint="eastAsia" w:ascii="宋体" w:hAnsi="宋体" w:eastAsia="宋体"/>
          <w:sz w:val="24"/>
          <w:szCs w:val="24"/>
        </w:rPr>
      </w:pPr>
      <w:r>
        <w:rPr>
          <w:rFonts w:hint="eastAsia" w:ascii="宋体" w:hAnsi="宋体" w:eastAsia="宋体"/>
          <w:i/>
          <w:iCs/>
          <w:sz w:val="24"/>
          <w:szCs w:val="24"/>
          <w:u w:val="single"/>
          <w:lang w:val="en-US" w:bidi="ar"/>
        </w:rPr>
        <w:t xml:space="preserve">南京城市职业学院2026-2029年溧水校区安保服务 </w:t>
      </w:r>
      <w:r>
        <w:rPr>
          <w:rFonts w:hint="eastAsia" w:ascii="宋体" w:hAnsi="宋体" w:eastAsia="宋体"/>
          <w:sz w:val="24"/>
          <w:szCs w:val="24"/>
          <w:lang w:val="en-US" w:bidi="ar"/>
        </w:rPr>
        <w:t xml:space="preserve">，属于 </w:t>
      </w:r>
      <w:r>
        <w:rPr>
          <w:rFonts w:hint="eastAsia" w:ascii="宋体" w:hAnsi="宋体" w:eastAsia="宋体"/>
          <w:i/>
          <w:sz w:val="24"/>
          <w:szCs w:val="24"/>
          <w:u w:val="single"/>
          <w:lang w:val="en-US" w:bidi="ar"/>
        </w:rPr>
        <w:t xml:space="preserve">租赁和商务服务业 </w:t>
      </w:r>
      <w:r>
        <w:rPr>
          <w:rFonts w:hint="eastAsia" w:ascii="宋体" w:hAnsi="宋体" w:eastAsia="宋体"/>
          <w:sz w:val="24"/>
          <w:szCs w:val="24"/>
          <w:lang w:val="en-US" w:bidi="ar"/>
        </w:rPr>
        <w:t xml:space="preserve">；承建（承接）企业为</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（企业名称）</w:t>
      </w:r>
      <w:r>
        <w:rPr>
          <w:rFonts w:hint="eastAsia" w:ascii="宋体" w:hAnsi="宋体" w:eastAsia="宋体"/>
          <w:sz w:val="24"/>
          <w:szCs w:val="24"/>
          <w:lang w:val="en-US" w:bidi="ar"/>
        </w:rPr>
        <w:t xml:space="preserve">，从业人员</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人，营业收入为</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万元，资产总额为</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万元，属于</w:t>
      </w:r>
      <w:r>
        <w:rPr>
          <w:rFonts w:hint="eastAsia" w:ascii="宋体" w:hAnsi="宋体" w:eastAsia="宋体"/>
          <w:sz w:val="24"/>
          <w:szCs w:val="24"/>
          <w:u w:val="single"/>
          <w:lang w:val="en-US" w:bidi="ar"/>
        </w:rPr>
        <w:t xml:space="preserve">       </w:t>
      </w:r>
      <w:r>
        <w:rPr>
          <w:rFonts w:hint="eastAsia" w:ascii="宋体" w:hAnsi="宋体" w:eastAsia="宋体"/>
          <w:i/>
          <w:sz w:val="24"/>
          <w:szCs w:val="24"/>
          <w:lang w:val="en-US" w:bidi="ar"/>
        </w:rPr>
        <w:t xml:space="preserve">（中型企业、小型企业、微型企业）</w:t>
      </w:r>
      <w:r>
        <w:rPr>
          <w:rFonts w:hint="eastAsia" w:ascii="宋体" w:hAnsi="宋体" w:eastAsia="宋体"/>
          <w:sz w:val="24"/>
          <w:szCs w:val="24"/>
          <w:lang w:val="en-US" w:bidi="ar"/>
        </w:rPr>
        <w:t xml:space="preserve">； </w:t>
      </w:r>
      <w:r/>
    </w:p>
    <w:p>
      <w:pPr>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t xml:space="preserve">企业名称</w:t>
      </w:r>
      <w:bookmarkStart w:id="33" w:name="OLE_LINK16"/>
      <w:r>
        <w:rPr>
          <w:rFonts w:hint="eastAsia" w:ascii="宋体" w:hAnsi="宋体" w:eastAsia="宋体"/>
          <w:sz w:val="24"/>
          <w:szCs w:val="24"/>
          <w:lang w:val="en-US" w:bidi="ar"/>
        </w:rPr>
        <w:t xml:space="preserve">（加盖公章扫描上传或电子签章）</w:t>
      </w:r>
      <w:bookmarkEnd w:id="33"/>
      <w:r>
        <w:rPr>
          <w:rFonts w:hint="eastAsia" w:ascii="宋体" w:hAnsi="宋体" w:eastAsia="宋体"/>
          <w:sz w:val="24"/>
          <w:szCs w:val="24"/>
          <w:lang w:val="en-US" w:bidi="ar"/>
        </w:rPr>
        <w:t xml:space="preserve">： </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日   期： </w:t>
      </w:r>
      <w:r/>
    </w:p>
    <w:p>
      <w:pPr>
        <w:jc w:val="left"/>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r>
      <w:r/>
    </w:p>
    <w:p>
      <w:pPr>
        <w:ind w:firstLine="482"/>
        <w:jc w:val="left"/>
        <w:spacing w:line="360" w:lineRule="auto"/>
        <w:widowControl/>
        <w:rPr>
          <w:rFonts w:hint="eastAsia" w:ascii="宋体" w:hAnsi="宋体" w:eastAsia="宋体"/>
          <w:sz w:val="24"/>
          <w:szCs w:val="24"/>
          <w:lang w:val="en-US" w:bidi="ar"/>
        </w:rPr>
      </w:pPr>
      <w:r>
        <w:rPr>
          <w:rFonts w:hint="eastAsia" w:ascii="宋体" w:hAnsi="宋体" w:eastAsia="宋体"/>
          <w:b/>
          <w:bCs/>
          <w:sz w:val="24"/>
          <w:szCs w:val="24"/>
          <w:lang w:val="en-US" w:bidi="ar"/>
        </w:rPr>
        <w:t xml:space="preserve">备注：</w:t>
      </w:r>
      <w:r>
        <w:rPr>
          <w:rFonts w:hint="eastAsia" w:ascii="宋体" w:hAnsi="宋体" w:eastAsia="宋体"/>
          <w:sz w:val="24"/>
          <w:szCs w:val="24"/>
          <w:lang w:val="en-US" w:bidi="ar"/>
        </w:rPr>
        <w:t xml:space="preserve">从业人员、营业收入、资产总额填报上一年度数据，无上一年度数据的新成立企业可不填报。</w:t>
      </w:r>
      <w:r/>
    </w:p>
    <w:p>
      <w:pPr>
        <w:spacing w:line="420" w:lineRule="auto"/>
        <w:rPr>
          <w:rFonts w:hint="eastAsia" w:ascii="宋体" w:hAnsi="宋体" w:eastAsia="宋体"/>
          <w:sz w:val="24"/>
          <w:szCs w:val="24"/>
        </w:rPr>
      </w:pPr>
      <w:r>
        <w:rPr>
          <w:rFonts w:hint="eastAsia" w:ascii="宋体" w:hAnsi="宋体" w:eastAsia="宋体"/>
          <w:sz w:val="24"/>
          <w:szCs w:val="24"/>
        </w:rPr>
      </w:r>
      <w:r/>
    </w:p>
    <w:p>
      <w:pPr>
        <w:spacing w:line="420" w:lineRule="auto"/>
        <w:rPr>
          <w:rFonts w:hint="eastAsia" w:ascii="宋体" w:hAnsi="宋体" w:eastAsia="宋体"/>
          <w:sz w:val="24"/>
          <w:szCs w:val="24"/>
        </w:rPr>
      </w:pPr>
      <w:r>
        <w:rPr>
          <w:rFonts w:hint="eastAsia" w:ascii="宋体" w:hAnsi="宋体" w:eastAsia="宋体"/>
          <w:sz w:val="24"/>
          <w:szCs w:val="24"/>
        </w:rPr>
      </w:r>
      <w:r/>
    </w:p>
    <w:p>
      <w:pPr>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rPr>
        <w:t xml:space="preserve">二、残疾人福利性单位声明函</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ind w:firstLine="3840"/>
        <w:spacing w:line="420" w:lineRule="auto"/>
        <w:rPr>
          <w:rFonts w:hint="eastAsia" w:ascii="宋体" w:hAnsi="宋体" w:eastAsia="宋体"/>
          <w:sz w:val="24"/>
          <w:szCs w:val="24"/>
        </w:rPr>
      </w:pPr>
      <w:r>
        <w:rPr>
          <w:rFonts w:hint="eastAsia" w:ascii="宋体" w:hAnsi="宋体" w:eastAsia="宋体"/>
          <w:sz w:val="24"/>
          <w:szCs w:val="24"/>
        </w:rPr>
        <w:t xml:space="preserve">单位名称</w:t>
      </w:r>
      <w:r>
        <w:rPr>
          <w:rFonts w:hint="eastAsia" w:ascii="宋体" w:hAnsi="宋体" w:eastAsia="宋体"/>
          <w:sz w:val="24"/>
          <w:szCs w:val="24"/>
          <w:lang w:val="en-US" w:bidi="ar"/>
        </w:rPr>
        <w:t xml:space="preserve">（加盖公章扫描上传或电子签章）</w:t>
      </w:r>
      <w:r>
        <w:rPr>
          <w:rFonts w:hint="eastAsia" w:ascii="宋体" w:hAnsi="宋体" w:eastAsia="宋体"/>
          <w:sz w:val="24"/>
          <w:szCs w:val="24"/>
        </w:rPr>
        <w:t xml:space="preserve">：</w:t>
      </w:r>
      <w:r/>
    </w:p>
    <w:p>
      <w:pPr>
        <w:ind w:firstLine="384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spacing w:line="420" w:lineRule="auto"/>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b/>
          <w:bCs/>
          <w:sz w:val="24"/>
          <w:szCs w:val="24"/>
        </w:rPr>
      </w:pPr>
      <w:r>
        <w:rPr>
          <w:rFonts w:hint="eastAsia" w:ascii="宋体" w:hAnsi="宋体" w:eastAsia="宋体"/>
          <w:b/>
          <w:sz w:val="24"/>
          <w:szCs w:val="24"/>
        </w:rPr>
        <w:t xml:space="preserve">三、</w:t>
      </w:r>
      <w:r>
        <w:rPr>
          <w:rFonts w:hint="eastAsia" w:ascii="宋体" w:hAnsi="宋体" w:eastAsia="宋体"/>
          <w:b/>
          <w:bCs/>
          <w:sz w:val="24"/>
          <w:szCs w:val="24"/>
        </w:rPr>
        <w:t xml:space="preserve">属于监狱企业的证明文件</w:t>
      </w:r>
      <w:r/>
    </w:p>
    <w:p>
      <w:pPr>
        <w:spacing w:line="420" w:lineRule="auto"/>
        <w:rPr>
          <w:rFonts w:hint="eastAsia" w:ascii="宋体" w:hAnsi="宋体" w:eastAsia="宋体"/>
          <w:sz w:val="24"/>
          <w:szCs w:val="24"/>
        </w:rPr>
      </w:pPr>
      <w:r>
        <w:rPr>
          <w:rFonts w:hint="eastAsia" w:ascii="宋体" w:hAnsi="宋体" w:eastAsia="宋体"/>
          <w:sz w:val="24"/>
          <w:szCs w:val="24"/>
        </w:rPr>
      </w:r>
      <w:r/>
    </w:p>
    <w:p>
      <w:pPr>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shd w:val="clear" w:color="auto" w:fill="ffffff"/>
        <w:widowControl/>
        <w:rPr>
          <w:rFonts w:hint="eastAsia" w:ascii="宋体" w:hAnsi="宋体" w:eastAsia="宋体" w:cs="黑体"/>
          <w:b/>
          <w:bCs/>
          <w:sz w:val="24"/>
          <w:szCs w:val="24"/>
        </w:rPr>
      </w:pPr>
      <w:r>
        <w:rPr>
          <w:rFonts w:hint="eastAsia" w:ascii="仿宋_GB2312" w:eastAsia="仿宋_GB2312"/>
          <w:sz w:val="24"/>
        </w:rPr>
        <w:br w:type="page" w:clear="all"/>
      </w:r>
      <w:r>
        <w:rPr>
          <w:rFonts w:hint="eastAsia" w:ascii="宋体" w:hAnsi="宋体" w:eastAsia="宋体" w:cs="黑体"/>
          <w:b/>
          <w:bCs/>
          <w:sz w:val="24"/>
          <w:szCs w:val="24"/>
          <w:lang w:val="en-US"/>
        </w:rPr>
        <w:t xml:space="preserve">四</w:t>
      </w:r>
      <w:r>
        <w:rPr>
          <w:rFonts w:hint="eastAsia" w:ascii="宋体" w:hAnsi="宋体" w:eastAsia="宋体" w:cs="黑体"/>
          <w:b/>
          <w:bCs/>
          <w:sz w:val="24"/>
          <w:szCs w:val="24"/>
        </w:rPr>
        <w:t xml:space="preserve">、投标函（投标申请及声明）</w:t>
      </w:r>
      <w:r/>
    </w:p>
    <w:p>
      <w:pPr>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投标申请及声明</w:t>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（采购编号）投标邀请，正式授权</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（姓名和职务）代表供应商</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（供应商名称），提交投标文件。</w:t>
      </w:r>
      <w:r/>
    </w:p>
    <w:p>
      <w:pPr>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据此函，兹宣布声明和承诺如下：</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1、我们的资格条件完全符合政府采购法和本次招标要求，我们同意并向贵方提供了与投标有关的所有证据和资料。</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2、本项目通过验收并交付时间为：满足招标文件要求。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3、我们已详细审核全部招标文件及其有效补充文件，我们放弃对招标文件任何误解的权利，提交投标文件后，</w:t>
      </w:r>
      <w:r>
        <w:rPr>
          <w:rFonts w:hint="eastAsia" w:ascii="宋体" w:hAnsi="宋体" w:eastAsia="宋体"/>
          <w:bCs/>
          <w:sz w:val="24"/>
          <w:szCs w:val="24"/>
        </w:rPr>
        <w:t xml:space="preserve">不对招标文件本身提出质疑</w:t>
      </w:r>
      <w:r>
        <w:rPr>
          <w:rFonts w:hint="eastAsia" w:ascii="宋体" w:hAnsi="宋体" w:eastAsia="宋体"/>
          <w:sz w:val="24"/>
          <w:szCs w:val="24"/>
        </w:rPr>
        <w:t xml:space="preserve">。否则，属于不诚信和故意扰乱政府采购活动行为，我们将无条件接受处罚。</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4、我们同意从规定的开标日期起遵循本投标文件，并在规定的投标有效期期满之前均具有约束力。</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6、一旦我方中标，我方将根据招标文件的规定严格履行合同，并保证于承诺的时间提供服务，交付采购人验收。</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7、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8、与本投标有关的正式联系方式为：</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bookmarkStart w:id="34" w:name="_Hlk208235536"/>
      <w:r>
        <w:rPr>
          <w:rFonts w:hint="eastAsia" w:ascii="宋体" w:hAnsi="宋体" w:eastAsia="宋体"/>
          <w:sz w:val="24"/>
          <w:szCs w:val="24"/>
        </w:rPr>
        <w:t xml:space="preserve">（加盖公章扫描上传或电子签章）</w:t>
      </w:r>
      <w:bookmarkEnd w:id="34"/>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20"/>
        <w:spacing w:line="360" w:lineRule="auto"/>
        <w:rPr>
          <w:rFonts w:ascii="宋体" w:hAnsi="宋体"/>
          <w:sz w:val="28"/>
          <w:szCs w:val="28"/>
        </w:rPr>
      </w:pPr>
      <w:r>
        <w:rPr>
          <w:rFonts w:ascii="宋体" w:hAnsi="宋体"/>
          <w:sz w:val="28"/>
          <w:szCs w:val="28"/>
        </w:rPr>
      </w:r>
      <w:r/>
    </w:p>
    <w:p>
      <w:pPr>
        <w:ind w:firstLine="420"/>
        <w:jc w:val="left"/>
        <w:spacing w:line="360" w:lineRule="auto"/>
        <w:widowControl/>
        <w:rPr>
          <w:rFonts w:ascii="宋体" w:hAnsi="宋体"/>
          <w:sz w:val="28"/>
          <w:szCs w:val="28"/>
        </w:rPr>
      </w:pPr>
      <w:r>
        <w:rPr>
          <w:rFonts w:ascii="宋体" w:hAnsi="宋体"/>
          <w:sz w:val="28"/>
          <w:szCs w:val="28"/>
        </w:rPr>
      </w:r>
      <w:r/>
    </w:p>
    <w:p>
      <w:pPr>
        <w:jc w:val="center"/>
        <w:spacing w:line="360" w:lineRule="auto"/>
        <w:widowControl/>
        <w:rPr>
          <w:rFonts w:hint="eastAsia" w:ascii="宋体" w:hAnsi="宋体" w:eastAsia="宋体" w:cs="黑体"/>
          <w:b/>
          <w:bCs/>
          <w:sz w:val="24"/>
          <w:szCs w:val="24"/>
        </w:rPr>
      </w:pPr>
      <w:r>
        <w:rPr>
          <w:rFonts w:hint="eastAsia" w:ascii="宋体" w:hAnsi="宋体"/>
          <w:sz w:val="28"/>
          <w:szCs w:val="28"/>
        </w:rPr>
        <w:br w:type="page" w:clear="all"/>
      </w:r>
      <w:r>
        <w:rPr>
          <w:rFonts w:hint="eastAsia" w:ascii="宋体" w:hAnsi="宋体" w:eastAsia="宋体" w:cs="黑体"/>
          <w:b/>
          <w:bCs/>
          <w:sz w:val="24"/>
          <w:szCs w:val="24"/>
          <w:lang w:val="en-US"/>
        </w:rPr>
        <w:t xml:space="preserve">五</w:t>
      </w:r>
      <w:r>
        <w:rPr>
          <w:rFonts w:hint="eastAsia" w:ascii="宋体" w:hAnsi="宋体" w:eastAsia="宋体" w:cs="黑体"/>
          <w:b/>
          <w:bCs/>
          <w:sz w:val="24"/>
          <w:szCs w:val="24"/>
        </w:rPr>
        <w:t xml:space="preserve">、法定代表人授权委托书</w:t>
      </w:r>
      <w:r/>
    </w:p>
    <w:p>
      <w:pPr>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80"/>
        <w:spacing w:line="480" w:lineRule="exact"/>
        <w:rPr>
          <w:rFonts w:ascii="宋体" w:hAnsi="宋体"/>
          <w:sz w:val="24"/>
          <w:szCs w:val="24"/>
        </w:rPr>
      </w:pPr>
      <w:r>
        <w:rPr>
          <w:rFonts w:hint="eastAsia" w:ascii="宋体" w:hAnsi="宋体" w:eastAsia="宋体"/>
          <w:sz w:val="24"/>
          <w:szCs w:val="24"/>
        </w:rPr>
        <w:t xml:space="preserve"> 本授权书声明：</w:t>
      </w:r>
      <w:r>
        <w:rPr>
          <w:rFonts w:hint="eastAsia" w:ascii="宋体" w:hAnsi="宋体"/>
          <w:sz w:val="24"/>
          <w:szCs w:val="24"/>
          <w:u w:val="single"/>
        </w:rPr>
        <w:t xml:space="preserve">            </w:t>
      </w:r>
      <w:r>
        <w:rPr>
          <w:rFonts w:hint="eastAsia" w:ascii="宋体" w:hAnsi="宋体" w:eastAsia="宋体"/>
          <w:sz w:val="24"/>
          <w:szCs w:val="24"/>
        </w:rPr>
        <w:t xml:space="preserve">（供应商名称）授权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（被授权人姓名）作为我方参加采购编号为</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p>
    <w:p>
      <w:pPr>
        <w:ind w:firstLine="480"/>
        <w:spacing w:line="480" w:lineRule="exact"/>
        <w:rPr>
          <w:rFonts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p>
    <w:p>
      <w:pPr>
        <w:ind w:firstLine="480"/>
        <w:spacing w:line="480" w:lineRule="exact"/>
        <w:rPr>
          <w:rFonts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p>
    <w:p>
      <w:pPr>
        <w:ind w:firstLine="480"/>
        <w:spacing w:line="480" w:lineRule="exact"/>
        <w:rPr>
          <w:rFonts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（手机）</w:t>
      </w:r>
      <w:r/>
    </w:p>
    <w:p>
      <w:pPr>
        <w:ind w:firstLine="480"/>
        <w:spacing w:line="480" w:lineRule="exact"/>
        <w:rPr>
          <w:rFonts w:ascii="宋体" w:hAnsi="宋体"/>
          <w:sz w:val="24"/>
          <w:szCs w:val="24"/>
          <w:u w:val="single"/>
        </w:rPr>
      </w:pPr>
      <w:r>
        <w:rPr>
          <w:rFonts w:hint="eastAsia" w:ascii="宋体" w:hAnsi="宋体" w:eastAsia="宋体"/>
          <w:sz w:val="24"/>
          <w:szCs w:val="24"/>
        </w:rPr>
        <w:t xml:space="preserve">供应商名称：</w:t>
      </w:r>
      <w:r>
        <w:rPr>
          <w:rFonts w:hint="eastAsia" w:ascii="宋体" w:hAnsi="宋体"/>
          <w:sz w:val="24"/>
          <w:szCs w:val="24"/>
          <w:u w:val="single"/>
        </w:rPr>
        <w:t xml:space="preserve">         </w:t>
      </w:r>
      <w:r>
        <w:rPr>
          <w:rFonts w:hint="eastAsia" w:ascii="宋体" w:hAnsi="宋体" w:eastAsia="宋体"/>
          <w:sz w:val="24"/>
          <w:szCs w:val="24"/>
        </w:rPr>
        <w:t xml:space="preserve">（加盖公章扫描上传或电子签章）</w:t>
      </w:r>
      <w:r/>
    </w:p>
    <w:p>
      <w:pPr>
        <w:ind w:firstLine="480"/>
        <w:spacing w:line="480" w:lineRule="exact"/>
        <w:rPr>
          <w:rFonts w:hint="eastAsia"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859"/>
        <w:ind w:firstLine="480"/>
        <w:widowControl/>
        <w:rPr>
          <w:rFonts w:hint="eastAsia" w:ascii="宋体" w:hAnsi="宋体" w:eastAsia="宋体"/>
          <w:b/>
          <w:color w:val="000000"/>
          <w:sz w:val="24"/>
          <w:szCs w:val="24"/>
          <w:u w:val="single"/>
        </w:rPr>
      </w:pPr>
      <w:r>
        <w:rPr>
          <w:rFonts w:ascii="宋体" w:hAnsi="宋体" w:eastAsia="宋体"/>
          <w:b/>
          <w:color w:val="000000"/>
          <w:sz w:val="24"/>
          <w:szCs w:val="24"/>
          <w:u w:val="single"/>
        </w:rPr>
        <w:t xml:space="preserve">附：法定代表人、</w:t>
      </w:r>
      <w:r>
        <w:rPr>
          <w:rFonts w:hint="eastAsia" w:ascii="宋体" w:hAnsi="宋体" w:eastAsia="宋体"/>
          <w:b/>
          <w:color w:val="000000"/>
          <w:sz w:val="24"/>
          <w:szCs w:val="24"/>
          <w:u w:val="single"/>
        </w:rPr>
        <w:t xml:space="preserve">被授权人</w:t>
      </w:r>
      <w:r>
        <w:rPr>
          <w:rFonts w:ascii="宋体" w:hAnsi="宋体" w:eastAsia="宋体"/>
          <w:b/>
          <w:color w:val="000000"/>
          <w:sz w:val="24"/>
          <w:szCs w:val="24"/>
          <w:u w:val="single"/>
        </w:rPr>
        <w:t xml:space="preserve">的身份证明文件的复印件:</w:t>
      </w:r>
      <w:r/>
    </w:p>
    <w:p>
      <w:pPr>
        <w:rPr>
          <w:rFonts w:hint="eastAsia" w:ascii="宋体" w:hAnsi="宋体" w:eastAsia="宋体"/>
          <w:b/>
          <w:bCs/>
          <w:color w:val="000000"/>
          <w:sz w:val="24"/>
          <w:szCs w:val="24"/>
        </w:rPr>
      </w:pPr>
      <w:r>
        <w:rPr>
          <w:rFonts w:hint="eastAsia" w:ascii="宋体" w:hAnsi="宋体" w:eastAsia="宋体"/>
          <w:b/>
          <w:bCs/>
          <w:color w:val="000000"/>
          <w:sz w:val="24"/>
          <w:szCs w:val="24"/>
        </w:rPr>
      </w:r>
      <w:r/>
    </w:p>
    <w:p>
      <w:pPr>
        <w:rPr>
          <w:rFonts w:hint="eastAsia" w:ascii="宋体" w:hAnsi="宋体" w:eastAsia="宋体"/>
          <w:color w:val="000000"/>
          <w:sz w:val="24"/>
          <w:szCs w:val="24"/>
        </w:rPr>
      </w:pPr>
      <w:r>
        <w:rPr>
          <w:rFonts w:hint="eastAsia" w:ascii="宋体" w:hAnsi="宋体" w:eastAsia="宋体"/>
          <w:sz w:val="24"/>
          <w:szCs w:val="24"/>
        </w:rPr>
        <mc:AlternateContent>
          <mc:Choice Requires="wpg">
            <w:drawing>
              <wp:inline xmlns:wp="http://schemas.openxmlformats.org/drawingml/2006/wordprocessingDrawing" distT="0" distB="0" distL="0" distR="0">
                <wp:extent cx="5857240" cy="880110"/>
                <wp:effectExtent l="0" t="0" r="10160" b="15240"/>
                <wp:docPr id="6"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857240" cy="880110"/>
                        </a:xfrm>
                        <a:prstGeom prst="rect">
                          <a:avLst/>
                        </a:prstGeom>
                        <a:solidFill>
                          <a:srgbClr val="FFFFFF"/>
                        </a:solidFill>
                        <a:ln w="9525" cmpd="sng">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inline>
            </w:drawing>
          </mc:Choice>
          <mc:Fallback>
            <w:pict>
              <v:shape id="shape 5" o:spid="_x0000_s5" o:spt="202" type="#_x0000_t202" style="width:461.2pt;height:69.3pt;mso-wrap-distance-left:0.0pt;mso-wrap-distance-top:0.0pt;mso-wrap-distance-right:0.0pt;mso-wrap-distance-bottom:0.0pt;v-text-anchor:top;visibility:visible;" fillcolor="#FFFFFF" strokecolor="#000000" strokeweight="0.75pt">
                <v:textbox inset="0,0,0,0">
                  <w:txbxContent>
                    <w:p>
                      <w:r/>
                      <w:r/>
                    </w:p>
                  </w:txbxContent>
                </v:textbox>
              </v:shape>
            </w:pict>
          </mc:Fallback>
        </mc:AlternateContent>
      </w:r>
      <w:r/>
    </w:p>
    <w:p>
      <w:pPr>
        <w:pStyle w:val="859"/>
        <w:ind w:firstLine="482"/>
        <w:widowControl/>
        <w:rPr>
          <w:rFonts w:hint="eastAsia" w:ascii="宋体" w:hAnsi="宋体" w:eastAsia="宋体"/>
          <w:b/>
          <w:color w:val="000000"/>
          <w:sz w:val="24"/>
          <w:szCs w:val="24"/>
        </w:rPr>
      </w:pPr>
      <w:r>
        <w:rPr>
          <w:rFonts w:ascii="宋体" w:hAnsi="宋体" w:eastAsia="宋体"/>
          <w:b/>
          <w:color w:val="000000"/>
          <w:sz w:val="24"/>
          <w:szCs w:val="24"/>
        </w:rPr>
        <w:t xml:space="preserve">说明：</w:t>
      </w:r>
      <w:r/>
    </w:p>
    <w:p>
      <w:pPr>
        <w:pStyle w:val="859"/>
        <w:numPr>
          <w:ilvl w:val="0"/>
          <w:numId w:val="6"/>
        </w:numPr>
        <w:spacing w:before="100" w:after="100" w:line="300" w:lineRule="auto"/>
        <w:widowControl/>
        <w:rPr>
          <w:rFonts w:hint="eastAsia" w:ascii="宋体" w:hAnsi="宋体" w:eastAsia="宋体"/>
          <w:b/>
          <w:color w:val="000000"/>
          <w:sz w:val="24"/>
          <w:szCs w:val="24"/>
        </w:rPr>
      </w:pPr>
      <w:r>
        <w:rPr>
          <w:rFonts w:ascii="宋体" w:hAnsi="宋体" w:eastAsia="宋体"/>
          <w:b/>
          <w:color w:val="000000"/>
          <w:sz w:val="24"/>
          <w:szCs w:val="24"/>
        </w:rPr>
        <w:t xml:space="preserve">法定代表人亲自办理投标事宜的，无需提交本授权委托书，</w:t>
      </w:r>
      <w:r>
        <w:rPr>
          <w:rFonts w:ascii="宋体" w:hAnsi="宋体" w:eastAsia="宋体"/>
          <w:b/>
          <w:color w:val="000000"/>
          <w:sz w:val="24"/>
          <w:szCs w:val="24"/>
          <w:u w:val="single"/>
        </w:rPr>
        <w:t xml:space="preserve">只需提供法人身份证复印件</w:t>
      </w:r>
      <w:r>
        <w:rPr>
          <w:rFonts w:ascii="宋体" w:hAnsi="宋体" w:eastAsia="宋体"/>
          <w:b/>
          <w:color w:val="000000"/>
          <w:sz w:val="24"/>
          <w:szCs w:val="24"/>
        </w:rPr>
        <w:t xml:space="preserve">。</w:t>
      </w:r>
      <w:r/>
    </w:p>
    <w:p>
      <w:pPr>
        <w:pStyle w:val="859"/>
        <w:numPr>
          <w:ilvl w:val="0"/>
          <w:numId w:val="6"/>
        </w:numPr>
        <w:spacing w:before="100" w:after="100" w:line="30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被授权</w:t>
      </w:r>
      <w:r>
        <w:rPr>
          <w:rFonts w:ascii="宋体" w:hAnsi="宋体" w:eastAsia="宋体"/>
          <w:b/>
          <w:color w:val="000000"/>
          <w:sz w:val="24"/>
          <w:szCs w:val="24"/>
        </w:rPr>
        <w:t xml:space="preserve">人须为</w:t>
      </w:r>
      <w:r>
        <w:rPr>
          <w:rFonts w:hint="eastAsia" w:ascii="宋体" w:hAnsi="宋体" w:eastAsia="宋体"/>
          <w:b/>
          <w:color w:val="000000"/>
          <w:sz w:val="24"/>
          <w:szCs w:val="24"/>
        </w:rPr>
        <w:t xml:space="preserve">供应商</w:t>
      </w:r>
      <w:r>
        <w:rPr>
          <w:rFonts w:ascii="宋体" w:hAnsi="宋体" w:eastAsia="宋体"/>
          <w:b/>
          <w:color w:val="000000"/>
          <w:sz w:val="24"/>
          <w:szCs w:val="24"/>
        </w:rPr>
        <w:t xml:space="preserve">员工，</w:t>
      </w:r>
      <w:r>
        <w:rPr>
          <w:rFonts w:ascii="宋体" w:hAnsi="宋体" w:eastAsia="宋体"/>
          <w:b/>
          <w:color w:val="000000"/>
          <w:sz w:val="24"/>
          <w:szCs w:val="24"/>
          <w:u w:val="single"/>
        </w:rPr>
        <w:t xml:space="preserve">需提供投标截止时间前3个月内（任意一月份）的社保缴纳证明材料</w:t>
      </w:r>
      <w:r>
        <w:rPr>
          <w:rFonts w:ascii="宋体" w:hAnsi="宋体" w:eastAsia="宋体"/>
          <w:b/>
          <w:color w:val="000000"/>
          <w:sz w:val="24"/>
          <w:szCs w:val="24"/>
        </w:rPr>
        <w:t xml:space="preserve">。</w:t>
      </w:r>
      <w:r/>
    </w:p>
    <w:p>
      <w:pPr>
        <w:rPr>
          <w:rFonts w:hint="eastAsia" w:ascii="宋体" w:hAnsi="宋体" w:eastAsia="宋体"/>
          <w:b/>
          <w:bCs/>
          <w:color w:val="000000"/>
          <w:sz w:val="24"/>
          <w:szCs w:val="24"/>
        </w:rPr>
      </w:pPr>
      <w:r>
        <w:rPr>
          <w:rFonts w:hint="eastAsia" w:ascii="宋体" w:hAnsi="宋体" w:eastAsia="宋体"/>
          <w:b/>
          <w:bCs/>
          <w:color w:val="000000"/>
          <w:sz w:val="24"/>
          <w:szCs w:val="24"/>
        </w:rPr>
      </w:r>
      <w:r/>
    </w:p>
    <w:p>
      <w:pPr>
        <w:jc w:val="center"/>
        <w:spacing w:line="360" w:lineRule="auto"/>
        <w:widowControl/>
        <w:rPr>
          <w:rFonts w:hint="eastAsia" w:ascii="宋体" w:hAnsi="宋体" w:eastAsia="宋体"/>
          <w:b/>
          <w:bCs/>
          <w:sz w:val="24"/>
          <w:szCs w:val="24"/>
        </w:rPr>
      </w:pPr>
      <w:r>
        <w:rPr>
          <w:rFonts w:hint="eastAsia" w:ascii="宋体" w:hAnsi="宋体" w:eastAsia="宋体"/>
          <w:b/>
          <w:bCs/>
          <w:color w:val="000000"/>
          <w:sz w:val="24"/>
          <w:szCs w:val="24"/>
          <w:u w:val="single"/>
        </w:rPr>
        <w:t xml:space="preserve">被授权人</w:t>
      </w:r>
      <w:r>
        <w:rPr>
          <w:rFonts w:ascii="宋体" w:hAnsi="宋体" w:eastAsia="宋体"/>
          <w:b/>
          <w:bCs/>
          <w:color w:val="000000"/>
          <w:sz w:val="24"/>
          <w:szCs w:val="24"/>
          <w:u w:val="single"/>
        </w:rPr>
        <w:t xml:space="preserve">社保缴纳证明材料复印件：</w:t>
      </w:r>
      <w:r/>
    </w:p>
    <w:p>
      <w:pPr>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cs="黑体"/>
          <w:b/>
          <w:bCs/>
          <w:sz w:val="24"/>
          <w:szCs w:val="24"/>
        </w:rPr>
      </w:pPr>
      <w:r>
        <w:rPr>
          <w:rFonts w:hint="eastAsia" w:ascii="宋体" w:hAnsi="宋体" w:eastAsia="宋体" w:cs="黑体"/>
          <w:b/>
          <w:bCs/>
          <w:sz w:val="24"/>
          <w:szCs w:val="24"/>
          <w:lang w:val="en-US"/>
        </w:rPr>
        <w:t xml:space="preserve">六</w:t>
      </w:r>
      <w:r>
        <w:rPr>
          <w:rFonts w:hint="eastAsia" w:ascii="宋体" w:hAnsi="宋体" w:eastAsia="宋体" w:cs="黑体"/>
          <w:b/>
          <w:bCs/>
          <w:sz w:val="24"/>
          <w:szCs w:val="24"/>
        </w:rPr>
        <w:t xml:space="preserve">、不存在与参加本项目的其他供应商单位负责人为同一人</w:t>
      </w:r>
      <w:r/>
    </w:p>
    <w:p>
      <w:pPr>
        <w:jc w:val="center"/>
        <w:spacing w:line="420" w:lineRule="auto"/>
        <w:rPr>
          <w:rFonts w:hint="eastAsia" w:ascii="宋体" w:hAnsi="宋体" w:eastAsia="宋体" w:cs="黑体"/>
          <w:b/>
          <w:bCs/>
          <w:sz w:val="24"/>
          <w:szCs w:val="24"/>
        </w:rPr>
      </w:pPr>
      <w:r>
        <w:rPr>
          <w:rFonts w:hint="eastAsia" w:ascii="宋体" w:hAnsi="宋体" w:eastAsia="宋体" w:cs="黑体"/>
          <w:b/>
          <w:bCs/>
          <w:sz w:val="24"/>
          <w:szCs w:val="24"/>
        </w:rPr>
        <w:t xml:space="preserve">或者存在直接控股、管理关系承诺</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采购邀请，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pStyle w:val="894"/>
      </w:pPr>
      <w:r/>
      <w:r/>
    </w:p>
    <w:p>
      <w:pPr>
        <w:rPr>
          <w:rFonts w:eastAsia="等线"/>
          <w:lang w:val="en-GB"/>
        </w:rPr>
      </w:pPr>
      <w:r>
        <w:rPr>
          <w:rFonts w:eastAsia="等线"/>
          <w:lang w:val="en-GB"/>
        </w:rPr>
      </w:r>
      <w:r/>
    </w:p>
    <w:p>
      <w:r/>
      <w:r/>
    </w:p>
    <w:p>
      <w:pP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p>
    <w:p>
      <w:pPr>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jc w:val="center"/>
        <w:spacing w:line="420" w:lineRule="auto"/>
        <w:rPr>
          <w:rFonts w:hint="eastAsia" w:ascii="黑体" w:hAnsi="黑体" w:eastAsia="黑体" w:cs="黑体"/>
          <w:sz w:val="24"/>
          <w:szCs w:val="24"/>
        </w:rPr>
      </w:pPr>
      <w:r>
        <w:rPr>
          <w:rFonts w:hint="eastAsia" w:ascii="黑体" w:hAnsi="黑体" w:eastAsia="黑体" w:cs="黑体"/>
          <w:sz w:val="24"/>
          <w:szCs w:val="24"/>
          <w:lang w:val="en-US"/>
        </w:rPr>
        <w:t xml:space="preserve">七</w:t>
      </w:r>
      <w:r>
        <w:rPr>
          <w:rFonts w:hint="eastAsia" w:ascii="黑体" w:hAnsi="黑体" w:eastAsia="黑体" w:cs="黑体"/>
          <w:sz w:val="24"/>
          <w:szCs w:val="24"/>
        </w:rPr>
        <w:t xml:space="preserve">、</w:t>
      </w:r>
      <w:r>
        <w:rPr>
          <w:rFonts w:ascii="黑体" w:hAnsi="黑体" w:eastAsia="黑体" w:cs="黑体"/>
          <w:sz w:val="24"/>
          <w:szCs w:val="24"/>
        </w:rPr>
        <w:t xml:space="preserve">南京市政府采购供应商信用记录表暨信用承诺书</w:t>
      </w:r>
      <w:r/>
    </w:p>
    <w:p>
      <w:pPr>
        <w:pStyle w:val="892"/>
        <w:spacing w:before="80" w:beforeAutospacing="0" w:after="80" w:afterAutospacing="0" w:line="360" w:lineRule="auto"/>
        <w:rPr>
          <w:rFonts w:hint="eastAsia" w:ascii="宋体" w:hAnsi="宋体" w:eastAsia="宋体" w:cs="宋体"/>
          <w:b/>
          <w:bCs/>
        </w:rPr>
      </w:pPr>
      <w:r>
        <w:rPr>
          <w:rFonts w:hint="eastAsia" w:ascii="宋体" w:hAnsi="宋体" w:eastAsia="宋体" w:cs="宋体"/>
          <w:b/>
          <w:bCs/>
        </w:rPr>
      </w:r>
      <w:r/>
    </w:p>
    <w:p>
      <w:pPr>
        <w:pStyle w:val="892"/>
        <w:spacing w:before="80" w:beforeAutospacing="0" w:after="80" w:afterAutospacing="0" w:line="360" w:lineRule="auto"/>
        <w:rPr>
          <w:rFonts w:hint="eastAsia" w:ascii="宋体" w:hAnsi="宋体" w:eastAsia="宋体" w:cs="宋体"/>
          <w:b/>
          <w:bCs/>
          <w:lang w:val="en-US"/>
        </w:rPr>
      </w:pPr>
      <w:r>
        <w:rPr>
          <w:rFonts w:hint="eastAsia" w:ascii="宋体" w:hAnsi="宋体" w:eastAsia="宋体" w:cs="宋体"/>
          <w:b/>
          <w:bCs/>
        </w:rPr>
        <w:t xml:space="preserve">（</w:t>
      </w:r>
      <w:r>
        <w:rPr>
          <w:rFonts w:hint="eastAsia" w:ascii="宋体" w:hAnsi="宋体" w:eastAsia="宋体" w:cs="宋体"/>
          <w:b/>
          <w:bCs/>
          <w:lang w:val="en-US"/>
        </w:rPr>
        <w:t xml:space="preserve">一</w:t>
      </w:r>
      <w:r>
        <w:rPr>
          <w:rFonts w:hint="eastAsia" w:ascii="宋体" w:hAnsi="宋体" w:eastAsia="宋体" w:cs="宋体"/>
          <w:b/>
          <w:bCs/>
        </w:rPr>
        <w:t xml:space="preserve">）</w:t>
      </w:r>
      <w:r>
        <w:rPr>
          <w:rFonts w:hint="eastAsia" w:ascii="宋体" w:hAnsi="宋体" w:eastAsia="宋体" w:cs="宋体"/>
          <w:b/>
          <w:bCs/>
          <w:lang w:val="en-US"/>
        </w:rPr>
        <w:t xml:space="preserve">供应商提供《南京市政府采购供应商信用记录表暨信用承诺书》。</w:t>
      </w:r>
      <w:r/>
    </w:p>
    <w:p>
      <w:pPr>
        <w:pStyle w:val="892"/>
        <w:spacing w:before="80" w:beforeAutospacing="0" w:after="80" w:afterAutospacing="0" w:line="360" w:lineRule="auto"/>
        <w:rPr>
          <w:rFonts w:hint="eastAsia" w:ascii="宋体" w:hAnsi="宋体" w:eastAsia="宋体" w:cs="宋体"/>
          <w:b/>
          <w:bCs/>
        </w:rPr>
      </w:pPr>
      <w:r>
        <w:rPr>
          <w:rFonts w:hint="eastAsia" w:ascii="宋体" w:hAnsi="宋体" w:eastAsia="宋体" w:cs="宋体"/>
          <w:b/>
          <w:bCs/>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eastAsia="宋体" w:cs="宋体"/>
        </w:rPr>
        <w:t xml:space="preserve">供应商应尽早做好承诺工作</w:t>
      </w:r>
      <w:r>
        <w:rPr>
          <w:rFonts w:hint="eastAsia" w:ascii="宋体" w:hAnsi="宋体" w:eastAsia="宋体" w:cs="宋体"/>
        </w:rPr>
        <w:t xml:space="preserve">，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rPr>
        <w:t xml:space="preserve">由法人签字并盖单位公章，</w:t>
      </w:r>
      <w:r>
        <w:rPr>
          <w:rFonts w:hint="eastAsia" w:ascii="宋体" w:hAnsi="宋体" w:eastAsia="宋体" w:cs="宋体"/>
          <w:b/>
          <w:bCs/>
          <w:lang w:val="en-US"/>
        </w:rPr>
        <w:t xml:space="preserve">并将扫描件上传至投标系统</w:t>
      </w:r>
      <w:r>
        <w:rPr>
          <w:rFonts w:hint="eastAsia" w:ascii="宋体" w:hAnsi="宋体" w:eastAsia="宋体" w:cs="宋体"/>
          <w:b/>
          <w:bCs/>
        </w:rPr>
        <w:t xml:space="preserve">。</w:t>
      </w:r>
      <w:r>
        <w:rPr>
          <w:rFonts w:ascii="宋体" w:hAnsi="宋体" w:eastAsia="宋体" w:cs="宋体"/>
          <w:b/>
          <w:bCs/>
        </w:rPr>
        <w:t xml:space="preserve">打印时间须为本采购公告发布之日起至提交投标文件截止日前。</w:t>
      </w:r>
      <w:r/>
    </w:p>
    <w:p>
      <w:pPr>
        <w:pStyle w:val="892"/>
        <w:spacing w:before="80" w:beforeAutospacing="0" w:after="80" w:afterAutospacing="0" w:line="360" w:lineRule="auto"/>
        <w:rPr>
          <w:rFonts w:hint="eastAsia" w:ascii="宋体" w:hAnsi="宋体" w:eastAsia="宋体" w:cs="宋体"/>
          <w:lang w:val="en-US"/>
        </w:rPr>
      </w:pPr>
      <w:r>
        <w:rPr>
          <w:rFonts w:hint="eastAsia" w:ascii="宋体" w:hAnsi="宋体" w:eastAsia="宋体" w:cs="宋体"/>
        </w:rPr>
        <w:t xml:space="preserve">其中不适用信用承诺的情形：供应商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rPr>
        <w:t xml:space="preserve">。</w:t>
      </w:r>
      <w:r/>
    </w:p>
    <w:p>
      <w:pPr>
        <w:pStyle w:val="892"/>
        <w:spacing w:before="80" w:beforeAutospacing="0" w:after="80" w:afterAutospacing="0" w:line="360" w:lineRule="auto"/>
        <w:rPr>
          <w:rFonts w:hint="eastAsia" w:ascii="宋体" w:hAnsi="宋体" w:eastAsia="宋体" w:cs="宋体"/>
          <w:b/>
          <w:bCs/>
          <w:lang w:val="en-US"/>
        </w:rPr>
      </w:pPr>
      <w:r>
        <w:rPr>
          <w:rFonts w:hint="eastAsia" w:ascii="宋体" w:hAnsi="宋体" w:eastAsia="宋体" w:cs="宋体"/>
          <w:b/>
          <w:bCs/>
          <w:lang w:val="en-US"/>
        </w:rPr>
        <w:t xml:space="preserve">（二）在资格审查环节，《南京市政府采购供应商信用记录表暨信用承诺书》替代的内容如下：</w:t>
      </w:r>
      <w:r/>
    </w:p>
    <w:p>
      <w:pPr>
        <w:jc w:val="left"/>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、具有独立承担民事责任的能力：</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）如供应商是事业单位的，应提供有效的“事业单位法人证书”；</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3</w:t>
      </w:r>
      <w:r>
        <w:rPr>
          <w:rFonts w:hint="eastAsia" w:ascii="宋体" w:hAnsi="宋体" w:eastAsia="宋体"/>
          <w:sz w:val="24"/>
          <w:szCs w:val="24"/>
          <w:lang w:val="en-US"/>
        </w:rPr>
        <w:t xml:space="preserve">）如供应商是非企业专业服务机构的，应提供有效的执业许可证等证明文件；</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4</w:t>
      </w:r>
      <w:r>
        <w:rPr>
          <w:rFonts w:hint="eastAsia" w:ascii="宋体" w:hAnsi="宋体" w:eastAsia="宋体"/>
          <w:sz w:val="24"/>
          <w:szCs w:val="24"/>
          <w:lang w:val="en-US"/>
        </w:rPr>
        <w:t xml:space="preserve">）如供应商是个体工商户的，应提供有效的“个体工商户营业执照”；</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5</w:t>
      </w:r>
      <w:r>
        <w:rPr>
          <w:rFonts w:hint="eastAsia" w:ascii="宋体" w:hAnsi="宋体" w:eastAsia="宋体"/>
          <w:sz w:val="24"/>
          <w:szCs w:val="24"/>
          <w:lang w:val="en-US"/>
        </w:rPr>
        <w:t xml:space="preserve">）如供应商是自然人的，应提供有效的自然人身份证明。</w:t>
      </w:r>
      <w:r/>
    </w:p>
    <w:p>
      <w:pPr>
        <w:jc w:val="left"/>
        <w:spacing w:line="360" w:lineRule="auto"/>
        <w:rPr>
          <w:rFonts w:hint="eastAsia" w:ascii="宋体" w:hAnsi="宋体" w:eastAsia="宋体"/>
          <w:sz w:val="24"/>
          <w:szCs w:val="24"/>
        </w:rPr>
      </w:pPr>
      <w:r>
        <w:rPr>
          <w:rFonts w:ascii="宋体" w:hAnsi="宋体" w:eastAsia="宋体"/>
          <w:b/>
          <w:bCs/>
          <w:sz w:val="24"/>
          <w:szCs w:val="24"/>
        </w:rPr>
        <w:t xml:space="preserve">2</w:t>
      </w:r>
      <w:r>
        <w:rPr>
          <w:rFonts w:hint="eastAsia" w:ascii="宋体" w:hAnsi="宋体" w:eastAsia="宋体"/>
          <w:b/>
          <w:bCs/>
          <w:sz w:val="24"/>
          <w:szCs w:val="24"/>
        </w:rPr>
        <w:t xml:space="preserve">、具有良好的商业信誉和健全的财务会计制度：</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）健全的财务会计制度指供应商能够严格执行现行的财务会计管理制度，财务管理</w:t>
      </w:r>
      <w:r>
        <w:rPr>
          <w:rFonts w:hint="eastAsia" w:ascii="宋体" w:hAnsi="宋体" w:eastAsia="宋体"/>
          <w:sz w:val="24"/>
          <w:szCs w:val="24"/>
          <w:lang w:val="en-US"/>
        </w:rPr>
        <w:t xml:space="preserve">制度清晰，能够按规定真实、全面地反映企业的生产经营活动；</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）依法作出的财务状况报告包括参加本次政府采购活动前：</w:t>
      </w:r>
      <w:r>
        <w:rPr>
          <w:rFonts w:ascii="宋体" w:hAnsi="宋体" w:eastAsia="宋体" w:cs="Calibri"/>
          <w:sz w:val="24"/>
          <w:szCs w:val="24"/>
          <w:lang w:val="en-US"/>
        </w:rPr>
        <w:t xml:space="preserve">①</w:t>
      </w:r>
      <w:r>
        <w:rPr>
          <w:rFonts w:hint="eastAsia" w:ascii="宋体" w:hAnsi="宋体" w:eastAsia="宋体"/>
          <w:sz w:val="24"/>
          <w:szCs w:val="24"/>
          <w:lang w:val="en-US"/>
        </w:rPr>
        <w:t xml:space="preserve">上一年度经审计的财务报告；</w:t>
      </w:r>
      <w:r>
        <w:rPr>
          <w:rFonts w:ascii="宋体" w:hAnsi="宋体" w:eastAsia="宋体" w:cs="Calibri"/>
          <w:sz w:val="24"/>
          <w:szCs w:val="24"/>
          <w:lang w:val="en-US"/>
        </w:rPr>
        <w:t xml:space="preserve">②</w:t>
      </w:r>
      <w:r>
        <w:rPr>
          <w:rFonts w:hint="eastAsia" w:ascii="宋体" w:hAnsi="宋体" w:eastAsia="宋体"/>
          <w:sz w:val="24"/>
          <w:szCs w:val="24"/>
        </w:rPr>
        <w:t xml:space="preserve">六个月内（</w:t>
      </w:r>
      <w:r>
        <w:rPr>
          <w:rFonts w:hint="eastAsia" w:ascii="宋体" w:hAnsi="宋体" w:eastAsia="宋体"/>
          <w:sz w:val="24"/>
          <w:szCs w:val="24"/>
          <w:lang w:val="en-US"/>
        </w:rPr>
        <w:t xml:space="preserve">任意一个月</w:t>
      </w:r>
      <w:r>
        <w:rPr>
          <w:rFonts w:hint="eastAsia" w:ascii="宋体" w:hAnsi="宋体" w:eastAsia="宋体"/>
          <w:sz w:val="24"/>
          <w:szCs w:val="24"/>
        </w:rPr>
        <w:t xml:space="preserve">）</w:t>
      </w:r>
      <w:r>
        <w:rPr>
          <w:rFonts w:hint="eastAsia" w:ascii="宋体" w:hAnsi="宋体" w:eastAsia="宋体"/>
          <w:sz w:val="24"/>
          <w:szCs w:val="24"/>
          <w:lang w:val="en-US"/>
        </w:rPr>
        <w:t xml:space="preserve">银行出具的资信证明；</w:t>
      </w:r>
      <w:r>
        <w:rPr>
          <w:rFonts w:ascii="宋体" w:hAnsi="宋体" w:eastAsia="宋体" w:cs="Calibri"/>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的会计报表（至少包含负债表、利润表）。可以提供上述任意一项，能够清晰反映供应商的商业信誉情况；</w:t>
      </w:r>
      <w:r/>
    </w:p>
    <w:p>
      <w:pPr>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w:t>
      </w:r>
      <w:r>
        <w:rPr>
          <w:rFonts w:ascii="宋体" w:hAnsi="宋体" w:eastAsia="宋体"/>
          <w:sz w:val="24"/>
          <w:szCs w:val="24"/>
        </w:rPr>
        <w:t xml:space="preserve">3</w:t>
      </w:r>
      <w:r>
        <w:rPr>
          <w:rFonts w:hint="eastAsia" w:ascii="宋体" w:hAnsi="宋体" w:eastAsia="宋体"/>
          <w:sz w:val="24"/>
          <w:szCs w:val="24"/>
          <w:lang w:val="en-US"/>
        </w:rPr>
        <w:t xml:space="preserve">）供应商成立不满一个月的可以不提供。</w:t>
      </w:r>
      <w:r/>
    </w:p>
    <w:p>
      <w:pPr>
        <w:jc w:val="left"/>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rPr>
        <w:t xml:space="preserve">、具有履行合同所必需的设备和专业技术能力：</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）根据项目需求提供履行合同所必需的设备和专业技术能力的证明材料；</w:t>
      </w:r>
      <w:r/>
    </w:p>
    <w:p>
      <w:pPr>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）可提供与项目实施有关的相关设备购置或租赁票据，或者相关服务人员用工合同，或者具有生产、代理所投设备的能力，也可以提供具有履行合同所必需的设备和专业技术能力承诺函（格式自拟并加盖公章）。</w:t>
      </w:r>
      <w:r/>
    </w:p>
    <w:p>
      <w:pPr>
        <w:jc w:val="left"/>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rPr>
        <w:t xml:space="preserve">、有依法缴纳税收和社会保障资金的良好记录：</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缴纳增值税或营业税或企业所得税凭据；</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缴纳社会保险的凭据（专用收据或社会保障缴纳清单）；</w:t>
      </w:r>
      <w:r/>
    </w:p>
    <w:p>
      <w:pPr>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w:t>
      </w:r>
      <w:r>
        <w:rPr>
          <w:rFonts w:ascii="宋体" w:hAnsi="宋体" w:eastAsia="宋体"/>
          <w:sz w:val="24"/>
          <w:szCs w:val="24"/>
        </w:rPr>
        <w:t xml:space="preserve">3</w:t>
      </w:r>
      <w:r>
        <w:rPr>
          <w:rFonts w:hint="eastAsia" w:ascii="宋体" w:hAnsi="宋体" w:eastAsia="宋体"/>
          <w:sz w:val="24"/>
          <w:szCs w:val="24"/>
          <w:lang w:val="en-US"/>
        </w:rPr>
        <w:t xml:space="preserve">）依法免税或不需要缴纳社会保障资金的供应商应提供相关证明材料。</w:t>
      </w:r>
      <w:r/>
    </w:p>
    <w:p>
      <w:pPr>
        <w:jc w:val="left"/>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（提供参加本次政府采购活动前3年内在经营活动中没有重大违法记录的书面声明）。</w:t>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jc w:val="left"/>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bookmarkStart w:id="35" w:name="sendNo"/>
      <w:r>
        <w:rPr>
          <w:rFonts w:hint="eastAsia" w:ascii="宋体" w:hAnsi="宋体" w:eastAsia="宋体"/>
          <w:sz w:val="24"/>
          <w:szCs w:val="24"/>
          <w:lang w:val="en-US"/>
        </w:rPr>
        <w:t xml:space="preserve">财库〔202</w:t>
      </w:r>
      <w:bookmarkEnd w:id="35"/>
      <w:r>
        <w:rPr>
          <w:rFonts w:hint="eastAsia" w:ascii="宋体" w:hAnsi="宋体" w:eastAsia="宋体"/>
          <w:sz w:val="24"/>
          <w:szCs w:val="24"/>
          <w:lang w:val="en-US"/>
        </w:rPr>
        <w:t xml:space="preserve">2〕3 号：《中华人民共和国政府采购法</w:t>
      </w:r>
      <w:r>
        <w:rPr>
          <w:rFonts w:hint="eastAsia" w:ascii="宋体" w:hAnsi="宋体" w:eastAsia="宋体"/>
          <w:sz w:val="24"/>
          <w:szCs w:val="24"/>
          <w:lang w:val="en-US"/>
        </w:rPr>
        <w:t xml:space="preserve">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                              年     月    日</w:t>
      </w:r>
      <w:r/>
    </w:p>
    <w:p>
      <w:pPr>
        <w:jc w:val="left"/>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6、法律、行政法规规定的其他条件：无</w:t>
      </w:r>
      <w:r/>
    </w:p>
    <w:p>
      <w:pPr>
        <w:jc w:val="left"/>
        <w:spacing w:line="360" w:lineRule="auto"/>
        <w:widowControl/>
        <w:rPr>
          <w:rFonts w:hint="eastAsia" w:ascii="宋体" w:hAnsi="宋体" w:eastAsia="宋体"/>
          <w:b/>
          <w:bCs/>
          <w:lang w:val="en-US"/>
        </w:rPr>
      </w:pPr>
      <w:r>
        <w:rPr>
          <w:rFonts w:hint="eastAsia" w:ascii="宋体" w:hAnsi="宋体" w:eastAsia="宋体"/>
          <w:b/>
          <w:bCs/>
          <w:lang w:val="en-US"/>
        </w:rPr>
      </w:r>
      <w:r/>
    </w:p>
    <w:p>
      <w:pPr>
        <w:jc w:val="left"/>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7、未被列入失信被执行人、重大税收违法失信主体、政府采购严重违法失信行为记录名单的证明材料。</w:t>
      </w:r>
      <w:r/>
    </w:p>
    <w:p>
      <w:pPr>
        <w:jc w:val="left"/>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t xml:space="preserve">供应商在“信用中国”网站（www.creditchina.gov.cn）、“中国政府采购网”网站（</w:t>
      </w:r>
      <w:r>
        <w:rPr>
          <w:rFonts w:hint="eastAsia" w:ascii="宋体" w:hAnsi="宋体" w:eastAsia="宋体" w:cs="黑体"/>
          <w:bCs/>
          <w:sz w:val="24"/>
          <w:szCs w:val="24"/>
          <w:lang w:val="en-US"/>
        </w:rPr>
        <w:t xml:space="preserve">www.ccgp.gov.cn</w:t>
      </w:r>
      <w:r>
        <w:rPr>
          <w:rFonts w:hint="eastAsia" w:ascii="宋体" w:hAnsi="宋体" w:eastAsia="宋体" w:cs="黑体"/>
          <w:sz w:val="24"/>
          <w:szCs w:val="24"/>
          <w:lang w:val="en-US"/>
        </w:rPr>
        <w:t xml:space="preserve">）输入单位名称查询的记录。</w:t>
      </w:r>
      <w:r/>
    </w:p>
    <w:p>
      <w:pPr>
        <w:jc w:val="center"/>
        <w:spacing w:line="360" w:lineRule="auto"/>
        <w:widowControl/>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r>
      <w:r/>
    </w:p>
    <w:p>
      <w:pPr>
        <w:jc w:val="center"/>
        <w:spacing w:line="360" w:lineRule="auto"/>
        <w:widowControl/>
        <w:rPr>
          <w:rFonts w:hint="eastAsia" w:ascii="黑体" w:hAnsi="黑体" w:eastAsia="黑体" w:cs="黑体"/>
          <w:sz w:val="24"/>
          <w:szCs w:val="24"/>
          <w:lang w:val="en-US"/>
        </w:rPr>
      </w:pPr>
      <w:r>
        <w:rPr>
          <w:rFonts w:hint="eastAsia" w:ascii="黑体" w:hAnsi="黑体" w:eastAsia="黑体" w:cs="黑体"/>
          <w:sz w:val="24"/>
          <w:szCs w:val="24"/>
          <w:lang w:val="en-US"/>
        </w:rPr>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八、第一章招标公告</w:t>
      </w:r>
      <w:r>
        <w:rPr>
          <w:rFonts w:ascii="宋体" w:hAnsi="宋体" w:eastAsia="宋体" w:cs="黑体"/>
          <w:b/>
          <w:bCs/>
          <w:sz w:val="24"/>
          <w:szCs w:val="24"/>
          <w:lang w:val="en-US"/>
        </w:rPr>
        <w:t xml:space="preserve">2</w:t>
      </w:r>
      <w:r>
        <w:rPr>
          <w:rFonts w:hint="eastAsia" w:ascii="宋体" w:hAnsi="宋体" w:eastAsia="宋体" w:cs="黑体"/>
          <w:b/>
          <w:bCs/>
          <w:sz w:val="24"/>
          <w:szCs w:val="24"/>
          <w:lang w:val="en-US"/>
        </w:rPr>
        <w:t xml:space="preserve">.</w:t>
      </w:r>
      <w:r>
        <w:rPr>
          <w:rFonts w:ascii="宋体" w:hAnsi="宋体" w:eastAsia="宋体" w:cs="黑体"/>
          <w:b/>
          <w:bCs/>
          <w:sz w:val="24"/>
          <w:szCs w:val="24"/>
          <w:lang w:val="en-US"/>
        </w:rPr>
        <w:t xml:space="preserve">3</w:t>
      </w:r>
      <w:r>
        <w:rPr>
          <w:rFonts w:hint="eastAsia" w:ascii="宋体" w:hAnsi="宋体" w:eastAsia="宋体" w:cs="黑体"/>
          <w:b/>
          <w:bCs/>
          <w:sz w:val="24"/>
          <w:szCs w:val="24"/>
          <w:lang w:val="en-US"/>
        </w:rPr>
        <w:t xml:space="preserve">采购人根据采购项目的特殊要求规定的特定条件的</w:t>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证明文件</w:t>
      </w:r>
      <w:r/>
    </w:p>
    <w:p>
      <w:pPr>
        <w:jc w:val="left"/>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ind w:firstLine="481"/>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注：供应商应当按照采购文件规定的要求上传相关证明材料，如未做要求，则可以不予提供。</w:t>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r>
      <w:r/>
    </w:p>
    <w:p>
      <w:pP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九、无围标、串标行为承诺函</w:t>
      </w:r>
      <w:r/>
    </w:p>
    <w:p>
      <w:pPr>
        <w:jc w:val="center"/>
        <w:spacing w:line="360" w:lineRule="auto"/>
        <w:shd w:val="clear" w:color="auto" w:fill="ffffff"/>
        <w:widowControl/>
        <w:rPr>
          <w:rFonts w:hint="eastAsia" w:ascii="宋体" w:hAnsi="宋体" w:eastAsia="宋体"/>
          <w:sz w:val="24"/>
        </w:rPr>
      </w:pPr>
      <w:r>
        <w:rPr>
          <w:rFonts w:hint="eastAsia" w:ascii="宋体" w:hAnsi="宋体" w:eastAsia="宋体"/>
          <w:sz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一、我单位遵循公开、公平、公正、诚实守信的原则，依法依规参与本项目竞标。</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二、我单位在本项目招标投标活动中，未参与围标、串标。</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我单位如被查实在本项目招标投标活动中存在围标、串标的，递交投标文件行为作为实施串通投标违法行为的关键环节，由我单位及法定代表人承担相应的法律责任，接受相应行政处罚和失信惩戒。因我单位围标、串标行为所导致的一切责任均与采购人、采购代理机构无关。</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ind w:firstLine="3360"/>
        <w:spacing w:line="360" w:lineRule="auto"/>
        <w:rPr>
          <w:rFonts w:hint="eastAsia" w:ascii="宋体" w:hAnsi="宋体" w:eastAsia="宋体"/>
          <w:sz w:val="24"/>
          <w:szCs w:val="24"/>
        </w:rPr>
      </w:pPr>
      <w:r>
        <w:rPr>
          <w:rFonts w:hint="eastAsia" w:ascii="宋体" w:hAnsi="宋体" w:eastAsia="宋体"/>
          <w:sz w:val="24"/>
          <w:szCs w:val="24"/>
        </w:rPr>
        <w:t xml:space="preserve">  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spacing w:line="360" w:lineRule="auto"/>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十、实质性要求完全响应承诺书</w:t>
      </w:r>
      <w:r/>
    </w:p>
    <w:p>
      <w:pPr>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）招标文件“第五章</w:t>
      </w:r>
      <w:r>
        <w:rPr>
          <w:rFonts w:ascii="宋体" w:hAnsi="宋体" w:eastAsia="宋体"/>
          <w:sz w:val="24"/>
          <w:szCs w:val="24"/>
        </w:rPr>
        <w:t xml:space="preserve"> </w:t>
      </w:r>
      <w:r>
        <w:rPr>
          <w:rFonts w:hint="eastAsia" w:ascii="宋体" w:hAnsi="宋体" w:eastAsia="宋体"/>
          <w:sz w:val="24"/>
          <w:szCs w:val="24"/>
        </w:rPr>
        <w:t xml:space="preserve">采购项目需求”中所有“实质性要求”。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ind w:firstLine="4400"/>
        <w:spacing w:line="360" w:lineRule="auto"/>
        <w:rPr>
          <w:rFonts w:hint="eastAsia" w:ascii="宋体" w:hAnsi="宋体" w:eastAsia="宋体"/>
          <w:sz w:val="24"/>
          <w:szCs w:val="24"/>
        </w:rPr>
      </w:pPr>
      <w:r>
        <w:rPr>
          <w:rFonts w:hint="eastAsia" w:ascii="宋体" w:hAnsi="宋体" w:eastAsia="宋体"/>
          <w:sz w:val="24"/>
          <w:szCs w:val="24"/>
        </w:rPr>
        <w:t xml:space="preserve">    </w:t>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pStyle w:val="894"/>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十一、《商务条款偏离表》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640"/>
        <w:gridCol w:w="1595"/>
        <w:gridCol w:w="2658"/>
        <w:gridCol w:w="1861"/>
        <w:gridCol w:w="1313"/>
        <w:gridCol w:w="1003"/>
      </w:tblGrid>
      <w:tr>
        <w:trPr>
          <w:jc w:val="center"/>
          <w:trHeight w:val="284"/>
          <w:tblHeader/>
        </w:trPr>
        <w:tc>
          <w:tcPr>
            <w:gridSpan w:val="4"/>
            <w:tcBorders>
              <w:top w:val="none" w:color="000000" w:sz="4" w:space="0"/>
              <w:left w:val="none" w:color="000000" w:sz="4" w:space="0"/>
              <w:right w:val="none" w:color="000000" w:sz="4" w:space="0"/>
            </w:tcBorders>
            <w:tcW w:w="372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1277"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招标文件要求的商务条款</w:t>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firstLine="480"/>
        <w:jc w:val="left"/>
        <w:spacing w:line="360" w:lineRule="auto"/>
        <w:widowControl/>
        <w:rPr>
          <w:rFonts w:hint="eastAsia" w:ascii="宋体" w:hAnsi="宋体" w:eastAsia="宋体"/>
          <w:b/>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br w:type="page" w:clear="all"/>
      </w:r>
      <w:r>
        <w:rPr>
          <w:rFonts w:hint="eastAsia" w:ascii="宋体" w:hAnsi="宋体" w:eastAsia="宋体"/>
          <w:b/>
          <w:sz w:val="24"/>
          <w:szCs w:val="24"/>
          <w:lang w:val="en-US"/>
        </w:rPr>
        <w:t xml:space="preserve">十二、《</w:t>
      </w:r>
      <w:r>
        <w:rPr>
          <w:rFonts w:hint="eastAsia" w:ascii="宋体" w:hAnsi="宋体" w:eastAsia="宋体"/>
          <w:b/>
          <w:sz w:val="24"/>
          <w:szCs w:val="24"/>
        </w:rPr>
        <w:t xml:space="preserve">技术条款偏离表》</w:t>
      </w:r>
      <w:r/>
    </w:p>
    <w:tbl>
      <w:tblPr>
        <w:tblW w:w="5000" w:type="pct"/>
        <w:jc w:val="center"/>
        <w:tblCellMar>
          <w:left w:w="0" w:type="dxa"/>
          <w:right w:w="0" w:type="dxa"/>
        </w:tblCellMar>
        <w:tblLook w:val="04A0" w:firstRow="1" w:lastRow="0" w:firstColumn="1" w:lastColumn="0" w:noHBand="0" w:noVBand="1"/>
      </w:tblPr>
      <w:tblGrid>
        <w:gridCol w:w="734"/>
        <w:gridCol w:w="1558"/>
        <w:gridCol w:w="2596"/>
        <w:gridCol w:w="1426"/>
        <w:gridCol w:w="1689"/>
        <w:gridCol w:w="1067"/>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3481"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1519"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采购项目要求提供的</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技术或服务要求</w:t>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rPr>
      </w:pPr>
      <w:r>
        <w:rPr>
          <w:rFonts w:hint="eastAsia" w:ascii="宋体" w:hAnsi="宋体" w:eastAsia="宋体"/>
          <w:b/>
          <w:bCs/>
          <w:sz w:val="24"/>
          <w:szCs w:val="24"/>
          <w:lang w:val="en-US"/>
        </w:rPr>
        <w:t xml:space="preserve">十三、项目负责人（</w:t>
      </w:r>
      <w:r>
        <w:rPr>
          <w:rFonts w:hint="eastAsia" w:ascii="宋体" w:hAnsi="宋体" w:eastAsia="宋体"/>
          <w:b/>
          <w:bCs/>
          <w:sz w:val="24"/>
          <w:szCs w:val="24"/>
        </w:rPr>
        <w:t xml:space="preserve">队长）简介表</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939"/>
        <w:gridCol w:w="938"/>
        <w:gridCol w:w="1204"/>
        <w:gridCol w:w="1204"/>
        <w:gridCol w:w="1375"/>
        <w:gridCol w:w="736"/>
        <w:gridCol w:w="967"/>
        <w:gridCol w:w="1707"/>
      </w:tblGrid>
      <w:tr>
        <w:trPr>
          <w:jc w:val="center"/>
          <w:trHeight w:val="540"/>
        </w:trPr>
        <w:tc>
          <w:tcPr>
            <w:gridSpan w:val="6"/>
            <w:tcBorders>
              <w:top w:val="none" w:color="000000" w:sz="4" w:space="0"/>
              <w:left w:val="none" w:color="000000" w:sz="4" w:space="0"/>
              <w:bottom w:val="none" w:color="000000" w:sz="4" w:space="0"/>
              <w:right w:val="none" w:color="000000" w:sz="4" w:space="0"/>
            </w:tcBorders>
            <w:tcW w:w="3526" w:type="pct"/>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t xml:space="preserve">项目名称：                                 </w:t>
            </w:r>
            <w:r>
              <w:rPr>
                <w:rFonts w:hint="eastAsia" w:ascii="宋体" w:hAnsi="宋体" w:eastAsia="宋体"/>
                <w:sz w:val="24"/>
                <w:szCs w:val="24"/>
                <w:lang w:val="en-US"/>
              </w:rPr>
              <w:t xml:space="preserve">   </w:t>
            </w:r>
            <w:r>
              <w:rPr>
                <w:rFonts w:hint="eastAsia" w:ascii="宋体" w:hAnsi="宋体" w:eastAsia="宋体"/>
                <w:sz w:val="24"/>
                <w:szCs w:val="24"/>
              </w:rPr>
              <w:t xml:space="preserve"> </w:t>
            </w:r>
            <w:r/>
          </w:p>
        </w:tc>
        <w:tc>
          <w:tcPr>
            <w:gridSpan w:val="2"/>
            <w:tcBorders>
              <w:top w:val="none" w:color="000000" w:sz="4" w:space="0"/>
              <w:left w:val="none" w:color="000000" w:sz="4" w:space="0"/>
              <w:bottom w:val="none" w:color="000000" w:sz="4" w:space="0"/>
              <w:right w:val="none" w:color="000000" w:sz="4" w:space="0"/>
            </w:tcBorders>
            <w:tcW w:w="1474" w:type="pct"/>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专业</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职称</w:t>
            </w:r>
            <w:r/>
          </w:p>
        </w:tc>
        <w:tc>
          <w:tcPr>
            <w:gridSpan w:val="2"/>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工作经验年限</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备注</w:t>
            </w:r>
            <w:r/>
          </w:p>
        </w:tc>
      </w:tr>
      <w:tr>
        <w:trPr>
          <w:cantSplit/>
          <w:jc w:val="center"/>
          <w:trHeight w:val="1230"/>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420" w:lineRule="auto"/>
        <w:widowControl/>
        <w:rPr>
          <w:rFonts w:hint="eastAsia" w:ascii="宋体" w:hAnsi="宋体" w:eastAsia="宋体"/>
          <w:b/>
          <w:bCs/>
          <w:sz w:val="24"/>
          <w:szCs w:val="24"/>
        </w:rPr>
      </w:pPr>
      <w:r>
        <w:rPr>
          <w:rFonts w:hint="eastAsia" w:ascii="宋体" w:hAnsi="宋体" w:eastAsia="宋体"/>
          <w:b/>
          <w:sz w:val="24"/>
          <w:szCs w:val="24"/>
          <w:lang w:val="en-US"/>
        </w:rPr>
        <w:t xml:space="preserve">十四、</w:t>
      </w:r>
      <w:r>
        <w:rPr>
          <w:rFonts w:hint="eastAsia" w:ascii="宋体" w:hAnsi="宋体" w:eastAsia="宋体"/>
          <w:b/>
          <w:bCs/>
          <w:sz w:val="24"/>
          <w:szCs w:val="24"/>
        </w:rPr>
        <w:t xml:space="preserve">技术团队配置表</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1005"/>
        <w:gridCol w:w="1276"/>
        <w:gridCol w:w="806"/>
        <w:gridCol w:w="821"/>
        <w:gridCol w:w="1658"/>
        <w:gridCol w:w="1484"/>
        <w:gridCol w:w="2010"/>
      </w:tblGrid>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4" w:space="0"/>
              <w:right w:val="single" w:color="000000" w:sz="4" w:space="0"/>
            </w:tcBorders>
            <w:tcW w:w="70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姓名</w:t>
            </w:r>
            <w:r/>
          </w:p>
        </w:tc>
        <w:tc>
          <w:tcPr>
            <w:tcBorders>
              <w:top w:val="single" w:color="000000" w:sz="4" w:space="0"/>
              <w:left w:val="single" w:color="000000" w:sz="4" w:space="0"/>
              <w:right w:val="single" w:color="000000" w:sz="4" w:space="0"/>
            </w:tcBorders>
            <w:tcW w:w="44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性别</w:t>
            </w:r>
            <w:r/>
          </w:p>
        </w:tc>
        <w:tc>
          <w:tcPr>
            <w:tcBorders>
              <w:top w:val="single" w:color="000000" w:sz="4" w:space="0"/>
              <w:left w:val="single" w:color="000000" w:sz="4" w:space="0"/>
              <w:right w:val="single" w:color="000000" w:sz="4" w:space="0"/>
            </w:tcBorders>
            <w:tcW w:w="453"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专业</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说明：如果行数不够，请自行增加。</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rPr>
        <w:t xml:space="preserve">（加盖公章扫描上传或电子签章）</w:t>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85"/>
        <w:ind w:firstLine="482"/>
        <w:rPr>
          <w:rFonts w:hint="eastAsia" w:ascii="宋体" w:hAnsi="宋体" w:eastAsia="宋体"/>
          <w:b/>
          <w:sz w:val="24"/>
          <w:szCs w:val="24"/>
        </w:rPr>
      </w:pPr>
      <w:r>
        <w:rPr>
          <w:rFonts w:hint="eastAsia" w:ascii="宋体" w:hAnsi="宋体" w:eastAsia="宋体"/>
          <w:b/>
          <w:sz w:val="24"/>
          <w:szCs w:val="24"/>
        </w:rPr>
      </w:r>
      <w:r/>
    </w:p>
    <w:p>
      <w:pPr>
        <w:pStyle w:val="1085"/>
        <w:ind w:firstLine="482"/>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cs="黑体"/>
          <w:b/>
          <w:bCs/>
          <w:sz w:val="28"/>
          <w:szCs w:val="28"/>
        </w:rPr>
        <w:outlineLvl w:val="0"/>
      </w:pPr>
      <w:r>
        <w:rPr>
          <w:rFonts w:hint="eastAsia" w:ascii="宋体" w:hAnsi="宋体" w:eastAsia="宋体"/>
          <w:sz w:val="24"/>
          <w:szCs w:val="24"/>
        </w:rPr>
        <w:br w:type="page" w:clear="all"/>
      </w:r>
      <w:r>
        <w:rPr>
          <w:rFonts w:hint="eastAsia" w:ascii="宋体" w:hAnsi="宋体" w:eastAsia="宋体" w:cs="黑体"/>
          <w:b/>
          <w:bCs/>
          <w:sz w:val="28"/>
          <w:szCs w:val="28"/>
          <w:lang w:val="en-US"/>
        </w:rPr>
        <w:t xml:space="preserve">十五、</w:t>
      </w:r>
      <w:r>
        <w:rPr>
          <w:rFonts w:hint="eastAsia" w:ascii="宋体" w:hAnsi="宋体" w:eastAsia="宋体" w:cs="黑体"/>
          <w:b/>
          <w:bCs/>
          <w:sz w:val="28"/>
          <w:szCs w:val="28"/>
        </w:rPr>
        <w:t xml:space="preserve">开标一览表</w:t>
      </w:r>
      <w:r/>
    </w:p>
    <w:p>
      <w:pPr>
        <w:jc w:val="center"/>
        <w:spacing w:line="420" w:lineRule="auto"/>
        <w:rPr>
          <w:rFonts w:hint="eastAsia" w:ascii="宋体" w:hAnsi="宋体" w:eastAsia="宋体"/>
          <w:b/>
          <w:bCs/>
          <w:sz w:val="24"/>
          <w:szCs w:val="24"/>
          <w:u w:val="single"/>
          <w:lang w:val="en-US"/>
        </w:rPr>
        <w:outlineLvl w:val="0"/>
      </w:pPr>
      <w:r>
        <w:rPr>
          <w:rFonts w:hint="eastAsia" w:ascii="宋体" w:hAnsi="宋体" w:eastAsia="宋体"/>
          <w:b/>
          <w:bCs/>
          <w:sz w:val="24"/>
          <w:szCs w:val="24"/>
          <w:u w:val="single"/>
        </w:rPr>
        <w:t xml:space="preserve">按苏采云投标系统格式填写</w:t>
      </w:r>
      <w:r>
        <w:rPr>
          <w:rFonts w:hint="eastAsia" w:ascii="宋体" w:hAnsi="宋体" w:eastAsia="宋体"/>
          <w:b/>
          <w:bCs/>
          <w:sz w:val="24"/>
          <w:szCs w:val="24"/>
          <w:u w:val="single"/>
          <w:lang w:val="en-US"/>
        </w:rPr>
        <w:t xml:space="preserve">。</w:t>
      </w:r>
      <w:r/>
    </w:p>
    <w:p>
      <w:pPr>
        <w:pStyle w:val="894"/>
        <w:rPr>
          <w:lang w:val="en-US"/>
        </w:rPr>
      </w:pPr>
      <w:r>
        <w:rPr>
          <w:lang w:val="en-US"/>
        </w:rPr>
      </w:r>
      <w:r/>
    </w:p>
    <w:p>
      <w:pPr>
        <w:rPr>
          <w:rFonts w:eastAsiaTheme="minorEastAsia"/>
          <w:lang w:val="en-US"/>
        </w:rPr>
      </w:pPr>
      <w:r>
        <w:rPr>
          <w:rFonts w:eastAsiaTheme="minorEastAsia"/>
          <w:lang w:val="en-US"/>
        </w:rPr>
      </w:r>
      <w:r/>
    </w:p>
    <w:p>
      <w:pPr>
        <w:rPr>
          <w:rFonts w:eastAsiaTheme="minorEastAsia"/>
          <w:lang w:val="en-US"/>
        </w:rPr>
      </w:pPr>
      <w:r>
        <w:rPr>
          <w:rFonts w:eastAsiaTheme="minorEastAsia"/>
          <w:lang w:val="en-US"/>
        </w:rPr>
      </w:r>
      <w:r/>
    </w:p>
    <w:p>
      <w:pPr>
        <w:jc w:val="center"/>
        <w:spacing w:line="360" w:lineRule="auto"/>
        <w:widowControl/>
        <w:rPr>
          <w:rFonts w:hint="eastAsia" w:ascii="宋体" w:hAnsi="宋体" w:eastAsia="宋体" w:cs="黑体"/>
          <w:b/>
          <w:sz w:val="28"/>
          <w:szCs w:val="28"/>
        </w:rPr>
      </w:pPr>
      <w:r>
        <w:rPr>
          <w:rFonts w:hint="eastAsia" w:ascii="宋体" w:hAnsi="宋体" w:eastAsia="宋体" w:cs="黑体"/>
          <w:b/>
          <w:sz w:val="28"/>
          <w:szCs w:val="28"/>
          <w:lang w:val="en-US"/>
        </w:rPr>
        <w:t xml:space="preserve">十六、</w:t>
      </w:r>
      <w:r>
        <w:rPr>
          <w:rFonts w:ascii="宋体" w:hAnsi="宋体" w:eastAsia="宋体" w:cs="黑体"/>
          <w:b/>
          <w:sz w:val="28"/>
          <w:szCs w:val="28"/>
          <w:lang w:val="en-US"/>
        </w:rPr>
        <w:t xml:space="preserve">投标报价明细表</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采购编号：</w:t>
      </w:r>
      <w:r/>
    </w:p>
    <w:tbl>
      <w:tblPr>
        <w:tblW w:w="57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0"/>
        <w:gridCol w:w="2571"/>
        <w:gridCol w:w="4372"/>
        <w:gridCol w:w="2411"/>
      </w:tblGrid>
      <w:tr>
        <w:trPr>
          <w:jc w:val="center"/>
          <w:trHeight w:val="668"/>
        </w:trPr>
        <w:tc>
          <w:tcPr>
            <w:gridSpan w:val="3"/>
            <w:tcBorders>
              <w:top w:val="single" w:color="auto" w:sz="4" w:space="0"/>
              <w:left w:val="single" w:color="auto" w:sz="4" w:space="0"/>
              <w:bottom w:val="single" w:color="auto" w:sz="4" w:space="0"/>
              <w:right w:val="single" w:color="auto" w:sz="4" w:space="0"/>
            </w:tcBorders>
            <w:tcW w:w="385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b/>
                <w:sz w:val="24"/>
                <w:szCs w:val="24"/>
              </w:rPr>
              <w:t xml:space="preserve">费用项目</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b/>
                <w:sz w:val="24"/>
                <w:szCs w:val="24"/>
              </w:rPr>
              <w:t xml:space="preserve">金额（元/年）</w:t>
            </w:r>
            <w:r/>
          </w:p>
        </w:tc>
      </w:tr>
      <w:tr>
        <w:trPr>
          <w:jc w:val="center"/>
          <w:trHeight w:val="514"/>
        </w:trPr>
        <w:tc>
          <w:tcPr>
            <w:tcBorders>
              <w:left w:val="single" w:color="auto" w:sz="4" w:space="0"/>
              <w:bottom w:val="single" w:color="auto" w:sz="4" w:space="0"/>
              <w:right w:val="single" w:color="auto" w:sz="4" w:space="0"/>
            </w:tcBorders>
            <w:tcW w:w="539" w:type="pct"/>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安保服务费用</w:t>
            </w:r>
            <w:r/>
          </w:p>
        </w:tc>
        <w:tc>
          <w:tcPr>
            <w:gridSpan w:val="2"/>
            <w:tcBorders>
              <w:top w:val="single" w:color="auto" w:sz="4" w:space="0"/>
              <w:left w:val="single" w:color="auto" w:sz="4" w:space="0"/>
              <w:bottom w:val="single" w:color="auto" w:sz="4" w:space="0"/>
              <w:right w:val="single" w:color="auto" w:sz="4" w:space="0"/>
            </w:tcBorders>
            <w:tcW w:w="3311"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（1）人员薪资费用（由人员工资+社保+公积金组成）</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495"/>
        </w:trPr>
        <w:tc>
          <w:tcPr>
            <w:tcBorders>
              <w:left w:val="single" w:color="auto" w:sz="4" w:space="0"/>
              <w:bottom w:val="single" w:color="auto" w:sz="4" w:space="0"/>
              <w:right w:val="single" w:color="auto" w:sz="4" w:space="0"/>
            </w:tcBorders>
            <w:tcW w:w="539" w:type="pct"/>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3311"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（2）装备</w:t>
            </w:r>
            <w:r>
              <w:rPr>
                <w:rFonts w:hint="eastAsia" w:ascii="宋体" w:hAnsi="宋体" w:eastAsia="宋体"/>
                <w:spacing w:val="-1"/>
                <w:sz w:val="24"/>
                <w:szCs w:val="24"/>
              </w:rPr>
              <w:t xml:space="preserve">、器材、工具及</w:t>
            </w:r>
            <w:r>
              <w:rPr>
                <w:rFonts w:hint="eastAsia" w:ascii="宋体" w:hAnsi="宋体" w:eastAsia="宋体"/>
                <w:sz w:val="24"/>
                <w:szCs w:val="24"/>
              </w:rPr>
              <w:t xml:space="preserve">耗材等一切费用</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495"/>
        </w:trPr>
        <w:tc>
          <w:tcPr>
            <w:tcBorders>
              <w:left w:val="single" w:color="auto" w:sz="4" w:space="0"/>
              <w:bottom w:val="single" w:color="auto" w:sz="4" w:space="0"/>
              <w:right w:val="single" w:color="auto" w:sz="4" w:space="0"/>
            </w:tcBorders>
            <w:tcW w:w="539" w:type="pct"/>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3311"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（3）其他费用（供应商认为需要的其他一切费用，包括但不限于人员加班费、体检费、服装费、食宿费、交通费、福利费、培训费、企业管理、利润等一切费用均包含在内）</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555"/>
        </w:trPr>
        <w:tc>
          <w:tcPr>
            <w:tcBorders>
              <w:left w:val="single" w:color="auto" w:sz="4" w:space="0"/>
              <w:bottom w:val="single" w:color="auto" w:sz="4" w:space="0"/>
              <w:right w:val="single" w:color="auto" w:sz="4" w:space="0"/>
            </w:tcBorders>
            <w:tcW w:w="539" w:type="pct"/>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3311"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（4）税金</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555"/>
        </w:trPr>
        <w:tc>
          <w:tcPr>
            <w:tcBorders>
              <w:left w:val="single" w:color="auto" w:sz="4" w:space="0"/>
              <w:bottom w:val="single" w:color="auto" w:sz="4" w:space="0"/>
              <w:right w:val="single" w:color="auto" w:sz="4" w:space="0"/>
            </w:tcBorders>
            <w:tcW w:w="539" w:type="pct"/>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3311"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527"/>
        </w:trPr>
        <w:tc>
          <w:tcPr>
            <w:gridSpan w:val="3"/>
            <w:tcBorders>
              <w:top w:val="single" w:color="auto" w:sz="4" w:space="0"/>
              <w:left w:val="single" w:color="auto" w:sz="4" w:space="0"/>
              <w:bottom w:val="single" w:color="auto" w:sz="4" w:space="0"/>
              <w:right w:val="single" w:color="auto" w:sz="4" w:space="0"/>
            </w:tcBorders>
            <w:tcW w:w="3850"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一年投标报价（元）</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527"/>
        </w:trPr>
        <w:tc>
          <w:tcPr>
            <w:gridSpan w:val="2"/>
            <w:tcBorders>
              <w:top w:val="single" w:color="auto" w:sz="4" w:space="0"/>
              <w:left w:val="single" w:color="auto" w:sz="4" w:space="0"/>
              <w:bottom w:val="single" w:color="auto" w:sz="4" w:space="0"/>
              <w:right w:val="single" w:color="auto" w:sz="4" w:space="0"/>
            </w:tcBorders>
            <w:tcW w:w="1765" w:type="pct"/>
            <w:vAlign w:val="center"/>
            <w:textDirection w:val="lrTb"/>
            <w:noWrap w:val="false"/>
          </w:tcPr>
          <w:p>
            <w:pPr>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t xml:space="preserve">三年投标总价（元）</w:t>
            </w:r>
            <w:r/>
          </w:p>
        </w:tc>
        <w:tc>
          <w:tcPr>
            <w:gridSpan w:val="2"/>
            <w:tcBorders>
              <w:top w:val="single" w:color="auto" w:sz="4" w:space="0"/>
              <w:left w:val="single" w:color="auto" w:sz="4" w:space="0"/>
              <w:bottom w:val="single" w:color="auto" w:sz="4" w:space="0"/>
              <w:right w:val="single" w:color="auto" w:sz="4" w:space="0"/>
            </w:tcBorders>
            <w:tcW w:w="3235"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bl>
    <w:p>
      <w:pPr>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注：</w:t>
      </w:r>
      <w:r/>
    </w:p>
    <w:p>
      <w:pPr>
        <w:ind w:firstLine="48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（1）此表为样表，行数可自行添加，但表式不变。</w:t>
      </w:r>
      <w:r/>
    </w:p>
    <w:p>
      <w:pPr>
        <w:ind w:firstLine="48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（2）报价中的各分项报价均不得为“零”或负数，否则做无效投标处理。</w:t>
      </w:r>
      <w:r>
        <w:rPr>
          <w:rFonts w:hint="eastAsia" w:ascii="宋体" w:hAnsi="宋体" w:eastAsia="宋体"/>
          <w:color w:val="000000"/>
          <w:sz w:val="24"/>
          <w:szCs w:val="24"/>
          <w:lang w:val="en-US"/>
        </w:rPr>
        <w:t xml:space="preserve">三年投标总价为一年投标报价直接乘以3。</w:t>
      </w:r>
      <w:r/>
    </w:p>
    <w:p>
      <w:pPr>
        <w:ind w:firstLine="48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（3）</w:t>
      </w:r>
      <w:bookmarkStart w:id="36" w:name="OLE_LINK10"/>
      <w:r>
        <w:rPr>
          <w:rFonts w:ascii="宋体" w:hAnsi="宋体" w:eastAsia="宋体"/>
          <w:color w:val="000000"/>
          <w:sz w:val="24"/>
          <w:szCs w:val="24"/>
          <w:lang w:val="en-US"/>
        </w:rPr>
        <w:t xml:space="preserve">《投标报价明细表》</w:t>
      </w:r>
      <w:bookmarkEnd w:id="36"/>
      <w:r>
        <w:rPr>
          <w:rFonts w:ascii="宋体" w:hAnsi="宋体" w:eastAsia="宋体"/>
          <w:color w:val="000000"/>
          <w:sz w:val="24"/>
          <w:szCs w:val="24"/>
          <w:lang w:val="en-US"/>
        </w:rPr>
        <w:t xml:space="preserve">“三年投标总价”应当与《开标一览表》中</w:t>
      </w:r>
      <w:r>
        <w:rPr>
          <w:rFonts w:hint="eastAsia" w:ascii="宋体" w:hAnsi="宋体" w:eastAsia="宋体"/>
          <w:color w:val="000000"/>
          <w:sz w:val="24"/>
          <w:szCs w:val="24"/>
          <w:lang w:val="en-US"/>
        </w:rPr>
        <w:t xml:space="preserve">的填报金额</w:t>
      </w:r>
      <w:r>
        <w:rPr>
          <w:rFonts w:ascii="宋体" w:hAnsi="宋体" w:eastAsia="宋体"/>
          <w:color w:val="000000"/>
          <w:sz w:val="24"/>
          <w:szCs w:val="24"/>
          <w:lang w:val="en-US"/>
        </w:rPr>
        <w:t xml:space="preserve">一致。</w:t>
      </w:r>
      <w:r/>
    </w:p>
    <w:p>
      <w:pPr>
        <w:ind w:firstLine="48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w:t>
      </w:r>
      <w:r>
        <w:rPr>
          <w:rFonts w:hint="eastAsia" w:ascii="宋体" w:hAnsi="宋体" w:eastAsia="宋体"/>
          <w:color w:val="000000"/>
          <w:sz w:val="24"/>
          <w:szCs w:val="24"/>
          <w:lang w:val="en-US"/>
        </w:rPr>
        <w:t xml:space="preserve">4</w:t>
      </w:r>
      <w:r>
        <w:rPr>
          <w:rFonts w:ascii="宋体" w:hAnsi="宋体" w:eastAsia="宋体"/>
          <w:color w:val="000000"/>
          <w:sz w:val="24"/>
          <w:szCs w:val="24"/>
          <w:lang w:val="en-US"/>
        </w:rPr>
        <w:t xml:space="preserve">）此表中所有数值保留小数点后两位进行计算。</w:t>
      </w:r>
      <w:r/>
    </w:p>
    <w:p>
      <w:pPr>
        <w:pStyle w:val="1241"/>
        <w:ind w:firstLine="400"/>
        <w:rPr>
          <w:rFonts w:eastAsia="等线"/>
        </w:rPr>
      </w:pPr>
      <w:r>
        <w:rPr>
          <w:rFonts w:eastAsia="等线"/>
        </w:rPr>
      </w:r>
      <w:r/>
    </w:p>
    <w:p>
      <w:pPr>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附：最低工资标准、社保及公积金相关规定</w:t>
      </w:r>
      <w:r/>
    </w:p>
    <w:p>
      <w:pPr>
        <w:ind w:firstLine="421"/>
        <w:jc w:val="left"/>
        <w:spacing w:line="360" w:lineRule="auto"/>
        <w:rPr>
          <w:rFonts w:hint="eastAsia" w:ascii="宋体" w:hAnsi="宋体" w:eastAsia="宋体"/>
          <w:b/>
          <w:bCs/>
          <w:color w:val="000000"/>
          <w:sz w:val="24"/>
          <w:szCs w:val="24"/>
          <w:u w:val="single"/>
        </w:rPr>
      </w:pPr>
      <w:r>
        <w:rPr>
          <w:rFonts w:hint="eastAsia" w:ascii="宋体" w:hAnsi="宋体" w:eastAsia="宋体"/>
          <w:b/>
          <w:bCs/>
          <w:color w:val="000000"/>
          <w:sz w:val="24"/>
          <w:szCs w:val="24"/>
        </w:rPr>
        <w:t xml:space="preserve">下表为目前南京市最低工资标准、社会保险、住房公积金的相关规定，作为测算报价和分析报价合理性的参考。人员工资不得低于南京市最低工资标准，社会保险缴费基数不得低于省级人社部门现行文件规定，公积金缴存基数不得低于本市关于住房公积金缴存基数的相关规定。法律法规或政策文件有更新或另有规定的，从其规定。</w:t>
      </w:r>
      <w:r/>
    </w:p>
    <w:p>
      <w:pPr>
        <w:rPr>
          <w:rFonts w:eastAsiaTheme="minorEastAsia"/>
        </w:rPr>
      </w:pPr>
      <w:r>
        <w:rPr>
          <w:rFonts w:eastAsiaTheme="minorEastAsia"/>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w:t>
      </w:r>
      <w:r>
        <w:rPr>
          <w:rFonts w:hint="eastAsia" w:ascii="宋体" w:hAnsi="宋体"/>
          <w:color w:val="000000"/>
          <w:sz w:val="24"/>
          <w:szCs w:val="24"/>
        </w:rPr>
        <w:t xml:space="preserve">1</w:t>
      </w:r>
      <w:r>
        <w:rPr>
          <w:rFonts w:hint="eastAsia" w:ascii="宋体" w:hAnsi="宋体" w:eastAsia="宋体" w:cs="宋体"/>
          <w:color w:val="000000"/>
          <w:sz w:val="24"/>
          <w:szCs w:val="24"/>
        </w:rPr>
        <w:t xml:space="preserve">：最低工资标准、社会保险及公积金（参考）</w:t>
      </w:r>
      <w:r/>
    </w:p>
    <w:tbl>
      <w:tblPr>
        <w:tblW w:w="5868" w:type="pct"/>
        <w:jc w:val="center"/>
        <w:tblCellMar>
          <w:left w:w="15" w:type="dxa"/>
          <w:top w:w="15" w:type="dxa"/>
          <w:right w:w="15" w:type="dxa"/>
          <w:bottom w:w="15" w:type="dxa"/>
        </w:tblCellMar>
        <w:tblLook w:val="04A0" w:firstRow="1" w:lastRow="0" w:firstColumn="1" w:lastColumn="0" w:noHBand="0" w:noVBand="1"/>
      </w:tblPr>
      <w:tblGrid>
        <w:gridCol w:w="703"/>
        <w:gridCol w:w="2127"/>
        <w:gridCol w:w="3968"/>
        <w:gridCol w:w="2144"/>
        <w:gridCol w:w="1691"/>
      </w:tblGrid>
      <w:tr>
        <w:trPr>
          <w:jc w:val="center"/>
          <w:trHeight w:val="5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 w:type="pct"/>
            <w:vAlign w:val="center"/>
            <w:textDirection w:val="lrTb"/>
            <w:noWrap w:val="false"/>
          </w:tcPr>
          <w:p>
            <w:pPr>
              <w:pStyle w:val="894"/>
              <w:spacing w:line="360" w:lineRule="auto"/>
              <w:widowControl w:val="off"/>
              <w:rPr>
                <w:rFonts w:hint="eastAsia" w:ascii="宋体" w:hAnsi="宋体" w:eastAsia="宋体" w:cstheme="majorBidi"/>
                <w:bCs/>
                <w:sz w:val="24"/>
                <w:szCs w:val="24"/>
                <w:lang w:val="en-US"/>
              </w:rPr>
              <w:outlineLvl w:val="0"/>
            </w:pPr>
            <w:r>
              <w:rPr>
                <w:rFonts w:ascii="宋体" w:hAnsi="宋体" w:eastAsia="宋体" w:cstheme="majorBidi"/>
                <w:bCs/>
                <w:sz w:val="24"/>
                <w:szCs w:val="24"/>
                <w:lang w:val="en-US"/>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0" w:type="pct"/>
            <w:vAlign w:val="center"/>
            <w:textDirection w:val="lrTb"/>
            <w:noWrap w:val="false"/>
          </w:tcPr>
          <w:p>
            <w:pPr>
              <w:pStyle w:val="894"/>
              <w:spacing w:line="360" w:lineRule="auto"/>
              <w:widowControl w:val="off"/>
              <w:rPr>
                <w:rFonts w:hint="eastAsia" w:ascii="宋体" w:hAnsi="宋体" w:eastAsia="宋体" w:cstheme="majorBidi"/>
                <w:bCs/>
                <w:sz w:val="24"/>
                <w:szCs w:val="24"/>
                <w:lang w:val="en-US"/>
              </w:rPr>
              <w:outlineLvl w:val="0"/>
            </w:pPr>
            <w:r>
              <w:rPr>
                <w:rFonts w:ascii="宋体" w:hAnsi="宋体" w:eastAsia="宋体" w:cstheme="majorBidi"/>
                <w:bCs/>
                <w:sz w:val="24"/>
                <w:szCs w:val="24"/>
                <w:lang w:val="en-US"/>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6" w:type="pct"/>
            <w:vAlign w:val="center"/>
            <w:textDirection w:val="lrTb"/>
            <w:noWrap w:val="false"/>
          </w:tcPr>
          <w:p>
            <w:pPr>
              <w:pStyle w:val="894"/>
              <w:spacing w:line="360" w:lineRule="auto"/>
              <w:widowControl w:val="off"/>
              <w:rPr>
                <w:rFonts w:hint="eastAsia" w:ascii="宋体" w:hAnsi="宋体" w:eastAsia="宋体" w:cstheme="majorBidi"/>
                <w:bCs/>
                <w:sz w:val="24"/>
                <w:szCs w:val="24"/>
                <w:lang w:val="en-US"/>
              </w:rPr>
              <w:outlineLvl w:val="0"/>
            </w:pPr>
            <w:r>
              <w:rPr>
                <w:rFonts w:ascii="宋体" w:hAnsi="宋体" w:eastAsia="宋体" w:cstheme="majorBidi"/>
                <w:bCs/>
                <w:sz w:val="24"/>
                <w:szCs w:val="24"/>
                <w:lang w:val="en-US"/>
              </w:rPr>
              <w:t xml:space="preserve">计算公式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pStyle w:val="894"/>
              <w:spacing w:line="360" w:lineRule="auto"/>
              <w:widowControl w:val="off"/>
              <w:rPr>
                <w:rFonts w:hint="eastAsia" w:ascii="宋体" w:hAnsi="宋体" w:eastAsia="宋体" w:cstheme="majorBidi"/>
                <w:bCs/>
                <w:sz w:val="24"/>
                <w:szCs w:val="24"/>
                <w:lang w:val="en-US"/>
              </w:rPr>
              <w:outlineLvl w:val="0"/>
            </w:pPr>
            <w:r>
              <w:rPr>
                <w:rFonts w:ascii="宋体" w:hAnsi="宋体" w:eastAsia="宋体" w:cstheme="majorBidi"/>
                <w:bCs/>
                <w:sz w:val="24"/>
                <w:szCs w:val="24"/>
                <w:lang w:val="en-US"/>
              </w:rPr>
              <w:t xml:space="preserve">金额（元/月）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pct"/>
            <w:vAlign w:val="center"/>
            <w:textDirection w:val="lrTb"/>
            <w:noWrap w:val="false"/>
          </w:tcPr>
          <w:p>
            <w:pPr>
              <w:pStyle w:val="894"/>
              <w:spacing w:line="360" w:lineRule="auto"/>
              <w:widowControl w:val="off"/>
              <w:rPr>
                <w:rFonts w:hint="eastAsia" w:ascii="宋体" w:hAnsi="宋体" w:eastAsia="宋体" w:cstheme="majorBidi"/>
                <w:bCs/>
                <w:sz w:val="24"/>
                <w:szCs w:val="24"/>
                <w:lang w:val="en-US"/>
              </w:rPr>
              <w:outlineLvl w:val="0"/>
            </w:pPr>
            <w:r>
              <w:rPr>
                <w:rFonts w:ascii="宋体" w:hAnsi="宋体" w:eastAsia="宋体" w:cstheme="majorBidi"/>
                <w:bCs/>
                <w:sz w:val="24"/>
                <w:szCs w:val="24"/>
                <w:lang w:val="en-US"/>
              </w:rPr>
              <w:t xml:space="preserve">备注</w:t>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bookmarkStart w:id="37" w:name="_Hlk228355621"/>
            <w:r>
              <w:rPr>
                <w:rFonts w:ascii="宋体" w:hAnsi="宋体" w:eastAsia="宋体" w:cstheme="majorBidi"/>
                <w:b w:val="0"/>
                <w:bCs/>
                <w:sz w:val="24"/>
                <w:szCs w:val="24"/>
                <w:lang w:val="en-US"/>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0"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最低工资标准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6"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2660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pct"/>
            <w:vAlign w:val="center"/>
            <w:textDirection w:val="lrTb"/>
            <w:noWrap w:val="false"/>
          </w:tcPr>
          <w:p>
            <w:pPr>
              <w:pStyle w:val="894"/>
              <w:spacing w:line="360" w:lineRule="auto"/>
              <w:rPr>
                <w:rFonts w:hint="eastAsia" w:ascii="宋体" w:hAnsi="宋体" w:eastAsia="宋体" w:cstheme="majorBidi"/>
                <w:b w:val="0"/>
                <w:bCs/>
                <w:sz w:val="24"/>
                <w:szCs w:val="24"/>
                <w:lang w:val="en-US"/>
              </w:rPr>
              <w:outlineLvl w:val="0"/>
            </w:pPr>
            <w:r>
              <w:rPr>
                <w:rFonts w:hint="eastAsia" w:ascii="宋体" w:hAnsi="宋体" w:eastAsia="宋体" w:cstheme="majorBidi"/>
                <w:b w:val="0"/>
                <w:bCs/>
                <w:sz w:val="24"/>
                <w:szCs w:val="24"/>
                <w:lang w:val="en-US"/>
              </w:rPr>
            </w:r>
            <w:r/>
          </w:p>
        </w:tc>
      </w:tr>
      <w:tr>
        <w:trPr>
          <w:jc w:val="center"/>
          <w:trHeight w:val="107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0"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社保单位计提费用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6"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缴费基数（≥4952）*缴费比例（≥24.7%）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≥1223.144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如保留小数点后两位测算，</w:t>
            </w:r>
            <w:r/>
          </w:p>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金额≥1223.15</w:t>
            </w:r>
            <w:r/>
          </w:p>
        </w:tc>
      </w:tr>
      <w:tr>
        <w:trPr>
          <w:jc w:val="center"/>
          <w:trHeight w:val="7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0"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公积金单位计提费用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6"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缴存基数（≥2660）*缴存比例（≥5%）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≥133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pct"/>
            <w:vAlign w:val="center"/>
            <w:textDirection w:val="lrTb"/>
            <w:noWrap w:val="false"/>
          </w:tcPr>
          <w:p>
            <w:pPr>
              <w:pStyle w:val="894"/>
              <w:spacing w:line="360" w:lineRule="auto"/>
              <w:rPr>
                <w:rFonts w:hint="eastAsia" w:ascii="宋体" w:hAnsi="宋体" w:eastAsia="宋体" w:cstheme="majorBidi"/>
                <w:b w:val="0"/>
                <w:bCs/>
                <w:sz w:val="24"/>
                <w:szCs w:val="24"/>
                <w:lang w:val="en-US"/>
              </w:rPr>
              <w:outlineLvl w:val="0"/>
            </w:pPr>
            <w:r>
              <w:rPr>
                <w:rFonts w:hint="eastAsia" w:ascii="宋体" w:hAnsi="宋体" w:eastAsia="宋体" w:cstheme="majorBidi"/>
                <w:b w:val="0"/>
                <w:bCs/>
                <w:sz w:val="24"/>
                <w:szCs w:val="24"/>
                <w:lang w:val="en-US"/>
              </w:rPr>
            </w:r>
            <w:r/>
          </w:p>
        </w:tc>
      </w:tr>
      <w:tr>
        <w:trPr>
          <w:jc w:val="center"/>
          <w:trHeight w:val="17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0"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公积金个人计提费用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6"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缴存基数（≥2660）*缴存比例（≥5%）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≥133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最低工资不包含劳动者按下限缴存的住房公积金，由用人单位按规定另行支付。</w:t>
            </w:r>
            <w:bookmarkEnd w:id="37"/>
            <w:r/>
            <w:r/>
          </w:p>
        </w:tc>
      </w:tr>
      <w:tr>
        <w:trPr>
          <w:jc w:val="center"/>
          <w:trHeight w:val="11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 w:type="pct"/>
            <w:vAlign w:val="center"/>
            <w:vMerge w:val="restart"/>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0"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企业用人成本1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6"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序号1+2+3+4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pStyle w:val="894"/>
              <w:spacing w:line="360" w:lineRule="auto"/>
              <w:widowControl w:val="off"/>
              <w:rPr>
                <w:rFonts w:hint="eastAsia" w:ascii="宋体" w:hAnsi="宋体" w:eastAsia="宋体" w:cstheme="majorBidi"/>
                <w:i/>
                <w:iCs/>
                <w:sz w:val="24"/>
                <w:szCs w:val="24"/>
                <w:u w:val="single"/>
                <w:lang w:val="en-US"/>
              </w:rPr>
              <w:outlineLvl w:val="0"/>
            </w:pPr>
            <w:r>
              <w:rPr>
                <w:rFonts w:ascii="宋体" w:hAnsi="宋体" w:eastAsia="宋体" w:cstheme="majorBidi"/>
                <w:i/>
                <w:iCs/>
                <w:sz w:val="24"/>
                <w:szCs w:val="24"/>
                <w:u w:val="single"/>
                <w:lang w:val="en-US"/>
              </w:rPr>
              <w:t xml:space="preserve">≥4149.144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普通人员</w:t>
            </w:r>
            <w:r/>
          </w:p>
        </w:tc>
      </w:tr>
      <w:tr>
        <w:trPr>
          <w:jc w:val="center"/>
          <w:trHeight w:val="1196"/>
        </w:trPr>
        <w:tc>
          <w:tcPr>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hint="eastAsia" w:ascii="宋体" w:hAnsi="宋体" w:eastAsia="宋体" w:cstheme="majorBidi"/>
                <w:b w:val="0"/>
                <w:bCs/>
                <w:sz w:val="24"/>
                <w:szCs w:val="24"/>
                <w:lang w:val="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0"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企业用人成本2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6"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序号1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≥2660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pct"/>
            <w:vAlign w:val="center"/>
            <w:textDirection w:val="lrTb"/>
            <w:noWrap w:val="false"/>
          </w:tcPr>
          <w:p>
            <w:pPr>
              <w:pStyle w:val="894"/>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享受社保公积金减免政策人员、退休返聘人员</w:t>
            </w:r>
            <w:r/>
          </w:p>
        </w:tc>
      </w:tr>
    </w:tbl>
    <w:p>
      <w:pPr>
        <w:pStyle w:val="894"/>
        <w:jc w:val="both"/>
        <w:spacing w:before="240" w:after="60" w:line="360" w:lineRule="auto"/>
        <w:widowControl w:val="off"/>
        <w:rPr>
          <w:rFonts w:hint="eastAsia" w:ascii="宋体" w:hAnsi="宋体" w:eastAsia="宋体" w:cs="宋体"/>
          <w:b w:val="0"/>
          <w:bCs/>
          <w:color w:val="000000"/>
          <w:sz w:val="24"/>
          <w:szCs w:val="24"/>
          <w:lang w:val="zh-CN"/>
        </w:rPr>
        <w:outlineLvl w:val="0"/>
      </w:pPr>
      <w:r>
        <w:rPr>
          <w:rFonts w:hint="eastAsia" w:ascii="宋体" w:hAnsi="宋体" w:eastAsia="宋体" w:cs="宋体"/>
          <w:b w:val="0"/>
          <w:bCs/>
          <w:color w:val="000000"/>
          <w:sz w:val="24"/>
          <w:szCs w:val="24"/>
          <w:lang w:val="zh-CN"/>
        </w:rPr>
      </w:r>
      <w:r/>
    </w:p>
    <w:p>
      <w:pPr>
        <w:pStyle w:val="894"/>
        <w:jc w:val="both"/>
        <w:spacing w:before="240" w:after="60" w:line="360" w:lineRule="auto"/>
        <w:widowControl w:val="off"/>
        <w:rPr>
          <w:rFonts w:ascii="宋体" w:hAnsi="宋体" w:eastAsia="Calibri"/>
          <w:b w:val="0"/>
          <w:bCs/>
          <w:color w:val="000000"/>
          <w:sz w:val="24"/>
          <w:szCs w:val="24"/>
          <w:lang w:val="zh-CN"/>
        </w:rPr>
        <w:outlineLvl w:val="0"/>
      </w:pPr>
      <w:r>
        <w:rPr>
          <w:rFonts w:hint="eastAsia" w:ascii="宋体" w:hAnsi="宋体" w:eastAsia="宋体" w:cs="宋体"/>
          <w:b w:val="0"/>
          <w:bCs/>
          <w:color w:val="000000"/>
          <w:sz w:val="24"/>
          <w:szCs w:val="24"/>
          <w:lang w:val="zh-CN"/>
        </w:rPr>
        <w:t xml:space="preserve">表</w:t>
      </w:r>
      <w:r>
        <w:rPr>
          <w:rFonts w:ascii="宋体" w:hAnsi="宋体" w:eastAsia="Calibri"/>
          <w:b w:val="0"/>
          <w:bCs/>
          <w:color w:val="000000"/>
          <w:sz w:val="24"/>
          <w:szCs w:val="24"/>
          <w:lang w:val="zh-CN"/>
        </w:rPr>
        <w:t xml:space="preserve">2</w:t>
      </w:r>
      <w:r>
        <w:rPr>
          <w:rFonts w:hint="eastAsia" w:ascii="宋体" w:hAnsi="宋体" w:eastAsia="宋体" w:cs="宋体"/>
          <w:b w:val="0"/>
          <w:bCs/>
          <w:color w:val="000000"/>
          <w:sz w:val="24"/>
          <w:szCs w:val="24"/>
          <w:lang w:val="zh-CN"/>
        </w:rPr>
        <w:t xml:space="preserve">：社会保险最低缴费比例（参考）</w:t>
      </w:r>
      <w:r/>
    </w:p>
    <w:tbl>
      <w:tblPr>
        <w:tblW w:w="5722" w:type="pct"/>
        <w:tblInd w:w="-8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5" w:type="dxa"/>
          <w:top w:w="15" w:type="dxa"/>
          <w:right w:w="15" w:type="dxa"/>
          <w:bottom w:w="15" w:type="dxa"/>
        </w:tblCellMar>
        <w:tblLook w:val="04A0" w:firstRow="1" w:lastRow="0" w:firstColumn="1" w:lastColumn="0" w:noHBand="0" w:noVBand="1"/>
      </w:tblPr>
      <w:tblGrid>
        <w:gridCol w:w="1563"/>
        <w:gridCol w:w="2389"/>
        <w:gridCol w:w="3133"/>
        <w:gridCol w:w="3283"/>
      </w:tblGrid>
      <w:tr>
        <w:trPr>
          <w:trHeight w:val="592"/>
        </w:trPr>
        <w:tc>
          <w:tcPr>
            <w:tcMar>
              <w:left w:w="108" w:type="dxa"/>
              <w:top w:w="0" w:type="dxa"/>
              <w:right w:w="108" w:type="dxa"/>
              <w:bottom w:w="0" w:type="dxa"/>
            </w:tcMar>
            <w:tcW w:w="754" w:type="pct"/>
            <w:vAlign w:val="center"/>
            <w:textDirection w:val="lrTb"/>
            <w:noWrap w:val="false"/>
          </w:tcPr>
          <w:p>
            <w:pPr>
              <w:pStyle w:val="894"/>
              <w:spacing w:line="360" w:lineRule="auto"/>
              <w:widowControl w:val="off"/>
              <w:rPr>
                <w:rFonts w:hint="eastAsia" w:ascii="宋体" w:hAnsi="宋体" w:eastAsia="宋体" w:cstheme="majorBidi"/>
                <w:bCs/>
                <w:sz w:val="24"/>
                <w:szCs w:val="24"/>
                <w:lang w:val="en-US"/>
              </w:rPr>
              <w:outlineLvl w:val="0"/>
            </w:pPr>
            <w:r>
              <w:rPr>
                <w:rFonts w:ascii="宋体" w:hAnsi="宋体" w:eastAsia="宋体" w:cstheme="majorBidi"/>
                <w:bCs/>
                <w:sz w:val="24"/>
                <w:szCs w:val="24"/>
                <w:lang w:val="en-US"/>
              </w:rPr>
              <w:t xml:space="preserve">序号</w:t>
            </w:r>
            <w:r/>
          </w:p>
        </w:tc>
        <w:tc>
          <w:tcPr>
            <w:tcMar>
              <w:left w:w="108" w:type="dxa"/>
              <w:top w:w="0" w:type="dxa"/>
              <w:right w:w="108" w:type="dxa"/>
              <w:bottom w:w="0" w:type="dxa"/>
            </w:tcMar>
            <w:tcW w:w="1151" w:type="pct"/>
            <w:vAlign w:val="center"/>
            <w:textDirection w:val="lrTb"/>
            <w:noWrap w:val="false"/>
          </w:tcPr>
          <w:p>
            <w:pPr>
              <w:pStyle w:val="894"/>
              <w:spacing w:line="360" w:lineRule="auto"/>
              <w:widowControl w:val="off"/>
              <w:rPr>
                <w:rFonts w:hint="eastAsia" w:ascii="宋体" w:hAnsi="宋体" w:eastAsia="宋体" w:cstheme="majorBidi"/>
                <w:bCs/>
                <w:sz w:val="24"/>
                <w:szCs w:val="24"/>
                <w:lang w:val="en-US"/>
              </w:rPr>
              <w:outlineLvl w:val="0"/>
            </w:pPr>
            <w:r>
              <w:rPr>
                <w:rFonts w:ascii="宋体" w:hAnsi="宋体" w:eastAsia="宋体" w:cstheme="majorBidi"/>
                <w:bCs/>
                <w:sz w:val="24"/>
                <w:szCs w:val="24"/>
                <w:lang w:val="en-US"/>
              </w:rPr>
              <w:t xml:space="preserve">险种</w:t>
            </w:r>
            <w:r/>
          </w:p>
        </w:tc>
        <w:tc>
          <w:tcPr>
            <w:tcMar>
              <w:left w:w="108" w:type="dxa"/>
              <w:top w:w="0" w:type="dxa"/>
              <w:right w:w="108" w:type="dxa"/>
              <w:bottom w:w="0" w:type="dxa"/>
            </w:tcMar>
            <w:tcW w:w="1510" w:type="pct"/>
            <w:vAlign w:val="center"/>
            <w:textDirection w:val="lrTb"/>
            <w:noWrap w:val="false"/>
          </w:tcPr>
          <w:p>
            <w:pPr>
              <w:pStyle w:val="894"/>
              <w:spacing w:line="360" w:lineRule="auto"/>
              <w:widowControl w:val="off"/>
              <w:rPr>
                <w:rFonts w:hint="eastAsia" w:ascii="宋体" w:hAnsi="宋体" w:eastAsia="宋体" w:cstheme="majorBidi"/>
                <w:bCs/>
                <w:sz w:val="24"/>
                <w:szCs w:val="24"/>
                <w:lang w:val="en-US"/>
              </w:rPr>
              <w:outlineLvl w:val="0"/>
            </w:pPr>
            <w:r>
              <w:rPr>
                <w:rFonts w:ascii="宋体" w:hAnsi="宋体" w:eastAsia="宋体" w:cstheme="majorBidi"/>
                <w:bCs/>
                <w:sz w:val="24"/>
                <w:szCs w:val="24"/>
                <w:lang w:val="en-US"/>
              </w:rPr>
              <w:t xml:space="preserve">单位缴纳比例</w:t>
            </w:r>
            <w:r/>
          </w:p>
        </w:tc>
        <w:tc>
          <w:tcPr>
            <w:tcMar>
              <w:left w:w="108" w:type="dxa"/>
              <w:top w:w="0" w:type="dxa"/>
              <w:right w:w="108" w:type="dxa"/>
              <w:bottom w:w="0" w:type="dxa"/>
            </w:tcMar>
            <w:tcW w:w="1582" w:type="pct"/>
            <w:vAlign w:val="center"/>
            <w:textDirection w:val="lrTb"/>
            <w:noWrap w:val="false"/>
          </w:tcPr>
          <w:p>
            <w:pPr>
              <w:pStyle w:val="894"/>
              <w:spacing w:line="360" w:lineRule="auto"/>
              <w:widowControl w:val="off"/>
              <w:rPr>
                <w:rFonts w:hint="eastAsia" w:ascii="宋体" w:hAnsi="宋体" w:eastAsia="宋体" w:cstheme="majorBidi"/>
                <w:bCs/>
                <w:sz w:val="24"/>
                <w:szCs w:val="24"/>
                <w:lang w:val="en-US"/>
              </w:rPr>
              <w:outlineLvl w:val="0"/>
            </w:pPr>
            <w:r>
              <w:rPr>
                <w:rFonts w:ascii="宋体" w:hAnsi="宋体" w:eastAsia="宋体" w:cstheme="majorBidi"/>
                <w:bCs/>
                <w:sz w:val="24"/>
                <w:szCs w:val="24"/>
                <w:lang w:val="en-US"/>
              </w:rPr>
              <w:t xml:space="preserve">个人缴纳比例及金额</w:t>
            </w:r>
            <w:r/>
          </w:p>
        </w:tc>
      </w:tr>
      <w:tr>
        <w:trPr>
          <w:trHeight w:val="405"/>
        </w:trPr>
        <w:tc>
          <w:tcPr>
            <w:tcMar>
              <w:left w:w="108" w:type="dxa"/>
              <w:top w:w="0" w:type="dxa"/>
              <w:right w:w="108" w:type="dxa"/>
              <w:bottom w:w="0" w:type="dxa"/>
            </w:tcMar>
            <w:tcW w:w="754"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1</w:t>
            </w:r>
            <w:r/>
          </w:p>
        </w:tc>
        <w:tc>
          <w:tcPr>
            <w:tcMar>
              <w:left w:w="108" w:type="dxa"/>
              <w:top w:w="0" w:type="dxa"/>
              <w:right w:w="108" w:type="dxa"/>
              <w:bottom w:w="0" w:type="dxa"/>
            </w:tcMar>
            <w:tcW w:w="1151"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养老保险</w:t>
            </w:r>
            <w:r/>
          </w:p>
        </w:tc>
        <w:tc>
          <w:tcPr>
            <w:tcMar>
              <w:left w:w="108" w:type="dxa"/>
              <w:top w:w="0" w:type="dxa"/>
              <w:right w:w="108" w:type="dxa"/>
              <w:bottom w:w="0" w:type="dxa"/>
            </w:tcMar>
            <w:tcW w:w="1510"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16%</w:t>
            </w:r>
            <w:r/>
          </w:p>
        </w:tc>
        <w:tc>
          <w:tcPr>
            <w:tcMar>
              <w:left w:w="108" w:type="dxa"/>
              <w:top w:w="0" w:type="dxa"/>
              <w:right w:w="108" w:type="dxa"/>
              <w:bottom w:w="0" w:type="dxa"/>
            </w:tcMar>
            <w:tcW w:w="1582"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8%</w:t>
            </w:r>
            <w:r/>
          </w:p>
        </w:tc>
      </w:tr>
      <w:tr>
        <w:trPr>
          <w:trHeight w:val="405"/>
        </w:trPr>
        <w:tc>
          <w:tcPr>
            <w:tcMar>
              <w:left w:w="108" w:type="dxa"/>
              <w:top w:w="0" w:type="dxa"/>
              <w:right w:w="108" w:type="dxa"/>
              <w:bottom w:w="0" w:type="dxa"/>
            </w:tcMar>
            <w:tcW w:w="754"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2</w:t>
            </w:r>
            <w:r/>
          </w:p>
        </w:tc>
        <w:tc>
          <w:tcPr>
            <w:tcMar>
              <w:left w:w="108" w:type="dxa"/>
              <w:top w:w="0" w:type="dxa"/>
              <w:right w:w="108" w:type="dxa"/>
              <w:bottom w:w="0" w:type="dxa"/>
            </w:tcMar>
            <w:tcW w:w="1151"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医疗保险</w:t>
            </w:r>
            <w:r/>
          </w:p>
        </w:tc>
        <w:tc>
          <w:tcPr>
            <w:tcMar>
              <w:left w:w="108" w:type="dxa"/>
              <w:top w:w="0" w:type="dxa"/>
              <w:right w:w="108" w:type="dxa"/>
              <w:bottom w:w="0" w:type="dxa"/>
            </w:tcMar>
            <w:tcW w:w="1510"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7%</w:t>
            </w:r>
            <w:r/>
          </w:p>
        </w:tc>
        <w:tc>
          <w:tcPr>
            <w:tcMar>
              <w:left w:w="108" w:type="dxa"/>
              <w:top w:w="0" w:type="dxa"/>
              <w:right w:w="108" w:type="dxa"/>
              <w:bottom w:w="0" w:type="dxa"/>
            </w:tcMar>
            <w:tcW w:w="1582"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2%</w:t>
            </w:r>
            <w:r/>
          </w:p>
        </w:tc>
      </w:tr>
      <w:tr>
        <w:trPr>
          <w:trHeight w:val="405"/>
        </w:trPr>
        <w:tc>
          <w:tcPr>
            <w:tcMar>
              <w:left w:w="108" w:type="dxa"/>
              <w:top w:w="0" w:type="dxa"/>
              <w:right w:w="108" w:type="dxa"/>
              <w:bottom w:w="0" w:type="dxa"/>
            </w:tcMar>
            <w:tcW w:w="754"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3</w:t>
            </w:r>
            <w:r/>
          </w:p>
        </w:tc>
        <w:tc>
          <w:tcPr>
            <w:tcMar>
              <w:left w:w="108" w:type="dxa"/>
              <w:top w:w="0" w:type="dxa"/>
              <w:right w:w="108" w:type="dxa"/>
              <w:bottom w:w="0" w:type="dxa"/>
            </w:tcMar>
            <w:tcW w:w="1151"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工伤保险</w:t>
            </w:r>
            <w:r/>
          </w:p>
        </w:tc>
        <w:tc>
          <w:tcPr>
            <w:tcMar>
              <w:left w:w="108" w:type="dxa"/>
              <w:top w:w="0" w:type="dxa"/>
              <w:right w:w="108" w:type="dxa"/>
              <w:bottom w:w="0" w:type="dxa"/>
            </w:tcMar>
            <w:tcW w:w="1510"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0.4%</w:t>
            </w:r>
            <w:r/>
          </w:p>
        </w:tc>
        <w:tc>
          <w:tcPr>
            <w:tcMar>
              <w:left w:w="108" w:type="dxa"/>
              <w:top w:w="0" w:type="dxa"/>
              <w:right w:w="108" w:type="dxa"/>
              <w:bottom w:w="0" w:type="dxa"/>
            </w:tcMar>
            <w:tcW w:w="1582"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w:t>
            </w:r>
            <w:r/>
          </w:p>
        </w:tc>
      </w:tr>
      <w:tr>
        <w:trPr>
          <w:trHeight w:val="405"/>
        </w:trPr>
        <w:tc>
          <w:tcPr>
            <w:tcMar>
              <w:left w:w="108" w:type="dxa"/>
              <w:top w:w="0" w:type="dxa"/>
              <w:right w:w="108" w:type="dxa"/>
              <w:bottom w:w="0" w:type="dxa"/>
            </w:tcMar>
            <w:tcW w:w="754"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4</w:t>
            </w:r>
            <w:r/>
          </w:p>
        </w:tc>
        <w:tc>
          <w:tcPr>
            <w:tcMar>
              <w:left w:w="108" w:type="dxa"/>
              <w:top w:w="0" w:type="dxa"/>
              <w:right w:w="108" w:type="dxa"/>
              <w:bottom w:w="0" w:type="dxa"/>
            </w:tcMar>
            <w:tcW w:w="1151"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失业保险</w:t>
            </w:r>
            <w:r/>
          </w:p>
        </w:tc>
        <w:tc>
          <w:tcPr>
            <w:tcMar>
              <w:left w:w="108" w:type="dxa"/>
              <w:top w:w="0" w:type="dxa"/>
              <w:right w:w="108" w:type="dxa"/>
              <w:bottom w:w="0" w:type="dxa"/>
            </w:tcMar>
            <w:tcW w:w="1510"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0.5%</w:t>
            </w:r>
            <w:r/>
          </w:p>
        </w:tc>
        <w:tc>
          <w:tcPr>
            <w:tcMar>
              <w:left w:w="108" w:type="dxa"/>
              <w:top w:w="0" w:type="dxa"/>
              <w:right w:w="108" w:type="dxa"/>
              <w:bottom w:w="0" w:type="dxa"/>
            </w:tcMar>
            <w:tcW w:w="1582"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0.5%</w:t>
            </w:r>
            <w:r/>
          </w:p>
        </w:tc>
      </w:tr>
      <w:tr>
        <w:trPr>
          <w:trHeight w:val="405"/>
        </w:trPr>
        <w:tc>
          <w:tcPr>
            <w:tcMar>
              <w:left w:w="108" w:type="dxa"/>
              <w:top w:w="0" w:type="dxa"/>
              <w:right w:w="108" w:type="dxa"/>
              <w:bottom w:w="0" w:type="dxa"/>
            </w:tcMar>
            <w:tcW w:w="754"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5</w:t>
            </w:r>
            <w:r/>
          </w:p>
        </w:tc>
        <w:tc>
          <w:tcPr>
            <w:tcMar>
              <w:left w:w="108" w:type="dxa"/>
              <w:top w:w="0" w:type="dxa"/>
              <w:right w:w="108" w:type="dxa"/>
              <w:bottom w:w="0" w:type="dxa"/>
            </w:tcMar>
            <w:tcW w:w="1151"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生育保险</w:t>
            </w:r>
            <w:r/>
          </w:p>
        </w:tc>
        <w:tc>
          <w:tcPr>
            <w:tcMar>
              <w:left w:w="108" w:type="dxa"/>
              <w:top w:w="0" w:type="dxa"/>
              <w:right w:w="108" w:type="dxa"/>
              <w:bottom w:w="0" w:type="dxa"/>
            </w:tcMar>
            <w:tcW w:w="1510"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0.8%</w:t>
            </w:r>
            <w:r/>
          </w:p>
        </w:tc>
        <w:tc>
          <w:tcPr>
            <w:tcMar>
              <w:left w:w="108" w:type="dxa"/>
              <w:top w:w="0" w:type="dxa"/>
              <w:right w:w="108" w:type="dxa"/>
              <w:bottom w:w="0" w:type="dxa"/>
            </w:tcMar>
            <w:tcW w:w="1582"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w:t>
            </w:r>
            <w:r/>
          </w:p>
        </w:tc>
      </w:tr>
      <w:tr>
        <w:trPr>
          <w:trHeight w:val="405"/>
        </w:trPr>
        <w:tc>
          <w:tcPr>
            <w:tcMar>
              <w:left w:w="108" w:type="dxa"/>
              <w:top w:w="0" w:type="dxa"/>
              <w:right w:w="108" w:type="dxa"/>
              <w:bottom w:w="0" w:type="dxa"/>
            </w:tcMar>
            <w:tcW w:w="754"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6</w:t>
            </w:r>
            <w:r/>
          </w:p>
        </w:tc>
        <w:tc>
          <w:tcPr>
            <w:tcMar>
              <w:left w:w="108" w:type="dxa"/>
              <w:top w:w="0" w:type="dxa"/>
              <w:right w:w="108" w:type="dxa"/>
              <w:bottom w:w="0" w:type="dxa"/>
            </w:tcMar>
            <w:tcW w:w="1151"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大病医疗救助</w:t>
            </w:r>
            <w:r/>
          </w:p>
        </w:tc>
        <w:tc>
          <w:tcPr>
            <w:tcMar>
              <w:left w:w="108" w:type="dxa"/>
              <w:top w:w="0" w:type="dxa"/>
              <w:right w:w="108" w:type="dxa"/>
              <w:bottom w:w="0" w:type="dxa"/>
            </w:tcMar>
            <w:tcW w:w="1510"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w:t>
            </w:r>
            <w:r/>
          </w:p>
        </w:tc>
        <w:tc>
          <w:tcPr>
            <w:tcMar>
              <w:left w:w="108" w:type="dxa"/>
              <w:top w:w="0" w:type="dxa"/>
              <w:right w:w="108" w:type="dxa"/>
              <w:bottom w:w="0" w:type="dxa"/>
            </w:tcMar>
            <w:tcW w:w="1582" w:type="pct"/>
            <w:vAlign w:val="center"/>
            <w:textDirection w:val="lrTb"/>
            <w:noWrap w:val="false"/>
          </w:tcPr>
          <w:p>
            <w:pPr>
              <w:pStyle w:val="894"/>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10元/月</w:t>
            </w:r>
            <w:r/>
          </w:p>
        </w:tc>
      </w:tr>
    </w:tbl>
    <w:p>
      <w:pPr>
        <w:jc w:val="left"/>
        <w:spacing w:line="360" w:lineRule="auto"/>
        <w:rPr>
          <w:rFonts w:hint="eastAsia" w:ascii="宋体" w:hAnsi="宋体" w:eastAsia="宋体" w:cs="方正小标宋简体"/>
          <w:color w:val="000000"/>
          <w:sz w:val="24"/>
          <w:szCs w:val="24"/>
        </w:rPr>
        <w:outlineLvl w:val="0"/>
      </w:pPr>
      <w:r>
        <w:rPr>
          <w:rFonts w:hint="eastAsia" w:ascii="宋体" w:hAnsi="宋体" w:eastAsia="宋体" w:cs="方正小标宋简体"/>
          <w:color w:val="000000"/>
          <w:sz w:val="24"/>
          <w:szCs w:val="24"/>
        </w:rPr>
        <w:t xml:space="preserve">相关说明、证明材料（供应商自行提供）</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1.供应商拟投入本项目的服务人员中，依法享受社保、住房公积金等缴纳减免政策的说明材料。</w:t>
      </w:r>
      <w:r>
        <w:rPr>
          <w:rFonts w:hint="eastAsia" w:ascii="宋体" w:hAnsi="宋体" w:eastAsia="宋体"/>
          <w:color w:val="000000"/>
          <w:sz w:val="24"/>
          <w:szCs w:val="24"/>
          <w:u w:val="single"/>
        </w:rPr>
        <w:t xml:space="preserve">如有请提供，没有的则不提供。</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2.供应商享受税费优惠政策的证明材料。</w:t>
      </w:r>
      <w:r>
        <w:rPr>
          <w:rFonts w:hint="eastAsia" w:ascii="宋体" w:hAnsi="宋体" w:eastAsia="宋体"/>
          <w:color w:val="000000"/>
          <w:sz w:val="24"/>
          <w:szCs w:val="24"/>
          <w:u w:val="single"/>
        </w:rPr>
        <w:t xml:space="preserve">如有请提供，没有的则不提供。</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r>
      <w:r/>
    </w:p>
    <w:sectPr>
      <w:headerReference w:type="default" r:id="rId13"/>
      <w:footerReference w:type="default" r:id="rId17"/>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Cambria Math">
    <w:panose1 w:val="02040503050406030204"/>
  </w:font>
  <w:font w:name="等线">
    <w:panose1 w:val="02010600030101010101"/>
  </w:font>
  <w:font w:name="仿宋">
    <w:panose1 w:val="02010609060101010101"/>
  </w:font>
  <w:font w:name="楷体">
    <w:panose1 w:val="02010609060101010101"/>
  </w:font>
  <w:font w:name="Symbol">
    <w:panose1 w:val="05050102010706020507"/>
  </w:font>
  <w:font w:name="Wingdings">
    <w:panose1 w:val="05000000000000000000"/>
  </w:font>
  <w:font w:name="华文楷体">
    <w:panose1 w:val="02010600040101010101"/>
  </w:font>
  <w:font w:name="Garamond">
    <w:panose1 w:val="02020404030301010803"/>
  </w:font>
  <w:font w:name="华文细黑">
    <w:panose1 w:val="02010600040101010101"/>
  </w:font>
  <w:font w:name="方正小标宋_GBK">
    <w:panose1 w:val="020B0503020202020204"/>
  </w:font>
  <w:font w:name="Tahoma">
    <w:panose1 w:val="020B0604030504040204"/>
  </w:font>
  <w:font w:name="汉仪大黑简">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rPr>
        <w:rFonts w:hint="eastAsia" w:ascii="楷体" w:hAnsi="楷体" w:eastAsia="楷体"/>
      </w:rPr>
    </w:pPr>
    <w:r>
      <w:rPr>
        <w:rFonts w:hint="eastAsia" w:ascii="楷体" w:hAnsi="楷体" w:eastAsia="楷体"/>
      </w:rPr>
      <w:t xml:space="preserve">第 </w:t>
    </w:r>
    <w:r>
      <w:rPr>
        <w:rFonts w:ascii="楷体" w:hAnsi="楷体" w:eastAsia="楷体"/>
      </w:rPr>
      <w:fldChar w:fldCharType="begin"/>
    </w:r>
    <w:r>
      <w:rPr>
        <w:rFonts w:ascii="楷体" w:hAnsi="楷体" w:eastAsia="楷体"/>
      </w:rPr>
      <w:instrText xml:space="preserve">PAGE   \* MERGEFORMAT</w:instrText>
    </w:r>
    <w:r>
      <w:rPr>
        <w:rFonts w:ascii="楷体" w:hAnsi="楷体" w:eastAsia="楷体"/>
      </w:rPr>
      <w:fldChar w:fldCharType="separate"/>
    </w:r>
    <w:r>
      <w:rPr>
        <w:rFonts w:ascii="楷体" w:hAnsi="楷体" w:eastAsia="楷体"/>
      </w:rPr>
      <w:t xml:space="preserve">2</w:t>
    </w:r>
    <w:r>
      <w:rPr>
        <w:rFonts w:ascii="楷体" w:hAnsi="楷体" w:eastAsia="楷体"/>
      </w:rPr>
      <w:fldChar w:fldCharType="end"/>
    </w:r>
    <w:r>
      <w:rPr>
        <w:rFonts w:hint="eastAsia" w:ascii="楷体" w:hAnsi="楷体" w:eastAsia="楷体"/>
      </w:rPr>
      <w:t xml:space="preserve"> 页</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rPr>
        <w:rFonts w:hint="eastAsia" w:ascii="楷体" w:hAnsi="楷体" w:eastAsia="楷体"/>
      </w:rPr>
    </w:pPr>
    <w:r>
      <w:rPr>
        <w:rFonts w:hint="eastAsia" w:ascii="楷体" w:hAnsi="楷体" w:eastAsia="楷体"/>
      </w:rPr>
      <w:t xml:space="preserve">第 </w:t>
    </w:r>
    <w:r>
      <w:rPr>
        <w:rFonts w:ascii="楷体" w:hAnsi="楷体" w:eastAsia="楷体"/>
      </w:rPr>
      <w:fldChar w:fldCharType="begin"/>
    </w:r>
    <w:r>
      <w:rPr>
        <w:rFonts w:ascii="楷体" w:hAnsi="楷体" w:eastAsia="楷体"/>
      </w:rPr>
      <w:instrText xml:space="preserve">PAGE   \* MERGEFORMAT</w:instrText>
    </w:r>
    <w:r>
      <w:rPr>
        <w:rFonts w:ascii="楷体" w:hAnsi="楷体" w:eastAsia="楷体"/>
      </w:rPr>
      <w:fldChar w:fldCharType="separate"/>
    </w:r>
    <w:r>
      <w:rPr>
        <w:rFonts w:ascii="楷体" w:hAnsi="楷体" w:eastAsia="楷体"/>
      </w:rPr>
      <w:t xml:space="preserve">2</w:t>
    </w:r>
    <w:r>
      <w:rPr>
        <w:rFonts w:ascii="楷体" w:hAnsi="楷体" w:eastAsia="楷体"/>
      </w:rPr>
      <w:fldChar w:fldCharType="end"/>
    </w:r>
    <w:r>
      <w:rPr>
        <w:rFonts w:hint="eastAsia" w:ascii="楷体" w:hAnsi="楷体" w:eastAsia="楷体"/>
      </w:rPr>
      <w:t xml:space="preserve"> 页</w:t>
    </w:r>
    <w:r/>
  </w:p>
  <w:p>
    <w:pPr>
      <w:pStyle w:val="873"/>
      <w:jc w:val="both"/>
      <w:rPr>
        <w:sz w:val="21"/>
        <w:szCs w:val="21"/>
      </w:rPr>
    </w:pPr>
    <w:r>
      <w:rPr>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ascii="楷体" w:hAnsi="楷体" w:eastAsia="楷体" w:cs="楷体"/>
        <w:iCs/>
        <w:lang w:val="en-US"/>
      </w:rPr>
      <w:t xml:space="preserve">南京城市职业学院2026-2029年溧水校区安保服务</w:t>
    </w: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5124450</wp:posOffset>
              </wp:positionH>
              <wp:positionV relativeFrom="paragraph">
                <wp:posOffset>-111760</wp:posOffset>
              </wp:positionV>
              <wp:extent cx="704850" cy="444500"/>
              <wp:effectExtent l="0" t="0" r="0" b="0"/>
              <wp:wrapNone/>
              <wp:docPr id="1" name="图片 1204477748"/>
              <wp:cNvGraphicFramePr/>
              <a:graphic xmlns:a="http://schemas.openxmlformats.org/drawingml/2006/main">
                <a:graphicData uri="http://schemas.openxmlformats.org/drawingml/2006/picture">
                  <pic:pic xmlns:pic="http://schemas.openxmlformats.org/drawingml/2006/picture">
                    <pic:nvPicPr>
                      <pic:cNvPr id="1204477748" name="图片 1204477748"/>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03.5pt;mso-position-horizontal:absolute;mso-position-vertical-relative:text;margin-top:-8.8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rPr>
      <w:t xml:space="preserve">公开招标文件</w:t>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Fonts w:eastAsia="宋体"/>
      </w:rPr>
      <w:pBdr>
        <w:bottom w:val="none" w:color="000000" w:sz="0" w:space="0"/>
      </w:pBdr>
    </w:pPr>
    <w:r>
      <w:rPr>
        <w:rFonts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5549900</wp:posOffset>
              </wp:positionH>
              <wp:positionV relativeFrom="paragraph">
                <wp:posOffset>-81915</wp:posOffset>
              </wp:positionV>
              <wp:extent cx="628015" cy="414655"/>
              <wp:effectExtent l="0" t="0" r="1270" b="5080"/>
              <wp:wrapNone/>
              <wp:docPr id="2" name="图片 165411097"/>
              <wp:cNvGraphicFramePr/>
              <a:graphic xmlns:a="http://schemas.openxmlformats.org/drawingml/2006/main">
                <a:graphicData uri="http://schemas.openxmlformats.org/drawingml/2006/picture">
                  <pic:pic xmlns:pic="http://schemas.openxmlformats.org/drawingml/2006/picture">
                    <pic:nvPicPr>
                      <pic:cNvPr id="165411097" name="图片 165411097"/>
                      <pic:cNvPicPr/>
                      <pic:nvPr/>
                    </pic:nvPicPr>
                    <pic:blipFill>
                      <a:blip r:embed="rId1"/>
                      <a:stretch/>
                    </pic:blipFill>
                    <pic:spPr bwMode="auto">
                      <a:xfrm>
                        <a:off x="0" y="0"/>
                        <a:ext cx="627888" cy="414528"/>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437.0pt;mso-position-horizontal:absolute;mso-position-vertical-relative:text;margin-top:-6.4pt;mso-position-vertical:absolute;width:49.4pt;height:32.6pt;mso-wrap-distance-left:9.0pt;mso-wrap-distance-top:0.0pt;mso-wrap-distance-right:9.0pt;mso-wrap-distance-bottom:0.0pt;" stroked="f">
              <v:path textboxrect="0,0,0,0"/>
              <v:imagedata r:id="rId1" o:title=""/>
            </v:shape>
          </w:pict>
        </mc:Fallback>
      </mc:AlternateContent>
    </w:r>
    <w:r>
      <w:t xml:space="preserve"> </w:t>
    </w:r>
    <w:r>
      <w:rPr>
        <w:rFonts w:hint="eastAsia" w:ascii="楷体" w:hAnsi="楷体" w:eastAsia="楷体" w:cs="楷体"/>
        <w:iCs/>
      </w:rPr>
      <w:t xml:space="preserve">南京城市职业学院2026-2029年溧水校区安保服务公开招标文件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5054600</wp:posOffset>
              </wp:positionH>
              <wp:positionV relativeFrom="paragraph">
                <wp:posOffset>-88900</wp:posOffset>
              </wp:positionV>
              <wp:extent cx="704850" cy="444500"/>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398.0pt;mso-position-horizontal:absolute;mso-position-vertical-relative:text;margin-top:-7.0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8046085</wp:posOffset>
              </wp:positionH>
              <wp:positionV relativeFrom="paragraph">
                <wp:posOffset>-170180</wp:posOffset>
              </wp:positionV>
              <wp:extent cx="704850" cy="444500"/>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633.5pt;mso-position-horizontal:absolute;mso-position-vertical-relative:text;margin-top:-13.4pt;mso-position-vertical:absolute;width:55.5pt;height:35.0pt;mso-wrap-distance-left:9.0pt;mso-wrap-distance-top:0.0pt;mso-wrap-distance-right:9.0pt;mso-wrap-distance-bottom:0.0pt;" stroked="f">
              <v:path textboxrect="0,0,0,0"/>
              <v:imagedata r:id="rId1" o:title=""/>
            </v:shape>
          </w:pict>
        </mc:Fallback>
      </mc:AlternateContent>
    </w:r>
    <w:r>
      <w:t xml:space="preserve"> </w:t>
    </w:r>
    <w:r>
      <w:rPr>
        <w:rFonts w:hint="eastAsia" w:ascii="楷体" w:hAnsi="楷体" w:eastAsia="楷体" w:cs="楷体"/>
        <w:iCs/>
      </w:rPr>
      <w:t xml:space="preserve">南京城市职业学院2026-2029年溧水校区安保服务公开招标文件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78"/>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68"/>
      <w:isLgl w:val="false"/>
      <w:suff w:val="tab"/>
      <w:lvlText w:val="%1"/>
      <w:lvlJc w:val="left"/>
      <w:pPr>
        <w:ind w:left="567" w:hanging="567"/>
        <w:tabs>
          <w:tab w:val="left" w:pos="567" w:leader="none"/>
        </w:tabs>
      </w:pPr>
      <w:rPr>
        <w:rFonts w:hint="eastAsia"/>
      </w:rPr>
    </w:lvl>
    <w:lvl w:ilvl="1">
      <w:start w:val="1"/>
      <w:numFmt w:val="decimal"/>
      <w:pStyle w:val="1365"/>
      <w:isLgl w:val="false"/>
      <w:suff w:val="tab"/>
      <w:lvlText w:val="%1.%2"/>
      <w:lvlJc w:val="left"/>
      <w:pPr>
        <w:ind w:left="567" w:hanging="283"/>
        <w:tabs>
          <w:tab w:val="left" w:pos="1004" w:leader="none"/>
        </w:tabs>
      </w:pPr>
      <w:rPr>
        <w:rFonts w:hint="eastAsia"/>
      </w:rPr>
    </w:lvl>
    <w:lvl w:ilvl="2">
      <w:start w:val="1"/>
      <w:numFmt w:val="decimal"/>
      <w:pStyle w:val="1364"/>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16"/>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1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278"/>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1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1">
    <w:name w:val="Quote Char"/>
    <w:link w:val="1111"/>
    <w:uiPriority w:val="29"/>
    <w:rPr>
      <w:i/>
    </w:rPr>
  </w:style>
  <w:style w:type="character" w:styleId="812">
    <w:name w:val="Intense Quote Char"/>
    <w:link w:val="1189"/>
    <w:uiPriority w:val="30"/>
    <w:rPr>
      <w:i/>
    </w:rPr>
  </w:style>
  <w:style w:type="table" w:styleId="813">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2">
    <w:name w:val="TOC Heading"/>
    <w:uiPriority w:val="39"/>
    <w:unhideWhenUsed/>
  </w:style>
  <w:style w:type="paragraph" w:styleId="833" w:default="1">
    <w:name w:val="Normal"/>
    <w:qFormat/>
    <w:pPr>
      <w:jc w:val="both"/>
      <w:widowControl w:val="off"/>
    </w:pPr>
    <w:rPr>
      <w:rFonts w:eastAsia="Calibri"/>
      <w:lang w:val="zh-CN"/>
    </w:rPr>
  </w:style>
  <w:style w:type="paragraph" w:styleId="834">
    <w:name w:val="Heading 1"/>
    <w:basedOn w:val="833"/>
    <w:next w:val="833"/>
    <w:link w:val="1053"/>
    <w:uiPriority w:val="9"/>
    <w:qFormat/>
    <w:pPr>
      <w:ind w:firstLine="2890"/>
      <w:keepNext/>
      <w:spacing w:before="312" w:after="312"/>
      <w:tabs>
        <w:tab w:val="left" w:pos="1440" w:leader="none"/>
        <w:tab w:val="left" w:pos="5670" w:leader="none"/>
      </w:tabs>
      <w:outlineLvl w:val="0"/>
    </w:pPr>
    <w:rPr>
      <w:rFonts w:ascii="黑体" w:eastAsia="黑体"/>
      <w:b/>
      <w:sz w:val="24"/>
      <w:szCs w:val="28"/>
      <w:lang w:val="en-US"/>
    </w:rPr>
  </w:style>
  <w:style w:type="paragraph" w:styleId="835">
    <w:name w:val="Heading 2"/>
    <w:basedOn w:val="833"/>
    <w:next w:val="846"/>
    <w:link w:val="1054"/>
    <w:uiPriority w:val="9"/>
    <w:qFormat/>
    <w:pPr>
      <w:jc w:val="left"/>
      <w:keepLines/>
      <w:keepNext/>
      <w:spacing w:before="120" w:after="120"/>
      <w:outlineLvl w:val="1"/>
    </w:pPr>
    <w:rPr>
      <w:rFonts w:ascii="宋体" w:hAnsi="宋体" w:eastAsia="宋体"/>
      <w:b/>
      <w:sz w:val="21"/>
      <w:szCs w:val="24"/>
      <w:lang w:val="en-US"/>
    </w:rPr>
  </w:style>
  <w:style w:type="paragraph" w:styleId="836">
    <w:name w:val="Heading 3"/>
    <w:basedOn w:val="833"/>
    <w:next w:val="846"/>
    <w:link w:val="1055"/>
    <w:qFormat/>
    <w:pPr>
      <w:keepLines/>
      <w:keepNext/>
      <w:spacing w:line="390" w:lineRule="atLeast"/>
      <w:shd w:val="clear" w:color="auto" w:fill="ffffff"/>
      <w:outlineLvl w:val="2"/>
    </w:pPr>
    <w:rPr>
      <w:rFonts w:ascii="宋体" w:hAnsi="宋体" w:eastAsia="宋体"/>
      <w:b/>
      <w:sz w:val="21"/>
      <w:szCs w:val="21"/>
    </w:rPr>
  </w:style>
  <w:style w:type="paragraph" w:styleId="837">
    <w:name w:val="Heading 4"/>
    <w:basedOn w:val="833"/>
    <w:next w:val="833"/>
    <w:link w:val="1056"/>
    <w:uiPriority w:val="9"/>
    <w:qFormat/>
    <w:pPr>
      <w:keepLines/>
      <w:keepNext/>
      <w:spacing w:before="120" w:after="120"/>
      <w:outlineLvl w:val="3"/>
    </w:pPr>
    <w:rPr>
      <w:rFonts w:ascii="Arial" w:hAnsi="Arial" w:eastAsia="黑体"/>
      <w:b/>
      <w:sz w:val="28"/>
      <w:lang w:val="en-US"/>
    </w:rPr>
  </w:style>
  <w:style w:type="paragraph" w:styleId="838">
    <w:name w:val="Heading 5"/>
    <w:basedOn w:val="833"/>
    <w:next w:val="846"/>
    <w:link w:val="1057"/>
    <w:uiPriority w:val="9"/>
    <w:qFormat/>
    <w:pPr>
      <w:keepNext/>
      <w:spacing w:before="156" w:after="156"/>
      <w:outlineLvl w:val="4"/>
    </w:pPr>
    <w:rPr>
      <w:rFonts w:ascii="黑体" w:eastAsia="黑体"/>
      <w:b/>
      <w:color w:val="000000"/>
      <w:sz w:val="28"/>
      <w:lang w:val="en-US"/>
    </w:rPr>
  </w:style>
  <w:style w:type="paragraph" w:styleId="839">
    <w:name w:val="Heading 6"/>
    <w:basedOn w:val="833"/>
    <w:next w:val="833"/>
    <w:link w:val="1058"/>
    <w:uiPriority w:val="9"/>
    <w:qFormat/>
    <w:pPr>
      <w:keepLines/>
      <w:keepNext/>
      <w:spacing w:before="240" w:after="64" w:line="320" w:lineRule="auto"/>
      <w:outlineLvl w:val="5"/>
    </w:pPr>
    <w:rPr>
      <w:rFonts w:ascii="Arial" w:hAnsi="Arial" w:eastAsia="黑体"/>
      <w:b/>
      <w:bCs/>
      <w:sz w:val="24"/>
      <w:szCs w:val="24"/>
      <w:lang w:val="en-US"/>
    </w:rPr>
  </w:style>
  <w:style w:type="paragraph" w:styleId="840">
    <w:name w:val="Heading 7"/>
    <w:basedOn w:val="833"/>
    <w:next w:val="833"/>
    <w:link w:val="1059"/>
    <w:uiPriority w:val="9"/>
    <w:qFormat/>
    <w:pPr>
      <w:keepLines/>
      <w:keepNext/>
      <w:spacing w:before="240" w:after="64" w:line="320" w:lineRule="auto"/>
      <w:outlineLvl w:val="6"/>
    </w:pPr>
    <w:rPr>
      <w:rFonts w:eastAsia="宋体"/>
      <w:b/>
      <w:bCs/>
      <w:sz w:val="24"/>
      <w:szCs w:val="24"/>
      <w:lang w:val="en-US"/>
    </w:rPr>
  </w:style>
  <w:style w:type="paragraph" w:styleId="841">
    <w:name w:val="Heading 8"/>
    <w:basedOn w:val="833"/>
    <w:next w:val="833"/>
    <w:link w:val="1060"/>
    <w:uiPriority w:val="9"/>
    <w:qFormat/>
    <w:pPr>
      <w:keepLines/>
      <w:keepNext/>
      <w:spacing w:before="240" w:after="64" w:line="320" w:lineRule="auto"/>
      <w:outlineLvl w:val="7"/>
    </w:pPr>
    <w:rPr>
      <w:rFonts w:ascii="Arial" w:hAnsi="Arial" w:eastAsia="黑体"/>
      <w:sz w:val="24"/>
      <w:szCs w:val="24"/>
      <w:lang w:val="en-US"/>
    </w:rPr>
  </w:style>
  <w:style w:type="paragraph" w:styleId="842">
    <w:name w:val="Heading 9"/>
    <w:basedOn w:val="833"/>
    <w:next w:val="833"/>
    <w:link w:val="1061"/>
    <w:uiPriority w:val="9"/>
    <w:qFormat/>
    <w:pPr>
      <w:keepLines/>
      <w:keepNext/>
      <w:spacing w:before="240" w:after="64" w:line="320" w:lineRule="auto"/>
      <w:outlineLvl w:val="8"/>
    </w:pPr>
    <w:rPr>
      <w:rFonts w:ascii="Arial" w:hAnsi="Arial" w:eastAsia="黑体"/>
      <w:sz w:val="21"/>
      <w:szCs w:val="21"/>
      <w:lang w:val="en-US"/>
    </w:rPr>
  </w:style>
  <w:style w:type="character" w:styleId="843" w:default="1">
    <w:name w:val="Default Paragraph Font"/>
    <w:uiPriority w:val="1"/>
    <w:semiHidden/>
    <w:unhideWhenUsed/>
  </w:style>
  <w:style w:type="table" w:styleId="844" w:default="1">
    <w:name w:val="Normal Table"/>
    <w:uiPriority w:val="99"/>
    <w:semiHidden/>
    <w:unhideWhenUsed/>
    <w:tblPr>
      <w:tblInd w:w="0" w:type="dxa"/>
      <w:tblCellMar>
        <w:left w:w="108" w:type="dxa"/>
        <w:top w:w="0" w:type="dxa"/>
        <w:right w:w="108" w:type="dxa"/>
        <w:bottom w:w="0" w:type="dxa"/>
      </w:tblCellMar>
    </w:tblPr>
  </w:style>
  <w:style w:type="numbering" w:styleId="845" w:default="1">
    <w:name w:val="No List"/>
    <w:uiPriority w:val="99"/>
    <w:semiHidden/>
    <w:unhideWhenUsed/>
  </w:style>
  <w:style w:type="paragraph" w:styleId="846">
    <w:name w:val="Normal Indent"/>
    <w:basedOn w:val="833"/>
    <w:link w:val="1132"/>
    <w:qFormat/>
    <w:pPr>
      <w:ind w:firstLine="420"/>
    </w:pPr>
    <w:rPr>
      <w:rFonts w:eastAsia="宋体"/>
    </w:rPr>
  </w:style>
  <w:style w:type="paragraph" w:styleId="847">
    <w:name w:val="List 3"/>
    <w:basedOn w:val="833"/>
    <w:uiPriority w:val="99"/>
    <w:qFormat/>
    <w:pPr>
      <w:ind w:left="1260" w:hanging="420"/>
    </w:pPr>
  </w:style>
  <w:style w:type="paragraph" w:styleId="848">
    <w:name w:val="toc 7"/>
    <w:basedOn w:val="833"/>
    <w:next w:val="833"/>
    <w:uiPriority w:val="39"/>
    <w:semiHidden/>
    <w:qFormat/>
    <w:pPr>
      <w:ind w:left="1260"/>
      <w:jc w:val="left"/>
    </w:pPr>
    <w:rPr>
      <w:sz w:val="18"/>
    </w:rPr>
  </w:style>
  <w:style w:type="paragraph" w:styleId="849">
    <w:name w:val="List Number 2"/>
    <w:basedOn w:val="833"/>
    <w:uiPriority w:val="99"/>
    <w:qFormat/>
    <w:pPr>
      <w:ind w:left="1440" w:hanging="1440"/>
      <w:spacing w:line="360" w:lineRule="auto"/>
      <w:tabs>
        <w:tab w:val="left" w:pos="1440" w:leader="none"/>
      </w:tabs>
    </w:pPr>
    <w:rPr>
      <w:sz w:val="24"/>
      <w:szCs w:val="24"/>
    </w:rPr>
  </w:style>
  <w:style w:type="paragraph" w:styleId="850">
    <w:name w:val="index 8"/>
    <w:basedOn w:val="833"/>
    <w:next w:val="833"/>
    <w:semiHidden/>
    <w:qFormat/>
    <w:pPr>
      <w:ind w:left="2940"/>
    </w:pPr>
  </w:style>
  <w:style w:type="paragraph" w:styleId="851">
    <w:name w:val="List Number"/>
    <w:basedOn w:val="833"/>
    <w:uiPriority w:val="99"/>
    <w:qFormat/>
    <w:pPr>
      <w:ind w:left="2952" w:hanging="432"/>
      <w:tabs>
        <w:tab w:val="left" w:pos="2952" w:leader="none"/>
      </w:tabs>
    </w:pPr>
    <w:rPr>
      <w:szCs w:val="24"/>
    </w:rPr>
  </w:style>
  <w:style w:type="paragraph" w:styleId="852">
    <w:name w:val="Caption"/>
    <w:basedOn w:val="833"/>
    <w:next w:val="833"/>
    <w:uiPriority w:val="35"/>
    <w:semiHidden/>
    <w:unhideWhenUsed/>
    <w:qFormat/>
    <w:pPr>
      <w:spacing w:line="276" w:lineRule="auto"/>
    </w:pPr>
    <w:rPr>
      <w:b/>
      <w:bCs/>
      <w:color w:val="4f81bd" w:themeColor="accent1"/>
      <w:sz w:val="18"/>
      <w:szCs w:val="18"/>
    </w:rPr>
  </w:style>
  <w:style w:type="paragraph" w:styleId="853">
    <w:name w:val="index 5"/>
    <w:basedOn w:val="833"/>
    <w:next w:val="833"/>
    <w:semiHidden/>
    <w:qFormat/>
    <w:pPr>
      <w:ind w:left="1680"/>
    </w:pPr>
  </w:style>
  <w:style w:type="paragraph" w:styleId="854">
    <w:name w:val="Document Map"/>
    <w:basedOn w:val="833"/>
    <w:link w:val="1062"/>
    <w:uiPriority w:val="99"/>
    <w:semiHidden/>
    <w:qFormat/>
    <w:pPr>
      <w:shd w:val="clear" w:color="auto" w:fill="000080"/>
    </w:pPr>
    <w:rPr>
      <w:rFonts w:eastAsia="宋体"/>
      <w:sz w:val="21"/>
      <w:lang w:val="en-US"/>
    </w:rPr>
  </w:style>
  <w:style w:type="paragraph" w:styleId="855">
    <w:name w:val="annotation text"/>
    <w:basedOn w:val="833"/>
    <w:link w:val="1063"/>
    <w:uiPriority w:val="99"/>
    <w:qFormat/>
    <w:pPr>
      <w:jc w:val="left"/>
    </w:pPr>
    <w:rPr>
      <w:rFonts w:eastAsia="宋体"/>
      <w:sz w:val="21"/>
      <w:lang w:val="en-US"/>
    </w:rPr>
  </w:style>
  <w:style w:type="paragraph" w:styleId="856">
    <w:name w:val="index 6"/>
    <w:basedOn w:val="833"/>
    <w:next w:val="833"/>
    <w:semiHidden/>
    <w:qFormat/>
    <w:pPr>
      <w:ind w:left="2100"/>
    </w:pPr>
  </w:style>
  <w:style w:type="paragraph" w:styleId="857">
    <w:name w:val="Salutation"/>
    <w:basedOn w:val="833"/>
    <w:next w:val="833"/>
    <w:link w:val="1064"/>
    <w:uiPriority w:val="99"/>
    <w:qFormat/>
    <w:rPr>
      <w:rFonts w:ascii="仿宋_GB2312" w:hAnsi="Calibri" w:eastAsia="仿宋_GB2312"/>
      <w:sz w:val="28"/>
    </w:rPr>
  </w:style>
  <w:style w:type="paragraph" w:styleId="858">
    <w:name w:val="Body Text 3"/>
    <w:basedOn w:val="833"/>
    <w:link w:val="1065"/>
    <w:uiPriority w:val="99"/>
    <w:qFormat/>
    <w:rPr>
      <w:rFonts w:ascii="仿宋_GB2312" w:hAnsi="Arial" w:eastAsia="仿宋_GB2312"/>
      <w:sz w:val="32"/>
    </w:rPr>
  </w:style>
  <w:style w:type="paragraph" w:styleId="859">
    <w:name w:val="Body Text"/>
    <w:basedOn w:val="833"/>
    <w:next w:val="833"/>
    <w:link w:val="1066"/>
    <w:uiPriority w:val="99"/>
    <w:qFormat/>
    <w:rPr>
      <w:rFonts w:ascii="楷体_GB2312" w:hAnsi="Arial" w:eastAsia="楷体_GB2312"/>
      <w:sz w:val="28"/>
    </w:rPr>
  </w:style>
  <w:style w:type="paragraph" w:styleId="860">
    <w:name w:val="Body Text Indent"/>
    <w:basedOn w:val="833"/>
    <w:next w:val="861"/>
    <w:link w:val="1067"/>
    <w:uiPriority w:val="99"/>
    <w:qFormat/>
    <w:pPr>
      <w:ind w:firstLine="645"/>
    </w:pPr>
    <w:rPr>
      <w:rFonts w:ascii="楷体_GB2312" w:eastAsia="楷体_GB2312"/>
      <w:sz w:val="32"/>
      <w:lang w:val="en-US"/>
    </w:rPr>
  </w:style>
  <w:style w:type="paragraph" w:styleId="861">
    <w:name w:val="envelope return"/>
    <w:basedOn w:val="833"/>
    <w:qFormat/>
    <w:rPr>
      <w:rFonts w:ascii="Arial" w:hAnsi="Arial" w:cs="Arial"/>
      <w:szCs w:val="24"/>
    </w:rPr>
  </w:style>
  <w:style w:type="paragraph" w:styleId="862">
    <w:name w:val="List 2"/>
    <w:basedOn w:val="833"/>
    <w:uiPriority w:val="99"/>
    <w:qFormat/>
    <w:pPr>
      <w:ind w:left="100" w:hanging="200"/>
    </w:pPr>
    <w:rPr>
      <w:rFonts w:eastAsia="宋体"/>
      <w:sz w:val="21"/>
      <w:szCs w:val="21"/>
      <w:lang w:val="en-US"/>
    </w:rPr>
  </w:style>
  <w:style w:type="paragraph" w:styleId="863">
    <w:name w:val="index 4"/>
    <w:basedOn w:val="833"/>
    <w:next w:val="833"/>
    <w:semiHidden/>
    <w:qFormat/>
    <w:pPr>
      <w:ind w:left="1260"/>
    </w:pPr>
  </w:style>
  <w:style w:type="paragraph" w:styleId="864">
    <w:name w:val="toc 5"/>
    <w:basedOn w:val="833"/>
    <w:next w:val="833"/>
    <w:uiPriority w:val="39"/>
    <w:semiHidden/>
    <w:qFormat/>
    <w:pPr>
      <w:ind w:left="840"/>
      <w:jc w:val="left"/>
    </w:pPr>
    <w:rPr>
      <w:sz w:val="18"/>
    </w:rPr>
  </w:style>
  <w:style w:type="paragraph" w:styleId="865">
    <w:name w:val="toc 3"/>
    <w:basedOn w:val="833"/>
    <w:next w:val="833"/>
    <w:uiPriority w:val="39"/>
    <w:semiHidden/>
    <w:qFormat/>
    <w:pPr>
      <w:ind w:left="420"/>
      <w:jc w:val="left"/>
    </w:pPr>
    <w:rPr>
      <w:i/>
    </w:rPr>
  </w:style>
  <w:style w:type="paragraph" w:styleId="866">
    <w:name w:val="Plain Text"/>
    <w:basedOn w:val="833"/>
    <w:next w:val="833"/>
    <w:link w:val="1068"/>
    <w:qFormat/>
    <w:rPr>
      <w:rFonts w:ascii="宋体" w:hAnsi="Courier New" w:eastAsia="宋体"/>
      <w:sz w:val="21"/>
      <w:lang w:val="en-US"/>
    </w:rPr>
  </w:style>
  <w:style w:type="paragraph" w:styleId="867">
    <w:name w:val="toc 8"/>
    <w:basedOn w:val="833"/>
    <w:next w:val="833"/>
    <w:uiPriority w:val="39"/>
    <w:semiHidden/>
    <w:qFormat/>
    <w:pPr>
      <w:ind w:left="1470"/>
      <w:jc w:val="left"/>
    </w:pPr>
    <w:rPr>
      <w:sz w:val="18"/>
    </w:rPr>
  </w:style>
  <w:style w:type="paragraph" w:styleId="868">
    <w:name w:val="index 3"/>
    <w:basedOn w:val="833"/>
    <w:next w:val="833"/>
    <w:uiPriority w:val="99"/>
    <w:semiHidden/>
    <w:qFormat/>
    <w:pPr>
      <w:ind w:left="840"/>
    </w:pPr>
  </w:style>
  <w:style w:type="paragraph" w:styleId="869">
    <w:name w:val="Date"/>
    <w:basedOn w:val="833"/>
    <w:next w:val="833"/>
    <w:link w:val="1069"/>
    <w:uiPriority w:val="99"/>
    <w:qFormat/>
    <w:pPr>
      <w:ind w:left="100"/>
    </w:pPr>
    <w:rPr>
      <w:rFonts w:ascii="Calibri" w:hAnsi="Calibri"/>
      <w:sz w:val="28"/>
    </w:rPr>
  </w:style>
  <w:style w:type="paragraph" w:styleId="870">
    <w:name w:val="Body Text Indent 2"/>
    <w:basedOn w:val="833"/>
    <w:link w:val="1070"/>
    <w:uiPriority w:val="99"/>
    <w:qFormat/>
    <w:pPr>
      <w:ind w:left="630" w:firstLine="645"/>
    </w:pPr>
    <w:rPr>
      <w:rFonts w:ascii="Arial" w:hAnsi="Arial" w:eastAsia="仿宋_GB2312"/>
      <w:sz w:val="32"/>
      <w:lang w:val="en-US"/>
    </w:rPr>
  </w:style>
  <w:style w:type="paragraph" w:styleId="871">
    <w:name w:val="endnote text"/>
    <w:basedOn w:val="833"/>
    <w:link w:val="1071"/>
    <w:uiPriority w:val="99"/>
    <w:qFormat/>
    <w:pPr>
      <w:jc w:val="left"/>
    </w:pPr>
    <w:rPr>
      <w:rFonts w:ascii="Calibri" w:hAnsi="Calibri"/>
      <w:szCs w:val="24"/>
    </w:rPr>
  </w:style>
  <w:style w:type="paragraph" w:styleId="872">
    <w:name w:val="Balloon Text"/>
    <w:basedOn w:val="833"/>
    <w:link w:val="1072"/>
    <w:uiPriority w:val="99"/>
    <w:semiHidden/>
    <w:qFormat/>
    <w:rPr>
      <w:rFonts w:ascii="Calibri" w:hAnsi="Calibri"/>
      <w:sz w:val="18"/>
      <w:szCs w:val="18"/>
    </w:rPr>
  </w:style>
  <w:style w:type="paragraph" w:styleId="873">
    <w:name w:val="Footer"/>
    <w:basedOn w:val="833"/>
    <w:link w:val="1073"/>
    <w:uiPriority w:val="99"/>
    <w:qFormat/>
    <w:pPr>
      <w:jc w:val="left"/>
      <w:tabs>
        <w:tab w:val="center" w:pos="4153" w:leader="none"/>
        <w:tab w:val="right" w:pos="8306" w:leader="none"/>
      </w:tabs>
    </w:pPr>
    <w:rPr>
      <w:rFonts w:eastAsia="宋体"/>
      <w:sz w:val="18"/>
    </w:rPr>
  </w:style>
  <w:style w:type="paragraph" w:styleId="874">
    <w:name w:val="Header"/>
    <w:basedOn w:val="833"/>
    <w:link w:val="1074"/>
    <w:qFormat/>
    <w:pPr>
      <w:jc w:val="center"/>
      <w:tabs>
        <w:tab w:val="center" w:pos="4153" w:leader="none"/>
        <w:tab w:val="right" w:pos="8306" w:leader="none"/>
      </w:tabs>
      <w:pBdr>
        <w:bottom w:val="single" w:color="000000" w:sz="6" w:space="1"/>
      </w:pBdr>
    </w:pPr>
    <w:rPr>
      <w:rFonts w:ascii="Calibri" w:hAnsi="Calibri"/>
      <w:sz w:val="18"/>
    </w:rPr>
  </w:style>
  <w:style w:type="paragraph" w:styleId="875">
    <w:name w:val="Signature"/>
    <w:basedOn w:val="833"/>
    <w:link w:val="1075"/>
    <w:uiPriority w:val="99"/>
    <w:qFormat/>
    <w:pPr>
      <w:jc w:val="center"/>
      <w:spacing w:after="600" w:line="312" w:lineRule="atLeast"/>
    </w:pPr>
    <w:rPr>
      <w:rFonts w:ascii="Calibri" w:hAnsi="Calibri" w:eastAsia="仿宋_GB2312"/>
      <w:sz w:val="24"/>
    </w:rPr>
  </w:style>
  <w:style w:type="paragraph" w:styleId="876">
    <w:name w:val="toc 1"/>
    <w:basedOn w:val="833"/>
    <w:next w:val="833"/>
    <w:uiPriority w:val="39"/>
    <w:qFormat/>
    <w:pPr>
      <w:jc w:val="left"/>
      <w:spacing w:before="120" w:after="120"/>
    </w:pPr>
    <w:rPr>
      <w:b/>
      <w:caps/>
    </w:rPr>
  </w:style>
  <w:style w:type="paragraph" w:styleId="877">
    <w:name w:val="toc 4"/>
    <w:basedOn w:val="833"/>
    <w:next w:val="833"/>
    <w:uiPriority w:val="39"/>
    <w:semiHidden/>
    <w:qFormat/>
    <w:pPr>
      <w:ind w:left="630"/>
      <w:jc w:val="left"/>
    </w:pPr>
    <w:rPr>
      <w:sz w:val="18"/>
    </w:rPr>
  </w:style>
  <w:style w:type="paragraph" w:styleId="878">
    <w:name w:val="index heading"/>
    <w:basedOn w:val="833"/>
    <w:next w:val="879"/>
    <w:uiPriority w:val="99"/>
    <w:semiHidden/>
    <w:qFormat/>
  </w:style>
  <w:style w:type="paragraph" w:styleId="879">
    <w:name w:val="index 1"/>
    <w:basedOn w:val="833"/>
    <w:next w:val="833"/>
    <w:uiPriority w:val="99"/>
    <w:semiHidden/>
    <w:qFormat/>
    <w:rPr>
      <w:rFonts w:ascii="仿宋_GB2312" w:hAnsi="宋体" w:eastAsia="仿宋_GB2312"/>
      <w:sz w:val="30"/>
      <w:szCs w:val="24"/>
    </w:rPr>
  </w:style>
  <w:style w:type="paragraph" w:styleId="880">
    <w:name w:val="Subtitle"/>
    <w:basedOn w:val="833"/>
    <w:next w:val="833"/>
    <w:link w:val="1076"/>
    <w:uiPriority w:val="11"/>
    <w:qFormat/>
    <w:pPr>
      <w:jc w:val="left"/>
      <w:spacing w:after="600" w:line="276" w:lineRule="auto"/>
      <w:widowControl/>
    </w:pPr>
    <w:rPr>
      <w:rFonts w:ascii="Cambria" w:hAnsi="Cambria" w:cs="宋体"/>
      <w:i/>
      <w:iCs/>
      <w:spacing w:val="13"/>
      <w:sz w:val="24"/>
      <w:szCs w:val="24"/>
      <w:lang w:eastAsia="en-US" w:bidi="en-US"/>
    </w:rPr>
  </w:style>
  <w:style w:type="paragraph" w:styleId="881">
    <w:name w:val="List"/>
    <w:basedOn w:val="833"/>
    <w:uiPriority w:val="99"/>
    <w:qFormat/>
    <w:pPr>
      <w:ind w:left="200" w:hanging="200"/>
    </w:pPr>
    <w:rPr>
      <w:rFonts w:eastAsia="宋体"/>
      <w:sz w:val="21"/>
      <w:szCs w:val="21"/>
      <w:lang w:val="en-US"/>
    </w:rPr>
  </w:style>
  <w:style w:type="paragraph" w:styleId="882">
    <w:name w:val="footnote text"/>
    <w:basedOn w:val="833"/>
    <w:link w:val="1077"/>
    <w:uiPriority w:val="99"/>
    <w:qFormat/>
    <w:pPr>
      <w:jc w:val="left"/>
    </w:pPr>
    <w:rPr>
      <w:rFonts w:ascii="Calibri" w:hAnsi="Calibri"/>
      <w:sz w:val="18"/>
      <w:szCs w:val="18"/>
    </w:rPr>
  </w:style>
  <w:style w:type="paragraph" w:styleId="883">
    <w:name w:val="toc 6"/>
    <w:basedOn w:val="833"/>
    <w:next w:val="833"/>
    <w:uiPriority w:val="39"/>
    <w:semiHidden/>
    <w:qFormat/>
    <w:pPr>
      <w:ind w:left="1050"/>
      <w:jc w:val="left"/>
    </w:pPr>
    <w:rPr>
      <w:sz w:val="18"/>
    </w:rPr>
  </w:style>
  <w:style w:type="paragraph" w:styleId="884">
    <w:name w:val="Body Text Indent 3"/>
    <w:basedOn w:val="833"/>
    <w:link w:val="1078"/>
    <w:qFormat/>
    <w:pPr>
      <w:ind w:firstLine="504"/>
      <w:spacing w:line="360" w:lineRule="auto"/>
      <w:tabs>
        <w:tab w:val="left" w:pos="0" w:leader="none"/>
      </w:tabs>
    </w:pPr>
    <w:rPr>
      <w:rFonts w:ascii="宋体"/>
      <w:b/>
      <w:bCs/>
      <w:sz w:val="24"/>
      <w:szCs w:val="24"/>
    </w:rPr>
  </w:style>
  <w:style w:type="paragraph" w:styleId="885">
    <w:name w:val="index 7"/>
    <w:basedOn w:val="833"/>
    <w:next w:val="833"/>
    <w:semiHidden/>
    <w:qFormat/>
    <w:pPr>
      <w:ind w:left="2520"/>
    </w:pPr>
  </w:style>
  <w:style w:type="paragraph" w:styleId="886">
    <w:name w:val="index 9"/>
    <w:basedOn w:val="833"/>
    <w:next w:val="833"/>
    <w:semiHidden/>
    <w:qFormat/>
    <w:pPr>
      <w:ind w:left="3360"/>
    </w:pPr>
  </w:style>
  <w:style w:type="paragraph" w:styleId="887">
    <w:name w:val="table of figures"/>
    <w:basedOn w:val="833"/>
    <w:next w:val="833"/>
    <w:uiPriority w:val="99"/>
    <w:semiHidden/>
    <w:qFormat/>
    <w:pPr>
      <w:ind w:left="840" w:hanging="420"/>
    </w:pPr>
  </w:style>
  <w:style w:type="paragraph" w:styleId="888">
    <w:name w:val="toc 2"/>
    <w:basedOn w:val="833"/>
    <w:next w:val="833"/>
    <w:uiPriority w:val="39"/>
    <w:semiHidden/>
    <w:qFormat/>
    <w:pPr>
      <w:ind w:left="210"/>
      <w:jc w:val="left"/>
    </w:pPr>
    <w:rPr>
      <w:smallCaps/>
    </w:rPr>
  </w:style>
  <w:style w:type="paragraph" w:styleId="889">
    <w:name w:val="toc 9"/>
    <w:basedOn w:val="833"/>
    <w:next w:val="833"/>
    <w:uiPriority w:val="39"/>
    <w:semiHidden/>
    <w:qFormat/>
    <w:pPr>
      <w:ind w:left="1680"/>
      <w:jc w:val="left"/>
    </w:pPr>
    <w:rPr>
      <w:sz w:val="18"/>
    </w:rPr>
  </w:style>
  <w:style w:type="paragraph" w:styleId="890">
    <w:name w:val="Body Text 2"/>
    <w:basedOn w:val="833"/>
    <w:link w:val="1079"/>
    <w:qFormat/>
    <w:pPr>
      <w:ind w:left="720" w:hanging="720"/>
      <w:widowControl/>
    </w:pPr>
    <w:rPr>
      <w:sz w:val="24"/>
      <w:lang w:val="en-GB"/>
    </w:rPr>
  </w:style>
  <w:style w:type="paragraph" w:styleId="891">
    <w:name w:val="HTML Preformatted"/>
    <w:basedOn w:val="833"/>
    <w:link w:val="108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paragraph" w:styleId="892">
    <w:name w:val="Normal (Web)"/>
    <w:basedOn w:val="833"/>
    <w:uiPriority w:val="99"/>
    <w:qFormat/>
    <w:pPr>
      <w:jc w:val="left"/>
      <w:spacing w:before="100" w:beforeAutospacing="1" w:after="100" w:afterAutospacing="1"/>
      <w:widowControl/>
    </w:pPr>
    <w:rPr>
      <w:rFonts w:ascii="Arial" w:hAnsi="Arial" w:eastAsia="Arial Unicode MS" w:cs="Arial"/>
      <w:sz w:val="24"/>
      <w:szCs w:val="24"/>
    </w:rPr>
  </w:style>
  <w:style w:type="paragraph" w:styleId="893">
    <w:name w:val="index 2"/>
    <w:basedOn w:val="833"/>
    <w:next w:val="833"/>
    <w:uiPriority w:val="99"/>
    <w:semiHidden/>
    <w:qFormat/>
    <w:pPr>
      <w:ind w:left="420"/>
    </w:pPr>
  </w:style>
  <w:style w:type="paragraph" w:styleId="894">
    <w:name w:val="Title"/>
    <w:basedOn w:val="833"/>
    <w:next w:val="833"/>
    <w:link w:val="1052"/>
    <w:uiPriority w:val="10"/>
    <w:qFormat/>
    <w:pPr>
      <w:jc w:val="center"/>
      <w:spacing w:line="420" w:lineRule="exact"/>
      <w:widowControl/>
    </w:pPr>
    <w:rPr>
      <w:rFonts w:eastAsia="黑体"/>
      <w:b/>
      <w:sz w:val="28"/>
      <w:lang w:val="en-GB"/>
    </w:rPr>
  </w:style>
  <w:style w:type="paragraph" w:styleId="895">
    <w:name w:val="annotation subject"/>
    <w:basedOn w:val="855"/>
    <w:next w:val="855"/>
    <w:link w:val="1081"/>
    <w:uiPriority w:val="99"/>
    <w:semiHidden/>
    <w:qFormat/>
    <w:rPr>
      <w:b/>
      <w:bCs/>
    </w:rPr>
  </w:style>
  <w:style w:type="paragraph" w:styleId="896">
    <w:name w:val="Body Text First Indent"/>
    <w:basedOn w:val="859"/>
    <w:link w:val="1082"/>
    <w:uiPriority w:val="99"/>
    <w:qFormat/>
    <w:pPr>
      <w:ind w:firstLine="420"/>
      <w:spacing w:after="120"/>
    </w:pPr>
    <w:rPr>
      <w:sz w:val="21"/>
      <w:szCs w:val="24"/>
    </w:rPr>
  </w:style>
  <w:style w:type="paragraph" w:styleId="897">
    <w:name w:val="Body Text First Indent 2"/>
    <w:basedOn w:val="860"/>
    <w:link w:val="1083"/>
    <w:uiPriority w:val="99"/>
    <w:qFormat/>
    <w:pPr>
      <w:ind w:firstLine="420"/>
      <w:spacing w:line="360" w:lineRule="auto"/>
    </w:pPr>
    <w:rPr>
      <w:rFonts w:ascii="宋体" w:hAnsi="宋体"/>
    </w:rPr>
  </w:style>
  <w:style w:type="table" w:styleId="898">
    <w:name w:val="Table Grid"/>
    <w:basedOn w:val="844"/>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9">
    <w:name w:val="Strong"/>
    <w:uiPriority w:val="22"/>
    <w:qFormat/>
    <w:rPr>
      <w:b/>
      <w:bCs/>
    </w:rPr>
  </w:style>
  <w:style w:type="character" w:styleId="900">
    <w:name w:val="endnote reference"/>
    <w:uiPriority w:val="99"/>
    <w:qFormat/>
    <w:rPr>
      <w:vertAlign w:val="superscript"/>
    </w:rPr>
  </w:style>
  <w:style w:type="character" w:styleId="901">
    <w:name w:val="page number"/>
    <w:uiPriority w:val="99"/>
    <w:qFormat/>
  </w:style>
  <w:style w:type="character" w:styleId="902">
    <w:name w:val="FollowedHyperlink"/>
    <w:uiPriority w:val="99"/>
    <w:qFormat/>
    <w:rPr>
      <w:color w:val="800080"/>
      <w:u w:val="single"/>
    </w:rPr>
  </w:style>
  <w:style w:type="character" w:styleId="903">
    <w:name w:val="Emphasis"/>
    <w:uiPriority w:val="20"/>
    <w:qFormat/>
    <w:rPr>
      <w:b/>
      <w:bCs/>
      <w:i/>
      <w:iCs/>
      <w:spacing w:val="10"/>
      <w:shd w:val="clear" w:color="auto" w:fill="auto"/>
    </w:rPr>
  </w:style>
  <w:style w:type="character" w:styleId="904">
    <w:name w:val="line number"/>
    <w:uiPriority w:val="99"/>
    <w:qFormat/>
  </w:style>
  <w:style w:type="character" w:styleId="905">
    <w:name w:val="HTML Typewriter"/>
    <w:uiPriority w:val="99"/>
    <w:qFormat/>
    <w:rPr>
      <w:rFonts w:ascii="宋体" w:hAnsi="宋体" w:eastAsia="宋体" w:cs="宋体"/>
      <w:sz w:val="24"/>
      <w:szCs w:val="24"/>
    </w:rPr>
  </w:style>
  <w:style w:type="character" w:styleId="906">
    <w:name w:val="Hyperlink"/>
    <w:uiPriority w:val="99"/>
    <w:qFormat/>
    <w:rPr>
      <w:color w:val="0000ff"/>
      <w:u w:val="single"/>
    </w:rPr>
  </w:style>
  <w:style w:type="character" w:styleId="907">
    <w:name w:val="annotation reference"/>
    <w:uiPriority w:val="99"/>
    <w:qFormat/>
    <w:rPr>
      <w:sz w:val="21"/>
    </w:rPr>
  </w:style>
  <w:style w:type="character" w:styleId="908">
    <w:name w:val="footnote reference"/>
    <w:uiPriority w:val="99"/>
    <w:qFormat/>
    <w:rPr>
      <w:vertAlign w:val="superscript"/>
    </w:rPr>
  </w:style>
  <w:style w:type="character" w:styleId="909">
    <w:name w:val="HTML Sample"/>
    <w:uiPriority w:val="99"/>
    <w:qFormat/>
    <w:rPr>
      <w:rFonts w:ascii="Courier New" w:hAnsi="宋体" w:eastAsia="宋体" w:cs="Courier New"/>
    </w:rPr>
  </w:style>
  <w:style w:type="character" w:styleId="910" w:customStyle="1">
    <w:name w:val="Heading 1 Char"/>
    <w:uiPriority w:val="9"/>
    <w:qFormat/>
    <w:rPr>
      <w:rFonts w:ascii="Arial" w:hAnsi="Arial" w:eastAsia="Arial" w:cs="Arial"/>
      <w:sz w:val="40"/>
      <w:szCs w:val="40"/>
    </w:rPr>
  </w:style>
  <w:style w:type="character" w:styleId="911" w:customStyle="1">
    <w:name w:val="Heading 2 Char"/>
    <w:uiPriority w:val="9"/>
    <w:qFormat/>
    <w:rPr>
      <w:rFonts w:ascii="Arial" w:hAnsi="Arial" w:eastAsia="Arial" w:cs="Arial"/>
      <w:sz w:val="34"/>
    </w:rPr>
  </w:style>
  <w:style w:type="character" w:styleId="912" w:customStyle="1">
    <w:name w:val="Heading 3 Char"/>
    <w:uiPriority w:val="9"/>
    <w:qFormat/>
    <w:rPr>
      <w:rFonts w:ascii="Arial" w:hAnsi="Arial" w:eastAsia="Arial" w:cs="Arial"/>
      <w:sz w:val="30"/>
      <w:szCs w:val="30"/>
    </w:rPr>
  </w:style>
  <w:style w:type="character" w:styleId="913" w:customStyle="1">
    <w:name w:val="Heading 4 Char"/>
    <w:uiPriority w:val="9"/>
    <w:qFormat/>
    <w:rPr>
      <w:rFonts w:ascii="Arial" w:hAnsi="Arial" w:eastAsia="Arial" w:cs="Arial"/>
      <w:b/>
      <w:bCs/>
      <w:sz w:val="26"/>
      <w:szCs w:val="26"/>
    </w:rPr>
  </w:style>
  <w:style w:type="character" w:styleId="914" w:customStyle="1">
    <w:name w:val="Heading 5 Char"/>
    <w:uiPriority w:val="9"/>
    <w:qFormat/>
    <w:rPr>
      <w:rFonts w:ascii="Arial" w:hAnsi="Arial" w:eastAsia="Arial" w:cs="Arial"/>
      <w:b/>
      <w:bCs/>
      <w:sz w:val="24"/>
      <w:szCs w:val="24"/>
    </w:rPr>
  </w:style>
  <w:style w:type="character" w:styleId="915" w:customStyle="1">
    <w:name w:val="Heading 6 Char"/>
    <w:uiPriority w:val="9"/>
    <w:qFormat/>
    <w:rPr>
      <w:rFonts w:ascii="Arial" w:hAnsi="Arial" w:eastAsia="Arial" w:cs="Arial"/>
      <w:b/>
      <w:bCs/>
      <w:sz w:val="22"/>
      <w:szCs w:val="22"/>
    </w:rPr>
  </w:style>
  <w:style w:type="character" w:styleId="916" w:customStyle="1">
    <w:name w:val="Heading 7 Char"/>
    <w:uiPriority w:val="9"/>
    <w:qFormat/>
    <w:rPr>
      <w:rFonts w:ascii="Arial" w:hAnsi="Arial" w:eastAsia="Arial" w:cs="Arial"/>
      <w:b/>
      <w:bCs/>
      <w:i/>
      <w:iCs/>
      <w:sz w:val="22"/>
      <w:szCs w:val="22"/>
    </w:rPr>
  </w:style>
  <w:style w:type="character" w:styleId="917" w:customStyle="1">
    <w:name w:val="Heading 8 Char"/>
    <w:uiPriority w:val="9"/>
    <w:qFormat/>
    <w:rPr>
      <w:rFonts w:ascii="Arial" w:hAnsi="Arial" w:eastAsia="Arial" w:cs="Arial"/>
      <w:i/>
      <w:iCs/>
      <w:sz w:val="22"/>
      <w:szCs w:val="22"/>
    </w:rPr>
  </w:style>
  <w:style w:type="character" w:styleId="918" w:customStyle="1">
    <w:name w:val="Heading 9 Char"/>
    <w:uiPriority w:val="9"/>
    <w:qFormat/>
    <w:rPr>
      <w:rFonts w:ascii="Arial" w:hAnsi="Arial" w:eastAsia="Arial" w:cs="Arial"/>
      <w:i/>
      <w:iCs/>
      <w:sz w:val="21"/>
      <w:szCs w:val="21"/>
    </w:rPr>
  </w:style>
  <w:style w:type="character" w:styleId="919" w:customStyle="1">
    <w:name w:val="Title Char"/>
    <w:uiPriority w:val="10"/>
    <w:qFormat/>
    <w:rPr>
      <w:sz w:val="48"/>
      <w:szCs w:val="48"/>
    </w:rPr>
  </w:style>
  <w:style w:type="character" w:styleId="920" w:customStyle="1">
    <w:name w:val="Subtitle Char"/>
    <w:uiPriority w:val="11"/>
    <w:qFormat/>
    <w:rPr>
      <w:sz w:val="24"/>
      <w:szCs w:val="24"/>
    </w:rPr>
  </w:style>
  <w:style w:type="character" w:styleId="921" w:customStyle="1">
    <w:name w:val="Header Char"/>
    <w:uiPriority w:val="99"/>
    <w:qFormat/>
  </w:style>
  <w:style w:type="character" w:styleId="922" w:customStyle="1">
    <w:name w:val="Footer Char"/>
    <w:uiPriority w:val="99"/>
    <w:qFormat/>
  </w:style>
  <w:style w:type="character" w:styleId="923" w:customStyle="1">
    <w:name w:val="Caption Char"/>
    <w:uiPriority w:val="99"/>
    <w:qFormat/>
  </w:style>
  <w:style w:type="table" w:styleId="92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2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3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3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4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5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6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6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9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1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1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1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21"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4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9" w:customStyle="1">
    <w:name w:val="Footnote Text Char"/>
    <w:uiPriority w:val="99"/>
    <w:qFormat/>
    <w:rPr>
      <w:sz w:val="18"/>
    </w:rPr>
  </w:style>
  <w:style w:type="character" w:styleId="1050" w:customStyle="1">
    <w:name w:val="Endnote Text Char"/>
    <w:uiPriority w:val="99"/>
    <w:qFormat/>
    <w:rPr>
      <w:sz w:val="20"/>
    </w:rPr>
  </w:style>
  <w:style w:type="paragraph" w:styleId="1051" w:customStyle="1">
    <w:name w:val="TOC 标题1"/>
    <w:uiPriority w:val="39"/>
    <w:unhideWhenUsed/>
    <w:qFormat/>
  </w:style>
  <w:style w:type="character" w:styleId="1052" w:customStyle="1">
    <w:name w:val="标题 字符"/>
    <w:link w:val="894"/>
    <w:uiPriority w:val="10"/>
    <w:qFormat/>
    <w:rPr>
      <w:rFonts w:eastAsia="黑体"/>
      <w:b/>
      <w:sz w:val="28"/>
      <w:lang w:val="en-GB" w:eastAsia="zh-CN" w:bidi="ar-SA"/>
    </w:rPr>
  </w:style>
  <w:style w:type="character" w:styleId="1053" w:customStyle="1">
    <w:name w:val="标题 1 字符"/>
    <w:link w:val="834"/>
    <w:uiPriority w:val="9"/>
    <w:qFormat/>
    <w:rPr>
      <w:rFonts w:ascii="黑体" w:eastAsia="黑体"/>
      <w:b/>
      <w:sz w:val="24"/>
      <w:szCs w:val="28"/>
      <w:lang w:val="en-US" w:eastAsia="zh-CN" w:bidi="ar-SA"/>
    </w:rPr>
  </w:style>
  <w:style w:type="character" w:styleId="1054" w:customStyle="1">
    <w:name w:val="标题 2 字符"/>
    <w:link w:val="835"/>
    <w:uiPriority w:val="9"/>
    <w:qFormat/>
    <w:rPr>
      <w:rFonts w:ascii="宋体" w:hAnsi="宋体" w:eastAsia="宋体"/>
      <w:b/>
      <w:sz w:val="21"/>
      <w:szCs w:val="24"/>
      <w:lang w:val="en-US" w:eastAsia="zh-CN" w:bidi="ar-SA"/>
    </w:rPr>
  </w:style>
  <w:style w:type="character" w:styleId="1055" w:customStyle="1">
    <w:name w:val="标题 3 字符"/>
    <w:link w:val="836"/>
    <w:qFormat/>
    <w:rPr>
      <w:rFonts w:ascii="宋体" w:hAnsi="宋体" w:eastAsia="宋体"/>
      <w:b/>
      <w:sz w:val="21"/>
      <w:szCs w:val="21"/>
      <w:shd w:val="clear" w:color="auto" w:fill="ffffff"/>
    </w:rPr>
  </w:style>
  <w:style w:type="character" w:styleId="1056" w:customStyle="1">
    <w:name w:val="标题 4 字符"/>
    <w:link w:val="837"/>
    <w:uiPriority w:val="9"/>
    <w:qFormat/>
    <w:rPr>
      <w:rFonts w:ascii="Arial" w:hAnsi="Arial" w:eastAsia="黑体"/>
      <w:b/>
      <w:sz w:val="28"/>
      <w:lang w:val="en-US" w:eastAsia="zh-CN" w:bidi="ar-SA"/>
    </w:rPr>
  </w:style>
  <w:style w:type="character" w:styleId="1057" w:customStyle="1">
    <w:name w:val="标题 5 字符"/>
    <w:link w:val="838"/>
    <w:uiPriority w:val="9"/>
    <w:qFormat/>
    <w:rPr>
      <w:rFonts w:ascii="黑体" w:eastAsia="黑体"/>
      <w:b/>
      <w:color w:val="000000"/>
      <w:sz w:val="28"/>
      <w:lang w:val="en-US" w:eastAsia="zh-CN" w:bidi="ar-SA"/>
    </w:rPr>
  </w:style>
  <w:style w:type="character" w:styleId="1058" w:customStyle="1">
    <w:name w:val="标题 6 字符"/>
    <w:link w:val="839"/>
    <w:uiPriority w:val="9"/>
    <w:qFormat/>
    <w:rPr>
      <w:rFonts w:ascii="Arial" w:hAnsi="Arial" w:eastAsia="黑体"/>
      <w:b/>
      <w:bCs/>
      <w:sz w:val="24"/>
      <w:szCs w:val="24"/>
      <w:lang w:val="en-US" w:eastAsia="zh-CN" w:bidi="ar-SA"/>
    </w:rPr>
  </w:style>
  <w:style w:type="character" w:styleId="1059" w:customStyle="1">
    <w:name w:val="标题 7 字符"/>
    <w:link w:val="840"/>
    <w:uiPriority w:val="9"/>
    <w:qFormat/>
    <w:rPr>
      <w:rFonts w:eastAsia="宋体"/>
      <w:b/>
      <w:bCs/>
      <w:sz w:val="24"/>
      <w:szCs w:val="24"/>
      <w:lang w:val="en-US" w:eastAsia="zh-CN" w:bidi="ar-SA"/>
    </w:rPr>
  </w:style>
  <w:style w:type="character" w:styleId="1060" w:customStyle="1">
    <w:name w:val="标题 8 字符"/>
    <w:link w:val="841"/>
    <w:uiPriority w:val="9"/>
    <w:qFormat/>
    <w:rPr>
      <w:rFonts w:ascii="Arial" w:hAnsi="Arial" w:eastAsia="黑体"/>
      <w:sz w:val="24"/>
      <w:szCs w:val="24"/>
      <w:lang w:val="en-US" w:eastAsia="zh-CN" w:bidi="ar-SA"/>
    </w:rPr>
  </w:style>
  <w:style w:type="character" w:styleId="1061" w:customStyle="1">
    <w:name w:val="标题 9 字符"/>
    <w:link w:val="842"/>
    <w:uiPriority w:val="9"/>
    <w:qFormat/>
    <w:rPr>
      <w:rFonts w:ascii="Arial" w:hAnsi="Arial" w:eastAsia="黑体"/>
      <w:sz w:val="21"/>
      <w:szCs w:val="21"/>
      <w:lang w:val="en-US" w:eastAsia="zh-CN" w:bidi="ar-SA"/>
    </w:rPr>
  </w:style>
  <w:style w:type="character" w:styleId="1062" w:customStyle="1">
    <w:name w:val="文档结构图 字符"/>
    <w:link w:val="854"/>
    <w:uiPriority w:val="99"/>
    <w:qFormat/>
    <w:rPr>
      <w:rFonts w:eastAsia="宋体"/>
      <w:sz w:val="21"/>
      <w:lang w:val="en-US" w:eastAsia="zh-CN" w:bidi="ar-SA"/>
    </w:rPr>
  </w:style>
  <w:style w:type="character" w:styleId="1063" w:customStyle="1">
    <w:name w:val="批注文字 字符"/>
    <w:link w:val="855"/>
    <w:uiPriority w:val="99"/>
    <w:qFormat/>
    <w:rPr>
      <w:rFonts w:eastAsia="宋体"/>
      <w:sz w:val="21"/>
      <w:lang w:val="en-US" w:eastAsia="zh-CN" w:bidi="ar-SA"/>
    </w:rPr>
  </w:style>
  <w:style w:type="character" w:styleId="1064" w:customStyle="1">
    <w:name w:val="称呼 字符"/>
    <w:link w:val="857"/>
    <w:uiPriority w:val="99"/>
    <w:qFormat/>
    <w:rPr>
      <w:rFonts w:ascii="仿宋_GB2312" w:hAnsi="Calibri" w:eastAsia="仿宋_GB2312" w:cs="宋体"/>
      <w:sz w:val="28"/>
      <w:lang w:val="zh-CN"/>
    </w:rPr>
  </w:style>
  <w:style w:type="character" w:styleId="1065" w:customStyle="1">
    <w:name w:val="正文文本 3 字符"/>
    <w:link w:val="858"/>
    <w:uiPriority w:val="99"/>
    <w:qFormat/>
    <w:rPr>
      <w:rFonts w:ascii="仿宋_GB2312" w:hAnsi="Arial" w:eastAsia="仿宋_GB2312" w:cs="宋体"/>
      <w:sz w:val="32"/>
      <w:lang w:val="zh-CN"/>
    </w:rPr>
  </w:style>
  <w:style w:type="character" w:styleId="1066" w:customStyle="1">
    <w:name w:val="正文文本 字符1"/>
    <w:link w:val="859"/>
    <w:uiPriority w:val="99"/>
    <w:qFormat/>
    <w:rPr>
      <w:rFonts w:ascii="楷体_GB2312" w:hAnsi="Arial" w:eastAsia="楷体_GB2312" w:cs="宋体"/>
      <w:sz w:val="28"/>
      <w:lang w:val="zh-CN"/>
    </w:rPr>
  </w:style>
  <w:style w:type="character" w:styleId="1067" w:customStyle="1">
    <w:name w:val="正文文本缩进 字符"/>
    <w:link w:val="860"/>
    <w:uiPriority w:val="99"/>
    <w:qFormat/>
    <w:rPr>
      <w:rFonts w:ascii="楷体_GB2312" w:eastAsia="楷体_GB2312"/>
      <w:sz w:val="32"/>
      <w:lang w:val="en-US" w:eastAsia="zh-CN" w:bidi="ar-SA"/>
    </w:rPr>
  </w:style>
  <w:style w:type="character" w:styleId="1068" w:customStyle="1">
    <w:name w:val="纯文本 字符"/>
    <w:link w:val="866"/>
    <w:qFormat/>
    <w:rPr>
      <w:rFonts w:ascii="宋体" w:hAnsi="Courier New" w:eastAsia="宋体"/>
      <w:sz w:val="21"/>
      <w:lang w:val="en-US" w:eastAsia="zh-CN" w:bidi="ar-SA"/>
    </w:rPr>
  </w:style>
  <w:style w:type="character" w:styleId="1069" w:customStyle="1">
    <w:name w:val="日期 字符"/>
    <w:link w:val="869"/>
    <w:uiPriority w:val="99"/>
    <w:qFormat/>
    <w:rPr>
      <w:rFonts w:ascii="Calibri" w:hAnsi="Calibri" w:eastAsia="Calibri" w:cs="宋体"/>
      <w:sz w:val="28"/>
      <w:lang w:val="zh-CN"/>
    </w:rPr>
  </w:style>
  <w:style w:type="character" w:styleId="1070" w:customStyle="1">
    <w:name w:val="正文文本缩进 2 字符"/>
    <w:link w:val="870"/>
    <w:uiPriority w:val="99"/>
    <w:qFormat/>
    <w:rPr>
      <w:rFonts w:ascii="Arial" w:hAnsi="Arial" w:eastAsia="仿宋_GB2312"/>
      <w:sz w:val="32"/>
      <w:lang w:val="en-US" w:eastAsia="zh-CN" w:bidi="ar-SA"/>
    </w:rPr>
  </w:style>
  <w:style w:type="character" w:styleId="1071" w:customStyle="1">
    <w:name w:val="尾注文本 字符"/>
    <w:link w:val="871"/>
    <w:uiPriority w:val="99"/>
    <w:qFormat/>
    <w:rPr>
      <w:rFonts w:ascii="Calibri" w:hAnsi="Calibri" w:eastAsia="Calibri" w:cs="宋体"/>
      <w:szCs w:val="24"/>
      <w:lang w:val="zh-CN"/>
    </w:rPr>
  </w:style>
  <w:style w:type="character" w:styleId="1072" w:customStyle="1">
    <w:name w:val="批注框文本 字符"/>
    <w:link w:val="872"/>
    <w:uiPriority w:val="99"/>
    <w:semiHidden/>
    <w:qFormat/>
    <w:rPr>
      <w:rFonts w:ascii="Calibri" w:hAnsi="Calibri" w:eastAsia="Calibri" w:cs="宋体"/>
      <w:sz w:val="18"/>
      <w:szCs w:val="18"/>
      <w:lang w:val="zh-CN"/>
    </w:rPr>
  </w:style>
  <w:style w:type="character" w:styleId="1073" w:customStyle="1">
    <w:name w:val="页脚 字符"/>
    <w:link w:val="873"/>
    <w:uiPriority w:val="99"/>
    <w:qFormat/>
    <w:rPr>
      <w:sz w:val="18"/>
    </w:rPr>
  </w:style>
  <w:style w:type="character" w:styleId="1074" w:customStyle="1">
    <w:name w:val="页眉 字符"/>
    <w:link w:val="874"/>
    <w:qFormat/>
    <w:rPr>
      <w:rFonts w:ascii="Calibri" w:hAnsi="Calibri" w:eastAsia="Calibri" w:cs="宋体"/>
      <w:sz w:val="18"/>
      <w:lang w:val="zh-CN"/>
    </w:rPr>
  </w:style>
  <w:style w:type="character" w:styleId="1075" w:customStyle="1">
    <w:name w:val="签名 字符"/>
    <w:link w:val="875"/>
    <w:uiPriority w:val="99"/>
    <w:qFormat/>
    <w:rPr>
      <w:rFonts w:ascii="Calibri" w:hAnsi="Calibri" w:eastAsia="仿宋_GB2312" w:cs="宋体"/>
      <w:sz w:val="24"/>
      <w:lang w:val="zh-CN"/>
    </w:rPr>
  </w:style>
  <w:style w:type="character" w:styleId="1076" w:customStyle="1">
    <w:name w:val="副标题 字符"/>
    <w:link w:val="880"/>
    <w:uiPriority w:val="11"/>
    <w:qFormat/>
    <w:rPr>
      <w:rFonts w:ascii="Cambria" w:hAnsi="Cambria" w:eastAsia="Calibri" w:cs="宋体"/>
      <w:i/>
      <w:iCs/>
      <w:spacing w:val="13"/>
      <w:sz w:val="24"/>
      <w:szCs w:val="24"/>
      <w:lang w:val="zh-CN" w:eastAsia="en-US" w:bidi="en-US"/>
    </w:rPr>
  </w:style>
  <w:style w:type="character" w:styleId="1077" w:customStyle="1">
    <w:name w:val="脚注文本 字符"/>
    <w:link w:val="882"/>
    <w:uiPriority w:val="99"/>
    <w:qFormat/>
    <w:rPr>
      <w:rFonts w:ascii="Calibri" w:hAnsi="Calibri" w:eastAsia="Calibri" w:cs="宋体"/>
      <w:sz w:val="18"/>
      <w:szCs w:val="18"/>
      <w:lang w:val="zh-CN"/>
    </w:rPr>
  </w:style>
  <w:style w:type="character" w:styleId="1078" w:customStyle="1">
    <w:name w:val="正文文本缩进 3 字符"/>
    <w:link w:val="884"/>
    <w:uiPriority w:val="99"/>
    <w:qFormat/>
    <w:rPr>
      <w:rFonts w:ascii="Arial" w:hAnsi="Arial" w:eastAsia="仿宋_GB2312"/>
      <w:color w:val="ffff00"/>
      <w:sz w:val="32"/>
      <w:lang w:val="en-US" w:eastAsia="zh-CN" w:bidi="ar-SA"/>
    </w:rPr>
  </w:style>
  <w:style w:type="character" w:styleId="1079" w:customStyle="1">
    <w:name w:val="正文文本 2 字符"/>
    <w:link w:val="890"/>
    <w:uiPriority w:val="99"/>
    <w:qFormat/>
    <w:rPr>
      <w:rFonts w:ascii="楷体_GB2312" w:hAnsi="Calibri" w:eastAsia="楷体_GB2312" w:cs="宋体"/>
      <w:sz w:val="28"/>
      <w:lang w:val="zh-CN"/>
    </w:rPr>
  </w:style>
  <w:style w:type="character" w:styleId="1080" w:customStyle="1">
    <w:name w:val="HTML 预设格式 字符"/>
    <w:link w:val="891"/>
    <w:uiPriority w:val="99"/>
    <w:qFormat/>
    <w:rPr>
      <w:rFonts w:ascii="黑体" w:hAnsi="Courier New" w:eastAsia="黑体" w:cs="Courier New"/>
      <w:lang w:val="en-US" w:eastAsia="zh-CN" w:bidi="ar-SA"/>
    </w:rPr>
  </w:style>
  <w:style w:type="character" w:styleId="1081" w:customStyle="1">
    <w:name w:val="批注主题 字符"/>
    <w:link w:val="895"/>
    <w:uiPriority w:val="99"/>
    <w:qFormat/>
    <w:rPr>
      <w:rFonts w:eastAsia="宋体"/>
      <w:b/>
      <w:bCs/>
      <w:sz w:val="21"/>
      <w:lang w:val="en-US" w:eastAsia="zh-CN" w:bidi="ar-SA"/>
    </w:rPr>
  </w:style>
  <w:style w:type="character" w:styleId="1082" w:customStyle="1">
    <w:name w:val="正文文本首行缩进 字符"/>
    <w:link w:val="896"/>
    <w:uiPriority w:val="99"/>
    <w:qFormat/>
    <w:rPr>
      <w:rFonts w:ascii="楷体_GB2312" w:hAnsi="Arial" w:eastAsia="楷体_GB2312" w:cs="宋体"/>
      <w:sz w:val="21"/>
      <w:szCs w:val="24"/>
      <w:lang w:val="zh-CN"/>
    </w:rPr>
  </w:style>
  <w:style w:type="character" w:styleId="1083" w:customStyle="1">
    <w:name w:val="正文文本首行缩进 2 字符"/>
    <w:link w:val="897"/>
    <w:uiPriority w:val="99"/>
    <w:qFormat/>
    <w:rPr>
      <w:rFonts w:ascii="宋体" w:hAnsi="宋体" w:eastAsia="楷体_GB2312"/>
      <w:sz w:val="32"/>
      <w:lang w:val="en-US" w:eastAsia="zh-CN" w:bidi="ar-SA"/>
    </w:rPr>
  </w:style>
  <w:style w:type="character" w:styleId="1084" w:customStyle="1">
    <w:name w:val="正文文本 字符"/>
    <w:qFormat/>
    <w:rPr>
      <w:rFonts w:ascii="Calibri" w:hAnsi="Calibri" w:cs="Calibri"/>
      <w:sz w:val="21"/>
      <w:szCs w:val="24"/>
    </w:rPr>
  </w:style>
  <w:style w:type="paragraph" w:styleId="1085" w:customStyle="1">
    <w:name w:val="首行缩进"/>
    <w:basedOn w:val="833"/>
    <w:qFormat/>
    <w:pPr>
      <w:ind w:firstLine="480"/>
    </w:pPr>
  </w:style>
  <w:style w:type="character" w:styleId="1086" w:customStyle="1">
    <w:name w:val="Char Char2"/>
    <w:qFormat/>
    <w:rPr>
      <w:rFonts w:ascii="宋体" w:hAnsi="Courier New" w:eastAsia="宋体"/>
      <w:sz w:val="21"/>
      <w:lang w:val="en-US" w:eastAsia="zh-CN"/>
    </w:rPr>
  </w:style>
  <w:style w:type="character" w:styleId="1087" w:customStyle="1">
    <w:name w:val="华宇段落1 Char Char"/>
    <w:qFormat/>
    <w:rPr>
      <w:rFonts w:eastAsia="宋体"/>
      <w:bCs/>
      <w:sz w:val="24"/>
      <w:szCs w:val="24"/>
      <w:lang w:val="en-US" w:eastAsia="zh-CN" w:bidi="ar-SA"/>
    </w:rPr>
  </w:style>
  <w:style w:type="character" w:styleId="1088" w:customStyle="1">
    <w:name w:val="Char Char31"/>
    <w:qFormat/>
    <w:rPr>
      <w:rFonts w:ascii="Arial" w:hAnsi="Arial" w:eastAsia="黑体"/>
      <w:b/>
      <w:sz w:val="28"/>
      <w:lang w:val="en-US" w:eastAsia="zh-CN"/>
    </w:rPr>
  </w:style>
  <w:style w:type="character" w:styleId="1089" w:customStyle="1">
    <w:name w:val="style13"/>
    <w:qFormat/>
    <w:rPr>
      <w:sz w:val="18"/>
      <w:szCs w:val="18"/>
    </w:rPr>
  </w:style>
  <w:style w:type="character" w:styleId="1090" w:customStyle="1">
    <w:name w:val="para_small"/>
    <w:qFormat/>
  </w:style>
  <w:style w:type="character" w:styleId="1091" w:customStyle="1">
    <w:name w:val="content"/>
    <w:qFormat/>
  </w:style>
  <w:style w:type="character" w:styleId="1092" w:customStyle="1">
    <w:name w:val="Char Char27"/>
    <w:qFormat/>
    <w:rPr>
      <w:b/>
      <w:sz w:val="44"/>
    </w:rPr>
  </w:style>
  <w:style w:type="character" w:styleId="1093" w:customStyle="1">
    <w:name w:val="列出段落 Char"/>
    <w:link w:val="1094"/>
    <w:uiPriority w:val="34"/>
    <w:qFormat/>
    <w:rPr>
      <w:rFonts w:ascii="Arial" w:hAnsi="Arial" w:eastAsia="黑体" w:cs="宋体"/>
      <w:sz w:val="24"/>
      <w:szCs w:val="24"/>
      <w:lang w:val="zh-CN" w:eastAsia="en-US"/>
    </w:rPr>
  </w:style>
  <w:style w:type="paragraph" w:styleId="1094" w:customStyle="1">
    <w:name w:val="列出段落1"/>
    <w:basedOn w:val="833"/>
    <w:link w:val="1093"/>
    <w:uiPriority w:val="34"/>
    <w:qFormat/>
    <w:pPr>
      <w:contextualSpacing/>
      <w:ind w:left="720"/>
      <w:jc w:val="left"/>
      <w:widowControl/>
    </w:pPr>
    <w:rPr>
      <w:rFonts w:ascii="Arial" w:hAnsi="Arial" w:eastAsia="黑体"/>
      <w:sz w:val="24"/>
      <w:szCs w:val="24"/>
      <w:lang w:eastAsia="en-US"/>
    </w:rPr>
  </w:style>
  <w:style w:type="character" w:styleId="1095" w:customStyle="1">
    <w:name w:val="小四 段落 宋体 Char Char Char Char Char"/>
    <w:qFormat/>
    <w:rPr>
      <w:rFonts w:eastAsia="宋体"/>
      <w:sz w:val="24"/>
      <w:szCs w:val="24"/>
      <w:lang w:val="en-US" w:eastAsia="zh-CN" w:bidi="ar-SA"/>
    </w:rPr>
  </w:style>
  <w:style w:type="character" w:styleId="1096" w:customStyle="1">
    <w:name w:val="不明显参考1"/>
    <w:qFormat/>
    <w:rPr>
      <w:smallCaps/>
    </w:rPr>
  </w:style>
  <w:style w:type="character" w:styleId="1097" w:customStyle="1">
    <w:name w:val="样式 非加粗"/>
    <w:qFormat/>
    <w:rPr>
      <w:rFonts w:eastAsia="宋体"/>
      <w:sz w:val="28"/>
    </w:rPr>
  </w:style>
  <w:style w:type="character" w:styleId="1098" w:customStyle="1">
    <w:name w:val="Char Char4"/>
    <w:qFormat/>
    <w:rPr>
      <w:rFonts w:ascii="方正大黑简体" w:eastAsia="方正大黑简体"/>
      <w:position w:val="6"/>
      <w:sz w:val="30"/>
      <w:lang w:val="en-US" w:eastAsia="zh-CN"/>
    </w:rPr>
  </w:style>
  <w:style w:type="character" w:styleId="1099" w:customStyle="1">
    <w:name w:val="apple-converted-space"/>
    <w:qFormat/>
  </w:style>
  <w:style w:type="character" w:styleId="1100" w:customStyle="1">
    <w:name w:val="font01"/>
    <w:qFormat/>
    <w:rPr>
      <w:rFonts w:hint="eastAsia" w:ascii="宋体" w:hAnsi="宋体" w:eastAsia="宋体" w:cs="宋体"/>
      <w:color w:val="000000"/>
      <w:sz w:val="20"/>
      <w:szCs w:val="20"/>
      <w:u w:val="none"/>
    </w:rPr>
  </w:style>
  <w:style w:type="character" w:styleId="1101" w:customStyle="1">
    <w:name w:val="Char Char25"/>
    <w:qFormat/>
    <w:rPr>
      <w:rFonts w:ascii="Arial" w:hAnsi="Arial" w:eastAsia="黑体"/>
      <w:b/>
      <w:sz w:val="28"/>
    </w:rPr>
  </w:style>
  <w:style w:type="character" w:styleId="1102" w:customStyle="1">
    <w:name w:val="小四 段落 宋体 Char Char Char Char Char Char Char"/>
    <w:qFormat/>
    <w:rPr>
      <w:rFonts w:eastAsia="宋体"/>
      <w:sz w:val="24"/>
      <w:lang w:val="en-US" w:eastAsia="zh-CN"/>
    </w:rPr>
  </w:style>
  <w:style w:type="character" w:styleId="1103" w:customStyle="1">
    <w:name w:val="纯文本 Char Char Char1"/>
    <w:qFormat/>
    <w:rPr>
      <w:rFonts w:ascii="宋体" w:hAnsi="Courier New" w:eastAsia="宋体"/>
      <w:sz w:val="21"/>
      <w:szCs w:val="21"/>
      <w:lang w:val="en-US" w:eastAsia="zh-CN" w:bidi="ar-SA"/>
    </w:rPr>
  </w:style>
  <w:style w:type="character" w:styleId="1104" w:customStyle="1">
    <w:name w:val="样式 首行缩进:  2 字符 Char"/>
    <w:qFormat/>
    <w:rPr>
      <w:rFonts w:eastAsia="宋体" w:cs="宋体"/>
      <w:sz w:val="24"/>
      <w:lang w:val="en-US" w:eastAsia="zh-CN" w:bidi="ar-SA"/>
    </w:rPr>
  </w:style>
  <w:style w:type="character" w:styleId="1105" w:customStyle="1">
    <w:name w:val="apple-style-span"/>
    <w:qFormat/>
    <w:rPr>
      <w:rFonts w:cs="Times New Roman"/>
    </w:rPr>
  </w:style>
  <w:style w:type="character" w:styleId="1106" w:customStyle="1">
    <w:name w:val="Char Char26"/>
    <w:qFormat/>
    <w:rPr>
      <w:b/>
      <w:bCs/>
      <w:sz w:val="32"/>
      <w:szCs w:val="32"/>
    </w:rPr>
  </w:style>
  <w:style w:type="character" w:styleId="1107" w:customStyle="1">
    <w:name w:val="Char Char33"/>
    <w:qFormat/>
    <w:rPr>
      <w:rFonts w:ascii="Arial" w:hAnsi="Arial" w:eastAsia="黑体"/>
      <w:b/>
      <w:sz w:val="32"/>
      <w:lang w:val="en-US" w:eastAsia="zh-CN"/>
    </w:rPr>
  </w:style>
  <w:style w:type="character" w:styleId="1108" w:customStyle="1">
    <w:name w:val="华宇段落1 Char Char Char Char"/>
    <w:qFormat/>
    <w:rPr>
      <w:rFonts w:eastAsia="宋体"/>
      <w:sz w:val="24"/>
      <w:lang w:val="en-US" w:eastAsia="zh-CN"/>
    </w:rPr>
  </w:style>
  <w:style w:type="character" w:styleId="1109" w:customStyle="1">
    <w:name w:val="小四 段落 宋体 Char Char Char1"/>
    <w:qFormat/>
    <w:rPr>
      <w:rFonts w:ascii="宋体" w:hAnsi="宋体" w:eastAsia="宋体"/>
      <w:sz w:val="24"/>
      <w:szCs w:val="24"/>
      <w:lang w:val="en-US" w:eastAsia="zh-CN" w:bidi="ar-SA"/>
    </w:rPr>
  </w:style>
  <w:style w:type="character" w:styleId="1110" w:customStyle="1">
    <w:name w:val="引用 字符"/>
    <w:qFormat/>
    <w:rPr>
      <w:rFonts w:ascii="Calibri" w:hAnsi="Calibri" w:eastAsia="宋体"/>
      <w:i/>
      <w:iCs/>
      <w:sz w:val="22"/>
      <w:szCs w:val="22"/>
      <w:lang w:val="en-US" w:eastAsia="en-US" w:bidi="en-US"/>
    </w:rPr>
  </w:style>
  <w:style w:type="paragraph" w:styleId="1111">
    <w:name w:val="Quote"/>
    <w:basedOn w:val="833"/>
    <w:next w:val="833"/>
    <w:link w:val="1197"/>
    <w:uiPriority w:val="29"/>
    <w:qFormat/>
    <w:pPr>
      <w:ind w:left="360" w:right="360"/>
      <w:jc w:val="left"/>
      <w:spacing w:before="200" w:line="276" w:lineRule="auto"/>
      <w:widowControl/>
    </w:pPr>
    <w:rPr>
      <w:rFonts w:ascii="Calibri" w:hAnsi="Calibri" w:eastAsia="宋体"/>
      <w:i/>
      <w:iCs/>
      <w:sz w:val="22"/>
      <w:lang w:eastAsia="en-US"/>
    </w:rPr>
  </w:style>
  <w:style w:type="character" w:styleId="1112" w:customStyle="1">
    <w:name w:val="标准小四 Char Char"/>
    <w:qFormat/>
    <w:rPr>
      <w:rFonts w:ascii="Arial" w:hAnsi="Arial" w:eastAsia="宋体"/>
      <w:sz w:val="24"/>
      <w:szCs w:val="21"/>
      <w:lang w:val="en-US" w:eastAsia="zh-CN" w:bidi="ar-SA"/>
    </w:rPr>
  </w:style>
  <w:style w:type="character" w:styleId="1113" w:customStyle="1">
    <w:name w:val="Char Char13"/>
    <w:qFormat/>
    <w:rPr>
      <w:rFonts w:ascii="宋体" w:hAnsi="宋体" w:eastAsia="宋体"/>
      <w:sz w:val="24"/>
      <w:lang w:val="en-US" w:eastAsia="zh-CN"/>
    </w:rPr>
  </w:style>
  <w:style w:type="character" w:styleId="1114" w:customStyle="1">
    <w:name w:val="Char Char251"/>
    <w:qFormat/>
    <w:rPr>
      <w:rFonts w:ascii="Arial" w:hAnsi="Arial" w:eastAsia="黑体"/>
      <w:b/>
      <w:sz w:val="28"/>
    </w:rPr>
  </w:style>
  <w:style w:type="character" w:styleId="1115" w:customStyle="1">
    <w:name w:val="Char Char6"/>
    <w:qFormat/>
    <w:rPr>
      <w:rFonts w:eastAsia="宋体"/>
      <w:sz w:val="24"/>
      <w:lang w:val="en-US" w:eastAsia="zh-CN"/>
    </w:rPr>
  </w:style>
  <w:style w:type="character" w:styleId="1116" w:customStyle="1">
    <w:name w:val="Char Char20"/>
    <w:qFormat/>
    <w:rPr>
      <w:rFonts w:ascii="Arial" w:hAnsi="Arial" w:eastAsia="黑体"/>
      <w:sz w:val="21"/>
    </w:rPr>
  </w:style>
  <w:style w:type="character" w:styleId="1117" w:customStyle="1">
    <w:name w:val="新图表正文 Char Char"/>
    <w:link w:val="1118"/>
    <w:qFormat/>
    <w:rPr>
      <w:sz w:val="18"/>
      <w:szCs w:val="21"/>
      <w:lang w:val="en-US" w:eastAsia="zh-CN" w:bidi="ar-SA"/>
    </w:rPr>
  </w:style>
  <w:style w:type="paragraph" w:styleId="1118" w:customStyle="1">
    <w:name w:val="新图表正文"/>
    <w:link w:val="1117"/>
    <w:qFormat/>
    <w:pPr>
      <w:jc w:val="both"/>
    </w:pPr>
    <w:rPr>
      <w:sz w:val="18"/>
      <w:szCs w:val="21"/>
    </w:rPr>
  </w:style>
  <w:style w:type="character" w:styleId="1119" w:customStyle="1">
    <w:name w:val="小四 段落 宋体 Char Char Char Char Char Char"/>
    <w:qFormat/>
    <w:rPr>
      <w:rFonts w:eastAsia="宋体"/>
      <w:sz w:val="24"/>
      <w:szCs w:val="24"/>
      <w:lang w:val="en-US" w:eastAsia="zh-CN" w:bidi="ar-SA"/>
    </w:rPr>
  </w:style>
  <w:style w:type="character" w:styleId="1120" w:customStyle="1">
    <w:name w:val="Char Char271"/>
    <w:qFormat/>
    <w:rPr>
      <w:b/>
      <w:bCs/>
      <w:sz w:val="44"/>
      <w:szCs w:val="44"/>
    </w:rPr>
  </w:style>
  <w:style w:type="character" w:styleId="1121" w:customStyle="1">
    <w:name w:val="Char Char22"/>
    <w:qFormat/>
    <w:rPr>
      <w:b/>
      <w:sz w:val="24"/>
    </w:rPr>
  </w:style>
  <w:style w:type="character" w:styleId="1122" w:customStyle="1">
    <w:name w:val="Char Char11"/>
    <w:qFormat/>
    <w:rPr>
      <w:rFonts w:ascii="宋体" w:hAnsi="宋体" w:eastAsia="宋体"/>
      <w:sz w:val="24"/>
      <w:lang w:val="en-US" w:eastAsia="zh-CN"/>
    </w:rPr>
  </w:style>
  <w:style w:type="character" w:styleId="1123" w:customStyle="1">
    <w:name w:val="3zw"/>
    <w:qFormat/>
  </w:style>
  <w:style w:type="character" w:styleId="1124" w:customStyle="1">
    <w:name w:val="h Char Char"/>
    <w:qFormat/>
    <w:rPr>
      <w:rFonts w:eastAsia="宋体"/>
      <w:sz w:val="18"/>
      <w:szCs w:val="18"/>
      <w:lang w:val="en-US" w:eastAsia="zh-CN" w:bidi="ar-SA"/>
    </w:rPr>
  </w:style>
  <w:style w:type="character" w:styleId="1125" w:customStyle="1">
    <w:name w:val="Char Char24"/>
    <w:qFormat/>
    <w:rPr>
      <w:b/>
      <w:bCs/>
      <w:sz w:val="28"/>
      <w:szCs w:val="28"/>
    </w:rPr>
  </w:style>
  <w:style w:type="character" w:styleId="1126" w:customStyle="1">
    <w:name w:val="Char Char5"/>
    <w:qFormat/>
    <w:rPr>
      <w:rFonts w:eastAsia="宋体"/>
      <w:sz w:val="24"/>
      <w:lang w:val="en-US" w:eastAsia="zh-CN"/>
    </w:rPr>
  </w:style>
  <w:style w:type="character" w:styleId="1127" w:customStyle="1">
    <w:name w:val="小四 段落 宋体 Char Char Char Char Char Char Char Char"/>
    <w:qFormat/>
    <w:rPr>
      <w:rFonts w:eastAsia="宋体"/>
      <w:sz w:val="24"/>
      <w:szCs w:val="24"/>
      <w:lang w:val="en-US" w:eastAsia="zh-CN" w:bidi="ar-SA"/>
    </w:rPr>
  </w:style>
  <w:style w:type="character" w:styleId="1128" w:customStyle="1">
    <w:name w:val="style131"/>
    <w:qFormat/>
    <w:rPr>
      <w:rFonts w:cs="Times New Roman"/>
      <w:sz w:val="18"/>
      <w:szCs w:val="18"/>
    </w:rPr>
  </w:style>
  <w:style w:type="character" w:styleId="1129" w:customStyle="1">
    <w:name w:val="ih151"/>
    <w:qFormat/>
    <w:rPr>
      <w:color w:val="666666"/>
      <w:sz w:val="18"/>
      <w:szCs w:val="18"/>
      <w:u w:val="none"/>
    </w:rPr>
  </w:style>
  <w:style w:type="character" w:styleId="1130" w:customStyle="1">
    <w:name w:val="font141"/>
    <w:qFormat/>
    <w:rPr>
      <w:rFonts w:hint="eastAsia" w:ascii="宋体" w:hAnsi="宋体" w:eastAsia="宋体" w:cs="宋体"/>
      <w:color w:val="000000"/>
      <w:sz w:val="18"/>
      <w:szCs w:val="18"/>
      <w:u w:val="none"/>
    </w:rPr>
  </w:style>
  <w:style w:type="character" w:styleId="113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sz w:val="32"/>
      <w:lang w:val="en-US" w:eastAsia="zh-CN"/>
    </w:rPr>
  </w:style>
  <w:style w:type="character" w:styleId="1132" w:customStyle="1">
    <w:name w:val="正文缩进 字符"/>
    <w:link w:val="846"/>
    <w:qFormat/>
    <w:rPr>
      <w:rFonts w:eastAsia="宋体"/>
      <w:lang w:bidi="ar-SA"/>
    </w:rPr>
  </w:style>
  <w:style w:type="character" w:styleId="1133" w:customStyle="1">
    <w:name w:val="普通文字 Char Char3"/>
    <w:qFormat/>
    <w:rPr>
      <w:rFonts w:ascii="宋体" w:hAnsi="Courier New" w:eastAsia="宋体"/>
      <w:sz w:val="21"/>
      <w:lang w:val="en-US" w:eastAsia="zh-CN"/>
    </w:rPr>
  </w:style>
  <w:style w:type="character" w:styleId="1134" w:customStyle="1">
    <w:name w:val="A2"/>
    <w:qFormat/>
    <w:rPr>
      <w:rFonts w:cs="Helvetica"/>
      <w:color w:val="000000"/>
      <w:sz w:val="18"/>
      <w:szCs w:val="18"/>
    </w:rPr>
  </w:style>
  <w:style w:type="character" w:styleId="1135" w:customStyle="1">
    <w:name w:val="Char Char12"/>
    <w:qFormat/>
    <w:rPr>
      <w:rFonts w:ascii="Arial" w:hAnsi="Arial" w:eastAsia="黑体"/>
      <w:sz w:val="21"/>
      <w:lang w:val="en-US" w:eastAsia="zh-CN"/>
    </w:rPr>
  </w:style>
  <w:style w:type="character" w:styleId="1136" w:customStyle="1">
    <w:name w:val="Char Char21"/>
    <w:qFormat/>
    <w:rPr>
      <w:rFonts w:ascii="Arial" w:hAnsi="Arial" w:eastAsia="黑体"/>
      <w:sz w:val="24"/>
      <w:szCs w:val="24"/>
    </w:rPr>
  </w:style>
  <w:style w:type="character" w:styleId="1137" w:customStyle="1">
    <w:name w:val="subtitle1"/>
    <w:qFormat/>
    <w:rPr>
      <w:rFonts w:ascii="Georgia" w:hAnsi="Georgia"/>
      <w:b/>
      <w:bCs/>
      <w:color w:val="666666"/>
      <w:sz w:val="18"/>
      <w:szCs w:val="18"/>
    </w:rPr>
  </w:style>
  <w:style w:type="character" w:styleId="1138" w:customStyle="1">
    <w:name w:val="特点 Char1"/>
    <w:qFormat/>
    <w:rPr>
      <w:rFonts w:eastAsia="宋体"/>
      <w:sz w:val="21"/>
      <w:lang w:val="en-US" w:eastAsia="zh-CN" w:bidi="ar-SA"/>
    </w:rPr>
  </w:style>
  <w:style w:type="character" w:styleId="1139" w:customStyle="1">
    <w:name w:val="Char Char29"/>
    <w:qFormat/>
    <w:rPr>
      <w:rFonts w:ascii="Times New Roman" w:hAnsi="Times New Roman" w:eastAsia="宋体" w:cs="Times New Roman"/>
      <w:b/>
      <w:bCs/>
      <w:sz w:val="44"/>
      <w:szCs w:val="44"/>
    </w:rPr>
  </w:style>
  <w:style w:type="character" w:styleId="1140" w:customStyle="1">
    <w:name w:val="111111 Char"/>
    <w:link w:val="1141"/>
    <w:qFormat/>
    <w:rPr>
      <w:rFonts w:ascii="宋体" w:hAnsi="宋体" w:eastAsia="黑体" w:cs="宋体"/>
      <w:b/>
      <w:bCs/>
      <w:sz w:val="21"/>
      <w:szCs w:val="21"/>
      <w:lang w:val="en-US" w:eastAsia="zh-CN" w:bidi="ar-SA"/>
    </w:rPr>
  </w:style>
  <w:style w:type="paragraph" w:styleId="1141" w:customStyle="1">
    <w:name w:val="111111"/>
    <w:basedOn w:val="833"/>
    <w:link w:val="1140"/>
    <w:qFormat/>
    <w:pPr>
      <w:jc w:val="center"/>
      <w:spacing w:before="120" w:after="120"/>
    </w:pPr>
    <w:rPr>
      <w:rFonts w:ascii="宋体" w:hAnsi="宋体" w:eastAsia="黑体" w:cs="宋体"/>
      <w:b/>
      <w:bCs/>
      <w:sz w:val="21"/>
      <w:szCs w:val="21"/>
      <w:lang w:val="en-US"/>
    </w:rPr>
  </w:style>
  <w:style w:type="character" w:styleId="1142" w:customStyle="1">
    <w:name w:val="Char Char7"/>
    <w:qFormat/>
    <w:rPr>
      <w:rFonts w:eastAsia="宋体"/>
      <w:b/>
      <w:sz w:val="24"/>
      <w:lang w:val="en-US" w:eastAsia="zh-CN"/>
    </w:rPr>
  </w:style>
  <w:style w:type="character" w:styleId="1143" w:customStyle="1">
    <w:name w:val="Char Char28"/>
    <w:qFormat/>
    <w:rPr>
      <w:rFonts w:ascii="Arial" w:hAnsi="Arial" w:eastAsia="黑体"/>
      <w:b/>
      <w:sz w:val="32"/>
    </w:rPr>
  </w:style>
  <w:style w:type="character" w:styleId="1144" w:customStyle="1">
    <w:name w:val="标准文本 Char Char"/>
    <w:qFormat/>
    <w:rPr>
      <w:rFonts w:eastAsia="宋体" w:cs="宋体"/>
      <w:sz w:val="24"/>
      <w:szCs w:val="24"/>
      <w:lang w:val="en-US" w:eastAsia="zh-CN" w:bidi="ar-SA"/>
    </w:rPr>
  </w:style>
  <w:style w:type="character" w:styleId="1145" w:customStyle="1">
    <w:name w:val="已访问的超链接1"/>
    <w:qFormat/>
    <w:rPr>
      <w:color w:val="000000"/>
      <w:u w:val="none"/>
    </w:rPr>
  </w:style>
  <w:style w:type="character" w:styleId="1146" w:customStyle="1">
    <w:name w:val="无间隔 字符"/>
    <w:link w:val="1147"/>
    <w:qFormat/>
    <w:rPr>
      <w:rFonts w:eastAsia="微软雅黑"/>
      <w:sz w:val="24"/>
      <w:szCs w:val="22"/>
      <w:lang w:val="en-US" w:eastAsia="zh-CN" w:bidi="ar-SA"/>
    </w:rPr>
  </w:style>
  <w:style w:type="paragraph" w:styleId="1147">
    <w:name w:val="No Spacing"/>
    <w:link w:val="1146"/>
    <w:uiPriority w:val="1"/>
    <w:qFormat/>
    <w:pPr>
      <w:jc w:val="both"/>
      <w:widowControl w:val="off"/>
    </w:pPr>
    <w:rPr>
      <w:rFonts w:eastAsia="微软雅黑"/>
      <w:sz w:val="24"/>
      <w:szCs w:val="22"/>
    </w:rPr>
  </w:style>
  <w:style w:type="character" w:styleId="1148" w:customStyle="1">
    <w:name w:val="Char Char221"/>
    <w:qFormat/>
    <w:rPr>
      <w:b/>
      <w:bCs/>
      <w:sz w:val="24"/>
      <w:szCs w:val="24"/>
    </w:rPr>
  </w:style>
  <w:style w:type="character" w:styleId="1149" w:customStyle="1">
    <w:name w:val="Char Char18"/>
    <w:qFormat/>
    <w:rPr>
      <w:rFonts w:eastAsia="宋体"/>
      <w:b/>
      <w:sz w:val="24"/>
      <w:lang w:val="en-US" w:eastAsia="zh-CN"/>
    </w:rPr>
  </w:style>
  <w:style w:type="character" w:styleId="1150" w:customStyle="1">
    <w:name w:val="书籍标题1"/>
    <w:qFormat/>
    <w:rPr>
      <w:i/>
      <w:iCs/>
      <w:smallCaps/>
      <w:spacing w:val="5"/>
    </w:rPr>
  </w:style>
  <w:style w:type="character" w:styleId="1151" w:customStyle="1">
    <w:name w:val="Char Char261"/>
    <w:qFormat/>
    <w:rPr>
      <w:b/>
      <w:sz w:val="32"/>
    </w:rPr>
  </w:style>
  <w:style w:type="character" w:styleId="1152" w:customStyle="1">
    <w:name w:val="111111 Char Char"/>
    <w:qFormat/>
    <w:rPr>
      <w:rFonts w:ascii="宋体" w:hAnsi="宋体" w:eastAsia="黑体"/>
      <w:b/>
      <w:sz w:val="21"/>
      <w:lang w:val="en-US" w:eastAsia="zh-CN"/>
    </w:rPr>
  </w:style>
  <w:style w:type="character" w:styleId="1153" w:customStyle="1">
    <w:name w:val="point_normal1"/>
    <w:qFormat/>
    <w:rPr>
      <w:rFonts w:ascii="Arial" w:hAnsi="Arial" w:cs="Arial"/>
      <w:sz w:val="18"/>
      <w:szCs w:val="18"/>
    </w:rPr>
  </w:style>
  <w:style w:type="character" w:styleId="1154" w:customStyle="1">
    <w:name w:val="表格抬头 Char"/>
    <w:link w:val="1155"/>
    <w:qFormat/>
    <w:rPr>
      <w:rFonts w:ascii="黑体" w:eastAsia="黑体"/>
      <w:b/>
      <w:sz w:val="21"/>
      <w:lang w:bidi="ar-SA"/>
    </w:rPr>
  </w:style>
  <w:style w:type="paragraph" w:styleId="1155" w:customStyle="1">
    <w:name w:val="表格抬头"/>
    <w:basedOn w:val="833"/>
    <w:link w:val="1154"/>
    <w:qFormat/>
    <w:pPr>
      <w:jc w:val="center"/>
    </w:pPr>
    <w:rPr>
      <w:rFonts w:ascii="黑体" w:eastAsia="黑体"/>
      <w:b/>
      <w:sz w:val="21"/>
    </w:rPr>
  </w:style>
  <w:style w:type="character" w:styleId="1156" w:customStyle="1">
    <w:name w:val="纯文本 Char Char"/>
    <w:qFormat/>
    <w:rPr>
      <w:rFonts w:ascii="宋体" w:hAnsi="Courier New" w:eastAsia="宋体"/>
      <w:sz w:val="21"/>
      <w:szCs w:val="21"/>
      <w:lang w:val="en-US" w:eastAsia="zh-CN" w:bidi="ar-SA"/>
    </w:rPr>
  </w:style>
  <w:style w:type="character" w:styleId="1157" w:customStyle="1">
    <w:name w:val="param-value"/>
    <w:qFormat/>
  </w:style>
  <w:style w:type="character" w:styleId="1158" w:customStyle="1">
    <w:name w:val="明显参考1"/>
    <w:uiPriority w:val="32"/>
    <w:qFormat/>
    <w:rPr>
      <w:smallCaps/>
      <w:spacing w:val="5"/>
      <w:u w:val="single"/>
    </w:rPr>
  </w:style>
  <w:style w:type="character" w:styleId="1159" w:customStyle="1">
    <w:name w:val="listbenefit"/>
    <w:qFormat/>
  </w:style>
  <w:style w:type="character" w:styleId="1160" w:customStyle="1">
    <w:name w:val="concon"/>
    <w:qFormat/>
  </w:style>
  <w:style w:type="character" w:styleId="1161" w:customStyle="1">
    <w:name w:val="Char Char231"/>
    <w:qFormat/>
    <w:rPr>
      <w:rFonts w:ascii="宋体" w:hAnsi="Courier New" w:eastAsia="宋体"/>
      <w:sz w:val="21"/>
      <w:szCs w:val="21"/>
      <w:lang w:val="en-US" w:eastAsia="zh-CN" w:bidi="ar-SA"/>
    </w:rPr>
  </w:style>
  <w:style w:type="character" w:styleId="1162" w:customStyle="1">
    <w:name w:val="normalfont1"/>
    <w:qFormat/>
    <w:rPr>
      <w:rFonts w:ascii="ˎ̥" w:hAnsi="ˎ̥"/>
      <w:sz w:val="18"/>
      <w:szCs w:val="18"/>
      <w:u w:val="none"/>
    </w:rPr>
  </w:style>
  <w:style w:type="character" w:styleId="1163" w:customStyle="1">
    <w:name w:val="Char Char17"/>
    <w:qFormat/>
    <w:rPr>
      <w:rFonts w:ascii="宋体" w:hAnsi="Courier New"/>
      <w:sz w:val="21"/>
      <w:szCs w:val="21"/>
    </w:rPr>
  </w:style>
  <w:style w:type="character" w:styleId="1164" w:customStyle="1">
    <w:name w:val="不明显强调1"/>
    <w:uiPriority w:val="19"/>
    <w:qFormat/>
    <w:rPr>
      <w:i/>
    </w:rPr>
  </w:style>
  <w:style w:type="character" w:styleId="1165" w:customStyle="1">
    <w:name w:val="标题 3 Char"/>
    <w:qFormat/>
    <w:rPr>
      <w:rFonts w:ascii="宋体" w:hAnsi="宋体" w:eastAsia="宋体"/>
      <w:b/>
      <w:bCs/>
      <w:sz w:val="24"/>
      <w:szCs w:val="32"/>
      <w:lang w:val="en-US" w:eastAsia="zh-CN" w:bidi="ar-SA"/>
    </w:rPr>
  </w:style>
  <w:style w:type="character" w:styleId="1166" w:customStyle="1">
    <w:name w:val="case31"/>
    <w:qFormat/>
    <w:rPr>
      <w:sz w:val="21"/>
      <w:szCs w:val="21"/>
    </w:rPr>
  </w:style>
  <w:style w:type="character" w:styleId="1167" w:customStyle="1">
    <w:name w:val="Char Char30"/>
    <w:qFormat/>
    <w:rPr>
      <w:rFonts w:eastAsia="宋体"/>
      <w:b/>
      <w:sz w:val="28"/>
      <w:lang w:val="en-US" w:eastAsia="zh-CN"/>
    </w:rPr>
  </w:style>
  <w:style w:type="character" w:styleId="1168" w:customStyle="1">
    <w:name w:val="明显强调1"/>
    <w:qFormat/>
    <w:rPr>
      <w:b/>
      <w:bCs/>
    </w:rPr>
  </w:style>
  <w:style w:type="character" w:styleId="1169" w:customStyle="1">
    <w:name w:val="Char Char15"/>
    <w:qFormat/>
    <w:rPr>
      <w:rFonts w:ascii="Arial" w:hAnsi="Arial" w:eastAsia="黑体"/>
      <w:sz w:val="21"/>
      <w:lang w:val="en-US" w:eastAsia="zh-CN"/>
    </w:rPr>
  </w:style>
  <w:style w:type="character" w:styleId="1170" w:customStyle="1">
    <w:name w:val="样式 宋体 小四"/>
    <w:qFormat/>
    <w:rPr>
      <w:rFonts w:ascii="宋体" w:hAnsi="宋体"/>
      <w:sz w:val="24"/>
    </w:rPr>
  </w:style>
  <w:style w:type="character" w:styleId="1171" w:customStyle="1">
    <w:name w:val="正文 + 宋体 Char"/>
    <w:qFormat/>
    <w:rPr>
      <w:rFonts w:eastAsia="宋体"/>
      <w:sz w:val="21"/>
      <w:szCs w:val="24"/>
      <w:lang w:val="en-US" w:eastAsia="zh-CN" w:bidi="ar-SA"/>
    </w:rPr>
  </w:style>
  <w:style w:type="character" w:styleId="1172" w:customStyle="1">
    <w:name w:val="ask-title"/>
    <w:qFormat/>
  </w:style>
  <w:style w:type="character" w:styleId="1173" w:customStyle="1">
    <w:name w:val="纯文本 Char Char Char"/>
    <w:qFormat/>
    <w:rPr>
      <w:rFonts w:ascii="宋体" w:hAnsi="Courier New" w:eastAsia="宋体"/>
      <w:sz w:val="21"/>
      <w:szCs w:val="21"/>
      <w:lang w:val="en-US" w:eastAsia="zh-CN" w:bidi="ar-SA"/>
    </w:rPr>
  </w:style>
  <w:style w:type="character" w:styleId="1174" w:customStyle="1">
    <w:name w:val="小四 段落 宋体 Char1"/>
    <w:qFormat/>
    <w:rPr>
      <w:rFonts w:eastAsia="宋体"/>
      <w:sz w:val="24"/>
      <w:szCs w:val="24"/>
      <w:lang w:val="en-US" w:eastAsia="zh-CN" w:bidi="ar-SA"/>
    </w:rPr>
  </w:style>
  <w:style w:type="character" w:styleId="1175" w:customStyle="1">
    <w:name w:val="方案文档 Char Char"/>
    <w:qFormat/>
    <w:rPr>
      <w:rFonts w:ascii="宋体" w:hAnsi="宋体" w:eastAsia="宋体"/>
      <w:sz w:val="24"/>
      <w:lang w:val="zh-CN" w:eastAsia="zh-CN"/>
    </w:rPr>
  </w:style>
  <w:style w:type="character" w:styleId="1176" w:customStyle="1">
    <w:name w:val="Char Char16"/>
    <w:qFormat/>
    <w:rPr>
      <w:rFonts w:ascii="Arial" w:hAnsi="Arial" w:eastAsia="黑体"/>
      <w:sz w:val="24"/>
      <w:lang w:val="en-US" w:eastAsia="zh-CN"/>
    </w:rPr>
  </w:style>
  <w:style w:type="character" w:styleId="117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78" w:customStyle="1">
    <w:name w:val="Char Char201"/>
    <w:qFormat/>
    <w:rPr>
      <w:rFonts w:ascii="Arial" w:hAnsi="Arial" w:eastAsia="黑体"/>
      <w:sz w:val="21"/>
      <w:szCs w:val="21"/>
    </w:rPr>
  </w:style>
  <w:style w:type="character" w:styleId="1179" w:customStyle="1">
    <w:name w:val="Char Char23"/>
    <w:qFormat/>
    <w:rPr>
      <w:rFonts w:ascii="Arial" w:hAnsi="Arial" w:eastAsia="黑体"/>
      <w:b/>
      <w:bCs/>
      <w:sz w:val="24"/>
      <w:szCs w:val="24"/>
    </w:rPr>
  </w:style>
  <w:style w:type="character" w:styleId="1180" w:customStyle="1">
    <w:name w:val="medium_text1"/>
    <w:qFormat/>
    <w:rPr>
      <w:sz w:val="24"/>
    </w:rPr>
  </w:style>
  <w:style w:type="character" w:styleId="1181" w:customStyle="1">
    <w:name w:val="普通文字1 Char"/>
    <w:qFormat/>
    <w:rPr>
      <w:rFonts w:ascii="宋体" w:eastAsia="宋体"/>
      <w:sz w:val="21"/>
      <w:szCs w:val="21"/>
      <w:lang w:val="en-US" w:eastAsia="zh-CN" w:bidi="ar-SA"/>
    </w:rPr>
  </w:style>
  <w:style w:type="character" w:styleId="1182" w:customStyle="1">
    <w:name w:val="Char Char241"/>
    <w:qFormat/>
    <w:rPr>
      <w:b/>
      <w:sz w:val="28"/>
    </w:rPr>
  </w:style>
  <w:style w:type="character" w:styleId="1183" w:customStyle="1">
    <w:name w:val="Char Char34"/>
    <w:qFormat/>
    <w:rPr>
      <w:rFonts w:eastAsia="宋体"/>
      <w:b/>
      <w:sz w:val="44"/>
      <w:lang w:val="en-US" w:eastAsia="zh-CN"/>
    </w:rPr>
  </w:style>
  <w:style w:type="character" w:styleId="1184" w:customStyle="1">
    <w:name w:val="Char Char8"/>
    <w:qFormat/>
    <w:rPr>
      <w:rFonts w:eastAsia="宋体"/>
      <w:sz w:val="18"/>
      <w:lang w:val="en-US" w:eastAsia="zh-CN"/>
    </w:rPr>
  </w:style>
  <w:style w:type="character" w:styleId="1185" w:customStyle="1">
    <w:name w:val="t1"/>
    <w:qFormat/>
  </w:style>
  <w:style w:type="character" w:styleId="1186" w:customStyle="1">
    <w:name w:val="Char Char9"/>
    <w:qFormat/>
    <w:rPr>
      <w:rFonts w:eastAsia="宋体"/>
      <w:sz w:val="21"/>
      <w:lang w:val="en-US" w:eastAsia="zh-CN"/>
    </w:rPr>
  </w:style>
  <w:style w:type="character" w:styleId="1187" w:customStyle="1">
    <w:name w:val="Char Char232"/>
    <w:qFormat/>
    <w:rPr>
      <w:rFonts w:ascii="Arial" w:hAnsi="Arial" w:eastAsia="黑体"/>
      <w:b/>
      <w:sz w:val="24"/>
    </w:rPr>
  </w:style>
  <w:style w:type="character" w:styleId="1188" w:customStyle="1">
    <w:name w:val="明显引用 字符"/>
    <w:qFormat/>
    <w:rPr>
      <w:rFonts w:ascii="Calibri" w:hAnsi="Calibri" w:eastAsia="宋体"/>
      <w:b/>
      <w:bCs/>
      <w:i/>
      <w:iCs/>
      <w:sz w:val="22"/>
      <w:szCs w:val="22"/>
      <w:lang w:val="en-US" w:eastAsia="en-US" w:bidi="en-US"/>
    </w:rPr>
  </w:style>
  <w:style w:type="paragraph" w:styleId="1189">
    <w:name w:val="Intense Quote"/>
    <w:basedOn w:val="833"/>
    <w:next w:val="833"/>
    <w:link w:val="1209"/>
    <w:uiPriority w:val="30"/>
    <w:qFormat/>
    <w:pPr>
      <w:ind w:left="1008" w:right="1152"/>
      <w:spacing w:before="200" w:after="280" w:line="276" w:lineRule="auto"/>
      <w:widowControl/>
      <w:pBdr>
        <w:bottom w:val="single" w:color="000000" w:sz="4" w:space="1"/>
      </w:pBdr>
    </w:pPr>
    <w:rPr>
      <w:rFonts w:ascii="Calibri" w:hAnsi="Calibri" w:eastAsia="宋体"/>
      <w:b/>
      <w:bCs/>
      <w:i/>
      <w:iCs/>
      <w:sz w:val="22"/>
      <w:lang w:eastAsia="en-US"/>
    </w:rPr>
  </w:style>
  <w:style w:type="character" w:styleId="1190" w:customStyle="1">
    <w:name w:val="小四 段落 宋体 Char Char Char Char1"/>
    <w:qFormat/>
    <w:rPr>
      <w:rFonts w:eastAsia="宋体"/>
      <w:sz w:val="24"/>
      <w:szCs w:val="24"/>
      <w:lang w:val="en-US" w:eastAsia="zh-CN" w:bidi="ar-SA"/>
    </w:rPr>
  </w:style>
  <w:style w:type="character" w:styleId="1191" w:customStyle="1">
    <w:name w:val="2nd level Char"/>
    <w:qFormat/>
    <w:rPr>
      <w:rFonts w:ascii="Arial" w:hAnsi="Arial" w:eastAsia="黑体"/>
      <w:b/>
      <w:bCs/>
      <w:sz w:val="32"/>
      <w:szCs w:val="32"/>
      <w:lang w:val="en-US" w:eastAsia="zh-CN" w:bidi="ar-SA"/>
    </w:rPr>
  </w:style>
  <w:style w:type="character" w:styleId="1192" w:customStyle="1">
    <w:name w:val="样式 首行缩进:  2 字符 Char Char Char"/>
    <w:qFormat/>
    <w:rPr>
      <w:rFonts w:eastAsia="宋体"/>
      <w:sz w:val="24"/>
      <w:lang w:val="en-US" w:eastAsia="zh-CN"/>
    </w:rPr>
  </w:style>
  <w:style w:type="character" w:styleId="1193" w:customStyle="1">
    <w:name w:val="标准文本 Char"/>
    <w:qFormat/>
    <w:rPr>
      <w:rFonts w:eastAsia="宋体" w:cs="宋体"/>
      <w:sz w:val="24"/>
      <w:szCs w:val="24"/>
      <w:lang w:val="en-US" w:eastAsia="zh-CN" w:bidi="ar-SA"/>
    </w:rPr>
  </w:style>
  <w:style w:type="character" w:styleId="1194" w:customStyle="1">
    <w:name w:val="Char Char281"/>
    <w:qFormat/>
    <w:rPr>
      <w:rFonts w:ascii="Arial" w:hAnsi="Arial" w:eastAsia="黑体" w:cs="Arial"/>
      <w:b/>
      <w:bCs/>
      <w:sz w:val="32"/>
      <w:szCs w:val="32"/>
    </w:rPr>
  </w:style>
  <w:style w:type="character" w:styleId="1195" w:customStyle="1">
    <w:name w:val="华宇段落1 Char Char Char"/>
    <w:qFormat/>
    <w:rPr>
      <w:rFonts w:eastAsia="宋体"/>
      <w:bCs/>
      <w:sz w:val="24"/>
      <w:szCs w:val="24"/>
      <w:lang w:val="en-US" w:eastAsia="zh-CN" w:bidi="ar-SA"/>
    </w:rPr>
  </w:style>
  <w:style w:type="character" w:styleId="1196" w:customStyle="1">
    <w:name w:val="Char Char291"/>
    <w:qFormat/>
    <w:rPr>
      <w:rFonts w:ascii="Times New Roman" w:hAnsi="Times New Roman" w:eastAsia="宋体"/>
      <w:b/>
      <w:sz w:val="44"/>
    </w:rPr>
  </w:style>
  <w:style w:type="character" w:styleId="1197" w:customStyle="1">
    <w:name w:val="引用 字符1"/>
    <w:link w:val="1111"/>
    <w:uiPriority w:val="29"/>
    <w:qFormat/>
    <w:rPr>
      <w:rFonts w:ascii="Calibri" w:hAnsi="Calibri"/>
      <w:i/>
      <w:iCs/>
      <w:sz w:val="22"/>
      <w:lang w:eastAsia="en-US"/>
    </w:rPr>
  </w:style>
  <w:style w:type="character" w:styleId="1198" w:customStyle="1">
    <w:name w:val="textcontents"/>
    <w:qFormat/>
  </w:style>
  <w:style w:type="character" w:styleId="1199" w:customStyle="1">
    <w:name w:val="Char Char3"/>
    <w:qFormat/>
    <w:rPr>
      <w:rFonts w:eastAsia="宋体"/>
      <w:sz w:val="18"/>
      <w:lang w:val="en-US" w:eastAsia="zh-CN"/>
    </w:rPr>
  </w:style>
  <w:style w:type="character" w:styleId="1200" w:customStyle="1">
    <w:name w:val="标准小四 Char"/>
    <w:qFormat/>
    <w:rPr>
      <w:rFonts w:ascii="Arial" w:hAnsi="Arial" w:eastAsia="宋体"/>
      <w:sz w:val="24"/>
      <w:szCs w:val="21"/>
      <w:lang w:val="en-US" w:eastAsia="zh-CN" w:bidi="ar-SA"/>
    </w:rPr>
  </w:style>
  <w:style w:type="character" w:styleId="1201" w:customStyle="1">
    <w:name w:val="Char Char19"/>
    <w:qFormat/>
    <w:rPr>
      <w:rFonts w:ascii="Arial" w:hAnsi="Arial" w:eastAsia="黑体"/>
      <w:b/>
      <w:sz w:val="24"/>
      <w:lang w:val="en-US" w:eastAsia="zh-CN"/>
    </w:rPr>
  </w:style>
  <w:style w:type="character" w:styleId="1202" w:customStyle="1">
    <w:name w:val="Char Char10"/>
    <w:qFormat/>
    <w:rPr>
      <w:rFonts w:eastAsia="宋体"/>
      <w:b/>
      <w:sz w:val="24"/>
      <w:lang w:val="en-US" w:eastAsia="zh-CN"/>
    </w:rPr>
  </w:style>
  <w:style w:type="character" w:styleId="1203" w:customStyle="1">
    <w:name w:val="content_lineheight1"/>
    <w:qFormat/>
  </w:style>
  <w:style w:type="character" w:styleId="1204" w:customStyle="1">
    <w:name w:val="Char Char171"/>
    <w:qFormat/>
    <w:rPr>
      <w:rFonts w:ascii="宋体" w:hAnsi="Courier New"/>
      <w:sz w:val="21"/>
    </w:rPr>
  </w:style>
  <w:style w:type="character" w:styleId="1205" w:customStyle="1">
    <w:name w:val="font5 Char Char"/>
    <w:qFormat/>
    <w:rPr>
      <w:rFonts w:ascii="宋体" w:hAnsi="宋体" w:eastAsia="宋体"/>
      <w:sz w:val="28"/>
      <w:lang w:val="en-US" w:eastAsia="zh-CN"/>
    </w:rPr>
  </w:style>
  <w:style w:type="character" w:styleId="1206" w:customStyle="1">
    <w:name w:val="Char Char14"/>
    <w:qFormat/>
    <w:rPr>
      <w:rFonts w:eastAsia="黑体"/>
      <w:b/>
      <w:sz w:val="28"/>
      <w:lang w:val="en-GB" w:eastAsia="zh-CN"/>
    </w:rPr>
  </w:style>
  <w:style w:type="character" w:styleId="1207" w:customStyle="1">
    <w:name w:val="标题 Char1"/>
    <w:qFormat/>
    <w:rPr>
      <w:rFonts w:ascii="Cambria" w:eastAsia="宋体" w:cs="Times New Roman"/>
      <w:b/>
      <w:bCs/>
      <w:sz w:val="32"/>
      <w:szCs w:val="32"/>
    </w:rPr>
  </w:style>
  <w:style w:type="character" w:styleId="1208" w:customStyle="1">
    <w:name w:val="Title1 Char"/>
    <w:qFormat/>
    <w:rPr>
      <w:rFonts w:eastAsia="宋体"/>
      <w:b/>
      <w:bCs/>
      <w:sz w:val="44"/>
      <w:szCs w:val="44"/>
      <w:lang w:val="en-US" w:eastAsia="zh-CN" w:bidi="ar-SA"/>
    </w:rPr>
  </w:style>
  <w:style w:type="character" w:styleId="1209" w:customStyle="1">
    <w:name w:val="明显引用 字符1"/>
    <w:link w:val="1189"/>
    <w:uiPriority w:val="30"/>
    <w:qFormat/>
    <w:rPr>
      <w:rFonts w:ascii="Calibri" w:hAnsi="Calibri"/>
      <w:b/>
      <w:bCs/>
      <w:i/>
      <w:iCs/>
      <w:sz w:val="22"/>
      <w:lang w:eastAsia="en-US"/>
    </w:rPr>
  </w:style>
  <w:style w:type="character" w:styleId="1210" w:customStyle="1">
    <w:name w:val="标准文本 Char Char Char"/>
    <w:qFormat/>
    <w:rPr>
      <w:rFonts w:eastAsia="宋体"/>
      <w:sz w:val="24"/>
      <w:lang w:val="en-US" w:eastAsia="zh-CN"/>
    </w:rPr>
  </w:style>
  <w:style w:type="character" w:styleId="1211" w:customStyle="1">
    <w:name w:val="title_emph1"/>
    <w:qFormat/>
    <w:rPr>
      <w:rFonts w:ascii="Arial" w:cs="Arial"/>
      <w:b/>
      <w:bCs/>
      <w:sz w:val="18"/>
      <w:szCs w:val="18"/>
    </w:rPr>
  </w:style>
  <w:style w:type="character" w:styleId="1212" w:customStyle="1">
    <w:name w:val="样式 首行缩进:  2 字符 Char Char"/>
    <w:link w:val="1213"/>
    <w:qFormat/>
    <w:rPr>
      <w:rFonts w:eastAsia="宋体" w:cs="宋体"/>
      <w:sz w:val="24"/>
      <w:lang w:val="en-US" w:eastAsia="zh-CN" w:bidi="ar-SA"/>
    </w:rPr>
  </w:style>
  <w:style w:type="paragraph" w:styleId="1213" w:customStyle="1">
    <w:name w:val="样式 首行缩进:  2 字符"/>
    <w:basedOn w:val="833"/>
    <w:link w:val="1212"/>
    <w:qFormat/>
    <w:pPr>
      <w:ind w:firstLine="480"/>
      <w:spacing w:line="360" w:lineRule="auto"/>
    </w:pPr>
    <w:rPr>
      <w:rFonts w:eastAsia="宋体" w:cs="宋体"/>
      <w:sz w:val="24"/>
      <w:lang w:val="en-US"/>
    </w:rPr>
  </w:style>
  <w:style w:type="character" w:styleId="1214" w:customStyle="1">
    <w:name w:val="Char Char32"/>
    <w:qFormat/>
    <w:rPr>
      <w:rFonts w:eastAsia="宋体"/>
      <w:b/>
      <w:sz w:val="32"/>
      <w:lang w:val="en-US" w:eastAsia="zh-CN"/>
    </w:rPr>
  </w:style>
  <w:style w:type="character" w:styleId="1215" w:customStyle="1">
    <w:name w:val="Char Char211"/>
    <w:qFormat/>
    <w:rPr>
      <w:rFonts w:ascii="Arial" w:hAnsi="Arial" w:eastAsia="黑体"/>
      <w:sz w:val="24"/>
    </w:rPr>
  </w:style>
  <w:style w:type="character" w:styleId="1216" w:customStyle="1">
    <w:name w:val="纯文本 Char1"/>
    <w:qFormat/>
    <w:rPr>
      <w:rFonts w:ascii="宋体" w:hAnsi="Courier New" w:cs="Courier New"/>
      <w:sz w:val="21"/>
      <w:szCs w:val="21"/>
    </w:rPr>
  </w:style>
  <w:style w:type="character" w:styleId="1217" w:customStyle="1">
    <w:name w:val="标准小四 Char Char Char"/>
    <w:qFormat/>
    <w:rPr>
      <w:rFonts w:ascii="Arial" w:hAnsi="Arial" w:eastAsia="宋体"/>
      <w:sz w:val="21"/>
      <w:lang w:val="en-US" w:eastAsia="zh-CN"/>
    </w:rPr>
  </w:style>
  <w:style w:type="character" w:styleId="1218" w:customStyle="1">
    <w:name w:val="标题 3 Char Char"/>
    <w:qFormat/>
    <w:rPr>
      <w:rFonts w:eastAsia="仿宋_GB2312"/>
      <w:b/>
      <w:bCs/>
      <w:sz w:val="28"/>
      <w:szCs w:val="32"/>
      <w:lang w:val="en-US" w:eastAsia="zh-CN" w:bidi="ar-SA"/>
    </w:rPr>
  </w:style>
  <w:style w:type="paragraph" w:styleId="1219" w:customStyle="1">
    <w:name w:val="a0"/>
    <w:basedOn w:val="833"/>
    <w:qFormat/>
    <w:pPr>
      <w:spacing w:before="100" w:beforeAutospacing="1" w:after="100" w:afterAutospacing="1"/>
      <w:widowControl/>
    </w:pPr>
    <w:rPr>
      <w:rFonts w:ascii="宋体" w:hAnsi="宋体" w:cs="宋体"/>
      <w:sz w:val="24"/>
      <w:szCs w:val="24"/>
    </w:rPr>
  </w:style>
  <w:style w:type="paragraph" w:styleId="1220" w:customStyle="1">
    <w:name w:val="p0"/>
    <w:basedOn w:val="833"/>
    <w:qFormat/>
    <w:pPr>
      <w:jc w:val="left"/>
      <w:spacing w:before="100" w:beforeAutospacing="1" w:after="100" w:afterAutospacing="1"/>
      <w:widowControl/>
    </w:pPr>
    <w:rPr>
      <w:rFonts w:ascii="宋体" w:hAnsi="宋体" w:cs="宋体"/>
      <w:sz w:val="24"/>
      <w:szCs w:val="24"/>
    </w:rPr>
  </w:style>
  <w:style w:type="paragraph" w:styleId="1221" w:customStyle="1">
    <w:name w:val="Pa6"/>
    <w:basedOn w:val="833"/>
    <w:next w:val="833"/>
    <w:qFormat/>
    <w:pPr>
      <w:jc w:val="left"/>
      <w:spacing w:line="241" w:lineRule="atLeast"/>
    </w:pPr>
    <w:rPr>
      <w:rFonts w:ascii="汉仪大黑简" w:eastAsia="汉仪大黑简"/>
      <w:sz w:val="24"/>
      <w:szCs w:val="24"/>
    </w:rPr>
  </w:style>
  <w:style w:type="paragraph" w:styleId="1222" w:customStyle="1">
    <w:name w:val="xl87"/>
    <w:basedOn w:val="833"/>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223" w:customStyle="1">
    <w:name w:val="Char Char Char Char Char Char Char Char1"/>
    <w:basedOn w:val="833"/>
    <w:qFormat/>
    <w:pPr>
      <w:jc w:val="left"/>
      <w:spacing w:after="160" w:line="240" w:lineRule="exact"/>
      <w:widowControl/>
    </w:pPr>
    <w:rPr>
      <w:rFonts w:ascii="Verdana" w:hAnsi="Verdana" w:eastAsia="宋体"/>
      <w:lang w:val="en-US" w:eastAsia="en-US"/>
    </w:rPr>
  </w:style>
  <w:style w:type="paragraph" w:styleId="1224" w:customStyle="1">
    <w:name w:val="Char Char Char Char Char Char Char1 Char"/>
    <w:basedOn w:val="833"/>
    <w:qFormat/>
    <w:rPr>
      <w:rFonts w:ascii="Tahoma" w:hAnsi="Tahoma" w:cs="Tahoma"/>
      <w:sz w:val="24"/>
    </w:rPr>
  </w:style>
  <w:style w:type="paragraph" w:styleId="1225" w:customStyle="1">
    <w:name w:val="Char Char Char Char Char Char Char Char Char Char Char1"/>
    <w:basedOn w:val="833"/>
    <w:qFormat/>
    <w:rPr>
      <w:rFonts w:ascii="Tahoma" w:hAnsi="Tahoma" w:eastAsia="宋体" w:cs="Tahoma"/>
      <w:sz w:val="24"/>
      <w:lang w:val="en-US"/>
    </w:rPr>
  </w:style>
  <w:style w:type="paragraph" w:styleId="1226" w:customStyle="1">
    <w:name w:val="Char Char1 Char"/>
    <w:basedOn w:val="833"/>
    <w:qFormat/>
    <w:pPr>
      <w:jc w:val="left"/>
      <w:spacing w:after="160" w:line="240" w:lineRule="exact"/>
      <w:widowControl/>
    </w:pPr>
    <w:rPr>
      <w:rFonts w:ascii="Verdana" w:hAnsi="Verdana"/>
      <w:lang w:eastAsia="en-US"/>
    </w:rPr>
  </w:style>
  <w:style w:type="paragraph" w:styleId="1227" w:customStyle="1">
    <w:name w:val="正文 New New New New New New New New New New New New New New"/>
    <w:qFormat/>
    <w:pPr>
      <w:jc w:val="both"/>
      <w:widowControl w:val="off"/>
    </w:pPr>
    <w:rPr>
      <w:rFonts w:hint="eastAsia"/>
      <w:sz w:val="21"/>
    </w:rPr>
  </w:style>
  <w:style w:type="paragraph" w:styleId="1228" w:customStyle="1">
    <w:name w:val="Item List Char Char"/>
    <w:qFormat/>
    <w:pPr>
      <w:jc w:val="both"/>
      <w:spacing w:line="288" w:lineRule="auto"/>
    </w:pPr>
    <w:rPr>
      <w:rFonts w:ascii="Arial" w:hAnsi="Arial" w:cs="Arial"/>
      <w:b/>
      <w:bCs/>
      <w:sz w:val="21"/>
      <w:szCs w:val="28"/>
    </w:rPr>
  </w:style>
  <w:style w:type="paragraph" w:styleId="1229" w:customStyle="1">
    <w:name w:val="xl78"/>
    <w:basedOn w:val="833"/>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olor w:val="ff0000"/>
      <w:sz w:val="24"/>
      <w:szCs w:val="24"/>
      <w:lang w:val="en-US"/>
    </w:rPr>
  </w:style>
  <w:style w:type="paragraph" w:styleId="1230" w:customStyle="1">
    <w:name w:val="xl31"/>
    <w:basedOn w:val="8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31" w:customStyle="1">
    <w:name w:val="xl41"/>
    <w:basedOn w:val="8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32" w:customStyle="1">
    <w:name w:val="默认段落字体 Para Char Char Char Char Char Char Char"/>
    <w:basedOn w:val="833"/>
    <w:qFormat/>
  </w:style>
  <w:style w:type="paragraph" w:styleId="1233" w:customStyle="1">
    <w:name w:val="Char Char Char Char Char Char Char Char Char Char Char Char Char Char Char Char Char Char Char Char Char Char Char"/>
    <w:basedOn w:val="833"/>
    <w:qFormat/>
    <w:rPr>
      <w:rFonts w:ascii="Tahoma" w:hAnsi="Tahoma"/>
      <w:sz w:val="24"/>
    </w:rPr>
  </w:style>
  <w:style w:type="paragraph" w:styleId="1234" w:customStyle="1">
    <w:name w:val="项目符号，一级"/>
    <w:basedOn w:val="1235"/>
    <w:next w:val="1235"/>
    <w:qFormat/>
    <w:pPr>
      <w:ind w:left="376" w:firstLine="0"/>
      <w:spacing w:line="240" w:lineRule="atLeast"/>
      <w:tabs>
        <w:tab w:val="left" w:pos="1320" w:leader="none"/>
      </w:tabs>
    </w:pPr>
    <w:rPr>
      <w:bCs w:val="0"/>
      <w:color w:val="000000"/>
      <w:szCs w:val="24"/>
    </w:rPr>
  </w:style>
  <w:style w:type="paragraph" w:styleId="1235" w:customStyle="1">
    <w:name w:val="正文格式"/>
    <w:basedOn w:val="833"/>
    <w:qFormat/>
    <w:pPr>
      <w:ind w:left="178" w:right="44" w:hanging="178"/>
      <w:jc w:val="left"/>
      <w:spacing w:before="78" w:line="360" w:lineRule="auto"/>
      <w:widowControl/>
    </w:pPr>
    <w:rPr>
      <w:rFonts w:ascii="宋体" w:hAnsi="宋体"/>
      <w:bCs/>
      <w:szCs w:val="21"/>
    </w:rPr>
  </w:style>
  <w:style w:type="paragraph" w:styleId="1236" w:customStyle="1">
    <w:name w:val="正文2"/>
    <w:basedOn w:val="833"/>
    <w:qFormat/>
    <w:pPr>
      <w:ind w:firstLine="510"/>
      <w:spacing w:before="156" w:line="360" w:lineRule="auto"/>
    </w:pPr>
    <w:rPr>
      <w:sz w:val="24"/>
    </w:rPr>
  </w:style>
  <w:style w:type="paragraph" w:styleId="1237" w:customStyle="1">
    <w:name w:val="正文 New New New New New"/>
    <w:qFormat/>
    <w:pPr>
      <w:jc w:val="both"/>
      <w:widowControl w:val="off"/>
    </w:pPr>
    <w:rPr>
      <w:sz w:val="21"/>
      <w:szCs w:val="24"/>
    </w:rPr>
  </w:style>
  <w:style w:type="paragraph" w:styleId="1238" w:customStyle="1">
    <w:name w:val="flType"/>
    <w:basedOn w:val="1239"/>
    <w:qFormat/>
    <w:pPr>
      <w:spacing w:after="284"/>
    </w:pPr>
    <w:rPr>
      <w:rFonts w:eastAsia="宋体"/>
    </w:rPr>
  </w:style>
  <w:style w:type="paragraph" w:styleId="1239" w:customStyle="1">
    <w:name w:val="flName"/>
    <w:basedOn w:val="1240"/>
    <w:qFormat/>
    <w:pPr>
      <w:spacing w:before="0" w:line="113" w:lineRule="atLeast"/>
    </w:pPr>
  </w:style>
  <w:style w:type="paragraph" w:styleId="1240" w:customStyle="1">
    <w:name w:val="flNote"/>
    <w:basedOn w:val="833"/>
    <w:qFormat/>
    <w:pPr>
      <w:jc w:val="center"/>
      <w:spacing w:before="567" w:line="360" w:lineRule="atLeast"/>
    </w:pPr>
    <w:rPr>
      <w:rFonts w:eastAsia="黑体"/>
      <w:b/>
      <w:sz w:val="24"/>
    </w:rPr>
  </w:style>
  <w:style w:type="paragraph" w:styleId="1241">
    <w:name w:val="List Paragraph"/>
    <w:basedOn w:val="833"/>
    <w:link w:val="1519"/>
    <w:uiPriority w:val="34"/>
    <w:qFormat/>
    <w:pPr>
      <w:ind w:firstLine="420"/>
    </w:pPr>
  </w:style>
  <w:style w:type="paragraph" w:styleId="1242" w:customStyle="1">
    <w:name w:val="Char Char Char Char Char Char Char Char Char Char"/>
    <w:basedOn w:val="833"/>
    <w:qFormat/>
    <w:pPr>
      <w:spacing w:line="360" w:lineRule="auto"/>
    </w:pPr>
    <w:rPr>
      <w:rFonts w:eastAsia="宋体"/>
      <w:sz w:val="24"/>
      <w:lang w:val="en-US"/>
    </w:rPr>
  </w:style>
  <w:style w:type="paragraph" w:styleId="1243" w:customStyle="1">
    <w:name w:val="table_1stline"/>
    <w:basedOn w:val="833"/>
    <w:qFormat/>
    <w:pPr>
      <w:jc w:val="left"/>
      <w:spacing w:before="120"/>
      <w:widowControl/>
    </w:pPr>
    <w:rPr>
      <w:rFonts w:eastAsia="宋体"/>
      <w:bCs/>
      <w:lang w:val="de-DE" w:eastAsia="de-DE"/>
    </w:rPr>
  </w:style>
  <w:style w:type="paragraph" w:styleId="1244" w:customStyle="1">
    <w:name w:val="马刚标题4"/>
    <w:basedOn w:val="1245"/>
    <w:next w:val="833"/>
    <w:qFormat/>
    <w:pPr>
      <w:spacing w:before="100" w:after="40"/>
      <w:tabs>
        <w:tab w:val="left" w:pos="1050" w:leader="none"/>
      </w:tabs>
      <w:outlineLvl w:val="3"/>
    </w:pPr>
    <w:rPr>
      <w:b w:val="0"/>
    </w:rPr>
  </w:style>
  <w:style w:type="paragraph" w:styleId="1245" w:customStyle="1">
    <w:name w:val="马刚标题3"/>
    <w:basedOn w:val="833"/>
    <w:next w:val="833"/>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46" w:customStyle="1">
    <w:name w:val="公文标题 2"/>
    <w:basedOn w:val="833"/>
    <w:next w:val="1247"/>
    <w:qFormat/>
    <w:pPr>
      <w:outlineLvl w:val="1"/>
    </w:pPr>
    <w:rPr>
      <w:rFonts w:ascii="仿宋_GB2312" w:hAnsi="宋体" w:eastAsia="仿宋_GB2312"/>
      <w:sz w:val="28"/>
      <w:szCs w:val="24"/>
    </w:rPr>
  </w:style>
  <w:style w:type="paragraph" w:styleId="1247" w:customStyle="1">
    <w:name w:val="公文正文"/>
    <w:basedOn w:val="860"/>
    <w:qFormat/>
    <w:pPr>
      <w:ind w:firstLine="200"/>
    </w:pPr>
    <w:rPr>
      <w:rFonts w:ascii="仿宋_GB2312" w:hAnsi="宋体" w:eastAsia="仿宋_GB2312"/>
      <w:sz w:val="28"/>
      <w:szCs w:val="24"/>
    </w:rPr>
  </w:style>
  <w:style w:type="paragraph" w:styleId="1248" w:customStyle="1">
    <w:name w:val="列出段落"/>
    <w:basedOn w:val="833"/>
    <w:uiPriority w:val="34"/>
    <w:qFormat/>
    <w:pPr>
      <w:ind w:firstLine="420"/>
    </w:pPr>
    <w:rPr>
      <w:szCs w:val="24"/>
    </w:rPr>
  </w:style>
  <w:style w:type="paragraph" w:styleId="1249" w:customStyle="1">
    <w:name w:val="Char Char Char Char Char Char Char Char Char Char Char Char Char Char Char Char Char Char Char Char Char"/>
    <w:basedOn w:val="833"/>
    <w:qFormat/>
    <w:rPr>
      <w:rFonts w:ascii="Tahoma" w:hAnsi="Tahoma"/>
      <w:sz w:val="24"/>
    </w:rPr>
  </w:style>
  <w:style w:type="paragraph" w:styleId="1250" w:customStyle="1">
    <w:name w:val="样式 标题 2H2h2sect 1.2Heading 2 HiddenHeading 2 CCBSheading 2..."/>
    <w:basedOn w:val="835"/>
    <w:qFormat/>
    <w:pPr>
      <w:ind w:left="576" w:hanging="36"/>
      <w:spacing w:before="260" w:after="260"/>
      <w:tabs>
        <w:tab w:val="left" w:pos="576" w:leader="none"/>
      </w:tabs>
    </w:pPr>
    <w:rPr>
      <w:bCs/>
      <w:sz w:val="28"/>
      <w:szCs w:val="20"/>
    </w:rPr>
  </w:style>
  <w:style w:type="paragraph" w:styleId="1251" w:customStyle="1">
    <w:name w:val="xl56"/>
    <w:basedOn w:val="83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rPr>
  </w:style>
  <w:style w:type="paragraph" w:styleId="1252" w:customStyle="1">
    <w:name w:val="xl68"/>
    <w:basedOn w:val="833"/>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253" w:customStyle="1">
    <w:name w:val="font5"/>
    <w:basedOn w:val="833"/>
    <w:qFormat/>
    <w:pPr>
      <w:jc w:val="left"/>
      <w:spacing w:before="100" w:beforeAutospacing="1" w:after="100" w:afterAutospacing="1"/>
      <w:widowControl/>
    </w:pPr>
    <w:rPr>
      <w:rFonts w:ascii="宋体" w:hAnsi="宋体" w:cs="宋体"/>
      <w:sz w:val="18"/>
      <w:szCs w:val="18"/>
    </w:rPr>
  </w:style>
  <w:style w:type="paragraph" w:styleId="1254" w:customStyle="1">
    <w:name w:val="font8"/>
    <w:basedOn w:val="833"/>
    <w:qFormat/>
    <w:pPr>
      <w:jc w:val="left"/>
      <w:spacing w:before="100" w:beforeAutospacing="1" w:after="100" w:afterAutospacing="1"/>
      <w:widowControl/>
    </w:pPr>
    <w:rPr>
      <w:rFonts w:ascii="宋体" w:hAnsi="宋体" w:cs="宋体"/>
      <w:b/>
      <w:bCs/>
      <w:i/>
      <w:iCs/>
    </w:rPr>
  </w:style>
  <w:style w:type="paragraph" w:styleId="1255" w:customStyle="1">
    <w:name w:val="普通文字"/>
    <w:basedOn w:val="833"/>
    <w:next w:val="833"/>
    <w:qFormat/>
    <w:rPr>
      <w:rFonts w:ascii="宋体" w:hAnsi="宋体" w:cs="宋体"/>
      <w:sz w:val="24"/>
    </w:rPr>
  </w:style>
  <w:style w:type="paragraph" w:styleId="1256" w:customStyle="1">
    <w:name w:val="Char Char Char Char Char Char Char Char Char Char Char Char Char Char Char Char Char Char Char Char Char11"/>
    <w:basedOn w:val="833"/>
    <w:qFormat/>
    <w:rPr>
      <w:rFonts w:ascii="Tahoma" w:hAnsi="Tahoma" w:cs="Tahoma"/>
      <w:sz w:val="24"/>
    </w:rPr>
  </w:style>
  <w:style w:type="paragraph" w:styleId="1257" w:customStyle="1">
    <w:name w:val="Char Char Char Char Char Char Char"/>
    <w:basedOn w:val="833"/>
    <w:qFormat/>
    <w:pPr>
      <w:jc w:val="left"/>
    </w:pPr>
    <w:rPr>
      <w:rFonts w:ascii="Tahoma" w:hAnsi="Tahoma"/>
      <w:sz w:val="24"/>
    </w:rPr>
  </w:style>
  <w:style w:type="paragraph" w:styleId="1258" w:customStyle="1">
    <w:name w:val="正文 居中"/>
    <w:basedOn w:val="833"/>
    <w:qFormat/>
    <w:pPr>
      <w:jc w:val="center"/>
      <w:spacing w:line="360" w:lineRule="auto"/>
    </w:pPr>
    <w:rPr>
      <w:sz w:val="24"/>
    </w:rPr>
  </w:style>
  <w:style w:type="paragraph" w:styleId="1259" w:customStyle="1">
    <w:name w:val="符号与编号 Char"/>
    <w:basedOn w:val="833"/>
    <w:qFormat/>
    <w:pPr>
      <w:ind w:left="720"/>
      <w:spacing w:after="156" w:line="400" w:lineRule="atLeast"/>
      <w:tabs>
        <w:tab w:val="left" w:pos="720" w:leader="none"/>
      </w:tabs>
    </w:pPr>
    <w:rPr>
      <w:sz w:val="24"/>
      <w:szCs w:val="24"/>
    </w:rPr>
  </w:style>
  <w:style w:type="paragraph" w:styleId="1260" w:customStyle="1">
    <w:name w:val="正文 + 宋体"/>
    <w:basedOn w:val="833"/>
    <w:qFormat/>
    <w:pPr>
      <w:ind w:firstLine="420"/>
      <w:spacing w:line="360" w:lineRule="auto"/>
    </w:pPr>
    <w:rPr>
      <w:szCs w:val="24"/>
    </w:rPr>
  </w:style>
  <w:style w:type="paragraph" w:styleId="1261" w:customStyle="1">
    <w:name w:val="Char Char Char"/>
    <w:basedOn w:val="854"/>
    <w:qFormat/>
    <w:pPr>
      <w:spacing w:line="436" w:lineRule="exact"/>
    </w:pPr>
    <w:rPr>
      <w:szCs w:val="24"/>
    </w:rPr>
  </w:style>
  <w:style w:type="paragraph" w:styleId="1262" w:customStyle="1">
    <w:name w:val="xl83"/>
    <w:basedOn w:val="833"/>
    <w:qFormat/>
    <w:pPr>
      <w:jc w:val="cente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263" w:customStyle="1">
    <w:name w:val="xl37"/>
    <w:basedOn w:val="8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rPr>
  </w:style>
  <w:style w:type="paragraph" w:styleId="1264" w:customStyle="1">
    <w:name w:val="xl51"/>
    <w:basedOn w:val="83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65" w:customStyle="1">
    <w:name w:val="xl47"/>
    <w:basedOn w:val="83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66" w:customStyle="1">
    <w:name w:val="样式 样式 标题 3H3sect1.2.3BOD 0Heading 3 - oldh3l3CTLevel 3 Head... +..."/>
    <w:basedOn w:val="833"/>
    <w:qFormat/>
    <w:pPr>
      <w:jc w:val="left"/>
      <w:keepLines/>
      <w:keepNext/>
      <w:spacing w:before="156" w:after="156"/>
      <w:outlineLvl w:val="2"/>
    </w:pPr>
    <w:rPr>
      <w:rFonts w:cs="宋体"/>
      <w:b/>
      <w:bCs/>
      <w:sz w:val="24"/>
    </w:rPr>
  </w:style>
  <w:style w:type="paragraph" w:styleId="1267" w:customStyle="1">
    <w:name w:val="Body Text 21"/>
    <w:basedOn w:val="833"/>
    <w:qFormat/>
    <w:pPr>
      <w:ind w:left="720" w:hanging="720"/>
      <w:widowControl/>
    </w:pPr>
    <w:rPr>
      <w:sz w:val="24"/>
      <w:lang w:val="en-GB"/>
    </w:rPr>
  </w:style>
  <w:style w:type="paragraph" w:styleId="1268" w:customStyle="1">
    <w:name w:val="xl53"/>
    <w:basedOn w:val="83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269" w:customStyle="1">
    <w:name w:val="Char Char1 Char Char Char Char1 Char Char Char Char Char Char"/>
    <w:basedOn w:val="833"/>
    <w:qFormat/>
    <w:rPr>
      <w:rFonts w:ascii="Tahoma" w:hAnsi="Tahoma"/>
      <w:sz w:val="24"/>
    </w:rPr>
  </w:style>
  <w:style w:type="paragraph" w:styleId="1270" w:customStyle="1">
    <w:name w:val="Body Text 211"/>
    <w:basedOn w:val="833"/>
    <w:qFormat/>
    <w:pPr>
      <w:ind w:left="720" w:hanging="720"/>
      <w:widowControl/>
    </w:pPr>
    <w:rPr>
      <w:rFonts w:eastAsia="宋体"/>
      <w:sz w:val="24"/>
      <w:lang w:val="en-GB"/>
    </w:rPr>
  </w:style>
  <w:style w:type="paragraph" w:styleId="1271" w:customStyle="1">
    <w:name w:val="xl49"/>
    <w:basedOn w:val="833"/>
    <w:qFormat/>
    <w:pPr>
      <w:jc w:val="center"/>
      <w:spacing w:before="100" w:beforeAutospacing="1" w:after="100" w:afterAutospacing="1"/>
      <w:widowControl/>
      <w:pBdr>
        <w:left w:val="single" w:color="000000" w:sz="4" w:space="0"/>
        <w:right w:val="single" w:color="000000" w:sz="4" w:space="0"/>
      </w:pBdr>
    </w:pPr>
    <w:rPr>
      <w:b/>
      <w:bCs/>
    </w:rPr>
  </w:style>
  <w:style w:type="paragraph" w:styleId="1272" w:customStyle="1">
    <w:name w:val="xl46"/>
    <w:basedOn w:val="833"/>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73" w:customStyle="1">
    <w:name w:val="font12"/>
    <w:basedOn w:val="833"/>
    <w:qFormat/>
    <w:pPr>
      <w:jc w:val="left"/>
      <w:spacing w:before="100" w:beforeAutospacing="1" w:after="100" w:afterAutospacing="1"/>
      <w:widowControl/>
    </w:pPr>
    <w:rPr>
      <w:rFonts w:ascii="宋体" w:hAnsi="宋体" w:cs="宋体"/>
      <w:sz w:val="36"/>
      <w:szCs w:val="36"/>
    </w:rPr>
  </w:style>
  <w:style w:type="paragraph" w:styleId="1274" w:customStyle="1">
    <w:name w:val="二级条标题"/>
    <w:basedOn w:val="833"/>
    <w:next w:val="1275"/>
    <w:qFormat/>
    <w:pPr>
      <w:ind w:hanging="420"/>
      <w:widowControl/>
      <w:tabs>
        <w:tab w:val="left" w:pos="2240" w:leader="none"/>
      </w:tabs>
      <w:outlineLvl w:val="3"/>
    </w:pPr>
    <w:rPr>
      <w:rFonts w:eastAsia="黑体"/>
    </w:rPr>
  </w:style>
  <w:style w:type="paragraph" w:styleId="1275" w:customStyle="1">
    <w:name w:val="段"/>
    <w:qFormat/>
    <w:pPr>
      <w:ind w:firstLine="200"/>
      <w:jc w:val="both"/>
    </w:pPr>
    <w:rPr>
      <w:sz w:val="21"/>
    </w:rPr>
  </w:style>
  <w:style w:type="paragraph" w:styleId="1276" w:customStyle="1">
    <w:name w:val="font11"/>
    <w:basedOn w:val="833"/>
    <w:qFormat/>
    <w:pPr>
      <w:jc w:val="left"/>
      <w:spacing w:before="100" w:beforeAutospacing="1" w:after="100" w:afterAutospacing="1"/>
      <w:widowControl/>
    </w:pPr>
    <w:rPr>
      <w:b/>
      <w:bCs/>
      <w:sz w:val="18"/>
      <w:szCs w:val="18"/>
    </w:rPr>
  </w:style>
  <w:style w:type="paragraph" w:styleId="1277" w:customStyle="1">
    <w:name w:val="小四 段落 宋体 Char Char Char Char"/>
    <w:basedOn w:val="833"/>
    <w:qFormat/>
    <w:pPr>
      <w:ind w:right="-33" w:firstLine="480"/>
      <w:jc w:val="left"/>
      <w:spacing w:line="360" w:lineRule="auto"/>
    </w:pPr>
    <w:rPr>
      <w:sz w:val="24"/>
      <w:szCs w:val="24"/>
    </w:rPr>
  </w:style>
  <w:style w:type="paragraph" w:styleId="1278" w:customStyle="1">
    <w:name w:val="样式 加点正文 + 段前: 0.5 行 段后: 0.5 行1"/>
    <w:basedOn w:val="833"/>
    <w:qFormat/>
    <w:pPr>
      <w:numPr>
        <w:numId w:val="1"/>
      </w:numPr>
      <w:ind w:left="1268"/>
      <w:spacing w:before="156" w:after="156" w:line="300" w:lineRule="auto"/>
      <w:tabs>
        <w:tab w:val="left" w:pos="1268" w:leader="none"/>
      </w:tabs>
    </w:pPr>
    <w:rPr>
      <w:sz w:val="24"/>
    </w:rPr>
  </w:style>
  <w:style w:type="paragraph" w:styleId="1279" w:customStyle="1">
    <w:name w:val="章标题"/>
    <w:next w:val="1275"/>
    <w:qFormat/>
    <w:pPr>
      <w:jc w:val="both"/>
      <w:spacing w:before="156" w:after="156"/>
      <w:outlineLvl w:val="1"/>
    </w:pPr>
    <w:rPr>
      <w:rFonts w:eastAsia="黑体"/>
      <w:sz w:val="21"/>
    </w:rPr>
  </w:style>
  <w:style w:type="paragraph" w:styleId="1280" w:customStyle="1">
    <w:name w:val="xl48"/>
    <w:basedOn w:val="833"/>
    <w:qFormat/>
    <w:pPr>
      <w:jc w:val="center"/>
      <w:spacing w:before="100" w:beforeAutospacing="1" w:after="100" w:afterAutospacing="1"/>
      <w:widowControl/>
      <w:pBdr>
        <w:top w:val="single" w:color="000000" w:sz="4" w:space="0"/>
        <w:left w:val="single" w:color="000000" w:sz="4" w:space="0"/>
        <w:right w:val="single" w:color="000000" w:sz="4" w:space="0"/>
      </w:pBdr>
    </w:pPr>
    <w:rPr>
      <w:b/>
      <w:bCs/>
    </w:rPr>
  </w:style>
  <w:style w:type="paragraph" w:styleId="1281" w:customStyle="1">
    <w:name w:val="方案正文"/>
    <w:basedOn w:val="833"/>
    <w:qFormat/>
    <w:pPr>
      <w:ind w:firstLine="359"/>
      <w:jc w:val="left"/>
      <w:spacing w:before="156" w:line="360" w:lineRule="auto"/>
    </w:pPr>
    <w:rPr>
      <w:rFonts w:ascii="Arial" w:hAnsi="Arial" w:cs="宋体"/>
      <w:sz w:val="24"/>
      <w:szCs w:val="21"/>
    </w:rPr>
  </w:style>
  <w:style w:type="paragraph" w:styleId="1282" w:customStyle="1">
    <w:name w:val="xl44"/>
    <w:basedOn w:val="83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rPr>
  </w:style>
  <w:style w:type="paragraph" w:styleId="1283" w:customStyle="1">
    <w:name w:val="标题1"/>
    <w:basedOn w:val="833"/>
    <w:next w:val="833"/>
    <w:qFormat/>
    <w:pPr>
      <w:jc w:val="center"/>
      <w:spacing w:line="700" w:lineRule="atLeast"/>
      <w:tabs>
        <w:tab w:val="left" w:pos="9193" w:leader="none"/>
        <w:tab w:val="left" w:pos="9827" w:leader="none"/>
      </w:tabs>
    </w:pPr>
    <w:rPr>
      <w:rFonts w:ascii="方正小标宋_GBK" w:eastAsia="方正小标宋_GBK"/>
      <w:sz w:val="44"/>
      <w:lang w:val="en-US"/>
    </w:rPr>
  </w:style>
  <w:style w:type="paragraph" w:styleId="1284" w:customStyle="1">
    <w:name w:val="af17cgridlangnp1033langf"/>
    <w:qFormat/>
    <w:pPr>
      <w:ind w:left="567" w:firstLine="510"/>
      <w:jc w:val="both"/>
      <w:spacing w:before="156" w:line="360" w:lineRule="atLeast"/>
      <w:widowControl w:val="off"/>
    </w:pPr>
  </w:style>
  <w:style w:type="paragraph" w:styleId="1285" w:customStyle="1">
    <w:name w:val="Char Char Char11"/>
    <w:basedOn w:val="833"/>
    <w:qFormat/>
    <w:rPr>
      <w:rFonts w:ascii="Tahoma" w:hAnsi="Tahoma"/>
      <w:sz w:val="24"/>
    </w:rPr>
  </w:style>
  <w:style w:type="paragraph" w:styleId="1286" w:customStyle="1">
    <w:name w:val="样式 样式 首行缩进:  0.74 厘米 行距: 1.5 倍行距 + 段后: 0.5 行"/>
    <w:basedOn w:val="833"/>
    <w:qFormat/>
    <w:pPr>
      <w:ind w:firstLine="420"/>
      <w:spacing w:line="360" w:lineRule="auto"/>
    </w:pPr>
    <w:rPr>
      <w:rFonts w:ascii="楷体_GB2312" w:eastAsia="楷体_GB2312"/>
      <w:bCs/>
      <w:sz w:val="24"/>
    </w:rPr>
  </w:style>
  <w:style w:type="paragraph" w:styleId="1287" w:customStyle="1">
    <w:name w:val="Char Char1 Char Char Char Char"/>
    <w:basedOn w:val="854"/>
    <w:qFormat/>
    <w:pPr>
      <w:ind w:left="357"/>
      <w:jc w:val="left"/>
      <w:spacing w:line="436" w:lineRule="exact"/>
      <w:outlineLvl w:val="3"/>
    </w:pPr>
    <w:rPr>
      <w:rFonts w:ascii="Tahoma" w:hAnsi="Tahoma" w:cs="Tahoma"/>
      <w:b/>
      <w:sz w:val="24"/>
      <w:szCs w:val="24"/>
    </w:rPr>
  </w:style>
  <w:style w:type="paragraph" w:styleId="1288" w:customStyle="1">
    <w:name w:val="样式2"/>
    <w:basedOn w:val="833"/>
    <w:qFormat/>
    <w:pPr>
      <w:ind w:left="200"/>
      <w:spacing w:line="360" w:lineRule="auto"/>
    </w:pPr>
    <w:rPr>
      <w:rFonts w:ascii="宋体" w:hAnsi="宋体"/>
      <w:b/>
      <w:sz w:val="24"/>
      <w:szCs w:val="24"/>
    </w:rPr>
  </w:style>
  <w:style w:type="paragraph" w:styleId="1289" w:customStyle="1">
    <w:name w:val="content_lineheight"/>
    <w:basedOn w:val="833"/>
    <w:qFormat/>
    <w:pPr>
      <w:jc w:val="left"/>
      <w:spacing w:before="100" w:beforeAutospacing="1" w:after="100" w:afterAutospacing="1"/>
      <w:widowControl/>
    </w:pPr>
    <w:rPr>
      <w:rFonts w:ascii="宋体" w:hAnsi="宋体"/>
      <w:sz w:val="24"/>
      <w:szCs w:val="24"/>
    </w:rPr>
  </w:style>
  <w:style w:type="paragraph" w:styleId="1290" w:customStyle="1">
    <w:name w:val="xl60"/>
    <w:basedOn w:val="83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91" w:customStyle="1">
    <w:name w:val="Char Char1 Char1"/>
    <w:basedOn w:val="833"/>
    <w:qFormat/>
    <w:pPr>
      <w:jc w:val="left"/>
      <w:spacing w:after="160" w:line="240" w:lineRule="exact"/>
      <w:widowControl/>
    </w:pPr>
    <w:rPr>
      <w:rFonts w:ascii="Verdana" w:hAnsi="Verdana" w:eastAsia="宋体"/>
      <w:lang w:val="en-US" w:eastAsia="en-US"/>
    </w:rPr>
  </w:style>
  <w:style w:type="paragraph" w:styleId="1292" w:customStyle="1">
    <w:name w:val="正文 首行缩进:  2 字符 Char"/>
    <w:basedOn w:val="833"/>
    <w:qFormat/>
    <w:pPr>
      <w:ind w:firstLine="480"/>
      <w:spacing w:line="360" w:lineRule="auto"/>
    </w:pPr>
    <w:rPr>
      <w:rFonts w:cs="宋体"/>
      <w:sz w:val="24"/>
    </w:rPr>
  </w:style>
  <w:style w:type="paragraph" w:styleId="1293" w:customStyle="1">
    <w:name w:val="xl81"/>
    <w:basedOn w:val="833"/>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294" w:customStyle="1">
    <w:name w:val="Char Char Char Char Char Char Char Char Char Char Char"/>
    <w:basedOn w:val="833"/>
    <w:qFormat/>
    <w:rPr>
      <w:rFonts w:ascii="Tahoma" w:hAnsi="Tahoma"/>
      <w:sz w:val="24"/>
    </w:rPr>
  </w:style>
  <w:style w:type="paragraph" w:styleId="1295" w:customStyle="1">
    <w:name w:val="文档正文"/>
    <w:basedOn w:val="833"/>
    <w:qFormat/>
    <w:pPr>
      <w:spacing w:line="360" w:lineRule="auto"/>
    </w:pPr>
    <w:rPr>
      <w:rFonts w:ascii="宋体" w:hAnsi="宋体"/>
      <w:b/>
      <w:bCs/>
      <w:szCs w:val="24"/>
    </w:rPr>
  </w:style>
  <w:style w:type="paragraph" w:styleId="1296" w:customStyle="1">
    <w:name w:val="华宇段落1 Char"/>
    <w:basedOn w:val="833"/>
    <w:qFormat/>
    <w:pPr>
      <w:ind w:firstLine="200"/>
      <w:spacing w:line="360" w:lineRule="auto"/>
    </w:pPr>
    <w:rPr>
      <w:bCs/>
      <w:sz w:val="24"/>
      <w:szCs w:val="24"/>
    </w:rPr>
  </w:style>
  <w:style w:type="paragraph" w:styleId="1297" w:customStyle="1">
    <w:name w:val="样式3"/>
    <w:basedOn w:val="833"/>
    <w:next w:val="833"/>
    <w:qFormat/>
    <w:pPr>
      <w:spacing w:line="360" w:lineRule="auto"/>
    </w:pPr>
  </w:style>
  <w:style w:type="paragraph" w:styleId="1298" w:customStyle="1">
    <w:name w:val="xl88"/>
    <w:basedOn w:val="833"/>
    <w:qFormat/>
    <w:pP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299" w:customStyle="1">
    <w:name w:val="xl76"/>
    <w:basedOn w:val="833"/>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olor w:val="ff0000"/>
      <w:sz w:val="24"/>
      <w:szCs w:val="24"/>
      <w:lang w:val="en-US"/>
    </w:rPr>
  </w:style>
  <w:style w:type="paragraph" w:styleId="1300" w:customStyle="1">
    <w:name w:val="xl65"/>
    <w:basedOn w:val="833"/>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301" w:customStyle="1">
    <w:name w:val="tableau"/>
    <w:basedOn w:val="833"/>
    <w:qFormat/>
    <w:pPr>
      <w:jc w:val="center"/>
      <w:spacing w:before="20" w:after="20"/>
      <w:widowControl/>
    </w:pPr>
    <w:rPr>
      <w:rFonts w:ascii="Arial" w:hAnsi="Arial"/>
      <w:sz w:val="16"/>
      <w:lang w:val="en-GB" w:eastAsia="en-US"/>
    </w:rPr>
  </w:style>
  <w:style w:type="paragraph" w:styleId="1302" w:customStyle="1">
    <w:name w:val="正文--wdh"/>
    <w:basedOn w:val="833"/>
    <w:qFormat/>
    <w:pPr>
      <w:spacing w:line="360" w:lineRule="auto"/>
    </w:pPr>
    <w:rPr>
      <w:rFonts w:eastAsia="宋体"/>
      <w:sz w:val="24"/>
      <w:szCs w:val="24"/>
      <w:lang w:val="en-US"/>
    </w:rPr>
  </w:style>
  <w:style w:type="paragraph" w:styleId="1303" w:customStyle="1">
    <w:name w:val="xl62"/>
    <w:basedOn w:val="83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304" w:customStyle="1">
    <w:name w:val="样式 样式 首行缩进:  2 字符 + 行距: 1.5 倍行距"/>
    <w:basedOn w:val="833"/>
    <w:qFormat/>
    <w:pPr>
      <w:ind w:firstLine="470"/>
      <w:spacing w:line="360" w:lineRule="auto"/>
    </w:pPr>
    <w:rPr>
      <w:sz w:val="24"/>
    </w:rPr>
  </w:style>
  <w:style w:type="paragraph" w:styleId="1305" w:customStyle="1">
    <w:name w:val="表格文字"/>
    <w:basedOn w:val="833"/>
    <w:qFormat/>
    <w:pPr>
      <w:ind w:firstLine="200"/>
      <w:jc w:val="left"/>
      <w:spacing w:line="360" w:lineRule="auto"/>
    </w:pPr>
    <w:rPr>
      <w:rFonts w:ascii="Arial" w:hAnsi="Arial"/>
      <w:sz w:val="24"/>
    </w:rPr>
  </w:style>
  <w:style w:type="paragraph" w:styleId="1306" w:customStyle="1">
    <w:name w:val="font9"/>
    <w:basedOn w:val="833"/>
    <w:qFormat/>
    <w:pPr>
      <w:jc w:val="left"/>
      <w:spacing w:before="100" w:beforeAutospacing="1" w:after="100" w:afterAutospacing="1"/>
      <w:widowControl/>
    </w:pPr>
    <w:rPr>
      <w:b/>
      <w:bCs/>
    </w:rPr>
  </w:style>
  <w:style w:type="paragraph" w:styleId="1307" w:customStyle="1">
    <w:name w:val="xl55"/>
    <w:basedOn w:val="833"/>
    <w:qFormat/>
    <w:pPr>
      <w:jc w:val="center"/>
      <w:spacing w:before="100" w:beforeAutospacing="1" w:after="100" w:afterAutospacing="1"/>
      <w:shd w:val="clear" w:color="auto" w:fill="969696"/>
      <w:widowControl/>
      <w:pBdr>
        <w:top w:val="single" w:color="000000" w:sz="4" w:space="0"/>
        <w:bottom w:val="single" w:color="000000" w:sz="4" w:space="0"/>
      </w:pBdr>
    </w:pPr>
    <w:rPr>
      <w:b/>
      <w:bCs/>
    </w:rPr>
  </w:style>
  <w:style w:type="paragraph" w:styleId="1308" w:customStyle="1">
    <w:name w:val="普通正文"/>
    <w:basedOn w:val="833"/>
    <w:qFormat/>
    <w:pPr>
      <w:ind w:firstLine="480"/>
      <w:jc w:val="left"/>
      <w:spacing w:before="120" w:after="120" w:line="360" w:lineRule="auto"/>
    </w:pPr>
    <w:rPr>
      <w:rFonts w:ascii="Arial" w:hAnsi="Arial" w:eastAsia="宋体"/>
      <w:sz w:val="24"/>
      <w:szCs w:val="24"/>
      <w:lang w:val="en-US"/>
    </w:rPr>
  </w:style>
  <w:style w:type="paragraph" w:styleId="1309" w:customStyle="1">
    <w:name w:val="小四 段落 宋体 Char"/>
    <w:basedOn w:val="851"/>
    <w:qFormat/>
    <w:pPr>
      <w:ind w:left="0" w:right="-33" w:firstLine="600"/>
      <w:jc w:val="left"/>
      <w:tabs>
        <w:tab w:val="clear" w:pos="2952" w:leader="none"/>
      </w:tabs>
    </w:pPr>
    <w:rPr>
      <w:rFonts w:ascii="仿宋_GB2312" w:eastAsia="仿宋_GB2312"/>
      <w:sz w:val="30"/>
      <w:szCs w:val="30"/>
    </w:rPr>
  </w:style>
  <w:style w:type="paragraph" w:styleId="1310" w:customStyle="1">
    <w:name w:val="Char1 Char Char Char"/>
    <w:basedOn w:val="833"/>
    <w:qFormat/>
    <w:rPr>
      <w:rFonts w:ascii="Tahoma" w:hAnsi="Tahoma"/>
      <w:sz w:val="24"/>
    </w:rPr>
  </w:style>
  <w:style w:type="paragraph" w:styleId="1311" w:customStyle="1">
    <w:name w:val="标题1，章节第一层"/>
    <w:basedOn w:val="1235"/>
    <w:next w:val="1235"/>
    <w:qFormat/>
    <w:pPr>
      <w:ind w:left="482"/>
      <w:spacing w:before="0"/>
      <w:tabs>
        <w:tab w:val="left" w:pos="693" w:leader="none"/>
      </w:tabs>
      <w:outlineLvl w:val="0"/>
    </w:pPr>
    <w:rPr>
      <w:color w:val="000000"/>
      <w:sz w:val="24"/>
      <w:szCs w:val="24"/>
    </w:rPr>
  </w:style>
  <w:style w:type="paragraph" w:styleId="1312" w:customStyle="1">
    <w:name w:val="Char Char Char Char Char Char Char Char Char1"/>
    <w:basedOn w:val="833"/>
    <w:qFormat/>
    <w:pPr>
      <w:ind w:left="360" w:hanging="360"/>
      <w:tabs>
        <w:tab w:val="left" w:pos="360" w:leader="none"/>
      </w:tabs>
    </w:pPr>
    <w:rPr>
      <w:rFonts w:eastAsia="宋体"/>
      <w:sz w:val="24"/>
      <w:szCs w:val="24"/>
      <w:lang w:val="en-US"/>
    </w:rPr>
  </w:style>
  <w:style w:type="paragraph" w:styleId="1313" w:customStyle="1">
    <w:name w:val="xl64"/>
    <w:basedOn w:val="833"/>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314" w:customStyle="1">
    <w:name w:val="7"/>
    <w:basedOn w:val="833"/>
    <w:next w:val="892"/>
    <w:qFormat/>
    <w:pPr>
      <w:jc w:val="left"/>
      <w:spacing w:before="100" w:beforeAutospacing="1" w:after="100" w:afterAutospacing="1"/>
      <w:widowControl/>
    </w:pPr>
    <w:rPr>
      <w:rFonts w:ascii="宋体" w:hAnsi="宋体"/>
      <w:sz w:val="24"/>
    </w:rPr>
  </w:style>
  <w:style w:type="paragraph" w:styleId="1315" w:customStyle="1">
    <w:name w:val="正文 New"/>
    <w:qFormat/>
    <w:pPr>
      <w:jc w:val="both"/>
      <w:widowControl w:val="off"/>
    </w:pPr>
    <w:rPr>
      <w:sz w:val="21"/>
    </w:rPr>
  </w:style>
  <w:style w:type="paragraph" w:styleId="1316" w:customStyle="1">
    <w:name w:val="Item Step in Table"/>
    <w:qFormat/>
    <w:pPr>
      <w:numPr>
        <w:numId w:val="2"/>
      </w:numPr>
      <w:jc w:val="both"/>
      <w:spacing w:before="40" w:after="40"/>
    </w:pPr>
    <w:rPr>
      <w:rFonts w:ascii="Arial" w:hAnsi="Arial" w:cs="Arial"/>
      <w:sz w:val="18"/>
      <w:szCs w:val="18"/>
    </w:rPr>
  </w:style>
  <w:style w:type="paragraph" w:styleId="1317" w:customStyle="1">
    <w:name w:val="xl69"/>
    <w:basedOn w:val="833"/>
    <w:qFormat/>
    <w:pPr>
      <w:jc w:val="center"/>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318" w:customStyle="1">
    <w:name w:val="_Style 3"/>
    <w:basedOn w:val="833"/>
    <w:uiPriority w:val="34"/>
    <w:qFormat/>
    <w:pPr>
      <w:ind w:firstLine="420"/>
    </w:pPr>
    <w:rPr>
      <w:szCs w:val="24"/>
    </w:rPr>
  </w:style>
  <w:style w:type="paragraph" w:styleId="1319" w:customStyle="1">
    <w:name w:val="msonormal"/>
    <w:basedOn w:val="833"/>
    <w:qFormat/>
    <w:pPr>
      <w:jc w:val="left"/>
      <w:spacing w:before="100" w:beforeAutospacing="1" w:after="100" w:afterAutospacing="1"/>
      <w:widowControl/>
    </w:pPr>
    <w:rPr>
      <w:rFonts w:ascii="宋体" w:hAnsi="宋体" w:eastAsia="宋体"/>
      <w:sz w:val="24"/>
      <w:szCs w:val="24"/>
      <w:lang w:val="en-US"/>
    </w:rPr>
  </w:style>
  <w:style w:type="paragraph" w:styleId="1320" w:customStyle="1">
    <w:name w:val="论文正文"/>
    <w:basedOn w:val="870"/>
    <w:qFormat/>
    <w:pPr>
      <w:ind w:left="0" w:firstLine="200"/>
      <w:jc w:val="left"/>
      <w:spacing w:line="360" w:lineRule="auto"/>
    </w:pPr>
    <w:rPr>
      <w:rFonts w:ascii="Times New Roman" w:hAnsi="Times New Roman"/>
      <w:sz w:val="28"/>
      <w:szCs w:val="24"/>
    </w:rPr>
  </w:style>
  <w:style w:type="paragraph" w:styleId="1321" w:customStyle="1">
    <w:name w:val="项目符号：一级"/>
    <w:basedOn w:val="1235"/>
    <w:next w:val="1235"/>
    <w:qFormat/>
    <w:pPr>
      <w:ind w:right="-134"/>
    </w:pPr>
    <w:rPr>
      <w:bCs w:val="0"/>
    </w:rPr>
  </w:style>
  <w:style w:type="paragraph" w:styleId="1322" w:customStyle="1">
    <w:name w:val="Char Char Char Char Char Char Char Char Char Char Char Char Char"/>
    <w:basedOn w:val="833"/>
    <w:qFormat/>
    <w:pPr>
      <w:jc w:val="left"/>
      <w:spacing w:after="160" w:line="240" w:lineRule="exact"/>
      <w:widowControl/>
    </w:pPr>
    <w:rPr>
      <w:szCs w:val="24"/>
    </w:rPr>
  </w:style>
  <w:style w:type="paragraph" w:styleId="1323" w:customStyle="1">
    <w:name w:val="标题4，章节第四层"/>
    <w:basedOn w:val="833"/>
    <w:next w:val="833"/>
    <w:qFormat/>
    <w:pPr>
      <w:spacing w:line="360" w:lineRule="auto"/>
      <w:tabs>
        <w:tab w:val="left" w:pos="0" w:leader="none"/>
      </w:tabs>
      <w:outlineLvl w:val="3"/>
    </w:pPr>
    <w:rPr>
      <w:rFonts w:ascii="宋体" w:hAnsi="宋体"/>
      <w:b/>
      <w:sz w:val="24"/>
      <w:szCs w:val="24"/>
    </w:rPr>
  </w:style>
  <w:style w:type="paragraph" w:styleId="1324" w:customStyle="1">
    <w:name w:val="Char Char Char Char Char Char"/>
    <w:basedOn w:val="833"/>
    <w:qFormat/>
    <w:rPr>
      <w:rFonts w:ascii="Tahoma" w:hAnsi="Tahoma" w:cs="Tahoma"/>
      <w:sz w:val="24"/>
    </w:rPr>
  </w:style>
  <w:style w:type="paragraph" w:styleId="1325" w:customStyle="1">
    <w:name w:val="xl42"/>
    <w:basedOn w:val="8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26" w:customStyle="1">
    <w:name w:val="正文 + Arial Char"/>
    <w:basedOn w:val="833"/>
    <w:qFormat/>
    <w:pPr>
      <w:ind w:left="315" w:hanging="315"/>
      <w:spacing w:line="300" w:lineRule="auto"/>
      <w:widowControl/>
      <w:tabs>
        <w:tab w:val="left" w:pos="315" w:leader="none"/>
      </w:tabs>
    </w:pPr>
    <w:rPr>
      <w:rFonts w:ascii="Arial" w:hAnsi="Arial" w:cs="Arial"/>
      <w:b/>
      <w:color w:val="000000"/>
    </w:rPr>
  </w:style>
  <w:style w:type="paragraph" w:styleId="1327" w:customStyle="1">
    <w:name w:val="font13"/>
    <w:basedOn w:val="833"/>
    <w:qFormat/>
    <w:pPr>
      <w:jc w:val="left"/>
      <w:spacing w:before="100" w:beforeAutospacing="1" w:after="100" w:afterAutospacing="1"/>
      <w:widowControl/>
    </w:pPr>
    <w:rPr>
      <w:i/>
      <w:iCs/>
      <w:sz w:val="36"/>
      <w:szCs w:val="36"/>
    </w:rPr>
  </w:style>
  <w:style w:type="paragraph" w:styleId="1328" w:customStyle="1">
    <w:name w:val="样式 段后: 0.25 行"/>
    <w:basedOn w:val="833"/>
    <w:qFormat/>
    <w:pPr>
      <w:ind w:firstLine="420"/>
      <w:jc w:val="left"/>
      <w:spacing w:after="78" w:line="300" w:lineRule="auto"/>
      <w:widowControl/>
    </w:pPr>
    <w:rPr>
      <w:rFonts w:ascii="Arial" w:hAnsi="Arial" w:cs="宋体"/>
      <w:sz w:val="22"/>
      <w:lang w:eastAsia="en-US" w:bidi="en-US"/>
    </w:rPr>
  </w:style>
  <w:style w:type="paragraph" w:styleId="1329" w:customStyle="1">
    <w:name w:val="List Paragraph1"/>
    <w:basedOn w:val="833"/>
    <w:qFormat/>
    <w:pPr>
      <w:ind w:left="720"/>
      <w:jc w:val="left"/>
      <w:widowControl/>
    </w:pPr>
    <w:rPr>
      <w:rFonts w:ascii="Arial" w:hAnsi="Arial" w:eastAsia="黑体"/>
      <w:sz w:val="24"/>
      <w:szCs w:val="24"/>
      <w:lang w:val="en-US" w:eastAsia="en-US"/>
    </w:rPr>
  </w:style>
  <w:style w:type="paragraph" w:styleId="1330" w:customStyle="1">
    <w:name w:val="插图"/>
    <w:basedOn w:val="833"/>
    <w:qFormat/>
    <w:pPr>
      <w:jc w:val="center"/>
      <w:tabs>
        <w:tab w:val="left" w:pos="1620" w:leader="none"/>
      </w:tabs>
    </w:pPr>
    <w:rPr>
      <w:bCs/>
      <w:color w:val="000000"/>
      <w:szCs w:val="22"/>
    </w:rPr>
  </w:style>
  <w:style w:type="paragraph" w:styleId="1331" w:customStyle="1">
    <w:name w:val="正文文本 21"/>
    <w:basedOn w:val="833"/>
    <w:qFormat/>
    <w:pPr>
      <w:ind w:left="720" w:hanging="720"/>
      <w:widowControl/>
    </w:pPr>
    <w:rPr>
      <w:sz w:val="24"/>
      <w:lang w:val="en-GB"/>
    </w:rPr>
  </w:style>
  <w:style w:type="paragraph" w:styleId="1332" w:customStyle="1">
    <w:name w:val="页眉与页脚"/>
    <w:qFormat/>
    <w:pPr>
      <w:tabs>
        <w:tab w:val="right" w:pos="9020" w:leader="none"/>
      </w:tabs>
    </w:pPr>
    <w:rPr>
      <w:rFonts w:ascii="Helvetica" w:hAnsi="Helvetica" w:eastAsia="Arial Unicode MS" w:cs="Arial Unicode MS"/>
      <w:color w:val="000000"/>
      <w:sz w:val="24"/>
      <w:szCs w:val="24"/>
    </w:rPr>
  </w:style>
  <w:style w:type="paragraph" w:styleId="1333" w:customStyle="1">
    <w:name w:val="xl25"/>
    <w:basedOn w:val="833"/>
    <w:qFormat/>
    <w:pPr>
      <w:jc w:val="center"/>
      <w:spacing w:before="100" w:beforeAutospacing="1" w:after="100" w:afterAutospacing="1"/>
      <w:widowControl/>
      <w:pBdr>
        <w:right w:val="single" w:color="000000" w:sz="4" w:space="0"/>
      </w:pBdr>
    </w:pPr>
    <w:rPr>
      <w:szCs w:val="21"/>
    </w:rPr>
  </w:style>
  <w:style w:type="paragraph" w:styleId="1334" w:customStyle="1">
    <w:name w:val="Default Text"/>
    <w:basedOn w:val="833"/>
    <w:qFormat/>
    <w:pPr>
      <w:jc w:val="left"/>
      <w:widowControl/>
    </w:pPr>
    <w:rPr>
      <w:sz w:val="24"/>
      <w:lang w:eastAsia="en-US"/>
    </w:rPr>
  </w:style>
  <w:style w:type="paragraph" w:styleId="1335" w:customStyle="1">
    <w:name w:val="xl72"/>
    <w:basedOn w:val="833"/>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36" w:customStyle="1">
    <w:name w:val="Pa5"/>
    <w:basedOn w:val="833"/>
    <w:next w:val="833"/>
    <w:qFormat/>
    <w:pPr>
      <w:jc w:val="left"/>
      <w:spacing w:line="241" w:lineRule="atLeast"/>
    </w:pPr>
    <w:rPr>
      <w:rFonts w:ascii="汉仪大黑简" w:eastAsia="汉仪大黑简"/>
      <w:sz w:val="24"/>
      <w:szCs w:val="24"/>
    </w:rPr>
  </w:style>
  <w:style w:type="paragraph" w:styleId="1337" w:customStyle="1">
    <w:name w:val="标准小四"/>
    <w:basedOn w:val="833"/>
    <w:qFormat/>
    <w:pPr>
      <w:ind w:firstLine="480"/>
      <w:spacing w:line="360" w:lineRule="auto"/>
    </w:pPr>
    <w:rPr>
      <w:rFonts w:ascii="Arial" w:hAnsi="Arial"/>
      <w:sz w:val="24"/>
      <w:szCs w:val="21"/>
    </w:rPr>
  </w:style>
  <w:style w:type="paragraph" w:styleId="1338" w:customStyle="1">
    <w:name w:val="表格内文字"/>
    <w:basedOn w:val="833"/>
    <w:qFormat/>
    <w:pPr>
      <w:spacing w:line="300" w:lineRule="atLeast"/>
    </w:pPr>
    <w:rPr>
      <w:sz w:val="18"/>
      <w:szCs w:val="24"/>
    </w:rPr>
  </w:style>
  <w:style w:type="paragraph" w:styleId="1339" w:customStyle="1">
    <w:name w:val="Char Char Char1"/>
    <w:basedOn w:val="854"/>
    <w:qFormat/>
    <w:pPr>
      <w:spacing w:line="436" w:lineRule="exact"/>
    </w:pPr>
    <w:rPr>
      <w:sz w:val="24"/>
      <w:szCs w:val="24"/>
    </w:rPr>
  </w:style>
  <w:style w:type="paragraph" w:styleId="1340" w:customStyle="1">
    <w:name w:val="Char Char110"/>
    <w:basedOn w:val="833"/>
    <w:qFormat/>
    <w:rPr>
      <w:rFonts w:ascii="Tahoma" w:hAnsi="Tahoma" w:eastAsia="宋体" w:cs="Tahoma"/>
      <w:sz w:val="24"/>
      <w:lang w:val="en-US"/>
    </w:rPr>
  </w:style>
  <w:style w:type="paragraph" w:styleId="1341" w:customStyle="1">
    <w:name w:val="正文lzq"/>
    <w:basedOn w:val="833"/>
    <w:qFormat/>
    <w:pPr>
      <w:ind w:firstLine="480"/>
      <w:spacing w:line="360" w:lineRule="auto"/>
    </w:pPr>
    <w:rPr>
      <w:sz w:val="24"/>
    </w:rPr>
  </w:style>
  <w:style w:type="paragraph" w:styleId="1342" w:customStyle="1">
    <w:name w:val="图标"/>
    <w:basedOn w:val="833"/>
    <w:next w:val="833"/>
    <w:qFormat/>
    <w:pPr>
      <w:ind w:left="840" w:hanging="420"/>
      <w:jc w:val="center"/>
      <w:spacing w:before="120" w:after="120" w:line="320" w:lineRule="atLeast"/>
      <w:tabs>
        <w:tab w:val="left" w:pos="567" w:leader="none"/>
        <w:tab w:val="left" w:pos="840" w:leader="none"/>
      </w:tabs>
    </w:pPr>
    <w:rPr>
      <w:rFonts w:eastAsia="仿宋_GB2312"/>
      <w:sz w:val="24"/>
      <w:lang w:val="en-US"/>
    </w:rPr>
  </w:style>
  <w:style w:type="paragraph" w:styleId="1343" w:customStyle="1">
    <w:name w:val="标题5，章节第五层"/>
    <w:basedOn w:val="833"/>
    <w:next w:val="833"/>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44" w:customStyle="1">
    <w:name w:val="中等深浅网格 1 - 强调文字颜色 21"/>
    <w:basedOn w:val="833"/>
    <w:qFormat/>
    <w:pPr>
      <w:ind w:firstLine="420"/>
    </w:pPr>
    <w:rPr>
      <w:rFonts w:ascii="Calibri" w:hAnsi="Calibri"/>
      <w:szCs w:val="22"/>
    </w:rPr>
  </w:style>
  <w:style w:type="paragraph" w:styleId="1345" w:customStyle="1">
    <w:name w:val="Char Char Char Char1"/>
    <w:basedOn w:val="854"/>
    <w:qFormat/>
    <w:pPr>
      <w:spacing w:line="360" w:lineRule="auto"/>
    </w:pPr>
    <w:rPr>
      <w:rFonts w:ascii="Tahoma" w:hAnsi="Tahoma"/>
      <w:sz w:val="24"/>
      <w:szCs w:val="24"/>
    </w:rPr>
  </w:style>
  <w:style w:type="paragraph" w:styleId="1346" w:customStyle="1">
    <w:name w:val="Table Text Char"/>
    <w:qFormat/>
    <w:pPr>
      <w:spacing w:before="80" w:after="80"/>
    </w:pPr>
    <w:rPr>
      <w:rFonts w:ascii="Arial" w:hAnsi="Arial" w:cs="Arial"/>
      <w:sz w:val="18"/>
      <w:szCs w:val="28"/>
    </w:rPr>
  </w:style>
  <w:style w:type="paragraph" w:styleId="1347" w:customStyle="1">
    <w:name w:val="Char1 Char Char Char1"/>
    <w:basedOn w:val="833"/>
    <w:qFormat/>
    <w:rPr>
      <w:rFonts w:ascii="Tahoma" w:hAnsi="Tahoma" w:eastAsia="宋体"/>
      <w:sz w:val="24"/>
      <w:lang w:val="en-US"/>
    </w:rPr>
  </w:style>
  <w:style w:type="paragraph" w:styleId="1348" w:customStyle="1">
    <w:name w:val="xl33"/>
    <w:basedOn w:val="8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49" w:customStyle="1">
    <w:name w:val="Char Char Char Char Char Char Char Char Char"/>
    <w:basedOn w:val="833"/>
    <w:qFormat/>
    <w:pPr>
      <w:ind w:left="200" w:hanging="200"/>
      <w:tabs>
        <w:tab w:val="left" w:pos="360" w:leader="none"/>
      </w:tabs>
    </w:pPr>
    <w:rPr>
      <w:sz w:val="24"/>
      <w:szCs w:val="24"/>
    </w:rPr>
  </w:style>
  <w:style w:type="paragraph" w:styleId="1350" w:customStyle="1">
    <w:name w:val="Char Char"/>
    <w:basedOn w:val="833"/>
    <w:qFormat/>
    <w:rPr>
      <w:rFonts w:ascii="Tahoma" w:hAnsi="Tahoma" w:cs="Tahoma"/>
      <w:sz w:val="24"/>
    </w:rPr>
  </w:style>
  <w:style w:type="paragraph" w:styleId="1351" w:customStyle="1">
    <w:name w:val="部分1"/>
    <w:basedOn w:val="833"/>
    <w:qFormat/>
    <w:pPr>
      <w:jc w:val="center"/>
      <w:keepNext/>
      <w:pageBreakBefore/>
      <w:spacing w:line="360" w:lineRule="auto"/>
      <w:tabs>
        <w:tab w:val="left" w:pos="360" w:leader="none"/>
      </w:tabs>
      <w:outlineLvl w:val="0"/>
    </w:pPr>
    <w:rPr>
      <w:rFonts w:eastAsia="黑体"/>
      <w:b/>
      <w:sz w:val="36"/>
    </w:rPr>
  </w:style>
  <w:style w:type="paragraph" w:styleId="1352" w:customStyle="1">
    <w:name w:val="font7"/>
    <w:basedOn w:val="833"/>
    <w:qFormat/>
    <w:pPr>
      <w:jc w:val="left"/>
      <w:spacing w:before="100" w:beforeAutospacing="1" w:after="100" w:afterAutospacing="1"/>
      <w:widowControl/>
    </w:pPr>
    <w:rPr>
      <w:rFonts w:hint="eastAsia" w:ascii="宋体" w:hAnsi="宋体"/>
      <w:b/>
      <w:bCs/>
      <w:sz w:val="24"/>
      <w:szCs w:val="24"/>
    </w:rPr>
  </w:style>
  <w:style w:type="paragraph" w:styleId="1353" w:customStyle="1">
    <w:name w:val="Test2"/>
    <w:basedOn w:val="835"/>
    <w:qFormat/>
    <w:pPr>
      <w:jc w:val="center"/>
      <w:spacing w:before="156" w:after="156" w:line="480" w:lineRule="exact"/>
      <w:widowControl/>
    </w:pPr>
    <w:rPr>
      <w:rFonts w:ascii="黑体" w:hAnsi="Arial" w:eastAsia="黑体"/>
      <w:bCs/>
      <w:sz w:val="24"/>
    </w:rPr>
  </w:style>
  <w:style w:type="paragraph" w:styleId="1354" w:customStyle="1">
    <w:name w:val="表格内容"/>
    <w:basedOn w:val="833"/>
    <w:qFormat/>
    <w:pPr>
      <w:jc w:val="center"/>
      <w:spacing w:before="60" w:line="300" w:lineRule="auto"/>
      <w:widowControl/>
    </w:pPr>
  </w:style>
  <w:style w:type="paragraph" w:styleId="1355" w:customStyle="1">
    <w:name w:val="Char Char Char Char Char Char Char Char"/>
    <w:basedOn w:val="833"/>
    <w:qFormat/>
    <w:rPr>
      <w:rFonts w:ascii="Tahoma" w:hAnsi="Tahoma"/>
      <w:sz w:val="24"/>
    </w:rPr>
  </w:style>
  <w:style w:type="paragraph" w:styleId="1356" w:customStyle="1">
    <w:name w:val="Char Char Char Char Char Char Char Char Char Char Char Char Char Char1"/>
    <w:basedOn w:val="833"/>
    <w:qFormat/>
    <w:rPr>
      <w:rFonts w:ascii="Tahoma" w:hAnsi="Tahoma" w:eastAsia="宋体" w:cs="Tahoma"/>
      <w:sz w:val="24"/>
      <w:lang w:val="en-US"/>
    </w:rPr>
  </w:style>
  <w:style w:type="paragraph" w:styleId="1357" w:customStyle="1">
    <w:name w:val="_Style 42"/>
    <w:basedOn w:val="833"/>
    <w:next w:val="859"/>
    <w:qFormat/>
    <w:rPr>
      <w:rFonts w:ascii="楷体_GB2312" w:hAnsi="Arial" w:eastAsia="楷体_GB2312"/>
      <w:sz w:val="28"/>
    </w:rPr>
  </w:style>
  <w:style w:type="paragraph" w:styleId="1358" w:customStyle="1">
    <w:name w:val="xl86"/>
    <w:basedOn w:val="833"/>
    <w:qFormat/>
    <w:pPr>
      <w:jc w:val="left"/>
      <w:spacing w:before="100" w:beforeAutospacing="1" w:after="100" w:afterAutospacing="1"/>
      <w:widowControl/>
      <w:pBdr>
        <w:left w:val="single" w:color="000000" w:sz="8" w:space="0"/>
        <w:bottom w:val="single" w:color="000000" w:sz="4" w:space="0"/>
        <w:right w:val="single" w:color="000000" w:sz="8" w:space="0"/>
      </w:pBdr>
    </w:pPr>
    <w:rPr>
      <w:rFonts w:ascii="宋体" w:hAnsi="宋体" w:eastAsia="宋体"/>
      <w:sz w:val="24"/>
      <w:szCs w:val="24"/>
      <w:lang w:val="en-US"/>
    </w:rPr>
  </w:style>
  <w:style w:type="paragraph" w:styleId="1359" w:customStyle="1">
    <w:name w:val="样式1"/>
    <w:basedOn w:val="833"/>
    <w:qFormat/>
    <w:pPr>
      <w:ind w:firstLine="480"/>
      <w:spacing w:line="300" w:lineRule="auto"/>
    </w:pPr>
    <w:rPr>
      <w:sz w:val="24"/>
      <w:szCs w:val="24"/>
    </w:rPr>
  </w:style>
  <w:style w:type="paragraph" w:styleId="1360" w:customStyle="1">
    <w:name w:val="默认段落字体 Para Char Char Char Char Char Char Char Char Char1 Char Char Char Char Char Char Char"/>
    <w:basedOn w:val="854"/>
    <w:qFormat/>
  </w:style>
  <w:style w:type="paragraph" w:styleId="1361" w:customStyle="1">
    <w:name w:val="样式"/>
    <w:basedOn w:val="833"/>
    <w:qFormat/>
    <w:pPr>
      <w:spacing w:before="120" w:after="120" w:line="360" w:lineRule="auto"/>
    </w:pPr>
    <w:rPr>
      <w:rFonts w:ascii="宋体"/>
      <w:sz w:val="24"/>
    </w:rPr>
  </w:style>
  <w:style w:type="paragraph" w:styleId="1362" w:customStyle="1">
    <w:name w:val="标题3"/>
    <w:basedOn w:val="836"/>
    <w:qFormat/>
    <w:pPr>
      <w:keepLines w:val="0"/>
      <w:keepNext w:val="0"/>
      <w:spacing w:line="360" w:lineRule="auto"/>
    </w:pPr>
    <w:rPr>
      <w:rFonts w:eastAsia="仿宋_GB2312"/>
      <w:b w:val="0"/>
      <w:bCs/>
      <w:sz w:val="30"/>
      <w:szCs w:val="32"/>
    </w:rPr>
  </w:style>
  <w:style w:type="paragraph" w:styleId="1363" w:customStyle="1">
    <w:name w:val="xl59"/>
    <w:basedOn w:val="833"/>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rPr>
  </w:style>
  <w:style w:type="paragraph" w:styleId="1364" w:customStyle="1">
    <w:name w:val="丁华标题3"/>
    <w:basedOn w:val="1365"/>
    <w:next w:val="1366"/>
    <w:qFormat/>
    <w:pPr>
      <w:numPr>
        <w:ilvl w:val="2"/>
      </w:numPr>
      <w:ind w:left="1980" w:hanging="420"/>
      <w:spacing w:after="0"/>
      <w:tabs>
        <w:tab w:val="left" w:pos="1470" w:leader="none"/>
        <w:tab w:val="left" w:pos="1980" w:leader="none"/>
      </w:tabs>
      <w:outlineLvl w:val="2"/>
    </w:pPr>
    <w:rPr>
      <w:sz w:val="24"/>
    </w:rPr>
  </w:style>
  <w:style w:type="paragraph" w:styleId="1365" w:customStyle="1">
    <w:name w:val="丁华标题2"/>
    <w:basedOn w:val="835"/>
    <w:next w:val="1366"/>
    <w:qFormat/>
    <w:pPr>
      <w:numPr>
        <w:ilvl w:val="1"/>
        <w:numId w:val="3"/>
      </w:numPr>
      <w:spacing w:line="415" w:lineRule="auto"/>
    </w:pPr>
    <w:rPr>
      <w:rFonts w:ascii="Arial" w:hAnsi="Arial" w:eastAsia="黑体"/>
      <w:b w:val="0"/>
      <w:sz w:val="28"/>
      <w:szCs w:val="20"/>
    </w:rPr>
  </w:style>
  <w:style w:type="paragraph" w:styleId="1366" w:customStyle="1">
    <w:name w:val="丁华正文"/>
    <w:basedOn w:val="884"/>
    <w:qFormat/>
    <w:pPr>
      <w:ind w:firstLine="510"/>
    </w:pPr>
    <w:rPr>
      <w:rFonts w:ascii="Times New Roman" w:eastAsia="宋体"/>
      <w:color w:val="000000"/>
      <w:szCs w:val="16"/>
    </w:rPr>
  </w:style>
  <w:style w:type="paragraph" w:styleId="1367" w:customStyle="1">
    <w:name w:val="xl38"/>
    <w:basedOn w:val="8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68" w:customStyle="1">
    <w:name w:val="xl45"/>
    <w:basedOn w:val="833"/>
    <w:qFormat/>
    <w:pPr>
      <w:jc w:val="center"/>
      <w:spacing w:before="100" w:beforeAutospacing="1" w:after="100" w:afterAutospacing="1"/>
      <w:widowControl/>
      <w:pBdr>
        <w:left w:val="single" w:color="000000" w:sz="4" w:space="0"/>
        <w:right w:val="single" w:color="000000" w:sz="4" w:space="0"/>
      </w:pBdr>
    </w:pPr>
    <w:rPr>
      <w:rFonts w:ascii="宋体" w:hAnsi="宋体" w:cs="宋体"/>
      <w:b/>
      <w:bCs/>
    </w:rPr>
  </w:style>
  <w:style w:type="paragraph" w:styleId="1369" w:customStyle="1">
    <w:name w:val="表蕊"/>
    <w:basedOn w:val="833"/>
    <w:qFormat/>
    <w:pPr>
      <w:jc w:val="left"/>
      <w:spacing w:line="320" w:lineRule="atLeast"/>
    </w:pPr>
    <w:rPr>
      <w:rFonts w:eastAsia="楷体_GB2312"/>
      <w:spacing w:val="-10"/>
    </w:rPr>
  </w:style>
  <w:style w:type="paragraph" w:styleId="1370" w:customStyle="1">
    <w:name w:val="列表内容"/>
    <w:basedOn w:val="833"/>
    <w:next w:val="833"/>
    <w:qFormat/>
    <w:pPr>
      <w:ind w:left="840" w:hanging="420"/>
      <w:jc w:val="left"/>
      <w:widowControl/>
      <w:tabs>
        <w:tab w:val="left" w:pos="840" w:leader="none"/>
      </w:tabs>
    </w:pPr>
    <w:rPr>
      <w:sz w:val="18"/>
      <w:szCs w:val="24"/>
    </w:rPr>
  </w:style>
  <w:style w:type="paragraph" w:styleId="1371" w:customStyle="1">
    <w:name w:val="font6"/>
    <w:basedOn w:val="833"/>
    <w:qFormat/>
    <w:pPr>
      <w:jc w:val="left"/>
      <w:spacing w:before="100" w:beforeAutospacing="1" w:after="100" w:afterAutospacing="1"/>
      <w:widowControl/>
    </w:pPr>
    <w:rPr>
      <w:rFonts w:ascii="宋体" w:hAnsi="宋体" w:cs="宋体"/>
      <w:b/>
      <w:bCs/>
    </w:rPr>
  </w:style>
  <w:style w:type="paragraph" w:styleId="1372" w:customStyle="1">
    <w:name w:val="xl91"/>
    <w:basedOn w:val="833"/>
    <w:qFormat/>
    <w:pPr>
      <w:jc w:val="left"/>
      <w:spacing w:before="100" w:beforeAutospacing="1" w:after="100" w:afterAutospacing="1"/>
      <w:shd w:val="clear" w:color="000000" w:fill="ffff00"/>
      <w:widowControl/>
    </w:pPr>
    <w:rPr>
      <w:rFonts w:ascii="宋体" w:hAnsi="宋体" w:eastAsia="宋体"/>
      <w:sz w:val="24"/>
      <w:szCs w:val="24"/>
      <w:lang w:val="en-US"/>
    </w:rPr>
  </w:style>
  <w:style w:type="paragraph" w:styleId="1373" w:customStyle="1">
    <w:name w:val="标题6"/>
    <w:basedOn w:val="838"/>
    <w:qFormat/>
    <w:pPr>
      <w:ind w:left="420" w:hanging="420"/>
      <w:keepLines/>
      <w:tabs>
        <w:tab w:val="left" w:pos="420" w:leader="none"/>
      </w:tabs>
    </w:pPr>
    <w:rPr>
      <w:rFonts w:ascii="Times New Roman"/>
      <w:b w:val="0"/>
      <w:bCs/>
      <w:sz w:val="24"/>
      <w:szCs w:val="28"/>
    </w:rPr>
  </w:style>
  <w:style w:type="paragraph" w:styleId="1374" w:customStyle="1">
    <w:name w:val="xl73"/>
    <w:basedOn w:val="833"/>
    <w:qFormat/>
    <w:pPr>
      <w:jc w:val="cente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375" w:customStyle="1">
    <w:name w:val="正文 首行缩进:  2 字符 Char Char"/>
    <w:basedOn w:val="833"/>
    <w:qFormat/>
    <w:pPr>
      <w:ind w:firstLine="480"/>
      <w:spacing w:line="360" w:lineRule="auto"/>
    </w:pPr>
    <w:rPr>
      <w:rFonts w:ascii="楷体_GB2312" w:eastAsia="楷体_GB2312"/>
      <w:bCs/>
      <w:sz w:val="24"/>
      <w:szCs w:val="24"/>
    </w:rPr>
  </w:style>
  <w:style w:type="paragraph" w:styleId="1376" w:customStyle="1">
    <w:name w:val="我的正文"/>
    <w:basedOn w:val="833"/>
    <w:qFormat/>
    <w:pPr>
      <w:ind w:firstLine="420"/>
      <w:jc w:val="left"/>
      <w:spacing w:line="360" w:lineRule="auto"/>
      <w:widowControl/>
    </w:pPr>
    <w:rPr>
      <w:rFonts w:ascii="宋体" w:hAnsi="宋体" w:cs="宋体"/>
      <w:szCs w:val="21"/>
    </w:rPr>
  </w:style>
  <w:style w:type="paragraph" w:styleId="1377" w:customStyle="1">
    <w:name w:val="Char11"/>
    <w:basedOn w:val="833"/>
    <w:qFormat/>
    <w:rPr>
      <w:rFonts w:ascii="仿宋_GB2312" w:eastAsia="仿宋_GB2312"/>
      <w:b/>
      <w:sz w:val="32"/>
      <w:szCs w:val="32"/>
      <w:lang w:val="en-US"/>
    </w:rPr>
  </w:style>
  <w:style w:type="paragraph" w:styleId="1378" w:customStyle="1">
    <w:name w:val="Bullets L1"/>
    <w:basedOn w:val="833"/>
    <w:qFormat/>
    <w:pPr>
      <w:numPr>
        <w:numId w:val="4"/>
      </w:numPr>
      <w:jc w:val="left"/>
      <w:spacing w:before="60" w:after="60"/>
      <w:widowControl/>
    </w:pPr>
    <w:rPr>
      <w:rFonts w:ascii="Arial" w:hAnsi="Arial"/>
    </w:rPr>
  </w:style>
  <w:style w:type="paragraph" w:styleId="1379" w:customStyle="1">
    <w:name w:val="样式4 Char"/>
    <w:basedOn w:val="833"/>
    <w:qFormat/>
    <w:pPr>
      <w:ind w:firstLine="480"/>
      <w:jc w:val="left"/>
      <w:spacing w:line="360" w:lineRule="auto"/>
      <w:widowControl/>
    </w:pPr>
    <w:rPr>
      <w:rFonts w:cs="宋体"/>
      <w:color w:val="000000"/>
      <w:sz w:val="24"/>
      <w:szCs w:val="24"/>
    </w:rPr>
  </w:style>
  <w:style w:type="paragraph" w:styleId="1380" w:customStyle="1">
    <w:name w:val="xl82"/>
    <w:basedOn w:val="833"/>
    <w:qFormat/>
    <w:pPr>
      <w:jc w:val="center"/>
      <w:spacing w:before="100" w:beforeAutospacing="1" w:after="100" w:afterAutospacing="1"/>
      <w:shd w:val="clear" w:color="000000" w:fill="ffff00"/>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81" w:customStyle="1">
    <w:name w:val="Char Char1"/>
    <w:basedOn w:val="833"/>
    <w:qFormat/>
    <w:rPr>
      <w:rFonts w:ascii="Tahoma" w:hAnsi="Tahoma"/>
      <w:sz w:val="24"/>
    </w:rPr>
  </w:style>
  <w:style w:type="paragraph" w:styleId="1382" w:customStyle="1">
    <w:name w:val="a"/>
    <w:basedOn w:val="833"/>
    <w:qFormat/>
    <w:pPr>
      <w:spacing w:before="100" w:beforeAutospacing="1" w:after="100" w:afterAutospacing="1"/>
      <w:widowControl/>
    </w:pPr>
    <w:rPr>
      <w:rFonts w:ascii="宋体" w:hAnsi="宋体" w:cs="宋体"/>
      <w:sz w:val="24"/>
      <w:szCs w:val="24"/>
    </w:rPr>
  </w:style>
  <w:style w:type="paragraph" w:styleId="1383" w:customStyle="1">
    <w:name w:val="zw"/>
    <w:basedOn w:val="833"/>
    <w:qFormat/>
    <w:pPr>
      <w:ind w:firstLine="480"/>
      <w:jc w:val="left"/>
      <w:spacing w:line="360" w:lineRule="auto"/>
      <w:widowControl/>
    </w:pPr>
    <w:rPr>
      <w:rFonts w:ascii="宋体" w:hAnsi="宋体"/>
      <w:bCs/>
      <w:sz w:val="24"/>
    </w:rPr>
  </w:style>
  <w:style w:type="paragraph" w:styleId="1384" w:customStyle="1">
    <w:name w:val="font10"/>
    <w:basedOn w:val="833"/>
    <w:qFormat/>
    <w:pPr>
      <w:jc w:val="left"/>
      <w:spacing w:before="100" w:beforeAutospacing="1" w:after="100" w:afterAutospacing="1"/>
      <w:widowControl/>
    </w:pPr>
    <w:rPr>
      <w:rFonts w:ascii="楷体_GB2312" w:hAnsi="宋体" w:eastAsia="楷体_GB2312" w:cs="宋体"/>
      <w:b/>
      <w:bCs/>
      <w:sz w:val="18"/>
      <w:szCs w:val="18"/>
    </w:rPr>
  </w:style>
  <w:style w:type="paragraph" w:styleId="1385" w:customStyle="1">
    <w:name w:val="1"/>
    <w:basedOn w:val="833"/>
    <w:next w:val="890"/>
    <w:qFormat/>
    <w:pPr>
      <w:spacing w:line="360" w:lineRule="auto"/>
    </w:pPr>
    <w:rPr>
      <w:rFonts w:eastAsia="仿宋_GB2312"/>
      <w:sz w:val="24"/>
      <w:szCs w:val="24"/>
    </w:rPr>
  </w:style>
  <w:style w:type="paragraph" w:styleId="1386" w:customStyle="1">
    <w:name w:val="xl71"/>
    <w:basedOn w:val="833"/>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87" w:customStyle="1">
    <w:name w:val="Char Char Char Char Char Char Char Char Char Char Char Char Char Char Char Char Char Char Char Char Char1"/>
    <w:basedOn w:val="833"/>
    <w:qFormat/>
    <w:rPr>
      <w:rFonts w:ascii="Tahoma" w:hAnsi="Tahoma" w:eastAsia="宋体"/>
      <w:sz w:val="24"/>
      <w:lang w:val="en-US"/>
    </w:rPr>
  </w:style>
  <w:style w:type="paragraph" w:styleId="1388" w:customStyle="1">
    <w:name w:val="font14"/>
    <w:basedOn w:val="833"/>
    <w:qFormat/>
    <w:pPr>
      <w:jc w:val="left"/>
      <w:spacing w:before="100" w:beforeAutospacing="1" w:after="100" w:afterAutospacing="1"/>
      <w:widowControl/>
    </w:pPr>
    <w:rPr>
      <w:sz w:val="36"/>
      <w:szCs w:val="36"/>
    </w:rPr>
  </w:style>
  <w:style w:type="paragraph" w:styleId="1389" w:customStyle="1">
    <w:name w:val="样式 标题 3H3sect1.2.3BOD 0Heading 3 - oldh3l3CTLevel 3 Head..."/>
    <w:basedOn w:val="836"/>
    <w:qFormat/>
    <w:pPr>
      <w:jc w:val="left"/>
      <w:spacing w:before="156" w:after="156"/>
    </w:pPr>
    <w:rPr>
      <w:rFonts w:cs="宋体"/>
      <w:bCs/>
      <w:sz w:val="30"/>
    </w:rPr>
  </w:style>
  <w:style w:type="paragraph" w:styleId="1390" w:customStyle="1">
    <w:name w:val="段 Char"/>
    <w:qFormat/>
    <w:pPr>
      <w:ind w:firstLine="200"/>
      <w:jc w:val="both"/>
    </w:pPr>
    <w:rPr>
      <w:sz w:val="21"/>
    </w:rPr>
  </w:style>
  <w:style w:type="paragraph" w:styleId="1391" w:customStyle="1">
    <w:name w:val="xl30"/>
    <w:basedOn w:val="8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92" w:customStyle="1">
    <w:name w:val="标准文本"/>
    <w:basedOn w:val="833"/>
    <w:qFormat/>
    <w:pPr>
      <w:ind w:firstLine="480"/>
      <w:spacing w:line="360" w:lineRule="auto"/>
    </w:pPr>
    <w:rPr>
      <w:rFonts w:cs="宋体"/>
      <w:sz w:val="24"/>
      <w:szCs w:val="24"/>
    </w:rPr>
  </w:style>
  <w:style w:type="paragraph" w:styleId="1393" w:customStyle="1">
    <w:name w:val="xl77"/>
    <w:basedOn w:val="833"/>
    <w:qFormat/>
    <w:pPr>
      <w:jc w:val="center"/>
      <w:spacing w:before="100" w:beforeAutospacing="1" w:after="100" w:afterAutospacing="1"/>
      <w:widowControl/>
      <w:pBdr>
        <w:left w:val="single" w:color="000000" w:sz="8" w:space="0"/>
        <w:right w:val="single" w:color="000000" w:sz="8" w:space="0"/>
      </w:pBdr>
    </w:pPr>
    <w:rPr>
      <w:rFonts w:ascii="宋体" w:hAnsi="宋体" w:eastAsia="宋体"/>
      <w:color w:val="ff0000"/>
      <w:sz w:val="24"/>
      <w:szCs w:val="24"/>
      <w:lang w:val="en-US"/>
    </w:rPr>
  </w:style>
  <w:style w:type="paragraph" w:styleId="1394" w:customStyle="1">
    <w:name w:val="xl57"/>
    <w:basedOn w:val="833"/>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rPr>
  </w:style>
  <w:style w:type="paragraph" w:styleId="1395" w:customStyle="1">
    <w:name w:val="Char"/>
    <w:basedOn w:val="833"/>
    <w:qFormat/>
    <w:pPr>
      <w:spacing w:after="156" w:line="360" w:lineRule="auto"/>
    </w:pPr>
    <w:rPr>
      <w:rFonts w:ascii="Tahoma" w:hAnsi="Tahoma"/>
      <w:sz w:val="24"/>
    </w:rPr>
  </w:style>
  <w:style w:type="paragraph" w:styleId="1396" w:customStyle="1">
    <w:name w:val="table_lines"/>
    <w:basedOn w:val="833"/>
    <w:qFormat/>
    <w:pPr>
      <w:jc w:val="left"/>
      <w:widowControl/>
    </w:pPr>
    <w:rPr>
      <w:rFonts w:eastAsia="宋体"/>
      <w:lang w:val="de-DE" w:eastAsia="de-DE"/>
    </w:rPr>
  </w:style>
  <w:style w:type="paragraph" w:styleId="1397" w:customStyle="1">
    <w:name w:val="样式 段后: 0.5 行 左  0.75 字符"/>
    <w:basedOn w:val="833"/>
    <w:qFormat/>
    <w:pPr>
      <w:ind w:firstLine="420"/>
      <w:spacing w:line="360" w:lineRule="auto"/>
      <w:widowControl/>
    </w:pPr>
    <w:rPr>
      <w:rFonts w:hAnsi="Arial" w:cs="Arial"/>
      <w:szCs w:val="21"/>
    </w:rPr>
  </w:style>
  <w:style w:type="paragraph" w:styleId="1398" w:customStyle="1">
    <w:name w:val="Char Char Char Char Char Char Char Char Char2"/>
    <w:basedOn w:val="833"/>
    <w:qFormat/>
    <w:pPr>
      <w:ind w:left="360" w:hanging="360"/>
      <w:tabs>
        <w:tab w:val="left" w:pos="360" w:leader="none"/>
      </w:tabs>
    </w:pPr>
    <w:rPr>
      <w:sz w:val="24"/>
      <w:szCs w:val="24"/>
    </w:rPr>
  </w:style>
  <w:style w:type="paragraph" w:styleId="1399" w:customStyle="1">
    <w:name w:val="xl40"/>
    <w:basedOn w:val="8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00" w:customStyle="1">
    <w:name w:val="xl32"/>
    <w:basedOn w:val="8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01" w:customStyle="1">
    <w:name w:val="正文--表格内正文"/>
    <w:basedOn w:val="833"/>
    <w:qFormat/>
    <w:pPr>
      <w:jc w:val="center"/>
      <w:spacing w:before="156" w:line="0" w:lineRule="atLeast"/>
    </w:pPr>
    <w:rPr>
      <w:rFonts w:ascii="宋体" w:hAnsi="宋体"/>
      <w:color w:val="000000"/>
      <w:sz w:val="24"/>
      <w:szCs w:val="24"/>
    </w:rPr>
  </w:style>
  <w:style w:type="paragraph" w:styleId="1402" w:customStyle="1">
    <w:name w:val="Char Char Char Char Char Char Char Char Char Char Char Char Char Char"/>
    <w:basedOn w:val="833"/>
    <w:qFormat/>
    <w:rPr>
      <w:rFonts w:ascii="Tahoma" w:hAnsi="Tahoma" w:cs="Tahoma"/>
      <w:sz w:val="24"/>
    </w:rPr>
  </w:style>
  <w:style w:type="paragraph" w:styleId="1403" w:customStyle="1">
    <w:name w:val="Normal1"/>
    <w:basedOn w:val="833"/>
    <w:qFormat/>
    <w:rPr>
      <w:rFonts w:ascii="Calibri" w:hAnsi="Calibri" w:cs="宋体"/>
    </w:rPr>
  </w:style>
  <w:style w:type="paragraph" w:styleId="1404" w:customStyle="1">
    <w:name w:val="小四 段落 宋体 Char Char"/>
    <w:basedOn w:val="833"/>
    <w:qFormat/>
    <w:pPr>
      <w:ind w:firstLine="480"/>
      <w:spacing w:line="360" w:lineRule="auto"/>
    </w:pPr>
    <w:rPr>
      <w:rFonts w:ascii="宋体" w:hAnsi="宋体"/>
      <w:sz w:val="24"/>
      <w:szCs w:val="24"/>
    </w:rPr>
  </w:style>
  <w:style w:type="paragraph" w:styleId="1405" w:customStyle="1">
    <w:name w:val="Char12"/>
    <w:basedOn w:val="833"/>
    <w:qFormat/>
    <w:rPr>
      <w:rFonts w:ascii="Tahoma" w:hAnsi="Tahoma" w:cs="仿宋_GB2312"/>
      <w:sz w:val="24"/>
      <w:szCs w:val="28"/>
    </w:rPr>
  </w:style>
  <w:style w:type="paragraph" w:styleId="1406" w:customStyle="1">
    <w:name w:val="Char Char Char Char"/>
    <w:basedOn w:val="854"/>
    <w:qFormat/>
    <w:pPr>
      <w:spacing w:line="360" w:lineRule="auto"/>
    </w:pPr>
    <w:rPr>
      <w:rFonts w:ascii="Tahoma" w:hAnsi="Tahoma"/>
      <w:sz w:val="24"/>
      <w:szCs w:val="24"/>
    </w:rPr>
  </w:style>
  <w:style w:type="paragraph" w:styleId="1407" w:customStyle="1">
    <w:name w:val="xl67"/>
    <w:basedOn w:val="833"/>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408" w:customStyle="1">
    <w:name w:val="Char Char Char Char Char"/>
    <w:basedOn w:val="833"/>
    <w:qFormat/>
    <w:rPr>
      <w:rFonts w:ascii="Tahoma" w:hAnsi="Tahoma" w:cs="Tahoma"/>
      <w:sz w:val="24"/>
    </w:rPr>
  </w:style>
  <w:style w:type="paragraph" w:styleId="1409" w:customStyle="1">
    <w:name w:val="正文 A"/>
    <w:qFormat/>
    <w:pPr>
      <w:jc w:val="both"/>
      <w:widowControl w:val="off"/>
    </w:pPr>
    <w:rPr>
      <w:rFonts w:eastAsia="Times New Roman"/>
      <w:color w:val="000000"/>
      <w:sz w:val="21"/>
      <w:szCs w:val="21"/>
    </w:rPr>
  </w:style>
  <w:style w:type="paragraph" w:styleId="1410" w:customStyle="1">
    <w:name w:val="xl63"/>
    <w:basedOn w:val="833"/>
    <w:qFormat/>
    <w:pPr>
      <w:jc w:val="center"/>
      <w:spacing w:before="100" w:beforeAutospacing="1" w:after="100" w:afterAutospacing="1"/>
      <w:widowControl/>
      <w:pBdr>
        <w:top w:val="single" w:color="000000" w:sz="4" w:space="0"/>
        <w:left w:val="single" w:color="000000" w:sz="4" w:space="0"/>
        <w:bottom w:val="single" w:color="000000" w:sz="4" w:space="0"/>
      </w:pBdr>
    </w:pPr>
    <w:rPr>
      <w:b/>
      <w:bCs/>
    </w:rPr>
  </w:style>
  <w:style w:type="paragraph" w:styleId="1411" w:customStyle="1">
    <w:name w:val="xl24"/>
    <w:basedOn w:val="8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12" w:customStyle="1">
    <w:name w:val="Char Char Char Char Char Char Char Char Char Char Char2"/>
    <w:basedOn w:val="833"/>
    <w:qFormat/>
    <w:rPr>
      <w:rFonts w:ascii="Tahoma" w:hAnsi="Tahoma" w:cs="Tahoma"/>
      <w:sz w:val="24"/>
    </w:rPr>
  </w:style>
  <w:style w:type="paragraph" w:styleId="1413" w:customStyle="1">
    <w:name w:val="xl54"/>
    <w:basedOn w:val="83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rPr>
  </w:style>
  <w:style w:type="paragraph" w:styleId="1414" w:customStyle="1">
    <w:name w:val="符号与编号 Char Char"/>
    <w:basedOn w:val="833"/>
    <w:qFormat/>
    <w:pPr>
      <w:ind w:left="839" w:hanging="419"/>
      <w:spacing w:after="156" w:line="400" w:lineRule="atLeast"/>
      <w:tabs>
        <w:tab w:val="left" w:pos="840" w:leader="none"/>
      </w:tabs>
    </w:pPr>
    <w:rPr>
      <w:sz w:val="24"/>
      <w:szCs w:val="24"/>
    </w:rPr>
  </w:style>
  <w:style w:type="paragraph" w:styleId="1415" w:customStyle="1">
    <w:name w:val="正文1"/>
    <w:basedOn w:val="833"/>
    <w:next w:val="833"/>
    <w:qFormat/>
    <w:pPr>
      <w:ind w:firstLine="510"/>
      <w:spacing w:before="156" w:line="360" w:lineRule="auto"/>
    </w:pPr>
    <w:rPr>
      <w:sz w:val="24"/>
    </w:rPr>
  </w:style>
  <w:style w:type="paragraph" w:styleId="1416" w:customStyle="1">
    <w:name w:val="Normal11"/>
    <w:basedOn w:val="833"/>
    <w:qFormat/>
    <w:rPr>
      <w:rFonts w:ascii="Calibri" w:hAnsi="Calibri" w:cs="宋体"/>
    </w:rPr>
  </w:style>
  <w:style w:type="paragraph" w:styleId="1417" w:customStyle="1">
    <w:name w:val="greytypebeni"/>
    <w:basedOn w:val="833"/>
    <w:qFormat/>
    <w:pPr>
      <w:jc w:val="left"/>
      <w:widowControl/>
    </w:pPr>
    <w:rPr>
      <w:rFonts w:ascii="宋体" w:hAnsi="宋体" w:cs="宋体"/>
      <w:sz w:val="24"/>
      <w:szCs w:val="24"/>
    </w:rPr>
  </w:style>
  <w:style w:type="paragraph" w:styleId="1418" w:customStyle="1">
    <w:name w:val="标题2，章节第二层"/>
    <w:basedOn w:val="833"/>
    <w:next w:val="1235"/>
    <w:qFormat/>
    <w:pPr>
      <w:numPr>
        <w:ilvl w:val="4"/>
        <w:numId w:val="2"/>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419" w:customStyle="1">
    <w:name w:val="附录1"/>
    <w:qFormat/>
    <w:pPr>
      <w:ind w:left="902" w:hanging="420"/>
      <w:spacing w:before="240" w:line="600" w:lineRule="atLeast"/>
      <w:tabs>
        <w:tab w:val="left" w:pos="907" w:leader="none"/>
      </w:tabs>
    </w:pPr>
    <w:rPr>
      <w:b/>
      <w:i/>
      <w:sz w:val="28"/>
    </w:rPr>
  </w:style>
  <w:style w:type="paragraph" w:styleId="1420" w:customStyle="1">
    <w:name w:val="Char Char111"/>
    <w:basedOn w:val="833"/>
    <w:qFormat/>
    <w:rPr>
      <w:rFonts w:ascii="Tahoma" w:hAnsi="Tahoma" w:cs="Tahoma"/>
      <w:sz w:val="24"/>
    </w:rPr>
  </w:style>
  <w:style w:type="paragraph" w:styleId="1421" w:customStyle="1">
    <w:name w:val="标题 4宋体"/>
    <w:basedOn w:val="837"/>
    <w:qFormat/>
    <w:pPr>
      <w:jc w:val="left"/>
      <w:keepLines w:val="0"/>
      <w:spacing w:before="0" w:after="0" w:line="360" w:lineRule="auto"/>
    </w:pPr>
    <w:rPr>
      <w:rFonts w:ascii="宋体" w:hAnsi="宋体" w:eastAsia="宋体"/>
      <w:bCs/>
      <w:color w:val="000000"/>
      <w:sz w:val="24"/>
    </w:rPr>
  </w:style>
  <w:style w:type="paragraph" w:styleId="1422" w:customStyle="1">
    <w:name w:val="xl90"/>
    <w:basedOn w:val="833"/>
    <w:qFormat/>
    <w:pPr>
      <w:jc w:val="left"/>
      <w:spacing w:before="100" w:beforeAutospacing="1" w:after="100" w:afterAutospacing="1"/>
      <w:widowControl/>
    </w:pPr>
    <w:rPr>
      <w:rFonts w:ascii="宋体" w:hAnsi="宋体" w:eastAsia="宋体"/>
      <w:sz w:val="24"/>
      <w:szCs w:val="24"/>
      <w:lang w:val="en-US"/>
    </w:rPr>
  </w:style>
  <w:style w:type="paragraph" w:styleId="1423" w:customStyle="1">
    <w:name w:val="列出段落2"/>
    <w:basedOn w:val="833"/>
    <w:qFormat/>
    <w:pPr>
      <w:ind w:left="720"/>
      <w:jc w:val="left"/>
      <w:widowControl/>
    </w:pPr>
    <w:rPr>
      <w:rFonts w:ascii="Arial" w:hAnsi="Arial" w:eastAsia="黑体" w:cs="Arial"/>
      <w:sz w:val="24"/>
      <w:szCs w:val="24"/>
      <w:lang w:eastAsia="en-US"/>
    </w:rPr>
  </w:style>
  <w:style w:type="paragraph" w:styleId="1424" w:customStyle="1">
    <w:name w:val="xl74"/>
    <w:basedOn w:val="833"/>
    <w:qFormat/>
    <w:pP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425" w:customStyle="1">
    <w:name w:val="批注主题1"/>
    <w:basedOn w:val="855"/>
    <w:next w:val="855"/>
    <w:qFormat/>
    <w:rPr>
      <w:b/>
      <w:bCs/>
      <w:sz w:val="20"/>
      <w:szCs w:val="24"/>
    </w:rPr>
  </w:style>
  <w:style w:type="paragraph" w:styleId="1426" w:customStyle="1">
    <w:name w:val="二级目录"/>
    <w:next w:val="833"/>
    <w:qFormat/>
    <w:pPr>
      <w:tabs>
        <w:tab w:val="left" w:pos="360" w:leader="none"/>
        <w:tab w:val="left" w:pos="1145" w:leader="none"/>
      </w:tabs>
      <w:outlineLvl w:val="1"/>
    </w:pPr>
    <w:rPr>
      <w:b/>
      <w:sz w:val="30"/>
      <w:szCs w:val="28"/>
    </w:rPr>
  </w:style>
  <w:style w:type="paragraph" w:styleId="1427" w:customStyle="1">
    <w:name w:val="xl61"/>
    <w:basedOn w:val="833"/>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428" w:customStyle="1">
    <w:name w:val="表格1"/>
    <w:basedOn w:val="833"/>
    <w:qFormat/>
    <w:rPr>
      <w:rFonts w:ascii="宋体"/>
      <w:szCs w:val="21"/>
    </w:rPr>
  </w:style>
  <w:style w:type="paragraph" w:styleId="1429" w:customStyle="1">
    <w:name w:val="Char Char Char Char Char Char Char Char2"/>
    <w:basedOn w:val="833"/>
    <w:qFormat/>
    <w:rPr>
      <w:rFonts w:ascii="Tahoma" w:hAnsi="Tahoma" w:cs="Tahoma"/>
      <w:sz w:val="24"/>
    </w:rPr>
  </w:style>
  <w:style w:type="paragraph" w:styleId="1430" w:customStyle="1">
    <w:name w:val="大标题"/>
    <w:basedOn w:val="833"/>
    <w:next w:val="833"/>
    <w:qFormat/>
    <w:pPr>
      <w:ind w:hanging="420"/>
      <w:pageBreakBefore/>
      <w:spacing w:line="360" w:lineRule="auto"/>
      <w:tabs>
        <w:tab w:val="left" w:pos="420" w:leader="none"/>
      </w:tabs>
      <w:outlineLvl w:val="0"/>
    </w:pPr>
    <w:rPr>
      <w:b/>
      <w:iCs/>
      <w:sz w:val="44"/>
      <w:szCs w:val="24"/>
    </w:rPr>
  </w:style>
  <w:style w:type="paragraph" w:styleId="1431" w:customStyle="1">
    <w:name w:val="Char Char1 Char Char2 Char Char"/>
    <w:basedOn w:val="833"/>
    <w:qFormat/>
    <w:pPr>
      <w:jc w:val="left"/>
      <w:spacing w:after="160" w:line="240" w:lineRule="exact"/>
      <w:widowControl/>
    </w:pPr>
    <w:rPr>
      <w:rFonts w:eastAsia="宋体"/>
      <w:sz w:val="21"/>
      <w:szCs w:val="24"/>
      <w:lang w:val="en-US"/>
    </w:rPr>
  </w:style>
  <w:style w:type="paragraph" w:styleId="1432" w:customStyle="1">
    <w:name w:val="标题3，章节第三层"/>
    <w:basedOn w:val="833"/>
    <w:next w:val="1235"/>
    <w:qFormat/>
    <w:pPr>
      <w:spacing w:before="78" w:line="300" w:lineRule="auto"/>
      <w:outlineLvl w:val="2"/>
    </w:pPr>
    <w:rPr>
      <w:rFonts w:ascii="Arial" w:hAnsi="Arial" w:eastAsia="华文细黑"/>
      <w:sz w:val="30"/>
      <w:szCs w:val="24"/>
    </w:rPr>
  </w:style>
  <w:style w:type="paragraph" w:styleId="1433" w:customStyle="1">
    <w:name w:val="正文_0"/>
    <w:qFormat/>
    <w:rPr>
      <w:rFonts w:ascii="Garamond" w:hAnsi="Garamond"/>
      <w:sz w:val="22"/>
    </w:rPr>
  </w:style>
  <w:style w:type="paragraph" w:styleId="1434" w:customStyle="1">
    <w:name w:val="xl79"/>
    <w:basedOn w:val="833"/>
    <w:qFormat/>
    <w:pP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435" w:customStyle="1">
    <w:name w:val="Char Char Char Char Char1"/>
    <w:basedOn w:val="833"/>
    <w:qFormat/>
    <w:rPr>
      <w:rFonts w:ascii="Tahoma" w:hAnsi="Tahoma"/>
      <w:sz w:val="24"/>
    </w:rPr>
  </w:style>
  <w:style w:type="paragraph" w:styleId="1436" w:customStyle="1">
    <w:name w:val="Char Char Char Char Char Char Char Char Char Char Char Char Char1"/>
    <w:basedOn w:val="854"/>
    <w:qFormat/>
    <w:rPr>
      <w:rFonts w:ascii="Tahoma" w:hAnsi="Tahoma"/>
      <w:sz w:val="24"/>
      <w:szCs w:val="24"/>
    </w:rPr>
  </w:style>
  <w:style w:type="paragraph" w:styleId="1437" w:customStyle="1">
    <w:name w:val="xl66"/>
    <w:basedOn w:val="833"/>
    <w:qFormat/>
    <w:pPr>
      <w:jc w:val="cente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438" w:customStyle="1">
    <w:name w:val="Char2 Char Char Char Char Char Char1"/>
    <w:basedOn w:val="833"/>
    <w:qFormat/>
    <w:pPr>
      <w:ind w:hanging="425"/>
      <w:keepNext/>
      <w:spacing w:before="80" w:after="80"/>
      <w:widowControl/>
      <w:tabs>
        <w:tab w:val="left" w:pos="425" w:leader="none"/>
      </w:tabs>
    </w:pPr>
    <w:rPr>
      <w:rFonts w:ascii="Arial" w:hAnsi="Arial" w:cs="Arial"/>
    </w:rPr>
  </w:style>
  <w:style w:type="paragraph" w:styleId="1439" w:customStyle="1">
    <w:name w:val="修订1"/>
    <w:semiHidden/>
    <w:qFormat/>
    <w:rPr>
      <w:sz w:val="21"/>
      <w:szCs w:val="24"/>
    </w:rPr>
  </w:style>
  <w:style w:type="paragraph" w:styleId="1440" w:customStyle="1">
    <w:name w:val="正文文本缩进1"/>
    <w:basedOn w:val="833"/>
    <w:qFormat/>
    <w:pPr>
      <w:ind w:left="420"/>
      <w:spacing w:after="120"/>
    </w:pPr>
    <w:rPr>
      <w:szCs w:val="24"/>
    </w:rPr>
  </w:style>
  <w:style w:type="paragraph" w:styleId="1441" w:customStyle="1">
    <w:name w:val="Char Char Char Char2"/>
    <w:basedOn w:val="833"/>
    <w:qFormat/>
    <w:pPr>
      <w:jc w:val="center"/>
      <w:spacing w:after="160" w:line="240" w:lineRule="exact"/>
      <w:widowControl/>
    </w:pPr>
    <w:rPr>
      <w:rFonts w:ascii="黑体" w:hAnsi="Verdana" w:eastAsia="黑体"/>
      <w:sz w:val="32"/>
      <w:szCs w:val="32"/>
      <w:lang w:eastAsia="en-US"/>
    </w:rPr>
  </w:style>
  <w:style w:type="paragraph" w:styleId="1442" w:customStyle="1">
    <w:name w:val="xl80"/>
    <w:basedOn w:val="833"/>
    <w:qFormat/>
    <w:pPr>
      <w:jc w:val="cente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443" w:customStyle="1">
    <w:name w:val="Char Char35"/>
    <w:basedOn w:val="833"/>
    <w:qFormat/>
    <w:rPr>
      <w:rFonts w:ascii="Tahoma" w:hAnsi="Tahoma"/>
      <w:sz w:val="24"/>
    </w:rPr>
  </w:style>
  <w:style w:type="paragraph" w:styleId="1444" w:customStyle="1">
    <w:name w:val="Char Char1 Char Char Char Char1 Char Char Char Char Char Char1"/>
    <w:basedOn w:val="833"/>
    <w:qFormat/>
    <w:rPr>
      <w:rFonts w:ascii="Tahoma" w:hAnsi="Tahoma" w:eastAsia="宋体"/>
      <w:sz w:val="24"/>
      <w:lang w:val="en-US"/>
    </w:rPr>
  </w:style>
  <w:style w:type="paragraph" w:styleId="1445" w:customStyle="1">
    <w:name w:val="Char Char Char Char Char Char Char Char Char Char Char Char Char Char Char Char Char Char Char Char Char Char Char11"/>
    <w:basedOn w:val="833"/>
    <w:qFormat/>
    <w:rPr>
      <w:rFonts w:ascii="Tahoma" w:hAnsi="Tahoma" w:cs="Tahoma"/>
      <w:sz w:val="24"/>
    </w:rPr>
  </w:style>
  <w:style w:type="paragraph" w:styleId="1446" w:customStyle="1">
    <w:name w:val="条1"/>
    <w:basedOn w:val="833"/>
    <w:qFormat/>
    <w:pPr>
      <w:ind w:left="780" w:hanging="360"/>
      <w:spacing w:before="156" w:line="360" w:lineRule="auto"/>
      <w:tabs>
        <w:tab w:val="left" w:pos="780" w:leader="none"/>
      </w:tabs>
    </w:pPr>
    <w:rPr>
      <w:rFonts w:eastAsia="黑体"/>
      <w:sz w:val="24"/>
    </w:rPr>
  </w:style>
  <w:style w:type="paragraph" w:styleId="1447" w:customStyle="1">
    <w:name w:val="Char Char Char Char Char Char Char11"/>
    <w:basedOn w:val="833"/>
    <w:qFormat/>
    <w:rPr>
      <w:rFonts w:ascii="Tahoma" w:hAnsi="Tahoma"/>
      <w:sz w:val="24"/>
    </w:rPr>
  </w:style>
  <w:style w:type="paragraph" w:styleId="1448" w:customStyle="1">
    <w:name w:val="马刚标题1"/>
    <w:basedOn w:val="834"/>
    <w:next w:val="833"/>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449" w:customStyle="1">
    <w:name w:val="Char1 Char Char Char2"/>
    <w:basedOn w:val="833"/>
    <w:qFormat/>
    <w:rPr>
      <w:rFonts w:ascii="Tahoma" w:hAnsi="Tahoma" w:cs="Tahoma"/>
      <w:sz w:val="24"/>
    </w:rPr>
  </w:style>
  <w:style w:type="paragraph" w:styleId="1450" w:customStyle="1">
    <w:name w:val="Table Paragraph"/>
    <w:basedOn w:val="833"/>
    <w:uiPriority w:val="1"/>
    <w:qFormat/>
    <w:rPr>
      <w:rFonts w:ascii="宋体" w:hAnsi="宋体" w:eastAsia="宋体" w:cs="宋体"/>
      <w:lang w:bidi="zh-CN"/>
    </w:rPr>
  </w:style>
  <w:style w:type="paragraph" w:styleId="1451" w:customStyle="1">
    <w:name w:val="Body Text(ch)"/>
    <w:basedOn w:val="833"/>
    <w:next w:val="859"/>
    <w:qFormat/>
    <w:pPr>
      <w:spacing w:after="120"/>
    </w:pPr>
    <w:rPr>
      <w:rFonts w:ascii="宋体" w:hAnsi="Arial" w:eastAsia="宋体"/>
      <w:bCs/>
      <w:iCs/>
      <w:sz w:val="21"/>
      <w:szCs w:val="24"/>
      <w:lang w:val="en-US"/>
    </w:rPr>
  </w:style>
  <w:style w:type="paragraph" w:styleId="1452" w:customStyle="1">
    <w:name w:val="样式 标题 2第一章 标题 2Heading 2 HiddenHeading 2 CCBSheading 2H2h2..."/>
    <w:basedOn w:val="835"/>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53" w:customStyle="1">
    <w:name w:val="Char Char Char Char Char Char Char Char Char Char Char Char Char Char Char Char Char Char Char Char Char Char Char1"/>
    <w:basedOn w:val="833"/>
    <w:qFormat/>
    <w:rPr>
      <w:rFonts w:ascii="Tahoma" w:hAnsi="Tahoma" w:eastAsia="宋体" w:cs="Tahoma"/>
      <w:sz w:val="24"/>
      <w:lang w:val="en-US"/>
    </w:rPr>
  </w:style>
  <w:style w:type="paragraph" w:styleId="1454" w:customStyle="1">
    <w:name w:val="Normal Indent1"/>
    <w:basedOn w:val="833"/>
    <w:qFormat/>
    <w:pPr>
      <w:ind w:firstLine="420"/>
    </w:pPr>
    <w:rPr>
      <w:rFonts w:eastAsia="宋体"/>
      <w:lang w:val="en-US"/>
    </w:rPr>
  </w:style>
  <w:style w:type="paragraph" w:styleId="1455" w:customStyle="1">
    <w:name w:val="Char Char Char Char Char Char Char Char Char Char Char Char Char Char2"/>
    <w:basedOn w:val="833"/>
    <w:qFormat/>
    <w:rPr>
      <w:rFonts w:ascii="Tahoma" w:hAnsi="Tahoma"/>
      <w:sz w:val="24"/>
    </w:rPr>
  </w:style>
  <w:style w:type="paragraph" w:styleId="1456" w:customStyle="1">
    <w:name w:val="xl85"/>
    <w:basedOn w:val="833"/>
    <w:qFormat/>
    <w:pP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457" w:customStyle="1">
    <w:name w:val="批注框文本1"/>
    <w:basedOn w:val="833"/>
    <w:qFormat/>
    <w:rPr>
      <w:rFonts w:eastAsia="宋体"/>
      <w:sz w:val="18"/>
      <w:szCs w:val="18"/>
      <w:lang w:val="en-US"/>
    </w:rPr>
  </w:style>
  <w:style w:type="paragraph" w:styleId="1458" w:customStyle="1">
    <w:name w:val="Char2"/>
    <w:basedOn w:val="854"/>
    <w:qFormat/>
    <w:rPr>
      <w:rFonts w:ascii="Tahoma" w:hAnsi="Tahoma"/>
      <w:sz w:val="24"/>
      <w:szCs w:val="24"/>
    </w:rPr>
  </w:style>
  <w:style w:type="paragraph" w:styleId="1459" w:customStyle="1">
    <w:name w:val="xl28"/>
    <w:basedOn w:val="8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60" w:customStyle="1">
    <w:name w:val="xl43"/>
    <w:basedOn w:val="83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461" w:customStyle="1">
    <w:name w:val="纯文本1"/>
    <w:basedOn w:val="833"/>
    <w:qFormat/>
    <w:rPr>
      <w:rFonts w:ascii="宋体" w:hAnsi="宋体" w:eastAsia="楷体_GB2312" w:cs="宋体"/>
      <w:sz w:val="28"/>
    </w:rPr>
  </w:style>
  <w:style w:type="paragraph" w:styleId="1462" w:customStyle="1">
    <w:name w:val="默认段落字体 Para Char"/>
    <w:basedOn w:val="833"/>
    <w:qFormat/>
    <w:rPr>
      <w:sz w:val="24"/>
      <w:szCs w:val="24"/>
    </w:rPr>
  </w:style>
  <w:style w:type="paragraph" w:styleId="1463" w:customStyle="1">
    <w:name w:val="方案文档"/>
    <w:basedOn w:val="833"/>
    <w:qFormat/>
    <w:pPr>
      <w:jc w:val="center"/>
      <w:spacing w:before="60" w:after="60" w:line="360" w:lineRule="auto"/>
    </w:pPr>
    <w:rPr>
      <w:rFonts w:ascii="宋体" w:hAnsi="宋体" w:eastAsia="宋体"/>
      <w:sz w:val="24"/>
    </w:rPr>
  </w:style>
  <w:style w:type="paragraph" w:styleId="1464" w:customStyle="1">
    <w:name w:val="一级标题"/>
    <w:basedOn w:val="833"/>
    <w:qFormat/>
    <w:pPr>
      <w:ind w:left="900" w:hanging="420"/>
      <w:spacing w:line="360" w:lineRule="auto"/>
      <w:tabs>
        <w:tab w:val="left" w:pos="903" w:leader="none"/>
      </w:tabs>
    </w:pPr>
    <w:rPr>
      <w:rFonts w:ascii="Arial" w:hAnsi="Arial" w:cs="Arial"/>
      <w:sz w:val="24"/>
    </w:rPr>
  </w:style>
  <w:style w:type="paragraph" w:styleId="1465" w:customStyle="1">
    <w:name w:val="Char Char Char Char Char Char Char Char Char Char Char1 Char Char Char1"/>
    <w:basedOn w:val="833"/>
    <w:qFormat/>
    <w:pPr>
      <w:ind w:firstLine="200"/>
      <w:jc w:val="left"/>
    </w:pPr>
    <w:rPr>
      <w:rFonts w:ascii="Tahoma" w:hAnsi="Tahoma"/>
      <w:sz w:val="24"/>
      <w:szCs w:val="24"/>
    </w:rPr>
  </w:style>
  <w:style w:type="paragraph" w:styleId="1466" w:customStyle="1">
    <w:name w:val="xl39"/>
    <w:basedOn w:val="8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7" w:customStyle="1">
    <w:name w:val="段落"/>
    <w:basedOn w:val="833"/>
    <w:qFormat/>
    <w:pPr>
      <w:ind w:firstLine="480"/>
      <w:spacing w:line="460" w:lineRule="exact"/>
    </w:pPr>
    <w:rPr>
      <w:sz w:val="24"/>
    </w:rPr>
  </w:style>
  <w:style w:type="paragraph" w:styleId="1468" w:customStyle="1">
    <w:name w:val="丁华标题1"/>
    <w:basedOn w:val="834"/>
    <w:next w:val="1366"/>
    <w:qFormat/>
    <w:pPr>
      <w:numPr>
        <w:numId w:val="3"/>
      </w:numPr>
      <w:jc w:val="left"/>
      <w:keepLines/>
      <w:spacing w:before="600" w:after="120" w:line="578" w:lineRule="auto"/>
    </w:pPr>
    <w:rPr>
      <w:rFonts w:ascii="Times New Roman"/>
      <w:b w:val="0"/>
      <w:sz w:val="32"/>
      <w:szCs w:val="20"/>
    </w:rPr>
  </w:style>
  <w:style w:type="paragraph" w:styleId="1469" w:customStyle="1">
    <w:name w:val="4"/>
    <w:basedOn w:val="833"/>
    <w:next w:val="884"/>
    <w:qFormat/>
    <w:pPr>
      <w:ind w:firstLine="420"/>
      <w:spacing w:line="360" w:lineRule="auto"/>
    </w:pPr>
    <w:rPr>
      <w:rFonts w:eastAsia="宋体"/>
      <w:color w:val="ff0000"/>
      <w:sz w:val="24"/>
      <w:szCs w:val="24"/>
      <w:lang w:val="en-US"/>
    </w:rPr>
  </w:style>
  <w:style w:type="paragraph" w:styleId="1470" w:customStyle="1">
    <w:name w:val="项目符号，二级"/>
    <w:basedOn w:val="1235"/>
    <w:next w:val="1235"/>
    <w:qFormat/>
    <w:pPr>
      <w:ind w:left="1337" w:right="-27" w:firstLine="480"/>
      <w:tabs>
        <w:tab w:val="left" w:pos="567" w:leader="none"/>
        <w:tab w:val="left" w:pos="1211" w:leader="none"/>
        <w:tab w:val="left" w:pos="1337" w:leader="none"/>
      </w:tabs>
    </w:pPr>
    <w:rPr>
      <w:bCs w:val="0"/>
      <w:color w:val="000000"/>
      <w:sz w:val="24"/>
      <w:szCs w:val="24"/>
    </w:rPr>
  </w:style>
  <w:style w:type="paragraph" w:styleId="1471" w:customStyle="1">
    <w:name w:val="retrait3"/>
    <w:basedOn w:val="833"/>
    <w:qFormat/>
    <w:pPr>
      <w:ind w:left="851"/>
      <w:jc w:val="left"/>
      <w:spacing w:before="20" w:after="20"/>
      <w:widowControl/>
    </w:pPr>
    <w:rPr>
      <w:rFonts w:ascii="Arial" w:hAnsi="Arial"/>
      <w:sz w:val="24"/>
      <w:lang w:val="en-GB"/>
    </w:rPr>
  </w:style>
  <w:style w:type="paragraph" w:styleId="1472" w:customStyle="1">
    <w:name w:val="表头_5"/>
    <w:basedOn w:val="833"/>
    <w:qFormat/>
    <w:pPr>
      <w:spacing w:line="360" w:lineRule="auto"/>
    </w:pPr>
    <w:rPr>
      <w:b/>
      <w:bCs/>
      <w:sz w:val="28"/>
      <w:szCs w:val="21"/>
    </w:rPr>
  </w:style>
  <w:style w:type="paragraph" w:styleId="1473" w:customStyle="1">
    <w:name w:val="xl89"/>
    <w:basedOn w:val="833"/>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474" w:customStyle="1">
    <w:name w:val="xl26"/>
    <w:basedOn w:val="8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75" w:customStyle="1">
    <w:name w:val="xl34"/>
    <w:basedOn w:val="8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76" w:customStyle="1">
    <w:name w:val="表格"/>
    <w:basedOn w:val="833"/>
    <w:qFormat/>
    <w:pPr>
      <w:ind w:firstLine="21"/>
    </w:pPr>
    <w:rPr>
      <w:rFonts w:ascii="宋体" w:hAnsi="宋体" w:cs="宋体"/>
    </w:rPr>
  </w:style>
  <w:style w:type="paragraph" w:styleId="1477" w:customStyle="1">
    <w:name w:val="xl35"/>
    <w:basedOn w:val="8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rPr>
  </w:style>
  <w:style w:type="paragraph" w:styleId="1478" w:customStyle="1">
    <w:name w:val="xl75"/>
    <w:basedOn w:val="833"/>
    <w:qFormat/>
    <w:pPr>
      <w:jc w:val="center"/>
      <w:spacing w:before="100" w:beforeAutospacing="1" w:after="100" w:afterAutospacing="1"/>
      <w:widowControl/>
      <w:pBdr>
        <w:bottom w:val="single" w:color="000000" w:sz="8" w:space="0"/>
        <w:right w:val="single" w:color="000000" w:sz="8" w:space="0"/>
      </w:pBdr>
    </w:pPr>
    <w:rPr>
      <w:rFonts w:ascii="宋体" w:hAnsi="宋体" w:eastAsia="宋体"/>
      <w:color w:val="ff0000"/>
      <w:sz w:val="24"/>
      <w:szCs w:val="24"/>
      <w:lang w:val="en-US"/>
    </w:rPr>
  </w:style>
  <w:style w:type="paragraph" w:styleId="1479" w:customStyle="1">
    <w:name w:val="xl27"/>
    <w:basedOn w:val="8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80" w:customStyle="1">
    <w:name w:val="正文表标题"/>
    <w:next w:val="1275"/>
    <w:qFormat/>
    <w:pPr>
      <w:ind w:left="900" w:hanging="420"/>
      <w:jc w:val="center"/>
      <w:tabs>
        <w:tab w:val="left" w:pos="900" w:leader="none"/>
      </w:tabs>
    </w:pPr>
    <w:rPr>
      <w:rFonts w:ascii="黑体" w:eastAsia="黑体"/>
      <w:sz w:val="21"/>
    </w:rPr>
  </w:style>
  <w:style w:type="paragraph" w:styleId="1481" w:customStyle="1">
    <w:name w:val="Char Char1 Char Char Char Char Char Char Char"/>
    <w:basedOn w:val="833"/>
    <w:qFormat/>
    <w:rPr>
      <w:rFonts w:ascii="Tahoma" w:hAnsi="Tahoma" w:cs="Tahoma"/>
      <w:sz w:val="24"/>
    </w:rPr>
  </w:style>
  <w:style w:type="paragraph" w:styleId="1482" w:customStyle="1">
    <w:name w:val="小四 段落 宋体 Char Char Char"/>
    <w:basedOn w:val="851"/>
    <w:qFormat/>
    <w:pPr>
      <w:ind w:left="0" w:right="-33" w:firstLine="545"/>
      <w:jc w:val="left"/>
      <w:spacing w:line="360" w:lineRule="auto"/>
      <w:tabs>
        <w:tab w:val="clear" w:pos="2952" w:leader="none"/>
      </w:tabs>
    </w:pPr>
    <w:rPr>
      <w:sz w:val="24"/>
    </w:rPr>
  </w:style>
  <w:style w:type="paragraph" w:styleId="1483" w:customStyle="1">
    <w:name w:val="Char Char1 Char2"/>
    <w:basedOn w:val="833"/>
    <w:qFormat/>
    <w:pPr>
      <w:jc w:val="left"/>
      <w:spacing w:after="160" w:line="240" w:lineRule="exact"/>
      <w:widowControl/>
    </w:pPr>
    <w:rPr>
      <w:rFonts w:ascii="Verdana" w:hAnsi="Verdana"/>
      <w:lang w:eastAsia="en-US"/>
    </w:rPr>
  </w:style>
  <w:style w:type="paragraph" w:styleId="1484" w:customStyle="1">
    <w:name w:val="xl58"/>
    <w:basedOn w:val="833"/>
    <w:qFormat/>
    <w:pPr>
      <w:jc w:val="center"/>
      <w:spacing w:before="100" w:beforeAutospacing="1" w:after="100" w:afterAutospacing="1"/>
      <w:widowControl/>
      <w:pBdr>
        <w:left w:val="single" w:color="000000" w:sz="4" w:space="0"/>
        <w:right w:val="single" w:color="000000" w:sz="4" w:space="0"/>
      </w:pBdr>
    </w:pPr>
    <w:rPr>
      <w:b/>
      <w:bCs/>
      <w:i/>
      <w:iCs/>
    </w:rPr>
  </w:style>
  <w:style w:type="paragraph" w:styleId="1485" w:customStyle="1">
    <w:name w:val="xl70"/>
    <w:basedOn w:val="833"/>
    <w:qFormat/>
    <w:pPr>
      <w:jc w:val="left"/>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486" w:customStyle="1">
    <w:name w:val="Char1"/>
    <w:basedOn w:val="833"/>
    <w:qFormat/>
    <w:pPr>
      <w:jc w:val="left"/>
      <w:spacing w:after="160" w:line="240" w:lineRule="exact"/>
      <w:widowControl/>
    </w:pPr>
    <w:rPr>
      <w:rFonts w:ascii="Verdana" w:hAnsi="Verdana" w:eastAsia="仿宋_GB2312"/>
      <w:sz w:val="24"/>
      <w:lang w:eastAsia="en-US"/>
    </w:rPr>
  </w:style>
  <w:style w:type="paragraph" w:styleId="1487" w:customStyle="1">
    <w:name w:val="正文文本 New New"/>
    <w:basedOn w:val="833"/>
    <w:qFormat/>
    <w:pPr>
      <w:ind w:firstLine="200"/>
      <w:spacing w:before="60" w:after="60" w:line="360" w:lineRule="auto"/>
      <w:widowControl/>
    </w:pPr>
    <w:rPr>
      <w:rFonts w:eastAsia="华文楷体"/>
      <w:sz w:val="24"/>
      <w:szCs w:val="24"/>
    </w:rPr>
  </w:style>
  <w:style w:type="paragraph" w:styleId="1488" w:customStyle="1">
    <w:name w:val="小四 段落 宋体"/>
    <w:basedOn w:val="851"/>
    <w:qFormat/>
    <w:pPr>
      <w:ind w:left="113" w:right="113" w:firstLine="425"/>
      <w:jc w:val="left"/>
      <w:spacing w:line="360" w:lineRule="auto"/>
      <w:tabs>
        <w:tab w:val="clear" w:pos="2952" w:leader="none"/>
      </w:tabs>
    </w:pPr>
    <w:rPr>
      <w:sz w:val="24"/>
    </w:rPr>
  </w:style>
  <w:style w:type="paragraph" w:styleId="1489" w:customStyle="1">
    <w:name w:val="列出段落11"/>
    <w:qFormat/>
    <w:pPr>
      <w:ind w:firstLine="420"/>
      <w:jc w:val="both"/>
      <w:widowControl w:val="off"/>
    </w:pPr>
    <w:rPr>
      <w:rFonts w:eastAsia="Calibri" w:cs="Calibri"/>
      <w:color w:val="000000"/>
      <w:sz w:val="21"/>
      <w:szCs w:val="21"/>
    </w:rPr>
  </w:style>
  <w:style w:type="paragraph" w:styleId="1490" w:customStyle="1">
    <w:name w:val="qw"/>
    <w:qFormat/>
    <w:pPr>
      <w:jc w:val="both"/>
      <w:spacing w:line="312" w:lineRule="atLeast"/>
      <w:widowControl w:val="off"/>
    </w:pPr>
    <w:rPr>
      <w:sz w:val="24"/>
    </w:rPr>
  </w:style>
  <w:style w:type="paragraph" w:styleId="1491" w:customStyle="1">
    <w:name w:val="正文缩进2字符"/>
    <w:basedOn w:val="833"/>
    <w:qFormat/>
    <w:pPr>
      <w:ind w:firstLine="200"/>
      <w:spacing w:line="300" w:lineRule="auto"/>
    </w:pPr>
    <w:rPr>
      <w:rFonts w:ascii="仿宋_GB2312" w:eastAsia="仿宋_GB2312"/>
      <w:sz w:val="32"/>
      <w:szCs w:val="32"/>
    </w:rPr>
  </w:style>
  <w:style w:type="paragraph" w:styleId="1492" w:customStyle="1">
    <w:name w:val="xl50"/>
    <w:basedOn w:val="833"/>
    <w:qFormat/>
    <w:pPr>
      <w:jc w:val="center"/>
      <w:spacing w:before="100" w:beforeAutospacing="1" w:after="100" w:afterAutospacing="1"/>
      <w:widowControl/>
      <w:pBdr>
        <w:left w:val="single" w:color="000000" w:sz="4" w:space="0"/>
        <w:bottom w:val="single" w:color="000000" w:sz="4" w:space="0"/>
        <w:right w:val="single" w:color="000000" w:sz="4" w:space="0"/>
      </w:pBdr>
    </w:pPr>
    <w:rPr>
      <w:b/>
      <w:bCs/>
    </w:rPr>
  </w:style>
  <w:style w:type="paragraph" w:styleId="1493" w:customStyle="1">
    <w:name w:val="xl52"/>
    <w:basedOn w:val="833"/>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494" w:customStyle="1">
    <w:name w:val="xl84"/>
    <w:basedOn w:val="833"/>
    <w:qFormat/>
    <w:pPr>
      <w:jc w:val="left"/>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495" w:customStyle="1">
    <w:name w:val="Char13"/>
    <w:basedOn w:val="833"/>
    <w:qFormat/>
    <w:rPr>
      <w:rFonts w:ascii="仿宋_GB2312" w:hAnsi="宋体" w:eastAsia="仿宋_GB2312" w:cs="宋体"/>
      <w:b/>
      <w:sz w:val="32"/>
      <w:szCs w:val="32"/>
    </w:rPr>
  </w:style>
  <w:style w:type="paragraph" w:styleId="1496" w:customStyle="1">
    <w:name w:val="xl29"/>
    <w:basedOn w:val="8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97" w:customStyle="1">
    <w:name w:val="符号与编号"/>
    <w:basedOn w:val="833"/>
    <w:qFormat/>
    <w:pPr>
      <w:ind w:left="900" w:hanging="420"/>
      <w:spacing w:after="156" w:line="400" w:lineRule="atLeast"/>
      <w:tabs>
        <w:tab w:val="left" w:pos="900" w:leader="none"/>
      </w:tabs>
    </w:pPr>
    <w:rPr>
      <w:sz w:val="24"/>
      <w:szCs w:val="24"/>
    </w:rPr>
  </w:style>
  <w:style w:type="paragraph" w:styleId="1498" w:customStyle="1">
    <w:name w:val="普通 (Web)"/>
    <w:basedOn w:val="833"/>
    <w:qFormat/>
    <w:pPr>
      <w:jc w:val="left"/>
      <w:spacing w:before="100" w:beforeAutospacing="1" w:after="100" w:afterAutospacing="1"/>
      <w:widowControl/>
    </w:pPr>
    <w:rPr>
      <w:rFonts w:ascii="宋体" w:hAnsi="宋体" w:eastAsia="宋体"/>
      <w:sz w:val="24"/>
      <w:szCs w:val="24"/>
      <w:lang w:val="en-US"/>
    </w:rPr>
  </w:style>
  <w:style w:type="paragraph" w:styleId="1499" w:customStyle="1">
    <w:name w:val="Char Char Char Char Char Char Char1"/>
    <w:basedOn w:val="833"/>
    <w:qFormat/>
    <w:rPr>
      <w:rFonts w:ascii="Tahoma" w:hAnsi="Tahoma" w:eastAsia="宋体"/>
      <w:sz w:val="24"/>
      <w:lang w:val="en-US"/>
    </w:rPr>
  </w:style>
  <w:style w:type="paragraph" w:styleId="1500" w:customStyle="1">
    <w:name w:val="Default"/>
    <w:qFormat/>
    <w:pPr>
      <w:widowControl w:val="off"/>
    </w:pPr>
    <w:rPr>
      <w:color w:val="000000"/>
      <w:sz w:val="24"/>
      <w:szCs w:val="24"/>
    </w:rPr>
  </w:style>
  <w:style w:type="paragraph" w:styleId="1501" w:customStyle="1">
    <w:name w:val="xl36"/>
    <w:basedOn w:val="8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table" w:styleId="1502" w:customStyle="1">
    <w:name w:val="Table Normal"/>
    <w:qFormat/>
    <w:tblPr>
      <w:tblCellMar>
        <w:left w:w="0" w:type="dxa"/>
        <w:top w:w="0" w:type="dxa"/>
        <w:right w:w="0" w:type="dxa"/>
        <w:bottom w:w="0" w:type="dxa"/>
      </w:tblCellMar>
    </w:tblPr>
  </w:style>
  <w:style w:type="character" w:styleId="1503" w:customStyle="1">
    <w:name w:val="font51"/>
    <w:qFormat/>
    <w:rPr>
      <w:rFonts w:ascii="黑体" w:hAnsi="宋体" w:eastAsia="黑体" w:cs="黑体"/>
      <w:color w:val="000000"/>
      <w:sz w:val="22"/>
      <w:szCs w:val="22"/>
      <w:u w:val="none"/>
    </w:rPr>
  </w:style>
  <w:style w:type="paragraph" w:styleId="1504" w:customStyle="1">
    <w:name w:val="索引 41"/>
    <w:basedOn w:val="833"/>
    <w:next w:val="833"/>
    <w:semiHidden/>
    <w:qFormat/>
    <w:pPr>
      <w:ind w:left="1260"/>
    </w:pPr>
    <w:rPr>
      <w:rFonts w:ascii="Calibri" w:hAnsi="Calibri" w:cs="宋体"/>
    </w:rPr>
  </w:style>
  <w:style w:type="paragraph" w:styleId="1505" w:customStyle="1">
    <w:name w:val="标题 41"/>
    <w:basedOn w:val="833"/>
    <w:next w:val="1506"/>
    <w:qFormat/>
    <w:pPr>
      <w:keepLines/>
      <w:keepNext/>
      <w:spacing w:before="280" w:after="290" w:line="376" w:lineRule="auto"/>
      <w:outlineLvl w:val="3"/>
    </w:pPr>
    <w:rPr>
      <w:rFonts w:ascii="Arial" w:hAnsi="Arial" w:eastAsia="黑体" w:cs="Arial"/>
      <w:b/>
      <w:bCs/>
      <w:sz w:val="28"/>
      <w:szCs w:val="28"/>
    </w:rPr>
  </w:style>
  <w:style w:type="paragraph" w:styleId="1506" w:customStyle="1">
    <w:name w:val="正文缩进1"/>
    <w:basedOn w:val="833"/>
    <w:qFormat/>
    <w:pPr>
      <w:ind w:firstLine="420"/>
    </w:pPr>
    <w:rPr>
      <w:szCs w:val="21"/>
    </w:rPr>
  </w:style>
  <w:style w:type="paragraph" w:styleId="1507" w:customStyle="1">
    <w:name w:val="列出段落3"/>
    <w:basedOn w:val="833"/>
    <w:uiPriority w:val="1"/>
    <w:qFormat/>
    <w:pPr>
      <w:ind w:firstLine="420"/>
    </w:pPr>
    <w:rPr>
      <w:rFonts w:ascii="Calibri" w:hAnsi="Calibri" w:eastAsia="宋体"/>
      <w:sz w:val="21"/>
      <w:szCs w:val="22"/>
      <w:lang w:val="en-US"/>
    </w:rPr>
  </w:style>
  <w:style w:type="character" w:styleId="1508" w:customStyle="1">
    <w:name w:val="未处理的提及1"/>
    <w:uiPriority w:val="99"/>
    <w:unhideWhenUsed/>
    <w:qFormat/>
    <w:rPr>
      <w:color w:val="605e5c"/>
      <w:shd w:val="clear" w:color="auto" w:fill="e1dfdd"/>
    </w:rPr>
  </w:style>
  <w:style w:type="paragraph" w:styleId="1509" w:customStyle="1">
    <w:name w:val="目录 11"/>
    <w:basedOn w:val="833"/>
    <w:qFormat/>
    <w:pPr>
      <w:ind w:firstLine="705"/>
      <w:spacing w:line="640" w:lineRule="exact"/>
    </w:pPr>
    <w:rPr>
      <w:rFonts w:ascii="仿宋_GB2312" w:eastAsia="仿宋_GB2312"/>
      <w:color w:val="000000"/>
      <w:sz w:val="36"/>
      <w:szCs w:val="36"/>
    </w:rPr>
  </w:style>
  <w:style w:type="paragraph" w:styleId="1510" w:customStyle="1">
    <w:name w:val="修订2"/>
    <w:hidden/>
    <w:uiPriority w:val="99"/>
    <w:unhideWhenUsed/>
    <w:qFormat/>
    <w:rPr>
      <w:rFonts w:eastAsia="Calibri"/>
      <w:lang w:val="zh-CN"/>
    </w:rPr>
  </w:style>
  <w:style w:type="paragraph" w:styleId="1511" w:customStyle="1">
    <w:name w:val="TOC 标题2"/>
    <w:basedOn w:val="834"/>
    <w:next w:val="833"/>
    <w:uiPriority w:val="39"/>
    <w:unhideWhenUsed/>
    <w:qFormat/>
    <w:pPr>
      <w:ind w:firstLine="0"/>
      <w:jc w:val="left"/>
      <w:keepLines/>
      <w:spacing w:before="240" w:after="0" w:line="259" w:lineRule="auto"/>
      <w:widowControl/>
      <w:tabs>
        <w:tab w:val="clear" w:pos="1440" w:leader="none"/>
        <w:tab w:val="clear" w:pos="5670" w:leader="none"/>
      </w:tabs>
      <w:outlineLvl w:val="9"/>
    </w:pPr>
    <w:rPr>
      <w:rFonts w:asciiTheme="majorHAnsi" w:hAnsiTheme="majorHAnsi" w:eastAsiaTheme="majorEastAsia" w:cstheme="majorBidi"/>
      <w:b w:val="0"/>
      <w:color w:val="365f91" w:themeColor="accent1" w:themeShade="BF"/>
      <w:sz w:val="32"/>
      <w:szCs w:val="32"/>
    </w:rPr>
  </w:style>
  <w:style w:type="paragraph" w:styleId="1512" w:customStyle="1">
    <w:name w:val="修订3"/>
    <w:hidden/>
    <w:uiPriority w:val="99"/>
    <w:unhideWhenUsed/>
    <w:qFormat/>
    <w:rPr>
      <w:rFonts w:eastAsia="Calibri"/>
      <w:lang w:val="zh-CN"/>
    </w:rPr>
  </w:style>
  <w:style w:type="paragraph" w:styleId="1513" w:customStyle="1">
    <w:name w:val="修订4"/>
    <w:hidden/>
    <w:uiPriority w:val="99"/>
    <w:unhideWhenUsed/>
    <w:rPr>
      <w:rFonts w:eastAsia="Calibri"/>
      <w:lang w:val="zh-CN"/>
    </w:rPr>
  </w:style>
  <w:style w:type="paragraph" w:styleId="1514" w:customStyle="1">
    <w:name w:val="修订5"/>
    <w:hidden/>
    <w:uiPriority w:val="99"/>
    <w:unhideWhenUsed/>
    <w:rPr>
      <w:rFonts w:eastAsia="Calibri"/>
      <w:lang w:val="zh-CN"/>
    </w:rPr>
  </w:style>
  <w:style w:type="paragraph" w:styleId="1515" w:customStyle="1">
    <w:name w:val="修订6"/>
    <w:hidden/>
    <w:uiPriority w:val="99"/>
    <w:unhideWhenUsed/>
    <w:rPr>
      <w:rFonts w:eastAsia="Calibri"/>
      <w:lang w:val="zh-CN"/>
    </w:rPr>
  </w:style>
  <w:style w:type="paragraph" w:styleId="1516" w:customStyle="1">
    <w:name w:val="Table Text"/>
    <w:basedOn w:val="833"/>
    <w:qFormat/>
    <w:pPr>
      <w:jc w:val="left"/>
      <w:widowControl/>
    </w:pPr>
    <w:rPr>
      <w:rFonts w:ascii="宋体" w:hAnsi="宋体" w:eastAsia="宋体" w:cs="宋体"/>
      <w:color w:val="000000"/>
      <w:sz w:val="21"/>
      <w:szCs w:val="21"/>
      <w:lang w:val="en-US" w:eastAsia="en-US"/>
    </w:rPr>
  </w:style>
  <w:style w:type="character" w:styleId="1517" w:customStyle="1">
    <w:name w:val="B正文 Char"/>
    <w:link w:val="1518"/>
    <w:rPr>
      <w:sz w:val="28"/>
      <w:szCs w:val="24"/>
    </w:rPr>
  </w:style>
  <w:style w:type="paragraph" w:styleId="1518" w:customStyle="1">
    <w:name w:val="B正文"/>
    <w:basedOn w:val="833"/>
    <w:link w:val="1517"/>
    <w:qFormat/>
    <w:pPr>
      <w:ind w:firstLine="560"/>
      <w:jc w:val="left"/>
      <w:spacing w:line="500" w:lineRule="exact"/>
      <w:widowControl/>
    </w:pPr>
    <w:rPr>
      <w:rFonts w:eastAsia="宋体"/>
      <w:sz w:val="28"/>
      <w:szCs w:val="24"/>
      <w:lang w:val="en-US"/>
    </w:rPr>
  </w:style>
  <w:style w:type="character" w:styleId="1519" w:customStyle="1">
    <w:name w:val="列表段落 字符"/>
    <w:link w:val="1241"/>
    <w:uiPriority w:val="34"/>
    <w:qFormat/>
    <w:rPr>
      <w:rFonts w:eastAsia="Calibri"/>
      <w:lang w:val="zh-CN"/>
    </w:rPr>
  </w:style>
  <w:style w:type="paragraph" w:styleId="1520">
    <w:name w:val="Revision"/>
    <w:hidden/>
    <w:uiPriority w:val="99"/>
    <w:unhideWhenUsed/>
    <w:rPr>
      <w:rFonts w:eastAsia="Calibri"/>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55c294ce-481c-4cc0-84bb-51d474a52816</errorID>
      <errorWord>苏</errorWord>
      <group>L1_Word</group>
      <groupName>字词问题</groupName>
      <ability>L2_Typo</ability>
      <abilityName>字词错误</abilityName>
      <candidateList>
        <item>苏省</item>
      </candidateList>
      <explain/>
      <paraID>4A4B84FE</paraID>
      <start>28</start>
      <end>29</end>
      <status>ignored</status>
      <modifiedWord/>
      <trackRevisions>false</trackRevisions>
    </reviewItem>
    <reviewItem>
      <errorID>7982ff87-b473-4388-930a-50af1141fc66</errorID>
      <errorWord>-</errorWord>
      <group>L1_Format</group>
      <groupName>格式问题</groupName>
      <ability>L2_HalfPunc</ability>
      <abilityName>全半角检查</abilityName>
      <candidateList>
        <item>－</item>
      </candidateList>
      <explain>文本全半角错误。</explain>
      <paraID>3813794B</paraID>
      <start>41</start>
      <end>42</end>
      <status>ignored</status>
      <modifiedWord/>
      <trackRevisions>false</trackRevisions>
    </reviewItem>
    <reviewItem>
      <errorID>40d1c62e-4513-42be-b30d-e0d3cd25a909</errorID>
      <errorWord>-</errorWord>
      <group>L1_Format</group>
      <groupName>格式问题</groupName>
      <ability>L2_HalfPunc</ability>
      <abilityName>全半角检查</abilityName>
      <candidateList>
        <item>－</item>
      </candidateList>
      <explain>文本全半角错误。</explain>
      <paraID>3813794B</paraID>
      <start>42</start>
      <end>43</end>
      <status>ignored</status>
      <modifiedWord/>
      <trackRevisions>false</trackRevisions>
    </reviewItem>
    <reviewItem>
      <errorID>a2fa83f1-de35-4308-8e3d-a7abb9aee7ff</errorID>
      <errorWord>-</errorWord>
      <group>L1_Format</group>
      <groupName>格式问题</groupName>
      <ability>L2_HalfPunc</ability>
      <abilityName>全半角检查</abilityName>
      <candidateList>
        <item>－</item>
      </candidateList>
      <explain>文本全半角错误。</explain>
      <paraID>3813794B</paraID>
      <start>55</start>
      <end>56</end>
      <status>ignored</status>
      <modifiedWord/>
      <trackRevisions>false</trackRevisions>
    </reviewItem>
    <reviewItem>
      <errorID>a7d5dc3d-4331-4360-b404-06a08a75b8f6</errorID>
      <errorWord>-</errorWord>
      <group>L1_Format</group>
      <groupName>格式问题</groupName>
      <ability>L2_HalfPunc</ability>
      <abilityName>全半角检查</abilityName>
      <candidateList>
        <item>－</item>
      </candidateList>
      <explain>文本全半角错误。</explain>
      <paraID>3813794B</paraID>
      <start>56</start>
      <end>57</end>
      <status>ignored</status>
      <modifiedWord/>
      <trackRevisions>false</trackRevisions>
    </reviewItem>
    <reviewItem>
      <errorID>bf301f17-d71c-4fc2-9d54-80e57d6b833c</errorID>
      <errorWord>-</errorWord>
      <group>L1_Format</group>
      <groupName>格式问题</groupName>
      <ability>L2_HalfPunc</ability>
      <abilityName>全半角检查</abilityName>
      <candidateList>
        <item>－</item>
      </candidateList>
      <explain>文本全半角错误。</explain>
      <paraID>3813794B</paraID>
      <start>63</start>
      <end>64</end>
      <status>ignored</status>
      <modifiedWord/>
      <trackRevisions>false</trackRevisions>
    </reviewItem>
    <reviewItem>
      <errorID>2de465b3-6838-4706-afe7-ca969d9ff75e</errorID>
      <errorWord>-</errorWord>
      <group>L1_Format</group>
      <groupName>格式问题</groupName>
      <ability>L2_HalfPunc</ability>
      <abilityName>全半角检查</abilityName>
      <candidateList>
        <item>－</item>
      </candidateList>
      <explain>文本全半角错误。</explain>
      <paraID>3813794B</paraID>
      <start>64</start>
      <end>65</end>
      <status>ignored</status>
      <modifiedWord/>
      <trackRevisions>false</trackRevisions>
    </reviewItem>
    <reviewItem>
      <errorID>3834cac3-258f-4cfc-b04a-d111ebeea143</errorID>
      <errorWord>“.</errorWord>
      <group>L1_Punc</group>
      <groupName>标点问题</groupName>
      <ability>L2_Punc</ability>
      <abilityName>标点符号检查</abilityName>
      <candidateList>
        <item>“</item>
      </candidateList>
      <explain/>
      <paraID>3813794B</paraID>
      <start>78</start>
      <end>80</end>
      <status>ignored</status>
      <modifiedWord/>
      <trackRevisions>false</trackRevisions>
    </reviewItem>
    <reviewItem>
      <errorID>905a16ac-e14c-430d-ad27-7e9e45fbd97f</errorID>
      <errorWord>法人签字</errorWord>
      <group>L1_Word</group>
      <groupName>字词问题</groupName>
      <ability>L2_Typo</ability>
      <abilityName>字词错误</abilityName>
      <candidateList>
        <item>法人代表签字</item>
      </candidateList>
      <explain/>
      <paraID>3557F3FA</paraID>
      <start>356</start>
      <end>360</end>
      <status>ignored</status>
      <modifiedWord/>
      <trackRevisions>false</trackRevisions>
    </reviewItem>
    <reviewItem>
      <errorID>afb613c0-8905-4549-b152-74303fca18e9</errorID>
      <errorWord>并</errorWord>
      <group>L1_Word</group>
      <groupName>字词问题</groupName>
      <ability>L2_Typo</ability>
      <abilityName>字词错误</abilityName>
      <candidateList>
        <item>并加</item>
      </candidateList>
      <explain/>
      <paraID>3557F3FA</paraID>
      <start>360</start>
      <end>361</end>
      <status>ignored</status>
      <modifiedWord/>
      <trackRevisions>false</trackRevisions>
    </reviewItem>
    <reviewItem>
      <errorID>22d9c7bc-1063-416e-b0c1-a42fb7988498</errorID>
      <errorWord>；</errorWord>
      <group>L1_Word</group>
      <groupName>字词问题</groupName>
      <ability>L2_Typo</ability>
      <abilityName>字词错误</abilityName>
      <candidateList>
        <item>；在</item>
      </candidateList>
      <explain/>
      <paraID>7A8D6E21</paraID>
      <start>32</start>
      <end>33</end>
      <status>ignored</status>
      <modifiedWord/>
      <trackRevisions>false</trackRevisions>
    </reviewItem>
    <reviewItem>
      <errorID>0189ea1d-3fd4-4411-881b-156615472202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7EC1C8B0</paraID>
      <start>26</start>
      <end>29</end>
      <status>ignored</status>
      <modifiedWord/>
      <trackRevisions>false</trackRevisions>
    </reviewItem>
    <reviewItem>
      <errorID>42f7475f-c793-4cd2-832e-73e8b13a38bd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7EC1C8B0</paraID>
      <start>32</start>
      <end>35</end>
      <status>ignored</status>
      <modifiedWord/>
      <trackRevisions>false</trackRevisions>
    </reviewItem>
    <reviewItem>
      <errorID>ba829dd2-c893-4f43-97b6-0260aafbdfa9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7EC1C8B0</paraID>
      <start>38</start>
      <end>41</end>
      <status>ignored</status>
      <modifiedWord/>
      <trackRevisions>false</trackRevisions>
    </reviewItem>
    <reviewItem>
      <errorID>5b0fe31f-6f2e-46fd-ad58-b6aa7f3e3faa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4E6FD180</paraID>
      <start>2</start>
      <end>4</end>
      <status>ignored</status>
      <modifiedWord/>
      <trackRevisions>false</trackRevisions>
    </reviewItem>
    <reviewItem>
      <errorID>1fd8571e-c3ff-41fa-a5bc-e4fc59ac45c7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32C4FDE2</paraID>
      <start>18</start>
      <end>21</end>
      <status>ignored</status>
      <modifiedWord/>
      <trackRevisions>false</trackRevisions>
    </reviewItem>
    <reviewItem>
      <errorID>f7fd323f-b96e-44d0-bc9a-0f8a13f76d35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32C4FDE2</paraID>
      <start>37</start>
      <end>40</end>
      <status>ignored</status>
      <modifiedWord/>
      <trackRevisions>false</trackRevisions>
    </reviewItem>
    <reviewItem>
      <errorID>58d73f45-945a-4b2e-a2c2-fb4332693382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4A4C8D89</paraID>
      <start>2</start>
      <end>4</end>
      <status>ignored</status>
      <modifiedWord/>
      <trackRevisions>false</trackRevisions>
    </reviewItem>
    <reviewItem>
      <errorID>448dfca5-90a6-4df7-b09f-74c98914d84e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179085B3</paraID>
      <start>2</start>
      <end>4</end>
      <status>ignored</status>
      <modifiedWord/>
      <trackRevisions>false</trackRevisions>
    </reviewItem>
    <reviewItem>
      <errorID>d44f0ccc-bc70-4851-8d9d-6012b2117bc2</errorID>
      <errorWord>此条</errorWord>
      <group>L1_Word</group>
      <groupName>字词问题</groupName>
      <ability>L2_Typo</ability>
      <abilityName>字词错误</abilityName>
      <candidateList>
        <item>此</item>
      </candidateList>
      <explain>〈代〉指示代词。❶这；这个（跟“彼”相对）：～人｜～时｜由～及彼｜～呼彼应。❷表示此时或此地：就～告别｜谈话就～结束｜从～病有起色｜由～往西。❸这样：长～以往｜当时听劝，何至于～。</explain>
      <paraID>17A25C88</paraID>
      <start>12</start>
      <end>14</end>
      <status>ignored</status>
      <modifiedWord/>
      <trackRevisions>false</trackRevisions>
    </reviewItem>
    <reviewItem>
      <errorID>4f47cf23-04eb-437b-a69b-1b46dd69b1e9</errorID>
      <errorWord>(</errorWord>
      <group>L1_Format</group>
      <groupName>格式问题</groupName>
      <ability>L2_HalfPunc</ability>
      <abilityName>全半角检查</abilityName>
      <candidateList>
        <item>（</item>
      </candidateList>
      <explain>文本全半角错误。</explain>
      <paraID>17A25C88</paraID>
      <start>66</start>
      <end>67</end>
      <status>ignored</status>
      <modifiedWord/>
      <trackRevisions>false</trackRevisions>
    </reviewItem>
    <reviewItem>
      <errorID>42ff4a98-7df8-44e9-b972-d5600f379057</errorID>
      <errorWord>)</errorWord>
      <group>L1_Format</group>
      <groupName>格式问题</groupName>
      <ability>L2_HalfPunc</ability>
      <abilityName>全半角检查</abilityName>
      <candidateList>
        <item>）</item>
      </candidateList>
      <explain>文本全半角错误。</explain>
      <paraID>17A25C88</paraID>
      <start>76</start>
      <end>77</end>
      <status>ignored</status>
      <modifiedWord/>
      <trackRevisions>false</trackRevisions>
    </reviewItem>
    <reviewItem>
      <errorID>e8c1f04a-b582-4ffd-a7b2-a247970539cf</errorID>
      <errorWord>占到</errorWord>
      <group>L1_Word</group>
      <groupName>字词问题</groupName>
      <ability>L2_Typo</ability>
      <abilityName>字词错误</abilityName>
      <candidateList>
        <item>占</item>
      </candidateList>
      <explain/>
      <paraID>4AC490C4</paraID>
      <start>97</start>
      <end>99</end>
      <status>ignored</status>
      <modifiedWord/>
      <trackRevisions>false</trackRevisions>
    </reviewItem>
    <reviewItem>
      <errorID>8e3d8e3e-9c06-47bf-b795-a2c9b5678d5a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231327B6</paraID>
      <start>2</start>
      <end>4</end>
      <status>ignored</status>
      <modifiedWord/>
      <trackRevisions>false</trackRevisions>
    </reviewItem>
    <reviewItem>
      <errorID>09d54ee8-2b51-47b7-bb0f-9f3227a65be9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8626EA9</paraID>
      <start>2</start>
      <end>4</end>
      <status>ignored</status>
      <modifiedWord/>
      <trackRevisions>false</trackRevisions>
    </reviewItem>
    <reviewItem>
      <errorID>5ea83221-768c-44e7-876c-b236969a49a7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5CE5153C</paraID>
      <start>2</start>
      <end>4</end>
      <status>ignored</status>
      <modifiedWord/>
      <trackRevisions>false</trackRevisions>
    </reviewItem>
    <reviewItem>
      <errorID>adf06776-b5bf-4218-a33b-1e37e222e13a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10B3F51A</paraID>
      <start>2</start>
      <end>4</end>
      <status>ignored</status>
      <modifiedWord/>
      <trackRevisions>false</trackRevisions>
    </reviewItem>
    <reviewItem>
      <errorID>6ae305f6-f3a3-4a36-8f90-9bbb25c4d7a5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7A0461C2</paraID>
      <start>2</start>
      <end>4</end>
      <status>ignored</status>
      <modifiedWord/>
      <trackRevisions>false</trackRevisions>
    </reviewItem>
    <reviewItem>
      <errorID>f8d729f2-dfec-432b-a4ed-2c3c7902eb28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152756E0</paraID>
      <start>2</start>
      <end>4</end>
      <status>ignored</status>
      <modifiedWord/>
      <trackRevisions>false</trackRevisions>
    </reviewItem>
    <reviewItem>
      <errorID>85afebaf-e655-4baa-84bc-87f97ee25ab8</errorID>
      <errorWord>【2002】1980号</errorWord>
      <group>L1_Knowledge</group>
      <groupName>知识性问题</groupName>
      <ability>L2_Knowledge</ability>
      <abilityName>其他知识</abilityName>
      <candidateList>
        <item>〔2002〕1980号</item>
      </candidateList>
      <explain>发文字号格式错误。</explain>
      <paraID>2AC227DE</paraID>
      <start>27</start>
      <end>38</end>
      <status>ignored</status>
      <modifiedWord/>
      <trackRevisions>false</trackRevisions>
    </reviewItem>
    <reviewItem>
      <errorID>a672eb18-9fa6-4949-a6e9-82c0cf003c5e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52D87161</paraID>
      <start>2</start>
      <end>5</end>
      <status>ignored</status>
      <modifiedWord/>
      <trackRevisions>false</trackRevisions>
    </reviewItem>
    <reviewItem>
      <errorID>5d523e1f-7bab-4547-8c5a-eb7e13f1d046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1A628A5F</paraID>
      <start>2</start>
      <end>5</end>
      <status>ignored</status>
      <modifiedWord/>
      <trackRevisions>false</trackRevisions>
    </reviewItem>
    <reviewItem>
      <errorID>03c6eabf-56fd-49e4-a397-988716c54b3a</errorID>
      <errorWord>※</errorWord>
      <group>L1_Word</group>
      <groupName>字词问题</groupName>
      <ability>L2_Typo</ability>
      <abilityName>字词错误</abilityName>
      <candidateList>
        <item>※在</item>
      </candidateList>
      <explain/>
      <paraID>19588AB7</paraID>
      <start>3</start>
      <end>4</end>
      <status>ignored</status>
      <modifiedWord/>
      <trackRevisions>false</trackRevisions>
    </reviewItem>
    <reviewItem>
      <errorID>c7248d18-4f62-4104-8dc1-8a0a797253af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2AE72198</paraID>
      <start>2</start>
      <end>5</end>
      <status>ignored</status>
      <modifiedWord/>
      <trackRevisions>false</trackRevisions>
    </reviewItem>
    <reviewItem>
      <errorID>ca3401e4-a8bb-4a20-a4c8-c512d23aeba0</errorID>
      <errorWord>其中加</errorWord>
      <group>L1_Word</group>
      <groupName>字词问题</groupName>
      <ability>L2_Typo</ability>
      <abilityName>字词错误</abilityName>
      <candidateList>
        <item>其中</item>
      </candidateList>
      <explain>〈名〉方位词。那里面：不知～奥妙｜气象站一共五个人，～三个是新来的。</explain>
      <paraID>6D0439B5</paraID>
      <start>45</start>
      <end>48</end>
      <status>ignored</status>
      <modifiedWord/>
      <trackRevisions>false</trackRevisions>
    </reviewItem>
    <reviewItem>
      <errorID>eee0a03b-242d-41f1-b7e6-5f4048a15ddb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3A7C0DA</paraID>
      <start>2</start>
      <end>5</end>
      <status>ignored</status>
      <modifiedWord/>
      <trackRevisions>false</trackRevisions>
    </reviewItem>
    <reviewItem>
      <errorID>34453d08-78c7-4f0b-b7b6-e367624ba9b2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1959FB8B</paraID>
      <start>2</start>
      <end>5</end>
      <status>ignored</status>
      <modifiedWord/>
      <trackRevisions>false</trackRevisions>
    </reviewItem>
    <reviewItem>
      <errorID>0d9349b5-a1d1-47ea-82ef-30d8bbc68807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2C13B566</paraID>
      <start>2</start>
      <end>5</end>
      <status>ignored</status>
      <modifiedWord/>
      <trackRevisions>false</trackRevisions>
    </reviewItem>
    <reviewItem>
      <errorID>07a2c00d-898e-49bb-85d6-71ce9a27d98c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54655BAC</paraID>
      <start>66</start>
      <end>67</end>
      <status>ignored</status>
      <modifiedWord/>
      <trackRevisions>false</trackRevisions>
    </reviewItem>
    <reviewItem>
      <errorID>6b4f1c21-f39e-4aea-9f4f-694caf456497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4F7AC234</paraID>
      <start>2</start>
      <end>5</end>
      <status>ignored</status>
      <modifiedWord/>
      <trackRevisions>false</trackRevisions>
    </reviewItem>
    <reviewItem>
      <errorID>0e126f27-5be3-45d0-90f0-1540a10b8232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4BD5B87D</paraID>
      <start>2</start>
      <end>5</end>
      <status>ignored</status>
      <modifiedWord/>
      <trackRevisions>false</trackRevisions>
    </reviewItem>
    <reviewItem>
      <errorID>5de510f0-54f7-4861-ac65-4e0b6bd7b537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7FCDBE45</paraID>
      <start>2</start>
      <end>5</end>
      <status>ignored</status>
      <modifiedWord/>
      <trackRevisions>false</trackRevisions>
    </reviewItem>
    <reviewItem>
      <errorID>e2220d15-1763-42e3-8df5-2b6a563a9a21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6A6E44AD</paraID>
      <start>0</start>
      <end>3</end>
      <status>ignored</status>
      <modifiedWord/>
      <trackRevisions>false</trackRevisions>
    </reviewItem>
    <reviewItem>
      <errorID>3077a65a-6cff-42ca-85b2-2df3a4a8ef02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32444E67</paraID>
      <start>2</start>
      <end>5</end>
      <status>ignored</status>
      <modifiedWord/>
      <trackRevisions>false</trackRevisions>
    </reviewItem>
    <reviewItem>
      <errorID>05d0fafa-397c-47ad-a6e3-caab080a188e</errorID>
      <errorWord>涉及到</errorWord>
      <group>L1_Grammar</group>
      <groupName>语法问题</groupName>
      <ability>L2_Grammar</ability>
      <abilityName>语法错误</abilityName>
      <candidateList>
        <item>涉及</item>
      </candidateList>
      <explain>〈动〉牵涉到；关联到：案子～好几个人｜这个问题～面很广。</explain>
      <paraID>3A3D28C2</paraID>
      <start>14</start>
      <end>17</end>
      <status>ignored</status>
      <modifiedWord/>
      <trackRevisions>false</trackRevisions>
    </reviewItem>
    <reviewItem>
      <errorID>60985189-acde-473d-b07c-2527501eafde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33A8B887</paraID>
      <start>2</start>
      <end>5</end>
      <status>ignored</status>
      <modifiedWord/>
      <trackRevisions>false</trackRevisions>
    </reviewItem>
    <reviewItem>
      <errorID>27add06a-b1a8-45c3-8eaf-62018bffaca6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192C60EF</paraID>
      <start>0</start>
      <end>3</end>
      <status>ignored</status>
      <modifiedWord/>
      <trackRevisions>false</trackRevisions>
    </reviewItem>
    <reviewItem>
      <errorID>98c825b9-1683-4756-b223-79ce4b6d650a</errorID>
      <errorWord>授标</errorWord>
      <group>L1_Word</group>
      <groupName>字词问题</groupName>
      <ability>L2_Typo</ability>
      <abilityName>字词错误</abilityName>
      <candidateList>
        <item>投标</item>
      </candidateList>
      <explain/>
      <paraID>568F5D8E</paraID>
      <start>28</start>
      <end>30</end>
      <status>ignored</status>
      <modifiedWord/>
      <trackRevisions>false</trackRevisions>
    </reviewItem>
    <reviewItem>
      <errorID>31177525-a54f-4e7a-b712-2c909710e3b7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1054755B</paraID>
      <start>0</start>
      <end>3</end>
      <status>ignored</status>
      <modifiedWord/>
      <trackRevisions>false</trackRevisions>
    </reviewItem>
    <reviewItem>
      <errorID>4902732f-46be-4855-a0e4-68c711b2381e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2879237D</paraID>
      <start>0</start>
      <end>3</end>
      <status>ignored</status>
      <modifiedWord/>
      <trackRevisions>false</trackRevisions>
    </reviewItem>
    <reviewItem>
      <errorID>7dd35efa-bc80-4e65-abd9-e3dfe1e3ae1a</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78430135</paraID>
      <start>45</start>
      <end>48</end>
      <status>ignored</status>
      <modifiedWord/>
      <trackRevisions>false</trackRevisions>
    </reviewItem>
    <reviewItem>
      <errorID>c3fc7853-8c7f-4319-a1ac-9679504e706d</errorID>
      <errorWord>保持通讯畅通</errorWord>
      <group>L1_Word</group>
      <groupName>字词问题</groupName>
      <ability>L2_Typo</ability>
      <abilityName>字词错误</abilityName>
      <candidateList>
        <item>保持通信畅通</item>
      </candidateList>
      <explain/>
      <paraID> F1C63B5</paraID>
      <start>18</start>
      <end>24</end>
      <status>ignored</status>
      <modifiedWord/>
      <trackRevisions>false</trackRevisions>
    </reviewItem>
    <reviewItem>
      <errorID>44ad024f-bcf9-4a57-ab19-b11d6428412f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4F29C6A2</paraID>
      <start>0</start>
      <end>3</end>
      <status>ignored</status>
      <modifiedWord/>
      <trackRevisions>false</trackRevisions>
    </reviewItem>
    <reviewItem>
      <errorID>80020bfd-a1e6-45da-a192-d9ff9bcc6071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410F93B2</paraID>
      <start>0</start>
      <end>3</end>
      <status>ignored</status>
      <modifiedWord/>
      <trackRevisions>false</trackRevisions>
    </reviewItem>
    <reviewItem>
      <errorID>66e0ee38-e5b3-4b32-ae95-423deccd577b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1E1F22C5</paraID>
      <start>0</start>
      <end>3</end>
      <status>ignored</status>
      <modifiedWord/>
      <trackRevisions>false</trackRevisions>
    </reviewItem>
    <reviewItem>
      <errorID>49a5018a-a3c5-42f4-9e19-af2d7a9056d1</errorID>
      <errorWord>》将</errorWord>
      <group>L1_Word</group>
      <groupName>字词问题</groupName>
      <ability>L2_Typo</ability>
      <abilityName>字词错误</abilityName>
      <candidateList>
        <item>》</item>
      </candidateList>
      <explain/>
      <paraID>3E4FDFB4</paraID>
      <start>11</start>
      <end>13</end>
      <status>ignored</status>
      <modifiedWord/>
      <trackRevisions>false</trackRevisions>
    </reviewItem>
    <reviewItem>
      <errorID>1f894d5a-1722-49f2-9eb8-cf3c42be9cfa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26583132</paraID>
      <start>0</start>
      <end>3</end>
      <status>ignored</status>
      <modifiedWord/>
      <trackRevisions>false</trackRevisions>
    </reviewItem>
    <reviewItem>
      <errorID>91eb9548-7adb-4bed-91cb-82e7cb986f1f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133BAA68</paraID>
      <start>0</start>
      <end>3</end>
      <status>ignored</status>
      <modifiedWord/>
      <trackRevisions>false</trackRevisions>
    </reviewItem>
    <reviewItem>
      <errorID>49f5de85-d79a-4852-af46-278997dec5df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72AF0470</paraID>
      <start>0</start>
      <end>3</end>
      <status>ignored</status>
      <modifiedWord/>
      <trackRevisions>false</trackRevisions>
    </reviewItem>
    <reviewItem>
      <errorID>e7293434-026e-46f6-a217-219a21a9da09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221E568E</paraID>
      <start>0</start>
      <end>3</end>
      <status>ignored</status>
      <modifiedWord/>
      <trackRevisions>false</trackRevisions>
    </reviewItem>
    <reviewItem>
      <errorID>628b6af9-8c03-4248-aa2f-a95d18030580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332E6BDF</paraID>
      <start>0</start>
      <end>3</end>
      <status>ignored</status>
      <modifiedWord/>
      <trackRevisions>false</trackRevisions>
    </reviewItem>
    <reviewItem>
      <errorID>05ed3987-cf1e-4d75-a68f-8d12972aec20</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22CFF082</paraID>
      <start>7</start>
      <end>10</end>
      <status>ignored</status>
      <modifiedWord/>
      <trackRevisions>false</trackRevisions>
    </reviewItem>
    <reviewItem>
      <errorID>83fdc60d-916c-49f3-a105-627ba471b8dc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45F12945</paraID>
      <start>0</start>
      <end>3</end>
      <status>ignored</status>
      <modifiedWord/>
      <trackRevisions>false</trackRevisions>
    </reviewItem>
    <reviewItem>
      <errorID>b8be62ac-2d50-4db6-a141-10eaa770b7fb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768DC677</paraID>
      <start>97</start>
      <end>102</end>
      <status>ignored</status>
      <modifiedWord/>
      <trackRevisions>false</trackRevisions>
    </reviewItem>
    <reviewItem>
      <errorID>d2d7c8f5-e5f0-430a-9719-e71b87880cc3</errorID>
      <errorWord>章</errorWord>
      <group>L1_Word</group>
      <groupName>字词问题</groupName>
      <ability>L2_Typo</ability>
      <abilityName>字词错误</abilityName>
      <candidateList>
        <item>章第</item>
      </candidateList>
      <explain/>
      <paraID>56ED2CA3</paraID>
      <start>30</start>
      <end>31</end>
      <status>ignored</status>
      <modifiedWord/>
      <trackRevisions>false</trackRevisions>
    </reviewItem>
    <reviewItem>
      <errorID>acb1ddd6-1cb2-44e9-af20-96fe2d47f1ba</errorID>
      <errorWord>一</errorWord>
      <group>L1_Word</group>
      <groupName>字词问题</groupName>
      <ability>L2_Typo</ability>
      <abilityName>字词错误</abilityName>
      <candidateList>
        <item>一个</item>
      </candidateList>
      <explain/>
      <paraID>1B7D5D51</paraID>
      <start>51</start>
      <end>52</end>
      <status>ignored</status>
      <modifiedWord/>
      <trackRevisions>false</trackRevisions>
    </reviewItem>
    <reviewItem>
      <errorID>16e2494b-8373-4e3b-a301-f6a85de4a605</errorID>
      <errorWord>业绩的</errorWord>
      <group>L1_Word</group>
      <groupName>字词问题</groupName>
      <ability>L2_Typo</ability>
      <abilityName>字词错误</abilityName>
      <candidateList>
        <item>业绩</item>
      </candidateList>
      <explain/>
      <paraID>61985ED3</paraID>
      <start>49</start>
      <end>52</end>
      <status>ignored</status>
      <modifiedWord/>
      <trackRevisions>false</trackRevisions>
    </reviewItem>
    <reviewItem>
      <errorID>2eefa21d-5223-4745-bbbd-ef570875b0e8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1F47BB6A</paraID>
      <start>0</start>
      <end>2</end>
      <status>ignored</status>
      <modifiedWord/>
      <trackRevisions>false</trackRevisions>
    </reviewItem>
    <reviewItem>
      <errorID>f64d0876-5a33-4585-b50c-3e81b8451e73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6DCFEEEB</paraID>
      <start>0</start>
      <end>2</end>
      <status>ignored</status>
      <modifiedWord/>
      <trackRevisions>false</trackRevisions>
    </reviewItem>
    <reviewItem>
      <errorID>644d37d5-ab03-46b1-b78e-6c65c41390bd</errorID>
      <errorWord>7-8天</errorWord>
      <group>L1_Word</group>
      <groupName>字词问题</groupName>
      <ability>L2_Typo</ability>
      <abilityName>字词错误</abilityName>
      <candidateList>
        <item>7～8天</item>
      </candidateList>
      <explain/>
      <paraID> 5FF8EDE</paraID>
      <start>24</start>
      <end>32</end>
      <status>modified</status>
      <modifiedWord>7～8天</modifiedWord>
      <trackRevisions>true</trackRevisions>
    </reviewItem>
    <reviewItem>
      <errorID>2677db09-3976-419b-a395-baba86d7fe6a</errorID>
      <errorWord>其它</errorWord>
      <group>L1_Word</group>
      <groupName>字词问题</groupName>
      <ability>L2_Alias</ability>
      <abilityName>也作/曾用词</abilityName>
      <candidateList>
        <item>其他</item>
      </candidateList>
      <explain>词汇[其它]为不规范表述或旧称，其规范书面表述为[其他]。</explain>
      <paraID>63E65231</paraID>
      <start>28</start>
      <end>32</end>
      <status>modified</status>
      <modifiedWord>其他</modifiedWord>
      <trackRevisions>true</trackRevisions>
    </reviewItem>
    <reviewItem>
      <errorID>97c7c057-6eef-47e3-a6c4-d92002753b0e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56191C57</paraID>
      <start>0</start>
      <end>4</end>
      <status>modified</status>
      <modifiedWord>1.</modifiedWord>
      <trackRevisions>true</trackRevisions>
    </reviewItem>
    <reviewItem>
      <errorID>d66dfb25-92d2-4171-af77-2332467882c6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44F0C861</paraID>
      <start>0</start>
      <end>4</end>
      <status>modified</status>
      <modifiedWord>2.</modifiedWord>
      <trackRevisions>true</trackRevisions>
    </reviewItem>
    <reviewItem>
      <errorID>f1fec1b0-eb40-4397-a860-c80663b840a7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5654AF26</paraID>
      <start>0</start>
      <end>4</end>
      <status>modified</status>
      <modifiedWord>3.</modifiedWord>
      <trackRevisions>true</trackRevisions>
    </reviewItem>
    <reviewItem>
      <errorID>a05e67ad-8bbb-40a2-b444-3e610000ec9f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12119C26</paraID>
      <start>0</start>
      <end>4</end>
      <status>modified</status>
      <modifiedWord>4.</modifiedWord>
      <trackRevisions>true</trackRevisions>
    </reviewItem>
    <reviewItem>
      <errorID>7287736a-33a0-47b4-9b1b-e37a3de810ab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48A01746</paraID>
      <start>0</start>
      <end>4</end>
      <status>modified</status>
      <modifiedWord>1.</modifiedWord>
      <trackRevisions>true</trackRevisions>
    </reviewItem>
    <reviewItem>
      <errorID>a7d7d54c-7f29-414c-858a-7d437b4b2ddd</errorID>
      <errorWord>-</errorWord>
      <group>L1_Format</group>
      <groupName>格式问题</groupName>
      <ability>L2_HalfPunc</ability>
      <abilityName>全半角检查</abilityName>
      <candidateList>
        <item>－</item>
      </candidateList>
      <explain>文本全半角错误。</explain>
      <paraID>40A9BE7B</paraID>
      <start>10</start>
      <end>12</end>
      <status>modified</status>
      <modifiedWord>－</modifiedWord>
      <trackRevisions>true</trackRevisions>
    </reviewItem>
    <reviewItem>
      <errorID>ad6e2d4d-438d-4655-9266-eff17a443c2b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4AFD5DA8</paraID>
      <start>33</start>
      <end>35</end>
      <status>modified</status>
      <modifiedWord>—</modifiedWord>
      <trackRevisions>true</trackRevisions>
    </reviewItem>
    <reviewItem>
      <errorID>6dc47963-b549-435e-a508-e605c4ed8fd9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74FEE23A</paraID>
      <start>34</start>
      <end>36</end>
      <status>modified</status>
      <modifiedWord>—</modifiedWord>
      <trackRevisions>true</trackRevisions>
    </reviewItem>
    <reviewItem>
      <errorID>7ed61466-0649-498d-8db6-ceb310a709a2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74FEE23A</paraID>
      <start>92</start>
      <end>94</end>
      <status>modified</status>
      <modifiedWord>—</modifiedWord>
      <trackRevisions>true</trackRevisions>
    </reviewItem>
    <reviewItem>
      <errorID>9827c3c5-3c9b-49e7-9f65-f3365d95a9b2</errorID>
      <errorWord>-</errorWord>
      <group>L1_Format</group>
      <groupName>格式问题</groupName>
      <ability>L2_HalfPunc</ability>
      <abilityName>全半角检查</abilityName>
      <candidateList>
        <item>－</item>
      </candidateList>
      <explain>文本全半角错误。</explain>
      <paraID>7139AFFF</paraID>
      <start>10</start>
      <end>12</end>
      <status>modified</status>
      <modifiedWord>－</modifiedWord>
      <trackRevisions>true</trackRevisions>
    </reviewItem>
    <reviewItem>
      <errorID>04eb9883-10be-4f69-bee3-d25912aea821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4D21BD40</paraID>
      <start>40</start>
      <end>42</end>
      <status>modified</status>
      <modifiedWord>—</modifiedWord>
      <trackRevisions>true</trackRevisions>
    </reviewItem>
    <reviewItem>
      <errorID>7dc999d4-f718-4b00-af6f-304ffc2e9a2f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22662495</paraID>
      <start>20</start>
      <end>22</end>
      <status>modified</status>
      <modifiedWord>—</modifiedWord>
      <trackRevisions>true</trackRevisions>
    </reviewItem>
    <reviewItem>
      <errorID>90167ed4-72d4-4104-80c7-5a153025bdb8</errorID>
      <errorWord>-</errorWord>
      <group>L1_Format</group>
      <groupName>格式问题</groupName>
      <ability>L2_HalfPunc</ability>
      <abilityName>全半角检查</abilityName>
      <candidateList>
        <item>－</item>
      </candidateList>
      <explain>文本全半角错误。</explain>
      <paraID>439623EC</paraID>
      <start>10</start>
      <end>12</end>
      <status>modified</status>
      <modifiedWord>－</modifiedWord>
      <trackRevisions>true</trackRevisions>
    </reviewItem>
    <reviewItem>
      <errorID>061263cd-1a75-493d-b9e7-024903d938de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71ECEC9F</paraID>
      <start>42</start>
      <end>44</end>
      <status>modified</status>
      <modifiedWord>—</modifiedWord>
      <trackRevisions>true</trackRevisions>
    </reviewItem>
    <reviewItem>
      <errorID>cba6dd9b-f1ed-4407-836c-0902191bf86b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7DEE6921</paraID>
      <start>23</start>
      <end>24</end>
      <status>modified</status>
      <modifiedWord>—</modifiedWord>
      <trackRevisions>true</trackRevisions>
    </reviewItem>
    <reviewItem>
      <errorID>50716bb3-fe1a-4103-b14c-d2cd82047b3b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4042D55C</paraID>
      <start>20</start>
      <end>21</end>
      <status>modified</status>
      <modifiedWord>—</modifiedWord>
      <trackRevisions>true</trackRevisions>
    </reviewItem>
    <reviewItem>
      <errorID>3b4bc59b-61c6-4ff3-8eb8-44f89796ec87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293E9270</paraID>
      <start>0</start>
      <end>4</end>
      <status>modified</status>
      <modifiedWord>2.</modifiedWord>
      <trackRevisions>true</trackRevisions>
    </reviewItem>
    <reviewItem>
      <errorID>abc2bbc2-66a4-408c-9362-06c799d3ca86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3B1FDD4C</paraID>
      <start>0</start>
      <end>4</end>
      <status>modified</status>
      <modifiedWord>3.</modifiedWord>
      <trackRevisions>true</trackRevisions>
    </reviewItem>
    <reviewItem>
      <errorID>7e54e091-6b28-4fa9-b972-40a277b6ecaa</errorID>
      <errorWord>运行商</errorWord>
      <group>L1_Word</group>
      <groupName>字词问题</groupName>
      <ability>L2_Typo</ability>
      <abilityName>字词错误</abilityName>
      <candidateList>
        <item>运营商</item>
      </candidateList>
      <explain/>
      <paraID>3B1FDD4C</paraID>
      <start>163</start>
      <end>166</end>
      <status>unmodified</status>
      <modifiedWord/>
      <trackRevisions>false</trackRevisions>
    </reviewItem>
    <reviewItem>
      <errorID>321ddad4-35f0-432d-ab0b-e3f15b956353</errorID>
      <errorWord>动</errorWord>
      <group>L1_Word</group>
      <groupName>字词问题</groupName>
      <ability>L2_Typo</ability>
      <abilityName>字词错误</abilityName>
      <candidateList>
        <item>动项</item>
      </candidateList>
      <explain/>
      <paraID>7ED3B3A1</paraID>
      <start>93</start>
      <end>96</end>
      <status>modified</status>
      <modifiedWord>动项</modifiedWord>
      <trackRevisions>true</trackRevisions>
    </reviewItem>
    <reviewItem>
      <errorID>02779058-b2be-4e56-8298-fbad4a6c9cc3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D29F31A</paraID>
      <start>0</start>
      <end>4</end>
      <status>modified</status>
      <modifiedWord>4.</modifiedWord>
      <trackRevisions>true</trackRevisions>
    </reviewItem>
    <reviewItem>
      <errorID>aa1e76c5-ecd7-4971-8746-92d24546ccfe</errorID>
      <errorWord>品牌因</errorWord>
      <group>L1_Word</group>
      <groupName>字词问题</groupName>
      <ability>L2_Typo</ability>
      <abilityName>字词错误</abilityName>
      <candidateList>
        <item>品牌</item>
      </candidateList>
      <explain/>
      <paraID> D29F31A</paraID>
      <start>39</start>
      <end>44</end>
      <status>modified</status>
      <modifiedWord>品牌</modifiedWord>
      <trackRevisions>true</trackRevisions>
    </reviewItem>
    <reviewItem>
      <errorID>c322dac3-bd2c-4fcd-b930-a73d833b42c9</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1D5FF3A1</paraID>
      <start>29</start>
      <end>34</end>
      <status>modified</status>
      <modifiedWord>进行</modifiedWord>
      <trackRevisions>true</trackRevisions>
    </reviewItem>
    <reviewItem>
      <errorID>7ff02bad-625b-4010-8cca-0656c273a296</errorID>
      <errorWord>,</errorWord>
      <group>L1_Format</group>
      <groupName>格式问题</groupName>
      <ability>L2_HalfPunc</ability>
      <abilityName>全半角检查</abilityName>
      <candidateList>
        <item>，</item>
      </candidateList>
      <explain>文本全半角错误。</explain>
      <paraID>5863973F</paraID>
      <start>20</start>
      <end>22</end>
      <status>modified</status>
      <modifiedWord>，</modifiedWord>
      <trackRevisions>true</trackRevisions>
    </reviewItem>
    <reviewItem>
      <errorID>61a0edc8-4c80-4464-a92f-83ab052ddab4</errorID>
      <errorWord>涉及到</errorWord>
      <group>L1_Grammar</group>
      <groupName>语法问题</groupName>
      <ability>L2_Grammar</ability>
      <abilityName>语法错误</abilityName>
      <candidateList>
        <item>涉及</item>
      </candidateList>
      <explain>〈动〉牵涉到；关联到：案子～好几个人｜这个问题～面很广。</explain>
      <paraID>74B0742B</paraID>
      <start>21</start>
      <end>26</end>
      <status>modified</status>
      <modifiedWord>涉及</modifiedWord>
      <trackRevisions>true</trackRevisions>
    </reviewItem>
    <reviewItem>
      <errorID>b70b561d-c871-4759-8503-c623d5942ec2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6085EB2B</paraID>
      <start>0</start>
      <end>4</end>
      <status>modified</status>
      <modifiedWord>5.</modifiedWord>
      <trackRevisions>true</trackRevisions>
    </reviewItem>
    <reviewItem>
      <errorID>89232e16-06ca-4dc5-9dbe-7f1db0f1fdad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74A9A16D</paraID>
      <start>0</start>
      <end>4</end>
      <status>modified</status>
      <modifiedWord>6.</modifiedWord>
      <trackRevisions>true</trackRevisions>
    </reviewItem>
    <reviewItem>
      <errorID>4ced0a1c-e597-49a4-8d3e-036afd54c45a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65A5722D</paraID>
      <start>0</start>
      <end>4</end>
      <status>modified</status>
      <modifiedWord>7.</modifiedWord>
      <trackRevisions>true</trackRevisions>
    </reviewItem>
    <reviewItem>
      <errorID>a710e955-d280-447f-9d9c-b17b10d1d8b7</errorID>
      <errorWord>，</errorWord>
      <group>L1_Word</group>
      <groupName>字词问题</groupName>
      <ability>L2_Typo</ability>
      <abilityName>字词错误</abilityName>
      <candidateList>
        <item>，在</item>
      </candidateList>
      <explain/>
      <paraID>171A251B</paraID>
      <start>20</start>
      <end>23</end>
      <status>modified</status>
      <modifiedWord>，在</modifiedWord>
      <trackRevisions>true</trackRevisions>
    </reviewItem>
    <reviewItem>
      <errorID>962a1dcf-b5eb-4958-9087-a98d52e47156</errorID>
      <errorWord>提</errorWord>
      <group>L1_Word</group>
      <groupName>字词问题</groupName>
      <ability>L2_Typo</ability>
      <abilityName>字词错误</abilityName>
      <candidateList>
        <item>提供</item>
      </candidateList>
      <explain/>
      <paraID>29DEC507</paraID>
      <start>51</start>
      <end>54</end>
      <status>modified</status>
      <modifiedWord>提供</modifiedWord>
      <trackRevisions>true</trackRevisions>
    </reviewItem>
    <reviewItem>
      <errorID>3c5e87e7-1d47-43ea-8199-b19295b827a0</errorID>
      <errorWord>；</errorWord>
      <group>L1_Word</group>
      <groupName>字词问题</groupName>
      <ability>L2_Typo</ability>
      <abilityName>字词错误</abilityName>
      <candidateList>
        <item>；在</item>
      </candidateList>
      <explain/>
      <paraID>748345B1</paraID>
      <start>67</start>
      <end>70</end>
      <status>modified</status>
      <modifiedWord>；在</modifiedWord>
      <trackRevisions>true</trackRevisions>
    </reviewItem>
    <reviewItem>
      <errorID>b41ab6cb-4684-4074-a604-4ceb95c6dd6c</errorID>
      <errorWord>：</errorWord>
      <group>L1_Format</group>
      <groupName>格式问题</groupName>
      <ability>L2_HalfPunc</ability>
      <abilityName>全半角检查</abilityName>
      <candidateList>
        <item>:</item>
      </candidateList>
      <explain>文本全半角错误。</explain>
      <paraID>748345B1</paraID>
      <start>184</start>
      <end>186</end>
      <status>modified</status>
      <modifiedWord>:</modifiedWord>
      <trackRevisions>true</trackRevisions>
    </reviewItem>
    <reviewItem>
      <errorID>111ff14e-fc90-4b93-9508-7cb9111c6aab</errorID>
      <errorWord>其它</errorWord>
      <group>L1_Word</group>
      <groupName>字词问题</groupName>
      <ability>L2_Alias</ability>
      <abilityName>也作/曾用词</abilityName>
      <candidateList>
        <item>其他</item>
      </candidateList>
      <explain>词汇[其它]为不规范表述或旧称，其规范书面表述为[其他]。</explain>
      <paraID>32DEFDD6</paraID>
      <start>9</start>
      <end>13</end>
      <status>modified</status>
      <modifiedWord>其他</modifiedWord>
      <trackRevisions>true</trackRevisions>
    </reviewItem>
    <reviewItem>
      <errorID>34e564c9-8be8-4fde-b0ef-46da98d6e24a</errorID>
      <errorWord>相同于</errorWord>
      <group>L1_Word</group>
      <groupName>字词问题</groupName>
      <ability>L2_Typo</ability>
      <abilityName>字词错误</abilityName>
      <candidateList>
        <item>相同</item>
      </candidateList>
      <explain/>
      <paraID>60403BE1</paraID>
      <start>45</start>
      <end>50</end>
      <status>modified</status>
      <modifiedWord>相同</modifiedWord>
      <trackRevisions>true</trackRevisions>
    </reviewItem>
    <reviewItem>
      <errorID>f8d2f1bd-f13f-43ed-8126-ba6b7834ccd4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6DAB1C81</paraID>
      <start>15</start>
      <end>20</end>
      <status>modified</status>
      <modifiedWord>》《</modifiedWord>
      <trackRevisions>true</trackRevisions>
    </reviewItem>
    <reviewItem>
      <errorID>be0808da-df86-4533-a490-86eb5c2898fa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5ADF3B6F</paraID>
      <start>0</start>
      <end>4</end>
      <status>modified</status>
      <modifiedWord>1.</modifiedWord>
      <trackRevisions>true</trackRevisions>
    </reviewItem>
    <reviewItem>
      <errorID>eac3fc41-fe11-4779-b244-8689f537761d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40F7FB7F</paraID>
      <start>0</start>
      <end>4</end>
      <status>modified</status>
      <modifiedWord>2.</modifiedWord>
      <trackRevisions>true</trackRevisions>
    </reviewItem>
    <reviewItem>
      <errorID>72971697-4ebb-41e3-a3a9-14463d7117a4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4781FBE</paraID>
      <start>0</start>
      <end>4</end>
      <status>modified</status>
      <modifiedWord>3.</modifiedWord>
      <trackRevisions>true</trackRevisions>
    </reviewItem>
    <reviewItem>
      <errorID>3b18bf7c-3e40-416c-a692-8be0c71b75f6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7990986D</paraID>
      <start>0</start>
      <end>4</end>
      <status>modified</status>
      <modifiedWord>1.</modifiedWord>
      <trackRevisions>true</trackRevisions>
    </reviewItem>
    <reviewItem>
      <errorID>cc0782c3-1363-4c4f-85f4-d1a532289427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3B347C7E</paraID>
      <start>0</start>
      <end>4</end>
      <status>modified</status>
      <modifiedWord>2.</modifiedWord>
      <trackRevisions>true</trackRevisions>
    </reviewItem>
    <reviewItem>
      <errorID>94ef013c-e8e1-48b0-bc42-8095c7874ca0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6798C104</paraID>
      <start>0</start>
      <end>4</end>
      <status>modified</status>
      <modifiedWord>3.</modifiedWord>
      <trackRevisions>true</trackRevisions>
    </reviewItem>
    <reviewItem>
      <errorID>6ff236d6-b389-4669-b1c9-e5ef22d34e2b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6A31AF16</paraID>
      <start>0</start>
      <end>4</end>
      <status>modified</status>
      <modifiedWord>4.</modifiedWord>
      <trackRevisions>true</trackRevisions>
    </reviewItem>
    <reviewItem>
      <errorID>f309daa8-9bca-4496-9b47-003e6c4fc265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F16C9C5</paraID>
      <start>0</start>
      <end>4</end>
      <status>modified</status>
      <modifiedWord>5.</modifiedWord>
      <trackRevisions>true</trackRevisions>
    </reviewItem>
    <reviewItem>
      <errorID>b4da9d2a-63fa-4f53-b82f-e89d333cd5ec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5F356867</paraID>
      <start>0</start>
      <end>4</end>
      <status>modified</status>
      <modifiedWord>1.</modifiedWord>
      <trackRevisions>true</trackRevisions>
    </reviewItem>
    <reviewItem>
      <errorID>c563054e-4fb7-4e55-9bdb-474dc47ea85b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1EF30DAA</paraID>
      <start>0</start>
      <end>4</end>
      <status>modified</status>
      <modifiedWord>2.</modifiedWord>
      <trackRevisions>true</trackRevisions>
    </reviewItem>
    <reviewItem>
      <errorID>5a204223-bf24-4c95-a4e4-ae90512b17e3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6D5FE8DB</paraID>
      <start>0</start>
      <end>4</end>
      <status>modified</status>
      <modifiedWord>3.</modifiedWord>
      <trackRevisions>true</trackRevisions>
    </reviewItem>
    <reviewItem>
      <errorID>9ec68847-9844-4df9-a4e8-95f93ef34460</errorID>
      <errorWord>其它</errorWord>
      <group>L1_Word</group>
      <groupName>字词问题</groupName>
      <ability>L2_Alias</ability>
      <abilityName>也作/曾用词</abilityName>
      <candidateList>
        <item>其他</item>
      </candidateList>
      <explain>词汇[其它]为不规范表述或旧称，其规范书面表述为[其他]。</explain>
      <paraID>6D5FE8DB</paraID>
      <start>10</start>
      <end>14</end>
      <status>modified</status>
      <modifiedWord>其他</modifiedWord>
      <trackRevisions>true</trackRevisions>
    </reviewItem>
    <reviewItem>
      <errorID>d47aa82d-ea95-4a0b-b2f1-43fb407c20ab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1374F8F2</paraID>
      <start>0</start>
      <end>4</end>
      <status>modified</status>
      <modifiedWord>4.</modifiedWord>
      <trackRevisions>true</trackRevisions>
    </reviewItem>
    <reviewItem>
      <errorID>c56b6f11-f70e-4504-b27f-5ba79e3c5559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97F183C</paraID>
      <start>0</start>
      <end>4</end>
      <status>modified</status>
      <modifiedWord>5.</modifiedWord>
      <trackRevisions>true</trackRevisions>
    </reviewItem>
    <reviewItem>
      <errorID>31bbb297-5d4c-40b9-9514-35c2a38f4dfb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CE740C1</paraID>
      <start>0</start>
      <end>4</end>
      <status>modified</status>
      <modifiedWord>1.</modifiedWord>
      <trackRevisions>true</trackRevisions>
    </reviewItem>
    <reviewItem>
      <errorID>bd47a01b-cfbd-4466-bc58-0bf9ba737263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1EABE570</paraID>
      <start>0</start>
      <end>4</end>
      <status>modified</status>
      <modifiedWord>2.</modifiedWord>
      <trackRevisions>true</trackRevisions>
    </reviewItem>
    <reviewItem>
      <errorID>4998844d-4a16-4791-99e4-2cf997ceedd6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2D96CE9F</paraID>
      <start>0</start>
      <end>4</end>
      <status>modified</status>
      <modifiedWord>1.</modifiedWord>
      <trackRevisions>true</trackRevisions>
    </reviewItem>
    <reviewItem>
      <errorID>ad15a0d5-16b8-4bf2-ab7a-4bcb22b1cf59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D81767E</paraID>
      <start>0</start>
      <end>4</end>
      <status>modified</status>
      <modifiedWord>2.</modifiedWord>
      <trackRevisions>true</trackRevisions>
    </reviewItem>
    <reviewItem>
      <errorID>45f2e4df-d734-4602-b47f-88a64a60fe35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3AAB7340</paraID>
      <start>0</start>
      <end>4</end>
      <status>modified</status>
      <modifiedWord>3.</modifiedWord>
      <trackRevisions>true</trackRevisions>
    </reviewItem>
    <reviewItem>
      <errorID>ad128b9e-1aba-4a16-8683-3365bd065568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6B507BD9</paraID>
      <start>0</start>
      <end>4</end>
      <status>modified</status>
      <modifiedWord>1.</modifiedWord>
      <trackRevisions>true</trackRevisions>
    </reviewItem>
    <reviewItem>
      <errorID>8209b1c1-b1b9-46a9-9d2e-9e86052fc70a</errorID>
      <errorWord>财政审批</errorWord>
      <group>L1_Knowledge</group>
      <groupName>知识性问题</groupName>
      <ability>L2_Term</ability>
      <abilityName>专业术语</abilityName>
      <candidateList>
        <item>行政审批</item>
      </candidateList>
      <explain/>
      <paraID>6B507BD9</paraID>
      <start>95</start>
      <end>99</end>
      <status>ignored</status>
      <modifiedWord/>
      <trackRevisions>false</trackRevisions>
    </reviewItem>
    <reviewItem>
      <errorID>26ef7f38-dc82-4216-b44b-360a7cdb4a7d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9AC25F4</paraID>
      <start>0</start>
      <end>2</end>
      <status>unmodified</status>
      <modifiedWord/>
      <trackRevisions>false</trackRevisions>
    </reviewItem>
    <reviewItem>
      <errorID>9b946e2b-d654-4053-a872-b8c2732ba215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2C38A755</paraID>
      <start>0</start>
      <end>2</end>
      <status>unmodified</status>
      <modifiedWord/>
      <trackRevisions>false</trackRevisions>
    </reviewItem>
    <reviewItem>
      <errorID>8b820dc3-ded8-4c2a-8fd9-4e9b21405698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1478295F</paraID>
      <start>0</start>
      <end>2</end>
      <status>unmodified</status>
      <modifiedWord/>
      <trackRevisions>false</trackRevisions>
    </reviewItem>
    <reviewItem>
      <errorID>cd476e6f-272e-4361-8fa6-f426af9c7105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60D7CB8B</paraID>
      <start>0</start>
      <end>2</end>
      <status>unmodified</status>
      <modifiedWord/>
      <trackRevisions>false</trackRevisions>
    </reviewItem>
    <reviewItem>
      <errorID>03bc5621-0ede-414c-974e-9438d9bdcd5d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51A88FE0</paraID>
      <start>0</start>
      <end>2</end>
      <status>unmodified</status>
      <modifiedWord/>
      <trackRevisions>false</trackRevisions>
    </reviewItem>
    <reviewItem>
      <errorID>31416d7b-0ad2-47af-ad15-cad40a52186f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4AA4724B</paraID>
      <start>0</start>
      <end>2</end>
      <status>unmodified</status>
      <modifiedWord/>
      <trackRevisions>false</trackRevisions>
    </reviewItem>
    <reviewItem>
      <errorID>4bc27806-63bd-4f1a-8a2f-99dbafdf6f0e</errorID>
      <errorWord>是由于乙方的过错造成</errorWord>
      <group>L1_Grammar</group>
      <groupName>语法问题</groupName>
      <ability>L2_Grammar</ability>
      <abilityName>语法错误</abilityName>
      <candidateList>
        <item>是由于乙方的过错</item>
      </candidateList>
      <explain/>
      <paraID>4AA4724B</paraID>
      <start>37</start>
      <end>47</end>
      <status>ignored</status>
      <modifiedWord/>
      <trackRevisions>false</trackRevisions>
    </reviewItem>
    <reviewItem>
      <errorID>6e9554f5-19a2-4fbc-8c65-b29ebc872aae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1A30FBC2</paraID>
      <start>0</start>
      <end>2</end>
      <status>unmodified</status>
      <modifiedWord/>
      <trackRevisions>false</trackRevisions>
    </reviewItem>
    <reviewItem>
      <errorID>845f63d8-82a0-4949-8704-9021ec46e5e1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64370104</paraID>
      <start>0</start>
      <end>2</end>
      <status>unmodified</status>
      <modifiedWord/>
      <trackRevisions>false</trackRevisions>
    </reviewItem>
    <reviewItem>
      <errorID>b3b77e7c-b741-4f38-83c8-d6c6791852d1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2D2ED17E</paraID>
      <start>0</start>
      <end>2</end>
      <status>unmodified</status>
      <modifiedWord/>
      <trackRevisions>false</trackRevisions>
    </reviewItem>
    <reviewItem>
      <errorID>1f8afd1c-31f2-407a-9364-7b61047c2989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22B91503</paraID>
      <start>0</start>
      <end>2</end>
      <status>unmodified</status>
      <modifiedWord/>
      <trackRevisions>false</trackRevisions>
    </reviewItem>
    <reviewItem>
      <errorID>16dccdc7-e2e0-41cc-9cbe-d314bb81b398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22B91503</paraID>
      <start>4</start>
      <end>9</end>
      <status>unmodified</status>
      <modifiedWord/>
      <trackRevisions>false</trackRevisions>
    </reviewItem>
    <reviewItem>
      <errorID>d0e7cd6c-aa49-4089-bc59-6e1f089bb033</errorID>
      <errorWord>第50条</errorWord>
      <group>L1_Knowledge</group>
      <groupName>知识性问题</groupName>
      <ability>L2_Knowledge</ability>
      <abilityName>其他知识</abilityName>
      <candidateList>
        <item>第五十条</item>
      </candidateList>
      <explain/>
      <paraID>22B91503</paraID>
      <start>10</start>
      <end>14</end>
      <status>unmodified</status>
      <modifiedWord/>
      <trackRevisions>false</trackRevisions>
    </reviewItem>
    <reviewItem>
      <errorID>293039aa-db30-4d90-89ac-523d7d6bc90a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3167E863</paraID>
      <start>0</start>
      <end>2</end>
      <status>unmodified</status>
      <modifiedWord/>
      <trackRevisions>false</trackRevisions>
    </reviewItem>
    <reviewItem>
      <errorID>f3094567-4ab7-404d-833c-85d1216e28fa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612CEE91</paraID>
      <start>0</start>
      <end>2</end>
      <status>unmodified</status>
      <modifiedWord/>
      <trackRevisions>false</trackRevisions>
    </reviewItem>
    <reviewItem>
      <errorID>ecafe80e-ae39-4d5b-833d-5ea724d6229c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13C91528</paraID>
      <start>0</start>
      <end>2</end>
      <status>unmodified</status>
      <modifiedWord/>
      <trackRevisions>false</trackRevisions>
    </reviewItem>
    <reviewItem>
      <errorID>0cfe79b8-3305-4594-b80b-85baa8815f82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4A6876DC</paraID>
      <start>0</start>
      <end>2</end>
      <status>unmodified</status>
      <modifiedWord/>
      <trackRevisions>false</trackRevisions>
    </reviewItem>
    <reviewItem>
      <errorID>f9e53b58-9445-4231-8d55-0217caba3d1e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24A4BE00</paraID>
      <start>0</start>
      <end>2</end>
      <status>unmodified</status>
      <modifiedWord/>
      <trackRevisions>false</trackRevisions>
    </reviewItem>
    <reviewItem>
      <errorID>5776d287-4ecb-435d-bd6e-a1e7bd8bc258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5ABF1A28</paraID>
      <start>0</start>
      <end>2</end>
      <status>unmodified</status>
      <modifiedWord/>
      <trackRevisions>false</trackRevisions>
    </reviewItem>
    <reviewItem>
      <errorID>cae55935-c612-45fb-b931-0edd1f4a356d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705B487F</paraID>
      <start>0</start>
      <end>2</end>
      <status>unmodified</status>
      <modifiedWord/>
      <trackRevisions>false</trackRevisions>
    </reviewItem>
    <reviewItem>
      <errorID>c5b3e6aa-5a25-4f6f-b2de-c2e47d6ec735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78F9136A</paraID>
      <start>0</start>
      <end>2</end>
      <status>unmodified</status>
      <modifiedWord/>
      <trackRevisions>false</trackRevisions>
    </reviewItem>
    <reviewItem>
      <errorID>9058df93-21f3-4fe8-a427-0d085a3ec3bb</errorID>
      <errorWord>中华人民共和国的</errorWord>
      <group>L1_Word</group>
      <groupName>字词问题</groupName>
      <ability>L2_Typo</ability>
      <abilityName>字词错误</abilityName>
      <candidateList>
        <item>中华人民共和国</item>
      </candidateList>
      <explain/>
      <paraID>78F9136A</paraID>
      <start>8</start>
      <end>16</end>
      <status>unmodified</status>
      <modifiedWord/>
      <trackRevisions>false</trackRevisions>
    </reviewItem>
    <reviewItem>
      <errorID>f85bc88a-7c45-44d8-8c21-36249e4f2392</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5BCABA6E</paraID>
      <start>0</start>
      <end>1</end>
      <status>unmodified</status>
      <modifiedWord/>
      <trackRevisions>false</trackRevisions>
    </reviewItem>
    <reviewItem>
      <errorID>7dae618b-6d81-4206-a959-6387e7ad2385</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 B5EF8E3</paraID>
      <start>0</start>
      <end>1</end>
      <status>unmodified</status>
      <modifiedWord/>
      <trackRevisions>false</trackRevisions>
    </reviewItem>
    <reviewItem>
      <errorID>e74c08fc-a87f-4f02-8a5c-b7eb55899bc2</errorID>
      <errorWord>〔2017〕 141号</errorWord>
      <group>L1_Knowledge</group>
      <groupName>知识性问题</groupName>
      <ability>L2_Knowledge</ability>
      <abilityName>其他知识</abilityName>
      <candidateList>
        <item>〔2017〕141号</item>
      </candidateList>
      <explain>发文字号格式错误。</explain>
      <paraID>346B4249</paraID>
      <start>49</start>
      <end>60</end>
      <status>unmodified</status>
      <modifiedWord/>
      <trackRevisions>false</trackRevisions>
    </reviewItem>
    <reviewItem>
      <errorID>a467e56f-4a1a-4472-b50b-c9f92271ee96</errorID>
      <errorWord>(</errorWord>
      <group>L1_Format</group>
      <groupName>格式问题</groupName>
      <ability>L2_HalfPunc</ability>
      <abilityName>全半角检查</abilityName>
      <candidateList>
        <item>（</item>
      </candidateList>
      <explain>文本全半角错误。</explain>
      <paraID>5AC5AA43</paraID>
      <start>18</start>
      <end>19</end>
      <status>unmodified</status>
      <modifiedWord/>
      <trackRevisions>false</trackRevisions>
    </reviewItem>
    <reviewItem>
      <errorID>35dd414c-fde4-4f47-862b-d2fbe477261b</errorID>
      <errorWord>)</errorWord>
      <group>L1_Format</group>
      <groupName>格式问题</groupName>
      <ability>L2_HalfPunc</ability>
      <abilityName>全半角检查</abilityName>
      <candidateList>
        <item>）</item>
      </candidateList>
      <explain>文本全半角错误。</explain>
      <paraID>5AC5AA43</paraID>
      <start>28</start>
      <end>29</end>
      <status>unmodified</status>
      <modifiedWord/>
      <trackRevisions>false</trackRevisions>
    </reviewItem>
    <reviewItem>
      <errorID>14ebca0d-eae6-4650-b657-cfd97c7cc2ca</errorID>
      <errorWord>(</errorWord>
      <group>L1_Format</group>
      <groupName>格式问题</groupName>
      <ability>L2_HalfPunc</ability>
      <abilityName>全半角检查</abilityName>
      <candidateList>
        <item>（</item>
      </candidateList>
      <explain>文本全半角错误。</explain>
      <paraID> EDF8CDC</paraID>
      <start>64</start>
      <end>65</end>
      <status>unmodified</status>
      <modifiedWord/>
      <trackRevisions>false</trackRevisions>
    </reviewItem>
    <reviewItem>
      <errorID>eb6b7a22-36a4-4f04-8418-0b62e4e8417e</errorID>
      <errorWord>)</errorWord>
      <group>L1_Format</group>
      <groupName>格式问题</groupName>
      <ability>L2_HalfPunc</ability>
      <abilityName>全半角检查</abilityName>
      <candidateList>
        <item>）</item>
      </candidateList>
      <explain>文本全半角错误。</explain>
      <paraID> EDF8CDC</paraID>
      <start>70</start>
      <end>71</end>
      <status>unmodified</status>
      <modifiedWord/>
      <trackRevisions>false</trackRevisions>
    </reviewItem>
    <reviewItem>
      <errorID>2ed3269c-3ef9-4426-be17-d868d0aef1f6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6CA022C5</paraID>
      <start>0</start>
      <end>2</end>
      <status>unmodified</status>
      <modifiedWord/>
      <trackRevisions>false</trackRevisions>
    </reviewItem>
    <reviewItem>
      <errorID>04b8e669-7b2f-44c7-aa91-b9265badedcf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28077325</paraID>
      <start>0</start>
      <end>2</end>
      <status>unmodified</status>
      <modifiedWord/>
      <trackRevisions>false</trackRevisions>
    </reviewItem>
    <reviewItem>
      <errorID>22743b06-148b-4a44-993c-4b08070263dd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40D9246A</paraID>
      <start>0</start>
      <end>2</end>
      <status>unmodified</status>
      <modifiedWord/>
      <trackRevisions>false</trackRevisions>
    </reviewItem>
    <reviewItem>
      <errorID>85ae76b1-b4fe-4116-9671-5dea1f695d37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6556C568</paraID>
      <start>0</start>
      <end>2</end>
      <status>unmodified</status>
      <modifiedWord/>
      <trackRevisions>false</trackRevisions>
    </reviewItem>
    <reviewItem>
      <errorID>98b2740f-7588-4f83-8daa-13b0b02135e4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4CE00AE3</paraID>
      <start>0</start>
      <end>2</end>
      <status>unmodified</status>
      <modifiedWord/>
      <trackRevisions>false</trackRevisions>
    </reviewItem>
    <reviewItem>
      <errorID>eb87bf0c-b96e-4f31-84d6-4b862980a51f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4A0E73B7</paraID>
      <start>0</start>
      <end>2</end>
      <status>unmodified</status>
      <modifiedWord/>
      <trackRevisions>false</trackRevisions>
    </reviewItem>
    <reviewItem>
      <errorID>c7d8a7e0-4cd0-4704-a4d5-584eb23538e3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277A17BD</paraID>
      <start>0</start>
      <end>2</end>
      <status>unmodified</status>
      <modifiedWord/>
      <trackRevisions>false</trackRevisions>
    </reviewItem>
    <reviewItem>
      <errorID>43436ede-9760-4ab0-b989-6370d989ba33</errorID>
      <errorWord>其它</errorWord>
      <group>L1_Word</group>
      <groupName>字词问题</groupName>
      <ability>L2_Alias</ability>
      <abilityName>也作/曾用词</abilityName>
      <candidateList>
        <item>其他</item>
      </candidateList>
      <explain>词汇[其它]为不规范表述或旧称，其规范书面表述为[其他]。</explain>
      <paraID>277A17BD</paraID>
      <start>44</start>
      <end>46</end>
      <status>unmodified</status>
      <modifiedWord/>
      <trackRevisions>false</trackRevisions>
    </reviewItem>
    <reviewItem>
      <errorID>b8ae54e0-0dd4-4dc0-85da-e6537edf2a7b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11ED627D</paraID>
      <start>0</start>
      <end>2</end>
      <status>unmodified</status>
      <modifiedWord/>
      <trackRevisions>false</trackRevisions>
    </reviewItem>
    <reviewItem>
      <errorID>cf2d8a91-4618-4e47-ae6c-4ca684cddf61</errorID>
      <errorWord>动</errorWord>
      <group>L1_Word</group>
      <groupName>字词问题</groupName>
      <ability>L2_Typo</ability>
      <abilityName>字词错误</abilityName>
      <candidateList>
        <item>动中</item>
      </candidateList>
      <explain/>
      <paraID>5283F45C</paraID>
      <start>78</start>
      <end>79</end>
      <status>unmodified</status>
      <modifiedWord/>
      <trackRevisions>false</trackRevisions>
    </reviewItem>
    <reviewItem>
      <errorID>9475c64d-a19c-46bf-8161-ab238a714e39</errorID>
      <errorWord>公司法</errorWord>
      <group>L1_Knowledge</group>
      <groupName>知识性问题</groupName>
      <ability>L2_Knowledge</ability>
      <abilityName>其他知识</abilityName>
      <candidateList>
        <item>中华人民共和国公司法</item>
      </candidateList>
      <explain>当前法律法规名称使用简称，请注意是否应当使用全称。</explain>
      <paraID>3F8E50FE</paraID>
      <start>52</start>
      <end>55</end>
      <status>unmodified</status>
      <modifiedWord/>
      <trackRevisions>false</trackRevisions>
    </reviewItem>
    <reviewItem>
      <errorID>a9d0a2f5-c6a4-45d2-ae6a-b3e670964553</errorID>
      <errorWord>《中华人民共和国全民所有制工业企业法》（以下简称《全民所有制工业企业法》）</errorWord>
      <group>L1_Knowledge</group>
      <groupName>知识性问题</groupName>
      <ability>L2_Knowledge</ability>
      <abilityName>其他知识</abilityName>
      <candidateList>
        <item>《中华人民共和国全民所有制工业企业法》（以下简称“全民所有制工业企业法”）</item>
      </candidateList>
      <explain>疑似政策文件、法律法规名称等书写不规范，请注意检查。</explain>
      <paraID>3F8E50FE</paraID>
      <start>91</start>
      <end>128</end>
      <status>unmodified</status>
      <modifiedWord/>
      <trackRevisions>false</trackRevisions>
    </reviewItem>
    <reviewItem>
      <errorID>86877614-bc82-409a-90e5-16e2584b680f</errorID>
      <errorWord>指A</errorWord>
      <group>L1_Word</group>
      <groupName>字词问题</groupName>
      <ability>L2_Typo</ability>
      <abilityName>字词错误</abilityName>
      <candidateList>
        <item>指</item>
      </candidateList>
      <explain>❶〈名〉手指头：食～｜五～｜屈～｜首屈一～。❷〈量〉一个手指头的宽度叫“一指”，用来计算深浅宽窄等：下了三～雨｜这双鞋大了一～｜两～宽的纸条。❸〈动〉（手指头、物体尖端）对着；向着：用手一～｜时针正～十二点。❹（头发）直立：发～。❺〈动〉指点：～导｜～示｜～出正确方向｜有问题请您～出来。❻〈动〉意思上指着：这不是～你说的，是～他的。</explain>
      <paraID> B9F131F</paraID>
      <start>86</start>
      <end>88</end>
      <status>unmodified</status>
      <modifiedWord/>
      <trackRevisions>false</trackRevisions>
    </reviewItem>
    <reviewItem>
      <errorID>50cfda2b-357c-47c1-b85a-87729a7ccd11</errorID>
      <errorWord>股东大会</errorWord>
      <group>L1_Word</group>
      <groupName>字词问题</groupName>
      <ability>L2_Typo</ability>
      <abilityName>字词错误</abilityName>
      <candidateList>
        <item>股东会</item>
      </candidateList>
      <explain/>
      <paraID> B9F131F</paraID>
      <start>191</start>
      <end>195</end>
      <status>unmodified</status>
      <modifiedWord/>
      <trackRevisions>false</trackRevisions>
    </reviewItem>
    <reviewItem>
      <errorID>3d2a5d80-d571-4c0a-b24c-c5ca378ed7fc</errorID>
      <errorWord>法人签字</errorWord>
      <group>L1_Word</group>
      <groupName>字词问题</groupName>
      <ability>L2_Typo</ability>
      <abilityName>字词错误</abilityName>
      <candidateList>
        <item>法人代表签字</item>
      </candidateList>
      <explain/>
      <paraID>3D8DFB99</paraID>
      <start>351</start>
      <end>355</end>
      <status>unmodified</status>
      <modifiedWord/>
      <trackRevisions>false</trackRevisions>
    </reviewItem>
    <reviewItem>
      <errorID>196ae24a-79d2-4b6b-9544-4988429146f1</errorID>
      <errorWord>并</errorWord>
      <group>L1_Word</group>
      <groupName>字词问题</groupName>
      <ability>L2_Typo</ability>
      <abilityName>字词错误</abilityName>
      <candidateList>
        <item>并加</item>
      </candidateList>
      <explain/>
      <paraID>3D8DFB99</paraID>
      <start>355</start>
      <end>356</end>
      <status>unmodified</status>
      <modifiedWord/>
      <trackRevisions>false</trackRevisions>
    </reviewItem>
    <reviewItem>
      <errorID>539c48b8-5507-4d49-9df8-9671b4c08b36</errorID>
      <errorWord>；</errorWord>
      <group>L1_Word</group>
      <groupName>字词问题</groupName>
      <ability>L2_Typo</ability>
      <abilityName>字词错误</abilityName>
      <candidateList>
        <item>；在</item>
      </candidateList>
      <explain/>
      <paraID> AF9F8F9</paraID>
      <start>27</start>
      <end>28</end>
      <status>unmodified</status>
      <modifiedWord/>
      <trackRevisions>false</trackRevisions>
    </reviewItem>
    <reviewItem>
      <errorID>5baf0149-0e31-4855-82de-61b5797c509f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1AF2D3F5</paraID>
      <start>0</start>
      <end>2</end>
      <status>unmodified</status>
      <modifiedWord/>
      <trackRevisions>false</trackRevisions>
    </reviewItem>
    <reviewItem>
      <errorID>8777bfc9-e61e-43b7-be17-e67111046f2e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3C58B3AD</paraID>
      <start>0</start>
      <end>2</end>
      <status>unmodified</status>
      <modifiedWord/>
      <trackRevisions>false</trackRevisions>
    </reviewItem>
    <reviewItem>
      <errorID>1e632a67-c210-48f0-89f0-54c8a121c345</errorID>
      <errorWord>晰</errorWord>
      <group>L1_Word</group>
      <groupName>字词问题</groupName>
      <ability>L2_Typo</ability>
      <abilityName>字词错误</abilityName>
      <candidateList>
        <item>晰地</item>
      </candidateList>
      <explain/>
      <paraID>2369F640</paraID>
      <start>109</start>
      <end>110</end>
      <status>unmodified</status>
      <modifiedWord/>
      <trackRevisions>false</trackRevisions>
    </reviewItem>
    <reviewItem>
      <errorID>b5a9e62d-5c56-4b9c-863c-f61be31cacc0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57D38DCA</paraID>
      <start>0</start>
      <end>2</end>
      <status>unmodified</status>
      <modifiedWord/>
      <trackRevisions>false</trackRevisions>
    </reviewItem>
    <reviewItem>
      <errorID>91687fcf-19c2-4393-8cbb-b3e3e27f5f55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5AB39088</paraID>
      <start>0</start>
      <end>2</end>
      <status>unmodified</status>
      <modifiedWord/>
      <trackRevisions>false</trackRevisions>
    </reviewItem>
    <reviewItem>
      <errorID>6878955b-42a6-432b-b928-0855ea95132a</errorID>
      <errorWord>社会保障</errorWord>
      <group>L1_Word</group>
      <groupName>字词问题</groupName>
      <ability>L2_Typo</ability>
      <abilityName>字词错误</abilityName>
      <candidateList>
        <item>社会保险</item>
      </candidateList>
      <explain>存在字形相近字词的误用。</explain>
      <paraID>1E30D64F</paraID>
      <start>56</start>
      <end>60</end>
      <status>unmodified</status>
      <modifiedWord/>
      <trackRevisions>false</trackRevisions>
    </reviewItem>
    <reviewItem>
      <errorID>b5cb3cec-4cca-49ef-bb4a-68fa4b50cc22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7816D7A</paraID>
      <start>0</start>
      <end>2</end>
      <status>unmodified</status>
      <modifiedWord/>
      <trackRevisions>false</trackRevisions>
    </reviewItem>
    <reviewItem>
      <errorID>b34f6803-058d-48f9-a7c3-58533e255a6f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6B563708</paraID>
      <start>0</start>
      <end>2</end>
      <status>unmodified</status>
      <modifiedWord/>
      <trackRevisions>false</trackRevisions>
    </reviewItem>
    <reviewItem>
      <errorID>1a451bac-bfea-4d47-8559-a59a9be57a9b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7DE47ED9</paraID>
      <start>0</start>
      <end>2</end>
      <status>unmodified</status>
      <modifiedWord/>
      <trackRevisions>false</trackRevisions>
    </reviewItem>
    <reviewItem>
      <errorID>19b9ac41-7ca5-4af9-b312-7cb198dd6c5e</errorID>
      <errorWord>做要求</errorWord>
      <group>L1_Word</group>
      <groupName>字词问题</groupName>
      <ability>L2_Typo</ability>
      <abilityName>字词错误</abilityName>
      <candidateList>
        <item>作要求</item>
      </candidateList>
      <explain/>
      <paraID>5F151624</paraID>
      <start>29</start>
      <end>32</end>
      <status>unmodified</status>
      <modifiedWord/>
      <trackRevisions>false</trackRevisions>
    </reviewItem>
    <reviewItem>
      <errorID>d374a18b-fcb9-4917-b61b-68caaa4ac065</errorID>
      <errorWord>，</errorWord>
      <group>L1_Word</group>
      <groupName>字词问题</groupName>
      <ability>L2_Typo</ability>
      <abilityName>字词错误</abilityName>
      <candidateList>
        <item>，将</item>
      </candidateList>
      <explain/>
      <paraID>1210F333</paraID>
      <start>28</start>
      <end>29</end>
      <status>unmodified</status>
      <modifiedWord/>
      <trackRevisions>false</trackRevisions>
    </reviewItem>
    <reviewItem>
      <errorID>686066fa-d8a7-4c1a-9cad-f72fca6c54c1</errorID>
      <errorWord>，</errorWord>
      <group>L1_Word</group>
      <groupName>字词问题</groupName>
      <ability>L2_Typo</ability>
      <abilityName>字词错误</abilityName>
      <candidateList>
        <item>，并</item>
      </candidateList>
      <explain/>
      <paraID>1210F333</paraID>
      <start>74</start>
      <end>75</end>
      <status>unmodified</status>
      <modifiedWord/>
      <trackRevisions>false</trackRevisions>
    </reviewItem>
    <reviewItem>
      <errorID>e4445e63-4eee-4b26-a20b-00bb979a5f49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6D7961F4</paraID>
      <start>0</start>
      <end>2</end>
      <status>unmodified</status>
      <modifiedWord/>
      <trackRevisions>false</trackRevisions>
    </reviewItem>
    <reviewItem>
      <errorID>b34b1ce8-6ee1-405a-9f17-dd001273af5c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64AFACB9</paraID>
      <start>0</start>
      <end>2</end>
      <status>unmodified</status>
      <modifiedWord/>
      <trackRevisions>false</trackRevisions>
    </reviewItem>
    <reviewItem>
      <errorID>6bb91ac2-9408-4947-bab7-616529f49dc0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2923F8B8</paraID>
      <start>0</start>
      <end>2</end>
      <status>unmodified</status>
      <modifiedWord/>
      <trackRevisions>false</trackRevisions>
    </reviewItem>
    <reviewItem>
      <errorID>7d70e1ef-b0c6-4de6-9ed9-fa2025121f23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6409691B</paraID>
      <start>0</start>
      <end>2</end>
      <status>unmodified</status>
      <modifiedWord/>
      <trackRevisions>false</trackRevisions>
    </reviewItem>
    <reviewItem>
      <errorID>12e5ff35-d1a7-4b0b-8939-45291dcb3560</errorID>
      <errorWord>:</errorWord>
      <group>L1_Format</group>
      <groupName>格式问题</groupName>
      <ability>L2_HalfPunc</ability>
      <abilityName>全半角检查</abilityName>
      <candidateList>
        <item>：</item>
      </candidateList>
      <explain>文本全半角错误。</explain>
      <paraID>1E4A136D</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E59D4455-F14B-4CD7-8F03-DA0C5013CAE6}">
  <ds:schemaRefs>
    <ds:schemaRef ds:uri="http://schemas.openxmlformats.org/officeDocument/2006/bibliography"/>
  </ds:schemaRefs>
</ds:datastoreItem>
</file>

<file path=customXml/itemProps2.xml><?xml version="1.0" encoding="utf-8"?>
<ds:datastoreItem xmlns:ds="http://schemas.openxmlformats.org/officeDocument/2006/customXml" ds:itemID="{33AAF1AD-CEE7-472A-A7BD-2AE18E2564A0}">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刘必墅</cp:lastModifiedBy>
  <cp:revision>5</cp:revision>
  <dcterms:created xsi:type="dcterms:W3CDTF">2026-06-10T07:45:00Z</dcterms:created>
  <dcterms:modified xsi:type="dcterms:W3CDTF">2026-06-11T01:56:50Z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eyJoZGlkIjoiZjdiNTY1YzdmNzU1ZmFlNDM3MjU2OTI0MTYzNzllNzkiLCJ1c2VySWQiOiIxNDc3MDY3MjE4In0=</vt:lpwstr>
  </property>
  <property fmtid="{D5CDD505-2E9C-101B-9397-08002B2CF9AE}" pid="3" name="KSOProductBuildVer">
    <vt:lpwstr>2052-12.1.0.23542</vt:lpwstr>
  </property>
  <property fmtid="{D5CDD505-2E9C-101B-9397-08002B2CF9AE}" pid="4" name="ICV">
    <vt:lpwstr>3FFC402CB6F645F2B9E95CF4D97B2BC3_13</vt:lpwstr>
  </property>
</Properties>
</file>