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项目名称：</w:t>
      </w:r>
      <w:r>
        <w:rPr>
          <w:rFonts w:hint="eastAsia" w:ascii="Arial" w:hAnsi="Arial" w:eastAsia="宋体" w:cs="Times New Roman"/>
          <w:b/>
          <w:bCs/>
          <w:color w:val="auto"/>
          <w:sz w:val="40"/>
          <w:szCs w:val="32"/>
          <w:highlight w:val="none"/>
          <w:lang w:val="en-US" w:eastAsia="zh-CN"/>
        </w:rPr>
        <w:t xml:space="preserve">东海城北高级中学家具采购</w:t>
      </w:r>
      <w:r/>
    </w:p>
    <w:p>
      <w:pPr>
        <w:jc w:val="center"/>
        <w:spacing w:line="480" w:lineRule="auto"/>
        <w:rPr>
          <w:rFonts w:hint="default" w:ascii="黑体" w:hAnsi="Arial" w:eastAsia="宋体" w:cs="Times New Roman"/>
          <w:b/>
          <w:color w:val="auto"/>
          <w:sz w:val="52"/>
          <w:szCs w:val="24"/>
          <w:highlight w:val="none"/>
          <w:lang w:val="en-US" w:eastAsia="zh-CN"/>
        </w:rPr>
      </w:pPr>
      <w:r>
        <w:rPr>
          <w:rFonts w:hint="eastAsia" w:ascii="Arial" w:hAnsi="Arial" w:eastAsia="宋体" w:cs="Times New Roman"/>
          <w:b/>
          <w:bCs/>
          <w:color w:val="auto"/>
          <w:sz w:val="40"/>
          <w:szCs w:val="32"/>
          <w:highlight w:val="none"/>
        </w:rPr>
        <w:t xml:space="preserve">项目编号：</w:t>
      </w:r>
      <w:r>
        <w:rPr>
          <w:rFonts w:hint="eastAsia" w:ascii="Arial" w:hAnsi="Arial" w:eastAsia="宋体" w:cs="Times New Roman"/>
          <w:b/>
          <w:bCs/>
          <w:color w:val="auto"/>
          <w:sz w:val="40"/>
          <w:szCs w:val="32"/>
          <w:highlight w:val="none"/>
          <w:lang w:val="en-US" w:eastAsia="zh-CN"/>
        </w:rPr>
        <w:t xml:space="preserve">JSZC-320722-BLZB-G2026-0007</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hint="eastAsia"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r>
      <w:r/>
    </w:p>
    <w:p>
      <w:pPr>
        <w:jc w:val="center"/>
        <w:spacing w:before="120" w:after="120" w:line="360" w:lineRule="auto"/>
        <w:rPr>
          <w:rFonts w:ascii="Arial" w:hAnsi="Arial" w:eastAsia="宋体" w:cs="Times New Roman"/>
          <w:b/>
          <w:bCs/>
          <w:color w:val="auto"/>
          <w:sz w:val="36"/>
          <w:szCs w:val="28"/>
          <w:highlight w:val="none"/>
        </w:rPr>
      </w:pPr>
      <w:r>
        <w:rPr>
          <w:rFonts w:hint="eastAsia" w:ascii="Arial" w:hAnsi="Arial" w:eastAsia="宋体" w:cs="Times New Roman"/>
          <w:b/>
          <w:bCs/>
          <w:color w:val="auto"/>
          <w:sz w:val="36"/>
          <w:szCs w:val="28"/>
          <w:highlight w:val="none"/>
        </w:rPr>
        <w:t xml:space="preserve">江苏博伦项目管理有限公司</w:t>
      </w:r>
      <w:r/>
    </w:p>
    <w:p>
      <w:pPr>
        <w:jc w:val="center"/>
        <w:spacing w:before="120" w:after="120" w:line="360" w:lineRule="auto"/>
        <w:rPr>
          <w:color w:val="auto"/>
          <w:highlight w:val="none"/>
        </w:rPr>
      </w:pPr>
      <w:r>
        <w:rPr>
          <w:rFonts w:hint="eastAsia" w:ascii="Arial" w:hAnsi="Arial" w:eastAsia="宋体" w:cs="Times New Roman"/>
          <w:b/>
          <w:bCs/>
          <w:color w:val="auto"/>
          <w:sz w:val="36"/>
          <w:szCs w:val="28"/>
          <w:highlight w:val="none"/>
        </w:rPr>
        <w:t xml:space="preserve">202</w:t>
      </w:r>
      <w:r>
        <w:rPr>
          <w:rFonts w:hint="eastAsia" w:ascii="Arial" w:hAnsi="Arial" w:eastAsia="宋体" w:cs="Times New Roman"/>
          <w:b/>
          <w:bCs/>
          <w:color w:val="auto"/>
          <w:sz w:val="36"/>
          <w:szCs w:val="28"/>
          <w:highlight w:val="none"/>
          <w:lang w:val="en-US" w:eastAsia="zh-CN"/>
        </w:rPr>
        <w:t xml:space="preserve">6</w:t>
      </w:r>
      <w:r>
        <w:rPr>
          <w:rFonts w:hint="eastAsia" w:ascii="Arial" w:hAnsi="Arial" w:eastAsia="宋体" w:cs="Times New Roman"/>
          <w:b/>
          <w:bCs/>
          <w:color w:val="auto"/>
          <w:sz w:val="36"/>
          <w:szCs w:val="28"/>
          <w:highlight w:val="none"/>
        </w:rPr>
        <w:t xml:space="preserve">年</w:t>
      </w:r>
      <w:r>
        <w:rPr>
          <w:rFonts w:hint="eastAsia" w:ascii="Arial" w:hAnsi="Arial" w:eastAsia="宋体" w:cs="Times New Roman"/>
          <w:b/>
          <w:bCs/>
          <w:color w:val="auto"/>
          <w:sz w:val="36"/>
          <w:szCs w:val="28"/>
          <w:highlight w:val="none"/>
          <w:lang w:val="en-US" w:eastAsia="zh-CN"/>
        </w:rPr>
        <w:t xml:space="preserve">06</w:t>
      </w:r>
      <w:r>
        <w:rPr>
          <w:rFonts w:hint="eastAsia" w:ascii="Arial" w:hAnsi="Arial" w:eastAsia="宋体" w:cs="Times New Roman"/>
          <w:b/>
          <w:bCs/>
          <w:color w:val="auto"/>
          <w:sz w:val="36"/>
          <w:szCs w:val="28"/>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08"/>
        <w:rPr>
          <w:rFonts w:hint="eastAsia"/>
          <w:color w:val="auto"/>
          <w:highlight w:val="none"/>
        </w:rPr>
      </w:pPr>
      <w:r>
        <w:rPr>
          <w:rFonts w:hint="eastAsia"/>
          <w:color w:val="auto"/>
          <w:highlight w:val="none"/>
        </w:rPr>
        <w:t xml:space="preserve">目  录</w:t>
      </w:r>
      <w:r/>
    </w:p>
    <w:p>
      <w:pPr>
        <w:pStyle w:val="708"/>
        <w:rPr>
          <w:color w:val="auto"/>
          <w:sz w:val="36"/>
          <w:szCs w:val="36"/>
          <w:highlight w:val="none"/>
        </w:rPr>
      </w:pPr>
      <w:r>
        <w:rPr>
          <w:rFonts w:hint="eastAsia"/>
          <w:color w:val="auto"/>
          <w:sz w:val="36"/>
          <w:szCs w:val="36"/>
          <w:highlight w:val="none"/>
        </w:rPr>
        <w:t xml:space="preserve">第一章</w:t>
      </w:r>
      <w:r>
        <w:rPr>
          <w:color w:val="auto"/>
          <w:sz w:val="36"/>
          <w:szCs w:val="36"/>
          <w:highlight w:val="none"/>
        </w:rPr>
        <w:t xml:space="preserve">  </w:t>
      </w:r>
      <w:r>
        <w:rPr>
          <w:rFonts w:hint="eastAsia"/>
          <w:color w:val="auto"/>
          <w:sz w:val="36"/>
          <w:szCs w:val="36"/>
          <w:highlight w:val="none"/>
        </w:rPr>
        <w:t xml:space="preserve">投标邀请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_Toc165205794 \h </w:instrText>
      </w:r>
      <w:r>
        <w:rPr>
          <w:color w:val="auto"/>
          <w:sz w:val="36"/>
          <w:szCs w:val="36"/>
          <w:highlight w:val="none"/>
        </w:rPr>
        <w:fldChar w:fldCharType="separate"/>
      </w:r>
      <w:r>
        <w:rPr>
          <w:color w:val="auto"/>
          <w:sz w:val="36"/>
          <w:szCs w:val="36"/>
          <w:highlight w:val="none"/>
        </w:rPr>
        <w:t xml:space="preserve">1</w:t>
      </w:r>
      <w:r>
        <w:rPr>
          <w:color w:val="auto"/>
          <w:sz w:val="36"/>
          <w:szCs w:val="36"/>
          <w:highlight w:val="none"/>
        </w:rPr>
        <w:fldChar w:fldCharType="end"/>
      </w:r>
      <w:r/>
    </w:p>
    <w:p>
      <w:pPr>
        <w:pStyle w:val="708"/>
        <w:rPr>
          <w:color w:val="auto"/>
          <w:sz w:val="36"/>
          <w:szCs w:val="36"/>
          <w:highlight w:val="none"/>
        </w:rPr>
      </w:pPr>
      <w:r>
        <w:rPr>
          <w:rFonts w:hint="eastAsia"/>
          <w:color w:val="auto"/>
          <w:sz w:val="36"/>
          <w:szCs w:val="36"/>
          <w:highlight w:val="none"/>
        </w:rPr>
        <w:t xml:space="preserve">第二章</w:t>
      </w:r>
      <w:r>
        <w:rPr>
          <w:color w:val="auto"/>
          <w:sz w:val="36"/>
          <w:szCs w:val="36"/>
          <w:highlight w:val="none"/>
        </w:rPr>
        <w:t xml:space="preserve">  </w:t>
      </w:r>
      <w:r>
        <w:rPr>
          <w:rFonts w:hint="eastAsia"/>
          <w:color w:val="auto"/>
          <w:sz w:val="36"/>
          <w:szCs w:val="36"/>
          <w:highlight w:val="none"/>
        </w:rPr>
        <w:t xml:space="preserve">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_Toc165205795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p>
    <w:p>
      <w:pPr>
        <w:pStyle w:val="708"/>
        <w:rPr>
          <w:color w:val="auto"/>
          <w:sz w:val="36"/>
          <w:szCs w:val="36"/>
          <w:highlight w:val="none"/>
        </w:rPr>
      </w:pPr>
      <w:r>
        <w:rPr>
          <w:rFonts w:hint="eastAsia"/>
          <w:color w:val="auto"/>
          <w:sz w:val="36"/>
          <w:szCs w:val="36"/>
          <w:highlight w:val="none"/>
        </w:rPr>
        <w:t xml:space="preserve">第三章</w:t>
      </w:r>
      <w:r>
        <w:rPr>
          <w:color w:val="auto"/>
          <w:sz w:val="36"/>
          <w:szCs w:val="36"/>
          <w:highlight w:val="none"/>
        </w:rPr>
        <w:t xml:space="preserve">  </w:t>
      </w:r>
      <w:r>
        <w:rPr>
          <w:rFonts w:hint="eastAsia"/>
          <w:color w:val="auto"/>
          <w:sz w:val="36"/>
          <w:szCs w:val="36"/>
          <w:highlight w:val="none"/>
        </w:rPr>
        <w:t xml:space="preserve">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_Toc165205796 \h </w:instrText>
      </w:r>
      <w:r>
        <w:rPr>
          <w:color w:val="auto"/>
          <w:sz w:val="36"/>
          <w:szCs w:val="36"/>
          <w:highlight w:val="none"/>
        </w:rPr>
        <w:fldChar w:fldCharType="separate"/>
      </w:r>
      <w:r>
        <w:rPr>
          <w:color w:val="auto"/>
          <w:sz w:val="36"/>
          <w:szCs w:val="36"/>
          <w:highlight w:val="none"/>
        </w:rPr>
        <w:t xml:space="preserve">28</w:t>
      </w:r>
      <w:r>
        <w:rPr>
          <w:color w:val="auto"/>
          <w:sz w:val="36"/>
          <w:szCs w:val="36"/>
          <w:highlight w:val="none"/>
        </w:rPr>
        <w:fldChar w:fldCharType="end"/>
      </w:r>
      <w:r/>
    </w:p>
    <w:p>
      <w:pPr>
        <w:pStyle w:val="708"/>
        <w:rPr>
          <w:color w:val="auto"/>
          <w:sz w:val="36"/>
          <w:szCs w:val="36"/>
          <w:highlight w:val="none"/>
        </w:rPr>
      </w:pPr>
      <w:r>
        <w:rPr>
          <w:rFonts w:hint="eastAsia"/>
          <w:color w:val="auto"/>
          <w:sz w:val="36"/>
          <w:szCs w:val="36"/>
          <w:highlight w:val="none"/>
        </w:rPr>
        <w:t xml:space="preserve">第四章</w:t>
      </w:r>
      <w:r>
        <w:rPr>
          <w:color w:val="auto"/>
          <w:sz w:val="36"/>
          <w:szCs w:val="36"/>
          <w:highlight w:val="none"/>
        </w:rPr>
        <w:t xml:space="preserve">  </w:t>
      </w:r>
      <w:r>
        <w:rPr>
          <w:rFonts w:hint="eastAsia"/>
          <w:color w:val="auto"/>
          <w:sz w:val="36"/>
          <w:szCs w:val="36"/>
          <w:highlight w:val="none"/>
        </w:rPr>
        <w:t xml:space="preserve">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_Toc165205797 \h </w:instrText>
      </w:r>
      <w:r>
        <w:rPr>
          <w:color w:val="auto"/>
          <w:sz w:val="36"/>
          <w:szCs w:val="36"/>
          <w:highlight w:val="none"/>
        </w:rPr>
        <w:fldChar w:fldCharType="separate"/>
      </w:r>
      <w:r>
        <w:rPr>
          <w:color w:val="auto"/>
          <w:sz w:val="36"/>
          <w:szCs w:val="36"/>
          <w:highlight w:val="none"/>
        </w:rPr>
        <w:t xml:space="preserve">34</w:t>
      </w:r>
      <w:r>
        <w:rPr>
          <w:color w:val="auto"/>
          <w:sz w:val="36"/>
          <w:szCs w:val="36"/>
          <w:highlight w:val="none"/>
        </w:rPr>
        <w:fldChar w:fldCharType="end"/>
      </w:r>
      <w:r/>
    </w:p>
    <w:p>
      <w:pPr>
        <w:pStyle w:val="708"/>
        <w:rPr>
          <w:color w:val="auto"/>
          <w:sz w:val="36"/>
          <w:szCs w:val="36"/>
          <w:highlight w:val="none"/>
        </w:rPr>
      </w:pPr>
      <w:r>
        <w:rPr>
          <w:rFonts w:hint="eastAsia"/>
          <w:color w:val="auto"/>
          <w:sz w:val="36"/>
          <w:szCs w:val="36"/>
          <w:highlight w:val="none"/>
        </w:rPr>
        <w:t xml:space="preserve">第五章</w:t>
      </w:r>
      <w:r>
        <w:rPr>
          <w:color w:val="auto"/>
          <w:sz w:val="36"/>
          <w:szCs w:val="36"/>
          <w:highlight w:val="none"/>
        </w:rPr>
        <w:t xml:space="preserve">  </w:t>
      </w:r>
      <w:r>
        <w:rPr>
          <w:rFonts w:hint="eastAsia"/>
          <w:color w:val="auto"/>
          <w:sz w:val="36"/>
          <w:szCs w:val="36"/>
          <w:highlight w:val="none"/>
        </w:rPr>
        <w:t xml:space="preserve">评标方法与评标标准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_Toc165205798 \h </w:instrText>
      </w:r>
      <w:r>
        <w:rPr>
          <w:color w:val="auto"/>
          <w:sz w:val="36"/>
          <w:szCs w:val="36"/>
          <w:highlight w:val="none"/>
        </w:rPr>
        <w:fldChar w:fldCharType="separate"/>
      </w:r>
      <w:r>
        <w:rPr>
          <w:color w:val="auto"/>
          <w:sz w:val="36"/>
          <w:szCs w:val="36"/>
          <w:highlight w:val="none"/>
        </w:rPr>
        <w:t xml:space="preserve">64</w:t>
      </w:r>
      <w:r>
        <w:rPr>
          <w:color w:val="auto"/>
          <w:sz w:val="36"/>
          <w:szCs w:val="36"/>
          <w:highlight w:val="none"/>
        </w:rPr>
        <w:fldChar w:fldCharType="end"/>
      </w:r>
      <w:r/>
    </w:p>
    <w:p>
      <w:pPr>
        <w:pStyle w:val="708"/>
        <w:rPr>
          <w:color w:val="auto"/>
          <w:sz w:val="36"/>
          <w:szCs w:val="36"/>
          <w:highlight w:val="none"/>
        </w:rPr>
      </w:pPr>
      <w:r>
        <w:rPr>
          <w:rFonts w:hint="eastAsia"/>
          <w:color w:val="auto"/>
          <w:sz w:val="36"/>
          <w:szCs w:val="36"/>
          <w:highlight w:val="none"/>
        </w:rPr>
        <w:t xml:space="preserve">第六章</w:t>
      </w:r>
      <w:r>
        <w:rPr>
          <w:color w:val="auto"/>
          <w:sz w:val="36"/>
          <w:szCs w:val="36"/>
          <w:highlight w:val="none"/>
        </w:rPr>
        <w:t xml:space="preserve">  </w:t>
      </w:r>
      <w:r>
        <w:rPr>
          <w:rFonts w:hint="eastAsia"/>
          <w:color w:val="auto"/>
          <w:sz w:val="36"/>
          <w:szCs w:val="36"/>
          <w:highlight w:val="none"/>
        </w:rPr>
        <w:t xml:space="preserve">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_Toc165205799 \h </w:instrText>
      </w:r>
      <w:r>
        <w:rPr>
          <w:color w:val="auto"/>
          <w:sz w:val="36"/>
          <w:szCs w:val="36"/>
          <w:highlight w:val="none"/>
        </w:rPr>
        <w:fldChar w:fldCharType="separate"/>
      </w:r>
      <w:r>
        <w:rPr>
          <w:color w:val="auto"/>
          <w:sz w:val="36"/>
          <w:szCs w:val="36"/>
          <w:highlight w:val="none"/>
        </w:rPr>
        <w:t xml:space="preserve">74</w:t>
      </w:r>
      <w:r>
        <w:rPr>
          <w:color w:val="auto"/>
          <w:sz w:val="36"/>
          <w:szCs w:val="36"/>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693"/>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highlight w:val="none"/>
        </w:rPr>
      </w:r>
      <w:r/>
    </w:p>
    <w:p>
      <w:pPr>
        <w:pStyle w:val="693"/>
        <w:jc w:val="center"/>
        <w:spacing w:line="360" w:lineRule="auto"/>
        <w:rPr>
          <w:rFonts w:ascii="黑体" w:hAnsi="黑体" w:eastAsia="黑体"/>
          <w:b w:val="0"/>
          <w:color w:val="auto"/>
          <w:highlight w:val="none"/>
        </w:rPr>
      </w:pPr>
      <w:r/>
      <w:bookmarkStart w:id="0" w:name="_Toc165205794"/>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东海城北高级中学</w:t>
      </w:r>
      <w:r>
        <w:rPr>
          <w:rFonts w:hint="eastAsia"/>
          <w:color w:val="auto"/>
          <w:sz w:val="24"/>
          <w:szCs w:val="24"/>
          <w:highlight w:val="none"/>
        </w:rPr>
        <w:t xml:space="preserve">的委托，江苏博伦项目管理有限公司就</w:t>
      </w: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w:t>
      </w:r>
      <w:r>
        <w:rPr>
          <w:rFonts w:hint="eastAsia"/>
          <w:color w:val="auto"/>
          <w:sz w:val="24"/>
          <w:szCs w:val="24"/>
          <w:highlight w:val="none"/>
          <w:lang w:val="en-US" w:eastAsia="zh-CN"/>
        </w:rPr>
        <w:t xml:space="preserve">JSZC-320722-BLZB-G2026-0007</w:t>
      </w:r>
      <w:r>
        <w:rPr>
          <w:rFonts w:hint="eastAsia"/>
          <w:color w:val="auto"/>
          <w:sz w:val="24"/>
          <w:szCs w:val="24"/>
          <w:highlight w:val="none"/>
        </w:rPr>
        <w:t xml:space="preserve">）进行公开招标采购，欢迎符合条件的供应商投标。</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val="en-US" w:eastAsia="zh-CN"/>
              </w:rPr>
              <w:t xml:space="preserve">东海城北高级中学家具采购</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20</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0:00（北京时间）前递交（上传）投标文件。</w:t>
            </w:r>
            <w:r/>
          </w:p>
        </w:tc>
      </w:tr>
    </w:tbl>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val="en-US" w:eastAsia="zh-CN"/>
        </w:rPr>
        <w:t xml:space="preserve">JSZC-320722-BLZB-G2026-0007</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color w:val="auto"/>
          <w:sz w:val="24"/>
          <w:szCs w:val="24"/>
          <w:highlight w:val="none"/>
        </w:rPr>
        <w:t xml:space="preserve">预算金额：</w:t>
      </w:r>
      <w:r>
        <w:rPr>
          <w:rFonts w:hint="eastAsia" w:ascii="宋体" w:hAnsi="宋体" w:eastAsia="宋体" w:cs="Times New Roman"/>
          <w:color w:val="auto"/>
          <w:sz w:val="24"/>
          <w:szCs w:val="24"/>
          <w:highlight w:val="none"/>
          <w:lang w:val="en-US" w:eastAsia="zh-CN"/>
        </w:rPr>
        <w:t xml:space="preserve">264.622万元（人民币）；投标报价超过预算金额的投标无效</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最高限价：264.622万元（人民币）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第一标段预算金额：75.032万元（人民币）  </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第一标段最高限价：75.032万元（人民币）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第二标段预算金额：112.50万元（人民币）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第二标段最高限价：112.50万元（人民币）</w:t>
      </w:r>
      <w:r/>
    </w:p>
    <w:p>
      <w:pPr>
        <w:ind w:firstLine="480"/>
        <w:jc w:val="left"/>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第三标段预算金额：77.09万元（人民币）</w:t>
      </w:r>
      <w:r/>
    </w:p>
    <w:p>
      <w:pPr>
        <w:ind w:firstLine="480"/>
        <w:jc w:val="left"/>
        <w:spacing w:line="5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第三标段最高限价：77.09万元（人民币）</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采购方式：公开招标</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采购需求：</w:t>
      </w:r>
      <w:r/>
    </w:p>
    <w:tbl>
      <w:tblPr>
        <w:tblStyle w:val="697"/>
        <w:tblW w:w="8141" w:type="dxa"/>
        <w:jc w:val="center"/>
        <w:tblLayout w:type="fixed"/>
        <w:tblCellMar>
          <w:left w:w="108" w:type="dxa"/>
          <w:top w:w="0" w:type="dxa"/>
          <w:right w:w="108" w:type="dxa"/>
          <w:bottom w:w="0" w:type="dxa"/>
        </w:tblCellMar>
        <w:tblLook w:val="04A0" w:firstRow="1" w:lastRow="0" w:firstColumn="1" w:lastColumn="0" w:noHBand="0" w:noVBand="1"/>
      </w:tblPr>
      <w:tblGrid>
        <w:gridCol w:w="1300"/>
        <w:gridCol w:w="3034"/>
        <w:gridCol w:w="1710"/>
        <w:gridCol w:w="2097"/>
      </w:tblGrid>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tcPr>
          <w:p>
            <w:pPr>
              <w:jc w:val="center"/>
              <w:widowControl/>
              <w:rPr>
                <w:rFonts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技术要求</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第一标段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rPr>
              <w:t xml:space="preserve">综合楼家具</w:t>
            </w:r>
            <w:r>
              <w:rPr>
                <w:rFonts w:hint="eastAsia" w:ascii="Times New Roman" w:hAnsi="Times New Roman" w:eastAsia="宋体" w:cs="Times New Roman"/>
                <w:b w:val="0"/>
                <w:bCs/>
                <w:color w:val="auto"/>
                <w:sz w:val="24"/>
                <w:szCs w:val="24"/>
                <w:highlight w:val="none"/>
                <w:lang w:val="en-US" w:eastAsia="zh-CN"/>
              </w:rPr>
              <w:t xml:space="preserve">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Times New Roman"/>
                <w:color w:val="auto"/>
                <w:sz w:val="24"/>
                <w:szCs w:val="24"/>
                <w:highlight w:val="none"/>
                <w:lang w:val="en-US" w:eastAsia="zh-CN"/>
              </w:rPr>
              <w:t xml:space="preserve">第二标段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学生课桌椅采购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第三标段</w:t>
            </w:r>
            <w:r/>
          </w:p>
        </w:tc>
        <w:tc>
          <w:tcPr>
            <w:shd w:val="clear" w:color="auto" w:fill="auto"/>
            <w:tcBorders>
              <w:top w:val="single" w:color="000000" w:sz="4" w:space="0"/>
              <w:left w:val="single" w:color="000000" w:sz="4" w:space="0"/>
              <w:bottom w:val="single" w:color="000000" w:sz="4" w:space="0"/>
              <w:right w:val="single" w:color="000000" w:sz="4" w:space="0"/>
            </w:tcBorders>
            <w:tcW w:w="3034" w:type="dxa"/>
            <w:vAlign w:val="center"/>
            <w:textDirection w:val="lrTb"/>
            <w:noWrap/>
          </w:tcPr>
          <w:p>
            <w:pPr>
              <w:jc w:val="center"/>
              <w:widowControl/>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学生宿舍家具及厨具采购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1批</w:t>
            </w:r>
            <w:r/>
          </w:p>
        </w:tc>
        <w:tc>
          <w:tcPr>
            <w:shd w:val="clear" w:color="auto" w:fill="auto"/>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详见需求书</w:t>
            </w:r>
            <w:r/>
          </w:p>
        </w:tc>
      </w:tr>
    </w:tbl>
    <w:p>
      <w:pPr>
        <w:ind w:firstLine="482"/>
        <w:jc w:val="left"/>
        <w:spacing w:line="500" w:lineRule="exact"/>
        <w:rPr>
          <w:rFonts w:hint="eastAsia"/>
          <w:b/>
          <w:color w:val="auto"/>
          <w:sz w:val="24"/>
          <w:szCs w:val="24"/>
          <w:highlight w:val="none"/>
        </w:rPr>
      </w:pPr>
      <w:r>
        <w:rPr>
          <w:rFonts w:hint="eastAsia" w:ascii="宋体" w:hAnsi="宋体" w:cs="宋体" w:eastAsiaTheme="majorEastAsia"/>
          <w:b/>
          <w:bCs/>
          <w:vanish w:val="0"/>
          <w:color w:val="auto"/>
          <w:sz w:val="24"/>
          <w:highlight w:val="none"/>
          <w:lang w:val="en-US" w:eastAsia="zh-CN"/>
        </w:rPr>
        <w:t xml:space="preserve">本项目</w:t>
      </w:r>
      <w:r>
        <w:rPr>
          <w:rFonts w:hint="eastAsia" w:ascii="宋体" w:hAnsi="宋体" w:cs="宋体" w:eastAsiaTheme="majorEastAsia"/>
          <w:b/>
          <w:bCs/>
          <w:vanish w:val="0"/>
          <w:color w:val="auto"/>
          <w:sz w:val="24"/>
          <w:highlight w:val="none"/>
        </w:rPr>
        <w:t xml:space="preserve">采用兼投不兼中原则，同一</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同时参与</w:t>
      </w:r>
      <w:r>
        <w:rPr>
          <w:rFonts w:hint="eastAsia" w:ascii="宋体" w:hAnsi="宋体" w:cs="宋体" w:eastAsiaTheme="majorEastAsia"/>
          <w:b/>
          <w:bCs/>
          <w:vanish w:val="0"/>
          <w:color w:val="auto"/>
          <w:sz w:val="24"/>
          <w:highlight w:val="none"/>
          <w:lang w:val="en-US" w:eastAsia="zh-CN"/>
        </w:rPr>
        <w:t xml:space="preserve">两</w:t>
      </w:r>
      <w:r>
        <w:rPr>
          <w:rFonts w:hint="eastAsia" w:ascii="宋体" w:hAnsi="宋体" w:cs="宋体" w:eastAsiaTheme="majorEastAsia"/>
          <w:b/>
          <w:bCs/>
          <w:vanish w:val="0"/>
          <w:color w:val="auto"/>
          <w:sz w:val="24"/>
          <w:highlight w:val="none"/>
        </w:rPr>
        <w:t xml:space="preserve">个</w:t>
      </w:r>
      <w:r>
        <w:rPr>
          <w:rFonts w:hint="eastAsia" w:ascii="宋体" w:hAnsi="宋体" w:cs="宋体" w:eastAsiaTheme="majorEastAsia"/>
          <w:b/>
          <w:bCs/>
          <w:vanish w:val="0"/>
          <w:color w:val="auto"/>
          <w:sz w:val="24"/>
          <w:highlight w:val="none"/>
          <w:lang w:val="en-US" w:eastAsia="zh-CN"/>
        </w:rPr>
        <w:t xml:space="preserve">或三个标段</w:t>
      </w:r>
      <w:r>
        <w:rPr>
          <w:rFonts w:hint="eastAsia" w:ascii="宋体" w:hAnsi="宋体" w:cs="宋体" w:eastAsiaTheme="majorEastAsia"/>
          <w:b/>
          <w:bCs/>
          <w:vanish w:val="0"/>
          <w:color w:val="auto"/>
          <w:sz w:val="24"/>
          <w:highlight w:val="none"/>
        </w:rPr>
        <w:t xml:space="preserve">投标，若该</w:t>
      </w:r>
      <w:r>
        <w:rPr>
          <w:rFonts w:hint="eastAsia" w:ascii="宋体" w:hAnsi="宋体" w:cs="宋体" w:eastAsiaTheme="majorEastAsia"/>
          <w:b/>
          <w:bCs/>
          <w:vanish w:val="0"/>
          <w:color w:val="auto"/>
          <w:sz w:val="24"/>
          <w:highlight w:val="none"/>
          <w:lang w:val="en-US" w:eastAsia="zh-CN"/>
        </w:rPr>
        <w:t xml:space="preserve">投标人</w:t>
      </w:r>
      <w:r>
        <w:rPr>
          <w:rFonts w:hint="eastAsia" w:ascii="宋体" w:hAnsi="宋体" w:cs="宋体" w:eastAsiaTheme="majorEastAsia"/>
          <w:b/>
          <w:bCs/>
          <w:vanish w:val="0"/>
          <w:color w:val="auto"/>
          <w:sz w:val="24"/>
          <w:highlight w:val="none"/>
        </w:rPr>
        <w:t xml:space="preserve">经评审后成为第</w:t>
      </w:r>
      <w:r>
        <w:rPr>
          <w:rFonts w:hint="eastAsia" w:ascii="宋体" w:hAnsi="宋体" w:cs="宋体" w:eastAsiaTheme="majorEastAsia"/>
          <w:b/>
          <w:bCs/>
          <w:vanish w:val="0"/>
          <w:color w:val="auto"/>
          <w:sz w:val="24"/>
          <w:highlight w:val="none"/>
          <w:lang w:val="en-US" w:eastAsia="zh-CN"/>
        </w:rPr>
        <w:t xml:space="preserve">一标段中标</w:t>
      </w:r>
      <w:r>
        <w:rPr>
          <w:rFonts w:hint="eastAsia" w:ascii="宋体" w:hAnsi="宋体" w:cs="宋体" w:eastAsiaTheme="majorEastAsia"/>
          <w:b/>
          <w:bCs/>
          <w:vanish w:val="0"/>
          <w:color w:val="auto"/>
          <w:sz w:val="24"/>
          <w:highlight w:val="none"/>
        </w:rPr>
        <w:t xml:space="preserve">候选人排名的第一名，则不再</w:t>
      </w:r>
      <w:r>
        <w:rPr>
          <w:rFonts w:hint="eastAsia" w:ascii="宋体" w:hAnsi="宋体" w:cs="宋体" w:eastAsiaTheme="majorEastAsia"/>
          <w:b/>
          <w:bCs/>
          <w:vanish w:val="0"/>
          <w:color w:val="auto"/>
          <w:sz w:val="24"/>
          <w:highlight w:val="none"/>
          <w:lang w:val="en-US" w:eastAsia="zh-CN"/>
        </w:rPr>
        <w:t xml:space="preserve">推荐该投标人为</w:t>
      </w:r>
      <w:r>
        <w:rPr>
          <w:rFonts w:hint="eastAsia" w:ascii="宋体" w:hAnsi="宋体" w:cs="宋体" w:eastAsiaTheme="majorEastAsia"/>
          <w:b/>
          <w:bCs/>
          <w:vanish w:val="0"/>
          <w:color w:val="auto"/>
          <w:sz w:val="24"/>
          <w:highlight w:val="none"/>
        </w:rPr>
        <w:t xml:space="preserve">第</w:t>
      </w:r>
      <w:r>
        <w:rPr>
          <w:rFonts w:hint="eastAsia" w:ascii="宋体" w:hAnsi="宋体" w:cs="宋体" w:eastAsiaTheme="majorEastAsia"/>
          <w:b/>
          <w:bCs/>
          <w:vanish w:val="0"/>
          <w:color w:val="auto"/>
          <w:sz w:val="24"/>
          <w:highlight w:val="none"/>
          <w:lang w:val="en-US" w:eastAsia="zh-CN"/>
        </w:rPr>
        <w:t xml:space="preserve">二标段</w:t>
      </w:r>
      <w:r>
        <w:rPr>
          <w:rFonts w:hint="eastAsia" w:ascii="宋体" w:hAnsi="宋体" w:cs="宋体" w:eastAsiaTheme="majorEastAsia"/>
          <w:b/>
          <w:bCs/>
          <w:vanish w:val="0"/>
          <w:color w:val="auto"/>
          <w:sz w:val="24"/>
          <w:highlight w:val="none"/>
        </w:rPr>
        <w:t xml:space="preserve">的</w:t>
      </w:r>
      <w:r>
        <w:rPr>
          <w:rFonts w:hint="eastAsia" w:ascii="宋体" w:hAnsi="宋体" w:cs="宋体" w:eastAsiaTheme="majorEastAsia"/>
          <w:b/>
          <w:bCs/>
          <w:vanish w:val="0"/>
          <w:color w:val="auto"/>
          <w:sz w:val="24"/>
          <w:highlight w:val="none"/>
          <w:lang w:val="en-US" w:eastAsia="zh-CN"/>
        </w:rPr>
        <w:t xml:space="preserve">中标</w:t>
      </w:r>
      <w:r>
        <w:rPr>
          <w:rFonts w:hint="eastAsia" w:ascii="宋体" w:hAnsi="宋体" w:cs="宋体" w:eastAsiaTheme="majorEastAsia"/>
          <w:b/>
          <w:bCs/>
          <w:vanish w:val="0"/>
          <w:color w:val="auto"/>
          <w:sz w:val="24"/>
          <w:highlight w:val="none"/>
        </w:rPr>
        <w:t xml:space="preserve">候选人</w:t>
      </w:r>
      <w:r>
        <w:rPr>
          <w:rFonts w:hint="eastAsia" w:ascii="宋体" w:hAnsi="宋体" w:cs="宋体" w:eastAsiaTheme="majorEastAsia"/>
          <w:b/>
          <w:bCs/>
          <w:vanish w:val="0"/>
          <w:color w:val="auto"/>
          <w:sz w:val="24"/>
          <w:highlight w:val="none"/>
          <w:lang w:eastAsia="zh-CN"/>
        </w:rPr>
        <w:t xml:space="preserve">，</w:t>
      </w:r>
      <w:r>
        <w:rPr>
          <w:rFonts w:hint="eastAsia" w:ascii="宋体" w:hAnsi="宋体" w:cs="宋体" w:eastAsiaTheme="majorEastAsia"/>
          <w:b/>
          <w:bCs/>
          <w:vanish w:val="0"/>
          <w:color w:val="auto"/>
          <w:sz w:val="24"/>
          <w:highlight w:val="none"/>
          <w:lang w:val="en-US" w:eastAsia="zh-CN"/>
        </w:rPr>
        <w:t xml:space="preserve">以此类推</w:t>
      </w:r>
      <w:r>
        <w:rPr>
          <w:rFonts w:hint="eastAsia" w:ascii="宋体" w:hAnsi="宋体" w:cs="宋体" w:eastAsiaTheme="majorEastAsia"/>
          <w:b/>
          <w:bCs/>
          <w:vanish w:val="0"/>
          <w:color w:val="auto"/>
          <w:sz w:val="24"/>
          <w:highlight w:val="none"/>
          <w:lang w:eastAsia="zh-CN"/>
        </w:rPr>
        <w:t xml:space="preserve">。</w:t>
      </w:r>
      <w:r/>
    </w:p>
    <w:p>
      <w:pPr>
        <w:ind w:firstLine="482"/>
        <w:jc w:val="left"/>
        <w:spacing w:line="500" w:lineRule="exact"/>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合同履行期限：</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第一标段：合同签订后30天内完成安装调试，达到预期效果；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弟二标段：合同签订后25天内完成安装调试，达到预期效果；</w:t>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t xml:space="preserve">第三标段：合同签订后25天内完成安装调试，达到预期效果。</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w:t>
      </w:r>
      <w:r>
        <w:rPr>
          <w:rFonts w:hint="eastAsia"/>
          <w:color w:val="auto"/>
          <w:sz w:val="24"/>
          <w:szCs w:val="24"/>
          <w:highlight w:val="none"/>
          <w:lang w:val="en-US" w:eastAsia="zh-CN"/>
        </w:rPr>
        <w:t xml:space="preserve">不</w:t>
      </w:r>
      <w:r>
        <w:rPr>
          <w:rFonts w:hint="eastAsia"/>
          <w:color w:val="auto"/>
          <w:sz w:val="24"/>
          <w:szCs w:val="24"/>
          <w:highlight w:val="none"/>
        </w:rPr>
        <w:t xml:space="preserve">接受联合体投标：不接受联合体。</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提供</w:t>
      </w:r>
      <w:r>
        <w:rPr>
          <w:rFonts w:hint="eastAsia"/>
          <w:color w:val="auto"/>
          <w:sz w:val="24"/>
          <w:szCs w:val="24"/>
          <w:highlight w:val="none"/>
        </w:rPr>
        <w:t xml:space="preserve">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b/>
          <w:bCs/>
          <w:color w:val="auto"/>
          <w:sz w:val="24"/>
          <w:szCs w:val="24"/>
          <w:highlight w:val="none"/>
        </w:rPr>
      </w:pPr>
      <w:r>
        <w:rPr>
          <w:rFonts w:hint="eastAsia"/>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（三）本项目的特定资格要求：无。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年0</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17</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06</w:t>
      </w:r>
      <w:r>
        <w:rPr>
          <w:rFonts w:hint="eastAsia" w:asciiTheme="minorEastAsia" w:hAnsiTheme="minorEastAsia"/>
          <w:color w:val="auto"/>
          <w:sz w:val="24"/>
          <w:szCs w:val="24"/>
          <w:highlight w:val="none"/>
        </w:rPr>
        <w:t xml:space="preserve">月</w:t>
      </w:r>
      <w:r>
        <w:rPr>
          <w:rFonts w:hint="eastAsia" w:asciiTheme="minorEastAsia" w:hAnsiTheme="minorEastAsia"/>
          <w:color w:val="auto"/>
          <w:sz w:val="24"/>
          <w:szCs w:val="24"/>
          <w:highlight w:val="none"/>
          <w:lang w:val="en-US" w:eastAsia="zh-CN"/>
        </w:rPr>
        <w:t xml:space="preserve">24</w:t>
      </w:r>
      <w:r>
        <w:rPr>
          <w:rFonts w:hint="eastAsia" w:asciiTheme="minorEastAsia" w:hAnsiTheme="minorEastAsia"/>
          <w:color w:val="auto"/>
          <w:sz w:val="24"/>
          <w:szCs w:val="24"/>
          <w:highlight w:val="none"/>
        </w:rPr>
        <w:t xml:space="preserve">日，每天上午0:00-12:00，12:00-23:59（北京时间，法定节假日除外）</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售价：免费提供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07</w:t>
      </w:r>
      <w:r>
        <w:rPr>
          <w:rFonts w:hint="eastAsia"/>
          <w:color w:val="auto"/>
          <w:sz w:val="24"/>
          <w:szCs w:val="24"/>
          <w:highlight w:val="none"/>
        </w:rPr>
        <w:t xml:space="preserve">月</w:t>
      </w:r>
      <w:r>
        <w:rPr>
          <w:rFonts w:hint="eastAsia"/>
          <w:color w:val="auto"/>
          <w:sz w:val="24"/>
          <w:szCs w:val="24"/>
          <w:highlight w:val="none"/>
          <w:lang w:val="en-US" w:eastAsia="zh-CN"/>
        </w:rPr>
        <w:t xml:space="preserve">20</w:t>
      </w:r>
      <w:bookmarkStart w:id="21" w:name="_GoBack"/>
      <w:r/>
      <w:bookmarkEnd w:id="21"/>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szCs w:val="24"/>
          <w:highlight w:val="none"/>
        </w:rPr>
        <w:t xml:space="preserve">或者</w:t>
      </w:r>
      <w:r>
        <w:rPr>
          <w:rFonts w:hint="eastAsia"/>
          <w:color w:val="auto"/>
          <w:sz w:val="24"/>
          <w:szCs w:val="24"/>
          <w:highlight w:val="none"/>
        </w:rPr>
        <w:t xml:space="preserve">提交失误，由此造成的一切损失由投标人自行承担。</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名   </w:t>
      </w:r>
      <w:r>
        <w:rPr>
          <w:rFonts w:hint="eastAsia"/>
          <w:color w:val="auto"/>
          <w:sz w:val="24"/>
          <w:szCs w:val="24"/>
          <w:highlight w:val="none"/>
          <w:lang w:val="en-US" w:eastAsia="zh-CN"/>
        </w:rPr>
        <w:t xml:space="preserve"> </w:t>
      </w:r>
      <w:r>
        <w:rPr>
          <w:rFonts w:hint="eastAsia"/>
          <w:color w:val="auto"/>
          <w:sz w:val="24"/>
          <w:szCs w:val="24"/>
          <w:highlight w:val="none"/>
        </w:rPr>
        <w:t xml:space="preserve">称：</w:t>
      </w:r>
      <w:r>
        <w:rPr>
          <w:rFonts w:hint="eastAsia"/>
          <w:color w:val="auto"/>
          <w:sz w:val="24"/>
          <w:szCs w:val="24"/>
          <w:highlight w:val="none"/>
          <w:lang w:val="en-US" w:eastAsia="zh-CN"/>
        </w:rPr>
        <w:t xml:space="preserve">东海城北高级中学 </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地    址：</w:t>
      </w:r>
      <w:r>
        <w:rPr>
          <w:color w:val="auto"/>
          <w:sz w:val="24"/>
          <w:szCs w:val="24"/>
          <w:highlight w:val="none"/>
        </w:rPr>
        <w:t xml:space="preserve">东海县富国路北侧（牛山街道）</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陈老师</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w:t>
      </w:r>
      <w:r>
        <w:rPr>
          <w:rFonts w:hint="eastAsia" w:ascii="宋体" w:hAnsi="宋体" w:eastAsia="宋体" w:cs="宋体"/>
          <w:bCs/>
          <w:color w:val="auto"/>
          <w:sz w:val="24"/>
          <w:szCs w:val="24"/>
          <w:highlight w:val="none"/>
          <w:lang w:val="en-US" w:eastAsia="zh-CN"/>
        </w:rPr>
        <w:t xml:space="preserve">15151243818</w:t>
      </w:r>
      <w:r/>
    </w:p>
    <w:p>
      <w:pPr>
        <w:ind w:firstLine="480"/>
        <w:jc w:val="left"/>
        <w:spacing w:line="500" w:lineRule="exact"/>
        <w:rPr>
          <w:color w:val="auto"/>
          <w:sz w:val="24"/>
          <w:szCs w:val="24"/>
          <w:highlight w:val="none"/>
        </w:rPr>
      </w:pPr>
      <w:r>
        <w:rPr>
          <w:rFonts w:hint="eastAsia"/>
          <w:color w:val="auto"/>
          <w:sz w:val="24"/>
          <w:szCs w:val="24"/>
          <w:highlight w:val="none"/>
        </w:rPr>
        <w:t xml:space="preserve">2.采购代理机构信息</w:t>
      </w:r>
      <w:r/>
    </w:p>
    <w:p>
      <w:pPr>
        <w:ind w:firstLine="480"/>
        <w:jc w:val="left"/>
        <w:spacing w:line="500" w:lineRule="exact"/>
        <w:rPr>
          <w:color w:val="auto"/>
          <w:sz w:val="24"/>
          <w:szCs w:val="24"/>
          <w:highlight w:val="none"/>
        </w:rPr>
      </w:pPr>
      <w:r>
        <w:rPr>
          <w:rFonts w:hint="eastAsia"/>
          <w:color w:val="auto"/>
          <w:sz w:val="24"/>
          <w:szCs w:val="24"/>
          <w:highlight w:val="none"/>
        </w:rPr>
        <w:t xml:space="preserve">名    称：江苏博伦项目管理有限公司</w:t>
      </w:r>
      <w:r/>
    </w:p>
    <w:p>
      <w:pPr>
        <w:ind w:firstLine="480"/>
        <w:jc w:val="left"/>
        <w:spacing w:line="500" w:lineRule="exact"/>
        <w:rPr>
          <w:color w:val="auto"/>
          <w:sz w:val="24"/>
          <w:szCs w:val="24"/>
          <w:highlight w:val="none"/>
        </w:rPr>
      </w:pPr>
      <w:r>
        <w:rPr>
          <w:rFonts w:hint="eastAsia"/>
          <w:color w:val="auto"/>
          <w:sz w:val="24"/>
          <w:szCs w:val="24"/>
          <w:highlight w:val="none"/>
        </w:rPr>
        <w:t xml:space="preserve">地    址：连云港市东海县牛山街道晶都大道899号天地锦程佳园15-2-103</w:t>
      </w:r>
      <w:r/>
    </w:p>
    <w:p>
      <w:pPr>
        <w:ind w:firstLine="480"/>
        <w:jc w:val="left"/>
        <w:spacing w:line="500" w:lineRule="exact"/>
        <w:rPr>
          <w:rFonts w:hint="default"/>
          <w:color w:val="auto"/>
          <w:sz w:val="24"/>
          <w:szCs w:val="24"/>
          <w:highlight w:val="none"/>
          <w:lang w:val="en-US" w:eastAsia="zh-CN"/>
        </w:rPr>
      </w:pPr>
      <w:r>
        <w:rPr>
          <w:rFonts w:hint="eastAsia"/>
          <w:color w:val="auto"/>
          <w:sz w:val="24"/>
          <w:szCs w:val="24"/>
          <w:highlight w:val="none"/>
        </w:rPr>
        <w:t xml:space="preserve">联 系 人：刘</w:t>
      </w:r>
      <w:r>
        <w:rPr>
          <w:rFonts w:hint="eastAsia"/>
          <w:color w:val="auto"/>
          <w:sz w:val="24"/>
          <w:szCs w:val="24"/>
          <w:highlight w:val="none"/>
          <w:lang w:val="en-US" w:eastAsia="zh-CN"/>
        </w:rPr>
        <w:t xml:space="preserve">文辉</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联系电话：13337862649</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八、电子采购说明</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keepLines w:val="0"/>
        <w:keepNext w:val="0"/>
        <w:pageBreakBefore w:val="0"/>
        <w:spacing w:line="408" w:lineRule="auto"/>
        <w:widowControl w:val="off"/>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九、不见面交易，供应商注意事项</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本项目采用远程不见面交易方式，通过不见面交易系统及配套硬件设备（摄像头、话筒、音响等）完成远程解密、现场疑义及回复、开标唱标（开启）等交互环节。注意事项说明如下：</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1.不见面交易项目的时间均以公告发布的时间为准。</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2.开标当日，供应商不必抵达开标现场，可在任意地点通过“</w:t>
      </w:r>
      <w:r>
        <w:rPr>
          <w:rFonts w:hint="eastAsia" w:ascii="宋体" w:hAnsi="宋体" w:cs="宋体"/>
          <w:color w:val="auto"/>
          <w:sz w:val="24"/>
          <w:szCs w:val="24"/>
          <w:highlight w:val="none"/>
        </w:rPr>
        <w:t xml:space="preserve">“苏采云”政府采购交易系统网上开标大厅</w:t>
      </w:r>
      <w:r>
        <w:rPr>
          <w:rFonts w:hint="eastAsia" w:ascii="宋体" w:hAnsi="宋体" w:eastAsia="宋体" w:cs="宋体"/>
          <w:color w:val="auto"/>
          <w:sz w:val="24"/>
          <w:highlight w:val="none"/>
          <w:lang w:val="en-US" w:eastAsia="zh-CN"/>
        </w:rPr>
        <w:t xml:space="preserve">”参加开标会议。</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4.响应文件接收截止时间后，工作人员将在不见面开标大厅发出响应文件解密指令，供应商在各自地点按规定时间自行实施远程解密，解密限定在发出指令后30分钟内完成。</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 </w:t>
      </w:r>
      <w:r/>
    </w:p>
    <w:p>
      <w:pPr>
        <w:ind w:firstLine="480"/>
        <w:jc w:val="both"/>
        <w:keepLines w:val="0"/>
        <w:keepNext w:val="0"/>
        <w:pageBreakBefore w:val="0"/>
        <w:spacing w:line="40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rPr>
          <w:rFonts w:hint="eastAsia" w:ascii="黑体" w:hAnsi="黑体" w:eastAsia="黑体"/>
          <w:b w:val="0"/>
          <w:color w:val="auto"/>
          <w:highlight w:val="none"/>
        </w:rPr>
      </w:pPr>
      <w:r/>
      <w:bookmarkStart w:id="1" w:name="_Toc165205795"/>
      <w:r>
        <w:rPr>
          <w:rFonts w:hint="eastAsia" w:ascii="黑体" w:hAnsi="黑体" w:eastAsia="黑体"/>
          <w:b w:val="0"/>
          <w:color w:val="auto"/>
          <w:highlight w:val="none"/>
        </w:rPr>
        <w:br w:type="page" w:clear="all"/>
      </w:r>
      <w:r/>
    </w:p>
    <w:p>
      <w:pPr>
        <w:pStyle w:val="69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本项目以中标通知书确定的中标总金额作为收费的计算基数。</w:t>
      </w:r>
      <w:r/>
    </w:p>
    <w:p>
      <w:pPr>
        <w:ind w:firstLine="480"/>
        <w:jc w:val="left"/>
        <w:spacing w:line="500" w:lineRule="exact"/>
        <w:rPr>
          <w:color w:val="auto"/>
          <w:sz w:val="24"/>
          <w:szCs w:val="24"/>
          <w:highlight w:val="none"/>
        </w:rPr>
      </w:pPr>
      <w:r>
        <w:rPr>
          <w:rFonts w:hint="eastAsia" w:ascii="宋体" w:hAnsi="宋体" w:eastAsia="宋体" w:cs="Times New Roman"/>
          <w:color w:val="auto"/>
          <w:sz w:val="24"/>
          <w:szCs w:val="24"/>
          <w:highlight w:val="none"/>
          <w:lang w:val="en-US" w:eastAsia="zh-CN"/>
        </w:rPr>
        <w:t xml:space="preserve">代理服务费按苏招协【2022】002号文收费标准，代理服务费、评审费由采购人支付。</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联系解决。</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95"/>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（1）投标的货物总价；</w:t>
      </w:r>
      <w:r/>
    </w:p>
    <w:p>
      <w:pPr>
        <w:ind w:firstLine="480"/>
        <w:jc w:val="left"/>
        <w:spacing w:line="500" w:lineRule="exact"/>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及评委会联系。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ind w:firstLine="422"/>
        <w:spacing w:line="360" w:lineRule="auto"/>
        <w:rPr>
          <w:rFonts w:ascii="Times New Roman" w:hAnsi="Times New Roman"/>
          <w:b/>
          <w:bCs/>
          <w:color w:val="auto"/>
          <w:sz w:val="28"/>
          <w:szCs w:val="28"/>
          <w:highlight w:val="none"/>
        </w:rPr>
        <w:outlineLvl w:val="2"/>
      </w:pPr>
      <w:r>
        <w:rPr>
          <w:rFonts w:hint="eastAsia" w:ascii="Times New Roman" w:hAnsi="Times New Roman"/>
          <w:b/>
          <w:bCs/>
          <w:color w:val="auto"/>
          <w:sz w:val="28"/>
          <w:szCs w:val="28"/>
          <w:highlight w:val="none"/>
        </w:rPr>
        <w:t xml:space="preserve">2</w:t>
      </w:r>
      <w:r>
        <w:rPr>
          <w:rFonts w:hint="eastAsia" w:ascii="Times New Roman" w:hAnsi="Times New Roman"/>
          <w:b/>
          <w:bCs/>
          <w:color w:val="auto"/>
          <w:sz w:val="28"/>
          <w:szCs w:val="28"/>
          <w:highlight w:val="none"/>
          <w:lang w:val="en-US" w:eastAsia="zh-CN"/>
        </w:rPr>
        <w:t xml:space="preserve">8、</w:t>
      </w:r>
      <w:r>
        <w:rPr>
          <w:rFonts w:hint="eastAsia" w:ascii="Times New Roman" w:hAnsi="Times New Roman"/>
          <w:b/>
          <w:bCs/>
          <w:color w:val="auto"/>
          <w:sz w:val="28"/>
          <w:szCs w:val="28"/>
          <w:highlight w:val="none"/>
        </w:rPr>
        <w:t xml:space="preserve">异常低价投标审查</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1评标过程中出现下列情形之一的，评标委员会应当启动异常低价投标审查程序:</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1.投标(响应)报价低于全部通过符合性审查供应商投标(响应)报价平均值50%的，即投标(响应)报价〈全部通过符合性审查供应商投标(响应)报价平均值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2.投标(响应)报价低于通过符合性审查的次低报价供应商投标(响应)报价50%的，即投标(响应)报价〈通过符合性审查的次低报价供应商投标(响应)报价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50%；</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3.投标(响应)报价低于采购项目最高限价45%的，即投标(响应)报价&lt;采购项目最高限价</w:t>
      </w:r>
      <w:r>
        <w:rPr>
          <w:rFonts w:hint="default" w:ascii="Arial" w:hAnsi="Arial" w:cs="Arial"/>
          <w:b/>
          <w:bCs/>
          <w:color w:val="auto"/>
          <w:sz w:val="24"/>
          <w:szCs w:val="24"/>
          <w:highlight w:val="none"/>
        </w:rPr>
        <w:t xml:space="preserve">×</w:t>
      </w:r>
      <w:r>
        <w:rPr>
          <w:rFonts w:hint="eastAsia" w:ascii="Times New Roman" w:hAnsi="Times New Roman"/>
          <w:b/>
          <w:bCs/>
          <w:color w:val="auto"/>
          <w:sz w:val="24"/>
          <w:szCs w:val="24"/>
          <w:highlight w:val="none"/>
        </w:rPr>
        <w:t xml:space="preserve">45%；</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bCs/>
          <w:color w:val="auto"/>
          <w:sz w:val="24"/>
          <w:szCs w:val="24"/>
          <w:highlight w:val="none"/>
        </w:rPr>
        <w:t xml:space="preserve">4.评审委员会基于专业判断，认为供应商报价过低，有可能影响产品质量或者不能诚信履约的其他情形。</w:t>
      </w:r>
      <w:r/>
    </w:p>
    <w:p>
      <w:pPr>
        <w:ind w:firstLine="422"/>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28.2</w:t>
      </w:r>
      <w:r>
        <w:rPr>
          <w:rFonts w:hint="eastAsia" w:ascii="Times New Roman" w:hAnsi="Times New Roman"/>
          <w:b/>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 xml:space="preserve">28</w:t>
      </w:r>
      <w:r>
        <w:rPr>
          <w:rFonts w:hint="eastAsia" w:ascii="Times New Roman" w:hAnsi="Times New Roman"/>
          <w:b/>
          <w:bCs/>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29</w:t>
      </w:r>
      <w:r>
        <w:rPr>
          <w:rFonts w:hint="eastAsia"/>
          <w:color w:val="auto"/>
          <w:sz w:val="28"/>
          <w:szCs w:val="28"/>
          <w:highlight w:val="none"/>
        </w:rPr>
        <w:t xml:space="preserve">、确定中标单位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.3 </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9</w:t>
      </w:r>
      <w:r>
        <w:rPr>
          <w:rFonts w:hint="eastAsia"/>
          <w:color w:val="auto"/>
          <w:sz w:val="24"/>
          <w:szCs w:val="24"/>
          <w:highlight w:val="none"/>
        </w:rPr>
        <w:t xml:space="preserve">.4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30</w:t>
      </w:r>
      <w:r>
        <w:rPr>
          <w:rFonts w:hint="eastAsia"/>
          <w:color w:val="auto"/>
          <w:sz w:val="28"/>
          <w:szCs w:val="28"/>
          <w:highlight w:val="none"/>
        </w:rPr>
        <w:t xml:space="preserve">、中标通知书</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.1 中标结果确定后，</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30</w:t>
      </w:r>
      <w:r>
        <w:rPr>
          <w:rFonts w:hint="eastAsia"/>
          <w:color w:val="auto"/>
          <w:sz w:val="24"/>
          <w:szCs w:val="24"/>
          <w:highlight w:val="none"/>
        </w:rPr>
        <w:t xml:space="preserve">.3 中标人应在中标后七个工作日内，向采购人和</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1</w:t>
      </w:r>
      <w:r>
        <w:rPr>
          <w:rFonts w:hint="eastAsia"/>
          <w:color w:val="auto"/>
          <w:sz w:val="28"/>
          <w:szCs w:val="28"/>
          <w:highlight w:val="none"/>
        </w:rPr>
        <w:t xml:space="preserve">、签订合同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1</w:t>
      </w:r>
      <w:r>
        <w:rPr>
          <w:rFonts w:hint="eastAsia"/>
          <w:color w:val="auto"/>
          <w:sz w:val="24"/>
          <w:szCs w:val="24"/>
          <w:highlight w:val="none"/>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2</w:t>
      </w:r>
      <w:r>
        <w:rPr>
          <w:rFonts w:hint="eastAsia"/>
          <w:color w:val="auto"/>
          <w:sz w:val="28"/>
          <w:szCs w:val="28"/>
          <w:highlight w:val="none"/>
        </w:rPr>
        <w:t xml:space="preserve">、合同标的的追加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2</w:t>
      </w:r>
      <w:r>
        <w:rPr>
          <w:rFonts w:hint="eastAsia"/>
          <w:color w:val="auto"/>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3</w:t>
      </w:r>
      <w:r>
        <w:rPr>
          <w:rFonts w:hint="eastAsia"/>
          <w:color w:val="auto"/>
          <w:sz w:val="28"/>
          <w:szCs w:val="28"/>
          <w:highlight w:val="none"/>
        </w:rPr>
        <w:t xml:space="preserve">、政府采购履约资金扶持政策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3</w:t>
      </w:r>
      <w:r>
        <w:rPr>
          <w:rFonts w:hint="eastAsia"/>
          <w:color w:val="auto"/>
          <w:sz w:val="24"/>
          <w:szCs w:val="24"/>
          <w:highlight w:val="none"/>
        </w:rPr>
        <w:t xml:space="preserve">.1 中标人可凭政府采购合同办理融资贷款，详情请见江苏政府采购网“政采贷”专栏。</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4</w:t>
      </w:r>
      <w:r>
        <w:rPr>
          <w:rFonts w:hint="eastAsia"/>
          <w:color w:val="auto"/>
          <w:sz w:val="28"/>
          <w:szCs w:val="28"/>
          <w:highlight w:val="none"/>
        </w:rPr>
        <w:t xml:space="preserve">、询问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4</w:t>
      </w:r>
      <w:r>
        <w:rPr>
          <w:rFonts w:hint="eastAsia"/>
          <w:color w:val="auto"/>
          <w:sz w:val="24"/>
          <w:szCs w:val="24"/>
          <w:highlight w:val="none"/>
        </w:rPr>
        <w:t xml:space="preserve">.1 供应商对政府采购活动事项有疑问的，可以提出询问，采购人或者</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应当告知其向采购人提出。</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5</w:t>
      </w:r>
      <w:r>
        <w:rPr>
          <w:rFonts w:hint="eastAsia"/>
          <w:color w:val="auto"/>
          <w:sz w:val="28"/>
          <w:szCs w:val="28"/>
          <w:highlight w:val="none"/>
        </w:rPr>
        <w:t xml:space="preserve">、质疑提出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5</w:t>
      </w:r>
      <w:r>
        <w:rPr>
          <w:rFonts w:hint="eastAsia"/>
          <w:color w:val="auto"/>
          <w:sz w:val="24"/>
          <w:szCs w:val="24"/>
          <w:highlight w:val="none"/>
        </w:rPr>
        <w:t xml:space="preserve">.5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95"/>
        <w:ind w:firstLine="562"/>
        <w:jc w:val="left"/>
        <w:spacing w:before="0" w:after="0" w:line="360" w:lineRule="auto"/>
        <w:rPr>
          <w:color w:val="auto"/>
          <w:sz w:val="24"/>
          <w:szCs w:val="24"/>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6</w:t>
      </w:r>
      <w:r>
        <w:rPr>
          <w:rFonts w:hint="eastAsia"/>
          <w:color w:val="auto"/>
          <w:sz w:val="28"/>
          <w:szCs w:val="28"/>
          <w:highlight w:val="none"/>
        </w:rPr>
        <w:t xml:space="preserve">、质疑函的受理和答复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.2 对符合法定要求的质疑，采购人、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.3 对不符合质疑要求的，采购人、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6.</w:t>
      </w:r>
      <w:r>
        <w:rPr>
          <w:rFonts w:hint="eastAsia"/>
          <w:color w:val="auto"/>
          <w:sz w:val="24"/>
          <w:szCs w:val="24"/>
          <w:highlight w:val="none"/>
        </w:rPr>
        <w:t xml:space="preserve">5 采购人、</w:t>
      </w:r>
      <w:r>
        <w:rPr>
          <w:rFonts w:hint="eastAsia"/>
          <w:color w:val="auto"/>
          <w:sz w:val="24"/>
          <w:szCs w:val="24"/>
          <w:highlight w:val="none"/>
          <w:lang w:val="en-US" w:eastAsia="zh-CN"/>
        </w:rPr>
        <w:t xml:space="preserve">代理机构</w:t>
      </w:r>
      <w:r>
        <w:rPr>
          <w:rFonts w:hint="eastAsia"/>
          <w:color w:val="auto"/>
          <w:sz w:val="24"/>
          <w:szCs w:val="24"/>
          <w:highlight w:val="none"/>
        </w:rPr>
        <w:t xml:space="preserve">依法受理的质疑，将按照政府采购有关规定，在法定期限内作出答复。</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7</w:t>
      </w:r>
      <w:r>
        <w:rPr>
          <w:rFonts w:hint="eastAsia"/>
          <w:color w:val="auto"/>
          <w:sz w:val="28"/>
          <w:szCs w:val="28"/>
          <w:highlight w:val="none"/>
        </w:rPr>
        <w:t xml:space="preserve">、质疑处理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.7 未尽事宜，依照有关法律、法规执行。</w:t>
      </w:r>
      <w:r/>
    </w:p>
    <w:p>
      <w:pPr>
        <w:pStyle w:val="694"/>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8</w:t>
      </w:r>
      <w:r>
        <w:rPr>
          <w:rFonts w:hint="eastAsia"/>
          <w:color w:val="auto"/>
          <w:sz w:val="28"/>
          <w:szCs w:val="28"/>
          <w:highlight w:val="none"/>
        </w:rPr>
        <w:t xml:space="preserve">、促进中小企业发展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参加本项目政府采购活动的供应商享受价格评审优惠的应当提供的材料：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.4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.5 享受扶持政策获得政府采购合同的，小微型企业不得将合同分包给大中型企业，中型企业不得将合同分包给大型企业。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8</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732"/>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38.4</w:t>
      </w:r>
      <w:r>
        <w:rPr>
          <w:rFonts w:hint="eastAsia" w:ascii="Times New Roman" w:hAnsi="Times New Roman" w:cs="宋体"/>
          <w:color w:val="auto"/>
          <w:sz w:val="24"/>
          <w:szCs w:val="24"/>
          <w:highlight w:val="none"/>
        </w:rPr>
        <w:t xml:space="preserve">采购本国产品的支持政策</w:t>
      </w:r>
      <w:r/>
    </w:p>
    <w:p>
      <w:pPr>
        <w:pStyle w:val="732"/>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本项目政府采购活动中既有本国产品又有非本国产品参与竞争的，依法对本国产品给予价格评审优惠，对本国产品的报价给予 20%的价格扣除，用扣除后的价格参与评审。</w:t>
      </w:r>
      <w:r/>
    </w:p>
    <w:p>
      <w:pPr>
        <w:pStyle w:val="732"/>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2"/>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供应商需按照招标文件的要求提供《关于符合本国产品标准的声明函》（以下简称《声明函》），如不提供将不享受本国产品价格评审优惠。</w:t>
      </w:r>
      <w:r/>
    </w:p>
    <w:p>
      <w:pPr>
        <w:pStyle w:val="732"/>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8"/>
          <w:szCs w:val="28"/>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9</w:t>
      </w:r>
      <w:r>
        <w:rPr>
          <w:rFonts w:hint="eastAsia"/>
          <w:color w:val="auto"/>
          <w:sz w:val="28"/>
          <w:szCs w:val="28"/>
          <w:highlight w:val="none"/>
        </w:rPr>
        <w:t xml:space="preserve">、支持绿色发展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95"/>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40</w:t>
      </w:r>
      <w:r>
        <w:rPr>
          <w:rFonts w:hint="eastAsia"/>
          <w:color w:val="auto"/>
          <w:sz w:val="28"/>
          <w:szCs w:val="28"/>
          <w:highlight w:val="none"/>
        </w:rPr>
        <w:t xml:space="preserve">、政府采购需求标准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40</w:t>
      </w:r>
      <w:r>
        <w:rPr>
          <w:rFonts w:hint="eastAsia"/>
          <w:color w:val="auto"/>
          <w:sz w:val="24"/>
          <w:szCs w:val="24"/>
          <w:highlight w:val="none"/>
        </w:rPr>
        <w:t xml:space="preserve">.1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09"/>
        <w:ind w:left="0" w:right="0" w:firstLine="480"/>
        <w:jc w:val="both"/>
        <w:keepLines w:val="0"/>
        <w:keepNext w:val="0"/>
        <w:spacing w:before="0" w:beforeAutospacing="0" w:after="0" w:afterAutospacing="0" w:line="360" w:lineRule="auto"/>
        <w:widowControl w:val="off"/>
        <w:rPr>
          <w:b/>
          <w:bCs/>
          <w:color w:val="auto"/>
          <w:sz w:val="28"/>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b/>
          <w:bCs/>
          <w:color w:val="auto"/>
          <w:sz w:val="28"/>
          <w:szCs w:val="28"/>
          <w:highlight w:val="none"/>
          <w:lang w:val="en-US" w:eastAsia="zh-CN"/>
        </w:rPr>
        <w:t xml:space="preserve">41、</w:t>
      </w:r>
      <w:r>
        <w:rPr>
          <w:rFonts w:hint="eastAsia" w:ascii="宋体" w:hAnsi="宋体" w:eastAsia="宋体" w:cs="宋体"/>
          <w:b/>
          <w:bCs/>
          <w:color w:val="auto"/>
          <w:sz w:val="28"/>
          <w:szCs w:val="28"/>
          <w:highlight w:val="none"/>
        </w:rPr>
        <w:t xml:space="preserve">实施本国产品标准及相关政策</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.2本国产品应当符合以下条件：</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（1）在中国境内生产</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（2）在中国境内生产的组件成本占比达到规定比例</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（3）特定产品的关键组件、关键工序符合相关要求</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.3本国产品标准的适用范围</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.4对本国产品的支持政策</w:t>
      </w:r>
      <w:r/>
    </w:p>
    <w:p>
      <w:pPr>
        <w:pStyle w:val="70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本项目如既有本国产品又有非本国产品参与竞争，依法对本国产品给予价格评审优惠</w:t>
      </w:r>
      <w:r>
        <w:rPr>
          <w:rFonts w:hint="eastAsia" w:ascii="宋体" w:hAnsi="宋体" w:eastAsia="宋体" w:cs="宋体"/>
          <w:color w:val="auto"/>
          <w:sz w:val="24"/>
          <w:szCs w:val="24"/>
          <w:highlight w:val="none"/>
          <w:lang w:eastAsia="zh-CN"/>
        </w:rPr>
        <w:t xml:space="preserve">：</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rPr>
        <w:t xml:space="preserve">（投标人需在“第六章 投标文件格式及附件”的“分项报价表”中填写比例数值）</w:t>
      </w:r>
      <w:r>
        <w:rPr>
          <w:rFonts w:hint="eastAsia" w:ascii="宋体" w:hAnsi="宋体" w:eastAsia="宋体" w:cs="宋体"/>
          <w:color w:val="auto"/>
          <w:sz w:val="24"/>
          <w:szCs w:val="24"/>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③投标人需按照招标文件的要求提供《关于符合本国产品标准的声明函》（以下简称《声明函》），如不提供将不享受本国产品价格评审优惠。</w:t>
      </w:r>
      <w:r/>
    </w:p>
    <w:p>
      <w:pPr>
        <w:pStyle w:val="709"/>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pStyle w:val="70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.5政策执行要求</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09"/>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ind w:firstLine="480"/>
        <w:jc w:val="left"/>
        <w:spacing w:line="500" w:lineRule="exact"/>
        <w:rPr>
          <w:rFonts w:hint="default" w:eastAsiaTheme="minorEastAsia"/>
          <w:color w:val="auto"/>
          <w:sz w:val="24"/>
          <w:szCs w:val="24"/>
          <w:highlight w:val="none"/>
          <w:lang w:val="en-US" w:eastAsia="zh-CN"/>
        </w:rPr>
      </w:pPr>
      <w:r>
        <w:rPr>
          <w:rFonts w:hint="default" w:eastAsiaTheme="minorEastAsia"/>
          <w:color w:val="auto"/>
          <w:sz w:val="24"/>
          <w:szCs w:val="24"/>
          <w:highlight w:val="none"/>
          <w:lang w:val="en-US" w:eastAsia="zh-CN"/>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2" w:name="_Toc165205796"/>
      <w:r>
        <w:rPr>
          <w:rFonts w:hint="eastAsia" w:ascii="黑体" w:hAnsi="黑体" w:eastAsia="黑体"/>
          <w:b w:val="0"/>
          <w:color w:val="auto"/>
          <w:highlight w:val="none"/>
        </w:rPr>
        <w:t xml:space="preserve">第三章  合同文本</w:t>
      </w:r>
      <w:bookmarkEnd w:id="2"/>
      <w:r/>
      <w:r/>
    </w:p>
    <w:p>
      <w:pPr>
        <w:ind w:firstLine="420"/>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政府采购合同（货物）</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rPr>
          <w:rFonts w:hint="eastAsia" w:ascii="黑体" w:hAnsi="黑体" w:eastAsia="黑体"/>
          <w:color w:val="auto"/>
          <w:sz w:val="28"/>
          <w:szCs w:val="24"/>
          <w:highlight w:val="none"/>
          <w:lang w:val="en-US" w:eastAsia="zh-CN"/>
        </w:rPr>
        <w:t xml:space="preserve">JSZC-320722-BLZB-G2026-0007</w:t>
      </w:r>
      <w:r>
        <w:rPr>
          <w:rFonts w:hint="eastAsia" w:ascii="黑体" w:hAnsi="黑体" w:eastAsia="黑体"/>
          <w:color w:val="auto"/>
          <w:sz w:val="28"/>
          <w:szCs w:val="24"/>
          <w:highlight w:val="none"/>
        </w:rPr>
        <w:t xml:space="preserve">）</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u w:val="none"/>
          <w:lang w:eastAsia="zh-CN"/>
        </w:rPr>
        <w:t xml:space="preserve">；标段：</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1.1 标的名称：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1.2 标的质量：</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1.3 标的数量：</w:t>
      </w:r>
      <w:r>
        <w:rPr>
          <w:rFonts w:hint="eastAsia"/>
          <w:color w:val="auto"/>
          <w:sz w:val="24"/>
          <w:szCs w:val="24"/>
          <w:highlight w:val="none"/>
          <w:lang w:val="en-US" w:eastAsia="zh-CN"/>
        </w:rPr>
        <w:t xml:space="preserve">详见附件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1.4 </w:t>
      </w:r>
      <w:r>
        <w:rPr>
          <w:rFonts w:hint="eastAsia"/>
          <w:color w:val="auto"/>
          <w:sz w:val="24"/>
          <w:szCs w:val="24"/>
          <w:highlight w:val="none"/>
          <w:lang w:val="en-US" w:eastAsia="zh-CN"/>
        </w:rPr>
        <w:t xml:space="preserve">交货</w:t>
      </w:r>
      <w:r>
        <w:rPr>
          <w:rFonts w:hint="eastAsia"/>
          <w:color w:val="auto"/>
          <w:sz w:val="24"/>
          <w:szCs w:val="24"/>
          <w:highlight w:val="none"/>
        </w:rPr>
        <w:t xml:space="preserve">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1.5 履行地点：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 包装方式：</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highlight w:val="none"/>
          <w:lang w:eastAsia="zh-CN"/>
        </w:rPr>
        <w:t xml:space="preserve">。</w:t>
      </w:r>
      <w:r/>
    </w:p>
    <w:p>
      <w:pPr>
        <w:ind w:firstLine="480"/>
        <w:jc w:val="left"/>
        <w:spacing w:line="500" w:lineRule="exact"/>
        <w:rPr>
          <w:rFonts w:hint="default"/>
          <w:color w:val="auto"/>
          <w:sz w:val="24"/>
          <w:szCs w:val="24"/>
          <w:highlight w:val="none"/>
          <w:u w:val="single"/>
          <w:lang w:val="en-US"/>
        </w:rPr>
      </w:pPr>
      <w:r>
        <w:rPr>
          <w:rFonts w:hint="eastAsia"/>
          <w:color w:val="auto"/>
          <w:sz w:val="24"/>
          <w:szCs w:val="24"/>
          <w:highlight w:val="none"/>
          <w:lang w:val="en-US" w:eastAsia="zh-CN"/>
        </w:rPr>
        <w:t xml:space="preserve">2.3付款方式：</w:t>
      </w:r>
      <w:r>
        <w:rPr>
          <w:rFonts w:hint="eastAsia"/>
          <w:color w:val="auto"/>
          <w:sz w:val="24"/>
          <w:szCs w:val="24"/>
          <w:highlight w:val="none"/>
          <w:u w:val="single"/>
          <w:lang w:val="en-US" w:eastAsia="zh-CN"/>
        </w:rPr>
        <w:t xml:space="preserve">货到甲方指定地点安装、调试完毕且待财政资金到账后支付合同总额的70%，项目结束验收合格经审计后据实支付剩余款项，乙方提供相应发票。</w:t>
      </w:r>
      <w:r/>
    </w:p>
    <w:p>
      <w:pPr>
        <w:numPr>
          <w:ilvl w:val="0"/>
          <w:numId w:val="1"/>
        </w:numPr>
        <w:ind w:firstLine="480"/>
        <w:jc w:val="left"/>
        <w:spacing w:line="500" w:lineRule="exact"/>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rPr>
        <w:t xml:space="preserve">技术</w:t>
      </w:r>
      <w:r>
        <w:rPr>
          <w:rFonts w:hint="eastAsia" w:ascii="黑体" w:hAnsi="黑体" w:eastAsia="黑体"/>
          <w:color w:val="auto"/>
          <w:sz w:val="24"/>
          <w:szCs w:val="24"/>
          <w:highlight w:val="none"/>
          <w:lang w:eastAsia="zh-CN"/>
        </w:rPr>
        <w:t xml:space="preserve">要求</w:t>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八、合同款项支付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8.1 合同款项的支付方式及进度安排</w:t>
      </w:r>
      <w:r/>
    </w:p>
    <w:p>
      <w:pPr>
        <w:ind w:firstLine="480"/>
        <w:jc w:val="left"/>
        <w:spacing w:line="500" w:lineRule="exact"/>
        <w:rPr>
          <w:color w:val="auto"/>
          <w:sz w:val="24"/>
          <w:szCs w:val="24"/>
          <w:highlight w:val="none"/>
        </w:rPr>
      </w:pPr>
      <w:r>
        <w:rPr>
          <w:rFonts w:hint="eastAsia"/>
          <w:color w:val="auto"/>
          <w:sz w:val="24"/>
          <w:szCs w:val="24"/>
          <w:highlight w:val="none"/>
        </w:rPr>
        <w:t xml:space="preserve">8.1.1 </w:t>
      </w:r>
      <w:r/>
    </w:p>
    <w:p>
      <w:pPr>
        <w:ind w:firstLine="480"/>
        <w:jc w:val="left"/>
        <w:spacing w:line="500" w:lineRule="exact"/>
        <w:rPr>
          <w:color w:val="auto"/>
          <w:sz w:val="24"/>
          <w:szCs w:val="24"/>
          <w:highlight w:val="none"/>
        </w:rPr>
      </w:pPr>
      <w:r>
        <w:rPr>
          <w:rFonts w:hint="eastAsia"/>
          <w:color w:val="auto"/>
          <w:sz w:val="24"/>
          <w:szCs w:val="24"/>
          <w:highlight w:val="none"/>
        </w:rPr>
        <w:t xml:space="preserve">8.1.2 </w:t>
      </w:r>
      <w:r/>
    </w:p>
    <w:p>
      <w:pPr>
        <w:ind w:firstLine="480"/>
        <w:jc w:val="left"/>
        <w:spacing w:line="500" w:lineRule="exact"/>
        <w:rPr>
          <w:color w:val="auto"/>
          <w:sz w:val="24"/>
          <w:szCs w:val="24"/>
          <w:highlight w:val="none"/>
        </w:rPr>
      </w:pPr>
      <w:r>
        <w:rPr>
          <w:rFonts w:hint="eastAsia"/>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9.1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十、质量保修范围和保修期及售后服务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color w:val="auto"/>
          <w:sz w:val="24"/>
          <w:szCs w:val="24"/>
          <w:highlight w:val="none"/>
        </w:rPr>
      </w:pPr>
      <w:r>
        <w:rPr>
          <w:rFonts w:hint="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（1）更换：由乙方承担所发生的全部费用。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（2）贬值处理：由甲乙双方合议定价。</w:t>
      </w:r>
      <w:r/>
    </w:p>
    <w:p>
      <w:pPr>
        <w:ind w:firstLine="480"/>
        <w:jc w:val="left"/>
        <w:spacing w:line="500" w:lineRule="exact"/>
        <w:rPr>
          <w:color w:val="auto"/>
          <w:sz w:val="24"/>
          <w:szCs w:val="24"/>
          <w:highlight w:val="none"/>
        </w:rPr>
      </w:pPr>
      <w:r>
        <w:rPr>
          <w:rFonts w:hint="eastAsia"/>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highlight w:val="none"/>
        </w:rPr>
      </w:pPr>
      <w:r>
        <w:rPr>
          <w:rFonts w:hint="eastAsia"/>
          <w:color w:val="auto"/>
          <w:sz w:val="24"/>
          <w:szCs w:val="24"/>
          <w:highlight w:val="none"/>
        </w:rPr>
        <w:t xml:space="preserve">10.3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10.5 上述的货物免费保修期为</w:t>
      </w:r>
      <w:r>
        <w:rPr>
          <w:rFonts w:hint="eastAsia"/>
          <w:color w:val="auto"/>
          <w:sz w:val="24"/>
          <w:szCs w:val="24"/>
          <w:highlight w:val="none"/>
          <w:u w:val="single"/>
        </w:rPr>
        <w:t xml:space="preserve">       </w:t>
      </w:r>
      <w:r>
        <w:rPr>
          <w:rFonts w:hint="eastAsia"/>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十二、货物的包装、发运及运输</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使用说明书、质量检验证明书、随配附件和工具以及清单一并附于货物内。</w:t>
      </w:r>
      <w:r/>
    </w:p>
    <w:p>
      <w:pPr>
        <w:ind w:firstLine="480"/>
        <w:jc w:val="left"/>
        <w:spacing w:line="500" w:lineRule="exact"/>
        <w:rPr>
          <w:color w:val="auto"/>
          <w:sz w:val="24"/>
          <w:szCs w:val="24"/>
          <w:highlight w:val="none"/>
        </w:rPr>
      </w:pPr>
      <w:r>
        <w:rPr>
          <w:rFonts w:hint="eastAsia"/>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color w:val="auto"/>
          <w:sz w:val="24"/>
          <w:szCs w:val="24"/>
          <w:highlight w:val="none"/>
        </w:rPr>
      </w:pPr>
      <w:r>
        <w:rPr>
          <w:rFonts w:hint="eastAsia"/>
          <w:color w:val="auto"/>
          <w:sz w:val="24"/>
          <w:szCs w:val="24"/>
          <w:highlight w:val="none"/>
        </w:rPr>
        <w:t xml:space="preserve">12.4 货物在交付甲方前发生的风险均由乙方负责。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甲方无正当理由拒收货物的，甲方向乙方偿付拒收货款总值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甲方无故逾期验收和办理货款支付手续的，甲方应按逾期付款总额每日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14.2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甲乙双方因合同签订、履行而发生的一切争议，应通过友好协商解决。如协商不成，按下列第</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w:t>
      </w:r>
      <w:r>
        <w:rPr>
          <w:rFonts w:hint="eastAsia"/>
          <w:color w:val="auto"/>
          <w:sz w:val="24"/>
          <w:szCs w:val="24"/>
          <w:highlight w:val="none"/>
          <w:lang w:val="en-US" w:eastAsia="zh-CN"/>
        </w:rPr>
        <w:t xml:space="preserve">东海县</w:t>
      </w:r>
      <w:r>
        <w:rPr>
          <w:rFonts w:hint="eastAsia"/>
          <w:color w:val="auto"/>
          <w:sz w:val="24"/>
          <w:szCs w:val="24"/>
          <w:highlight w:val="none"/>
        </w:rPr>
        <w:t xml:space="preserve">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w:t>
      </w:r>
      <w:r>
        <w:rPr>
          <w:rFonts w:hint="eastAsia"/>
          <w:color w:val="auto"/>
          <w:sz w:val="24"/>
          <w:szCs w:val="24"/>
          <w:highlight w:val="none"/>
          <w:lang w:val="en-US" w:eastAsia="zh-CN"/>
        </w:rPr>
        <w:t xml:space="preserve">东海县</w:t>
      </w:r>
      <w:r>
        <w:rPr>
          <w:rFonts w:hint="eastAsia"/>
          <w:color w:val="auto"/>
          <w:sz w:val="24"/>
          <w:szCs w:val="24"/>
          <w:highlight w:val="none"/>
        </w:rPr>
        <w:t xml:space="preserve">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16.1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16.2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16.3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                                     </w:t>
      </w:r>
      <w:r/>
    </w:p>
    <w:p>
      <w:pPr>
        <w:ind w:firstLine="480"/>
        <w:jc w:val="left"/>
        <w:widowControl/>
        <w:rPr>
          <w:rFonts w:hint="eastAsia"/>
          <w:color w:val="auto"/>
          <w:sz w:val="24"/>
          <w:szCs w:val="24"/>
          <w:highlight w:val="none"/>
        </w:rPr>
      </w:pPr>
      <w:r>
        <w:rPr>
          <w:rFonts w:hint="eastAsia"/>
          <w:color w:val="auto"/>
          <w:sz w:val="24"/>
          <w:szCs w:val="24"/>
          <w:highlight w:val="none"/>
        </w:rPr>
        <w:t xml:space="preserve">签订日期：       年    月    日</w:t>
      </w:r>
      <w:r/>
    </w:p>
    <w:p>
      <w:pPr>
        <w:rPr>
          <w:rFonts w:hint="eastAsia"/>
          <w:color w:val="auto"/>
          <w:sz w:val="24"/>
          <w:szCs w:val="24"/>
          <w:highlight w:val="none"/>
        </w:rPr>
      </w:pPr>
      <w:r>
        <w:rPr>
          <w:rFonts w:hint="eastAsia"/>
          <w:color w:val="auto"/>
          <w:sz w:val="24"/>
          <w:szCs w:val="24"/>
          <w:highlight w:val="none"/>
        </w:rPr>
        <w:br w:type="page" w:clear="all"/>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t xml:space="preserve">附件1  货物分项报价一览表</w:t>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jc w:val="left"/>
        <w:widowControl/>
        <w:rPr>
          <w:rFonts w:hint="default"/>
          <w:color w:val="auto"/>
          <w:sz w:val="24"/>
          <w:szCs w:val="28"/>
          <w:highlight w:val="none"/>
          <w:lang w:val="en-US" w:eastAsia="zh-CN"/>
        </w:rPr>
      </w:pPr>
      <w:r>
        <w:rPr>
          <w:rFonts w:hint="eastAsia"/>
          <w:color w:val="auto"/>
          <w:sz w:val="24"/>
          <w:szCs w:val="28"/>
          <w:highlight w:val="none"/>
          <w:lang w:val="en-US" w:eastAsia="zh-CN"/>
        </w:rPr>
        <w:t xml:space="preserve">附件2  技术要求</w:t>
      </w:r>
      <w:r/>
    </w:p>
    <w:p>
      <w:pPr>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eastAsia"/>
          <w:color w:val="auto"/>
          <w:sz w:val="24"/>
          <w:szCs w:val="28"/>
          <w:highlight w:val="none"/>
          <w:lang w:val="en-US" w:eastAsia="zh-CN"/>
        </w:rPr>
      </w:pPr>
      <w:r>
        <w:rPr>
          <w:rFonts w:hint="eastAsia"/>
          <w:color w:val="auto"/>
          <w:sz w:val="24"/>
          <w:szCs w:val="28"/>
          <w:highlight w:val="none"/>
          <w:lang w:val="en-US" w:eastAsia="zh-CN"/>
        </w:rPr>
      </w:r>
      <w:r/>
    </w:p>
    <w:p>
      <w:pPr>
        <w:keepLines w:val="0"/>
        <w:keepNext w:val="0"/>
        <w:pageBreakBefore w:val="0"/>
        <w:spacing w:line="240" w:lineRule="auto"/>
        <w:widowControl w:val="off"/>
        <w:rPr>
          <w:rFonts w:hint="default"/>
          <w:color w:val="auto"/>
          <w:sz w:val="24"/>
          <w:szCs w:val="28"/>
          <w:highlight w:val="none"/>
          <w:lang w:val="en-US" w:eastAsia="zh-CN"/>
        </w:rPr>
      </w:pPr>
      <w:r>
        <w:rPr>
          <w:rFonts w:hint="eastAsia"/>
          <w:color w:val="auto"/>
          <w:sz w:val="24"/>
          <w:szCs w:val="28"/>
          <w:highlight w:val="none"/>
          <w:lang w:val="en-US" w:eastAsia="zh-CN"/>
        </w:rPr>
        <w:t xml:space="preserve">附件3  服务要求及售后服务承诺</w:t>
      </w:r>
      <w:r/>
    </w:p>
    <w:p>
      <w:pPr>
        <w:ind w:firstLine="420"/>
        <w:jc w:val="left"/>
        <w:widowControl/>
        <w:rPr>
          <w:rFonts w:ascii="宋体" w:hAnsi="宋体"/>
          <w:color w:val="auto"/>
          <w:szCs w:val="21"/>
          <w:highlight w:val="none"/>
        </w:rPr>
      </w:pPr>
      <w:r>
        <w:rPr>
          <w:rFonts w:ascii="宋体" w:hAnsi="宋体"/>
          <w:color w:val="auto"/>
          <w:szCs w:val="21"/>
          <w:highlight w:val="none"/>
        </w:rPr>
        <w:br w:type="page" w:clear="all"/>
      </w:r>
      <w:r/>
    </w:p>
    <w:p>
      <w:pPr>
        <w:pStyle w:val="693"/>
        <w:jc w:val="center"/>
        <w:spacing w:line="360" w:lineRule="auto"/>
        <w:rPr>
          <w:rFonts w:ascii="黑体" w:hAnsi="黑体" w:eastAsia="黑体"/>
          <w:b w:val="0"/>
          <w:color w:val="auto"/>
          <w:highlight w:val="none"/>
        </w:rPr>
      </w:pPr>
      <w:r/>
      <w:bookmarkStart w:id="3" w:name="_Toc165205797"/>
      <w:r>
        <w:rPr>
          <w:rFonts w:hint="eastAsia" w:ascii="黑体" w:hAnsi="黑体" w:eastAsia="黑体"/>
          <w:b w:val="0"/>
          <w:color w:val="auto"/>
          <w:highlight w:val="none"/>
        </w:rPr>
        <w:t xml:space="preserve">第四章  采购需求</w:t>
      </w:r>
      <w:bookmarkEnd w:id="3"/>
      <w:r/>
      <w:r/>
    </w:p>
    <w:p>
      <w:pPr>
        <w:ind w:firstLine="482"/>
        <w:jc w:val="left"/>
        <w:spacing w:line="500" w:lineRule="exact"/>
        <w:rPr>
          <w:rFonts w:hint="eastAsia"/>
          <w:color w:val="auto"/>
          <w:sz w:val="24"/>
          <w:highlight w:val="none"/>
          <w:lang w:eastAsia="zh-CN"/>
        </w:rPr>
      </w:pP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rPr>
          <w:rFonts w:hint="eastAsia"/>
          <w:color w:val="auto"/>
          <w:sz w:val="24"/>
          <w:highlight w:val="none"/>
        </w:rPr>
        <w:t xml:space="preserve">加注“▲”号的产品为核心产品</w:t>
      </w:r>
      <w:r>
        <w:rPr>
          <w:color w:val="auto"/>
          <w:sz w:val="24"/>
          <w:szCs w:val="24"/>
          <w:highlight w:val="none"/>
        </w:rPr>
        <w:t xml:space="preserve">。</w:t>
      </w:r>
      <w:r/>
    </w:p>
    <w:tbl>
      <w:tblPr>
        <w:tblStyle w:val="710"/>
        <w:tblW w:w="8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437"/>
      </w:tblGrid>
      <w:tr>
        <w:trPr>
          <w:jc w:val="center"/>
        </w:trPr>
        <w:tc>
          <w:tcPr>
            <w:gridSpan w:val="2"/>
            <w:tcBorders>
              <w:top w:val="none" w:color="000000" w:sz="4" w:space="0"/>
              <w:left w:val="none" w:color="000000" w:sz="4" w:space="0"/>
              <w:bottom w:val="single" w:color="auto" w:sz="4" w:space="0"/>
              <w:right w:val="none" w:color="000000" w:sz="4" w:space="0"/>
            </w:tcBorders>
            <w:tcW w:w="8253" w:type="dxa"/>
            <w:vAlign w:val="center"/>
            <w:textDirection w:val="lrTb"/>
            <w:noWrap w:val="false"/>
          </w:tcPr>
          <w:p>
            <w:pPr>
              <w:jc w:val="center"/>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437"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437" w:type="dxa"/>
            <w:textDirection w:val="lrTb"/>
            <w:noWrap w:val="false"/>
          </w:tcPr>
          <w:p>
            <w:pPr>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合同履行期限：</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jc w:val="left"/>
              <w:spacing w:line="500" w:lineRule="exact"/>
              <w:rPr>
                <w:rFonts w:hint="eastAsia" w:ascii="宋体" w:hAnsi="宋体" w:eastAsia="宋体" w:cs="Times New Roman"/>
                <w:i/>
                <w:iCs/>
                <w:color w:val="auto"/>
                <w:sz w:val="24"/>
                <w:szCs w:val="24"/>
                <w:highlight w:val="none"/>
                <w:u w:val="single"/>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投标人对所投产品5年的免费上门保修，保修期内免费更换零配件。7×24小时技术响应，24小时内维修工程师到达维修现场，保修期自验收合格之日起计算。</w:t>
            </w:r>
            <w:r/>
          </w:p>
        </w:tc>
      </w:tr>
      <w:tr>
        <w:trPr>
          <w:jc w:val="center"/>
        </w:trPr>
        <w:tc>
          <w:tcPr>
            <w:tcW w:w="816" w:type="dxa"/>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3</w:t>
            </w:r>
            <w:r/>
          </w:p>
        </w:tc>
        <w:tc>
          <w:tcPr>
            <w:tcW w:w="7437" w:type="dxa"/>
            <w:textDirection w:val="lrTb"/>
            <w:noWrap w:val="false"/>
          </w:tcPr>
          <w:p>
            <w:pPr>
              <w:spacing w:line="360" w:lineRule="auto"/>
              <w:rPr>
                <w:color w:val="auto"/>
                <w:sz w:val="24"/>
                <w:szCs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p>
        </w:tc>
      </w:tr>
    </w:tbl>
    <w:p>
      <w:pPr>
        <w:numPr>
          <w:ilvl w:val="0"/>
          <w:numId w:val="2"/>
        </w:numPr>
        <w:ind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货物（标的）采购清单</w:t>
      </w:r>
      <w:r/>
    </w:p>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第一标段：</w:t>
      </w:r>
      <w:r>
        <w:rPr>
          <w:rFonts w:hint="eastAsia" w:ascii="Times New Roman" w:hAnsi="Times New Roman" w:eastAsia="宋体" w:cs="Times New Roman"/>
          <w:b/>
          <w:color w:val="auto"/>
          <w:sz w:val="24"/>
          <w:szCs w:val="24"/>
          <w:highlight w:val="none"/>
        </w:rPr>
        <w:t xml:space="preserve">综合楼家具</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732915" cy="972185"/>
                      <wp:effectExtent l="0" t="0" r="635" b="18415"/>
                      <wp:docPr id="1" name="图片 69"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8809cc00a129719d576155289d95501"/>
                              <pic:cNvPicPr>
                                <a:picLocks noChangeAspect="1"/>
                              </pic:cNvPicPr>
                              <pic:nvPr/>
                            </pic:nvPicPr>
                            <pic:blipFill>
                              <a:blip r:embed="rId13"/>
                              <a:stretch/>
                            </pic:blipFill>
                            <pic:spPr bwMode="auto">
                              <a:xfrm>
                                <a:off x="0" y="0"/>
                                <a:ext cx="1732915" cy="972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4pt;height:76.5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4005" cy="877570"/>
                      <wp:effectExtent l="0" t="0" r="17145" b="17780"/>
                      <wp:docPr id="2" name="图片 1" descr="c8809cc00a129719d576155289d9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809cc00a129719d576155289d95501"/>
                              <pic:cNvPicPr>
                                <a:picLocks noChangeAspect="1"/>
                              </pic:cNvPicPr>
                              <pic:nvPr/>
                            </pic:nvPicPr>
                            <pic:blipFill>
                              <a:blip r:embed="rId13"/>
                              <a:stretch/>
                            </pic:blipFill>
                            <pic:spPr bwMode="auto">
                              <a:xfrm>
                                <a:off x="0" y="0"/>
                                <a:ext cx="1564005" cy="8775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69.1pt;mso-wrap-distance-left:0.0pt;mso-wrap-distance-top:0.0pt;mso-wrap-distance-right:0.0pt;mso-wrap-distance-bottom:0.0pt;" stroked="false">
                      <v:path textboxrect="0,0,0,0"/>
                      <v:imagedata r:id="rId1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2231"/>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081405" cy="1442085"/>
                      <wp:effectExtent l="0" t="0" r="4445" b="5715"/>
                      <wp:docPr id="3" name="图片 70" descr="cff3e9eaada3305a943056b502d32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cff3e9eaada3305a943056b502d32f85"/>
                              <pic:cNvPicPr>
                                <a:picLocks noChangeAspect="1"/>
                              </pic:cNvPicPr>
                              <pic:nvPr/>
                            </pic:nvPicPr>
                            <pic:blipFill>
                              <a:blip r:embed="rId14"/>
                              <a:stretch/>
                            </pic:blipFill>
                            <pic:spPr bwMode="auto">
                              <a:xfrm>
                                <a:off x="0" y="0"/>
                                <a:ext cx="1081405" cy="14420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5.1pt;height:113.5pt;mso-wrap-distance-left:0.0pt;mso-wrap-distance-top:0.0pt;mso-wrap-distance-right:0.0pt;mso-wrap-distance-bottom:0.0pt;" stroked="false">
                      <v:path textboxrect="0,0,0,0"/>
                      <v:imagedata r:id="rId1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0830" cy="1560830"/>
                      <wp:effectExtent l="0" t="0" r="1270" b="1270"/>
                      <wp:docPr id="4" name="图片 85" descr="未命名 -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未命名 -1_15"/>
                              <pic:cNvPicPr>
                                <a:picLocks noChangeAspect="1"/>
                              </pic:cNvPicPr>
                              <pic:nvPr/>
                            </pic:nvPicPr>
                            <pic:blipFill>
                              <a:blip r:embed="rId15"/>
                              <a:stretch/>
                            </pic:blipFill>
                            <pic:spPr bwMode="auto">
                              <a:xfrm>
                                <a:off x="0" y="0"/>
                                <a:ext cx="1560830" cy="1560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2.9pt;height:122.9pt;mso-wrap-distance-left:0.0pt;mso-wrap-distance-top:0.0pt;mso-wrap-distance-right:0.0pt;mso-wrap-distance-bottom:0.0pt;" stroked="false">
                      <v:path textboxrect="0,0,0,0"/>
                      <v:imagedata r:id="rId1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165" cy="2553335"/>
                      <wp:effectExtent l="0" t="0" r="6985" b="18415"/>
                      <wp:docPr id="5" name="图片 7" descr="67c57905-36b7-4992-a2be-5f42198e0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7c57905-36b7-4992-a2be-5f42198e0508"/>
                              <pic:cNvPicPr>
                                <a:picLocks noChangeAspect="1"/>
                              </pic:cNvPicPr>
                              <pic:nvPr/>
                            </pic:nvPicPr>
                            <pic:blipFill>
                              <a:blip r:embed="rId16"/>
                              <a:stretch/>
                            </pic:blipFill>
                            <pic:spPr bwMode="auto">
                              <a:xfrm>
                                <a:off x="0" y="0"/>
                                <a:ext cx="1574165" cy="2553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9pt;height:201.0pt;mso-wrap-distance-left:0.0pt;mso-wrap-distance-top:0.0pt;mso-wrap-distance-right:0.0pt;mso-wrap-distance-bottom:0.0pt;" stroked="false">
                      <v:path textboxrect="0,0,0,0"/>
                      <v:imagedata r:id="rId1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028065"/>
                      <wp:effectExtent l="0" t="0" r="8255" b="635"/>
                      <wp:docPr id="6" name="图片 39" descr="74b81223b5745932a6e9b963f62c20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74b81223b5745932a6e9b963f62c20cf"/>
                              <pic:cNvPicPr>
                                <a:picLocks noChangeAspect="1"/>
                              </pic:cNvPicPr>
                              <pic:nvPr/>
                            </pic:nvPicPr>
                            <pic:blipFill>
                              <a:blip r:embed="rId17"/>
                              <a:stretch/>
                            </pic:blipFill>
                            <pic:spPr bwMode="auto">
                              <a:xfrm>
                                <a:off x="0" y="0"/>
                                <a:ext cx="1572895" cy="1028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8pt;height:81.0pt;mso-wrap-distance-left:0.0pt;mso-wrap-distance-top:0.0pt;mso-wrap-distance-right:0.0pt;mso-wrap-distance-bottom:0.0pt;" stroked="false">
                      <v:path textboxrect="0,0,0,0"/>
                      <v:imagedata r:id="rId1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1465" cy="1170940"/>
                      <wp:effectExtent l="0" t="0" r="635" b="10160"/>
                      <wp:docPr id="7" name="图片 76" descr="未命名 -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未命名 -1_16"/>
                              <pic:cNvPicPr>
                                <a:picLocks noChangeAspect="1"/>
                              </pic:cNvPicPr>
                              <pic:nvPr/>
                            </pic:nvPicPr>
                            <pic:blipFill>
                              <a:blip r:embed="rId18"/>
                              <a:stretch/>
                            </pic:blipFill>
                            <pic:spPr bwMode="auto">
                              <a:xfrm>
                                <a:off x="0" y="0"/>
                                <a:ext cx="1561465" cy="117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9pt;height:92.2pt;mso-wrap-distance-left:0.0pt;mso-wrap-distance-top:0.0pt;mso-wrap-distance-right:0.0pt;mso-wrap-distance-bottom:0.0pt;" stroked="false">
                      <v:path textboxrect="0,0,0,0"/>
                      <v:imagedata r:id="rId1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82980"/>
                      <wp:effectExtent l="0" t="0" r="8255" b="7620"/>
                      <wp:docPr id="8" name="图片 31" descr="b28861336b4938778139c0e256a14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b28861336b4938778139c0e256a1443d"/>
                              <pic:cNvPicPr>
                                <a:picLocks noChangeAspect="1"/>
                              </pic:cNvPicPr>
                              <pic:nvPr/>
                            </pic:nvPicPr>
                            <pic:blipFill>
                              <a:blip r:embed="rId19"/>
                              <a:stretch/>
                            </pic:blipFill>
                            <pic:spPr bwMode="auto">
                              <a:xfrm>
                                <a:off x="0" y="0"/>
                                <a:ext cx="1572895" cy="982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8pt;height:77.4pt;mso-wrap-distance-left:0.0pt;mso-wrap-distance-top:0.0pt;mso-wrap-distance-right:0.0pt;mso-wrap-distance-bottom:0.0pt;" stroked="false">
                      <v:path textboxrect="0,0,0,0"/>
                      <v:imagedata r:id="rId1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914400"/>
                      <wp:effectExtent l="0" t="0" r="8255" b="0"/>
                      <wp:docPr id="9" name="图片 109" descr="8d63a4ac3055e7b71192c9e309c8d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8d63a4ac3055e7b71192c9e309c8df80"/>
                              <pic:cNvPicPr>
                                <a:picLocks noChangeAspect="1"/>
                              </pic:cNvPicPr>
                              <pic:nvPr/>
                            </pic:nvPicPr>
                            <pic:blipFill>
                              <a:blip r:embed="rId20"/>
                              <a:stretch/>
                            </pic:blipFill>
                            <pic:spPr bwMode="auto">
                              <a:xfrm>
                                <a:off x="0" y="0"/>
                                <a:ext cx="1572895"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8pt;height:72.0pt;mso-wrap-distance-left:0.0pt;mso-wrap-distance-top:0.0pt;mso-wrap-distance-right:0.0pt;mso-wrap-distance-bottom:0.0pt;" stroked="false">
                      <v:path textboxrect="0,0,0,0"/>
                      <v:imagedata r:id="rId2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865505"/>
                      <wp:effectExtent l="0" t="0" r="8255" b="10795"/>
                      <wp:docPr id="10" name="图片 130" descr="6c15d8ac86998a9292b043271870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6c15d8ac86998a9292b0432718702372"/>
                              <pic:cNvPicPr>
                                <a:picLocks noChangeAspect="1"/>
                              </pic:cNvPicPr>
                              <pic:nvPr/>
                            </pic:nvPicPr>
                            <pic:blipFill>
                              <a:blip r:embed="rId21"/>
                              <a:stretch/>
                            </pic:blipFill>
                            <pic:spPr bwMode="auto">
                              <a:xfrm>
                                <a:off x="0" y="0"/>
                                <a:ext cx="1572895" cy="865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3.8pt;height:68.1pt;mso-wrap-distance-left:0.0pt;mso-wrap-distance-top:0.0pt;mso-wrap-distance-right:0.0pt;mso-wrap-distance-bottom:0.0pt;" stroked="false">
                      <v:path textboxrect="0,0,0,0"/>
                      <v:imagedata r:id="rId2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9720" cy="1341120"/>
                      <wp:effectExtent l="0" t="0" r="11430" b="11430"/>
                      <wp:docPr id="11" name="图片 135" descr="4c7f06276d1142f66a7a14064aad2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4c7f06276d1142f66a7a14064aad2a4a"/>
                              <pic:cNvPicPr>
                                <a:picLocks noChangeAspect="1"/>
                              </pic:cNvPicPr>
                              <pic:nvPr/>
                            </pic:nvPicPr>
                            <pic:blipFill>
                              <a:blip r:embed="rId22"/>
                              <a:stretch/>
                            </pic:blipFill>
                            <pic:spPr bwMode="auto">
                              <a:xfrm>
                                <a:off x="0" y="0"/>
                                <a:ext cx="156972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6pt;height:105.6pt;mso-wrap-distance-left:0.0pt;mso-wrap-distance-top:0.0pt;mso-wrap-distance-right:0.0pt;mso-wrap-distance-bottom:0.0pt;" stroked="false">
                      <v:path textboxrect="0,0,0,0"/>
                      <v:imagedata r:id="rId2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left"/>
              <w:spacing w:line="360" w:lineRule="auto"/>
              <w:widowControl/>
              <w:rPr>
                <w:rFonts w:ascii="宋体" w:hAnsi="宋体" w:eastAsia="宋体" w:cs="Helvetica"/>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5185"/>
                      <wp:effectExtent l="0" t="0" r="13335" b="12065"/>
                      <wp:docPr id="1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 name="图片 75"/>
                              <pic:cNvPicPr>
                                <a:picLocks noChangeAspect="1"/>
                              </pic:cNvPicPr>
                              <pic:nvPr/>
                            </pic:nvPicPr>
                            <pic:blipFill>
                              <a:blip r:embed="rId23"/>
                              <a:stretch/>
                            </pic:blipFill>
                            <pic:spPr bwMode="auto">
                              <a:xfrm>
                                <a:off x="0" y="0"/>
                                <a:ext cx="1605915" cy="845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rPr>
                <w:rFonts w:hint="eastAsia" w:ascii="宋体" w:hAnsi="宋体" w:eastAsia="宋体" w:cs="Helvetica"/>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1605915" cy="844550"/>
                      <wp:effectExtent l="0" t="0" r="13335" b="12700"/>
                      <wp:docPr id="1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5"/>
                              <pic:cNvPicPr>
                                <a:picLocks noChangeAspect="1"/>
                              </pic:cNvPicPr>
                              <pic:nvPr/>
                            </pic:nvPicPr>
                            <pic:blipFill>
                              <a:blip r:embed="rId23"/>
                              <a:stretch/>
                            </pic:blipFill>
                            <pic:spPr bwMode="auto">
                              <a:xfrm>
                                <a:off x="0" y="0"/>
                                <a:ext cx="160591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4pt;height:66.5pt;mso-wrap-distance-left:0.0pt;mso-wrap-distance-top:0.0pt;mso-wrap-distance-right:0.0pt;mso-wrap-distance-bottom:0.0pt;" stroked="f" strokeweight="0.75pt">
                      <v:path textboxrect="0,0,0,0"/>
                      <v:imagedata r:id="rId2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15</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5435" cy="1748790"/>
                      <wp:effectExtent l="0" t="0" r="5715" b="3810"/>
                      <wp:docPr id="15" name="图片 35" descr="9e3cb0e01c302346264691e00b26c5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9e3cb0e01c302346264691e00b26c53b"/>
                              <pic:cNvPicPr>
                                <a:picLocks noChangeAspect="1"/>
                              </pic:cNvPicPr>
                              <pic:nvPr/>
                            </pic:nvPicPr>
                            <pic:blipFill>
                              <a:blip r:embed="rId24"/>
                              <a:stretch/>
                            </pic:blipFill>
                            <pic:spPr bwMode="auto">
                              <a:xfrm>
                                <a:off x="0" y="0"/>
                                <a:ext cx="1575435" cy="174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4.0pt;height:137.7pt;mso-wrap-distance-left:0.0pt;mso-wrap-distance-top:0.0pt;mso-wrap-distance-right:0.0pt;mso-wrap-distance-bottom:0.0pt;" stroked="false">
                      <v:path textboxrect="0,0,0,0"/>
                      <v:imagedata r:id="rId2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16</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6" name="图片 36"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17</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会议椅（凳）</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7340" cy="1577340"/>
                      <wp:effectExtent l="0" t="0" r="3810" b="3810"/>
                      <wp:docPr id="17" name="图片 37" descr="72daacd51029c3bda11e9fb9f6f0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72daacd51029c3bda11e9fb9f6f02588"/>
                              <pic:cNvPicPr>
                                <a:picLocks noChangeAspect="1"/>
                              </pic:cNvPicPr>
                              <pic:nvPr/>
                            </pic:nvPicPr>
                            <pic:blipFill>
                              <a:blip r:embed="rId26"/>
                              <a:stretch/>
                            </pic:blipFill>
                            <pic:spPr bwMode="auto">
                              <a:xfrm>
                                <a:off x="0" y="0"/>
                                <a:ext cx="1577340" cy="157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4.2pt;height:124.2pt;mso-wrap-distance-left:0.0pt;mso-wrap-distance-top:0.0pt;mso-wrap-distance-right:0.0pt;mso-wrap-distance-bottom:0.0pt;" stroked="false">
                      <v:path textboxrect="0,0,0,0"/>
                      <v:imagedata r:id="rId2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18</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53210" cy="1035685"/>
                      <wp:effectExtent l="0" t="0" r="8890" b="12065"/>
                      <wp:docPr id="18" name="图片 38" descr="未命名 -1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未命名 -1_4"/>
                              <pic:cNvPicPr>
                                <a:picLocks noChangeAspect="1"/>
                              </pic:cNvPicPr>
                              <pic:nvPr/>
                            </pic:nvPicPr>
                            <pic:blipFill>
                              <a:blip r:embed="rId25"/>
                              <a:stretch/>
                            </pic:blipFill>
                            <pic:spPr bwMode="auto">
                              <a:xfrm>
                                <a:off x="0" y="0"/>
                                <a:ext cx="1553210" cy="103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3pt;height:81.5pt;mso-wrap-distance-left:0.0pt;mso-wrap-distance-top:0.0pt;mso-wrap-distance-right:0.0pt;mso-wrap-distance-bottom:0.0pt;" stroked="false">
                      <v:path textboxrect="0,0,0,0"/>
                      <v:imagedata r:id="rId2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19</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vAlign w:val="top"/>
            <w:textDirection w:val="lrTb"/>
            <w:noWrap w:val="false"/>
          </w:tcPr>
          <w:p>
            <w:pPr>
              <w:jc w:val="left"/>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6545" cy="1121410"/>
                      <wp:effectExtent l="0" t="0" r="14604" b="2540"/>
                      <wp:docPr id="19" name="图片 40" descr="7c689024ebea8b6b86aabb199489f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7c689024ebea8b6b86aabb199489f247"/>
                              <pic:cNvPicPr>
                                <a:picLocks noChangeAspect="1"/>
                              </pic:cNvPicPr>
                              <pic:nvPr/>
                            </pic:nvPicPr>
                            <pic:blipFill>
                              <a:blip r:embed="rId27"/>
                              <a:stretch/>
                            </pic:blipFill>
                            <pic:spPr bwMode="auto">
                              <a:xfrm>
                                <a:off x="0" y="0"/>
                                <a:ext cx="1566545" cy="1121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3.3pt;height:88.3pt;mso-wrap-distance-left:0.0pt;mso-wrap-distance-top:0.0pt;mso-wrap-distance-right:0.0pt;mso-wrap-distance-bottom:0.0pt;" stroked="false">
                      <v:path textboxrect="0,0,0,0"/>
                      <v:imagedata r:id="rId2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20</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195070"/>
                      <wp:effectExtent l="0" t="0" r="13970" b="5080"/>
                      <wp:docPr id="20" name="图片 44" descr="ae82ceb5309b3215246aedf5754c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ae82ceb5309b3215246aedf5754c3455"/>
                              <pic:cNvPicPr>
                                <a:picLocks noChangeAspect="1"/>
                              </pic:cNvPicPr>
                              <pic:nvPr/>
                            </pic:nvPicPr>
                            <pic:blipFill>
                              <a:blip r:embed="rId28"/>
                              <a:stretch/>
                            </pic:blipFill>
                            <pic:spPr bwMode="auto">
                              <a:xfrm>
                                <a:off x="0" y="0"/>
                                <a:ext cx="1567180" cy="1195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3.4pt;height:94.1pt;mso-wrap-distance-left:0.0pt;mso-wrap-distance-top:0.0pt;mso-wrap-distance-right:0.0pt;mso-wrap-distance-bottom:0.0pt;" stroked="false">
                      <v:path textboxrect="0,0,0,0"/>
                      <v:imagedata r:id="rId2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21</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2735" cy="1060450"/>
                      <wp:effectExtent l="0" t="0" r="18415" b="6350"/>
                      <wp:docPr id="21" name="图片 45" descr="1ceee0d1c4a5ebfd7fa0529ee9e0e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1ceee0d1c4a5ebfd7fa0529ee9e0e5af"/>
                              <pic:cNvPicPr>
                                <a:picLocks noChangeAspect="1"/>
                              </pic:cNvPicPr>
                              <pic:nvPr/>
                            </pic:nvPicPr>
                            <pic:blipFill>
                              <a:blip r:embed="rId29"/>
                              <a:stretch/>
                            </pic:blipFill>
                            <pic:spPr bwMode="auto">
                              <a:xfrm>
                                <a:off x="0" y="0"/>
                                <a:ext cx="1562735" cy="1060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3.0pt;height:83.5pt;mso-wrap-distance-left:0.0pt;mso-wrap-distance-top:0.0pt;mso-wrap-distance-right:0.0pt;mso-wrap-distance-bottom:0.0pt;" stroked="false">
                      <v:path textboxrect="0,0,0,0"/>
                      <v:imagedata r:id="rId2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22</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720215"/>
                      <wp:effectExtent l="0" t="0" r="8255" b="13335"/>
                      <wp:docPr id="22" name="图片 56" descr="d46cbed95297931fcc37e3bb0536eb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d46cbed95297931fcc37e3bb0536ebcf"/>
                              <pic:cNvPicPr>
                                <a:picLocks noChangeAspect="1"/>
                              </pic:cNvPicPr>
                              <pic:nvPr/>
                            </pic:nvPicPr>
                            <pic:blipFill>
                              <a:blip r:embed="rId30"/>
                              <a:stretch/>
                            </pic:blipFill>
                            <pic:spPr bwMode="auto">
                              <a:xfrm>
                                <a:off x="0" y="0"/>
                                <a:ext cx="1572895" cy="172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3.8pt;height:135.4pt;mso-wrap-distance-left:0.0pt;mso-wrap-distance-top:0.0pt;mso-wrap-distance-right:0.0pt;mso-wrap-distance-bottom:0.0pt;" stroked="false">
                      <v:path textboxrect="0,0,0,0"/>
                      <v:imagedata r:id="rId3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23</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67180" cy="1557655"/>
                      <wp:effectExtent l="0" t="0" r="13970" b="4445"/>
                      <wp:docPr id="23" name="图片 71" descr="未命名 -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未命名 -1_1"/>
                              <pic:cNvPicPr>
                                <a:picLocks noChangeAspect="1"/>
                              </pic:cNvPicPr>
                              <pic:nvPr/>
                            </pic:nvPicPr>
                            <pic:blipFill>
                              <a:blip r:embed="rId31"/>
                              <a:stretch/>
                            </pic:blipFill>
                            <pic:spPr bwMode="auto">
                              <a:xfrm>
                                <a:off x="0" y="0"/>
                                <a:ext cx="1567180" cy="1557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3.4pt;height:122.6pt;mso-wrap-distance-left:0.0pt;mso-wrap-distance-top:0.0pt;mso-wrap-distance-right:0.0pt;mso-wrap-distance-bottom:0.0pt;" stroked="false">
                      <v:path textboxrect="0,0,0,0"/>
                      <v:imagedata r:id="rId3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24</w:t>
            </w:r>
            <w:r/>
          </w:p>
        </w:tc>
        <w:tc>
          <w:tcPr>
            <w:shd w:val="clear" w:color="auto" w:fill="auto"/>
            <w:tcW w:w="1846"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1073150"/>
                      <wp:effectExtent l="0" t="0" r="7620" b="12700"/>
                      <wp:docPr id="24" name="图片 72" descr="148fcdad282316c44217a34b9a3670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148fcdad282316c44217a34b9a3670b6"/>
                              <pic:cNvPicPr>
                                <a:picLocks noChangeAspect="1"/>
                              </pic:cNvPicPr>
                              <pic:nvPr/>
                            </pic:nvPicPr>
                            <pic:blipFill>
                              <a:blip r:embed="rId32"/>
                              <a:stretch/>
                            </pic:blipFill>
                            <pic:spPr bwMode="auto">
                              <a:xfrm>
                                <a:off x="0" y="0"/>
                                <a:ext cx="1573530" cy="1073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3.9pt;height:84.5pt;mso-wrap-distance-left:0.0pt;mso-wrap-distance-top:0.0pt;mso-wrap-distance-right:0.0pt;mso-wrap-distance-bottom:0.0pt;" stroked="false">
                      <v:path textboxrect="0,0,0,0"/>
                      <v:imagedata r:id="rId3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25</w:t>
            </w:r>
            <w:r/>
          </w:p>
        </w:tc>
        <w:tc>
          <w:tcPr>
            <w:shd w:val="clear" w:color="auto" w:fill="auto"/>
            <w:tcW w:w="1846" w:type="dxa"/>
            <w:vAlign w:val="center"/>
            <w:textDirection w:val="lrTb"/>
            <w:noWrap w:val="false"/>
          </w:tcPr>
          <w:p>
            <w:pPr>
              <w:jc w:val="center"/>
              <w:keepLines w:val="0"/>
              <w:keepNext w:val="0"/>
              <w:widowControl/>
              <w:rPr>
                <w:rFonts w:hint="default" w:ascii="宋体" w:hAnsi="宋体" w:eastAsia="宋体" w:cs="Helvetica"/>
                <w:b w:val="0"/>
                <w:bCs w:val="0"/>
                <w:color w:val="auto"/>
                <w:sz w:val="24"/>
                <w:szCs w:val="24"/>
                <w:highlight w:val="none"/>
                <w:lang w:val="en-US" w:eastAsia="zh-CN" w:bidi="ar-SA"/>
              </w:rPr>
              <w:suppressLineNumbers w:val="0"/>
            </w:pPr>
            <w:r>
              <w:rPr>
                <w:rFonts w:hint="eastAsia"/>
                <w:color w:val="auto"/>
                <w:sz w:val="24"/>
                <w:highlight w:val="none"/>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办公椅（2）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b w:val="0"/>
                <w:bCs w:val="0"/>
                <w:color w:val="auto"/>
                <w:sz w:val="24"/>
                <w:szCs w:val="24"/>
                <w:highlight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516505"/>
                      <wp:effectExtent l="0" t="0" r="8255" b="17145"/>
                      <wp:docPr id="25" name="图片 73" descr="a3021e957577b3a394f7f4eaffbfa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a3021e957577b3a394f7f4eaffbfa58b"/>
                              <pic:cNvPicPr>
                                <a:picLocks noChangeAspect="1"/>
                              </pic:cNvPicPr>
                              <pic:nvPr/>
                            </pic:nvPicPr>
                            <pic:blipFill>
                              <a:blip r:embed="rId33"/>
                              <a:stretch/>
                            </pic:blipFill>
                            <pic:spPr bwMode="auto">
                              <a:xfrm>
                                <a:off x="0" y="0"/>
                                <a:ext cx="1572895" cy="2516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23.8pt;height:198.1pt;mso-wrap-distance-left:0.0pt;mso-wrap-distance-top:0.0pt;mso-wrap-distance-right:0.0pt;mso-wrap-distance-bottom:0.0pt;" stroked="false">
                      <v:path textboxrect="0,0,0,0"/>
                      <v:imagedata r:id="rId3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bidi="ar-SA"/>
              </w:rPr>
            </w:pPr>
            <w:r>
              <w:rPr>
                <w:rFonts w:hint="eastAsia" w:ascii="宋体" w:hAnsi="宋体" w:eastAsia="宋体" w:cs="Helvetica"/>
                <w:color w:val="auto"/>
                <w:sz w:val="24"/>
                <w:szCs w:val="24"/>
                <w:highlight w:val="none"/>
                <w:lang w:val="en-US" w:eastAsia="zh-CN"/>
              </w:rPr>
              <w:t xml:space="preserve">工业</w:t>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rPr>
        <w:outlineLvl w:val="9"/>
      </w:pPr>
      <w:r>
        <w:rPr>
          <w:rFonts w:hint="eastAsia" w:ascii="Times New Roman" w:hAnsi="Times New Roman" w:eastAsia="宋体" w:cs="Times New Roman"/>
          <w:b/>
          <w:color w:val="auto"/>
          <w:sz w:val="24"/>
          <w:szCs w:val="24"/>
          <w:highlight w:val="none"/>
        </w:rPr>
      </w:r>
      <w:r/>
    </w:p>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bookmarkStart w:id="4" w:name="_Toc139966432"/>
      <w:r/>
      <w:bookmarkStart w:id="5" w:name="_Toc139967216"/>
      <w:r>
        <w:rPr>
          <w:rFonts w:hint="eastAsia" w:ascii="Times New Roman" w:hAnsi="Times New Roman" w:eastAsia="宋体" w:cs="Times New Roman"/>
          <w:b/>
          <w:color w:val="auto"/>
          <w:sz w:val="24"/>
          <w:szCs w:val="24"/>
          <w:highlight w:val="none"/>
          <w:lang w:val="en-US" w:eastAsia="zh-CN"/>
        </w:rPr>
        <w:t xml:space="preserve">第二标段：学生课桌椅</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bCs/>
                <w:color w:val="auto"/>
                <w:sz w:val="24"/>
                <w:szCs w:val="24"/>
                <w:highlight w:val="none"/>
              </w:rPr>
              <w:t xml:space="preserve">可调节升降午休课桌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73835" cy="1337945"/>
                      <wp:effectExtent l="0" t="0" r="12065" b="14604"/>
                      <wp:docPr id="26" name="图片 47" descr="81ba84c431597cd90ccbdef17db610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81ba84c431597cd90ccbdef17db6106a"/>
                              <pic:cNvPicPr>
                                <a:picLocks noChangeAspect="1"/>
                              </pic:cNvPicPr>
                              <pic:nvPr/>
                            </pic:nvPicPr>
                            <pic:blipFill>
                              <a:blip r:embed="rId34"/>
                              <a:srcRect l="0" t="0" r="6298" b="0"/>
                              <a:stretch/>
                            </pic:blipFill>
                            <pic:spPr bwMode="auto">
                              <a:xfrm>
                                <a:off x="0" y="0"/>
                                <a:ext cx="1473835" cy="1337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6.0pt;height:105.3pt;mso-wrap-distance-left:0.0pt;mso-wrap-distance-top:0.0pt;mso-wrap-distance-right:0.0pt;mso-wrap-distance-bottom:0.0pt;" stroked="false">
                      <v:path textboxrect="0,0,0,0"/>
                      <v:imagedata r:id="rId3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p>
        </w:tc>
        <w:tc>
          <w:tcPr>
            <w:shd w:val="clear" w:color="auto" w:fill="auto"/>
            <w:tcW w:w="1846" w:type="dxa"/>
            <w:vAlign w:val="center"/>
            <w:textDirection w:val="lrTb"/>
            <w:noWrap w:val="false"/>
          </w:tcPr>
          <w:p>
            <w:pPr>
              <w:jc w:val="center"/>
              <w:rPr>
                <w:rFonts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rPr>
              <w:t xml:space="preserve">可调节升降午休课椅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1500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把</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428750" cy="1311910"/>
                      <wp:effectExtent l="0" t="0" r="0" b="2540"/>
                      <wp:docPr id="27" name="图片 48" descr="7dbadc6e5b32d8c84452b49c2256e8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7dbadc6e5b32d8c84452b49c2256e80d"/>
                              <pic:cNvPicPr>
                                <a:picLocks noChangeAspect="1"/>
                              </pic:cNvPicPr>
                              <pic:nvPr/>
                            </pic:nvPicPr>
                            <pic:blipFill>
                              <a:blip r:embed="rId35"/>
                              <a:srcRect l="12596" t="5996" r="10900" b="3299"/>
                              <a:stretch/>
                            </pic:blipFill>
                            <pic:spPr bwMode="auto">
                              <a:xfrm>
                                <a:off x="0" y="0"/>
                                <a:ext cx="1428750" cy="1311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2.5pt;height:103.3pt;mso-wrap-distance-left:0.0pt;mso-wrap-distance-top:0.0pt;mso-wrap-distance-right:0.0pt;mso-wrap-distance-bottom:0.0pt;" stroked="false">
                      <v:path textboxrect="0,0,0,0"/>
                      <v:imagedata r:id="rId3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bl>
    <w:p>
      <w:pPr>
        <w:ind w:firstLine="482"/>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第三标段：学生宿舍储物柜</w:t>
      </w:r>
      <w:r/>
    </w:p>
    <w:tbl>
      <w:tblPr>
        <w:tblStyle w:val="697"/>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spacing w:line="360" w:lineRule="auto"/>
              <w:widowControl/>
              <w:rPr>
                <w:rFonts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textDirection w:val="lrTb"/>
            <w:noWrap w:val="false"/>
          </w:tcPr>
          <w:p>
            <w:pPr>
              <w:jc w:val="center"/>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Cs/>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1866265"/>
                      <wp:effectExtent l="0" t="0" r="8255" b="635"/>
                      <wp:docPr id="28" name="图片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1"/>
                              <pic:cNvPicPr>
                                <a:picLocks noChangeAspect="1"/>
                              </pic:cNvPicPr>
                              <pic:nvPr/>
                            </pic:nvPicPr>
                            <pic:blipFill>
                              <a:blip r:embed="rId36"/>
                              <a:stretch/>
                            </pic:blipFill>
                            <pic:spPr bwMode="auto">
                              <a:xfrm>
                                <a:off x="0" y="0"/>
                                <a:ext cx="1572895" cy="1866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3.8pt;height:146.9pt;mso-wrap-distance-left:0.0pt;mso-wrap-distance-top:0.0pt;mso-wrap-distance-right:0.0pt;mso-wrap-distance-bottom:0.0pt;" stroked="false">
                      <v:path textboxrect="0,0,0,0"/>
                      <v:imagedata r:id="rId3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311275"/>
                      <wp:effectExtent l="0" t="0" r="10160" b="3175"/>
                      <wp:docPr id="29" name="图片 5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
                              <pic:cNvPicPr>
                                <a:picLocks noChangeAspect="1"/>
                              </pic:cNvPicPr>
                              <pic:nvPr/>
                            </pic:nvPicPr>
                            <pic:blipFill>
                              <a:blip r:embed="rId37"/>
                              <a:stretch/>
                            </pic:blipFill>
                            <pic:spPr bwMode="auto">
                              <a:xfrm>
                                <a:off x="0" y="0"/>
                                <a:ext cx="1570990" cy="1311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3.7pt;height:103.2pt;mso-wrap-distance-left:0.0pt;mso-wrap-distance-top:0.0pt;mso-wrap-distance-right:0.0pt;mso-wrap-distance-bottom:0.0pt;" stroked="false">
                      <v:path textboxrect="0,0,0,0"/>
                      <v:imagedata r:id="rId3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left"/>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6705" cy="1790700"/>
                      <wp:effectExtent l="0" t="0" r="4445" b="0"/>
                      <wp:docPr id="30" name="图片 59" descr="297babf21d4444ae5ad1790efaab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97babf21d4444ae5ad1790efaab6822"/>
                              <pic:cNvPicPr>
                                <a:picLocks noChangeAspect="1"/>
                              </pic:cNvPicPr>
                              <pic:nvPr/>
                            </pic:nvPicPr>
                            <pic:blipFill>
                              <a:blip r:embed="rId38"/>
                              <a:stretch/>
                            </pic:blipFill>
                            <pic:spPr bwMode="auto">
                              <a:xfrm>
                                <a:off x="0" y="0"/>
                                <a:ext cx="1576705" cy="1790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4.1pt;height:141.0pt;mso-wrap-distance-left:0.0pt;mso-wrap-distance-top:0.0pt;mso-wrap-distance-right:0.0pt;mso-wrap-distance-bottom:0.0pt;" stroked="false">
                      <v:path textboxrect="0,0,0,0"/>
                      <v:imagedata r:id="rId38"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3530" cy="2225040"/>
                      <wp:effectExtent l="0" t="0" r="7620" b="3810"/>
                      <wp:docPr id="31" name="图片 60" descr="a9a68abe4bb13693127f98625d8d06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a9a68abe4bb13693127f98625d8d060a"/>
                              <pic:cNvPicPr>
                                <a:picLocks noChangeAspect="1"/>
                              </pic:cNvPicPr>
                              <pic:nvPr/>
                            </pic:nvPicPr>
                            <pic:blipFill>
                              <a:blip r:embed="rId39"/>
                              <a:stretch/>
                            </pic:blipFill>
                            <pic:spPr bwMode="auto">
                              <a:xfrm>
                                <a:off x="0" y="0"/>
                                <a:ext cx="1573530" cy="2225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23.9pt;height:175.2pt;mso-wrap-distance-left:0.0pt;mso-wrap-distance-top:0.0pt;mso-wrap-distance-right:0.0pt;mso-wrap-distance-bottom:0.0pt;" stroked="false">
                      <v:path textboxrect="0,0,0,0"/>
                      <v:imagedata r:id="rId39"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355" cy="1353185"/>
                      <wp:effectExtent l="0" t="0" r="10795" b="18415"/>
                      <wp:docPr id="32" name="图片 61" descr="0368efb63bfcbccce598b61e00227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368efb63bfcbccce598b61e0022795c"/>
                              <pic:cNvPicPr>
                                <a:picLocks noChangeAspect="1"/>
                              </pic:cNvPicPr>
                              <pic:nvPr/>
                            </pic:nvPicPr>
                            <pic:blipFill>
                              <a:blip r:embed="rId40"/>
                              <a:stretch/>
                            </pic:blipFill>
                            <pic:spPr bwMode="auto">
                              <a:xfrm>
                                <a:off x="0" y="0"/>
                                <a:ext cx="1570355" cy="13531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3.6pt;height:106.5pt;mso-wrap-distance-left:0.0pt;mso-wrap-distance-top:0.0pt;mso-wrap-distance-right:0.0pt;mso-wrap-distance-bottom:0.0pt;" stroked="false">
                      <v:path textboxrect="0,0,0,0"/>
                      <v:imagedata r:id="rId40"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847850"/>
                      <wp:effectExtent l="0" t="0" r="9525" b="0"/>
                      <wp:docPr id="33" name="图片 62" descr="2475edf20b84dbaa5ab365d400fbfb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475edf20b84dbaa5ab365d400fbfbe2"/>
                              <pic:cNvPicPr>
                                <a:picLocks noChangeAspect="1"/>
                              </pic:cNvPicPr>
                              <pic:nvPr/>
                            </pic:nvPicPr>
                            <pic:blipFill>
                              <a:blip r:embed="rId41"/>
                              <a:stretch/>
                            </pic:blipFill>
                            <pic:spPr bwMode="auto">
                              <a:xfrm>
                                <a:off x="0" y="0"/>
                                <a:ext cx="1571625" cy="1847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23.8pt;height:145.5pt;mso-wrap-distance-left:0.0pt;mso-wrap-distance-top:0.0pt;mso-wrap-distance-right:0.0pt;mso-wrap-distance-bottom:0.0pt;" stroked="false">
                      <v:path textboxrect="0,0,0,0"/>
                      <v:imagedata r:id="rId4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2895" cy="2968625"/>
                      <wp:effectExtent l="0" t="0" r="8255" b="3175"/>
                      <wp:docPr id="34" name="图片 63" descr="2d90910d893d8c63580cb67a2a86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d90910d893d8c63580cb67a2a869308"/>
                              <pic:cNvPicPr>
                                <a:picLocks noChangeAspect="1"/>
                              </pic:cNvPicPr>
                              <pic:nvPr/>
                            </pic:nvPicPr>
                            <pic:blipFill>
                              <a:blip r:embed="rId42"/>
                              <a:stretch/>
                            </pic:blipFill>
                            <pic:spPr bwMode="auto">
                              <a:xfrm>
                                <a:off x="0" y="0"/>
                                <a:ext cx="1572895" cy="296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3.8pt;height:233.8pt;mso-wrap-distance-left:0.0pt;mso-wrap-distance-top:0.0pt;mso-wrap-distance-right:0.0pt;mso-wrap-distance-bottom:0.0pt;" stroked="false">
                      <v:path textboxrect="0,0,0,0"/>
                      <v:imagedata r:id="rId4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654810"/>
                      <wp:effectExtent l="0" t="0" r="9525" b="2540"/>
                      <wp:docPr id="35" name="图片 64" descr="1497a58b5d915344c1c777ba6b64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497a58b5d915344c1c777ba6b644957"/>
                              <pic:cNvPicPr>
                                <a:picLocks noChangeAspect="1"/>
                              </pic:cNvPicPr>
                              <pic:nvPr/>
                            </pic:nvPicPr>
                            <pic:blipFill>
                              <a:blip r:embed="rId43"/>
                              <a:stretch/>
                            </pic:blipFill>
                            <pic:spPr bwMode="auto">
                              <a:xfrm>
                                <a:off x="0" y="0"/>
                                <a:ext cx="1571625" cy="1654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3.8pt;height:130.3pt;mso-wrap-distance-left:0.0pt;mso-wrap-distance-top:0.0pt;mso-wrap-distance-right:0.0pt;mso-wrap-distance-bottom:0.0pt;" stroked="false">
                      <v:path textboxrect="0,0,0,0"/>
                      <v:imagedata r:id="rId43"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4800" cy="1158240"/>
                      <wp:effectExtent l="0" t="0" r="6350" b="3810"/>
                      <wp:docPr id="36" name="图片 65" descr="94fc8530bd7b88695b6dfe9077b16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94fc8530bd7b88695b6dfe9077b16dfb"/>
                              <pic:cNvPicPr>
                                <a:picLocks noChangeAspect="1"/>
                              </pic:cNvPicPr>
                              <pic:nvPr/>
                            </pic:nvPicPr>
                            <pic:blipFill>
                              <a:blip r:embed="rId44"/>
                              <a:stretch/>
                            </pic:blipFill>
                            <pic:spPr bwMode="auto">
                              <a:xfrm>
                                <a:off x="0" y="0"/>
                                <a:ext cx="1574800" cy="11582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4.0pt;height:91.2pt;mso-wrap-distance-left:0.0pt;mso-wrap-distance-top:0.0pt;mso-wrap-distance-right:0.0pt;mso-wrap-distance-bottom:0.0pt;" stroked="false">
                      <v:path textboxrect="0,0,0,0"/>
                      <v:imagedata r:id="rId44"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条</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841375"/>
                      <wp:effectExtent l="0" t="0" r="10160" b="15875"/>
                      <wp:docPr id="37" name="图片 66" descr="b77e7fed93938c37194e3aee6f543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b77e7fed93938c37194e3aee6f543f1c"/>
                              <pic:cNvPicPr>
                                <a:picLocks noChangeAspect="1"/>
                              </pic:cNvPicPr>
                              <pic:nvPr/>
                            </pic:nvPicPr>
                            <pic:blipFill>
                              <a:blip r:embed="rId45"/>
                              <a:stretch/>
                            </pic:blipFill>
                            <pic:spPr bwMode="auto">
                              <a:xfrm>
                                <a:off x="0" y="0"/>
                                <a:ext cx="1570990" cy="841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3.7pt;height:66.2pt;mso-wrap-distance-left:0.0pt;mso-wrap-distance-top:0.0pt;mso-wrap-distance-right:0.0pt;mso-wrap-distance-bottom:0.0pt;" stroked="false">
                      <v:path textboxrect="0,0,0,0"/>
                      <v:imagedata r:id="rId45"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eastAsia="zh-CN"/>
              </w:rPr>
              <w:suppressLineNumbers w:val="0"/>
            </w:pPr>
            <w:r>
              <w:rPr>
                <w:rFonts w:hint="eastAsia" w:ascii="宋体" w:hAnsi="宋体" w:eastAsia="宋体" w:cs="Helvetica"/>
                <w:color w:val="auto"/>
                <w:sz w:val="24"/>
                <w:szCs w:val="24"/>
                <w:highlight w:val="none"/>
                <w:lang w:eastAsia="zh-CN"/>
              </w:rPr>
              <w:t xml:space="preserve">个</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0990" cy="1412875"/>
                      <wp:effectExtent l="0" t="0" r="10160" b="15875"/>
                      <wp:docPr id="38" name="图片 67" descr="42cccce21c1c294ff0ff95b96b6b3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42cccce21c1c294ff0ff95b96b6b3e18"/>
                              <pic:cNvPicPr>
                                <a:picLocks noChangeAspect="1"/>
                              </pic:cNvPicPr>
                              <pic:nvPr/>
                            </pic:nvPicPr>
                            <pic:blipFill>
                              <a:blip r:embed="rId46"/>
                              <a:stretch/>
                            </pic:blipFill>
                            <pic:spPr bwMode="auto">
                              <a:xfrm>
                                <a:off x="0" y="0"/>
                                <a:ext cx="1570990" cy="141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3.7pt;height:111.2pt;mso-wrap-distance-left:0.0pt;mso-wrap-distance-top:0.0pt;mso-wrap-distance-right:0.0pt;mso-wrap-distance-bottom:0.0pt;" stroked="false">
                      <v:path textboxrect="0,0,0,0"/>
                      <v:imagedata r:id="rId46"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Pr>
        <w:tc>
          <w:tcPr>
            <w:shd w:val="clear" w:color="auto" w:fill="auto"/>
            <w:tcW w:w="734"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846"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auto"/>
            <w:tcW w:w="840" w:type="dxa"/>
            <w:vAlign w:val="center"/>
            <w:textDirection w:val="lrTb"/>
            <w:noWrap w:val="false"/>
          </w:tcPr>
          <w:p>
            <w:pPr>
              <w:jc w:val="center"/>
              <w:keepLines w:val="0"/>
              <w:keepNext w:val="0"/>
              <w:widowControl/>
              <w:rPr>
                <w:rFonts w:ascii="宋体" w:hAnsi="宋体" w:eastAsia="宋体" w:cs="Helvetic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Helvetica"/>
                <w:color w:val="auto"/>
                <w:sz w:val="24"/>
                <w:szCs w:val="24"/>
                <w:highlight w:val="none"/>
                <w:lang w:eastAsia="zh-CN"/>
              </w:rPr>
              <mc:AlternateContent>
                <mc:Choice Requires="wpg">
                  <w:drawing>
                    <wp:inline xmlns:wp="http://schemas.openxmlformats.org/drawingml/2006/wordprocessingDrawing" distT="0" distB="0" distL="0" distR="0">
                      <wp:extent cx="1571625" cy="1930400"/>
                      <wp:effectExtent l="0" t="0" r="9525" b="12700"/>
                      <wp:docPr id="39" name="图片 68" descr="abd0558d6df2305d8bde6063eeff5c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abd0558d6df2305d8bde6063eeff5ce5"/>
                              <pic:cNvPicPr>
                                <a:picLocks noChangeAspect="1"/>
                              </pic:cNvPicPr>
                              <pic:nvPr/>
                            </pic:nvPicPr>
                            <pic:blipFill>
                              <a:blip r:embed="rId47"/>
                              <a:stretch/>
                            </pic:blipFill>
                            <pic:spPr bwMode="auto">
                              <a:xfrm>
                                <a:off x="0" y="0"/>
                                <a:ext cx="1571625" cy="1930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3.8pt;height:152.0pt;mso-wrap-distance-left:0.0pt;mso-wrap-distance-top:0.0pt;mso-wrap-distance-right:0.0pt;mso-wrap-distance-bottom:0.0pt;" stroked="false">
                      <v:path textboxrect="0,0,0,0"/>
                      <v:imagedata r:id="rId47"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bl>
    <w:p>
      <w:pPr>
        <w:numPr>
          <w:ilvl w:val="0"/>
          <w:numId w:val="2"/>
        </w:numPr>
        <w:ind w:left="0"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highlight w:val="none"/>
        </w:rPr>
        <w:t xml:space="preserve">货物（标的）技术</w:t>
      </w:r>
      <w:r>
        <w:rPr>
          <w:rFonts w:hint="eastAsia" w:ascii="Times New Roman" w:hAnsi="Times New Roman" w:eastAsia="宋体" w:cs="Times New Roman"/>
          <w:b/>
          <w:color w:val="auto"/>
          <w:sz w:val="28"/>
          <w:szCs w:val="28"/>
          <w:highlight w:val="none"/>
          <w:lang w:val="en-US" w:eastAsia="zh-CN"/>
        </w:rPr>
        <w:t xml:space="preserve">要求</w:t>
      </w:r>
      <w:r/>
    </w:p>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eastAsia="zh-CN"/>
        </w:rPr>
        <w:t xml:space="preserve">第一标段：</w:t>
      </w:r>
      <w:r>
        <w:rPr>
          <w:rFonts w:hint="eastAsia" w:ascii="Times New Roman" w:hAnsi="Times New Roman" w:eastAsia="宋体" w:cs="Times New Roman"/>
          <w:b/>
          <w:color w:val="auto"/>
          <w:sz w:val="24"/>
          <w:szCs w:val="24"/>
          <w:highlight w:val="none"/>
        </w:rPr>
        <w:t xml:space="preserve">综合楼家具</w:t>
      </w:r>
      <w:r>
        <w:rPr>
          <w:rFonts w:hint="eastAsia" w:ascii="Times New Roman" w:hAnsi="Times New Roman" w:eastAsia="宋体" w:cs="Times New Roman"/>
          <w:b/>
          <w:color w:val="auto"/>
          <w:sz w:val="24"/>
          <w:szCs w:val="24"/>
          <w:highlight w:val="none"/>
          <w:lang w:val="en-US" w:eastAsia="zh-CN"/>
        </w:rPr>
        <w:t xml:space="preserve">要求</w:t>
      </w:r>
      <w:r/>
    </w:p>
    <w:tbl>
      <w:tblPr>
        <w:tblStyle w:val="697"/>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473"/>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2586"/>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规格及材料要求：长2000mm（±5mm）*宽1000mm （±5mm）*高780mm（±5mm），贴面：AAA级不小于0.6mm胡桃木木皮，饰面无节疤、腐朽、裂纹、虫眼、夹皮变色等缺陷。</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3"/>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油漆：采用净味油漆五底三面，环保面漆、底漆，要求光泽均匀，硬度高、不褪色，甲醛释放量符合国家环保标准。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采用五金配件：导轨、铰链、锁具等；符合国家标准。</w:t>
            </w:r>
            <w:r/>
          </w:p>
          <w:p>
            <w:pPr>
              <w:numPr>
                <w:ilvl w:val="0"/>
                <w:numId w:val="3"/>
              </w:numPr>
              <w:jc w:val="both"/>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1.8米办公桌</w:t>
            </w:r>
            <w:r/>
          </w:p>
        </w:tc>
        <w:tc>
          <w:tcPr>
            <w:shd w:val="clear" w:color="auto" w:fill="auto"/>
            <w:tcBorders>
              <w:top w:val="single" w:color="auto"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1.规格及材料要求：长1800mm （±5mm）*宽900mm （±5mm）*高780mm（±5mm），贴面：AAA级不小于0.6mm胡桃木木皮，饰面无节疤、腐朽、裂纹、虫眼、夹皮变色等缺陷。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p>
            <w:pPr>
              <w:numPr>
                <w:ilvl w:val="0"/>
                <w:numId w:val="0"/>
              </w:numPr>
              <w:jc w:val="both"/>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SA"/>
              </w:rPr>
              <w:t xml:space="preserve">包含侧柜，与办公桌配套。</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4"/>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面料：1.0mm厚牛皮，皮面平整柔软、丰满有弹性，皮面正面不裂面、无褶皱，主要部位不松面。</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2、海绵：40密度，回弹率≥35%。压缩永久变形：B级≤8%，撕裂强度≥1.8N/cm。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3、</w:t>
            </w:r>
            <w:r>
              <w:rPr>
                <w:rFonts w:hint="eastAsia" w:ascii="宋体" w:hAnsi="宋体" w:eastAsia="宋体" w:cs="宋体"/>
                <w:b w:val="0"/>
                <w:bCs w:val="0"/>
                <w:i w:val="0"/>
                <w:iCs w:val="0"/>
                <w:color w:val="auto"/>
                <w:sz w:val="24"/>
                <w:szCs w:val="24"/>
                <w:highlight w:val="none"/>
                <w:u w:val="none"/>
                <w:lang w:val="en-US" w:eastAsia="zh-CN" w:bidi="ar"/>
              </w:rPr>
              <w:t xml:space="preserve">靠背/座面框架：实木框架，榫卯+五金件连接，含水率≤12%，抗变形、抗开裂。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扶手结构：实木扶手（胡桃色烤漆），表面高光打磨，边缘圆弧处理，无毛刺、无磕碰。</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靠背设计：分段式人体工学靠背，内置头枕、腰靠、肩靠三重支撑，贴合脊柱曲线。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6、后背：后背可倾仰。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7、气压棒：气压棒安全可靠。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8、椅脚：实木五星椅脚。</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9、采用五金配件；符合国家标准。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规格及材料要求：长2000mm（±5mm）*宽450mm（±5mm）*高2000mm（±5mm），贴面：AAA级不小于0.6mm胡桃木木皮，饰面无节疤、腐朽、裂纹、虫眼、夹皮变色等缺陷。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结构细节：左侧1扇木板封闭门，其余4扇上玻璃下木板组合门；上部玻璃区：内置2块层板，下部木门区：内置1块层板，可收纳A4文件盒、档案袋等物品。</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三门文件柜</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规格及材料要求：长1200mm（±5mm）*宽450mm（±5mm）*高2000mm（±5mm），贴面：AAA级不小于0.6mm胡桃木木皮，饰面无节疤、腐朽、裂纹、虫眼、夹皮变色等缺陷。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ascii="宋体" w:hAnsi="宋体" w:eastAsia="宋体" w:cs="Helvetica"/>
                <w:b w:val="0"/>
                <w:bCs w:val="0"/>
                <w:color w:val="auto"/>
                <w:sz w:val="24"/>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default"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default" w:ascii="宋体" w:hAnsi="宋体" w:eastAsia="宋体" w:cs="宋体"/>
                <w:b w:val="0"/>
                <w:bCs w:val="0"/>
                <w:i w:val="0"/>
                <w:iCs w:val="0"/>
                <w:color w:val="auto"/>
                <w:sz w:val="24"/>
                <w:szCs w:val="24"/>
                <w:highlight w:val="none"/>
                <w:lang w:val="en-US" w:eastAsia="zh-CN" w:bidi="ar-SA"/>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结构细节：上玻璃下实木组合门；上部玻璃区：内置2块层板，下部木门区：内置1块层板，可收纳A4文件盒、档案袋等物品。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default" w:ascii="宋体" w:hAnsi="宋体" w:eastAsia="宋体" w:cs="宋体"/>
                <w:b w:val="0"/>
                <w:bCs w:val="0"/>
                <w:i w:val="0"/>
                <w:iCs w:val="0"/>
                <w:color w:val="auto"/>
                <w:sz w:val="24"/>
                <w:szCs w:val="24"/>
                <w:highlight w:val="none"/>
                <w:lang w:val="en-US" w:eastAsia="zh-CN" w:bidi="ar-SA"/>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规格：三人位长2080mm（±5mm）*宽940mm（±5mm）*高890mm（±5mm），框架：实木框架。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1.规格：单人位长1060mm（±5mm）*宽940mm（±5mm）*高890mm（±5mm），1.框架：实木框架。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1.规格：双人位长1600mm（±5mm）*宽940mm（±5mm）*高890mm（±5mm），框架：实木框架。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2.外部木制部分：面贴0.6mm厚天然A级胡桃木薄木，薄木宽度≥200mm，木皮纹理颜色一致，无结疤，无瑕疵。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3.胶粘剂：胶粘剂游离甲醛释放量符合标准。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4.油漆：采用水性漆，水性隐孔亚光环保油漆，双面涂饰，紫外线光照烘干，非显孔亚光，油漆面光洁平整, 木纹纹理清晰，采用“五底三面”油漆工艺标准。甲醛释放量符合国家相关标准。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5.饰面材料：座面及沙发靠背采用优质西皮，厚度为1.5mm以上，多层强力拉筋包背。</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基材材质：采用实木框架，板材厚度≥15mm，含水率≤12%无开裂、无变形、无虫蛀；加强结构：座板下方加装横向实木支撑条，支撑条间距≤250mm，确保承重均匀分布，防止长期使用下陷；支撑结构：座板与框架间采用高强度S形弹簧+高弹力尼龙编织带交叉打底，弹性持久不松弛；</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座板填充：高密度冷泡聚氨酯海绵，密度≥30kg/m³，厚度≥80mm，压缩永久变形率≤3%，回弹率≥60%；表面覆喷棉层，提升柔软度与贴合度。</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 背框（靠背框架）材料与结构要求：</w:t>
            </w:r>
            <w:r/>
          </w:p>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框架材质：采用松木，含水率≤12%，榫卯+五金件加固连接，框架厚度≥18mm，抗弯强度≥15MPa，长期使用无松动、无异响；支撑结构：靠背内置竖向实木支撑条+横向加固条，支撑条间距≤200mm，同时搭配弹性绷带/蛇形弹簧，保证靠背支撑性与弹性，缓解背部压力；靠背填充：中高回弹海绵+喷棉层组合，靠背海绵密度≥25kg/m³，厚度≥60mm，分段式填充设计（上背+中腰+下背），贴合脊柱曲线；腰部区域海绵厚度≥80mm。</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1.规格及材料要求：长1200mm（±5mm）*宽600mm（±5mm）*高420mm（±5mm），贴面：AAA级不小于0.6mm胡桃木木皮，饰面无节疤、腐朽、裂纹、虫眼、夹皮变色等缺陷。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1.规格及材料要求：长600mm（±5mm）*宽600mm（±5mm）*高420mm（±5mm），贴面：AAA级不小于0.6mm胡桃木木皮，饰面无节疤、腐朽、裂纹、虫眼、夹皮变色等缺陷。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78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1.规格及材料要求：长800mm（±5mm）*宽400mm（±5mm）*高850mm（±5mm），贴面：AAA级不小于0.6mm胡桃木木皮，饰面无节疤、腐朽、裂纹、虫眼、夹皮变色等缺陷。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会议桌（4米）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1.规格及材料要求：长4000mm（±5mm）*宽1500mm（±5mm）*高760（±5mm）mm，贴面：AAA级不小于0.6mm胡桃木木皮，饰面无节疤、腐朽、裂纹、虫眼、夹皮变色等缺陷。</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default" w:ascii="宋体" w:hAnsi="宋体" w:eastAsia="宋体" w:cs="Helvetica"/>
                <w:b w:val="0"/>
                <w:b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u w:val="none"/>
                <w:lang w:val="en-US" w:eastAsia="zh-CN" w:bidi="ar"/>
              </w:rPr>
              <w:t xml:space="preserve">基材：环保型中纤板，所有材料经防潮、防虫、防腐处理，强度高、刚性好、不变形。</w:t>
            </w:r>
            <w:r/>
          </w:p>
          <w:p>
            <w:pPr>
              <w:numPr>
                <w:ilvl w:val="0"/>
                <w:numId w:val="0"/>
              </w:numPr>
              <w:jc w:val="left"/>
              <w:keepLines w:val="0"/>
              <w:keepNext w:val="0"/>
              <w:widowControl/>
              <w:rPr>
                <w:rFonts w:ascii="宋体" w:hAnsi="宋体" w:eastAsia="宋体" w:cs="Helvetica"/>
                <w:b w:val="0"/>
                <w:bCs w:val="0"/>
                <w:color w:val="auto"/>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default" w:ascii="宋体" w:hAnsi="宋体" w:eastAsia="宋体" w:cs="Helvetica"/>
                <w:b w:val="0"/>
                <w:bCs w:val="0"/>
                <w:color w:val="auto"/>
                <w:sz w:val="24"/>
                <w:szCs w:val="24"/>
                <w:highlight w:val="none"/>
                <w:lang w:val="en-US" w:eastAsia="zh-CN" w:bidi="ar-SA"/>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大会议桌（8米）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规格及材料要求：长8000mm（±5mm）*宽2200mm（±5mm）*高760（±5mm）mm，1.贴面：AAA级不小于0.6mm胡桃木木皮，饰面无节疤、腐朽、裂纹、虫眼、夹皮变色等缺陷。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2490"/>
        </w:trPr>
        <w:tc>
          <w:tcPr>
            <w:shd w:val="clear" w:color="auto" w:fill="auto"/>
            <w:tcBorders>
              <w:top w:val="single" w:color="auto" w:sz="4" w:space="0"/>
              <w:left w:val="single" w:color="auto"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000000" w:sz="4" w:space="0"/>
              <w:bottom w:val="single" w:color="auto" w:sz="4" w:space="0"/>
              <w:right w:val="single" w:color="auto"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会议桌5米</w:t>
            </w:r>
            <w:r/>
          </w:p>
        </w:tc>
        <w:tc>
          <w:tcPr>
            <w:shd w:val="clear" w:color="auto" w:fill="auto"/>
            <w:tcBorders>
              <w:top w:val="single" w:color="auto" w:sz="4" w:space="0"/>
              <w:left w:val="single" w:color="auto" w:sz="4" w:space="0"/>
              <w:bottom w:val="single" w:color="auto" w:sz="4" w:space="0"/>
              <w:right w:val="single" w:color="auto" w:sz="4" w:space="0"/>
            </w:tcBorders>
            <w:tcW w:w="6473" w:type="dxa"/>
            <w:vAlign w:val="center"/>
            <w:textDirection w:val="lrTb"/>
            <w:noWrap w:val="false"/>
          </w:tcPr>
          <w:p>
            <w:pPr>
              <w:numPr>
                <w:ilvl w:val="0"/>
                <w:numId w:val="6"/>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规格及材料要求：长4000mm（±5mm）*宽1500mm（±5mm）*高760（±5mm）mm，1.贴面：AAA级不小于0.6mm胡桃木木皮，饰面无节疤、腐朽、裂纹、虫眼、夹皮变色等缺陷。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面料:采用西皮，柔软贴手，透气性好、应无色差，表面无龟裂、破损；</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2、脚架：橡胶木。甲醛释放量符合国家相关标准。</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3、</w:t>
            </w:r>
            <w:r>
              <w:rPr>
                <w:rFonts w:hint="eastAsia" w:ascii="宋体" w:hAnsi="宋体" w:eastAsia="宋体" w:cs="宋体"/>
                <w:b w:val="0"/>
                <w:bCs w:val="0"/>
                <w:i w:val="0"/>
                <w:iCs w:val="0"/>
                <w:color w:val="auto"/>
                <w:sz w:val="24"/>
                <w:szCs w:val="24"/>
                <w:highlight w:val="none"/>
                <w:u w:val="none"/>
              </w:rPr>
              <w:t xml:space="preserve">框架材质：橡胶木，含水率≤12%，无开裂、无变形</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4、</w:t>
            </w:r>
            <w:r>
              <w:rPr>
                <w:rFonts w:hint="eastAsia" w:ascii="宋体" w:hAnsi="宋体" w:eastAsia="宋体" w:cs="宋体"/>
                <w:b w:val="0"/>
                <w:bCs w:val="0"/>
                <w:i w:val="0"/>
                <w:iCs w:val="0"/>
                <w:color w:val="auto"/>
                <w:sz w:val="24"/>
                <w:szCs w:val="24"/>
                <w:highlight w:val="none"/>
                <w:u w:val="none"/>
              </w:rPr>
              <w:t xml:space="preserve">扶手/椅脚：一体成型实木扶手+四脚支撑结构，红棕色高光烤漆工艺，表面光滑无毛刺，边缘圆弧过渡</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rPr>
              <w:t xml:space="preserve">连接工艺：榫卯+螺丝双重加固，框架稳定性强，长期使用无松动异响</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6、</w:t>
            </w:r>
            <w:r>
              <w:rPr>
                <w:rFonts w:hint="eastAsia" w:ascii="宋体" w:hAnsi="宋体" w:eastAsia="宋体" w:cs="宋体"/>
                <w:b w:val="0"/>
                <w:bCs w:val="0"/>
                <w:i w:val="0"/>
                <w:iCs w:val="0"/>
                <w:color w:val="auto"/>
                <w:sz w:val="24"/>
                <w:szCs w:val="24"/>
                <w:highlight w:val="none"/>
                <w:u w:val="none"/>
              </w:rPr>
              <w:t xml:space="preserve">座面填充：高密度冷泡海绵，密度≥30kg/m³，压缩永久变形率≤3%，回弹性≥60%，长期使用不易塌陷</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7、</w:t>
            </w:r>
            <w:r>
              <w:rPr>
                <w:rFonts w:hint="eastAsia" w:ascii="宋体" w:hAnsi="宋体" w:eastAsia="宋体" w:cs="宋体"/>
                <w:b w:val="0"/>
                <w:bCs w:val="0"/>
                <w:i w:val="0"/>
                <w:iCs w:val="0"/>
                <w:color w:val="auto"/>
                <w:sz w:val="24"/>
                <w:szCs w:val="24"/>
                <w:highlight w:val="none"/>
                <w:u w:val="none"/>
              </w:rPr>
              <w:t xml:space="preserve">靠背填充：中高回弹海绵+喷棉层组合，分段式填充设计，腰靠区域加厚，贴合脊柱曲线</w:t>
            </w:r>
            <w:r>
              <w:rPr>
                <w:rFonts w:hint="eastAsia" w:ascii="宋体" w:hAnsi="宋体" w:eastAsia="宋体" w:cs="宋体"/>
                <w:b w:val="0"/>
                <w:bCs w:val="0"/>
                <w:i w:val="0"/>
                <w:iCs w:val="0"/>
                <w:color w:val="auto"/>
                <w:sz w:val="24"/>
                <w:szCs w:val="24"/>
                <w:highlight w:val="none"/>
                <w:u w:val="none"/>
                <w:lang w:eastAsia="zh-CN"/>
              </w:rPr>
              <w:t xml:space="preserve">。</w:t>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条形会议桌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规格及材料要求：长1200mm（±5mm）*宽400mm（±5mm）*高780mm（±5mm）；</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材质：多层板贴橡胶木皮（不可用刨花板及密度板代替）。桌面外边厚2.8cm，侧板外厚3cm，其它板厚1.5cm，油漆颜色为红色（颜色可多种选择，乙方提供色板），甲醛释放量符合国家相关标准。</w:t>
            </w:r>
            <w:r/>
          </w:p>
          <w:p>
            <w:pPr>
              <w:numPr>
                <w:ilvl w:val="0"/>
                <w:numId w:val="7"/>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会议椅（凳）</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椅板：根据人体工程学原理设计而成，承重力达150KG以上，经防腐防虫化学处理；</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海绵：采用55#高密度、回弹性强、不变形、软硬适中、坐感舒适的成型海绵；</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面料：采用西皮，皮面手感好、透气性强；</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胡桃木色（颜色可多种选择，乙方提供色板）</w:t>
            </w:r>
            <w:r/>
          </w:p>
          <w:p>
            <w:pPr>
              <w:numPr>
                <w:ilvl w:val="0"/>
                <w:numId w:val="8"/>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油漆：采用的五底三面油漆工艺，环保漆；确保表面平整，纹理清晰自然，无颗粒、气泡、粗点；耐热耐磨性强，色泽美观不变色。</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主席台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规格及材料要求：长1500mm（±5mm）*宽600mm（±5mm）*高780mm（±5mm）；</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材质：多层板贴橡胶木皮（不可用刨花板及密度板代替）。桌面外边厚4.8cm，侧板外厚3.6cm，其它板厚1.7cm，油漆颜色为红色（颜色可多种选择，乙方提供色板），甲醛释放量符合国家相关标准。</w:t>
            </w:r>
            <w:r/>
          </w:p>
          <w:p>
            <w:pPr>
              <w:numPr>
                <w:ilvl w:val="0"/>
                <w:numId w:val="9"/>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1.6米办公桌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规格及材料要求：长1600mm （±5mm）*宽800mm （±5mm）*高780mm（±5mm），一柜三抽结构。贴面：AAA级不小于0.6mm胡桃木木皮，饰面无节疤、腐朽、裂纹、虫眼、夹皮变色等缺陷。</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2.基材：环保型中纤板，所有材料经防潮、防虫、防腐处理，强度高、刚性好、不变形。</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3.油漆：采用净味油漆五底三面，环保面漆、底漆，要求光泽均匀，硬度高、不褪色，甲醛释放量符合国家环保标准。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4.采用五金配件：导轨、铰链、锁具等；符合国家标准。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1.规格及材料要求：长850mm（±5mm）*350mm（±5mm）*1800mm（±5mm）；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2.柜体框架、门板、层板采用不小于0.6mm冷轧钢板,背板采用不小于0.4mm冷轧钢板；</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门体与玻璃：上部玻璃门：3.8mm厚玻璃，边缘磨边处理，透明度高，便于查看文件，下部铁门：冷轧钢板一体冲压成型，表面喷塑处理，平整无变形，密封性好，门体结构：双开门设计，上部玻璃区：内置2块层板，下部铁门区：内置1块层板，可收纳A4文件盒、档案袋等物品。</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4.采用五金配件；符合国家标准。</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文件整理台</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0"/>
              </w:numPr>
              <w:jc w:val="left"/>
              <w:keepLines w:val="0"/>
              <w:keepNext w:val="0"/>
              <w:widowControl/>
              <w:rPr>
                <w:rStyle w:val="729"/>
                <w:b w:val="0"/>
                <w:bCs w:val="0"/>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L型一体</w:t>
            </w:r>
            <w:r>
              <w:rPr>
                <w:rStyle w:val="729"/>
                <w:b w:val="0"/>
                <w:bCs w:val="0"/>
                <w:color w:val="auto"/>
                <w:highlight w:val="none"/>
                <w:lang w:val="en-US" w:eastAsia="zh-CN" w:bidi="ar"/>
              </w:rPr>
              <w:t xml:space="preserve">，总长 2.0–2.2m，防火板 / 实木饰面，配侧柜 / 背柜。</w:t>
            </w:r>
            <w:r/>
          </w:p>
          <w:p>
            <w:pPr>
              <w:numPr>
                <w:ilvl w:val="0"/>
                <w:numId w:val="1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Style w:val="729"/>
                <w:b w:val="0"/>
                <w:bCs w:val="0"/>
                <w:color w:val="auto"/>
                <w:highlight w:val="none"/>
                <w:lang w:val="en-US" w:eastAsia="zh-CN" w:bidi="ar"/>
              </w:rPr>
              <w:t xml:space="preserve">双面操作 + 海量收纳，适合 “整理 + 暂存 + 查阅” 一体，带锁抽屉保密能双面操作</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防磁柜</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bottom"/>
            <w:textDirection w:val="lrTb"/>
            <w:noWrap w:val="false"/>
          </w:tcPr>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防磁标准（关键）：柜外6000 高斯强磁场，柜内仅3–6 高斯</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材质：优质冷轧钢板≥1.0mm，底盘≥1.5mm，静电喷塑，防锈防静电；</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3.结构：整体抗震、暗藏防撬铰链、抽屉可调隔板、双重防潮防尘；</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4.防火绝热：火灾 30 分钟后，柜内≤90℃；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5.锁具：电子密码锁 / 机械锁，可选双人双锁。</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作业架</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规格及材料要求：长800mm（±5mm）*宽300mm（±5mm）*高1100mm（±5mm）；</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材质：采用17mm厚橡胶木指接板，作业柜为三层，踢脚线为100mm（±5mm），油漆颜色为木本色，油漆涂饰符合国家相关标准。</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制作要求：为了作业架的牢固性，桌子必须用枪钉直接固定，不允许用螺丝或其它卡扣件连接。</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办公桌</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
              </w:rPr>
              <w:t xml:space="preserve">1、办公桌规格：</w:t>
            </w:r>
            <w:r>
              <w:rPr>
                <w:rFonts w:hint="eastAsia" w:ascii="宋体" w:hAnsi="宋体" w:eastAsia="宋体" w:cs="宋体"/>
                <w:b w:val="0"/>
                <w:bCs w:val="0"/>
                <w:i w:val="0"/>
                <w:iCs w:val="0"/>
                <w:color w:val="auto"/>
                <w:sz w:val="24"/>
                <w:szCs w:val="24"/>
                <w:highlight w:val="none"/>
                <w:u w:val="none"/>
                <w:lang w:val="en-US" w:eastAsia="zh-CN" w:bidi="ar"/>
              </w:rPr>
              <w:t xml:space="preserve">长 1500mm（±5mm）*宽 1500mm（±5mm）*桌面高 750mm（±5mm）*侧板总高度 1090mm（±5mm）。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2、桌：长 1200mm（±5mm）*宽 600mm（±5mm）*桌面高 750mm（±5mm）*侧板总高度 1090mm（±5mm），桌面采用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25mm（±5mm）厚环保颗粒板。桌下带一个活动柜。</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3、橱柜：长1500mm（±5mm）*宽300mm（±5mm）*高1090mm（±5mm），下面一层设计有放电脑主机空间。</w:t>
            </w:r>
            <w:r/>
          </w:p>
          <w:p>
            <w:pPr>
              <w:numPr>
                <w:ilvl w:val="0"/>
                <w:numId w:val="0"/>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4、桌侧板框架用材为工业级铝材厚度为1.0mm 及以上；静电粉沫喷涂烤漆；玻璃为条纹玻璃厚度为3.0mm。</w:t>
            </w:r>
            <w:r/>
          </w:p>
          <w:p>
            <w:pPr>
              <w:numPr>
                <w:ilvl w:val="0"/>
                <w:numId w:val="0"/>
              </w:num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lang w:val="en-US" w:eastAsia="zh-CN" w:bidi="ar-SA"/>
              </w:rPr>
              <w:t xml:space="preserve">5、</w:t>
            </w:r>
            <w:r>
              <w:rPr>
                <w:rFonts w:hint="eastAsia" w:ascii="宋体" w:hAnsi="宋体" w:eastAsia="宋体" w:cs="宋体"/>
                <w:b w:val="0"/>
                <w:bCs w:val="0"/>
                <w:i w:val="0"/>
                <w:iCs w:val="0"/>
                <w:color w:val="auto"/>
                <w:sz w:val="24"/>
                <w:szCs w:val="24"/>
                <w:highlight w:val="none"/>
                <w:u w:val="none"/>
                <w:lang w:val="en-US" w:eastAsia="zh-CN" w:bidi="ar"/>
              </w:rPr>
              <w:t xml:space="preserve">柜体板材全部采用</w:t>
            </w:r>
            <w:r>
              <w:rPr>
                <w:rFonts w:hint="default" w:ascii="Arial" w:hAnsi="Arial" w:eastAsia="宋体" w:cs="Arial"/>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18mm 厚环保颗粒板。</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注：提供样品1张。</w:t>
            </w:r>
            <w:r/>
          </w:p>
        </w:tc>
      </w:tr>
      <w:tr>
        <w:trPr>
          <w:trHeight w:val="698"/>
        </w:trPr>
        <w:tc>
          <w:tcPr>
            <w:shd w:val="clear" w:color="auto" w:fill="auto"/>
            <w:tcBorders>
              <w:top w:val="single" w:color="auto"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SA"/>
              </w:rPr>
              <w:t xml:space="preserve">办公椅（2）</w:t>
            </w:r>
            <w:r/>
          </w:p>
        </w:tc>
        <w:tc>
          <w:tcPr>
            <w:shd w:val="clear" w:color="auto" w:fill="auto"/>
            <w:tcBorders>
              <w:top w:val="single" w:color="auto" w:sz="4" w:space="0"/>
              <w:left w:val="single" w:color="000000" w:sz="4" w:space="0"/>
              <w:bottom w:val="single" w:color="auto" w:sz="4" w:space="0"/>
              <w:right w:val="single" w:color="000000" w:sz="4" w:space="0"/>
            </w:tcBorders>
            <w:tcW w:w="6473" w:type="dxa"/>
            <w:vAlign w:val="center"/>
            <w:textDirection w:val="lrTb"/>
            <w:noWrap w:val="false"/>
          </w:tcPr>
          <w:p>
            <w:pPr>
              <w:numPr>
                <w:ilvl w:val="0"/>
                <w:numId w:val="13"/>
              </w:num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面料：采用优质透气网布。</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2、海绵:采用优质环保 PU 高弹泡绵，使用无苯胶粘剂粘接海绵；表面涂有防止老化变形的保护膜。</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3.气杆：气压棒。</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4.椅脚：五星脚。</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5.椅轮：φ42PA 轮以上。</w:t>
            </w:r>
            <w:r/>
          </w:p>
          <w:p>
            <w:pPr>
              <w:numPr>
                <w:ilvl w:val="0"/>
                <w:numId w:val="14"/>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采用五金配件；符合国家标准。</w:t>
            </w:r>
            <w:r/>
          </w:p>
          <w:p>
            <w:pPr>
              <w:numPr>
                <w:ilvl w:val="0"/>
                <w:numId w:val="0"/>
              </w:numPr>
              <w:ind w:left="0" w:firstLine="0"/>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r>
        <w:trPr>
          <w:trHeight w:val="698"/>
        </w:trPr>
        <w:tc>
          <w:tcPr>
            <w:gridSpan w:val="3"/>
            <w:shd w:val="clear" w:color="auto" w:fill="auto"/>
            <w:tcBorders>
              <w:top w:val="single" w:color="auto" w:sz="4" w:space="0"/>
              <w:left w:val="single" w:color="000000" w:sz="4" w:space="0"/>
              <w:bottom w:val="single" w:color="auto" w:sz="4" w:space="0"/>
              <w:right w:val="single" w:color="000000" w:sz="4" w:space="0"/>
            </w:tcBorders>
            <w:tcW w:w="8318" w:type="dxa"/>
            <w:vAlign w:val="center"/>
            <w:textDirection w:val="lrTb"/>
            <w:noWrap w:val="false"/>
          </w:tcPr>
          <w:p>
            <w:pPr>
              <w:ind w:firstLine="420"/>
              <w:jc w:val="left"/>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投标人或所投产品制造商提供自由第三方检测机构出具的检测报告且检测结果为合格或未检出：</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核心产品：办公桌</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内容包含但不限于：理化性能要求、力学性能，甲醛释放量。</w:t>
            </w:r>
            <w:r/>
          </w:p>
          <w:p>
            <w:pPr>
              <w:ind w:firstLine="420"/>
              <w:spacing w:line="360" w:lineRule="exact"/>
              <w:widowControl/>
              <w:rPr>
                <w:rFonts w:hint="eastAsia" w:ascii="宋体" w:hAnsi="宋体" w:eastAsia="宋体" w:cs="宋体"/>
                <w:color w:val="auto"/>
                <w:sz w:val="22"/>
                <w:szCs w:val="22"/>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核心产品：办公椅</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内容包含但不限于：理化性能要求、力学性能，甲醛释放量。</w:t>
            </w:r>
            <w:r/>
          </w:p>
          <w:p>
            <w:pPr>
              <w:ind w:firstLine="420"/>
              <w:spacing w:line="360" w:lineRule="exact"/>
              <w:widowControl/>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cs="宋体"/>
                <w:color w:val="auto"/>
                <w:sz w:val="24"/>
                <w:szCs w:val="24"/>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rPr>
              <w:t xml:space="preserve">核心产品：阻尼导轨：</w:t>
            </w:r>
            <w:r>
              <w:rPr>
                <w:rFonts w:hint="eastAsia" w:ascii="宋体" w:hAnsi="宋体" w:eastAsia="宋体" w:cs="宋体"/>
                <w:bCs/>
                <w:color w:val="auto"/>
                <w:sz w:val="22"/>
                <w:szCs w:val="22"/>
                <w:highlight w:val="none"/>
                <w:lang w:val="en-US" w:eastAsia="zh-CN"/>
              </w:rPr>
              <w:t xml:space="preserve">提供的</w:t>
            </w:r>
            <w:r>
              <w:rPr>
                <w:rFonts w:hint="eastAsia" w:ascii="宋体" w:hAnsi="宋体" w:eastAsia="宋体" w:cs="宋体"/>
                <w:color w:val="auto"/>
                <w:sz w:val="22"/>
                <w:szCs w:val="22"/>
                <w:highlight w:val="none"/>
              </w:rPr>
              <w:t xml:space="preserve">检测</w:t>
            </w:r>
            <w:r>
              <w:rPr>
                <w:rFonts w:hint="eastAsia" w:ascii="宋体" w:hAnsi="宋体" w:eastAsia="宋体" w:cs="宋体"/>
                <w:color w:val="auto"/>
                <w:sz w:val="22"/>
                <w:szCs w:val="22"/>
                <w:highlight w:val="none"/>
                <w:lang w:val="en-US" w:eastAsia="zh-CN"/>
              </w:rPr>
              <w:t xml:space="preserve">报告</w:t>
            </w:r>
            <w:r>
              <w:rPr>
                <w:rFonts w:hint="eastAsia" w:ascii="宋体" w:hAnsi="宋体" w:eastAsia="宋体" w:cs="宋体"/>
                <w:color w:val="auto"/>
                <w:sz w:val="22"/>
                <w:szCs w:val="22"/>
                <w:highlight w:val="none"/>
              </w:rPr>
              <w:t xml:space="preserve">内容包含但不限于：其中垂直静载荷、水平静载荷均合格，金属表面耐腐蚀-乙酸盐雾试验100h达到10级。</w:t>
            </w:r>
            <w:r/>
          </w:p>
        </w:tc>
      </w:tr>
    </w:tbl>
    <w:p>
      <w:pPr>
        <w:numPr>
          <w:ilvl w:val="0"/>
          <w:numId w:val="0"/>
        </w:numPr>
        <w:jc w:val="left"/>
        <w:spacing w:line="360" w:lineRule="auto"/>
        <w:rPr>
          <w:rFonts w:hint="eastAsia" w:ascii="Times New Roman" w:hAnsi="Times New Roman" w:eastAsia="宋体" w:cs="Times New Roman"/>
          <w:b/>
          <w:color w:val="auto"/>
          <w:sz w:val="24"/>
          <w:szCs w:val="24"/>
          <w:highlight w:val="none"/>
          <w:lang w:val="en-US" w:eastAsia="zh-CN"/>
        </w:rPr>
        <w:outlineLvl w:val="9"/>
      </w:pPr>
      <w:r>
        <w:rPr>
          <w:rFonts w:hint="eastAsia" w:ascii="Times New Roman" w:hAnsi="Times New Roman" w:eastAsia="宋体" w:cs="Times New Roman"/>
          <w:b/>
          <w:color w:val="auto"/>
          <w:sz w:val="24"/>
          <w:szCs w:val="24"/>
          <w:highlight w:val="none"/>
          <w:lang w:val="en-US" w:eastAsia="zh-CN"/>
        </w:rPr>
      </w:r>
      <w:r/>
    </w:p>
    <w:p>
      <w:pPr>
        <w:ind w:firstLine="482"/>
        <w:jc w:val="left"/>
        <w:spacing w:line="360" w:lineRule="auto"/>
        <w:rPr>
          <w:rFonts w:hint="eastAsia" w:ascii="Times New Roman" w:hAnsi="Times New Roman" w:eastAsia="宋体" w:cs="Times New Roman"/>
          <w:b/>
          <w:color w:val="auto"/>
          <w:sz w:val="24"/>
          <w:szCs w:val="24"/>
          <w:highlight w:val="none"/>
          <w:lang w:eastAsia="zh-CN"/>
        </w:rPr>
        <w:outlineLvl w:val="1"/>
      </w:pPr>
      <w:r>
        <w:rPr>
          <w:rFonts w:hint="eastAsia" w:ascii="Times New Roman" w:hAnsi="Times New Roman" w:eastAsia="宋体" w:cs="Times New Roman"/>
          <w:b/>
          <w:color w:val="auto"/>
          <w:sz w:val="24"/>
          <w:szCs w:val="24"/>
          <w:highlight w:val="none"/>
          <w:lang w:eastAsia="zh-CN"/>
        </w:rPr>
        <w:t xml:space="preserve">第二标段：</w:t>
      </w:r>
      <w:r>
        <w:rPr>
          <w:rFonts w:hint="eastAsia" w:ascii="Times New Roman" w:hAnsi="Times New Roman" w:eastAsia="宋体" w:cs="Times New Roman"/>
          <w:b/>
          <w:color w:val="auto"/>
          <w:sz w:val="24"/>
          <w:szCs w:val="24"/>
          <w:highlight w:val="none"/>
          <w:lang w:val="en-US" w:eastAsia="zh-CN"/>
        </w:rPr>
        <w:t xml:space="preserve">学生课桌椅</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171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可调节升降午休课桌</w:t>
            </w:r>
            <w:r/>
          </w:p>
        </w:tc>
        <w:tc>
          <w:tcPr>
            <w:shd w:val="clear" w:color="auto" w:fill="auto"/>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桌面：</w:t>
            </w:r>
            <w:r>
              <w:rPr>
                <w:rFonts w:hint="eastAsia" w:ascii="宋体" w:hAnsi="宋体" w:eastAsia="宋体" w:cs="宋体"/>
                <w:b w:val="0"/>
                <w:bCs w:val="0"/>
                <w:color w:val="auto"/>
                <w:sz w:val="21"/>
                <w:szCs w:val="21"/>
                <w:vertAlign w:val="baseline"/>
                <w:lang w:val="en-US" w:eastAsia="zh-CN"/>
              </w:rPr>
              <w:t xml:space="preserve">长*</w:t>
            </w:r>
            <w:r>
              <w:rPr>
                <w:rFonts w:hint="eastAsia" w:ascii="宋体" w:hAnsi="宋体" w:eastAsia="宋体" w:cs="宋体"/>
                <w:b w:val="0"/>
                <w:bCs w:val="0"/>
                <w:color w:val="auto"/>
                <w:sz w:val="21"/>
                <w:szCs w:val="21"/>
                <w:vertAlign w:val="baseline"/>
              </w:rPr>
              <w:t xml:space="preserve">宽</w:t>
            </w:r>
            <w:r>
              <w:rPr>
                <w:rFonts w:hint="eastAsia" w:ascii="宋体" w:hAnsi="宋体" w:eastAsia="宋体" w:cs="宋体"/>
                <w:b w:val="0"/>
                <w:bCs w:val="0"/>
                <w:color w:val="auto"/>
                <w:sz w:val="21"/>
                <w:szCs w:val="21"/>
                <w:vertAlign w:val="baseline"/>
                <w:lang w:val="en-US" w:eastAsia="zh-CN"/>
              </w:rPr>
              <w:t xml:space="preserve">*高不小于600mm*400mm*20mm</w:t>
            </w:r>
            <w:r>
              <w:rPr>
                <w:rFonts w:hint="eastAsia" w:ascii="宋体" w:hAnsi="宋体"/>
                <w:bCs/>
                <w:color w:val="auto"/>
                <w:sz w:val="24"/>
                <w:szCs w:val="24"/>
                <w:highlight w:val="none"/>
              </w:rPr>
              <w:t xml:space="preserve">；</w:t>
            </w:r>
            <w:r/>
          </w:p>
          <w:p>
            <w:pPr>
              <w:jc w:val="left"/>
              <w:rPr>
                <w:rFonts w:hint="eastAsia" w:ascii="宋体" w:hAnsi="宋体" w:eastAsia="宋体" w:cs="宋体"/>
                <w:b w:val="0"/>
                <w:bCs w:val="0"/>
                <w:color w:val="auto"/>
                <w:sz w:val="21"/>
                <w:szCs w:val="21"/>
                <w:vertAlign w:val="baseli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样式：</w:t>
            </w:r>
            <w:r>
              <w:rPr>
                <w:rFonts w:hint="eastAsia" w:ascii="宋体" w:hAnsi="宋体" w:eastAsia="宋体" w:cs="宋体"/>
                <w:b w:val="0"/>
                <w:bCs w:val="0"/>
                <w:color w:val="auto"/>
                <w:sz w:val="21"/>
                <w:szCs w:val="21"/>
                <w:vertAlign w:val="baseline"/>
              </w:rPr>
              <w:t xml:space="preserve">桌面边缘四周倒圆角处理。整体造型规整、线条流畅，符合人体工学使用要求。</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书斗：</w:t>
            </w:r>
            <w:r>
              <w:rPr>
                <w:rFonts w:hint="eastAsia" w:ascii="宋体" w:hAnsi="宋体" w:eastAsia="宋体" w:cs="宋体"/>
                <w:color w:val="auto"/>
                <w:spacing w:val="6"/>
                <w:sz w:val="24"/>
                <w:szCs w:val="24"/>
                <w:lang w:val="en-US"/>
              </w:rPr>
              <w:t xml:space="preserve">外径</w:t>
            </w:r>
            <w:r>
              <w:rPr>
                <w:rFonts w:hint="eastAsia" w:ascii="宋体" w:hAnsi="宋体" w:eastAsia="宋体" w:cs="宋体"/>
                <w:color w:val="auto"/>
                <w:spacing w:val="6"/>
                <w:sz w:val="24"/>
                <w:szCs w:val="24"/>
              </w:rPr>
              <w:t xml:space="preserve">尺寸:</w:t>
            </w:r>
            <w:r>
              <w:rPr>
                <w:rFonts w:hint="eastAsia" w:ascii="宋体" w:hAnsi="宋体" w:eastAsia="宋体" w:cs="宋体"/>
                <w:color w:val="auto"/>
                <w:spacing w:val="6"/>
                <w:sz w:val="24"/>
                <w:szCs w:val="24"/>
                <w:lang w:val="en-US" w:eastAsia="zh-CN"/>
              </w:rPr>
              <w:t xml:space="preserve">长*</w:t>
            </w:r>
            <w:r>
              <w:rPr>
                <w:rFonts w:hint="eastAsia" w:ascii="宋体" w:hAnsi="宋体" w:eastAsia="宋体" w:cs="宋体"/>
                <w:color w:val="auto"/>
                <w:spacing w:val="6"/>
                <w:sz w:val="24"/>
                <w:szCs w:val="24"/>
              </w:rPr>
              <w:t xml:space="preserve">宽</w:t>
            </w:r>
            <w:r>
              <w:rPr>
                <w:rFonts w:hint="eastAsia" w:ascii="宋体" w:hAnsi="宋体" w:eastAsia="宋体" w:cs="宋体"/>
                <w:color w:val="auto"/>
                <w:spacing w:val="6"/>
                <w:sz w:val="24"/>
                <w:szCs w:val="24"/>
                <w:lang w:val="en-US" w:eastAsia="zh-CN"/>
              </w:rPr>
              <w:t xml:space="preserve">*高不小于470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val="en-US" w:eastAsia="zh-CN"/>
              </w:rPr>
              <w:t xml:space="preserve">330</w:t>
            </w:r>
            <w:r>
              <w:rPr>
                <w:rFonts w:hint="eastAsia" w:ascii="宋体" w:hAnsi="宋体" w:eastAsia="宋体" w:cs="宋体"/>
                <w:color w:val="auto"/>
                <w:spacing w:val="6"/>
                <w:sz w:val="24"/>
                <w:szCs w:val="24"/>
              </w:rPr>
              <w:t xml:space="preserve">mm*高</w:t>
            </w:r>
            <w:r>
              <w:rPr>
                <w:rFonts w:hint="eastAsia" w:ascii="宋体" w:hAnsi="宋体" w:eastAsia="宋体" w:cs="宋体"/>
                <w:color w:val="auto"/>
                <w:spacing w:val="6"/>
                <w:sz w:val="24"/>
                <w:szCs w:val="24"/>
                <w:lang w:val="en-US" w:eastAsia="zh-CN"/>
              </w:rPr>
              <w:t xml:space="preserve">90</w:t>
            </w:r>
            <w:r>
              <w:rPr>
                <w:rFonts w:hint="eastAsia" w:ascii="宋体" w:hAnsi="宋体" w:eastAsia="宋体" w:cs="宋体"/>
                <w:color w:val="auto"/>
                <w:spacing w:val="6"/>
                <w:sz w:val="24"/>
                <w:szCs w:val="24"/>
              </w:rPr>
              <w:t xml:space="preserve">m</w:t>
            </w:r>
            <w:r>
              <w:rPr>
                <w:rFonts w:hint="eastAsia" w:ascii="宋体" w:hAnsi="宋体" w:eastAsia="宋体" w:cs="宋体"/>
                <w:color w:val="auto"/>
                <w:spacing w:val="6"/>
                <w:sz w:val="24"/>
                <w:szCs w:val="24"/>
                <w:lang w:val="en-US" w:eastAsia="zh-CN"/>
              </w:rPr>
              <w:t xml:space="preserve">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4、功能：</w:t>
            </w:r>
            <w:r>
              <w:rPr>
                <w:rFonts w:hint="eastAsia" w:ascii="宋体" w:hAnsi="宋体" w:eastAsia="宋体" w:cs="宋体"/>
                <w:b w:val="0"/>
                <w:bCs w:val="0"/>
                <w:color w:val="auto"/>
                <w:sz w:val="24"/>
                <w:szCs w:val="24"/>
                <w:vertAlign w:val="baseline"/>
                <w:lang w:val="en-US" w:eastAsia="zh-CN"/>
              </w:rPr>
              <w:t xml:space="preserve">箱体预设专用排水孔或槽缝；箱体内部转角采用弧形过渡设计，无尖锐棱角；箱体外部边缘整体做圆角钝化处理，表面光滑无毛刺，防刮蹭。挂钩配置：书斗左右两侧各设置多功能挂钩，挂钩不超出桌面侧边外缘。</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桌腿钢架：承重管管壁厚大于1.4mm，造型管管壁厚大于1.2mm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课桌脚垫：前脚垫（长73mm×宽50mm×高71mm）±2mm,垫跟高8mm±2mm，后脚垫（长196mm×宽50mm×高85mm）±2mm,垫跟厚度8mm±2mm。前脚垫采用固定螺丝与地平调节螺丝双功能独立专用结构，装配结构稳定；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课桌可调节高度区间：不低于90mm，在课桌桌腿上部活动立管外侧上标示（激光</w:t>
            </w:r>
            <w:r>
              <w:rPr>
                <w:rFonts w:hint="eastAsia" w:ascii="宋体" w:hAnsi="宋体"/>
                <w:bCs/>
                <w:color w:val="auto"/>
                <w:sz w:val="24"/>
                <w:szCs w:val="24"/>
                <w:highlight w:val="none"/>
                <w:lang w:val="en-US" w:eastAsia="zh-CN"/>
              </w:rPr>
              <w:t xml:space="preserve">镭射</w:t>
            </w:r>
            <w:r>
              <w:rPr>
                <w:rFonts w:hint="eastAsia" w:ascii="宋体" w:hAnsi="宋体"/>
                <w:bCs/>
                <w:color w:val="auto"/>
                <w:sz w:val="24"/>
                <w:szCs w:val="24"/>
                <w:highlight w:val="none"/>
              </w:rPr>
              <w:t xml:space="preserve">）高度数字标识。</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翻转结构：实现课桌桌面含书斗可向上翻起形成倾斜面，结构需牢固，学生操作无安全隐患，翻上翻下需带有自动锁控功能。</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注：提供样品1张。</w:t>
            </w:r>
            <w:r>
              <w:rPr>
                <w:rFonts w:hint="eastAsia" w:ascii="宋体" w:hAnsi="宋体"/>
                <w:bCs/>
                <w:color w:val="auto"/>
                <w:sz w:val="24"/>
                <w:szCs w:val="24"/>
                <w:highlight w:val="none"/>
              </w:rPr>
              <w:t xml:space="preserve">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rPr>
              <w:t xml:space="preserve">可调节升降午休课椅</w:t>
            </w:r>
            <w:r/>
          </w:p>
        </w:tc>
        <w:tc>
          <w:tcPr>
            <w:shd w:val="clear" w:color="auto" w:fill="auto"/>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eastAsia="宋体" w:cs="宋体"/>
                <w:color w:val="auto"/>
                <w:spacing w:val="6"/>
                <w:sz w:val="24"/>
                <w:szCs w:val="24"/>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靠背：</w:t>
            </w:r>
            <w:r>
              <w:rPr>
                <w:rFonts w:hint="eastAsia" w:ascii="宋体" w:hAnsi="宋体" w:eastAsia="宋体" w:cs="宋体"/>
                <w:color w:val="auto"/>
                <w:spacing w:val="6"/>
                <w:sz w:val="24"/>
                <w:szCs w:val="24"/>
                <w:lang w:val="en-US" w:eastAsia="zh-CN"/>
              </w:rPr>
              <w:t xml:space="preserve">长*</w:t>
            </w:r>
            <w:r>
              <w:rPr>
                <w:rFonts w:hint="eastAsia" w:ascii="宋体" w:hAnsi="宋体" w:eastAsia="宋体" w:cs="宋体"/>
                <w:color w:val="auto"/>
                <w:spacing w:val="6"/>
                <w:sz w:val="24"/>
                <w:szCs w:val="24"/>
              </w:rPr>
              <w:t xml:space="preserve">宽</w:t>
            </w:r>
            <w:r>
              <w:rPr>
                <w:rFonts w:hint="eastAsia" w:ascii="宋体" w:hAnsi="宋体" w:eastAsia="宋体" w:cs="宋体"/>
                <w:color w:val="auto"/>
                <w:spacing w:val="6"/>
                <w:sz w:val="24"/>
                <w:szCs w:val="24"/>
                <w:lang w:val="en-US" w:eastAsia="zh-CN"/>
              </w:rPr>
              <w:t xml:space="preserve">不小于380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val="en-US" w:eastAsia="zh-CN"/>
              </w:rPr>
              <w:t xml:space="preserve">330</w:t>
            </w:r>
            <w:r>
              <w:rPr>
                <w:rFonts w:hint="eastAsia" w:ascii="宋体" w:hAnsi="宋体" w:eastAsia="宋体" w:cs="宋体"/>
                <w:color w:val="auto"/>
                <w:spacing w:val="6"/>
                <w:sz w:val="24"/>
                <w:szCs w:val="24"/>
              </w:rPr>
              <w:t xml:space="preserve">mm</w:t>
            </w:r>
            <w:r>
              <w:rPr>
                <w:rFonts w:hint="eastAsia" w:ascii="宋体" w:hAnsi="宋体"/>
                <w:bCs/>
                <w:color w:val="auto"/>
                <w:sz w:val="24"/>
                <w:szCs w:val="24"/>
                <w:highlight w:val="none"/>
              </w:rPr>
              <w:t xml:space="preserve">，</w:t>
            </w:r>
            <w:r>
              <w:rPr>
                <w:rFonts w:hint="eastAsia" w:ascii="宋体" w:hAnsi="宋体" w:eastAsia="宋体" w:cs="宋体"/>
                <w:color w:val="auto"/>
                <w:spacing w:val="6"/>
                <w:sz w:val="24"/>
                <w:szCs w:val="24"/>
                <w:lang w:val="en-US" w:eastAsia="zh-CN"/>
              </w:rPr>
              <w:t xml:space="preserve">开设透气槽缝或透气孔，背面增设加强筋结构，保证整体承重与结构强度。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折叠头枕、头枕折叠支架拨片开关：（长278mm×宽226mm）±10mm。头枕面有排气散热设计。</w:t>
            </w:r>
            <w:r/>
          </w:p>
          <w:p>
            <w:pPr>
              <w:jc w:val="left"/>
              <w:rPr>
                <w:rFonts w:hint="eastAsia" w:ascii="宋体" w:hAnsi="宋体" w:eastAsia="宋体" w:cs="宋体"/>
                <w:color w:val="auto"/>
                <w:spacing w:val="6"/>
                <w:sz w:val="24"/>
                <w:szCs w:val="24"/>
                <w:lang w:val="en-US"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座垫：</w:t>
            </w:r>
            <w:r>
              <w:rPr>
                <w:rFonts w:hint="eastAsia" w:ascii="宋体" w:hAnsi="宋体" w:eastAsia="宋体" w:cs="宋体"/>
                <w:color w:val="auto"/>
                <w:spacing w:val="6"/>
                <w:sz w:val="24"/>
                <w:szCs w:val="24"/>
                <w:lang w:val="en-US" w:eastAsia="zh-CN"/>
              </w:rPr>
              <w:t xml:space="preserve">座面宽度及深度不小于400mm</w:t>
            </w:r>
            <w:r>
              <w:rPr>
                <w:rFonts w:hint="eastAsia" w:ascii="宋体" w:hAnsi="宋体"/>
                <w:bCs/>
                <w:color w:val="auto"/>
                <w:sz w:val="24"/>
                <w:szCs w:val="24"/>
                <w:highlight w:val="none"/>
              </w:rPr>
              <w:t xml:space="preserve">。</w:t>
            </w:r>
            <w:r>
              <w:rPr>
                <w:rFonts w:hint="eastAsia" w:ascii="宋体" w:hAnsi="宋体" w:eastAsia="宋体" w:cs="宋体"/>
                <w:color w:val="auto"/>
                <w:spacing w:val="6"/>
                <w:sz w:val="24"/>
                <w:szCs w:val="24"/>
                <w:lang w:val="en-US" w:eastAsia="zh-CN"/>
              </w:rPr>
              <w:t xml:space="preserve">座垫设有扶手及开设透气槽缝或透气孔，背面增设加强筋结构，保证整体承重与结构强度。</w:t>
            </w:r>
            <w:r/>
          </w:p>
          <w:p>
            <w:pPr>
              <w:jc w:val="left"/>
              <w:rPr>
                <w:rFonts w:hint="eastAsia" w:ascii="宋体" w:hAnsi="宋体" w:eastAsia="宋体" w:cs="宋体"/>
                <w:color w:val="auto"/>
                <w:spacing w:val="6"/>
                <w:sz w:val="24"/>
                <w:szCs w:val="24"/>
                <w:lang w:val="en-US"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脚托：</w:t>
            </w:r>
            <w:r>
              <w:rPr>
                <w:rFonts w:hint="eastAsia" w:ascii="宋体" w:hAnsi="宋体" w:eastAsia="宋体" w:cs="宋体"/>
                <w:color w:val="auto"/>
                <w:spacing w:val="6"/>
                <w:sz w:val="24"/>
                <w:szCs w:val="24"/>
                <w:lang w:val="en-US" w:eastAsia="zh-CN"/>
              </w:rPr>
              <w:t xml:space="preserve">搁腿区域有效宽度≥250mm，有效长度≥100mm。脚托开设透气槽缝或透气孔，背面增设加强筋结构，保证整体承重与结构强度。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ascii="宋体" w:hAnsi="宋体" w:eastAsia="宋体" w:cs="宋体"/>
                <w:color w:val="auto"/>
                <w:sz w:val="24"/>
                <w:szCs w:val="24"/>
                <w:highlight w:val="none"/>
              </w:rPr>
              <w:t xml:space="preserve">午休展开靠背</w:t>
            </w:r>
            <w:r>
              <w:rPr>
                <w:rFonts w:hint="eastAsia" w:ascii="宋体" w:hAnsi="宋体" w:eastAsia="宋体" w:cs="宋体"/>
                <w:color w:val="auto"/>
                <w:sz w:val="24"/>
                <w:szCs w:val="24"/>
                <w:highlight w:val="none"/>
                <w:lang w:val="en-US" w:eastAsia="zh-CN"/>
              </w:rPr>
              <w:t xml:space="preserve">轻</w:t>
            </w:r>
            <w:r>
              <w:rPr>
                <w:rFonts w:ascii="宋体" w:hAnsi="宋体" w:eastAsia="宋体" w:cs="宋体"/>
                <w:color w:val="auto"/>
                <w:sz w:val="24"/>
                <w:szCs w:val="24"/>
                <w:highlight w:val="none"/>
              </w:rPr>
              <w:t xml:space="preserve">≥135°</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椅腿钢架：主支撑管壁厚大于1.4mm，造型管壁厚大于1.2mm</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课椅脚垫：（长83mm×宽72mm×高43mm,垫跟高10mm）±5，后脚垫采用固定螺丝与地平调节螺丝双功能独立专用结构，装配结构稳定；</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可调节高度区间：课椅可调节高度区间：不低于80mm，在课椅椅腿上部活动立管外侧上标示（激光</w:t>
            </w:r>
            <w:r>
              <w:rPr>
                <w:rFonts w:hint="eastAsia" w:ascii="宋体" w:hAnsi="宋体"/>
                <w:bCs/>
                <w:color w:val="auto"/>
                <w:sz w:val="24"/>
                <w:szCs w:val="24"/>
                <w:highlight w:val="none"/>
                <w:lang w:val="en-US" w:eastAsia="zh-CN"/>
              </w:rPr>
              <w:t xml:space="preserve">镭射</w:t>
            </w:r>
            <w:r>
              <w:rPr>
                <w:rFonts w:hint="eastAsia" w:ascii="宋体" w:hAnsi="宋体"/>
                <w:bCs/>
                <w:color w:val="auto"/>
                <w:sz w:val="24"/>
                <w:szCs w:val="24"/>
                <w:highlight w:val="none"/>
              </w:rPr>
              <w:t xml:space="preserve">）高度数字标识。</w:t>
            </w:r>
            <w:r/>
          </w:p>
          <w:p>
            <w:pPr>
              <w:jc w:val="left"/>
              <w:rPr>
                <w:rFonts w:hint="eastAsia" w:ascii="宋体" w:hAnsi="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bidi="ar"/>
              </w:rPr>
              <w:t xml:space="preserve">注：提供样品1把。</w:t>
            </w:r>
            <w:r/>
          </w:p>
        </w:tc>
      </w:tr>
    </w:tbl>
    <w:p>
      <w:pPr>
        <w:numPr>
          <w:ilvl w:val="0"/>
          <w:numId w:val="0"/>
        </w:numPr>
        <w:ind w:left="480"/>
        <w:jc w:val="left"/>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r>
      <w:r/>
    </w:p>
    <w:tbl>
      <w:tblPr>
        <w:tblStyle w:val="710"/>
        <w:tblW w:w="83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1245"/>
        <w:gridCol w:w="4451"/>
      </w:tblGrid>
      <w:tr>
        <w:trPr>
          <w:jc w:val="center"/>
          <w:trHeight w:val="48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参考图片</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44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技术参数</w:t>
            </w:r>
            <w:r/>
          </w:p>
        </w:tc>
      </w:tr>
      <w:tr>
        <w:trPr>
          <w:jc w:val="center"/>
          <w:trHeight w:val="2865"/>
        </w:trPr>
        <w:tc>
          <w:tcPr>
            <w:tcW w:w="2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683385" cy="1429385"/>
                      <wp:effectExtent l="0" t="0" r="12065" b="18415"/>
                      <wp:docPr id="40" name="图片 20" descr="afd9905fbe2d026db7badf293868f6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afd9905fbe2d026db7badf293868f67e"/>
                              <pic:cNvPicPr>
                                <a:picLocks noChangeAspect="1"/>
                              </pic:cNvPicPr>
                              <pic:nvPr/>
                            </pic:nvPicPr>
                            <pic:blipFill>
                              <a:blip r:embed="rId48"/>
                              <a:stretch/>
                            </pic:blipFill>
                            <pic:spPr bwMode="auto">
                              <a:xfrm>
                                <a:off x="0" y="0"/>
                                <a:ext cx="1683385" cy="142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2.5pt;height:112.5pt;mso-wrap-distance-left:0.0pt;mso-wrap-distance-top:0.0pt;mso-wrap-distance-right:0.0pt;mso-wrap-distance-bottom:0.0pt;" stroked="false">
                      <v:path textboxrect="0,0,0,0"/>
                      <v:imagedata r:id="rId48"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 桌面</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B ---- 书</w:t>
            </w:r>
            <w:r>
              <w:rPr>
                <w:rFonts w:hint="eastAsia" w:ascii="宋体" w:hAnsi="宋体" w:cs="宋体"/>
                <w:color w:val="auto"/>
                <w:sz w:val="24"/>
                <w:szCs w:val="24"/>
                <w:highlight w:val="none"/>
                <w:lang w:eastAsia="zh-CN"/>
              </w:rPr>
              <w:t xml:space="preserve">斗</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 桌腿钢架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 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E ---- 翻</w:t>
            </w:r>
            <w:r>
              <w:rPr>
                <w:rFonts w:hint="eastAsia" w:ascii="宋体" w:hAnsi="宋体" w:cs="宋体"/>
                <w:color w:val="auto"/>
                <w:sz w:val="24"/>
                <w:szCs w:val="24"/>
                <w:highlight w:val="none"/>
                <w:lang w:eastAsia="zh-CN"/>
              </w:rPr>
              <w:t xml:space="preserve">转结构</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 ---- 标识、刻度</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 ---- 螺丝高低调节</w:t>
            </w:r>
            <w:r/>
          </w:p>
        </w:tc>
      </w:tr>
      <w:tr>
        <w:trPr>
          <w:jc w:val="center"/>
          <w:trHeight w:val="2823"/>
        </w:trPr>
        <w:tc>
          <w:tcPr>
            <w:tcW w:w="26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200785" cy="562610"/>
                      <wp:effectExtent l="0" t="0" r="18415" b="8890"/>
                      <wp:docPr id="41" name="图片 9" descr="6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2111"/>
                              <pic:cNvPicPr>
                                <a:picLocks noChangeAspect="1"/>
                              </pic:cNvPicPr>
                              <pic:nvPr/>
                            </pic:nvPicPr>
                            <pic:blipFill>
                              <a:blip r:embed="rId49"/>
                              <a:stretch/>
                            </pic:blipFill>
                            <pic:spPr bwMode="auto">
                              <a:xfrm>
                                <a:off x="0" y="0"/>
                                <a:ext cx="1200785" cy="562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4.5pt;height:44.3pt;mso-wrap-distance-left:0.0pt;mso-wrap-distance-top:0.0pt;mso-wrap-distance-right:0.0pt;mso-wrap-distance-bottom:0.0pt;" stroked="false">
                      <v:path textboxrect="0,0,0,0"/>
                      <v:imagedata r:id="rId49"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161925</wp:posOffset>
                      </wp:positionH>
                      <wp:positionV relativeFrom="paragraph">
                        <wp:posOffset>138430</wp:posOffset>
                      </wp:positionV>
                      <wp:extent cx="1130300" cy="671195"/>
                      <wp:effectExtent l="0" t="0" r="12700" b="14604"/>
                      <wp:wrapNone/>
                      <wp:docPr id="42" name="图片 5" descr="C:\Users\Administrator\Desktop\QQ图片20160702165529.pngQQ图片2016070216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esktop\QQ图片20160702165529.pngQQ图片20160702165529"/>
                              <pic:cNvPicPr>
                                <a:picLocks noChangeAspect="1"/>
                              </pic:cNvPicPr>
                              <pic:nvPr/>
                            </pic:nvPicPr>
                            <pic:blipFill>
                              <a:blip r:embed="rId50"/>
                              <a:stretch/>
                            </pic:blipFill>
                            <pic:spPr bwMode="auto">
                              <a:xfrm>
                                <a:off x="0" y="0"/>
                                <a:ext cx="1130300" cy="671195"/>
                              </a:xfrm>
                              <a:prstGeom prst="rect">
                                <a:avLst/>
                              </a:prstGeom>
                              <a:solidFill>
                                <a:schemeClr val="tx1"/>
                              </a:solid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76672;o:allowoverlap:true;o:allowincell:true;mso-position-horizontal-relative:text;margin-left:12.8pt;mso-position-horizontal:absolute;mso-position-vertical-relative:text;margin-top:10.9pt;mso-position-vertical:absolute;width:89.0pt;height:52.8pt;mso-wrap-distance-left:9.0pt;mso-wrap-distance-top:0.0pt;mso-wrap-distance-right:9.0pt;mso-wrap-distance-bottom:0.0pt;" stroked="f" strokeweight="0.75pt">
                      <v:path textboxrect="0,0,0,0"/>
                      <v:imagedata r:id="rId50"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桌面</w:t>
            </w:r>
            <w:r/>
          </w:p>
        </w:tc>
        <w:tc>
          <w:tcPr>
            <w:tcW w:w="4451"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color w:val="auto"/>
                <w:sz w:val="24"/>
                <w:szCs w:val="24"/>
                <w:highlight w:val="none"/>
              </w:rPr>
              <w:t xml:space="preserve">■</w:t>
            </w:r>
            <w:r>
              <w:rPr>
                <w:rFonts w:hint="eastAsia" w:ascii="宋体" w:hAnsi="宋体" w:eastAsia="宋体" w:cs="宋体"/>
                <w:color w:val="auto"/>
                <w:sz w:val="24"/>
                <w:szCs w:val="24"/>
                <w:highlight w:val="none"/>
              </w:rPr>
              <w:t xml:space="preserve">桌面材质：</w:t>
            </w:r>
            <w:r>
              <w:rPr>
                <w:rFonts w:hint="eastAsia" w:ascii="宋体" w:hAnsi="宋体" w:eastAsia="宋体" w:cs="宋体"/>
                <w:b w:val="0"/>
                <w:bCs w:val="0"/>
                <w:color w:val="auto"/>
                <w:sz w:val="24"/>
                <w:szCs w:val="24"/>
                <w:highlight w:val="none"/>
              </w:rPr>
              <w:t xml:space="preserve">桌面材质：ABS（塑胶，一级新料且非回收料）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vertAlign w:val="baseline"/>
                <w:lang w:val="en-US" w:eastAsia="zh-CN"/>
              </w:rPr>
              <w:t xml:space="preserve">桌面尺寸：长*</w:t>
            </w:r>
            <w:r>
              <w:rPr>
                <w:rFonts w:hint="eastAsia" w:ascii="宋体" w:hAnsi="宋体" w:eastAsia="宋体" w:cs="宋体"/>
                <w:b w:val="0"/>
                <w:bCs w:val="0"/>
                <w:color w:val="auto"/>
                <w:sz w:val="24"/>
                <w:szCs w:val="24"/>
                <w:vertAlign w:val="baseline"/>
              </w:rPr>
              <w:t xml:space="preserve">宽</w:t>
            </w:r>
            <w:r>
              <w:rPr>
                <w:rFonts w:hint="eastAsia" w:ascii="宋体" w:hAnsi="宋体" w:eastAsia="宋体" w:cs="宋体"/>
                <w:b w:val="0"/>
                <w:bCs w:val="0"/>
                <w:color w:val="auto"/>
                <w:sz w:val="24"/>
                <w:szCs w:val="24"/>
                <w:vertAlign w:val="baseline"/>
                <w:lang w:val="en-US" w:eastAsia="zh-CN"/>
              </w:rPr>
              <w:t xml:space="preserve">*高不小于600mm*400mm*20mm。</w:t>
            </w:r>
            <w:r>
              <w:rPr>
                <w:rFonts w:hint="eastAsia" w:ascii="宋体" w:hAnsi="宋体" w:eastAsia="宋体" w:cs="宋体"/>
                <w:b w:val="0"/>
                <w:bCs w:val="0"/>
                <w:color w:val="auto"/>
                <w:sz w:val="24"/>
                <w:szCs w:val="24"/>
                <w:vertAlign w:val="baseline"/>
              </w:rPr>
              <w:t xml:space="preserve">样式：桌面边缘四周倒圆角处理。整体造型规整、线条流畅，符合人体工学使用要求。</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rPr>
              <w:t xml:space="preserve">ABS塑料件</w:t>
            </w:r>
            <w:r>
              <w:rPr>
                <w:rFonts w:hint="eastAsia" w:ascii="宋体" w:hAnsi="宋体" w:eastAsia="宋体" w:cs="宋体"/>
                <w:color w:val="auto"/>
                <w:sz w:val="24"/>
                <w:szCs w:val="24"/>
                <w:highlight w:val="none"/>
                <w:lang w:val="en-US" w:eastAsia="zh-CN"/>
              </w:rPr>
              <w:t xml:space="preserve">检测报告，检测内容包含：</w:t>
            </w:r>
            <w:r>
              <w:rPr>
                <w:rFonts w:hint="eastAsia" w:ascii="宋体" w:hAnsi="宋体" w:eastAsia="宋体" w:cs="宋体"/>
                <w:color w:val="auto"/>
                <w:sz w:val="24"/>
                <w:szCs w:val="24"/>
                <w:highlight w:val="none"/>
              </w:rPr>
              <w:t xml:space="preserve">外观、硬度、均符合要求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依据：GB/T 32487-201</w:t>
            </w:r>
            <w:r>
              <w:rPr>
                <w:rFonts w:hint="eastAsia" w:ascii="宋体" w:hAnsi="宋体" w:cs="宋体"/>
                <w:color w:val="auto"/>
                <w:sz w:val="24"/>
                <w:szCs w:val="24"/>
                <w:highlight w:val="none"/>
                <w:lang w:val="en-US" w:eastAsia="zh-CN"/>
              </w:rPr>
              <w:t xml:space="preserve">6标准。</w:t>
            </w:r>
            <w:r/>
          </w:p>
        </w:tc>
      </w:tr>
      <w:tr>
        <w:trPr>
          <w:jc w:val="center"/>
          <w:trHeight w:val="4814"/>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mc:AlternateContent>
                <mc:Choice Requires="wpg">
                  <w:drawing>
                    <wp:inline xmlns:wp="http://schemas.openxmlformats.org/drawingml/2006/wordprocessingDrawing" distT="0" distB="0" distL="0" distR="0">
                      <wp:extent cx="1539875" cy="2317750"/>
                      <wp:effectExtent l="0" t="0" r="3175" b="6350"/>
                      <wp:docPr id="43" name="组合 16"/>
                      <wp:cNvGraphicFramePr/>
                      <a:graphic xmlns:a="http://schemas.openxmlformats.org/drawingml/2006/main">
                        <a:graphicData uri="http://schemas.microsoft.com/office/word/2010/wordprocessingGroup">
                          <wpg:wgp>
                            <wpg:cNvGrpSpPr/>
                            <wpg:grpSpPr bwMode="auto">
                              <a:xfrm>
                                <a:off x="0" y="0"/>
                                <a:ext cx="1539693" cy="2317750"/>
                                <a:chOff x="13913" y="238003"/>
                                <a:chExt cx="2071427" cy="2793287"/>
                              </a:xfrm>
                            </wpg:grpSpPr>
                            <pic:pic xmlns:pic="http://schemas.openxmlformats.org/drawingml/2006/picture">
                              <pic:nvPicPr>
                                <pic:cNvPr id="1511481263" name="图片 9"/>
                                <pic:cNvPicPr>
                                  <a:picLocks noChangeAspect="1"/>
                                </pic:cNvPicPr>
                                <pic:nvPr/>
                              </pic:nvPicPr>
                              <pic:blipFill>
                                <a:blip r:embed="rId51"/>
                                <a:stretch/>
                              </pic:blipFill>
                              <pic:spPr bwMode="auto">
                                <a:xfrm>
                                  <a:off x="423732" y="238003"/>
                                  <a:ext cx="1661608" cy="934412"/>
                                </a:xfrm>
                                <a:prstGeom prst="rect">
                                  <a:avLst/>
                                </a:prstGeom>
                                <a:noFill/>
                                <a:ln>
                                  <a:noFill/>
                                </a:ln>
                              </pic:spPr>
                            </pic:pic>
                            <pic:pic xmlns:pic="http://schemas.openxmlformats.org/drawingml/2006/picture">
                              <pic:nvPicPr>
                                <pic:cNvPr id="837964410" name="图片 10"/>
                                <pic:cNvPicPr>
                                  <a:picLocks noChangeAspect="1"/>
                                </pic:cNvPicPr>
                                <pic:nvPr/>
                              </pic:nvPicPr>
                              <pic:blipFill>
                                <a:blip r:embed="rId52"/>
                                <a:stretch/>
                              </pic:blipFill>
                              <pic:spPr bwMode="auto">
                                <a:xfrm>
                                  <a:off x="13913" y="1261908"/>
                                  <a:ext cx="1979450" cy="1028512"/>
                                </a:xfrm>
                                <a:prstGeom prst="rect">
                                  <a:avLst/>
                                </a:prstGeom>
                                <a:noFill/>
                                <a:ln>
                                  <a:noFill/>
                                </a:ln>
                              </pic:spPr>
                            </pic:pic>
                            <pic:pic xmlns:pic="http://schemas.openxmlformats.org/drawingml/2006/picture">
                              <pic:nvPicPr>
                                <pic:cNvPr id="1170520382" name="图片 12"/>
                                <pic:cNvPicPr>
                                  <a:picLocks noChangeAspect="1"/>
                                </pic:cNvPicPr>
                                <pic:nvPr/>
                              </pic:nvPicPr>
                              <pic:blipFill>
                                <a:blip r:embed="rId53"/>
                                <a:stretch/>
                              </pic:blipFill>
                              <pic:spPr bwMode="auto">
                                <a:xfrm>
                                  <a:off x="119030" y="2390344"/>
                                  <a:ext cx="1784674" cy="640946"/>
                                </a:xfrm>
                                <a:prstGeom prst="rect">
                                  <a:avLst/>
                                </a:prstGeom>
                                <a:noFill/>
                                <a:ln>
                                  <a:noFill/>
                                </a:ln>
                              </pic:spPr>
                            </pic:pic>
                          </wpg:wgp>
                        </a:graphicData>
                      </a:graphic>
                    </wp:inline>
                  </w:drawing>
                </mc:Choice>
                <mc:Fallback>
                  <w:pict>
                    <v:group id="group 42" o:spid="_x0000_s0000" style="width:121.2pt;height:182.5pt;mso-wrap-distance-left:0.0pt;mso-wrap-distance-top:0.0pt;mso-wrap-distance-right:0.0pt;mso-wrap-distance-bottom:0.0pt;" coordorigin="139,2380" coordsize="20714,2793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left:4237;top:2380;width:16616;height:9344;" stroked="f">
                        <v:path textboxrect="0,0,0,0"/>
                        <v:imagedata r:id="rId51"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left:139;top:12619;width:19794;height:10285;" stroked="f">
                        <v:path textboxrect="0,0,0,0"/>
                        <v:imagedata r:id="rId52"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left:1190;top:23903;width:17846;height:6409;" stroked="f">
                        <v:path textboxrect="0,0,0,0"/>
                        <v:imagedata r:id="rId53" o:title=""/>
                      </v:shape>
                    </v:group>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B</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书</w:t>
            </w:r>
            <w:r>
              <w:rPr>
                <w:rFonts w:hint="eastAsia" w:ascii="宋体" w:hAnsi="宋体" w:cs="宋体"/>
                <w:color w:val="auto"/>
                <w:sz w:val="24"/>
                <w:szCs w:val="24"/>
                <w:highlight w:val="none"/>
                <w:lang w:eastAsia="zh-CN"/>
              </w:rPr>
              <w:t xml:space="preserve">斗</w:t>
            </w:r>
            <w:r/>
          </w:p>
        </w:tc>
        <w:tc>
          <w:tcPr>
            <w:tcW w:w="4451" w:type="dxa"/>
            <w:vAlign w:val="center"/>
            <w:textDirection w:val="lrTb"/>
            <w:noWrap w:val="false"/>
          </w:tcPr>
          <w:p>
            <w:pPr>
              <w:keepLines w:val="0"/>
              <w:keepNext w:val="0"/>
              <w:pageBreakBefore w:val="0"/>
              <w:spacing w:before="240" w:line="240" w:lineRule="auto"/>
              <w:widowControl w:val="off"/>
              <w:rPr>
                <w:rFonts w:hint="default" w:ascii="宋体" w:hAnsi="宋体" w:eastAsia="宋体" w:cs="宋体"/>
                <w:color w:val="auto"/>
                <w:sz w:val="24"/>
                <w:szCs w:val="24"/>
                <w:highlight w:val="none"/>
                <w:lang w:val="en-US"/>
              </w:rPr>
            </w:pPr>
            <w:r>
              <w:rPr>
                <w:rFonts w:hint="eastAsia"/>
                <w:color w:val="auto"/>
                <w:sz w:val="24"/>
                <w:szCs w:val="24"/>
                <w:highlight w:val="none"/>
              </w:rPr>
              <w:t xml:space="preserve">■书</w:t>
            </w:r>
            <w:r>
              <w:rPr>
                <w:rFonts w:hint="eastAsia" w:ascii="宋体" w:hAnsi="宋体" w:cs="宋体"/>
                <w:color w:val="auto"/>
                <w:sz w:val="24"/>
                <w:szCs w:val="24"/>
                <w:highlight w:val="none"/>
                <w:lang w:eastAsia="zh-CN"/>
              </w:rPr>
              <w:t xml:space="preserve">斗</w:t>
            </w:r>
            <w:r>
              <w:rPr>
                <w:rFonts w:hint="eastAsia"/>
                <w:color w:val="auto"/>
                <w:sz w:val="24"/>
                <w:szCs w:val="24"/>
                <w:highlight w:val="none"/>
              </w:rPr>
              <w:t xml:space="preserve">材质：</w:t>
            </w:r>
            <w:r>
              <w:rPr>
                <w:rFonts w:hint="eastAsia" w:ascii="宋体" w:hAnsi="宋体" w:eastAsia="宋体" w:cs="宋体"/>
                <w:color w:val="auto"/>
                <w:sz w:val="24"/>
                <w:szCs w:val="24"/>
                <w:highlight w:val="none"/>
              </w:rPr>
              <w:t xml:space="preserve">PP塑胶（一级新料且非回收料）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6"/>
                <w:sz w:val="24"/>
                <w:szCs w:val="24"/>
                <w:lang w:val="en-US"/>
              </w:rPr>
              <w:t xml:space="preserve">外径</w:t>
            </w:r>
            <w:r>
              <w:rPr>
                <w:rFonts w:hint="eastAsia" w:ascii="宋体" w:hAnsi="宋体" w:eastAsia="宋体" w:cs="宋体"/>
                <w:color w:val="auto"/>
                <w:spacing w:val="6"/>
                <w:sz w:val="24"/>
                <w:szCs w:val="24"/>
              </w:rPr>
              <w:t xml:space="preserve">尺寸:</w:t>
            </w:r>
            <w:r>
              <w:rPr>
                <w:rFonts w:hint="eastAsia" w:ascii="宋体" w:hAnsi="宋体" w:eastAsia="宋体" w:cs="宋体"/>
                <w:color w:val="auto"/>
                <w:spacing w:val="6"/>
                <w:sz w:val="24"/>
                <w:szCs w:val="24"/>
                <w:lang w:val="en-US" w:eastAsia="zh-CN"/>
              </w:rPr>
              <w:t xml:space="preserve">长*</w:t>
            </w:r>
            <w:r>
              <w:rPr>
                <w:rFonts w:hint="eastAsia" w:ascii="宋体" w:hAnsi="宋体" w:eastAsia="宋体" w:cs="宋体"/>
                <w:color w:val="auto"/>
                <w:spacing w:val="6"/>
                <w:sz w:val="24"/>
                <w:szCs w:val="24"/>
              </w:rPr>
              <w:t xml:space="preserve">宽</w:t>
            </w:r>
            <w:r>
              <w:rPr>
                <w:rFonts w:hint="eastAsia" w:ascii="宋体" w:hAnsi="宋体" w:eastAsia="宋体" w:cs="宋体"/>
                <w:color w:val="auto"/>
                <w:spacing w:val="6"/>
                <w:sz w:val="24"/>
                <w:szCs w:val="24"/>
                <w:lang w:val="en-US" w:eastAsia="zh-CN"/>
              </w:rPr>
              <w:t xml:space="preserve">*高不小于470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val="en-US" w:eastAsia="zh-CN"/>
              </w:rPr>
              <w:t xml:space="preserve">330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val="en-US" w:eastAsia="zh-CN"/>
              </w:rPr>
              <w:t xml:space="preserve">90</w:t>
            </w:r>
            <w:r>
              <w:rPr>
                <w:rFonts w:hint="eastAsia" w:ascii="宋体" w:hAnsi="宋体" w:eastAsia="宋体" w:cs="宋体"/>
                <w:color w:val="auto"/>
                <w:spacing w:val="6"/>
                <w:sz w:val="24"/>
                <w:szCs w:val="24"/>
              </w:rPr>
              <w:t xml:space="preserve">m</w:t>
            </w:r>
            <w:r>
              <w:rPr>
                <w:rFonts w:hint="eastAsia" w:ascii="宋体" w:hAnsi="宋体" w:eastAsia="宋体" w:cs="宋体"/>
                <w:color w:val="auto"/>
                <w:spacing w:val="6"/>
                <w:sz w:val="24"/>
                <w:szCs w:val="24"/>
                <w:lang w:val="en-US" w:eastAsia="zh-CN"/>
              </w:rPr>
              <w:t xml:space="preserve">m。</w:t>
            </w:r>
            <w:r>
              <w:rPr>
                <w:rFonts w:hint="eastAsia" w:ascii="宋体" w:hAnsi="宋体" w:eastAsia="宋体" w:cs="宋体"/>
                <w:b w:val="0"/>
                <w:bCs w:val="0"/>
                <w:color w:val="auto"/>
                <w:sz w:val="24"/>
                <w:szCs w:val="24"/>
                <w:vertAlign w:val="baseline"/>
                <w:lang w:val="en-US" w:eastAsia="zh-CN"/>
              </w:rPr>
              <w:t xml:space="preserve">结构功能：箱体预设专用排水孔或槽缝；箱体内部转角采用弧形过渡设计，无尖锐棱角；箱体外部边缘整体做圆角钝化处理，表面光滑无毛刺，防刮蹭；。挂钩配置：书斗左右两侧各设置多功能挂钩，挂钩不超出桌面侧边外缘。</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386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55420" cy="1795145"/>
                      <wp:effectExtent l="0" t="0" r="11430" b="14604"/>
                      <wp:docPr id="44" name="图片 16" descr="878626d5dd2b928f66275ec2f801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78626d5dd2b928f66275ec2f8010606"/>
                              <pic:cNvPicPr>
                                <a:picLocks noChangeAspect="1"/>
                              </pic:cNvPicPr>
                              <pic:nvPr/>
                            </pic:nvPicPr>
                            <pic:blipFill>
                              <a:blip r:embed="rId54"/>
                              <a:stretch/>
                            </pic:blipFill>
                            <pic:spPr bwMode="auto">
                              <a:xfrm>
                                <a:off x="0" y="0"/>
                                <a:ext cx="1455420" cy="1795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4.6pt;height:141.3pt;mso-wrap-distance-left:0.0pt;mso-wrap-distance-top:0.0pt;mso-wrap-distance-right:0.0pt;mso-wrap-distance-bottom:0.0pt;" stroked="false">
                      <v:path textboxrect="0,0,0,0"/>
                      <v:imagedata r:id="rId54" o:title=""/>
                    </v:shape>
                  </w:pict>
                </mc:Fallback>
              </mc:AlternateContent>
            </w:r>
            <w:r/>
          </w:p>
        </w:tc>
        <w:tc>
          <w:tcPr>
            <w:tcW w:w="1245" w:type="dxa"/>
            <w:vAlign w:val="center"/>
            <w:textDirection w:val="lrTb"/>
            <w:noWrap w:val="false"/>
          </w:tcPr>
          <w:p>
            <w:pPr>
              <w:jc w:val="center"/>
              <w:spacing w:before="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桌腿钢架</w:t>
            </w:r>
            <w:r/>
          </w:p>
        </w:tc>
        <w:tc>
          <w:tcPr>
            <w:tcW w:w="4451" w:type="dxa"/>
            <w:textDirection w:val="lrTb"/>
            <w:noWrap w:val="false"/>
          </w:tcPr>
          <w:p>
            <w:pPr>
              <w:pStyle w:val="730"/>
              <w:ind w:firstLine="0"/>
              <w:keepLines w:val="0"/>
              <w:keepNext w:val="0"/>
              <w:pageBreakBefore w:val="0"/>
              <w:spacing w:line="300" w:lineRule="exact"/>
              <w:widowControl w:val="off"/>
              <w:rPr>
                <w:rFonts w:hint="default" w:ascii="宋体" w:hAnsi="宋体" w:eastAsia="宋体" w:cs="宋体"/>
                <w:color w:val="auto"/>
                <w:sz w:val="24"/>
                <w:szCs w:val="24"/>
                <w:highlight w:val="none"/>
                <w:lang w:val="en-US"/>
              </w:rPr>
            </w:pPr>
            <w:r>
              <w:rPr>
                <w:rFonts w:hint="eastAsia"/>
                <w:color w:val="auto"/>
                <w:sz w:val="24"/>
                <w:highlight w:val="none"/>
              </w:rPr>
              <w:t xml:space="preserve">■</w:t>
            </w:r>
            <w:r>
              <w:rPr>
                <w:rFonts w:hint="eastAsia"/>
                <w:color w:val="auto"/>
                <w:sz w:val="24"/>
                <w:szCs w:val="24"/>
                <w:highlight w:val="none"/>
                <w:lang w:eastAsia="zh-CN"/>
              </w:rPr>
              <w:t xml:space="preserve">桌腿钢架</w:t>
            </w:r>
            <w:r>
              <w:rPr>
                <w:rFonts w:hint="eastAsia"/>
                <w:color w:val="auto"/>
                <w:sz w:val="24"/>
                <w:szCs w:val="24"/>
                <w:highlight w:val="none"/>
              </w:rPr>
              <w:t xml:space="preserve">材质</w:t>
            </w:r>
            <w:r>
              <w:rPr>
                <w:rFonts w:hint="eastAsia"/>
                <w:color w:val="auto"/>
                <w:sz w:val="24"/>
                <w:szCs w:val="24"/>
                <w:highlight w:val="none"/>
                <w:lang w:eastAsia="zh-CN"/>
              </w:rPr>
              <w:t xml:space="preserve">：</w:t>
            </w:r>
            <w:r>
              <w:rPr>
                <w:rFonts w:hint="eastAsia"/>
                <w:color w:val="auto"/>
                <w:sz w:val="24"/>
                <w:szCs w:val="24"/>
                <w:highlight w:val="none"/>
              </w:rPr>
              <w:t xml:space="preserve">采用符合标准椭圆形钢管组合焊接所有焊接部位满焊而成，结构牢固，长时间使用不得产生摇晃 、松散的现象。焊接完成钢管架</w:t>
            </w:r>
            <w:r>
              <w:rPr>
                <w:rFonts w:hint="eastAsia"/>
                <w:color w:val="auto"/>
                <w:sz w:val="24"/>
                <w:szCs w:val="24"/>
                <w:highlight w:val="none"/>
              </w:rPr>
              <w:t xml:space="preserve">，焊接部位牢固，无脱焊、虚焊、焊穿；焊缝均匀，无毛棱、锐棱、飞溅、裂纹等缺陷。表面涂装：焊接完成后的钢管架，表面经除油、脱脂、磷化、皮膜处理。外表采用一级颗粒粉末，经高温粉体烤漆，不得有刮伤或脱漆现象。涂层无漏喷、锈蚀。尺寸：桌脚贴地弯管尺寸为椭圆形口径30mm×60mm±1mm×壁厚不小于1.4mm的椭圆形亮光钢管,桌脚上部活动立管钢管尺寸为椭圆形口径23mm×50mm±1mm×壁厚不小于1.4mm的椭圆形亮光钢管；连接左右脚管横管采用口径20mm×40mm±1mm×壁厚不小于1.2mm的椭圆形亮光钢管。</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368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5020" cy="1332865"/>
                      <wp:effectExtent l="0" t="0" r="5080" b="635"/>
                      <wp:docPr id="45" name="图片 2" descr="9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9113-5"/>
                              <pic:cNvPicPr>
                                <a:picLocks noChangeAspect="1"/>
                              </pic:cNvPicPr>
                              <pic:nvPr/>
                            </pic:nvPicPr>
                            <pic:blipFill>
                              <a:blip r:embed="rId55">
                                <a:grayscl/>
                              </a:blip>
                              <a:stretch/>
                            </pic:blipFill>
                            <pic:spPr bwMode="auto">
                              <a:xfrm>
                                <a:off x="0" y="0"/>
                                <a:ext cx="795020" cy="1332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2.6pt;height:104.9pt;mso-wrap-distance-left:0.0pt;mso-wrap-distance-top:0.0pt;mso-wrap-distance-right:0.0pt;mso-wrap-distance-bottom:0.0pt;" stroked="false">
                      <v:path textboxrect="0,0,0,0"/>
                      <v:imagedata r:id="rId55" o:title=""/>
                    </v:shape>
                  </w:pict>
                </mc:Fallback>
              </mc:AlternateConten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52500" cy="1058545"/>
                      <wp:effectExtent l="0" t="0" r="0" b="8255"/>
                      <wp:docPr id="46" name="图片 3" descr="91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91113-4"/>
                              <pic:cNvPicPr>
                                <a:picLocks noChangeAspect="1"/>
                              </pic:cNvPicPr>
                              <pic:nvPr/>
                            </pic:nvPicPr>
                            <pic:blipFill>
                              <a:blip r:embed="rId56">
                                <a:grayscl/>
                              </a:blip>
                              <a:stretch/>
                            </pic:blipFill>
                            <pic:spPr bwMode="auto">
                              <a:xfrm>
                                <a:off x="0" y="0"/>
                                <a:ext cx="952500" cy="1058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0pt;height:83.3pt;mso-wrap-distance-left:0.0pt;mso-wrap-distance-top:0.0pt;mso-wrap-distance-right:0.0pt;mso-wrap-distance-bottom:0.0pt;" stroked="false">
                      <v:path textboxrect="0,0,0,0"/>
                      <v:imagedata r:id="rId56"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脚垫</w:t>
            </w:r>
            <w:r/>
          </w:p>
        </w:tc>
        <w:tc>
          <w:tcPr>
            <w:tcW w:w="4451" w:type="dxa"/>
            <w:vAlign w:val="center"/>
            <w:textDirection w:val="lrTb"/>
            <w:noWrap w:val="false"/>
          </w:tcPr>
          <w:p>
            <w:pPr>
              <w:pStyle w:val="730"/>
              <w:ind w:firstLine="0"/>
              <w:rPr>
                <w:rFonts w:hint="eastAsia" w:ascii="宋体" w:hAnsi="宋体" w:eastAsia="宋体" w:cs="宋体"/>
                <w:color w:val="auto"/>
                <w:sz w:val="24"/>
                <w:szCs w:val="24"/>
                <w:highlight w:val="none"/>
              </w:rPr>
            </w:pPr>
            <w:r>
              <w:rPr>
                <w:rFonts w:hint="eastAsia"/>
                <w:color w:val="auto"/>
                <w:sz w:val="24"/>
                <w:highlight w:val="none"/>
              </w:rPr>
              <w:t xml:space="preserve">■</w:t>
            </w:r>
            <w:r>
              <w:rPr>
                <w:rFonts w:hint="eastAsia"/>
                <w:color w:val="auto"/>
                <w:sz w:val="24"/>
                <w:szCs w:val="24"/>
                <w:highlight w:val="none"/>
                <w:lang w:eastAsia="zh-CN"/>
              </w:rPr>
              <w:t xml:space="preserve">脚垫</w:t>
            </w:r>
            <w:r>
              <w:rPr>
                <w:rFonts w:hint="eastAsia"/>
                <w:color w:val="auto"/>
                <w:sz w:val="24"/>
                <w:szCs w:val="24"/>
                <w:highlight w:val="none"/>
              </w:rPr>
              <w:t xml:space="preserve">材质：PP塑胶</w:t>
            </w:r>
            <w:r>
              <w:rPr>
                <w:rFonts w:hint="eastAsia"/>
                <w:color w:val="auto"/>
                <w:sz w:val="24"/>
                <w:szCs w:val="24"/>
                <w:highlight w:val="none"/>
                <w:lang w:eastAsia="zh-CN"/>
              </w:rPr>
              <w:t xml:space="preserve">（一</w:t>
            </w:r>
            <w:r>
              <w:rPr>
                <w:rFonts w:hint="eastAsia"/>
                <w:color w:val="auto"/>
                <w:sz w:val="24"/>
                <w:szCs w:val="24"/>
                <w:highlight w:val="none"/>
              </w:rPr>
              <w:t xml:space="preserve">级新料且非回收料</w:t>
            </w:r>
            <w:r>
              <w:rPr>
                <w:rFonts w:hint="eastAsia"/>
                <w:color w:val="auto"/>
                <w:sz w:val="24"/>
                <w:szCs w:val="24"/>
                <w:highlight w:val="none"/>
                <w:lang w:eastAsia="zh-CN"/>
              </w:rPr>
              <w:t xml:space="preserve">）</w:t>
            </w:r>
            <w:r>
              <w:rPr>
                <w:rFonts w:hint="eastAsia"/>
                <w:color w:val="auto"/>
                <w:sz w:val="24"/>
                <w:szCs w:val="24"/>
                <w:highlight w:val="none"/>
              </w:rPr>
              <w:t xml:space="preserve">。规格：前脚垫（长73mm×宽50mm×高71mm,垫跟高8mm）±2mm，后脚垫（长196mm×宽50mm×高85mm,垫跟厚度8mm）±2mm。功能：前脚垫采用固定螺丝与地平调节螺丝双功能独立专用结构，装配结构稳定；固定螺丝将贴地管与前后脚垫连接，需满足长期使用及移动无松动、脱落要求；地平调节螺丝，可使用扁平工具进行旋转微调，实现课桌整体水平度精准调节，适应地面不平整场景使桌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3187"/>
        </w:trPr>
        <w:tc>
          <w:tcPr>
            <w:tcW w:w="266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893570" cy="1082675"/>
                      <wp:effectExtent l="0" t="0" r="11430" b="3175"/>
                      <wp:docPr id="47" name="图片 8" descr="af894dd18a0188af519a360f0119a5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f894dd18a0188af519a360f0119a53a"/>
                              <pic:cNvPicPr>
                                <a:picLocks noChangeAspect="1"/>
                              </pic:cNvPicPr>
                              <pic:nvPr/>
                            </pic:nvPicPr>
                            <pic:blipFill>
                              <a:blip r:embed="rId57"/>
                              <a:stretch/>
                            </pic:blipFill>
                            <pic:spPr bwMode="auto">
                              <a:xfrm>
                                <a:off x="0" y="0"/>
                                <a:ext cx="1893570" cy="108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49.1pt;height:85.2pt;mso-wrap-distance-left:0.0pt;mso-wrap-distance-top:0.0pt;mso-wrap-distance-right:0.0pt;mso-wrap-distance-bottom:0.0pt;" stroked="false">
                      <v:path textboxrect="0,0,0,0"/>
                      <v:imagedata r:id="rId57" o:title=""/>
                    </v:shape>
                  </w:pict>
                </mc:Fallback>
              </mc:AlternateContent>
            </w:r>
            <w:r/>
          </w:p>
        </w:tc>
        <w:tc>
          <w:tcPr>
            <w:tcW w:w="12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翻转结构</w:t>
            </w:r>
            <w:r/>
          </w:p>
        </w:tc>
        <w:tc>
          <w:tcPr>
            <w:tcW w:w="4451" w:type="dxa"/>
            <w:vAlign w:val="center"/>
            <w:textDirection w:val="lrTb"/>
            <w:noWrap w:val="false"/>
          </w:tcPr>
          <w:p>
            <w:pPr>
              <w:jc w:val="left"/>
              <w:rPr>
                <w:rFonts w:hint="eastAsia" w:ascii="宋体" w:hAnsi="宋体"/>
                <w:bCs/>
                <w:color w:val="auto"/>
                <w:sz w:val="24"/>
                <w:szCs w:val="24"/>
                <w:highlight w:val="none"/>
              </w:rPr>
            </w:pPr>
            <w:r>
              <w:rPr>
                <w:rFonts w:hint="eastAsia"/>
                <w:color w:val="auto"/>
                <w:sz w:val="24"/>
                <w:szCs w:val="24"/>
                <w:highlight w:val="none"/>
              </w:rPr>
              <w:t xml:space="preserve">翻转结构：</w:t>
            </w:r>
            <w:r>
              <w:rPr>
                <w:rFonts w:hint="eastAsia" w:ascii="宋体" w:hAnsi="宋体" w:eastAsia="宋体" w:cs="宋体"/>
                <w:b w:val="0"/>
                <w:bCs/>
                <w:color w:val="auto"/>
                <w:sz w:val="24"/>
                <w:szCs w:val="24"/>
              </w:rPr>
              <w:t xml:space="preserve">翻转</w:t>
            </w:r>
            <w:r>
              <w:rPr>
                <w:rFonts w:hint="eastAsia" w:ascii="宋体" w:hAnsi="宋体" w:eastAsia="宋体" w:cs="宋体"/>
                <w:b w:val="0"/>
                <w:bCs/>
                <w:color w:val="auto"/>
                <w:sz w:val="24"/>
                <w:szCs w:val="24"/>
                <w:lang w:val="en-US" w:eastAsia="zh-CN"/>
              </w:rPr>
              <w:t xml:space="preserve">结构</w:t>
            </w:r>
            <w:r>
              <w:rPr>
                <w:rFonts w:hint="eastAsia" w:ascii="宋体" w:hAnsi="宋体" w:eastAsia="宋体" w:cs="宋体"/>
                <w:b w:val="0"/>
                <w:bCs/>
                <w:color w:val="auto"/>
                <w:sz w:val="24"/>
                <w:szCs w:val="24"/>
              </w:rPr>
              <w:t xml:space="preserve">主要部件应内置隐藏，外部仅露出</w:t>
            </w:r>
            <w:r>
              <w:rPr>
                <w:rFonts w:hint="eastAsia" w:ascii="宋体" w:hAnsi="宋体" w:eastAsia="宋体" w:cs="宋体"/>
                <w:b w:val="0"/>
                <w:bCs/>
                <w:color w:val="auto"/>
                <w:sz w:val="24"/>
                <w:szCs w:val="24"/>
                <w:lang w:val="en-US" w:eastAsia="zh-CN"/>
              </w:rPr>
              <w:t xml:space="preserve">安全</w:t>
            </w:r>
            <w:r>
              <w:rPr>
                <w:rFonts w:hint="eastAsia" w:ascii="宋体" w:hAnsi="宋体" w:eastAsia="宋体" w:cs="宋体"/>
                <w:b w:val="0"/>
                <w:bCs/>
                <w:color w:val="auto"/>
                <w:sz w:val="24"/>
                <w:szCs w:val="24"/>
              </w:rPr>
              <w:t xml:space="preserve">操作</w:t>
            </w:r>
            <w:r>
              <w:rPr>
                <w:rFonts w:hint="eastAsia" w:ascii="宋体" w:hAnsi="宋体" w:eastAsia="宋体" w:cs="宋体"/>
                <w:b w:val="0"/>
                <w:bCs/>
                <w:color w:val="auto"/>
                <w:sz w:val="24"/>
                <w:szCs w:val="24"/>
                <w:lang w:val="en-US" w:eastAsia="zh-CN"/>
              </w:rPr>
              <w:t xml:space="preserve">开关</w:t>
            </w:r>
            <w:r>
              <w:rPr>
                <w:rFonts w:hint="eastAsia" w:ascii="宋体" w:hAnsi="宋体"/>
                <w:bCs/>
                <w:color w:val="auto"/>
                <w:sz w:val="24"/>
                <w:szCs w:val="24"/>
                <w:highlight w:val="none"/>
              </w:rPr>
              <w:t xml:space="preserve">实现课桌</w:t>
            </w:r>
            <w:r>
              <w:rPr>
                <w:rFonts w:hint="eastAsia" w:ascii="宋体" w:hAnsi="宋体"/>
                <w:bCs/>
                <w:color w:val="auto"/>
                <w:sz w:val="24"/>
                <w:szCs w:val="24"/>
                <w:highlight w:val="none"/>
                <w:lang w:val="en-US" w:eastAsia="zh-CN"/>
              </w:rPr>
              <w:t xml:space="preserve">书斗</w:t>
            </w:r>
            <w:r>
              <w:rPr>
                <w:rFonts w:hint="eastAsia" w:ascii="宋体" w:hAnsi="宋体"/>
                <w:bCs/>
                <w:color w:val="auto"/>
                <w:sz w:val="24"/>
                <w:szCs w:val="24"/>
                <w:highlight w:val="none"/>
              </w:rPr>
              <w:t xml:space="preserve">可向上翻起形成倾斜面</w:t>
            </w:r>
            <w:r>
              <w:rPr>
                <w:rFonts w:hint="eastAsia" w:ascii="宋体" w:hAnsi="宋体"/>
                <w:bCs/>
                <w:color w:val="auto"/>
                <w:sz w:val="24"/>
                <w:szCs w:val="24"/>
                <w:highlight w:val="none"/>
                <w:lang w:eastAsia="zh-CN"/>
              </w:rPr>
              <w:t xml:space="preserve">，</w:t>
            </w:r>
            <w:r>
              <w:rPr>
                <w:rFonts w:hint="eastAsia" w:ascii="宋体" w:hAnsi="宋体" w:eastAsia="宋体" w:cs="宋体"/>
                <w:b w:val="0"/>
                <w:bCs/>
                <w:color w:val="auto"/>
                <w:sz w:val="24"/>
                <w:szCs w:val="24"/>
              </w:rPr>
              <w:t xml:space="preserve">整体美观整洁。</w:t>
            </w:r>
            <w:r>
              <w:rPr>
                <w:rStyle w:val="711"/>
                <w:rFonts w:hint="eastAsia" w:ascii="宋体" w:hAnsi="宋体" w:eastAsia="宋体" w:cs="宋体"/>
                <w:b w:val="0"/>
                <w:bCs/>
                <w:color w:val="auto"/>
                <w:sz w:val="24"/>
                <w:szCs w:val="24"/>
              </w:rPr>
              <w:t xml:space="preserve">防夹手</w:t>
            </w:r>
            <w:r>
              <w:rPr>
                <w:rFonts w:hint="eastAsia" w:ascii="宋体" w:hAnsi="宋体" w:eastAsia="宋体" w:cs="宋体"/>
                <w:b w:val="0"/>
                <w:bCs/>
                <w:color w:val="auto"/>
                <w:sz w:val="24"/>
                <w:szCs w:val="24"/>
              </w:rPr>
              <w:t xml:space="preserve">：所有活动部件间的间隙尺寸必须严格符合 </w:t>
            </w:r>
            <w:r>
              <w:rPr>
                <w:rStyle w:val="711"/>
                <w:rFonts w:hint="eastAsia" w:ascii="宋体" w:hAnsi="宋体" w:eastAsia="宋体" w:cs="宋体"/>
                <w:b w:val="0"/>
                <w:bCs/>
                <w:color w:val="auto"/>
                <w:sz w:val="24"/>
                <w:szCs w:val="24"/>
              </w:rPr>
              <w:t xml:space="preserve">GB 28007-2024《儿童家具通用技术条件》</w:t>
            </w:r>
            <w:r>
              <w:rPr>
                <w:rFonts w:hint="eastAsia" w:ascii="宋体" w:hAnsi="宋体" w:eastAsia="宋体" w:cs="宋体"/>
                <w:b w:val="0"/>
                <w:bCs/>
                <w:color w:val="auto"/>
                <w:sz w:val="24"/>
                <w:szCs w:val="24"/>
              </w:rPr>
              <w:t xml:space="preserve">中孔及间隙的安全限值要求，杜绝学生手指卡入、夹伤风险。</w:t>
            </w:r>
            <w:r>
              <w:rPr>
                <w:rFonts w:hint="eastAsia" w:ascii="宋体" w:hAnsi="宋体" w:eastAsia="宋体" w:cs="宋体"/>
                <w:b w:val="0"/>
                <w:bCs/>
                <w:color w:val="auto"/>
                <w:sz w:val="24"/>
                <w:szCs w:val="24"/>
                <w:lang w:val="en-US" w:eastAsia="zh-CN"/>
              </w:rPr>
              <w:t xml:space="preserve">翻上翻下</w:t>
            </w:r>
            <w:r>
              <w:rPr>
                <w:rFonts w:hint="eastAsia" w:ascii="宋体" w:hAnsi="宋体"/>
                <w:bCs/>
                <w:color w:val="auto"/>
                <w:sz w:val="24"/>
                <w:szCs w:val="24"/>
                <w:highlight w:val="none"/>
              </w:rPr>
              <w:t xml:space="preserve">需带有自动锁控功能</w:t>
            </w:r>
            <w:r>
              <w:rPr>
                <w:rFonts w:hint="eastAsia" w:ascii="宋体" w:hAnsi="宋体"/>
                <w:bCs/>
                <w:color w:val="auto"/>
                <w:sz w:val="24"/>
                <w:szCs w:val="24"/>
                <w:highlight w:val="none"/>
                <w:lang w:val="en-US" w:eastAsia="zh-CN"/>
              </w:rPr>
              <w:t xml:space="preserve">以保护学生使用安全</w:t>
            </w:r>
            <w:r>
              <w:rPr>
                <w:rFonts w:hint="eastAsia" w:ascii="宋体" w:hAnsi="宋体"/>
                <w:bCs/>
                <w:color w:val="auto"/>
                <w:sz w:val="24"/>
                <w:szCs w:val="24"/>
                <w:highlight w:val="none"/>
              </w:rPr>
              <w:t xml:space="preserve">。</w:t>
            </w:r>
            <w:r/>
          </w:p>
          <w:p>
            <w:pPr>
              <w:pStyle w:val="730"/>
              <w:numPr>
                <w:ilvl w:val="0"/>
                <w:numId w:val="0"/>
              </w:num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4"/>
        </w:trPr>
        <w:tc>
          <w:tcPr>
            <w:tcW w:w="266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mc:AlternateContent>
                <mc:Choice Requires="wpg">
                  <w:drawing>
                    <wp:inline xmlns:wp="http://schemas.openxmlformats.org/drawingml/2006/wordprocessingDrawing" distT="0" distB="0" distL="0" distR="0">
                      <wp:extent cx="145415" cy="647700"/>
                      <wp:effectExtent l="0" t="0" r="6985" b="0"/>
                      <wp:docPr id="48" name="图片 18" descr="6a99f376f1d227484b67f92129a89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a99f376f1d227484b67f92129a89f1c"/>
                              <pic:cNvPicPr>
                                <a:picLocks noChangeAspect="1"/>
                              </pic:cNvPicPr>
                              <pic:nvPr/>
                            </pic:nvPicPr>
                            <pic:blipFill>
                              <a:blip r:embed="rId58"/>
                              <a:srcRect l="19388" t="1530" r="24489" b="4109"/>
                              <a:stretch/>
                            </pic:blipFill>
                            <pic:spPr bwMode="auto">
                              <a:xfrm flipH="1">
                                <a:off x="0" y="0"/>
                                <a:ext cx="145415" cy="647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4pt;height:51.0pt;mso-wrap-distance-left:0.0pt;mso-wrap-distance-top:0.0pt;mso-wrap-distance-right:0.0pt;mso-wrap-distance-bottom:0.0pt;flip:x;" stroked="false">
                      <v:path textboxrect="0,0,0,0"/>
                      <v:imagedata r:id="rId58" o:title=""/>
                    </v:shape>
                  </w:pict>
                </mc:Fallback>
              </mc:AlternateContent>
            </w:r>
            <w:r/>
          </w:p>
        </w:tc>
        <w:tc>
          <w:tcPr>
            <w:tcW w:w="124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 -- 标识刻度</w:t>
            </w:r>
            <w:r/>
          </w:p>
        </w:tc>
        <w:tc>
          <w:tcPr>
            <w:tcW w:w="4451" w:type="dxa"/>
            <w:vAlign w:val="center"/>
            <w:textDirection w:val="lrTb"/>
            <w:noWrap w:val="false"/>
          </w:tcPr>
          <w:p>
            <w:pPr>
              <w:pStyle w:val="709"/>
              <w:keepLines w:val="0"/>
              <w:keepNext w:val="0"/>
              <w:widowControl/>
              <w:rPr>
                <w:rFonts w:hint="eastAsia" w:ascii="宋体" w:hAnsi="宋体" w:eastAsia="宋体" w:cs="宋体"/>
                <w:color w:val="auto"/>
                <w:sz w:val="24"/>
                <w:szCs w:val="24"/>
                <w:highlight w:val="none"/>
              </w:rPr>
              <w:suppressLineNumbers w:val="0"/>
            </w:pPr>
            <w:r>
              <w:rPr>
                <w:rFonts w:hint="eastAsia"/>
                <w:color w:val="auto"/>
                <w:sz w:val="24"/>
                <w:szCs w:val="24"/>
                <w:highlight w:val="none"/>
              </w:rPr>
              <w:t xml:space="preserve">标识刻度：</w:t>
            </w:r>
            <w:r>
              <w:rPr>
                <w:rFonts w:hint="eastAsia" w:ascii="宋体" w:hAnsi="宋体" w:cs="宋体"/>
                <w:color w:val="auto"/>
                <w:spacing w:val="6"/>
                <w:szCs w:val="21"/>
              </w:rPr>
              <w:t xml:space="preserve">采用激光镭射，字体</w:t>
            </w:r>
            <w:r>
              <w:rPr>
                <w:rFonts w:hint="eastAsia" w:ascii="宋体" w:hAnsi="宋体" w:cs="宋体"/>
                <w:color w:val="auto"/>
                <w:spacing w:val="6"/>
                <w:szCs w:val="21"/>
                <w:lang w:val="en-US" w:eastAsia="zh-CN"/>
              </w:rPr>
              <w:t xml:space="preserve">长久使用</w:t>
            </w:r>
            <w:r>
              <w:rPr>
                <w:rFonts w:hint="eastAsia" w:ascii="宋体" w:hAnsi="宋体" w:cs="宋体"/>
                <w:color w:val="auto"/>
                <w:spacing w:val="6"/>
                <w:szCs w:val="21"/>
              </w:rPr>
              <w:t xml:space="preserve">不会脱落掉色</w:t>
            </w:r>
            <w:r>
              <w:rPr>
                <w:rFonts w:hint="eastAsia" w:ascii="宋体" w:hAnsi="宋体" w:cs="宋体"/>
                <w:color w:val="auto"/>
                <w:spacing w:val="6"/>
                <w:szCs w:val="21"/>
                <w:lang w:eastAsia="zh-CN"/>
              </w:rPr>
              <w:t xml:space="preserve">，</w:t>
            </w:r>
            <w:r>
              <w:rPr>
                <w:rFonts w:hint="eastAsia" w:ascii="宋体" w:hAnsi="宋体" w:cs="宋体"/>
                <w:color w:val="auto"/>
                <w:spacing w:val="6"/>
                <w:szCs w:val="21"/>
              </w:rPr>
              <w:t xml:space="preserve">在可调节的钢制脚架上外侧</w:t>
            </w:r>
            <w:r>
              <w:rPr>
                <w:rFonts w:hint="eastAsia" w:ascii="宋体" w:hAnsi="宋体"/>
                <w:bCs/>
                <w:color w:val="auto"/>
                <w:sz w:val="24"/>
                <w:szCs w:val="24"/>
                <w:highlight w:val="none"/>
              </w:rPr>
              <w:t xml:space="preserve">标示高度数字标识</w:t>
            </w:r>
            <w:r>
              <w:rPr>
                <w:rFonts w:hint="eastAsia" w:ascii="宋体" w:hAnsi="宋体" w:cs="宋体"/>
                <w:color w:val="auto"/>
                <w:spacing w:val="6"/>
                <w:szCs w:val="21"/>
              </w:rPr>
              <w:t xml:space="preserve">。</w:t>
            </w:r>
            <w:r/>
          </w:p>
        </w:tc>
      </w:tr>
      <w:tr>
        <w:trPr>
          <w:jc w:val="center"/>
          <w:trHeight w:val="1494"/>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190500</wp:posOffset>
                      </wp:positionH>
                      <wp:positionV relativeFrom="paragraph">
                        <wp:posOffset>-66675</wp:posOffset>
                      </wp:positionV>
                      <wp:extent cx="1182370" cy="836295"/>
                      <wp:effectExtent l="0" t="0" r="17780" b="1905"/>
                      <wp:wrapNone/>
                      <wp:docPr id="49" name="图片 4" descr="50b6fdd279375dbc62ddf651c037d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0b6fdd279375dbc62ddf651c037d39"/>
                              <pic:cNvPicPr>
                                <a:picLocks noChangeAspect="1"/>
                              </pic:cNvPicPr>
                              <pic:nvPr/>
                            </pic:nvPicPr>
                            <pic:blipFill>
                              <a:blip r:embed="rId59"/>
                              <a:stretch/>
                            </pic:blipFill>
                            <pic:spPr bwMode="auto">
                              <a:xfrm>
                                <a:off x="0" y="0"/>
                                <a:ext cx="1182370" cy="836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77696;o:allowoverlap:true;o:allowincell:true;mso-position-horizontal-relative:text;margin-left:15.0pt;mso-position-horizontal:absolute;mso-position-vertical-relative:text;margin-top:-5.2pt;mso-position-vertical:absolute;width:93.1pt;height:65.8pt;mso-wrap-distance-left:9.0pt;mso-wrap-distance-top:0.0pt;mso-wrap-distance-right:9.0pt;mso-wrap-distance-bottom:0.0pt;" stroked="false">
                      <v:path textboxrect="0,0,0,0"/>
                      <v:imagedata r:id="rId59" o:title=""/>
                    </v:shape>
                  </w:pict>
                </mc:Fallback>
              </mc:AlternateConten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G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螺丝</w:t>
            </w:r>
            <w:r>
              <w:rPr>
                <w:rFonts w:hint="eastAsia" w:ascii="宋体" w:hAnsi="宋体" w:eastAsia="宋体" w:cs="宋体"/>
                <w:color w:val="auto"/>
                <w:sz w:val="24"/>
                <w:szCs w:val="24"/>
                <w:highlight w:val="none"/>
              </w:rPr>
              <w:t xml:space="preserve">高低调节</w:t>
            </w:r>
            <w:r/>
          </w:p>
        </w:tc>
        <w:tc>
          <w:tcPr>
            <w:tcW w:w="4451" w:type="dxa"/>
            <w:vAlign w:val="center"/>
            <w:textDirection w:val="lrTb"/>
            <w:noWrap w:val="false"/>
          </w:tcPr>
          <w:p>
            <w:pPr>
              <w:pStyle w:val="709"/>
              <w:keepLines w:val="0"/>
              <w:keepNext w:val="0"/>
              <w:widowControl/>
              <w:rPr>
                <w:rFonts w:hint="eastAsia" w:ascii="宋体" w:hAnsi="宋体" w:eastAsia="宋体" w:cs="宋体"/>
                <w:color w:val="auto"/>
                <w:sz w:val="24"/>
                <w:szCs w:val="24"/>
                <w:highlight w:val="none"/>
                <w:lang w:eastAsia="zh-CN"/>
              </w:rPr>
              <w:suppressLineNumbers w:val="0"/>
            </w:pPr>
            <w:r>
              <w:rPr>
                <w:rFonts w:hint="eastAsia"/>
                <w:color w:val="auto"/>
                <w:sz w:val="24"/>
                <w:szCs w:val="24"/>
                <w:highlight w:val="none"/>
              </w:rPr>
              <w:t xml:space="preserve">材质及形状</w:t>
            </w:r>
            <w:r>
              <w:rPr>
                <w:rFonts w:hint="eastAsia"/>
                <w:color w:val="auto"/>
                <w:sz w:val="24"/>
                <w:szCs w:val="24"/>
                <w:highlight w:val="none"/>
                <w:lang w:eastAsia="zh-CN"/>
              </w:rPr>
              <w:t xml:space="preserve">：</w:t>
            </w:r>
            <w:r>
              <w:rPr>
                <w:rFonts w:hint="eastAsia" w:ascii="宋体" w:hAnsi="宋体" w:eastAsia="宋体" w:cs="宋体"/>
                <w:b w:val="0"/>
                <w:bCs/>
                <w:color w:val="auto"/>
                <w:sz w:val="24"/>
                <w:szCs w:val="24"/>
              </w:rPr>
              <w:t xml:space="preserve">采用符合国家标准的椭圆形亮光钢管</w:t>
            </w:r>
            <w:r>
              <w:rPr>
                <w:rFonts w:hint="eastAsia" w:ascii="宋体" w:hAnsi="宋体" w:eastAsia="宋体" w:cs="宋体"/>
                <w:b w:val="0"/>
                <w:bCs/>
                <w:color w:val="auto"/>
                <w:sz w:val="24"/>
                <w:szCs w:val="24"/>
                <w:lang w:val="en-US" w:eastAsia="zh-CN"/>
              </w:rPr>
              <w:t xml:space="preserve">和升降定位</w:t>
            </w:r>
            <w:r>
              <w:rPr>
                <w:rFonts w:hint="eastAsia" w:ascii="宋体" w:hAnsi="宋体" w:eastAsia="宋体" w:cs="宋体"/>
                <w:b w:val="0"/>
                <w:bCs/>
                <w:color w:val="auto"/>
                <w:sz w:val="24"/>
                <w:szCs w:val="24"/>
              </w:rPr>
              <w:t xml:space="preserve">螺丝组合</w:t>
            </w:r>
            <w:r>
              <w:rPr>
                <w:rFonts w:hint="eastAsia" w:ascii="宋体" w:hAnsi="宋体" w:eastAsia="宋体" w:cs="宋体"/>
                <w:b w:val="0"/>
                <w:bCs/>
                <w:color w:val="auto"/>
                <w:sz w:val="24"/>
                <w:szCs w:val="24"/>
                <w:lang w:val="en-US" w:eastAsia="zh-CN"/>
              </w:rPr>
              <w:t xml:space="preserve">而成，</w:t>
            </w:r>
            <w:r>
              <w:rPr>
                <w:rFonts w:hint="eastAsia"/>
                <w:color w:val="auto"/>
                <w:sz w:val="24"/>
                <w:szCs w:val="24"/>
                <w:highlight w:val="none"/>
              </w:rPr>
              <w:t xml:space="preserve">结构需牢固，长时间使用不得产生摇晃 、松散的现象</w:t>
            </w:r>
            <w:r>
              <w:rPr>
                <w:rFonts w:hint="eastAsia" w:ascii="宋体" w:hAnsi="宋体" w:eastAsia="宋体" w:cs="宋体"/>
                <w:b w:val="0"/>
                <w:bCs/>
                <w:color w:val="auto"/>
                <w:sz w:val="24"/>
                <w:szCs w:val="24"/>
              </w:rPr>
              <w:t xml:space="preserve">。</w:t>
            </w:r>
            <w:r/>
          </w:p>
        </w:tc>
      </w:tr>
      <w:tr>
        <w:trPr>
          <w:jc w:val="center"/>
          <w:trHeight w:val="90"/>
        </w:trPr>
        <w:tc>
          <w:tcPr>
            <w:gridSpan w:val="3"/>
            <w:tcW w:w="8362"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000000" w:fill="000000"/>
                <w:lang w:val="zh-CN" w:bidi="zh-CN"/>
              </w:rPr>
            </w:pPr>
            <w:r>
              <w:rPr>
                <w:rFonts w:hint="eastAsia" w:ascii="宋体" w:hAnsi="宋体" w:cs="宋体"/>
                <w:color w:val="auto"/>
                <w:sz w:val="24"/>
                <w:szCs w:val="24"/>
                <w:highlight w:val="none"/>
                <w:shd w:val="clear" w:color="auto" w:fill="auto"/>
                <w:lang w:val="en-US" w:bidi="zh-CN"/>
              </w:rPr>
              <w:t xml:space="preserve">   </w:t>
            </w:r>
            <w:r/>
          </w:p>
        </w:tc>
      </w:tr>
      <w:tr>
        <w:trPr>
          <w:jc w:val="center"/>
          <w:trHeight w:val="3743"/>
        </w:trPr>
        <w:tc>
          <w:tcPr>
            <w:tcW w:w="266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mc:AlternateContent>
                <mc:Choice Requires="wpg">
                  <w:drawing>
                    <wp:inline xmlns:wp="http://schemas.openxmlformats.org/drawingml/2006/wordprocessingDrawing" distT="0" distB="0" distL="0" distR="0">
                      <wp:extent cx="1584960" cy="1225550"/>
                      <wp:effectExtent l="0" t="0" r="15240" b="12700"/>
                      <wp:docPr id="50" name="图片 42" descr="1f539d109a59c215853582b91172af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f539d109a59c215853582b91172af23"/>
                              <pic:cNvPicPr>
                                <a:picLocks noChangeAspect="1"/>
                              </pic:cNvPicPr>
                              <pic:nvPr/>
                            </pic:nvPicPr>
                            <pic:blipFill>
                              <a:blip r:embed="rId60"/>
                              <a:srcRect l="8067" t="0" r="7248" b="0"/>
                              <a:stretch/>
                            </pic:blipFill>
                            <pic:spPr bwMode="auto">
                              <a:xfrm>
                                <a:off x="0" y="0"/>
                                <a:ext cx="1584960" cy="1225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24.8pt;height:96.5pt;mso-wrap-distance-left:0.0pt;mso-wrap-distance-top:0.0pt;mso-wrap-distance-right:0.0pt;mso-wrap-distance-bottom:0.0pt;" stroked="false">
                      <v:path textboxrect="0,0,0,0"/>
                      <v:imagedata r:id="rId60"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color w:val="auto"/>
                <w:sz w:val="24"/>
                <w:szCs w:val="24"/>
                <w:highlight w:val="none"/>
                <w:vertAlign w:val="baseline"/>
              </w:rPr>
              <w:t xml:space="preserve">塑钢可调节升降午休课</w:t>
            </w:r>
            <w:r>
              <w:rPr>
                <w:rFonts w:hint="eastAsia"/>
                <w:color w:val="auto"/>
                <w:sz w:val="24"/>
                <w:szCs w:val="24"/>
                <w:highlight w:val="none"/>
                <w:vertAlign w:val="baseline"/>
                <w:lang w:val="en-US" w:eastAsia="zh-CN"/>
              </w:rPr>
              <w:t xml:space="preserve">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 ---- </w:t>
            </w:r>
            <w:r>
              <w:rPr>
                <w:rFonts w:hint="eastAsia" w:ascii="宋体" w:hAnsi="宋体" w:eastAsia="宋体" w:cs="宋体"/>
                <w:color w:val="auto"/>
                <w:sz w:val="24"/>
                <w:szCs w:val="24"/>
                <w:highlight w:val="none"/>
                <w:lang w:eastAsia="zh-CN"/>
              </w:rPr>
              <w:t xml:space="preserve">折叠头枕</w:t>
            </w:r>
            <w:r/>
          </w:p>
          <w:p>
            <w:pPr>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B ---- 靠背</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 </w:t>
            </w:r>
            <w:r>
              <w:rPr>
                <w:rFonts w:hint="eastAsia" w:ascii="宋体" w:hAnsi="宋体" w:eastAsia="宋体" w:cs="宋体"/>
                <w:color w:val="auto"/>
                <w:sz w:val="24"/>
                <w:szCs w:val="24"/>
                <w:highlight w:val="none"/>
                <w:lang w:val="en-US" w:eastAsia="zh-CN"/>
              </w:rPr>
              <w:t xml:space="preserve">座</w:t>
            </w:r>
            <w:r>
              <w:rPr>
                <w:rFonts w:hint="eastAsia" w:ascii="宋体" w:hAnsi="宋体" w:eastAsia="宋体" w:cs="宋体"/>
                <w:color w:val="auto"/>
                <w:sz w:val="24"/>
                <w:szCs w:val="24"/>
                <w:highlight w:val="none"/>
                <w:lang w:eastAsia="zh-CN"/>
              </w:rPr>
              <w:t xml:space="preserve">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 </w:t>
            </w:r>
            <w:r>
              <w:rPr>
                <w:rFonts w:hint="eastAsia" w:ascii="宋体" w:hAnsi="宋体" w:eastAsia="宋体" w:cs="宋体"/>
                <w:color w:val="auto"/>
                <w:spacing w:val="6"/>
                <w:sz w:val="24"/>
                <w:szCs w:val="24"/>
                <w:lang w:val="en-US" w:eastAsia="zh-CN"/>
              </w:rPr>
              <w:t xml:space="preserve">角度调节（午休功能）</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 ---- </w:t>
            </w:r>
            <w:r>
              <w:rPr>
                <w:rFonts w:hint="eastAsia" w:ascii="宋体" w:hAnsi="宋体" w:eastAsia="宋体" w:cs="宋体"/>
                <w:color w:val="auto"/>
                <w:sz w:val="24"/>
                <w:szCs w:val="24"/>
                <w:highlight w:val="none"/>
                <w:lang w:val="en-US" w:eastAsia="zh-CN"/>
              </w:rPr>
              <w:t xml:space="preserve">脚托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 ---- </w:t>
            </w:r>
            <w:r>
              <w:rPr>
                <w:rFonts w:hint="eastAsia" w:ascii="宋体" w:hAnsi="宋体" w:eastAsia="宋体" w:cs="宋体"/>
                <w:color w:val="auto"/>
                <w:sz w:val="24"/>
                <w:szCs w:val="24"/>
                <w:highlight w:val="none"/>
                <w:lang w:val="en-US" w:eastAsia="zh-CN"/>
              </w:rPr>
              <w:t xml:space="preserve">椅腿钢架</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lang w:eastAsia="zh-CN"/>
              </w:rPr>
              <w:t xml:space="preserve"> ---- 前后脚垫</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标识刻度</w:t>
            </w:r>
            <w:r/>
          </w:p>
          <w:p>
            <w:pPr>
              <w:ind w:left="0"/>
              <w:keepLines w:val="0"/>
              <w:keepNext w:val="0"/>
              <w:pageBreakBefore w:val="0"/>
              <w:spacing w:line="400" w:lineRule="exact"/>
              <w:widowControl w:val="off"/>
              <w:rPr>
                <w:rFonts w:hint="default" w:ascii="宋体" w:hAnsi="宋体" w:eastAsia="宋体"/>
                <w:color w:val="auto"/>
                <w:szCs w:val="21"/>
                <w:highlight w:val="none"/>
                <w:lang w:val="en-US" w:eastAsia="zh-CN"/>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color w:val="auto"/>
                <w:sz w:val="24"/>
                <w:szCs w:val="24"/>
                <w:highlight w:val="none"/>
                <w:lang w:eastAsia="zh-CN"/>
              </w:rPr>
              <w:t xml:space="preserve"> ---- </w:t>
            </w:r>
            <w:r>
              <w:rPr>
                <w:rFonts w:hint="eastAsia" w:ascii="宋体" w:hAnsi="宋体" w:eastAsia="宋体" w:cs="宋体"/>
                <w:color w:val="auto"/>
                <w:sz w:val="24"/>
                <w:szCs w:val="24"/>
                <w:highlight w:val="none"/>
                <w:lang w:val="en-US" w:eastAsia="zh-CN"/>
              </w:rPr>
              <w:t xml:space="preserve">手摇高低调节</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254635</wp:posOffset>
                      </wp:positionH>
                      <wp:positionV relativeFrom="paragraph">
                        <wp:posOffset>-181610</wp:posOffset>
                      </wp:positionV>
                      <wp:extent cx="985520" cy="1212850"/>
                      <wp:effectExtent l="0" t="0" r="5080" b="6350"/>
                      <wp:wrapNone/>
                      <wp:docPr id="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88151" name="图片 5"/>
                              <pic:cNvPicPr>
                                <a:picLocks noChangeAspect="1"/>
                              </pic:cNvPicPr>
                              <pic:nvPr/>
                            </pic:nvPicPr>
                            <pic:blipFill>
                              <a:blip r:embed="rId61"/>
                              <a:srcRect l="19737" t="11962" r="42566" b="27367"/>
                              <a:stretch/>
                            </pic:blipFill>
                            <pic:spPr bwMode="auto">
                              <a:xfrm>
                                <a:off x="0" y="0"/>
                                <a:ext cx="985519"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78720;o:allowoverlap:true;o:allowincell:true;mso-position-horizontal-relative:text;margin-left:20.1pt;mso-position-horizontal:absolute;mso-position-vertical-relative:text;margin-top:-14.3pt;mso-position-vertical:absolute;width:77.6pt;height:95.5pt;mso-wrap-distance-left:9.0pt;mso-wrap-distance-top:0.0pt;mso-wrap-distance-right:9.0pt;mso-wrap-distance-bottom:0.0pt;" stroked="f">
                      <v:path textboxrect="0,0,0,0"/>
                      <v:imagedata r:id="rId61"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olor w:val="auto"/>
                <w:szCs w:val="21"/>
                <w:highlight w:val="none"/>
                <w:lang w:val="en-US" w:eastAsia="zh-CN"/>
              </w:rPr>
              <w:t xml:space="preserve">A</w:t>
            </w:r>
            <w:r>
              <w:rPr>
                <w:rFonts w:hint="eastAsia" w:ascii="宋体" w:hAnsi="宋体" w:eastAsia="宋体"/>
                <w:color w:val="auto"/>
                <w:szCs w:val="21"/>
                <w:highlight w:val="none"/>
              </w:rPr>
              <w:t xml:space="preserve"> -- 折叠</w:t>
            </w: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 xml:space="preserve">头枕</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折叠头</w:t>
            </w:r>
            <w:r>
              <w:rPr>
                <w:rFonts w:hint="eastAsia" w:ascii="宋体" w:hAnsi="宋体" w:eastAsia="宋体" w:cs="宋体"/>
                <w:color w:val="auto"/>
                <w:sz w:val="24"/>
                <w:szCs w:val="24"/>
                <w:highlight w:val="none"/>
                <w:lang w:val="en-US" w:eastAsia="zh-CN" w:bidi="ar"/>
              </w:rPr>
              <w:t xml:space="preserve">枕</w:t>
            </w:r>
            <w:r>
              <w:rPr>
                <w:rFonts w:hint="eastAsia" w:ascii="宋体" w:hAnsi="宋体" w:eastAsia="宋体" w:cs="宋体"/>
                <w:color w:val="auto"/>
                <w:sz w:val="24"/>
                <w:szCs w:val="24"/>
                <w:highlight w:val="none"/>
                <w:lang w:bidi="ar"/>
              </w:rPr>
              <w:t xml:space="preserve">：材质：TPE</w:t>
            </w:r>
            <w:r>
              <w:rPr>
                <w:rFonts w:hint="eastAsia" w:ascii="宋体" w:hAnsi="宋体" w:eastAsia="宋体" w:cs="宋体"/>
                <w:color w:val="auto"/>
                <w:sz w:val="24"/>
                <w:szCs w:val="24"/>
                <w:highlight w:val="none"/>
                <w:lang w:val="en-US" w:eastAsia="zh-CN" w:bidi="ar"/>
              </w:rPr>
              <w:t xml:space="preserve">软胶枕面</w:t>
            </w:r>
            <w:r>
              <w:rPr>
                <w:rFonts w:hint="eastAsia" w:ascii="宋体" w:hAnsi="宋体" w:eastAsia="宋体" w:cs="宋体"/>
                <w:color w:val="auto"/>
                <w:sz w:val="24"/>
                <w:szCs w:val="24"/>
                <w:highlight w:val="none"/>
                <w:lang w:bidi="ar"/>
              </w:rPr>
              <w:t xml:space="preserve">（一级新料且非回收料），</w:t>
            </w:r>
            <w:r>
              <w:rPr>
                <w:rFonts w:hint="eastAsia" w:ascii="宋体" w:hAnsi="宋体" w:eastAsia="宋体" w:cs="宋体"/>
                <w:color w:val="auto"/>
                <w:sz w:val="24"/>
                <w:szCs w:val="24"/>
                <w:highlight w:val="none"/>
                <w:lang w:val="en-US" w:eastAsia="zh-CN" w:bidi="ar"/>
              </w:rPr>
              <w:t xml:space="preserve">支架（</w:t>
            </w:r>
            <w:r>
              <w:rPr>
                <w:rFonts w:hint="eastAsia" w:ascii="宋体" w:hAnsi="宋体" w:eastAsia="宋体" w:cs="宋体"/>
                <w:color w:val="auto"/>
                <w:sz w:val="24"/>
                <w:szCs w:val="24"/>
                <w:highlight w:val="none"/>
                <w:lang w:bidi="ar"/>
              </w:rPr>
              <w:t xml:space="preserve">PP+玻纤</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；规格：</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长</w:t>
            </w:r>
            <w:r>
              <w:rPr>
                <w:rFonts w:hint="eastAsia" w:ascii="宋体" w:hAnsi="宋体" w:eastAsia="宋体" w:cs="宋体"/>
                <w:color w:val="auto"/>
                <w:sz w:val="24"/>
                <w:szCs w:val="24"/>
                <w:highlight w:val="none"/>
                <w:lang w:bidi="ar"/>
              </w:rPr>
              <w:t xml:space="preserve">278mm×</w:t>
            </w:r>
            <w:r>
              <w:rPr>
                <w:rFonts w:hint="eastAsia" w:ascii="宋体" w:hAnsi="宋体" w:eastAsia="宋体" w:cs="宋体"/>
                <w:color w:val="auto"/>
                <w:sz w:val="24"/>
                <w:szCs w:val="24"/>
                <w:highlight w:val="none"/>
                <w:lang w:val="en-US" w:eastAsia="zh-CN" w:bidi="ar"/>
              </w:rPr>
              <w:t xml:space="preserve">宽</w:t>
            </w:r>
            <w:r>
              <w:rPr>
                <w:rFonts w:hint="eastAsia" w:ascii="宋体" w:hAnsi="宋体" w:eastAsia="宋体" w:cs="宋体"/>
                <w:color w:val="auto"/>
                <w:sz w:val="24"/>
                <w:szCs w:val="24"/>
                <w:highlight w:val="none"/>
                <w:lang w:bidi="ar"/>
              </w:rPr>
              <w:t xml:space="preserve">226mm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±5mm。样式及功能：头枕面</w:t>
            </w:r>
            <w:r>
              <w:rPr>
                <w:rFonts w:hint="eastAsia" w:ascii="宋体" w:hAnsi="宋体" w:eastAsia="宋体" w:cs="宋体"/>
                <w:color w:val="auto"/>
                <w:sz w:val="24"/>
                <w:szCs w:val="24"/>
                <w:highlight w:val="none"/>
                <w:lang w:val="en-US" w:eastAsia="zh-CN" w:bidi="ar"/>
              </w:rPr>
              <w:t xml:space="preserve">两侧</w:t>
            </w:r>
            <w:r>
              <w:rPr>
                <w:rFonts w:hint="eastAsia" w:ascii="宋体" w:hAnsi="宋体" w:eastAsia="宋体" w:cs="宋体"/>
                <w:color w:val="auto"/>
                <w:sz w:val="24"/>
                <w:szCs w:val="24"/>
                <w:highlight w:val="none"/>
                <w:lang w:bidi="ar"/>
              </w:rPr>
              <w:t xml:space="preserve">呈</w:t>
            </w:r>
            <w:r>
              <w:rPr>
                <w:rFonts w:hint="eastAsia" w:ascii="宋体" w:hAnsi="宋体" w:eastAsia="宋体" w:cs="宋体"/>
                <w:color w:val="auto"/>
                <w:sz w:val="24"/>
                <w:szCs w:val="24"/>
                <w:highlight w:val="none"/>
                <w:lang w:val="en-US" w:eastAsia="zh-CN" w:bidi="ar"/>
              </w:rPr>
              <w:t xml:space="preserve">小</w:t>
            </w:r>
            <w:r>
              <w:rPr>
                <w:rFonts w:hint="eastAsia" w:ascii="宋体" w:hAnsi="宋体" w:eastAsia="宋体" w:cs="宋体"/>
                <w:color w:val="auto"/>
                <w:sz w:val="24"/>
                <w:szCs w:val="24"/>
                <w:highlight w:val="none"/>
                <w:lang w:bidi="ar"/>
              </w:rPr>
              <w:t xml:space="preserve">弯弧曲面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头枕面</w:t>
            </w:r>
            <w:r>
              <w:rPr>
                <w:rFonts w:hint="eastAsia" w:ascii="宋体" w:hAnsi="宋体" w:eastAsia="宋体" w:cs="宋体"/>
                <w:color w:val="auto"/>
                <w:sz w:val="24"/>
                <w:szCs w:val="24"/>
                <w:highlight w:val="none"/>
                <w:lang w:val="en-US" w:eastAsia="zh-CN" w:bidi="ar"/>
              </w:rPr>
              <w:t xml:space="preserve">有排气透热</w:t>
            </w:r>
            <w:r>
              <w:rPr>
                <w:rFonts w:hint="eastAsia" w:ascii="宋体" w:hAnsi="宋体" w:eastAsia="宋体" w:cs="宋体"/>
                <w:color w:val="auto"/>
                <w:sz w:val="24"/>
                <w:szCs w:val="24"/>
                <w:highlight w:val="none"/>
                <w:lang w:bidi="ar"/>
              </w:rPr>
              <w:t xml:space="preserve">槽缝设计；折叠头枕操作：第一步，向上拨动拨片开关至卡槽顶端解锁；第二步，推动头枕反向向下翻转到位（到底即</w:t>
            </w:r>
            <w:r/>
          </w:p>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lang w:bidi="ar"/>
              </w:rPr>
              <w:t xml:space="preserve">到位）；</w:t>
            </w:r>
            <w:r>
              <w:rPr>
                <w:rFonts w:hint="eastAsia" w:ascii="宋体" w:hAnsi="宋体" w:eastAsia="宋体" w:cs="宋体"/>
                <w:color w:val="auto"/>
                <w:sz w:val="24"/>
                <w:szCs w:val="24"/>
                <w:highlight w:val="none"/>
                <w:lang w:val="en-US" w:eastAsia="zh-CN" w:bidi="ar"/>
              </w:rPr>
              <w:t xml:space="preserve">翻起</w:t>
            </w:r>
            <w:r>
              <w:rPr>
                <w:rFonts w:hint="eastAsia" w:ascii="宋体" w:hAnsi="宋体" w:eastAsia="宋体" w:cs="宋体"/>
                <w:color w:val="auto"/>
                <w:sz w:val="24"/>
                <w:szCs w:val="24"/>
                <w:highlight w:val="none"/>
                <w:lang w:bidi="ar"/>
              </w:rPr>
              <w:t xml:space="preserve">头枕操作：直接拉起头枕正向向上翻转到位</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翻起到位后具有锁控功能保护学生午休安全。</w:t>
            </w:r>
            <w:r/>
          </w:p>
        </w:tc>
      </w:tr>
      <w:tr>
        <w:trPr>
          <w:jc w:val="center"/>
          <w:trHeight w:val="90"/>
        </w:trPr>
        <w:tc>
          <w:tcPr>
            <w:shd w:val="clear" w:color="auto" w:fill="auto"/>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color w:val="auto"/>
                <w:sz w:val="24"/>
                <w:szCs w:val="24"/>
                <w:highlight w:val="none"/>
                <w:shd w:val="clear" w:color="auto" w:fill="auto"/>
                <w:lang w:val="zh-CN" w:eastAsia="zh-CN" w:bidi="zh-CN"/>
              </w:rPr>
              <mc:AlternateContent>
                <mc:Choice Requires="wpg">
                  <w:drawing>
                    <wp:inline xmlns:wp="http://schemas.openxmlformats.org/drawingml/2006/wordprocessingDrawing" distT="0" distB="0" distL="0" distR="0">
                      <wp:extent cx="1445895" cy="1272540"/>
                      <wp:effectExtent l="0" t="0" r="1905" b="3810"/>
                      <wp:docPr id="52" name="图片 43" descr="6af60c68a3f4a77d037cad75cd012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6af60c68a3f4a77d037cad75cd012b27"/>
                              <pic:cNvPicPr>
                                <a:picLocks noChangeAspect="1"/>
                              </pic:cNvPicPr>
                              <pic:nvPr/>
                            </pic:nvPicPr>
                            <pic:blipFill>
                              <a:blip r:embed="rId62"/>
                              <a:stretch/>
                            </pic:blipFill>
                            <pic:spPr bwMode="auto">
                              <a:xfrm>
                                <a:off x="0" y="0"/>
                                <a:ext cx="1445895" cy="1272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3.8pt;height:100.2pt;mso-wrap-distance-left:0.0pt;mso-wrap-distance-top:0.0pt;mso-wrap-distance-right:0.0pt;mso-wrap-distance-bottom:0.0pt;" stroked="false">
                      <v:path textboxrect="0,0,0,0"/>
                      <v:imagedata r:id="rId62" o:title=""/>
                    </v:shape>
                  </w:pict>
                </mc:Fallback>
              </mc:AlternateContent>
            </w:r>
            <w:r/>
          </w:p>
        </w:tc>
        <w:tc>
          <w:tcPr>
            <w:shd w:val="clear" w:color="auto" w:fill="auto"/>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B</w:t>
            </w:r>
            <w:r>
              <w:rPr>
                <w:rFonts w:hint="eastAsia" w:ascii="宋体" w:hAnsi="宋体" w:eastAsia="宋体"/>
                <w:color w:val="auto"/>
                <w:szCs w:val="21"/>
                <w:highlight w:val="none"/>
              </w:rPr>
              <w:t xml:space="preserve"> -- 靠背</w:t>
            </w:r>
            <w:r/>
          </w:p>
        </w:tc>
        <w:tc>
          <w:tcPr>
            <w:shd w:val="clear" w:color="auto" w:fill="auto"/>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靠背：材质：</w:t>
            </w:r>
            <w:r>
              <w:rPr>
                <w:rFonts w:hint="eastAsia" w:ascii="宋体" w:hAnsi="宋体" w:eastAsia="宋体" w:cs="宋体"/>
                <w:color w:val="auto"/>
                <w:spacing w:val="6"/>
                <w:sz w:val="24"/>
                <w:szCs w:val="24"/>
                <w:lang w:val="en-US" w:eastAsia="zh-CN"/>
              </w:rPr>
              <w:t xml:space="preserve">采用</w:t>
            </w:r>
            <w:r>
              <w:rPr>
                <w:rFonts w:hint="eastAsia" w:ascii="宋体" w:hAnsi="宋体" w:eastAsia="宋体" w:cs="宋体"/>
                <w:color w:val="auto"/>
                <w:sz w:val="24"/>
                <w:szCs w:val="24"/>
                <w:highlight w:val="none"/>
                <w:lang w:bidi="ar"/>
              </w:rPr>
              <w:t xml:space="preserve">PP塑胶（一级新料且非回收料）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pacing w:val="6"/>
                <w:sz w:val="24"/>
                <w:szCs w:val="24"/>
                <w:lang w:val="en-US" w:eastAsia="zh-CN"/>
              </w:rPr>
              <w:t xml:space="preserve">为保障午休舒适度：靠背人体工学曲面造型，靠背长*</w:t>
            </w:r>
            <w:r>
              <w:rPr>
                <w:rFonts w:hint="eastAsia" w:ascii="宋体" w:hAnsi="宋体" w:eastAsia="宋体" w:cs="宋体"/>
                <w:color w:val="auto"/>
                <w:spacing w:val="6"/>
                <w:sz w:val="24"/>
                <w:szCs w:val="24"/>
              </w:rPr>
              <w:t xml:space="preserve">宽</w:t>
            </w:r>
            <w:r>
              <w:rPr>
                <w:rFonts w:hint="eastAsia" w:ascii="宋体" w:hAnsi="宋体" w:eastAsia="宋体" w:cs="宋体"/>
                <w:color w:val="auto"/>
                <w:spacing w:val="6"/>
                <w:sz w:val="24"/>
                <w:szCs w:val="24"/>
                <w:lang w:val="en-US" w:eastAsia="zh-CN"/>
              </w:rPr>
              <w:t xml:space="preserve">不小于380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val="en-US" w:eastAsia="zh-CN"/>
              </w:rPr>
              <w:t xml:space="preserve">330</w:t>
            </w:r>
            <w:r>
              <w:rPr>
                <w:rFonts w:hint="eastAsia" w:ascii="宋体" w:hAnsi="宋体" w:eastAsia="宋体" w:cs="宋体"/>
                <w:color w:val="auto"/>
                <w:spacing w:val="6"/>
                <w:sz w:val="24"/>
                <w:szCs w:val="24"/>
              </w:rPr>
              <w:t xml:space="preserve">mm</w:t>
            </w:r>
            <w:r>
              <w:rPr>
                <w:rFonts w:hint="eastAsia" w:ascii="宋体" w:hAnsi="宋体" w:eastAsia="宋体" w:cs="宋体"/>
                <w:color w:val="auto"/>
                <w:spacing w:val="6"/>
                <w:sz w:val="24"/>
                <w:szCs w:val="24"/>
                <w:lang w:eastAsia="zh-CN"/>
              </w:rPr>
              <w:t xml:space="preserve">。</w:t>
            </w:r>
            <w:r>
              <w:rPr>
                <w:rFonts w:hint="eastAsia" w:ascii="宋体" w:hAnsi="宋体" w:eastAsia="宋体" w:cs="宋体"/>
                <w:color w:val="auto"/>
                <w:spacing w:val="6"/>
                <w:sz w:val="24"/>
                <w:szCs w:val="24"/>
                <w:lang w:val="en-US" w:eastAsia="zh-CN"/>
              </w:rPr>
              <w:t xml:space="preserve">靠背开设透气槽缝或透气孔，背面增设加强筋结构，保证整体承重与结构强度。</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17015" cy="873760"/>
                      <wp:effectExtent l="0" t="0" r="6985" b="2540"/>
                      <wp:docPr id="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63"/>
                              <a:stretch/>
                            </pic:blipFill>
                            <pic:spPr bwMode="auto">
                              <a:xfrm>
                                <a:off x="0" y="0"/>
                                <a:ext cx="1517014" cy="873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19.4pt;height:68.8pt;mso-wrap-distance-left:0.0pt;mso-wrap-distance-top:0.0pt;mso-wrap-distance-right:0.0pt;mso-wrap-distance-bottom:0.0pt;" stroked="f">
                      <v:path textboxrect="0,0,0,0"/>
                      <v:imagedata r:id="rId63"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olor w:val="auto"/>
                <w:szCs w:val="21"/>
                <w:highlight w:val="none"/>
                <w:lang w:val="en-US" w:eastAsia="zh-CN"/>
              </w:rPr>
              <w:t xml:space="preserve">C</w:t>
            </w:r>
            <w:r>
              <w:rPr>
                <w:rFonts w:hint="eastAsia" w:ascii="宋体" w:hAnsi="宋体" w:eastAsia="宋体"/>
                <w:color w:val="auto"/>
                <w:szCs w:val="21"/>
                <w:highlight w:val="none"/>
              </w:rPr>
              <w:t xml:space="preserve"> -- </w:t>
            </w:r>
            <w:r>
              <w:rPr>
                <w:rFonts w:hint="eastAsia" w:ascii="宋体" w:hAnsi="宋体" w:eastAsia="宋体"/>
                <w:color w:val="c00000"/>
                <w:szCs w:val="21"/>
                <w:highlight w:val="none"/>
                <w:lang w:val="en-US" w:eastAsia="zh-CN"/>
              </w:rPr>
              <w:t xml:space="preserve">座</w:t>
            </w:r>
            <w:r>
              <w:rPr>
                <w:rFonts w:hint="eastAsia" w:ascii="宋体" w:hAnsi="宋体" w:eastAsia="宋体"/>
                <w:color w:val="c00000"/>
                <w:szCs w:val="21"/>
                <w:highlight w:val="none"/>
              </w:rPr>
              <w:t xml:space="preserve">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座垫：</w:t>
            </w:r>
            <w:r>
              <w:rPr>
                <w:rFonts w:hint="eastAsia" w:ascii="宋体" w:hAnsi="宋体" w:eastAsia="宋体" w:cs="宋体"/>
                <w:color w:val="auto"/>
                <w:spacing w:val="6"/>
                <w:sz w:val="24"/>
                <w:szCs w:val="24"/>
                <w:lang w:val="en-US" w:eastAsia="zh-CN"/>
              </w:rPr>
              <w:t xml:space="preserve">采用</w:t>
            </w:r>
            <w:r>
              <w:rPr>
                <w:rFonts w:hint="eastAsia" w:ascii="宋体" w:hAnsi="宋体" w:eastAsia="宋体" w:cs="宋体"/>
                <w:color w:val="auto"/>
                <w:sz w:val="24"/>
                <w:szCs w:val="24"/>
                <w:highlight w:val="none"/>
                <w:lang w:bidi="ar"/>
              </w:rPr>
              <w:t xml:space="preserve">PP塑胶（一级新料且非回收料）</w:t>
            </w:r>
            <w:r>
              <w:rPr>
                <w:rFonts w:hint="eastAsia" w:ascii="宋体" w:hAnsi="宋体" w:eastAsia="宋体" w:cs="宋体"/>
                <w:color w:val="auto"/>
                <w:spacing w:val="6"/>
                <w:sz w:val="24"/>
                <w:szCs w:val="24"/>
                <w:lang w:val="en-US" w:eastAsia="zh-CN"/>
              </w:rPr>
              <w:t xml:space="preserve">，为保障午休舒适度：座垫</w:t>
            </w:r>
            <w:r>
              <w:rPr>
                <w:rFonts w:hint="default" w:ascii="宋体" w:hAnsi="宋体" w:eastAsia="宋体" w:cs="宋体"/>
                <w:color w:val="auto"/>
                <w:spacing w:val="6"/>
                <w:sz w:val="24"/>
                <w:szCs w:val="24"/>
                <w:lang w:val="en-US" w:eastAsia="zh-CN"/>
              </w:rPr>
              <w:t xml:space="preserve">人体工学凹陷曲面造型</w:t>
            </w:r>
            <w:r>
              <w:rPr>
                <w:rFonts w:hint="eastAsia" w:ascii="宋体" w:hAnsi="宋体" w:eastAsia="宋体" w:cs="宋体"/>
                <w:color w:val="auto"/>
                <w:spacing w:val="6"/>
                <w:sz w:val="24"/>
                <w:szCs w:val="24"/>
                <w:lang w:val="en-US" w:eastAsia="zh-CN"/>
              </w:rPr>
              <w:t xml:space="preserve">，座面宽度及深度不小于400mm。座垫设有扶手及开设透气槽缝或透气孔，背面增设加强筋结构，保证整体承重与结构强度。</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316990" cy="933450"/>
                      <wp:effectExtent l="0" t="0" r="16510" b="0"/>
                      <wp:docPr id="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64"/>
                              <a:stretch/>
                            </pic:blipFill>
                            <pic:spPr bwMode="auto">
                              <a:xfrm>
                                <a:off x="0" y="0"/>
                                <a:ext cx="131699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03.7pt;height:73.5pt;mso-wrap-distance-left:0.0pt;mso-wrap-distance-top:0.0pt;mso-wrap-distance-right:0.0pt;mso-wrap-distance-bottom:0.0pt;" stroked="f">
                      <v:path textboxrect="0,0,0,0"/>
                      <v:imagedata r:id="rId64" o:title=""/>
                    </v:shape>
                  </w:pict>
                </mc:Fallback>
              </mc:AlternateContent>
            </w:r>
            <w:r/>
          </w:p>
        </w:tc>
        <w:tc>
          <w:tcPr>
            <w:tcW w:w="1245" w:type="dxa"/>
            <w:vAlign w:val="center"/>
            <w:textDirection w:val="lrTb"/>
            <w:noWrap w:val="false"/>
          </w:tcPr>
          <w:p>
            <w:pPr>
              <w:spacing w:line="400" w:lineRule="exact"/>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D</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s="宋体"/>
                <w:color w:val="auto"/>
                <w:spacing w:val="6"/>
                <w:sz w:val="24"/>
                <w:szCs w:val="24"/>
                <w:lang w:val="en-US" w:eastAsia="zh-CN"/>
              </w:rPr>
              <w:t xml:space="preserve">角度调节（午休功能）</w:t>
            </w:r>
            <w:r/>
          </w:p>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pacing w:val="6"/>
                <w:sz w:val="24"/>
                <w:szCs w:val="24"/>
                <w:lang w:val="en-US" w:eastAsia="zh-CN"/>
              </w:rPr>
              <w:t xml:space="preserve">角度调节（午休功能）</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pacing w:val="6"/>
                <w:sz w:val="24"/>
                <w:szCs w:val="24"/>
                <w:lang w:val="en-US" w:eastAsia="zh-CN"/>
              </w:rPr>
              <w:t xml:space="preserve">座垫底部配备角度操控开关。</w:t>
            </w:r>
            <w:r>
              <w:rPr>
                <w:rFonts w:hint="eastAsia" w:ascii="宋体" w:hAnsi="宋体" w:eastAsia="宋体" w:cs="宋体"/>
                <w:color w:val="auto"/>
                <w:sz w:val="24"/>
                <w:szCs w:val="24"/>
                <w:highlight w:val="none"/>
                <w:lang w:bidi="ar"/>
              </w:rPr>
              <w:t xml:space="preserve">材质：</w:t>
            </w:r>
            <w:r>
              <w:rPr>
                <w:rFonts w:hint="eastAsia" w:ascii="宋体" w:hAnsi="宋体" w:eastAsia="宋体" w:cs="宋体"/>
                <w:color w:val="auto"/>
                <w:spacing w:val="6"/>
                <w:sz w:val="24"/>
                <w:szCs w:val="24"/>
                <w:lang w:val="en-US" w:eastAsia="zh-CN"/>
              </w:rPr>
              <w:t xml:space="preserve">采用</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塑胶（一级新料且非回收料）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通过角度调节开关</w:t>
            </w:r>
            <w:r>
              <w:rPr>
                <w:rFonts w:hint="eastAsia" w:ascii="宋体" w:hAnsi="宋体" w:eastAsia="宋体" w:cs="宋体"/>
                <w:color w:val="auto"/>
                <w:spacing w:val="6"/>
                <w:sz w:val="24"/>
                <w:szCs w:val="24"/>
                <w:lang w:val="en-US" w:eastAsia="zh-CN"/>
              </w:rPr>
              <w:t xml:space="preserve">实现靠背无级角度调节，调节角度范围：</w:t>
            </w:r>
            <w:r>
              <w:rPr>
                <w:rFonts w:ascii="宋体" w:hAnsi="宋体" w:eastAsia="宋体" w:cs="宋体"/>
                <w:color w:val="auto"/>
                <w:sz w:val="24"/>
                <w:szCs w:val="24"/>
                <w:highlight w:val="none"/>
              </w:rPr>
              <w:t xml:space="preserve">≥135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6"/>
                <w:sz w:val="24"/>
                <w:szCs w:val="24"/>
                <w:lang w:val="en-US" w:eastAsia="zh-CN"/>
              </w:rPr>
              <w:t xml:space="preserve">。</w:t>
            </w:r>
            <w:r>
              <w:rPr>
                <w:rFonts w:hint="eastAsia" w:ascii="宋体" w:hAnsi="宋体" w:eastAsia="宋体" w:cs="宋体"/>
                <w:color w:val="auto"/>
                <w:sz w:val="24"/>
                <w:szCs w:val="24"/>
                <w:highlight w:val="none"/>
                <w:lang w:val="en-US" w:eastAsia="zh-CN"/>
              </w:rPr>
              <w:t xml:space="preserve">需提供</w:t>
            </w:r>
            <w:r>
              <w:rPr>
                <w:rFonts w:hint="eastAsia" w:ascii="宋体" w:hAnsi="宋体" w:cs="宋体"/>
                <w:color w:val="auto"/>
                <w:sz w:val="24"/>
                <w:szCs w:val="24"/>
                <w:highlight w:val="none"/>
              </w:rPr>
              <w:t xml:space="preserve">ABS塑料件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554480" cy="696595"/>
                      <wp:effectExtent l="0" t="0" r="7620" b="8255"/>
                      <wp:docPr id="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r/>
                            </pic:nvPicPr>
                            <pic:blipFill>
                              <a:blip r:embed="rId65"/>
                              <a:stretch/>
                            </pic:blipFill>
                            <pic:spPr bwMode="auto">
                              <a:xfrm>
                                <a:off x="0" y="0"/>
                                <a:ext cx="15544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2.4pt;height:54.8pt;mso-wrap-distance-left:0.0pt;mso-wrap-distance-top:0.0pt;mso-wrap-distance-right:0.0pt;mso-wrap-distance-bottom:0.0pt;" stroked="f">
                      <v:path textboxrect="0,0,0,0"/>
                      <v:imagedata r:id="rId65"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E</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 </w:t>
            </w:r>
            <w:r>
              <w:rPr>
                <w:rFonts w:hint="eastAsia" w:ascii="宋体" w:hAnsi="宋体" w:eastAsia="宋体"/>
                <w:color w:val="auto"/>
                <w:szCs w:val="21"/>
                <w:highlight w:val="none"/>
                <w:lang w:val="en-US" w:eastAsia="zh-CN"/>
              </w:rPr>
              <w:t xml:space="preserve">脚托</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脚托：</w:t>
            </w:r>
            <w:r>
              <w:rPr>
                <w:rFonts w:hint="eastAsia" w:ascii="宋体" w:hAnsi="宋体" w:eastAsia="宋体" w:cs="宋体"/>
                <w:color w:val="auto"/>
                <w:spacing w:val="6"/>
                <w:sz w:val="24"/>
                <w:szCs w:val="24"/>
                <w:lang w:val="en-US" w:eastAsia="zh-CN"/>
              </w:rPr>
              <w:t xml:space="preserve">采用</w:t>
            </w:r>
            <w:r>
              <w:rPr>
                <w:rFonts w:hint="eastAsia" w:ascii="宋体" w:hAnsi="宋体" w:eastAsia="宋体" w:cs="宋体"/>
                <w:color w:val="auto"/>
                <w:sz w:val="24"/>
                <w:szCs w:val="24"/>
                <w:highlight w:val="none"/>
                <w:lang w:bidi="ar"/>
              </w:rPr>
              <w:t xml:space="preserve">PP塑胶（一级新料且非回收料）</w:t>
            </w:r>
            <w:r>
              <w:rPr>
                <w:rFonts w:hint="eastAsia" w:ascii="宋体" w:hAnsi="宋体" w:cs="宋体"/>
                <w:color w:val="auto"/>
                <w:spacing w:val="6"/>
                <w:szCs w:val="21"/>
                <w:lang w:val="en-US" w:eastAsia="zh-CN"/>
              </w:rPr>
              <w:t xml:space="preserve">，</w:t>
            </w:r>
            <w:r>
              <w:rPr>
                <w:rFonts w:hint="eastAsia" w:ascii="宋体" w:hAnsi="宋体" w:eastAsia="宋体" w:cs="宋体"/>
                <w:color w:val="auto"/>
                <w:spacing w:val="6"/>
                <w:sz w:val="24"/>
                <w:szCs w:val="24"/>
                <w:lang w:val="en-US" w:eastAsia="zh-CN"/>
              </w:rPr>
              <w:t xml:space="preserve">造型贴合人体使用弧度</w:t>
            </w:r>
            <w:r>
              <w:rPr>
                <w:rFonts w:hint="eastAsia" w:ascii="宋体" w:hAnsi="宋体" w:cs="宋体"/>
                <w:color w:val="auto"/>
                <w:spacing w:val="6"/>
                <w:szCs w:val="21"/>
                <w:lang w:val="en-US" w:eastAsia="zh-CN"/>
              </w:rPr>
              <w:t xml:space="preserve">，</w:t>
            </w:r>
            <w:r>
              <w:rPr>
                <w:rFonts w:hint="eastAsia" w:ascii="宋体" w:hAnsi="宋体" w:cs="宋体"/>
                <w:color w:val="auto"/>
                <w:spacing w:val="6"/>
                <w:sz w:val="24"/>
                <w:szCs w:val="24"/>
                <w:lang w:val="en-US" w:eastAsia="zh-CN"/>
              </w:rPr>
              <w:t xml:space="preserve">结构紧凑、收纳便捷</w:t>
            </w:r>
            <w:r>
              <w:rPr>
                <w:rFonts w:hint="eastAsia" w:ascii="宋体" w:hAnsi="宋体" w:cs="宋体"/>
                <w:color w:val="auto"/>
                <w:spacing w:val="6"/>
                <w:sz w:val="24"/>
                <w:szCs w:val="24"/>
                <w:highlight w:val="none"/>
                <w:lang w:val="en-US" w:eastAsia="zh-CN"/>
              </w:rPr>
              <w:t xml:space="preserve">。</w:t>
            </w:r>
            <w:r>
              <w:rPr>
                <w:rFonts w:hint="eastAsia" w:ascii="宋体" w:hAnsi="宋体" w:eastAsia="宋体" w:cs="宋体"/>
                <w:color w:val="auto"/>
                <w:spacing w:val="6"/>
                <w:sz w:val="24"/>
                <w:szCs w:val="24"/>
                <w:highlight w:val="none"/>
                <w:lang w:val="en-US" w:eastAsia="zh-CN"/>
              </w:rPr>
              <w:t xml:space="preserve">产品符合</w:t>
            </w:r>
            <w:r>
              <w:rPr>
                <w:rFonts w:hint="eastAsia" w:ascii="宋体" w:hAnsi="宋体" w:eastAsia="宋体" w:cs="宋体"/>
                <w:color w:val="auto"/>
                <w:sz w:val="24"/>
                <w:szCs w:val="24"/>
                <w:lang w:val="en-US" w:eastAsia="zh-CN" w:bidi="ar"/>
              </w:rPr>
              <w:t xml:space="preserve">GB/T46016—2025</w:t>
            </w:r>
            <w:r>
              <w:rPr>
                <w:rFonts w:hint="eastAsia" w:ascii="宋体" w:hAnsi="宋体" w:eastAsia="宋体" w:cs="宋体"/>
                <w:color w:val="auto"/>
                <w:spacing w:val="6"/>
                <w:sz w:val="24"/>
                <w:szCs w:val="24"/>
                <w:lang w:val="en-US" w:eastAsia="zh-CN"/>
              </w:rPr>
              <w:t xml:space="preserve">《</w:t>
            </w:r>
            <w:r>
              <w:rPr>
                <w:rFonts w:hint="eastAsia" w:ascii="宋体" w:hAnsi="宋体" w:eastAsia="宋体" w:cs="宋体"/>
                <w:color w:val="auto"/>
                <w:sz w:val="24"/>
                <w:szCs w:val="24"/>
                <w:lang w:val="en-US" w:eastAsia="zh-CN" w:bidi="ar"/>
              </w:rPr>
              <w:t xml:space="preserve">中小学生午休课桌椅通用技术要求</w:t>
            </w:r>
            <w:r>
              <w:rPr>
                <w:rFonts w:hint="eastAsia" w:ascii="宋体" w:hAnsi="宋体" w:eastAsia="宋体" w:cs="宋体"/>
                <w:color w:val="auto"/>
                <w:spacing w:val="6"/>
                <w:sz w:val="24"/>
                <w:szCs w:val="24"/>
                <w:lang w:val="en-US" w:eastAsia="zh-CN"/>
              </w:rPr>
              <w:t xml:space="preserve">》搁腿区域有效宽度≥250mm，有效长度≥100mm。脚托开设透气槽缝或透气孔，背面增设加强筋结构，保证整体承重与结构强度。</w:t>
            </w:r>
            <w:r>
              <w:rPr>
                <w:rFonts w:hint="eastAsia" w:ascii="宋体" w:hAnsi="宋体" w:eastAsia="宋体" w:cs="宋体"/>
                <w:color w:val="auto"/>
                <w:sz w:val="24"/>
                <w:szCs w:val="24"/>
                <w:highlight w:val="none"/>
                <w:lang w:val="en-US" w:eastAsia="zh-CN"/>
              </w:rPr>
              <w:t xml:space="preserve">需提供PP</w:t>
            </w:r>
            <w:r>
              <w:rPr>
                <w:rFonts w:hint="eastAsia" w:ascii="宋体" w:hAnsi="宋体" w:cs="宋体"/>
                <w:color w:val="auto"/>
                <w:sz w:val="24"/>
                <w:szCs w:val="24"/>
                <w:highlight w:val="none"/>
              </w:rPr>
              <w:t xml:space="preserve">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p>
        </w:tc>
      </w:tr>
      <w:tr>
        <w:trPr>
          <w:jc w:val="center"/>
          <w:trHeight w:val="90"/>
        </w:trPr>
        <w:tc>
          <w:tcPr>
            <w:tcW w:w="2666"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mc:AlternateContent>
                <mc:Choice Requires="wpg">
                  <w:drawing>
                    <wp:inline xmlns:wp="http://schemas.openxmlformats.org/drawingml/2006/wordprocessingDrawing" distT="0" distB="0" distL="0" distR="0">
                      <wp:extent cx="1555115" cy="1736725"/>
                      <wp:effectExtent l="0" t="0" r="6985" b="15875"/>
                      <wp:docPr id="56" name="图片 3" descr="47ce2fee10ca2df5a4acbe785ca2f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7ce2fee10ca2df5a4acbe785ca2f252"/>
                              <pic:cNvPicPr>
                                <a:picLocks noChangeAspect="1"/>
                              </pic:cNvPicPr>
                              <pic:nvPr/>
                            </pic:nvPicPr>
                            <pic:blipFill>
                              <a:blip r:embed="rId66"/>
                              <a:stretch/>
                            </pic:blipFill>
                            <pic:spPr bwMode="auto">
                              <a:xfrm>
                                <a:off x="0" y="0"/>
                                <a:ext cx="1555115" cy="1736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22.4pt;height:136.8pt;mso-wrap-distance-left:0.0pt;mso-wrap-distance-top:0.0pt;mso-wrap-distance-right:0.0pt;mso-wrap-distance-bottom:0.0pt;" stroked="false">
                      <v:path textboxrect="0,0,0,0"/>
                      <v:imagedata r:id="rId66"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F</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椅腿钢架</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val="en-US" w:eastAsia="zh-CN"/>
              </w:rPr>
              <w:t xml:space="preserve">椅腿</w:t>
            </w:r>
            <w:r>
              <w:rPr>
                <w:rFonts w:hint="eastAsia" w:ascii="宋体" w:hAnsi="宋体" w:eastAsia="宋体" w:cs="宋体"/>
                <w:color w:val="auto"/>
                <w:sz w:val="24"/>
                <w:szCs w:val="24"/>
                <w:highlight w:val="none"/>
                <w:lang w:eastAsia="zh-CN"/>
              </w:rPr>
              <w:t xml:space="preserve">钢架</w:t>
            </w:r>
            <w:r>
              <w:rPr>
                <w:rFonts w:hint="eastAsia" w:ascii="宋体" w:hAnsi="宋体" w:eastAsia="宋体" w:cs="宋体"/>
                <w:color w:val="auto"/>
                <w:sz w:val="24"/>
                <w:szCs w:val="24"/>
                <w:highlight w:val="none"/>
              </w:rPr>
              <w:t xml:space="preserve">材质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采用符合标准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钢管组合焊接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所有焊接部位满焊而成，结构牢固，长时间使用不得产生摇晃 、松散的现象。焊接完成钢管架，焊接部位牢固，无脱焊、虚焊、焊穿；焊缝均匀，无毛棱、锐棱、飞溅、裂纹等缺陷。表面涂装：焊接完成后的钢管架，表面经除油、脱脂、磷化、皮膜处理。外表采用一级颗粒粉末，经高温粉体烤漆，不得有刮伤或脱漆现象。涂层无漏喷、锈蚀。</w:t>
            </w:r>
            <w:r>
              <w:rPr>
                <w:rFonts w:hint="eastAsia" w:ascii="宋体" w:hAnsi="宋体" w:eastAsia="宋体" w:cs="宋体"/>
                <w:color w:val="auto"/>
                <w:sz w:val="24"/>
                <w:szCs w:val="24"/>
                <w:highlight w:val="none"/>
                <w:lang w:val="en-US" w:eastAsia="zh-CN" w:bidi="ar"/>
              </w:rPr>
              <w:t xml:space="preserve">尺寸</w:t>
            </w:r>
            <w:r>
              <w:rPr>
                <w:rFonts w:hint="eastAsia" w:ascii="宋体" w:hAnsi="宋体" w:eastAsia="宋体" w:cs="宋体"/>
                <w:color w:val="auto"/>
                <w:sz w:val="24"/>
                <w:szCs w:val="24"/>
                <w:highlight w:val="none"/>
                <w:lang w:bidi="ar"/>
              </w:rPr>
              <w:t xml:space="preserve">: 座椅贴地脚管为口径30mm×60mm±1mm×壁厚不小于1.4mm的椭圆形亮光钢管；</w:t>
            </w:r>
            <w:r>
              <w:rPr>
                <w:rFonts w:hint="eastAsia" w:ascii="宋体" w:hAnsi="宋体" w:eastAsia="宋体" w:cs="宋体"/>
                <w:color w:val="auto"/>
                <w:sz w:val="24"/>
                <w:szCs w:val="24"/>
                <w:highlight w:val="none"/>
                <w:lang w:val="en-US" w:eastAsia="zh-CN" w:bidi="ar"/>
              </w:rPr>
              <w:t xml:space="preserve">椅脚上</w:t>
            </w:r>
            <w:r>
              <w:rPr>
                <w:rFonts w:hint="eastAsia" w:ascii="宋体" w:hAnsi="宋体" w:eastAsia="宋体" w:cs="宋体"/>
                <w:color w:val="auto"/>
                <w:sz w:val="24"/>
                <w:szCs w:val="24"/>
                <w:highlight w:val="none"/>
                <w:lang w:bidi="ar"/>
              </w:rPr>
              <w:t xml:space="preserve">横杆尺寸为口径20mm×40mm±1mm×壁厚不小于1.2mm的椭圆形亮光钢管；椅脚</w:t>
            </w:r>
            <w:r>
              <w:rPr>
                <w:rFonts w:hint="eastAsia" w:ascii="宋体" w:hAnsi="宋体" w:eastAsia="宋体" w:cs="宋体"/>
                <w:color w:val="auto"/>
                <w:sz w:val="24"/>
                <w:szCs w:val="24"/>
                <w:highlight w:val="none"/>
                <w:lang w:val="en-US" w:eastAsia="zh-CN" w:bidi="ar"/>
              </w:rPr>
              <w:t xml:space="preserve">下</w:t>
            </w:r>
            <w:r>
              <w:rPr>
                <w:rFonts w:hint="eastAsia" w:ascii="宋体" w:hAnsi="宋体" w:eastAsia="宋体" w:cs="宋体"/>
                <w:color w:val="auto"/>
                <w:sz w:val="24"/>
                <w:szCs w:val="24"/>
                <w:highlight w:val="none"/>
                <w:lang w:bidi="ar"/>
              </w:rPr>
              <w:t xml:space="preserve">部固定立管尺寸为口径30mm×60mm±1mm×壁厚不小于1.4mm的椭圆形亮光钢管；椅脚上部活动立管尺寸为口径23mm×50mm±1mm×壁厚不小于1.4mm的椭圆形亮光钢管；靠背弯管尺寸为口径20mm×30 mm±1mm×壁厚不小于1.2mm的面包形亮光钢管，椅座补强钢管由口径为20 mm×40 mm±1mm×壁厚不小于1.2mm的距型管跟口径为16.5mmX34mm±1mmX壁厚不小</w:t>
            </w:r>
            <w:r>
              <w:rPr>
                <w:rFonts w:hint="eastAsia" w:ascii="宋体" w:hAnsi="宋体" w:eastAsia="宋体" w:cs="宋体"/>
                <w:color w:val="auto"/>
                <w:sz w:val="24"/>
                <w:szCs w:val="24"/>
                <w:highlight w:val="none"/>
                <w:lang w:val="en-US" w:eastAsia="zh-CN" w:bidi="ar"/>
              </w:rPr>
              <w:t xml:space="preserve">于</w:t>
            </w:r>
            <w:r>
              <w:rPr>
                <w:rFonts w:hint="eastAsia" w:ascii="宋体" w:hAnsi="宋体" w:eastAsia="宋体" w:cs="宋体"/>
                <w:color w:val="auto"/>
                <w:sz w:val="24"/>
                <w:szCs w:val="24"/>
                <w:highlight w:val="none"/>
                <w:lang w:bidi="ar"/>
              </w:rPr>
              <w:t xml:space="preserve">1.2mm的椭圆管组成。贴地管全长546 mm±5mm提升使用稳定性与安全防护性能，避免学生躺坐时座椅发生后倾倾倒。</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钢管</w:t>
            </w:r>
            <w:r>
              <w:rPr>
                <w:rFonts w:hint="eastAsia" w:ascii="宋体" w:hAnsi="宋体" w:cs="宋体"/>
                <w:color w:val="auto"/>
                <w:sz w:val="24"/>
                <w:szCs w:val="24"/>
                <w:highlight w:val="none"/>
                <w:lang w:val="en-US" w:eastAsia="zh-CN"/>
              </w:rPr>
              <w:t xml:space="preserve">检测报告检测项目包含：</w:t>
            </w:r>
            <w:r>
              <w:rPr>
                <w:rFonts w:hint="eastAsia" w:ascii="宋体" w:hAnsi="宋体" w:cs="宋体"/>
                <w:color w:val="auto"/>
                <w:sz w:val="24"/>
                <w:szCs w:val="24"/>
                <w:highlight w:val="none"/>
              </w:rPr>
              <w:t xml:space="preserve">表面理化性能-金属喷漆(塑)涂层-硬度、附着力0级、中性盐雾实验18h，均符合要求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3325-2024标准。</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color w:val="auto"/>
                <w:highlight w:val="none"/>
              </w:rPr>
              <mc:AlternateContent>
                <mc:Choice Requires="wpg">
                  <w:drawing>
                    <wp:inline xmlns:wp="http://schemas.openxmlformats.org/drawingml/2006/wordprocessingDrawing" distT="0" distB="0" distL="0" distR="0">
                      <wp:extent cx="1073150" cy="759460"/>
                      <wp:effectExtent l="0" t="0" r="12700" b="2540"/>
                      <wp:docPr id="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r/>
                            </pic:nvPicPr>
                            <pic:blipFill>
                              <a:blip r:embed="rId67"/>
                              <a:stretch/>
                            </pic:blipFill>
                            <pic:spPr bwMode="auto">
                              <a:xfrm>
                                <a:off x="0" y="0"/>
                                <a:ext cx="107315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5pt;height:59.8pt;mso-wrap-distance-left:0.0pt;mso-wrap-distance-top:0.0pt;mso-wrap-distance-right:0.0pt;mso-wrap-distance-bottom:0.0pt;" stroked="f">
                      <v:path textboxrect="0,0,0,0"/>
                      <v:imagedata r:id="rId67"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G</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前后脚垫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color w:val="auto"/>
                <w:sz w:val="24"/>
                <w:highlight w:val="none"/>
              </w:rPr>
              <w:t xml:space="preserve">■</w:t>
            </w:r>
            <w:r>
              <w:rPr>
                <w:rFonts w:hint="eastAsia" w:ascii="宋体" w:hAnsi="宋体" w:eastAsia="宋体" w:cs="宋体"/>
                <w:color w:val="auto"/>
                <w:sz w:val="24"/>
                <w:szCs w:val="24"/>
                <w:highlight w:val="none"/>
                <w:lang w:bidi="ar"/>
              </w:rPr>
              <w:t xml:space="preserve">课椅</w:t>
            </w:r>
            <w:r>
              <w:rPr>
                <w:rFonts w:hint="eastAsia" w:ascii="宋体" w:hAnsi="宋体" w:eastAsia="宋体" w:cs="宋体"/>
                <w:color w:val="auto"/>
                <w:sz w:val="24"/>
                <w:szCs w:val="24"/>
                <w:highlight w:val="none"/>
                <w:lang w:val="en-US" w:eastAsia="zh-CN" w:bidi="ar"/>
              </w:rPr>
              <w:t xml:space="preserve">前后脚垫</w:t>
            </w:r>
            <w:r>
              <w:rPr>
                <w:rFonts w:hint="eastAsia" w:ascii="宋体" w:hAnsi="宋体" w:eastAsia="宋体" w:cs="宋体"/>
                <w:color w:val="auto"/>
                <w:sz w:val="24"/>
                <w:szCs w:val="24"/>
                <w:highlight w:val="none"/>
                <w:lang w:bidi="ar"/>
              </w:rPr>
              <w:t xml:space="preserve">脚垫：材质：pp塑胶（一级新料且非回收料）。规格：（长83mm×宽72mm×高43mm,垫跟高10mm）±5mm。功能：后脚垫采用固定螺丝与地平调节螺丝双功能独立专用结构，两种螺丝各司其职、互不干扰，装配结构稳定；固定螺丝将贴地管与前后脚垫连接，需满足长期使用及移动无松动、脱落要求；地平调节螺丝，可使用扁平工具进行旋转微调，实现课</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整体水平度精准调节，适应地面不平整场景使</w:t>
            </w:r>
            <w:r>
              <w:rPr>
                <w:rFonts w:hint="eastAsia" w:ascii="宋体" w:hAnsi="宋体" w:eastAsia="宋体" w:cs="宋体"/>
                <w:color w:val="auto"/>
                <w:sz w:val="24"/>
                <w:szCs w:val="24"/>
                <w:highlight w:val="none"/>
                <w:lang w:val="en-US" w:eastAsia="zh-CN" w:bidi="ar"/>
              </w:rPr>
              <w:t xml:space="preserve">椅</w:t>
            </w:r>
            <w:r>
              <w:rPr>
                <w:rFonts w:hint="eastAsia" w:ascii="宋体" w:hAnsi="宋体" w:eastAsia="宋体" w:cs="宋体"/>
                <w:color w:val="auto"/>
                <w:sz w:val="24"/>
                <w:szCs w:val="24"/>
                <w:highlight w:val="none"/>
                <w:lang w:bidi="ar"/>
              </w:rPr>
              <w:t xml:space="preserve">面稳定不晃动。</w:t>
            </w:r>
            <w:r>
              <w:rPr>
                <w:rFonts w:hint="eastAsia"/>
                <w:color w:val="auto"/>
                <w:sz w:val="24"/>
                <w:szCs w:val="24"/>
                <w:highlight w:val="none"/>
                <w:lang w:val="en-US" w:eastAsia="zh-CN"/>
              </w:rPr>
              <w:t xml:space="preserve">需提供：</w:t>
            </w:r>
            <w:r>
              <w:rPr>
                <w:rFonts w:hint="eastAsia" w:ascii="宋体" w:hAnsi="宋体" w:cs="宋体"/>
                <w:color w:val="auto"/>
                <w:sz w:val="24"/>
                <w:szCs w:val="24"/>
                <w:highlight w:val="none"/>
              </w:rPr>
              <w:t xml:space="preserve">PP塑料件</w:t>
            </w:r>
            <w:r>
              <w:rPr>
                <w:rFonts w:hint="eastAsia" w:ascii="宋体" w:hAnsi="宋体" w:cs="宋体"/>
                <w:color w:val="auto"/>
                <w:sz w:val="24"/>
                <w:szCs w:val="24"/>
                <w:highlight w:val="none"/>
                <w:lang w:val="en-US" w:eastAsia="zh-CN"/>
              </w:rPr>
              <w:t xml:space="preserve">检测报告，检测内容包含：</w:t>
            </w:r>
            <w:r>
              <w:rPr>
                <w:rFonts w:hint="eastAsia" w:ascii="宋体" w:hAnsi="宋体" w:cs="宋体"/>
                <w:color w:val="auto"/>
                <w:sz w:val="24"/>
                <w:szCs w:val="24"/>
                <w:highlight w:val="none"/>
              </w:rPr>
              <w:t xml:space="preserve">外观、硬度、均符合要求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依据：GB/T 32487-2016标准。</w:t>
            </w:r>
            <w:r>
              <w:rPr>
                <w:rFonts w:hint="eastAsia" w:ascii="宋体" w:hAnsi="宋体" w:eastAsia="宋体" w:cs="宋体"/>
                <w:color w:val="auto"/>
                <w:sz w:val="24"/>
                <w:szCs w:val="24"/>
                <w:highlight w:val="none"/>
                <w:lang w:bidi="ar"/>
              </w:rPr>
              <w:t xml:space="preserve"> </w:t>
            </w:r>
            <w:r/>
          </w:p>
        </w:tc>
      </w:tr>
      <w:tr>
        <w:trPr>
          <w:jc w:val="center"/>
          <w:trHeight w:val="1802"/>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mc:AlternateContent>
                <mc:Choice Requires="wpg">
                  <w:drawing>
                    <wp:inline xmlns:wp="http://schemas.openxmlformats.org/drawingml/2006/wordprocessingDrawing" distT="0" distB="0" distL="0" distR="0">
                      <wp:extent cx="309880" cy="1062355"/>
                      <wp:effectExtent l="0" t="0" r="13970" b="4445"/>
                      <wp:docPr id="58" name="图片 24" descr="096c2bbe0d00e4dded81c7ecdade8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96c2bbe0d00e4dded81c7ecdade8ec9"/>
                              <pic:cNvPicPr>
                                <a:picLocks noChangeAspect="1"/>
                              </pic:cNvPicPr>
                              <pic:nvPr/>
                            </pic:nvPicPr>
                            <pic:blipFill>
                              <a:blip r:embed="rId68"/>
                              <a:srcRect l="16714" t="2890" r="27626" b="3572"/>
                              <a:stretch/>
                            </pic:blipFill>
                            <pic:spPr bwMode="auto">
                              <a:xfrm>
                                <a:off x="0" y="0"/>
                                <a:ext cx="309880" cy="1062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4.4pt;height:83.6pt;mso-wrap-distance-left:0.0pt;mso-wrap-distance-top:0.0pt;mso-wrap-distance-right:0.0pt;mso-wrap-distance-bottom:0.0pt;" stroked="false">
                      <v:path textboxrect="0,0,0,0"/>
                      <v:imagedata r:id="rId68"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H</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标识刻度</w:t>
            </w:r>
            <w:r/>
          </w:p>
        </w:tc>
        <w:tc>
          <w:tcPr>
            <w:tcW w:w="4451" w:type="dxa"/>
            <w:vAlign w:val="center"/>
            <w:textDirection w:val="lrTb"/>
            <w:noWrap w:val="false"/>
          </w:tcPr>
          <w:p>
            <w:pPr>
              <w:pStyle w:val="709"/>
              <w:keepLines w:val="0"/>
              <w:keepNext w:val="0"/>
              <w:widowControl/>
              <w:rPr>
                <w:rFonts w:hint="eastAsia" w:ascii="宋体" w:hAnsi="宋体" w:eastAsia="宋体" w:cs="宋体"/>
                <w:color w:val="auto"/>
                <w:sz w:val="24"/>
                <w:szCs w:val="24"/>
                <w:highlight w:val="none"/>
                <w:shd w:val="clear" w:color="auto" w:fill="auto"/>
                <w:lang w:val="zh-CN" w:bidi="zh-CN"/>
              </w:rPr>
              <w:suppressLineNumbers w:val="0"/>
            </w:pPr>
            <w:r>
              <w:rPr>
                <w:rFonts w:hint="eastAsia" w:ascii="宋体" w:hAnsi="宋体" w:eastAsia="宋体" w:cs="宋体"/>
                <w:color w:val="auto"/>
                <w:sz w:val="24"/>
                <w:szCs w:val="24"/>
                <w:highlight w:val="none"/>
                <w:lang w:bidi="ar"/>
              </w:rPr>
              <w:t xml:space="preserve">标识刻度：</w:t>
            </w:r>
            <w:r>
              <w:rPr>
                <w:rFonts w:hint="eastAsia" w:ascii="宋体" w:hAnsi="宋体" w:cs="宋体"/>
                <w:color w:val="auto"/>
                <w:spacing w:val="6"/>
                <w:szCs w:val="21"/>
              </w:rPr>
              <w:t xml:space="preserve">采用激光镭射，字体</w:t>
            </w:r>
            <w:r>
              <w:rPr>
                <w:rFonts w:hint="eastAsia" w:ascii="宋体" w:hAnsi="宋体" w:cs="宋体"/>
                <w:color w:val="auto"/>
                <w:spacing w:val="6"/>
                <w:szCs w:val="21"/>
                <w:lang w:val="en-US" w:eastAsia="zh-CN"/>
              </w:rPr>
              <w:t xml:space="preserve">长久使用</w:t>
            </w:r>
            <w:r>
              <w:rPr>
                <w:rFonts w:hint="eastAsia" w:ascii="宋体" w:hAnsi="宋体" w:cs="宋体"/>
                <w:color w:val="auto"/>
                <w:spacing w:val="6"/>
                <w:szCs w:val="21"/>
              </w:rPr>
              <w:t xml:space="preserve">不会脱落掉色</w:t>
            </w:r>
            <w:r>
              <w:rPr>
                <w:rFonts w:hint="eastAsia" w:ascii="宋体" w:hAnsi="宋体" w:cs="宋体"/>
                <w:color w:val="auto"/>
                <w:spacing w:val="6"/>
                <w:szCs w:val="21"/>
                <w:lang w:eastAsia="zh-CN"/>
              </w:rPr>
              <w:t xml:space="preserve">，</w:t>
            </w:r>
            <w:r>
              <w:rPr>
                <w:rFonts w:hint="eastAsia" w:ascii="宋体" w:hAnsi="宋体" w:cs="宋体"/>
                <w:color w:val="auto"/>
                <w:spacing w:val="6"/>
                <w:szCs w:val="21"/>
              </w:rPr>
              <w:t xml:space="preserve">在可调节的钢制脚架上外侧</w:t>
            </w:r>
            <w:r>
              <w:rPr>
                <w:rFonts w:hint="eastAsia" w:ascii="宋体" w:hAnsi="宋体"/>
                <w:bCs/>
                <w:color w:val="auto"/>
                <w:sz w:val="24"/>
                <w:szCs w:val="24"/>
                <w:highlight w:val="none"/>
              </w:rPr>
              <w:t xml:space="preserve">标示高度数字标识</w:t>
            </w:r>
            <w:r>
              <w:rPr>
                <w:rFonts w:hint="eastAsia" w:ascii="宋体" w:hAnsi="宋体" w:cs="宋体"/>
                <w:color w:val="auto"/>
                <w:spacing w:val="6"/>
                <w:szCs w:val="21"/>
              </w:rPr>
              <w:t xml:space="preserve">。</w:t>
            </w:r>
            <w:r/>
          </w:p>
        </w:tc>
      </w:tr>
      <w:tr>
        <w:trPr>
          <w:jc w:val="center"/>
          <w:trHeight w:val="964"/>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ascii="宋体" w:hAnsi="宋体" w:eastAsia="宋体"/>
                <w:color w:val="auto"/>
                <w:szCs w:val="21"/>
                <w:highlight w:val="none"/>
              </w:rPr>
              <mc:AlternateContent>
                <mc:Choice Requires="wpg">
                  <w:drawing>
                    <wp:inline xmlns:wp="http://schemas.openxmlformats.org/drawingml/2006/wordprocessingDrawing" distT="0" distB="0" distL="0" distR="0">
                      <wp:extent cx="1553845" cy="591820"/>
                      <wp:effectExtent l="0" t="0" r="8255" b="17780"/>
                      <wp:docPr id="59" name="图片 25" descr="5b747ee1651835346ee649da81ba3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b747ee1651835346ee649da81ba37e6"/>
                              <pic:cNvPicPr>
                                <a:picLocks noChangeAspect="1"/>
                              </pic:cNvPicPr>
                              <pic:nvPr/>
                            </pic:nvPicPr>
                            <pic:blipFill>
                              <a:blip r:embed="rId69"/>
                              <a:stretch/>
                            </pic:blipFill>
                            <pic:spPr bwMode="auto">
                              <a:xfrm>
                                <a:off x="0" y="0"/>
                                <a:ext cx="1553845" cy="59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2.3pt;height:46.6pt;mso-wrap-distance-left:0.0pt;mso-wrap-distance-top:0.0pt;mso-wrap-distance-right:0.0pt;mso-wrap-distance-bottom:0.0pt;" stroked="false">
                      <v:path textboxrect="0,0,0,0"/>
                      <v:imagedata r:id="rId69"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olor w:val="auto"/>
                <w:szCs w:val="21"/>
                <w:highlight w:val="none"/>
                <w:lang w:val="en-US" w:eastAsia="zh-CN"/>
              </w:rPr>
              <w:t xml:space="preserve">I</w:t>
            </w:r>
            <w:r>
              <w:rPr>
                <w:rFonts w:ascii="宋体" w:hAnsi="宋体" w:eastAsia="宋体"/>
                <w:color w:val="auto"/>
                <w:szCs w:val="21"/>
                <w:highlight w:val="none"/>
              </w:rPr>
              <w:t xml:space="preserve"> </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手摇高低调节</w:t>
            </w:r>
            <w:r/>
          </w:p>
        </w:tc>
        <w:tc>
          <w:tcPr>
            <w:tcW w:w="445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材质：整套隐藏式升降传动装置包括内置PA6尼龙转动座、碳钢包胶（PA6尼龙）丝杆、PA6尼龙丝杆套及联动六角碳钢棒。整套手摇升降传动组件置于腿架连接横档管内。</w:t>
            </w:r>
            <w:r/>
          </w:p>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rPr>
              <w:t xml:space="preserve">2.功能：使用专用调节工具（手摇柄）插入孔内顺时针摇转，通过传动装置及联动装置，使椅面高度上升。反之逆时针旋转使椅面高度下降。调节方法简便、轻松、快捷、高效。左右两根腿架都设有调节孔，左右两边均可调节。该手摇升降组件由中间六角传动棒连接于课椅左右腿的下部固定立管。</w:t>
            </w:r>
            <w:r/>
          </w:p>
        </w:tc>
      </w:tr>
    </w:tbl>
    <w:p>
      <w:pPr>
        <w:numPr>
          <w:ilvl w:val="0"/>
          <w:numId w:val="0"/>
        </w:numPr>
        <w:ind w:left="480"/>
        <w:jc w:val="left"/>
        <w:spacing w:line="360" w:lineRule="auto"/>
        <w:rPr>
          <w:rFonts w:hint="default" w:ascii="Times New Roman" w:hAnsi="Times New Roman" w:eastAsia="宋体" w:cs="Times New Roman"/>
          <w:b/>
          <w:color w:val="auto"/>
          <w:sz w:val="24"/>
          <w:szCs w:val="24"/>
          <w:highlight w:val="none"/>
          <w:lang w:val="en-US" w:eastAsia="zh-CN"/>
        </w:rPr>
        <w:outlineLvl w:val="1"/>
      </w:pPr>
      <w:r>
        <w:rPr>
          <w:rFonts w:hint="eastAsia" w:ascii="Times New Roman" w:hAnsi="Times New Roman" w:eastAsia="宋体" w:cs="Times New Roman"/>
          <w:b/>
          <w:color w:val="auto"/>
          <w:sz w:val="24"/>
          <w:szCs w:val="24"/>
          <w:highlight w:val="none"/>
          <w:lang w:val="en-US" w:eastAsia="zh-CN"/>
        </w:rPr>
        <w:t xml:space="preserve">第三标段：学生宿舍家具及厨具</w:t>
      </w:r>
      <w:r/>
    </w:p>
    <w:tbl>
      <w:tblPr>
        <w:tblStyle w:val="697"/>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ffffff" w:themeFill="background1"/>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7766"/>
        </w:trPr>
        <w:tc>
          <w:tcPr>
            <w:shd w:val="clear" w:color="auto" w:fill="ffffff" w:themeFill="background1"/>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学生公寓储物柜</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Style w:val="711"/>
                <w:rFonts w:hint="eastAsia"/>
                <w:b w:val="0"/>
                <w:bCs/>
                <w:color w:val="auto"/>
                <w:sz w:val="24"/>
                <w:szCs w:val="24"/>
                <w:highlight w:val="none"/>
                <w:lang w:val="en-US" w:eastAsia="zh-CN"/>
              </w:rPr>
              <w:t xml:space="preserve">1.</w:t>
            </w:r>
            <w:r>
              <w:rPr>
                <w:rStyle w:val="711"/>
                <w:b w:val="0"/>
                <w:bCs/>
                <w:color w:val="auto"/>
                <w:sz w:val="24"/>
                <w:szCs w:val="24"/>
                <w:highlight w:val="none"/>
              </w:rPr>
              <w:t xml:space="preserve">柜体整体尺寸</w:t>
            </w:r>
            <w:r>
              <w:rPr>
                <w:b w:val="0"/>
                <w:bCs/>
                <w:color w:val="auto"/>
                <w:sz w:val="24"/>
                <w:szCs w:val="24"/>
                <w:highlight w:val="none"/>
              </w:rPr>
              <w:t xml:space="preserve">：长1200mm× 深600mm× 高2000mm，柜体分为</w:t>
            </w:r>
            <w:r>
              <w:rPr>
                <w:rStyle w:val="711"/>
                <w:b w:val="0"/>
                <w:bCs/>
                <w:color w:val="auto"/>
                <w:sz w:val="24"/>
                <w:szCs w:val="24"/>
                <w:highlight w:val="none"/>
              </w:rPr>
              <w:t xml:space="preserve">4 格独立储物单元（2列 ×2层）</w:t>
            </w:r>
            <w:r>
              <w:rPr>
                <w:b w:val="0"/>
                <w:bCs/>
                <w:color w:val="auto"/>
                <w:sz w:val="24"/>
                <w:szCs w:val="24"/>
                <w:highlight w:val="none"/>
              </w:rPr>
              <w:t xml:space="preserve">，单门均分排布，门板平整无翘曲；</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2.</w:t>
            </w:r>
            <w:r>
              <w:rPr>
                <w:rStyle w:val="711"/>
                <w:b w:val="0"/>
                <w:bCs/>
                <w:color w:val="auto"/>
                <w:sz w:val="24"/>
                <w:szCs w:val="24"/>
                <w:highlight w:val="none"/>
              </w:rPr>
              <w:t xml:space="preserve">单格内空尺寸</w:t>
            </w:r>
            <w:r>
              <w:rPr>
                <w:b w:val="0"/>
                <w:bCs/>
                <w:color w:val="auto"/>
                <w:sz w:val="24"/>
                <w:szCs w:val="24"/>
                <w:highlight w:val="none"/>
              </w:rPr>
              <w:t xml:space="preserve">：均分柜体，单格长≈580mm、深 570mm、高 970mm，预留安装缝隙，尺寸公差≤±2mm；</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b w:val="0"/>
                <w:bCs/>
                <w:color w:val="auto"/>
                <w:sz w:val="24"/>
                <w:highlight w:val="none"/>
                <w:lang w:val="en-US" w:eastAsia="zh-CN"/>
              </w:rPr>
              <w:t xml:space="preserve">3.</w:t>
            </w:r>
            <w:r>
              <w:rPr>
                <w:rStyle w:val="711"/>
                <w:b w:val="0"/>
                <w:bCs/>
                <w:color w:val="auto"/>
                <w:sz w:val="24"/>
                <w:szCs w:val="24"/>
                <w:highlight w:val="none"/>
              </w:rPr>
              <w:t xml:space="preserve">安装要求</w:t>
            </w:r>
            <w:r>
              <w:rPr>
                <w:b w:val="0"/>
                <w:bCs/>
                <w:color w:val="auto"/>
                <w:sz w:val="24"/>
                <w:szCs w:val="24"/>
                <w:highlight w:val="none"/>
              </w:rPr>
              <w:t xml:space="preserve">：落地立式结构，柜体垂直度误差≤3‰，水平放置不晃动。</w:t>
            </w:r>
            <w:r/>
          </w:p>
          <w:p>
            <w:pPr>
              <w:ind w:left="0" w:right="0"/>
              <w:jc w:val="left"/>
              <w:keepLines w:val="0"/>
              <w:keepNext w:val="0"/>
              <w:spacing w:before="0" w:beforeAutospacing="0" w:after="0" w:afterAutospacing="0" w:line="360" w:lineRule="atLeast"/>
              <w:widowControl/>
              <w:rPr>
                <w:rFonts w:hint="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4.</w:t>
            </w:r>
            <w:r>
              <w:rPr>
                <w:b w:val="0"/>
                <w:bCs/>
                <w:color w:val="auto"/>
                <w:sz w:val="24"/>
                <w:szCs w:val="24"/>
                <w:highlight w:val="none"/>
              </w:rPr>
              <w:t xml:space="preserve">基材类型：</w:t>
            </w:r>
            <w:r>
              <w:rPr>
                <w:rFonts w:hint="eastAsia"/>
                <w:b w:val="0"/>
                <w:bCs/>
                <w:color w:val="auto"/>
                <w:sz w:val="24"/>
                <w:szCs w:val="24"/>
                <w:highlight w:val="none"/>
                <w:lang w:val="en-US" w:eastAsia="zh-CN"/>
              </w:rPr>
              <w:t xml:space="preserve">浸渍胶膜纸饰面胶合板  </w:t>
            </w:r>
            <w:r>
              <w:rPr>
                <w:b w:val="0"/>
                <w:bCs/>
                <w:color w:val="auto"/>
                <w:sz w:val="24"/>
                <w:szCs w:val="24"/>
                <w:highlight w:val="none"/>
              </w:rPr>
              <w:t xml:space="preserve">实木多层</w:t>
            </w:r>
            <w:r>
              <w:rPr>
                <w:rFonts w:hint="eastAsia"/>
                <w:b w:val="0"/>
                <w:bCs/>
                <w:color w:val="auto"/>
                <w:sz w:val="24"/>
                <w:szCs w:val="24"/>
                <w:highlight w:val="none"/>
                <w:lang w:val="en-US" w:eastAsia="zh-CN"/>
              </w:rPr>
              <w:t xml:space="preserve">家具</w:t>
            </w:r>
            <w:r>
              <w:rPr>
                <w:b w:val="0"/>
                <w:bCs/>
                <w:color w:val="auto"/>
                <w:sz w:val="24"/>
                <w:szCs w:val="24"/>
                <w:highlight w:val="none"/>
              </w:rPr>
              <w:t xml:space="preserve">板，环保等级</w:t>
            </w:r>
            <w:r>
              <w:rPr>
                <w:rFonts w:hint="eastAsia"/>
                <w:b w:val="0"/>
                <w:bCs/>
                <w:color w:val="auto"/>
                <w:sz w:val="24"/>
                <w:szCs w:val="24"/>
                <w:highlight w:val="none"/>
                <w:lang w:val="en-US" w:eastAsia="zh-CN"/>
              </w:rPr>
              <w:t xml:space="preserve">ENF</w:t>
            </w:r>
            <w:r>
              <w:rPr>
                <w:b w:val="0"/>
                <w:bCs/>
                <w:color w:val="auto"/>
                <w:sz w:val="24"/>
                <w:szCs w:val="24"/>
                <w:highlight w:val="none"/>
              </w:rPr>
              <w:t xml:space="preserve">级</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5.</w:t>
            </w:r>
            <w:r>
              <w:rPr>
                <w:b w:val="0"/>
                <w:bCs/>
                <w:color w:val="auto"/>
                <w:sz w:val="24"/>
                <w:szCs w:val="24"/>
                <w:highlight w:val="none"/>
                <w:lang w:val="en-US" w:eastAsia="zh-CN"/>
              </w:rPr>
              <w:t xml:space="preserve">甲醛释放指标 </w:t>
            </w:r>
            <w:r/>
          </w:p>
          <w:p>
            <w:pPr>
              <w:ind w:left="0" w:right="0"/>
              <w:jc w:val="left"/>
              <w:keepLines w:val="0"/>
              <w:keepNext w:val="0"/>
              <w:spacing w:before="0" w:beforeAutospacing="0" w:after="0" w:afterAutospacing="0" w:line="360" w:lineRule="atLeast"/>
              <w:widowControl/>
              <w:rPr>
                <w:rFonts w:hint="eastAsia" w:eastAsiaTheme="minorEastAsia"/>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ENF级：甲醛释放量≤0.025mg/m³（气候箱法GB/T 39600-2021），符合《GB 18580-2017室内装饰装修 人造板及其制品中甲醛释放限量》国家标准</w:t>
            </w:r>
            <w:r>
              <w:rPr>
                <w:rFonts w:hint="eastAsia"/>
                <w:b w:val="0"/>
                <w:bCs/>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6.板材要求：具备‘中国绿色产品’认证，符合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7.</w:t>
            </w:r>
            <w:r>
              <w:rPr>
                <w:b w:val="0"/>
                <w:bCs/>
                <w:color w:val="auto"/>
                <w:sz w:val="24"/>
                <w:szCs w:val="24"/>
                <w:highlight w:val="none"/>
                <w:lang w:val="en-US" w:eastAsia="zh-CN"/>
              </w:rPr>
              <w:t xml:space="preserve">板材厚度 </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柜体侧板、顶板、底板：≥1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后背板5mm多层板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储物门板：≥1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w:t>
            </w:r>
            <w:r>
              <w:rPr>
                <w:rFonts w:hint="eastAsia"/>
                <w:b w:val="0"/>
                <w:bCs/>
                <w:color w:val="auto"/>
                <w:sz w:val="24"/>
                <w:szCs w:val="24"/>
                <w:highlight w:val="none"/>
                <w:lang w:val="en-US" w:eastAsia="zh-CN"/>
              </w:rPr>
              <w:t xml:space="preserve">颗粒</w:t>
            </w:r>
            <w:r>
              <w:rPr>
                <w:b w:val="0"/>
                <w:bCs/>
                <w:color w:val="auto"/>
                <w:sz w:val="24"/>
                <w:szCs w:val="24"/>
                <w:highlight w:val="none"/>
              </w:rPr>
              <w:t xml:space="preserve">板；</w:t>
            </w:r>
            <w:r/>
          </w:p>
          <w:p>
            <w:pPr>
              <w:ind w:left="0" w:right="0"/>
              <w:jc w:val="left"/>
              <w:keepLines w:val="0"/>
              <w:keepNext w:val="0"/>
              <w:spacing w:before="0" w:beforeAutospacing="0" w:after="0" w:afterAutospacing="0" w:line="360" w:lineRule="atLeast"/>
              <w:widowControl/>
              <w:rPr>
                <w:b w:val="0"/>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b w:val="0"/>
                <w:bCs/>
                <w:color w:val="auto"/>
                <w:sz w:val="24"/>
                <w:szCs w:val="24"/>
                <w:highlight w:val="none"/>
              </w:rPr>
              <w:t xml:space="preserve">层间隔板：≥1</w:t>
            </w:r>
            <w:r>
              <w:rPr>
                <w:rFonts w:hint="eastAsia"/>
                <w:b w:val="0"/>
                <w:bCs/>
                <w:color w:val="auto"/>
                <w:sz w:val="24"/>
                <w:szCs w:val="24"/>
                <w:highlight w:val="none"/>
                <w:lang w:val="en-US" w:eastAsia="zh-CN"/>
              </w:rPr>
              <w:t xml:space="preserve">8</w:t>
            </w:r>
            <w:r>
              <w:rPr>
                <w:b w:val="0"/>
                <w:bCs/>
                <w:color w:val="auto"/>
                <w:sz w:val="24"/>
                <w:szCs w:val="24"/>
                <w:highlight w:val="none"/>
              </w:rPr>
              <w:t xml:space="preserve">mm多层板；</w:t>
            </w:r>
            <w:r/>
          </w:p>
          <w:p>
            <w:pPr>
              <w:ind w:left="0" w:right="0"/>
              <w:jc w:val="left"/>
              <w:keepLines w:val="0"/>
              <w:keepNext w:val="0"/>
              <w:spacing w:before="0" w:beforeAutospacing="0" w:after="0" w:afterAutospacing="0" w:line="360" w:lineRule="atLeast"/>
              <w:widowControl/>
              <w:rPr>
                <w:rFonts w:hint="default"/>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注：提供样品1个。</w:t>
            </w:r>
            <w:r/>
          </w:p>
        </w:tc>
      </w:tr>
      <w:tr>
        <w:trPr>
          <w:trHeight w:val="441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学生公寓晾衣架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pStyle w:val="694"/>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1.</w:t>
            </w:r>
            <w:r>
              <w:rPr>
                <w:b w:val="0"/>
                <w:bCs w:val="0"/>
                <w:color w:val="auto"/>
                <w:sz w:val="24"/>
                <w:szCs w:val="24"/>
                <w:highlight w:val="none"/>
              </w:rPr>
              <w:t xml:space="preserve">外形尺寸参数</w:t>
            </w:r>
            <w:r/>
          </w:p>
          <w:p>
            <w:pPr>
              <w:ind w:left="0" w:right="0"/>
              <w:jc w:val="left"/>
              <w:keepLines w:val="0"/>
              <w:keepNext w:val="0"/>
              <w:spacing w:before="0" w:beforeAutospacing="0" w:after="0" w:afterAutospacing="0" w:line="360" w:lineRule="atLeast"/>
              <w:widowControl/>
              <w:rPr>
                <w:rFonts w:hint="eastAsia"/>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auto"/>
                <w:sz w:val="24"/>
                <w:szCs w:val="24"/>
                <w:highlight w:val="none"/>
                <w:lang w:val="en-US" w:eastAsia="zh-CN" w:bidi="ar"/>
              </w:rPr>
              <w:t xml:space="preserve">整体外形尺寸：</w:t>
            </w:r>
            <w:r>
              <w:rPr>
                <w:rStyle w:val="711"/>
                <w:rFonts w:ascii="宋体" w:hAnsi="宋体" w:eastAsia="宋体" w:cs="宋体"/>
                <w:b w:val="0"/>
                <w:bCs w:val="0"/>
                <w:color w:val="auto"/>
                <w:sz w:val="24"/>
                <w:szCs w:val="24"/>
                <w:highlight w:val="none"/>
                <w:lang w:val="en-US" w:eastAsia="zh-CN" w:bidi="ar"/>
              </w:rPr>
              <w:t xml:space="preserve">长 2600mm×宽 500mm×高1150mm</w:t>
            </w:r>
            <w:r>
              <w:rPr>
                <w:rFonts w:ascii="宋体" w:hAnsi="宋体" w:eastAsia="宋体" w:cs="宋体"/>
                <w:b w:val="0"/>
                <w:bCs w:val="0"/>
                <w:color w:val="auto"/>
                <w:sz w:val="24"/>
                <w:szCs w:val="24"/>
                <w:highlight w:val="none"/>
                <w:lang w:val="en-US" w:eastAsia="zh-CN" w:bidi="ar"/>
              </w:rPr>
              <w:t xml:space="preserve">；</w:t>
            </w:r>
            <w:r>
              <w:rPr>
                <w:color w:val="auto"/>
                <w:sz w:val="24"/>
                <w:szCs w:val="24"/>
                <w:highlight w:val="none"/>
              </w:rPr>
              <w:t xml:space="preserve">尺寸公差：整体外形误差≤±3mm，落地四角在同一水平面，放置平稳无晃动</w:t>
            </w:r>
            <w:r>
              <w:rPr>
                <w:rFonts w:hint="eastAsia"/>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2.</w:t>
            </w:r>
            <w:r>
              <w:rPr>
                <w:color w:val="auto"/>
                <w:sz w:val="24"/>
                <w:szCs w:val="24"/>
                <w:highlight w:val="none"/>
              </w:rPr>
              <w:t xml:space="preserve">材质：</w:t>
            </w:r>
            <w:r>
              <w:rPr>
                <w:rFonts w:hint="eastAsia"/>
                <w:color w:val="auto"/>
                <w:sz w:val="24"/>
                <w:szCs w:val="24"/>
                <w:highlight w:val="none"/>
              </w:rPr>
              <w:t xml:space="preserve">不锈钢制品</w:t>
            </w:r>
            <w:r>
              <w:rPr>
                <w:color w:val="auto"/>
                <w:sz w:val="24"/>
                <w:szCs w:val="24"/>
                <w:highlight w:val="none"/>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color w:val="auto"/>
                <w:sz w:val="24"/>
                <w:szCs w:val="24"/>
                <w:highlight w:val="none"/>
              </w:rPr>
              <w:t xml:space="preserve">，防锈耐腐蚀，适配公寓潮湿洗漱环境</w:t>
            </w:r>
            <w:r>
              <w:rPr>
                <w:rFonts w:hint="eastAsia"/>
                <w:color w:val="auto"/>
                <w:sz w:val="24"/>
                <w:szCs w:val="24"/>
                <w:highlight w:val="none"/>
                <w:lang w:val="en-US" w:eastAsia="zh-CN"/>
              </w:rPr>
              <w:t xml:space="preserve">。</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olor w:val="auto"/>
                <w:sz w:val="24"/>
                <w:szCs w:val="24"/>
                <w:highlight w:val="none"/>
                <w:lang w:val="en-US" w:eastAsia="zh-CN"/>
              </w:rPr>
              <w:t xml:space="preserve">3.</w:t>
            </w:r>
            <w:r>
              <w:rPr>
                <w:color w:val="auto"/>
                <w:sz w:val="24"/>
                <w:szCs w:val="24"/>
                <w:highlight w:val="none"/>
                <w:lang w:val="en-US" w:eastAsia="zh-CN"/>
              </w:rPr>
              <w:t xml:space="preserve">管材规格 </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主晾晒横杆：圆管外径≥</w:t>
            </w:r>
            <w:r>
              <w:rPr>
                <w:rFonts w:hint="eastAsia"/>
                <w:color w:val="auto"/>
                <w:sz w:val="24"/>
                <w:szCs w:val="24"/>
                <w:highlight w:val="none"/>
                <w:lang w:val="en-US" w:eastAsia="zh-CN"/>
              </w:rPr>
              <w:t xml:space="preserve">3</w:t>
            </w:r>
            <w:r>
              <w:rPr>
                <w:color w:val="auto"/>
                <w:sz w:val="24"/>
                <w:szCs w:val="24"/>
                <w:highlight w:val="none"/>
              </w:rPr>
              <w:t xml:space="preserve">2mm，壁厚≥1.0mm；</w:t>
            </w:r>
            <w:r/>
          </w:p>
          <w:p>
            <w:p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表面工艺：管材一体抛光拉丝处理，镜面光亮无毛刺、无砂眼、无焊缝毛刺，焊接点</w:t>
            </w:r>
            <w:r>
              <w:rPr>
                <w:rFonts w:ascii="宋体" w:hAnsi="宋体" w:eastAsia="宋体" w:cs="宋体"/>
                <w:color w:val="auto"/>
                <w:sz w:val="24"/>
                <w:szCs w:val="24"/>
                <w:highlight w:val="none"/>
              </w:rPr>
              <w:t xml:space="preserve">打磨抛光。</w:t>
            </w:r>
            <w:r/>
          </w:p>
          <w:p>
            <w:pPr>
              <w:numPr>
                <w:ilvl w:val="0"/>
                <w:numId w:val="12"/>
              </w:numPr>
              <w:ind w:left="0" w:right="0" w:firstLine="0"/>
              <w:jc w:val="left"/>
              <w:keepLines w:val="0"/>
              <w:keepNext w:val="0"/>
              <w:spacing w:before="0" w:beforeAutospacing="0" w:after="0" w:afterAutospacing="0" w:line="360" w:lineRule="atLeast"/>
              <w:widowControl/>
              <w:tabs>
                <w:tab w:val="clear" w:pos="312"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Style w:val="711"/>
                <w:rFonts w:ascii="宋体" w:hAnsi="宋体" w:eastAsia="宋体" w:cs="宋体"/>
                <w:b w:val="0"/>
                <w:bCs/>
                <w:color w:val="auto"/>
                <w:sz w:val="24"/>
                <w:szCs w:val="24"/>
                <w:highlight w:val="none"/>
              </w:rPr>
              <w:t xml:space="preserve">承重性能</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整架均布承重≥80kg，满载晾晒衣物无弯曲变形、支架不歪斜；</w:t>
            </w:r>
            <w:r/>
          </w:p>
        </w:tc>
      </w:tr>
      <w:tr>
        <w:trPr>
          <w:trHeight w:val="310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学生公寓箱架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5"/>
              </w:numPr>
              <w:jc w:val="left"/>
              <w:rPr>
                <w:rFonts w:ascii="宋体" w:hAnsi="宋体" w:eastAsia="宋体" w:cs="宋体"/>
                <w:b w:val="0"/>
                <w:bCs/>
                <w:color w:val="auto"/>
                <w:sz w:val="24"/>
                <w:szCs w:val="24"/>
                <w:highlight w:val="none"/>
              </w:rPr>
            </w:pPr>
            <w:r>
              <w:rPr>
                <w:rFonts w:ascii="宋体" w:hAnsi="宋体" w:eastAsia="宋体" w:cs="宋体"/>
                <w:color w:val="auto"/>
                <w:sz w:val="24"/>
                <w:szCs w:val="24"/>
                <w:highlight w:val="none"/>
              </w:rPr>
              <w:t xml:space="preserve">整体外尺寸：</w:t>
            </w:r>
            <w:r>
              <w:rPr>
                <w:rStyle w:val="711"/>
                <w:rFonts w:ascii="宋体" w:hAnsi="宋体" w:eastAsia="宋体" w:cs="宋体"/>
                <w:b w:val="0"/>
                <w:bCs/>
                <w:color w:val="auto"/>
                <w:sz w:val="24"/>
                <w:szCs w:val="24"/>
                <w:highlight w:val="none"/>
              </w:rPr>
              <w:t xml:space="preserve">长1100mm×进深700mm×高1550mm</w:t>
            </w:r>
            <w:r>
              <w:rPr>
                <w:rFonts w:ascii="宋体" w:hAnsi="宋体" w:eastAsia="宋体" w:cs="宋体"/>
                <w:b w:val="0"/>
                <w:bCs/>
                <w:color w:val="auto"/>
                <w:sz w:val="24"/>
                <w:szCs w:val="24"/>
                <w:highlight w:val="none"/>
              </w:rPr>
              <w:t xml:space="preserve">，双层置物结构（上层置物板、下层落地储物区）；尺寸公差 ±3mm，整体方正，落地四角水平不晃动。</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2.材质要求</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38*25mm</w:t>
            </w:r>
            <w:r>
              <w:rPr>
                <w:rFonts w:ascii="宋体" w:hAnsi="宋体" w:eastAsia="宋体" w:cs="宋体"/>
                <w:b w:val="0"/>
                <w:bCs/>
                <w:color w:val="auto"/>
                <w:sz w:val="24"/>
                <w:szCs w:val="24"/>
                <w:highlight w:val="none"/>
              </w:rPr>
              <w:t xml:space="preserve">不锈钢</w:t>
            </w:r>
            <w:r>
              <w:rPr>
                <w:rFonts w:hint="eastAsia" w:ascii="宋体" w:hAnsi="宋体" w:eastAsia="宋体" w:cs="宋体"/>
                <w:b w:val="0"/>
                <w:bCs/>
                <w:color w:val="auto"/>
                <w:sz w:val="24"/>
                <w:szCs w:val="24"/>
                <w:highlight w:val="none"/>
                <w:lang w:val="en-US" w:eastAsia="zh-CN"/>
              </w:rPr>
              <w:t xml:space="preserve">方</w:t>
            </w:r>
            <w:r>
              <w:rPr>
                <w:rFonts w:ascii="宋体" w:hAnsi="宋体" w:eastAsia="宋体" w:cs="宋体"/>
                <w:b w:val="0"/>
                <w:bCs/>
                <w:color w:val="auto"/>
                <w:sz w:val="24"/>
                <w:szCs w:val="24"/>
                <w:highlight w:val="none"/>
              </w:rPr>
              <w:t xml:space="preserve">管，</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rFonts w:hint="default" w:eastAsiaTheme="minorEastAsia"/>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ascii="Symbol" w:hAnsi="Symbol" w:eastAsia="宋体" w:cs="Symbol"/>
                <w:color w:val="auto"/>
                <w:sz w:val="24"/>
                <w:highlight w:val="none"/>
                <w:lang w:val="en-US" w:eastAsia="zh-CN"/>
              </w:rPr>
              <w:t xml:space="preserve">3.</w:t>
            </w:r>
            <w:r>
              <w:rPr>
                <w:color w:val="auto"/>
                <w:sz w:val="24"/>
                <w:szCs w:val="24"/>
                <w:highlight w:val="none"/>
              </w:rPr>
              <w:t xml:space="preserve">基材：环保实木多层板，厚度≥18mm；</w:t>
            </w:r>
            <w:r>
              <w:rPr>
                <w:rFonts w:hint="eastAsia"/>
                <w:b w:val="0"/>
                <w:bCs/>
                <w:color w:val="auto"/>
                <w:sz w:val="24"/>
                <w:szCs w:val="24"/>
                <w:highlight w:val="none"/>
                <w:lang w:val="en-US" w:eastAsia="zh-CN"/>
              </w:rPr>
              <w:t xml:space="preserve">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Symbol" w:hAnsi="Symbol" w:eastAsia="宋体" w:cs="Symbol"/>
                <w:color w:val="auto"/>
                <w:sz w:val="24"/>
                <w:highlight w:val="none"/>
                <w:lang w:val="en-US" w:eastAsia="zh-CN"/>
              </w:rPr>
              <w:t xml:space="preserve">4.</w:t>
            </w:r>
            <w:r>
              <w:rPr>
                <w:color w:val="auto"/>
                <w:sz w:val="24"/>
                <w:szCs w:val="24"/>
                <w:highlight w:val="none"/>
              </w:rPr>
              <w:t xml:space="preserve">饰面：三聚氰胺耐磨饰面，防水防刮，全断面 </w:t>
            </w:r>
            <w:r>
              <w:rPr>
                <w:rFonts w:hint="eastAsia"/>
                <w:color w:val="auto"/>
                <w:sz w:val="24"/>
                <w:szCs w:val="24"/>
                <w:highlight w:val="none"/>
              </w:rPr>
              <w:t xml:space="preserve">P</w:t>
            </w:r>
            <w:r>
              <w:rPr>
                <w:rFonts w:hint="eastAsia"/>
                <w:color w:val="auto"/>
                <w:sz w:val="24"/>
                <w:szCs w:val="24"/>
                <w:highlight w:val="none"/>
                <w:lang w:val="en-US" w:eastAsia="zh-CN"/>
              </w:rPr>
              <w:t xml:space="preserve">UR</w:t>
            </w:r>
            <w:r>
              <w:rPr>
                <w:color w:val="auto"/>
                <w:sz w:val="24"/>
                <w:szCs w:val="24"/>
                <w:highlight w:val="none"/>
              </w:rPr>
              <w:t xml:space="preserve">封边，无开边脱胶，板面平整不变形。</w:t>
            </w:r>
            <w:r/>
          </w:p>
          <w:p>
            <w:pPr>
              <w:numPr>
                <w:ilvl w:val="0"/>
                <w:numId w:val="0"/>
              </w:numPr>
              <w:ind w:left="0"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承重：上层置物板面均布静载≥1</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rPr>
              <w:t xml:space="preserve">0kg，满载重物无弯曲、钢架无变形。</w:t>
            </w:r>
            <w:r/>
          </w:p>
        </w:tc>
      </w:tr>
      <w:tr>
        <w:trPr>
          <w:trHeight w:val="293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学生公寓盆架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整体尺寸：长600mm×进深500mm×总高2000mm，立式开放式8 层均分置物层板；外形尺寸公差≤±3mm，落地方正、四角着地平稳无晃动，层间距均匀统一。</w:t>
            </w:r>
            <w:r/>
          </w:p>
          <w:p>
            <w:pPr>
              <w:numPr>
                <w:ilvl w:val="0"/>
                <w:numId w:val="16"/>
              </w:numPr>
              <w:ind w:left="0" w:right="0" w:firstLine="0"/>
              <w:jc w:val="left"/>
              <w:keepLines w:val="0"/>
              <w:keepNext w:val="0"/>
              <w:spacing w:before="0" w:beforeAutospacing="0" w:after="0" w:afterAutospacing="0" w:line="360" w:lineRule="atLeast"/>
              <w:widowControl/>
              <w:rPr>
                <w:rFonts w:hint="eastAsia" w:ascii="宋体" w:hAnsi="宋体"/>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4"/>
                <w:highlight w:val="none"/>
              </w:rPr>
              <w:t xml:space="preserve">支撑框架材质：国标 </w:t>
            </w:r>
            <w:r>
              <w:rPr>
                <w:rFonts w:hint="eastAsia" w:ascii="宋体" w:hAnsi="宋体"/>
                <w:bCs/>
                <w:color w:val="auto"/>
                <w:sz w:val="24"/>
                <w:szCs w:val="24"/>
                <w:highlight w:val="none"/>
                <w:lang w:val="en-US" w:eastAsia="zh-CN"/>
              </w:rPr>
              <w:t xml:space="preserve">25*25</w:t>
            </w:r>
            <w:r>
              <w:rPr>
                <w:rFonts w:hint="eastAsia" w:ascii="宋体" w:hAnsi="宋体"/>
                <w:bCs/>
                <w:color w:val="auto"/>
                <w:sz w:val="24"/>
                <w:szCs w:val="24"/>
                <w:highlight w:val="none"/>
              </w:rPr>
              <w:t xml:space="preserve">mm不锈钢管材</w:t>
            </w:r>
            <w:r>
              <w:rPr>
                <w:rFonts w:hint="eastAsia" w:ascii="宋体" w:hAnsi="宋体"/>
                <w:bCs/>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耐潮湿防锈，适配公寓洗漱潮湿环境；</w:t>
            </w:r>
            <w:r/>
          </w:p>
          <w:p>
            <w:pPr>
              <w:numPr>
                <w:ilvl w:val="0"/>
                <w:numId w:val="16"/>
              </w:num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层板（置物面板）材质： 不锈钢整板，</w:t>
            </w:r>
            <w:r>
              <w:rPr>
                <w:rFonts w:ascii="宋体" w:hAnsi="宋体" w:eastAsia="宋体" w:cs="宋体"/>
                <w:color w:val="auto"/>
                <w:sz w:val="24"/>
                <w:szCs w:val="24"/>
                <w:highlight w:val="none"/>
              </w:rPr>
              <w:t xml:space="preserve">单层板厚≥0.8mm，一体折边加固，边缘卷边钝化无锐边，防划伤；</w:t>
            </w:r>
            <w:r/>
          </w:p>
          <w:p>
            <w:pPr>
              <w:numPr>
                <w:ilvl w:val="0"/>
                <w:numId w:val="16"/>
              </w:numPr>
              <w:jc w:val="left"/>
              <w:rPr>
                <w:rFonts w:hint="eastAsia" w:ascii="宋体" w:hAnsi="宋体" w:eastAsiaTheme="minorEastAsia" w:cstheme="minorBidi"/>
                <w:bCs/>
                <w:color w:val="auto"/>
                <w:sz w:val="24"/>
                <w:szCs w:val="24"/>
                <w:highlight w:val="none"/>
                <w:lang w:val="en-US" w:eastAsia="zh-CN" w:bidi="ar-SA"/>
              </w:rPr>
            </w:pPr>
            <w:r>
              <w:rPr>
                <w:rFonts w:ascii="宋体" w:hAnsi="宋体" w:eastAsia="宋体" w:cs="宋体"/>
                <w:color w:val="auto"/>
                <w:sz w:val="24"/>
                <w:szCs w:val="24"/>
                <w:highlight w:val="none"/>
              </w:rPr>
              <w:t xml:space="preserve">承重：单层层板均布静载≥</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0kg，满载无变形、支架不歪斜</w:t>
            </w:r>
            <w:r>
              <w:rPr>
                <w:rFonts w:hint="eastAsia" w:ascii="宋体" w:hAnsi="宋体" w:eastAsia="宋体" w:cs="宋体"/>
                <w:color w:val="auto"/>
                <w:sz w:val="24"/>
                <w:szCs w:val="24"/>
                <w:highlight w:val="none"/>
                <w:lang w:eastAsia="zh-CN"/>
              </w:rPr>
              <w:t xml:space="preserve">。</w:t>
            </w:r>
            <w:r/>
          </w:p>
        </w:tc>
      </w:tr>
      <w:tr>
        <w:trPr>
          <w:trHeight w:val="17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学生公寓毛巾架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7"/>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尺寸：</w:t>
            </w:r>
            <w:r>
              <w:rPr>
                <w:rFonts w:ascii="宋体" w:hAnsi="宋体" w:eastAsia="宋体" w:cs="宋体"/>
                <w:color w:val="auto"/>
                <w:sz w:val="24"/>
                <w:szCs w:val="24"/>
                <w:highlight w:val="none"/>
              </w:rPr>
              <w:t xml:space="preserve">整体总长</w:t>
            </w:r>
            <w:r>
              <w:rPr>
                <w:rStyle w:val="711"/>
                <w:rFonts w:ascii="宋体" w:hAnsi="宋体" w:eastAsia="宋体" w:cs="宋体"/>
                <w:b w:val="0"/>
                <w:bCs/>
                <w:color w:val="auto"/>
                <w:sz w:val="24"/>
                <w:szCs w:val="24"/>
                <w:highlight w:val="none"/>
              </w:rPr>
              <w:t xml:space="preserve">600mm，安装出墙深度100mm</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尺寸公差≤±2mm</w:t>
            </w:r>
            <w:r>
              <w:rPr>
                <w:rFonts w:hint="eastAsia" w:ascii="宋体" w:hAnsi="宋体" w:eastAsia="宋体" w:cs="宋体"/>
                <w:color w:val="auto"/>
                <w:sz w:val="24"/>
                <w:szCs w:val="24"/>
                <w:highlight w:val="none"/>
                <w:lang w:eastAsia="zh-CN"/>
              </w:rPr>
              <w:t xml:space="preserve">；</w:t>
            </w:r>
            <w:r/>
          </w:p>
          <w:p>
            <w:pPr>
              <w:numPr>
                <w:ilvl w:val="0"/>
                <w:numId w:val="17"/>
              </w:numPr>
              <w:jc w:val="left"/>
              <w:rPr>
                <w:rFonts w:hint="eastAsia" w:ascii="宋体" w:hAnsi="宋体" w:eastAsia="宋体" w:cs="宋体"/>
                <w:color w:val="auto"/>
                <w:sz w:val="24"/>
                <w:szCs w:val="24"/>
                <w:highlight w:val="none"/>
                <w:lang w:val="en-US" w:eastAsia="zh-CN" w:bidi="ar-SA"/>
              </w:rPr>
            </w:pPr>
            <w:r>
              <w:rPr>
                <w:rStyle w:val="711"/>
                <w:rFonts w:ascii="宋体" w:hAnsi="宋体" w:eastAsia="宋体" w:cs="宋体"/>
                <w:b w:val="0"/>
                <w:bCs/>
                <w:color w:val="auto"/>
                <w:sz w:val="24"/>
                <w:szCs w:val="24"/>
                <w:highlight w:val="none"/>
              </w:rPr>
              <w:t xml:space="preserve">主体管材</w:t>
            </w:r>
            <w:r>
              <w:rPr>
                <w:rFonts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国标</w:t>
            </w:r>
            <w:r>
              <w:rPr>
                <w:rFonts w:ascii="宋体" w:hAnsi="宋体" w:eastAsia="宋体" w:cs="宋体"/>
                <w:color w:val="auto"/>
                <w:sz w:val="24"/>
                <w:szCs w:val="24"/>
                <w:highlight w:val="none"/>
              </w:rPr>
              <w:t xml:space="preserve">304不锈钢圆管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符合GB/T20878</w:t>
            </w:r>
            <w:r>
              <w:rPr>
                <w:rFonts w:hint="eastAsia" w:ascii="宋体" w:hAnsi="宋体" w:eastAsia="宋体" w:cs="宋体"/>
                <w:color w:val="auto"/>
                <w:sz w:val="24"/>
                <w:szCs w:val="24"/>
                <w:highlight w:val="none"/>
                <w:lang w:val="en-US" w:eastAsia="zh-CN"/>
              </w:rPr>
              <w:t xml:space="preserve">-2024标准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主杆外径≥19mm、壁厚≥0.9mm，镜面抛光工艺，防水防锈适配宿舍潮湿卫浴环境；</w:t>
            </w:r>
            <w:r/>
          </w:p>
        </w:tc>
      </w:tr>
      <w:tr>
        <w:trPr>
          <w:trHeight w:val="418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8"/>
              </w:numPr>
              <w:jc w:val="left"/>
              <w:rPr>
                <w:rFonts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1"/>
                <w:rFonts w:ascii="宋体" w:hAnsi="宋体" w:eastAsia="宋体" w:cs="宋体"/>
                <w:b w:val="0"/>
                <w:bCs w:val="0"/>
                <w:color w:val="auto"/>
                <w:sz w:val="24"/>
                <w:szCs w:val="24"/>
                <w:highlight w:val="none"/>
              </w:rPr>
              <w:t xml:space="preserve">长2000mm×宽1100mm×高 1260mm</w:t>
            </w:r>
            <w:r>
              <w:rPr>
                <w:rFonts w:ascii="宋体" w:hAnsi="宋体" w:eastAsia="宋体" w:cs="宋体"/>
                <w:b w:val="0"/>
                <w:bCs w:val="0"/>
                <w:color w:val="auto"/>
                <w:sz w:val="24"/>
                <w:szCs w:val="24"/>
                <w:highlight w:val="none"/>
              </w:rPr>
              <w:t xml:space="preserve">，尺寸公差≤±3mm；</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Fonts w:ascii="宋体" w:hAnsi="宋体" w:eastAsia="宋体" w:cs="宋体"/>
                <w:b w:val="0"/>
                <w:bCs w:val="0"/>
                <w:color w:val="auto"/>
                <w:sz w:val="24"/>
                <w:szCs w:val="24"/>
                <w:highlight w:val="none"/>
              </w:rPr>
              <w:t xml:space="preserve">床体为箱体储物 + 床头格柜一体式结构，床头上部带多格开放式置物槽，床箱封闭式储物。</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1"/>
                <w:rFonts w:ascii="宋体" w:hAnsi="宋体" w:eastAsia="宋体" w:cs="宋体"/>
                <w:b w:val="0"/>
                <w:bCs w:val="0"/>
                <w:color w:val="auto"/>
                <w:sz w:val="24"/>
                <w:szCs w:val="24"/>
                <w:highlight w:val="none"/>
              </w:rPr>
              <w:t xml:space="preserve">主材</w:t>
            </w:r>
            <w:r>
              <w:rPr>
                <w:rFonts w:ascii="宋体" w:hAnsi="宋体" w:eastAsia="宋体" w:cs="宋体"/>
                <w:b w:val="0"/>
                <w:bCs w:val="0"/>
                <w:color w:val="auto"/>
                <w:sz w:val="24"/>
                <w:szCs w:val="24"/>
                <w:highlight w:val="none"/>
              </w:rPr>
              <w:t xml:space="preserve">：实木，整料实木床框、床帮、床头、床箱板材，不易开裂变形；</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b w:val="0"/>
                <w:bCs w:val="0"/>
                <w:color w:val="auto"/>
                <w:sz w:val="24"/>
                <w:szCs w:val="24"/>
                <w:highlight w:val="none"/>
              </w:rPr>
              <w:t xml:space="preserve">环保等级</w:t>
            </w:r>
            <w:r>
              <w:rPr>
                <w:rStyle w:val="711"/>
                <w:rFonts w:ascii="宋体" w:hAnsi="宋体" w:eastAsia="宋体" w:cs="宋体"/>
                <w:b w:val="0"/>
                <w:bCs w:val="0"/>
                <w:color w:val="auto"/>
                <w:sz w:val="24"/>
                <w:szCs w:val="24"/>
                <w:highlight w:val="none"/>
              </w:rPr>
              <w:t xml:space="preserve">ENF/E0 级</w:t>
            </w:r>
            <w:r>
              <w:rPr>
                <w:rFonts w:ascii="宋体" w:hAnsi="宋体" w:eastAsia="宋体" w:cs="宋体"/>
                <w:b w:val="0"/>
                <w:bCs w:val="0"/>
                <w:color w:val="auto"/>
                <w:sz w:val="24"/>
                <w:szCs w:val="24"/>
                <w:highlight w:val="none"/>
              </w:rPr>
              <w:t xml:space="preserve">，甲醛释放量≤0.025mg/m³（GB/T39600-2021 气候箱法），符合GB18580</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b w:val="0"/>
                <w:bCs w:val="0"/>
                <w:color w:val="auto"/>
                <w:sz w:val="24"/>
                <w:szCs w:val="24"/>
                <w:highlight w:val="none"/>
              </w:rPr>
              <w:t xml:space="preserve">国标。</w:t>
            </w:r>
            <w:r/>
          </w:p>
          <w:p>
            <w:pPr>
              <w:numPr>
                <w:ilvl w:val="0"/>
                <w:numId w:val="18"/>
              </w:numPr>
              <w:jc w:val="left"/>
              <w:rPr>
                <w:rFonts w:hint="default" w:ascii="宋体" w:hAnsi="宋体" w:eastAsiaTheme="minorEastAsia"/>
                <w:b w:val="0"/>
                <w:bCs w:val="0"/>
                <w:color w:val="auto"/>
                <w:sz w:val="24"/>
                <w:szCs w:val="24"/>
                <w:highlight w:val="none"/>
                <w:lang w:val="en-US" w:eastAsia="zh-CN"/>
              </w:rPr>
            </w:pPr>
            <w:r>
              <w:rPr>
                <w:rStyle w:val="711"/>
                <w:rFonts w:ascii="宋体" w:hAnsi="宋体" w:eastAsia="宋体" w:cs="宋体"/>
                <w:b w:val="0"/>
                <w:bCs w:val="0"/>
                <w:color w:val="auto"/>
                <w:sz w:val="24"/>
                <w:szCs w:val="24"/>
                <w:highlight w:val="none"/>
              </w:rPr>
              <w:t xml:space="preserve">床面板</w:t>
            </w:r>
            <w:r>
              <w:rPr>
                <w:rFonts w:ascii="宋体" w:hAnsi="宋体" w:eastAsia="宋体" w:cs="宋体"/>
                <w:b w:val="0"/>
                <w:bCs w:val="0"/>
                <w:color w:val="auto"/>
                <w:sz w:val="24"/>
                <w:szCs w:val="24"/>
                <w:highlight w:val="none"/>
              </w:rPr>
              <w:t xml:space="preserve">：实木拼接板厚度≥1</w:t>
            </w:r>
            <w:r>
              <w:rPr>
                <w:rFonts w:hint="eastAsia" w:ascii="宋体" w:hAnsi="宋体" w:eastAsia="宋体" w:cs="宋体"/>
                <w:b w:val="0"/>
                <w:bCs w:val="0"/>
                <w:color w:val="auto"/>
                <w:sz w:val="24"/>
                <w:szCs w:val="24"/>
                <w:highlight w:val="none"/>
                <w:lang w:val="en-US" w:eastAsia="zh-CN"/>
              </w:rPr>
              <w:t xml:space="preserve">6</w:t>
            </w:r>
            <w:r>
              <w:rPr>
                <w:rFonts w:ascii="宋体" w:hAnsi="宋体" w:eastAsia="宋体" w:cs="宋体"/>
                <w:b w:val="0"/>
                <w:bCs w:val="0"/>
                <w:color w:val="auto"/>
                <w:sz w:val="24"/>
                <w:szCs w:val="24"/>
                <w:highlight w:val="none"/>
              </w:rPr>
              <w:t xml:space="preserve">mm，床箱侧板≥16mm，床头立板≥15mm</w:t>
            </w:r>
            <w:r>
              <w:rPr>
                <w:rFonts w:hint="eastAsia" w:ascii="宋体" w:hAnsi="宋体" w:eastAsia="宋体" w:cs="宋体"/>
                <w:b w:val="0"/>
                <w:bCs w:val="0"/>
                <w:color w:val="auto"/>
                <w:sz w:val="24"/>
                <w:szCs w:val="24"/>
                <w:highlight w:val="none"/>
                <w:lang w:eastAsia="zh-CN"/>
              </w:rPr>
              <w:t xml:space="preserve">。</w:t>
            </w:r>
            <w:r/>
          </w:p>
          <w:p>
            <w:pPr>
              <w:numPr>
                <w:ilvl w:val="0"/>
                <w:numId w:val="18"/>
              </w:numPr>
              <w:jc w:val="left"/>
              <w:rPr>
                <w:rFonts w:hint="default" w:ascii="宋体" w:hAnsi="宋体" w:eastAsiaTheme="minorEastAsia" w:cstheme="minorBidi"/>
                <w:bCs/>
                <w:color w:val="auto"/>
                <w:sz w:val="24"/>
                <w:szCs w:val="24"/>
                <w:highlight w:val="none"/>
                <w:lang w:val="en-US" w:eastAsia="zh-CN" w:bidi="ar-SA"/>
              </w:rPr>
            </w:pPr>
            <w:r>
              <w:rPr>
                <w:rStyle w:val="711"/>
                <w:rFonts w:ascii="宋体" w:hAnsi="宋体" w:eastAsia="宋体" w:cs="宋体"/>
                <w:b w:val="0"/>
                <w:bCs w:val="0"/>
                <w:color w:val="auto"/>
                <w:sz w:val="24"/>
                <w:szCs w:val="24"/>
                <w:highlight w:val="none"/>
              </w:rPr>
              <w:t xml:space="preserve">结构</w:t>
            </w:r>
            <w:r>
              <w:rPr>
                <w:rFonts w:ascii="宋体" w:hAnsi="宋体" w:eastAsia="宋体" w:cs="宋体"/>
                <w:color w:val="auto"/>
                <w:sz w:val="24"/>
                <w:szCs w:val="24"/>
                <w:highlight w:val="none"/>
              </w:rPr>
              <w:t xml:space="preserve">：落地箱体床结构，下部封闭储物箱体，床头一体成型、上方分隔多格置物区，可放置水杯、书本杂物；采用实木榫卯 + 五金连接件组合，无松散异响。</w:t>
            </w:r>
            <w:r/>
          </w:p>
        </w:tc>
      </w:tr>
      <w:tr>
        <w:trPr>
          <w:trHeight w:val="326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教师衣橱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19"/>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1"/>
                <w:rFonts w:ascii="宋体" w:hAnsi="宋体" w:eastAsia="宋体" w:cs="宋体"/>
                <w:b w:val="0"/>
                <w:bCs/>
                <w:color w:val="auto"/>
                <w:sz w:val="24"/>
                <w:szCs w:val="24"/>
                <w:highlight w:val="none"/>
              </w:rPr>
              <w:t xml:space="preserve">宽1000mm×进深600mm×高2000mm</w:t>
            </w:r>
            <w:r>
              <w:rPr>
                <w:rFonts w:ascii="宋体" w:hAnsi="宋体" w:eastAsia="宋体" w:cs="宋体"/>
                <w:color w:val="auto"/>
                <w:sz w:val="24"/>
                <w:szCs w:val="24"/>
                <w:highlight w:val="none"/>
              </w:rPr>
              <w:t xml:space="preserve">，双开门立式柜体，尺寸公差≤±3mm；柜门为凹凸造型分块结构，柜内分层分区，设置挂衣区+储物隔板。</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Style w:val="711"/>
                <w:rFonts w:ascii="宋体" w:hAnsi="宋体" w:eastAsia="宋体" w:cs="宋体"/>
                <w:b w:val="0"/>
                <w:bCs/>
                <w:color w:val="auto"/>
                <w:sz w:val="24"/>
                <w:szCs w:val="24"/>
                <w:highlight w:val="none"/>
              </w:rPr>
              <w:t xml:space="preserve">主材</w:t>
            </w:r>
            <w:r>
              <w:rPr>
                <w:rFonts w:ascii="宋体" w:hAnsi="宋体" w:eastAsia="宋体" w:cs="宋体"/>
                <w:color w:val="auto"/>
                <w:sz w:val="24"/>
                <w:szCs w:val="24"/>
                <w:highlight w:val="none"/>
              </w:rPr>
              <w:t xml:space="preserve">：实木，</w:t>
            </w:r>
            <w:r>
              <w:rPr>
                <w:rFonts w:hint="eastAsia" w:ascii="宋体" w:hAnsi="宋体" w:eastAsia="宋体" w:cs="宋体"/>
                <w:b w:val="0"/>
                <w:bCs w:val="0"/>
                <w:color w:val="auto"/>
                <w:sz w:val="24"/>
                <w:szCs w:val="24"/>
                <w:highlight w:val="none"/>
                <w:lang w:val="en-US" w:eastAsia="zh-CN"/>
              </w:rPr>
              <w:t xml:space="preserve">面层采用水性透明哑光清漆。</w:t>
            </w:r>
            <w:r>
              <w:rPr>
                <w:rFonts w:ascii="宋体" w:hAnsi="宋体" w:eastAsia="宋体" w:cs="宋体"/>
                <w:color w:val="auto"/>
                <w:sz w:val="24"/>
                <w:szCs w:val="24"/>
                <w:highlight w:val="none"/>
              </w:rPr>
              <w:t xml:space="preserve">环保</w:t>
            </w:r>
            <w:r>
              <w:rPr>
                <w:rFonts w:ascii="宋体" w:hAnsi="宋体" w:eastAsia="宋体" w:cs="宋体"/>
                <w:b w:val="0"/>
                <w:bCs w:val="0"/>
                <w:color w:val="auto"/>
                <w:sz w:val="24"/>
                <w:szCs w:val="24"/>
                <w:highlight w:val="none"/>
              </w:rPr>
              <w:t xml:space="preserve">等级</w:t>
            </w:r>
            <w:r>
              <w:rPr>
                <w:rStyle w:val="711"/>
                <w:rFonts w:ascii="宋体" w:hAnsi="宋体" w:eastAsia="宋体" w:cs="宋体"/>
                <w:b w:val="0"/>
                <w:bCs w:val="0"/>
                <w:color w:val="auto"/>
                <w:sz w:val="24"/>
                <w:szCs w:val="24"/>
                <w:highlight w:val="none"/>
              </w:rPr>
              <w:t xml:space="preserve">ENF/E0 级</w:t>
            </w:r>
            <w:r>
              <w:rPr>
                <w:rFonts w:ascii="宋体" w:hAnsi="宋体" w:eastAsia="宋体" w:cs="宋体"/>
                <w:color w:val="auto"/>
                <w:sz w:val="24"/>
                <w:szCs w:val="24"/>
                <w:highlight w:val="none"/>
              </w:rPr>
              <w:t xml:space="preserve">，甲醛释放量≤0.025mg/m³（GB/T39600-2021 气候箱法），</w:t>
            </w:r>
            <w:r>
              <w:rPr>
                <w:rFonts w:ascii="宋体" w:hAnsi="宋体" w:eastAsia="宋体" w:cs="宋体"/>
                <w:b w:val="0"/>
                <w:bCs w:val="0"/>
                <w:color w:val="auto"/>
                <w:sz w:val="24"/>
                <w:szCs w:val="24"/>
                <w:highlight w:val="none"/>
              </w:rPr>
              <w:t xml:space="preserve">符合</w:t>
            </w:r>
            <w:r>
              <w:rPr>
                <w:rFonts w:ascii="宋体" w:hAnsi="宋体" w:eastAsia="宋体" w:cs="宋体"/>
                <w:color w:val="auto"/>
                <w:sz w:val="24"/>
                <w:szCs w:val="24"/>
                <w:highlight w:val="none"/>
              </w:rPr>
              <w:t xml:space="preserve">GB18580-</w:t>
            </w:r>
            <w:r>
              <w:rPr>
                <w:rFonts w:hint="eastAsia" w:ascii="宋体" w:hAnsi="宋体" w:eastAsia="宋体" w:cs="宋体"/>
                <w:color w:val="auto"/>
                <w:sz w:val="24"/>
                <w:szCs w:val="24"/>
                <w:highlight w:val="none"/>
                <w:lang w:val="en-US" w:eastAsia="zh-CN"/>
              </w:rPr>
              <w:t xml:space="preserve">2025 </w:t>
            </w:r>
            <w:r>
              <w:rPr>
                <w:rFonts w:ascii="宋体" w:hAnsi="宋体" w:eastAsia="宋体" w:cs="宋体"/>
                <w:color w:val="auto"/>
                <w:sz w:val="24"/>
                <w:szCs w:val="24"/>
                <w:highlight w:val="none"/>
              </w:rPr>
              <w:t xml:space="preserve">人造板甲醛限量</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国家标准</w:t>
            </w:r>
            <w:r>
              <w:rPr>
                <w:rFonts w:hint="eastAsia" w:ascii="宋体" w:hAnsi="宋体" w:eastAsia="宋体" w:cs="宋体"/>
                <w:color w:val="auto"/>
                <w:sz w:val="24"/>
                <w:szCs w:val="24"/>
                <w:highlight w:val="none"/>
                <w:lang w:eastAsia="zh-CN"/>
              </w:rPr>
              <w:t xml:space="preserve">；</w:t>
            </w:r>
            <w:r/>
          </w:p>
          <w:p>
            <w:pPr>
              <w:numPr>
                <w:ilvl w:val="0"/>
                <w:numId w:val="19"/>
              </w:numPr>
              <w:jc w:val="left"/>
              <w:shd w:val="clear" w:color="auto" w:fill="ffffff" w:themeFill="background1"/>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板材厚度：柜体侧板、顶板、底板≥1</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mm 实木指接板，柜门≥16mm 实木指接板，内置隔板≥15mm；</w:t>
            </w:r>
            <w:r/>
          </w:p>
          <w:p>
            <w:pPr>
              <w:numPr>
                <w:ilvl w:val="0"/>
                <w:numId w:val="19"/>
              </w:numPr>
              <w:jc w:val="left"/>
              <w:rPr>
                <w:rFonts w:hint="default" w:ascii="宋体" w:hAnsi="宋体" w:eastAsia="宋体" w:cs="宋体"/>
                <w:color w:val="auto"/>
                <w:sz w:val="24"/>
                <w:szCs w:val="24"/>
                <w:highlight w:val="none"/>
                <w:lang w:val="en-US" w:eastAsia="zh-CN" w:bidi="ar-SA"/>
              </w:rPr>
            </w:pPr>
            <w:r>
              <w:rPr>
                <w:rStyle w:val="711"/>
                <w:rFonts w:ascii="宋体" w:hAnsi="宋体" w:eastAsia="宋体" w:cs="宋体"/>
                <w:b w:val="0"/>
                <w:bCs/>
                <w:color w:val="auto"/>
                <w:sz w:val="24"/>
                <w:szCs w:val="24"/>
                <w:highlight w:val="none"/>
              </w:rPr>
              <w:t xml:space="preserve">柜体结构</w:t>
            </w:r>
            <w:r>
              <w:rPr>
                <w:rFonts w:ascii="宋体" w:hAnsi="宋体" w:eastAsia="宋体" w:cs="宋体"/>
                <w:color w:val="auto"/>
                <w:sz w:val="24"/>
                <w:szCs w:val="24"/>
                <w:highlight w:val="none"/>
              </w:rPr>
              <w:t xml:space="preserve">：实木结合三合一连接件组装，双平开对开门，柜门分区凹线造型（同</w:t>
            </w:r>
            <w:r>
              <w:rPr>
                <w:rFonts w:hint="eastAsia" w:ascii="宋体" w:hAnsi="宋体" w:eastAsia="宋体" w:cs="宋体"/>
                <w:color w:val="auto"/>
                <w:sz w:val="24"/>
                <w:szCs w:val="24"/>
                <w:highlight w:val="none"/>
                <w:lang w:val="en-US" w:eastAsia="zh-CN"/>
              </w:rPr>
              <w:t xml:space="preserve">参考</w:t>
            </w:r>
            <w:r>
              <w:rPr>
                <w:rFonts w:ascii="宋体" w:hAnsi="宋体" w:eastAsia="宋体" w:cs="宋体"/>
                <w:color w:val="auto"/>
                <w:sz w:val="24"/>
                <w:szCs w:val="24"/>
                <w:highlight w:val="none"/>
              </w:rPr>
              <w:t xml:space="preserve">图片款式）；柜内竖向分隔</w:t>
            </w:r>
            <w:r>
              <w:rPr>
                <w:rFonts w:hint="eastAsia" w:ascii="宋体" w:hAnsi="宋体" w:eastAsia="宋体" w:cs="宋体"/>
                <w:color w:val="auto"/>
                <w:sz w:val="24"/>
                <w:szCs w:val="24"/>
                <w:highlight w:val="none"/>
                <w:lang w:eastAsia="zh-CN"/>
              </w:rPr>
              <w:t xml:space="preserve">。</w:t>
            </w:r>
            <w:r/>
          </w:p>
        </w:tc>
      </w:tr>
      <w:tr>
        <w:trPr>
          <w:trHeight w:val="38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0"/>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1"/>
                <w:rFonts w:ascii="宋体" w:hAnsi="宋体" w:eastAsia="宋体" w:cs="宋体"/>
                <w:b w:val="0"/>
                <w:bCs w:val="0"/>
                <w:color w:val="auto"/>
                <w:sz w:val="24"/>
                <w:szCs w:val="24"/>
                <w:highlight w:val="none"/>
              </w:rPr>
              <w:t xml:space="preserve">宽1000mm×深600mm×高 2000mm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均分8扇独立柜门（4列 ×2层），单门独立储物空间；尺寸公差≤±3mm，柜体方正落地平稳。</w:t>
            </w:r>
            <w:r/>
          </w:p>
          <w:p>
            <w:pPr>
              <w:numPr>
                <w:ilvl w:val="0"/>
                <w:numId w:val="21"/>
              </w:numPr>
              <w:ind w:left="0"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b w:val="0"/>
                <w:bCs/>
                <w:color w:val="auto"/>
                <w:sz w:val="24"/>
                <w:szCs w:val="24"/>
                <w:highlight w:val="none"/>
              </w:rPr>
              <w:t xml:space="preserve">，环保等级</w:t>
            </w:r>
            <w:r>
              <w:rPr>
                <w:rStyle w:val="711"/>
                <w:rFonts w:ascii="宋体" w:hAnsi="宋体" w:eastAsia="宋体" w:cs="宋体"/>
                <w:b w:val="0"/>
                <w:bCs/>
                <w:color w:val="auto"/>
                <w:sz w:val="24"/>
                <w:szCs w:val="24"/>
                <w:highlight w:val="none"/>
              </w:rPr>
              <w:t xml:space="preserve">ENF级（同时满足E0级标准）</w:t>
            </w:r>
            <w:r>
              <w:rPr>
                <w:rFonts w:ascii="宋体" w:hAnsi="宋体" w:eastAsia="宋体" w:cs="宋体"/>
                <w:color w:val="auto"/>
                <w:sz w:val="24"/>
                <w:szCs w:val="24"/>
                <w:highlight w:val="none"/>
              </w:rPr>
              <w:t xml:space="preserve">；依据 GB/T39600-2021 气候箱法：甲醛释放量≤0.025mg/m³，E0≤0.050mg/m³，符合GB18580-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olor w:val="auto"/>
                <w:sz w:val="24"/>
                <w:highlight w:val="none"/>
              </w:rPr>
              <w:t xml:space="preserve">■</w:t>
            </w: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rPr>
                <w:rFonts w:hint="eastAsia"/>
                <w:color w:val="auto"/>
                <w:sz w:val="24"/>
                <w:szCs w:val="24"/>
                <w:highlight w:val="none"/>
                <w:lang w:val="en-US" w:eastAsia="zh-CN"/>
              </w:rPr>
              <w:t xml:space="preserve">。</w:t>
            </w:r>
            <w:r/>
          </w:p>
          <w:p>
            <w:pPr>
              <w:jc w:val="left"/>
              <w:keepLines w:val="0"/>
              <w:keepNext w:val="0"/>
              <w:widowControl/>
              <w:rPr>
                <w:rFonts w:hint="default" w:eastAsiaTheme="minorEastAsia"/>
                <w:color w:val="auto"/>
                <w:sz w:val="24"/>
                <w:szCs w:val="24"/>
                <w:highlight w:val="none"/>
                <w:lang w:val="en-US" w:eastAsia="zh-CN"/>
              </w:rPr>
              <w:suppressLineNumbers w:val="0"/>
            </w:pPr>
            <w:r>
              <w:rPr>
                <w:rStyle w:val="711"/>
                <w:rFonts w:hint="eastAsia" w:ascii="宋体" w:hAnsi="宋体" w:eastAsia="宋体" w:cs="宋体"/>
                <w:b w:val="0"/>
                <w:bCs/>
                <w:color w:val="auto"/>
                <w:sz w:val="24"/>
                <w:szCs w:val="24"/>
                <w:highlight w:val="none"/>
                <w:lang w:val="en-US" w:eastAsia="zh-CN" w:bidi="ar"/>
              </w:rPr>
              <w:t xml:space="preserve">4.</w:t>
            </w:r>
            <w:r>
              <w:rPr>
                <w:rStyle w:val="711"/>
                <w:rFonts w:ascii="宋体" w:hAnsi="宋体" w:eastAsia="宋体" w:cs="宋体"/>
                <w:b w:val="0"/>
                <w:bCs/>
                <w:color w:val="auto"/>
                <w:sz w:val="24"/>
                <w:szCs w:val="24"/>
                <w:highlight w:val="none"/>
                <w:lang w:val="en-US" w:eastAsia="zh-CN" w:bidi="ar"/>
              </w:rPr>
              <w:t xml:space="preserve">板厚配置</w:t>
            </w:r>
            <w:r>
              <w:rPr>
                <w:rStyle w:val="711"/>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柜体侧板、内部隔板</w:t>
            </w:r>
            <w:r>
              <w:rPr>
                <w:rFonts w:hint="eastAsia"/>
                <w:color w:val="auto"/>
                <w:sz w:val="24"/>
                <w:szCs w:val="24"/>
                <w:highlight w:val="none"/>
                <w:lang w:eastAsia="zh-CN"/>
              </w:rPr>
              <w:t xml:space="preserve">，</w:t>
            </w:r>
            <w:r>
              <w:rPr>
                <w:color w:val="auto"/>
                <w:sz w:val="24"/>
                <w:szCs w:val="24"/>
                <w:highlight w:val="none"/>
              </w:rPr>
              <w:t xml:space="preserve">顶底板：</w:t>
            </w:r>
            <w:r>
              <w:rPr>
                <w:rFonts w:ascii="宋体" w:hAnsi="宋体" w:eastAsia="宋体" w:cs="宋体"/>
                <w:color w:val="auto"/>
                <w:sz w:val="24"/>
                <w:szCs w:val="24"/>
                <w:highlight w:val="none"/>
              </w:rPr>
              <w:t xml:space="preserve">≥</w:t>
            </w:r>
            <w:r>
              <w:rPr>
                <w:color w:val="auto"/>
                <w:sz w:val="24"/>
                <w:szCs w:val="24"/>
                <w:highlight w:val="none"/>
              </w:rPr>
              <w:t xml:space="preserve">18mm ENF 多层实木板；</w:t>
            </w:r>
            <w:r>
              <w:rPr>
                <w:rFonts w:hint="eastAsia"/>
                <w:color w:val="auto"/>
                <w:sz w:val="24"/>
                <w:szCs w:val="24"/>
                <w:highlight w:val="none"/>
                <w:lang w:val="en-US" w:eastAsia="zh-CN"/>
              </w:rPr>
              <w:t xml:space="preserve">后背板：5mm多层板</w:t>
            </w:r>
            <w:r/>
          </w:p>
          <w:p>
            <w:pPr>
              <w:numPr>
                <w:ilvl w:val="0"/>
                <w:numId w:val="22"/>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w:t>
            </w:r>
            <w:r/>
          </w:p>
        </w:tc>
      </w:tr>
      <w:tr>
        <w:trPr>
          <w:trHeight w:val="103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鞋柜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3"/>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整体外尺寸</w:t>
            </w:r>
            <w:r>
              <w:rPr>
                <w:rFonts w:ascii="宋体" w:hAnsi="宋体" w:eastAsia="宋体" w:cs="宋体"/>
                <w:b w:val="0"/>
                <w:bCs w:val="0"/>
                <w:color w:val="auto"/>
                <w:sz w:val="24"/>
                <w:szCs w:val="24"/>
                <w:highlight w:val="none"/>
              </w:rPr>
              <w:t xml:space="preserve">：</w:t>
            </w:r>
            <w:r>
              <w:rPr>
                <w:rStyle w:val="711"/>
                <w:rFonts w:ascii="宋体" w:hAnsi="宋体" w:eastAsia="宋体" w:cs="宋体"/>
                <w:b w:val="0"/>
                <w:bCs w:val="0"/>
                <w:color w:val="auto"/>
                <w:sz w:val="24"/>
                <w:szCs w:val="24"/>
                <w:highlight w:val="none"/>
              </w:rPr>
              <w:t xml:space="preserve">长1000mm×进深400mm×高1000mm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上下分体结构：上部4扇对开柜门储物区、下部2列开放式分层鞋架（每列2层搁板）；尺寸公差≤±3mm，落地方正平稳。</w:t>
            </w:r>
            <w:r/>
          </w:p>
          <w:p>
            <w:pPr>
              <w:numPr>
                <w:ilvl w:val="0"/>
                <w:numId w:val="0"/>
              </w:numPr>
              <w:ind w:right="0"/>
              <w:jc w:val="left"/>
              <w:keepLines w:val="0"/>
              <w:keepNext w:val="0"/>
              <w:spacing w:before="0" w:beforeAutospacing="0" w:after="0" w:afterAutospacing="0" w:line="360" w:lineRule="atLeast"/>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w:t>
            </w:r>
            <w:r>
              <w:rPr>
                <w:rFonts w:ascii="宋体" w:hAnsi="宋体" w:eastAsia="宋体" w:cs="宋体"/>
                <w:b w:val="0"/>
                <w:bCs/>
                <w:color w:val="auto"/>
                <w:sz w:val="24"/>
                <w:szCs w:val="24"/>
                <w:highlight w:val="none"/>
              </w:rPr>
              <w:t xml:space="preserve">保等级</w:t>
            </w:r>
            <w:r>
              <w:rPr>
                <w:rStyle w:val="711"/>
                <w:rFonts w:ascii="宋体" w:hAnsi="宋体" w:eastAsia="宋体" w:cs="宋体"/>
                <w:b w:val="0"/>
                <w:bCs/>
                <w:color w:val="auto"/>
                <w:sz w:val="24"/>
                <w:szCs w:val="24"/>
                <w:highlight w:val="none"/>
              </w:rPr>
              <w:t xml:space="preserve">ENF 级（同步满足 E0 级标准）</w:t>
            </w:r>
            <w:r>
              <w:rPr>
                <w:rFonts w:ascii="宋体" w:hAnsi="宋体" w:eastAsia="宋体" w:cs="宋体"/>
                <w:color w:val="auto"/>
                <w:sz w:val="24"/>
                <w:szCs w:val="24"/>
                <w:highlight w:val="none"/>
              </w:rPr>
              <w:t xml:space="preserve">，执行 GB/T39600-2021 气候箱法：甲醛释放量≤0.025mg/m³，E0≤0.050mg/m³，符合 GB18580-</w:t>
            </w:r>
            <w:r>
              <w:rPr>
                <w:rFonts w:hint="eastAsia" w:ascii="宋体" w:hAnsi="宋体" w:eastAsia="宋体" w:cs="宋体"/>
                <w:color w:val="auto"/>
                <w:sz w:val="24"/>
                <w:szCs w:val="24"/>
                <w:highlight w:val="none"/>
                <w:lang w:val="en-US" w:eastAsia="zh-CN"/>
              </w:rPr>
              <w:t xml:space="preserve">2025</w:t>
            </w:r>
            <w:r>
              <w:rPr>
                <w:rFonts w:ascii="宋体" w:hAnsi="宋体" w:eastAsia="宋体" w:cs="宋体"/>
                <w:color w:val="auto"/>
                <w:sz w:val="24"/>
                <w:szCs w:val="24"/>
                <w:highlight w:val="none"/>
              </w:rPr>
              <w:t xml:space="preserve"> 国标。</w:t>
            </w:r>
            <w:r/>
          </w:p>
          <w:p>
            <w:pPr>
              <w:numPr>
                <w:ilvl w:val="0"/>
                <w:numId w:val="0"/>
              </w:numPr>
              <w:ind w:right="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color w:val="auto"/>
                <w:sz w:val="24"/>
                <w:szCs w:val="24"/>
                <w:highlight w:val="none"/>
                <w:lang w:val="en-US" w:eastAsia="zh-CN"/>
              </w:rPr>
              <w:t xml:space="preserve">3.板材要求：具备‘中国绿色产品’认证，符合</w:t>
            </w:r>
            <w:r>
              <w:rPr>
                <w:rFonts w:hint="eastAsia" w:ascii="宋体" w:hAnsi="宋体" w:eastAsia="宋体" w:cs="宋体"/>
                <w:b w:val="0"/>
                <w:bCs/>
                <w:color w:val="auto"/>
                <w:sz w:val="24"/>
                <w:szCs w:val="24"/>
                <w:highlight w:val="none"/>
                <w:lang w:val="en-US" w:eastAsia="zh-CN"/>
              </w:rPr>
              <w:t xml:space="preserve">GB18580-2025</w:t>
            </w:r>
            <w:r>
              <w:rPr>
                <w:rFonts w:hint="eastAsia"/>
                <w:b w:val="0"/>
                <w:bCs/>
                <w:color w:val="auto"/>
                <w:sz w:val="24"/>
                <w:szCs w:val="24"/>
                <w:highlight w:val="none"/>
                <w:lang w:val="en-US" w:eastAsia="zh-CN"/>
              </w:rPr>
              <w:t xml:space="preserve">标准。</w:t>
            </w:r>
            <w:r/>
          </w:p>
          <w:p>
            <w:pPr>
              <w:jc w:val="left"/>
              <w:keepLines w:val="0"/>
              <w:keepNext w:val="0"/>
              <w:widowControl/>
              <w:rPr>
                <w:color w:val="auto"/>
                <w:sz w:val="24"/>
                <w:szCs w:val="24"/>
                <w:highlight w:val="none"/>
              </w:rPr>
              <w:suppressLineNumbers w:val="0"/>
            </w:pPr>
            <w:r>
              <w:rPr>
                <w:rStyle w:val="711"/>
                <w:rFonts w:hint="eastAsia" w:ascii="宋体" w:hAnsi="宋体" w:eastAsia="宋体" w:cs="宋体"/>
                <w:b w:val="0"/>
                <w:bCs/>
                <w:color w:val="auto"/>
                <w:sz w:val="24"/>
                <w:szCs w:val="24"/>
                <w:highlight w:val="none"/>
                <w:lang w:val="en-US" w:eastAsia="zh-CN" w:bidi="ar"/>
              </w:rPr>
              <w:t xml:space="preserve">4.</w:t>
            </w:r>
            <w:r>
              <w:rPr>
                <w:rStyle w:val="711"/>
                <w:rFonts w:ascii="宋体" w:hAnsi="宋体" w:eastAsia="宋体" w:cs="宋体"/>
                <w:b w:val="0"/>
                <w:bCs/>
                <w:color w:val="auto"/>
                <w:sz w:val="24"/>
                <w:szCs w:val="24"/>
                <w:highlight w:val="none"/>
                <w:lang w:val="en-US" w:eastAsia="zh-CN" w:bidi="ar"/>
              </w:rPr>
              <w:t xml:space="preserve">板材厚度</w:t>
            </w:r>
            <w:r>
              <w:rPr>
                <w:rFonts w:hint="eastAsia" w:ascii="宋体" w:hAnsi="宋体" w:eastAsia="宋体" w:cs="宋体"/>
                <w:b w:val="0"/>
                <w:bCs/>
                <w:color w:val="auto"/>
                <w:sz w:val="24"/>
                <w:szCs w:val="24"/>
                <w:highlight w:val="none"/>
                <w:lang w:val="en-US" w:eastAsia="zh-CN" w:bidi="ar"/>
              </w:rPr>
              <w:t xml:space="preserve">：</w:t>
            </w:r>
            <w:r>
              <w:rPr>
                <w:color w:val="auto"/>
                <w:sz w:val="24"/>
                <w:szCs w:val="24"/>
                <w:highlight w:val="none"/>
              </w:rPr>
              <w:t xml:space="preserve">柜体侧板、顶底板：</w:t>
            </w:r>
            <w:r>
              <w:rPr>
                <w:rFonts w:ascii="宋体" w:hAnsi="宋体" w:eastAsia="宋体" w:cs="宋体"/>
                <w:color w:val="auto"/>
                <w:sz w:val="24"/>
                <w:szCs w:val="24"/>
                <w:highlight w:val="none"/>
              </w:rPr>
              <w:t xml:space="preserve">≥</w:t>
            </w:r>
            <w:r>
              <w:rPr>
                <w:color w:val="auto"/>
                <w:sz w:val="24"/>
                <w:szCs w:val="24"/>
                <w:highlight w:val="none"/>
              </w:rPr>
              <w:t xml:space="preserve">18mm ENF级多层板；</w:t>
            </w:r>
            <w:r/>
          </w:p>
          <w:p>
            <w:pPr>
              <w:numPr>
                <w:ilvl w:val="0"/>
                <w:numId w:val="24"/>
              </w:numPr>
              <w:ind w:left="0" w:right="0" w:hanging="36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柜门</w:t>
            </w:r>
            <w:r>
              <w:rPr>
                <w:rFonts w:hint="eastAsia"/>
                <w:color w:val="auto"/>
                <w:sz w:val="24"/>
                <w:szCs w:val="24"/>
                <w:highlight w:val="none"/>
                <w:lang w:eastAsia="zh-CN"/>
              </w:rPr>
              <w:t xml:space="preserve">：</w:t>
            </w:r>
            <w:r>
              <w:rPr>
                <w:rFonts w:ascii="宋体" w:hAnsi="宋体" w:eastAsia="宋体" w:cs="宋体"/>
                <w:color w:val="auto"/>
                <w:sz w:val="24"/>
                <w:szCs w:val="24"/>
                <w:highlight w:val="none"/>
              </w:rPr>
              <w:t xml:space="preserve">≥</w:t>
            </w:r>
            <w:r>
              <w:rPr>
                <w:color w:val="auto"/>
                <w:sz w:val="24"/>
                <w:szCs w:val="24"/>
                <w:highlight w:val="none"/>
              </w:rPr>
              <w:t xml:space="preserve">1</w:t>
            </w:r>
            <w:r>
              <w:rPr>
                <w:rFonts w:hint="eastAsia"/>
                <w:color w:val="auto"/>
                <w:sz w:val="24"/>
                <w:szCs w:val="24"/>
                <w:highlight w:val="none"/>
                <w:lang w:val="en-US" w:eastAsia="zh-CN"/>
              </w:rPr>
              <w:t xml:space="preserve">8</w:t>
            </w:r>
            <w:r>
              <w:rPr>
                <w:color w:val="auto"/>
                <w:sz w:val="24"/>
                <w:szCs w:val="24"/>
                <w:highlight w:val="none"/>
              </w:rPr>
              <w:t xml:space="preserve">mm</w:t>
            </w:r>
            <w:r>
              <w:rPr>
                <w:rFonts w:hint="eastAsia"/>
                <w:color w:val="auto"/>
                <w:sz w:val="24"/>
                <w:szCs w:val="24"/>
                <w:highlight w:val="none"/>
                <w:lang w:val="en-US" w:eastAsia="zh-CN"/>
              </w:rPr>
              <w:t xml:space="preserve">颗粒</w:t>
            </w:r>
            <w:r>
              <w:rPr>
                <w:color w:val="auto"/>
                <w:sz w:val="24"/>
                <w:szCs w:val="24"/>
                <w:highlight w:val="none"/>
              </w:rPr>
              <w:t xml:space="preserve">板、下层置物隔板：</w:t>
            </w:r>
            <w:r>
              <w:rPr>
                <w:rFonts w:ascii="宋体" w:hAnsi="宋体" w:eastAsia="宋体" w:cs="宋体"/>
                <w:color w:val="auto"/>
                <w:sz w:val="24"/>
                <w:szCs w:val="24"/>
                <w:highlight w:val="none"/>
              </w:rPr>
              <w:t xml:space="preserve">≥</w:t>
            </w:r>
            <w:r>
              <w:rPr>
                <w:color w:val="auto"/>
                <w:sz w:val="24"/>
                <w:szCs w:val="24"/>
                <w:highlight w:val="none"/>
              </w:rPr>
              <w:t xml:space="preserve">15mm同规格多层板；</w:t>
            </w:r>
            <w:r/>
          </w:p>
        </w:tc>
      </w:tr>
      <w:tr>
        <w:trPr>
          <w:trHeight w:val="312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更衣室条椅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5"/>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整体尺寸</w:t>
            </w:r>
            <w:r>
              <w:rPr>
                <w:rFonts w:ascii="宋体" w:hAnsi="宋体" w:eastAsia="宋体" w:cs="宋体"/>
                <w:b w:val="0"/>
                <w:bCs w:val="0"/>
                <w:color w:val="auto"/>
                <w:sz w:val="24"/>
                <w:szCs w:val="24"/>
                <w:highlight w:val="none"/>
              </w:rPr>
              <w:t xml:space="preserve">：</w:t>
            </w:r>
            <w:r>
              <w:rPr>
                <w:rStyle w:val="711"/>
                <w:rFonts w:ascii="宋体" w:hAnsi="宋体" w:eastAsia="宋体" w:cs="宋体"/>
                <w:b w:val="0"/>
                <w:bCs w:val="0"/>
                <w:color w:val="auto"/>
                <w:sz w:val="24"/>
                <w:szCs w:val="24"/>
                <w:highlight w:val="none"/>
              </w:rPr>
              <w:t xml:space="preserve">长1000mm×宽400mm×高1000mm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尺寸公差≤±3mm；长条平面坐面 + 白色钢制框架落地结构，落地四角水平摆放稳固无晃动。</w:t>
            </w:r>
            <w:r/>
          </w:p>
          <w:p>
            <w:pPr>
              <w:numPr>
                <w:ilvl w:val="0"/>
                <w:numId w:val="25"/>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基材：</w:t>
            </w:r>
            <w:r>
              <w:rPr>
                <w:rFonts w:hint="eastAsia" w:ascii="宋体" w:hAnsi="宋体" w:eastAsia="宋体" w:cs="宋体"/>
                <w:color w:val="auto"/>
                <w:sz w:val="24"/>
                <w:szCs w:val="24"/>
                <w:highlight w:val="none"/>
                <w:lang w:val="en-US" w:eastAsia="zh-CN"/>
              </w:rPr>
              <w:t xml:space="preserve">浸渍胶膜纸饰面胶合板</w:t>
            </w:r>
            <w:r>
              <w:rPr>
                <w:rFonts w:ascii="宋体" w:hAnsi="宋体" w:eastAsia="宋体" w:cs="宋体"/>
                <w:color w:val="auto"/>
                <w:sz w:val="24"/>
                <w:szCs w:val="24"/>
                <w:highlight w:val="none"/>
              </w:rPr>
              <w:t xml:space="preserve">，环保指标执行 GB/T39600-2021，ENF 级甲醛释放量</w:t>
            </w:r>
            <w:r>
              <w:rPr>
                <w:rStyle w:val="711"/>
                <w:rFonts w:ascii="宋体" w:hAnsi="宋体" w:eastAsia="宋体" w:cs="宋体"/>
                <w:b w:val="0"/>
                <w:bCs/>
                <w:color w:val="auto"/>
                <w:sz w:val="24"/>
                <w:szCs w:val="24"/>
                <w:highlight w:val="none"/>
              </w:rPr>
              <w:t xml:space="preserve">≤0.025mg/m³，E0 级≤0.050mg/m³</w:t>
            </w:r>
            <w:r>
              <w:rPr>
                <w:rFonts w:ascii="宋体" w:hAnsi="宋体" w:eastAsia="宋体" w:cs="宋体"/>
                <w:b w:val="0"/>
                <w:bCs/>
                <w:color w:val="auto"/>
                <w:sz w:val="24"/>
                <w:szCs w:val="24"/>
                <w:highlight w:val="none"/>
              </w:rPr>
              <w:t xml:space="preserve">，</w:t>
            </w:r>
            <w:r>
              <w:rPr>
                <w:rFonts w:ascii="宋体" w:hAnsi="宋体" w:eastAsia="宋体" w:cs="宋体"/>
                <w:color w:val="auto"/>
                <w:sz w:val="24"/>
                <w:szCs w:val="24"/>
                <w:highlight w:val="none"/>
              </w:rPr>
              <w:t xml:space="preserve">符合 GB18580-20</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 国标。</w:t>
            </w:r>
            <w:r/>
          </w:p>
          <w:p>
            <w:pPr>
              <w:numPr>
                <w:ilvl w:val="0"/>
                <w:numId w:val="25"/>
              </w:numPr>
              <w:jc w:val="left"/>
              <w:rPr>
                <w:rFonts w:hint="default" w:ascii="宋体" w:hAnsi="宋体" w:eastAsia="宋体" w:cs="宋体"/>
                <w:color w:val="auto"/>
                <w:sz w:val="24"/>
                <w:szCs w:val="24"/>
                <w:highlight w:val="none"/>
                <w:lang w:val="en-US" w:eastAsia="zh-CN"/>
              </w:rPr>
            </w:pPr>
            <w:r>
              <w:rPr>
                <w:rStyle w:val="711"/>
                <w:rFonts w:ascii="宋体" w:hAnsi="宋体" w:eastAsia="宋体" w:cs="宋体"/>
                <w:b w:val="0"/>
                <w:bCs/>
                <w:color w:val="auto"/>
                <w:sz w:val="24"/>
                <w:szCs w:val="24"/>
                <w:highlight w:val="none"/>
              </w:rPr>
              <w:t xml:space="preserve">板厚</w:t>
            </w:r>
            <w:r>
              <w:rPr>
                <w:rFonts w:ascii="宋体" w:hAnsi="宋体" w:eastAsia="宋体" w:cs="宋体"/>
                <w:color w:val="auto"/>
                <w:sz w:val="24"/>
                <w:szCs w:val="24"/>
                <w:highlight w:val="none"/>
              </w:rPr>
              <w:t xml:space="preserve">：坐板厚度≥18mm，层压结构防潮防变形。</w:t>
            </w:r>
            <w:r/>
          </w:p>
          <w:p>
            <w:pPr>
              <w:pStyle w:val="694"/>
              <w:ind w:left="0" w:right="0"/>
              <w:jc w:val="left"/>
              <w:keepLines w:val="0"/>
              <w:keepNext w:val="0"/>
              <w:spacing w:before="0" w:beforeAutospacing="0" w:after="0" w:afterAutospacing="0" w:line="360" w:lineRule="atLeast"/>
              <w:widowControl/>
              <w:rPr>
                <w:rFonts w:hint="default"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b w:val="0"/>
                <w:bCs w:val="0"/>
                <w:color w:val="auto"/>
                <w:sz w:val="24"/>
                <w:szCs w:val="24"/>
                <w:highlight w:val="none"/>
                <w:lang w:val="en-US" w:eastAsia="zh-CN"/>
              </w:rPr>
              <w:t xml:space="preserve">4.</w:t>
            </w:r>
            <w:r>
              <w:rPr>
                <w:b w:val="0"/>
                <w:bCs w:val="0"/>
                <w:color w:val="auto"/>
                <w:sz w:val="24"/>
                <w:szCs w:val="24"/>
                <w:highlight w:val="none"/>
              </w:rPr>
              <w:t xml:space="preserve">钢架框架</w:t>
            </w:r>
            <w:r>
              <w:rPr>
                <w:rStyle w:val="711"/>
                <w:b w:val="0"/>
                <w:bCs w:val="0"/>
                <w:color w:val="auto"/>
                <w:sz w:val="24"/>
                <w:szCs w:val="24"/>
                <w:highlight w:val="none"/>
              </w:rPr>
              <w:t xml:space="preserve">材质</w:t>
            </w:r>
            <w:r>
              <w:rPr>
                <w:b w:val="0"/>
                <w:bCs w:val="0"/>
                <w:color w:val="auto"/>
                <w:sz w:val="24"/>
                <w:szCs w:val="24"/>
                <w:highlight w:val="none"/>
              </w:rPr>
              <w:t xml:space="preserve">：优质加厚冷轧钢管，立柱方管≥30×30mm、壁厚≥1.2mm，横梁方管≥25×25mm、壁厚≥1.0mm；</w:t>
            </w:r>
            <w:r/>
          </w:p>
        </w:tc>
      </w:tr>
      <w:tr>
        <w:trPr>
          <w:trHeight w:val="614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保温台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6"/>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整体外形尺寸：</w:t>
            </w:r>
            <w:r>
              <w:rPr>
                <w:rStyle w:val="711"/>
                <w:rFonts w:ascii="宋体" w:hAnsi="宋体" w:eastAsia="宋体" w:cs="宋体"/>
                <w:b w:val="0"/>
                <w:bCs/>
                <w:color w:val="auto"/>
                <w:sz w:val="24"/>
                <w:szCs w:val="24"/>
                <w:highlight w:val="none"/>
              </w:rPr>
              <w:t xml:space="preserve">长1800mm×进深700mm×高800mm</w:t>
            </w:r>
            <w:r>
              <w:rPr>
                <w:rFonts w:ascii="宋体" w:hAnsi="宋体" w:eastAsia="宋体" w:cs="宋体"/>
                <w:color w:val="auto"/>
                <w:sz w:val="24"/>
                <w:szCs w:val="24"/>
                <w:highlight w:val="none"/>
              </w:rPr>
              <w:t xml:space="preserve">，槽体分格开放式结构，尺寸公差≤±3mm；立式落地支架+下层置物托板设计，放置平稳无晃动。</w:t>
            </w:r>
            <w:r/>
          </w:p>
          <w:p>
            <w:pPr>
              <w:numPr>
                <w:ilvl w:val="0"/>
                <w:numId w:val="26"/>
              </w:numPr>
              <w:jc w:val="left"/>
              <w:rPr>
                <w:rFonts w:hint="default" w:ascii="宋体" w:hAnsi="宋体" w:eastAsia="宋体" w:cs="宋体"/>
                <w:color w:val="auto"/>
                <w:sz w:val="24"/>
                <w:szCs w:val="24"/>
                <w:highlight w:val="none"/>
                <w:lang w:val="en-US" w:eastAsia="zh-CN"/>
              </w:rPr>
            </w:pPr>
            <w:r>
              <w:rPr>
                <w:rStyle w:val="711"/>
                <w:rFonts w:ascii="宋体" w:hAnsi="宋体" w:eastAsia="宋体" w:cs="宋体"/>
                <w:b w:val="0"/>
                <w:bCs/>
                <w:color w:val="auto"/>
                <w:sz w:val="24"/>
                <w:szCs w:val="24"/>
                <w:highlight w:val="none"/>
              </w:rPr>
              <w:t xml:space="preserve">台面、槽体面板</w:t>
            </w:r>
            <w:r>
              <w:rPr>
                <w:rFonts w:ascii="宋体" w:hAnsi="宋体" w:eastAsia="宋体" w:cs="宋体"/>
                <w:b w:val="0"/>
                <w:bCs/>
                <w:color w:val="auto"/>
                <w:sz w:val="24"/>
                <w:szCs w:val="24"/>
                <w:highlight w:val="none"/>
              </w:rPr>
              <w:t xml:space="preserve">：国标</w:t>
            </w:r>
            <w:r>
              <w:rPr>
                <w:rStyle w:val="711"/>
                <w:rFonts w:ascii="宋体" w:hAnsi="宋体" w:eastAsia="宋体" w:cs="宋体"/>
                <w:b w:val="0"/>
                <w:bCs/>
                <w:color w:val="auto"/>
                <w:sz w:val="24"/>
                <w:szCs w:val="24"/>
                <w:highlight w:val="none"/>
              </w:rPr>
              <w:t xml:space="preserve">304不锈钢板材</w:t>
            </w:r>
            <w:r>
              <w:rPr>
                <w:rFonts w:ascii="宋体" w:hAnsi="宋体" w:eastAsia="宋体" w:cs="宋体"/>
                <w:color w:val="auto"/>
                <w:sz w:val="24"/>
                <w:szCs w:val="24"/>
                <w:highlight w:val="none"/>
              </w:rPr>
              <w:t xml:space="preserve">，台面面板厚度≥0.8mm，分格槽体一体折弯成型，耐腐蚀、耐汤水酸碱侵蚀，符合GB/T20878</w:t>
            </w:r>
            <w:r>
              <w:rPr>
                <w:rFonts w:hint="eastAsia" w:ascii="宋体" w:hAnsi="宋体" w:eastAsia="宋体" w:cs="宋体"/>
                <w:color w:val="auto"/>
                <w:sz w:val="24"/>
                <w:szCs w:val="24"/>
                <w:highlight w:val="none"/>
                <w:lang w:val="en-US" w:eastAsia="zh-CN"/>
              </w:rPr>
              <w:t xml:space="preserve">-2024</w:t>
            </w:r>
            <w:r>
              <w:rPr>
                <w:rFonts w:ascii="宋体" w:hAnsi="宋体" w:eastAsia="宋体" w:cs="宋体"/>
                <w:color w:val="auto"/>
                <w:sz w:val="24"/>
                <w:szCs w:val="24"/>
                <w:highlight w:val="none"/>
              </w:rPr>
              <w:t xml:space="preserve"> 不锈钢国标</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Style w:val="711"/>
                <w:rFonts w:ascii="宋体" w:hAnsi="宋体" w:eastAsia="宋体" w:cs="宋体"/>
                <w:b w:val="0"/>
                <w:bCs/>
                <w:color w:val="auto"/>
                <w:sz w:val="24"/>
                <w:szCs w:val="24"/>
                <w:highlight w:val="none"/>
              </w:rPr>
              <w:t xml:space="preserve">撑骨架支架</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304不锈钢圆管，立柱外径≥25mm、壁厚≥1.0mm，横向连接杆外径≥22mm、壁厚≥0.9mm，满焊拼接，焊口打磨抛光；</w:t>
            </w:r>
            <w:r/>
          </w:p>
          <w:p>
            <w:pPr>
              <w:numPr>
                <w:ilvl w:val="0"/>
                <w:numId w:val="26"/>
              </w:numPr>
              <w:jc w:val="left"/>
              <w:rPr>
                <w:rFonts w:hint="default" w:ascii="宋体" w:hAnsi="宋体" w:eastAsia="宋体" w:cs="宋体"/>
                <w:color w:val="auto"/>
                <w:sz w:val="24"/>
                <w:szCs w:val="24"/>
                <w:highlight w:val="none"/>
                <w:lang w:val="en-US" w:eastAsia="zh-CN"/>
              </w:rPr>
            </w:pPr>
            <w:r>
              <w:rPr>
                <w:rStyle w:val="711"/>
                <w:rFonts w:ascii="宋体" w:hAnsi="宋体" w:eastAsia="宋体" w:cs="宋体"/>
                <w:b w:val="0"/>
                <w:bCs/>
                <w:color w:val="auto"/>
                <w:sz w:val="24"/>
                <w:szCs w:val="24"/>
                <w:highlight w:val="none"/>
              </w:rPr>
              <w:t xml:space="preserve">层置物板</w:t>
            </w:r>
            <w:r>
              <w:rPr>
                <w:rFonts w:ascii="宋体" w:hAnsi="宋体" w:eastAsia="宋体" w:cs="宋体"/>
                <w:color w:val="auto"/>
                <w:sz w:val="24"/>
                <w:szCs w:val="24"/>
                <w:highlight w:val="none"/>
              </w:rPr>
              <w:t xml:space="preserve">：</w:t>
            </w:r>
            <w:r>
              <w:rPr>
                <w:rFonts w:ascii="宋体" w:hAnsi="宋体" w:eastAsia="宋体" w:cs="宋体"/>
                <w:b w:val="0"/>
                <w:bCs/>
                <w:color w:val="auto"/>
                <w:sz w:val="24"/>
                <w:szCs w:val="24"/>
                <w:highlight w:val="none"/>
              </w:rPr>
              <w:t xml:space="preserve">国标</w:t>
            </w:r>
            <w:r>
              <w:rPr>
                <w:rFonts w:ascii="宋体" w:hAnsi="宋体" w:eastAsia="宋体" w:cs="宋体"/>
                <w:color w:val="auto"/>
                <w:sz w:val="24"/>
                <w:szCs w:val="24"/>
                <w:highlight w:val="none"/>
              </w:rPr>
              <w:t xml:space="preserve">304不锈钢材质，整板折边加固</w:t>
            </w:r>
            <w:r>
              <w:rPr>
                <w:rFonts w:hint="eastAsia" w:ascii="宋体" w:hAnsi="宋体" w:eastAsia="宋体" w:cs="宋体"/>
                <w:color w:val="auto"/>
                <w:sz w:val="24"/>
                <w:szCs w:val="24"/>
                <w:highlight w:val="none"/>
                <w:lang w:eastAsia="zh-CN"/>
              </w:rPr>
              <w:t xml:space="preserve">；</w:t>
            </w:r>
            <w:r/>
          </w:p>
          <w:p>
            <w:pPr>
              <w:numPr>
                <w:ilvl w:val="0"/>
                <w:numId w:val="26"/>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电气温控配置</w:t>
            </w:r>
            <w:r>
              <w:rPr>
                <w:rFonts w:hint="eastAsia" w:ascii="宋体" w:hAnsi="宋体" w:eastAsia="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1"/>
                <w:b w:val="0"/>
                <w:bCs w:val="0"/>
                <w:color w:val="auto"/>
                <w:sz w:val="24"/>
                <w:szCs w:val="24"/>
                <w:highlight w:val="none"/>
              </w:rPr>
              <w:t xml:space="preserve">加热方式</w:t>
            </w:r>
            <w:r>
              <w:rPr>
                <w:b w:val="0"/>
                <w:bCs w:val="0"/>
                <w:color w:val="auto"/>
                <w:sz w:val="24"/>
                <w:szCs w:val="24"/>
                <w:highlight w:val="none"/>
              </w:rPr>
              <w:t xml:space="preserve">：水浴电热保温结构，槽内注水恒温，配备机械式温控旋钮（如图侧边温控开关），控温范围 30℃~90℃可调；</w:t>
            </w:r>
            <w:r/>
          </w:p>
          <w:p>
            <w:pPr>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1"/>
                <w:b w:val="0"/>
                <w:bCs w:val="0"/>
                <w:color w:val="auto"/>
                <w:sz w:val="24"/>
                <w:szCs w:val="24"/>
                <w:highlight w:val="none"/>
              </w:rPr>
              <w:t xml:space="preserve">电气配件</w:t>
            </w:r>
            <w:r>
              <w:rPr>
                <w:b w:val="0"/>
                <w:bCs w:val="0"/>
                <w:color w:val="auto"/>
                <w:sz w:val="24"/>
                <w:szCs w:val="24"/>
                <w:highlight w:val="none"/>
              </w:rPr>
              <w:t xml:space="preserve">：内置防水电热管、过热断电保护装置，带电源指示灯，电源线带接地保护，符合GB4706 </w:t>
            </w:r>
            <w:r>
              <w:rPr>
                <w:rFonts w:hint="eastAsia"/>
                <w:b w:val="0"/>
                <w:bCs w:val="0"/>
                <w:color w:val="auto"/>
                <w:sz w:val="24"/>
                <w:szCs w:val="24"/>
                <w:highlight w:val="none"/>
                <w:lang w:val="en-US" w:eastAsia="zh-CN"/>
              </w:rPr>
              <w:t xml:space="preserve">-2024</w:t>
            </w:r>
            <w:r>
              <w:rPr>
                <w:b w:val="0"/>
                <w:bCs w:val="0"/>
                <w:color w:val="auto"/>
                <w:sz w:val="24"/>
                <w:szCs w:val="24"/>
                <w:highlight w:val="none"/>
              </w:rPr>
              <w:t xml:space="preserve">食品电热设备安全规范；</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rStyle w:val="711"/>
                <w:b w:val="0"/>
                <w:bCs w:val="0"/>
                <w:color w:val="auto"/>
                <w:sz w:val="24"/>
                <w:szCs w:val="24"/>
                <w:highlight w:val="none"/>
              </w:rPr>
              <w:t xml:space="preserve">功率配置</w:t>
            </w:r>
            <w:r>
              <w:rPr>
                <w:b w:val="0"/>
                <w:bCs w:val="0"/>
                <w:color w:val="auto"/>
                <w:sz w:val="24"/>
                <w:szCs w:val="24"/>
                <w:highlight w:val="none"/>
              </w:rPr>
              <w:t xml:space="preserve">：</w:t>
            </w:r>
            <w:r>
              <w:rPr>
                <w:color w:val="auto"/>
                <w:sz w:val="24"/>
                <w:szCs w:val="24"/>
                <w:highlight w:val="none"/>
              </w:rPr>
              <w:t xml:space="preserve">整机额定功率适配1800mm台面，绝缘达标、防漏电。</w:t>
            </w:r>
            <w:r/>
          </w:p>
        </w:tc>
      </w:tr>
      <w:tr>
        <w:trPr>
          <w:trHeight w:val="427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4人位餐桌凳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numPr>
                <w:ilvl w:val="0"/>
                <w:numId w:val="27"/>
              </w:num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整体规格</w:t>
            </w:r>
            <w:r>
              <w:rPr>
                <w:rFonts w:ascii="宋体" w:hAnsi="宋体" w:eastAsia="宋体" w:cs="宋体"/>
                <w:b w:val="0"/>
                <w:bCs w:val="0"/>
                <w:color w:val="auto"/>
                <w:sz w:val="24"/>
                <w:szCs w:val="24"/>
                <w:highlight w:val="none"/>
              </w:rPr>
              <w:t xml:space="preserve">：</w:t>
            </w:r>
            <w:r>
              <w:rPr>
                <w:rStyle w:val="711"/>
                <w:rFonts w:ascii="宋体" w:hAnsi="宋体" w:eastAsia="宋体" w:cs="宋体"/>
                <w:b w:val="0"/>
                <w:bCs w:val="0"/>
                <w:color w:val="auto"/>
                <w:sz w:val="24"/>
                <w:szCs w:val="24"/>
                <w:highlight w:val="none"/>
              </w:rPr>
              <w:t xml:space="preserve">长 1200mm×宽600mm×桌高780mm</w:t>
            </w:r>
            <w:r>
              <w:rPr>
                <w:rFonts w:ascii="宋体" w:hAnsi="宋体" w:eastAsia="宋体" w:cs="宋体"/>
                <w:b w:val="0"/>
                <w:bCs w:val="0"/>
                <w:color w:val="auto"/>
                <w:sz w:val="24"/>
                <w:szCs w:val="24"/>
                <w:highlight w:val="none"/>
              </w:rPr>
              <w:t xml:space="preserve">，</w:t>
            </w:r>
            <w:r>
              <w:rPr>
                <w:rFonts w:ascii="宋体" w:hAnsi="宋体" w:eastAsia="宋体" w:cs="宋体"/>
                <w:color w:val="auto"/>
                <w:sz w:val="24"/>
                <w:szCs w:val="24"/>
                <w:highlight w:val="none"/>
              </w:rPr>
              <w:t xml:space="preserve">一体式4凳连体结构（桌面两侧各2个圆形塑料凳面），尺寸公差≤±3mm，落地平稳无晃动。</w:t>
            </w:r>
            <w:r/>
          </w:p>
          <w:p>
            <w:pPr>
              <w:numPr>
                <w:ilvl w:val="0"/>
                <w:numId w:val="27"/>
              </w:num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主材配置</w:t>
            </w:r>
            <w:r>
              <w:rPr>
                <w:rFonts w:hint="eastAsia" w:ascii="宋体" w:hAnsi="宋体" w:eastAsia="宋体" w:cs="宋体"/>
                <w:color w:val="auto"/>
                <w:sz w:val="24"/>
                <w:szCs w:val="24"/>
                <w:highlight w:val="none"/>
                <w:lang w:eastAsia="zh-CN"/>
              </w:rPr>
              <w:t xml:space="preserve">：</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桌面面板材质：</w:t>
            </w:r>
            <w:r>
              <w:rPr>
                <w:rFonts w:ascii="宋体" w:hAnsi="宋体" w:eastAsia="宋体" w:cs="宋体"/>
                <w:b w:val="0"/>
                <w:bCs/>
                <w:color w:val="auto"/>
                <w:sz w:val="24"/>
                <w:szCs w:val="24"/>
                <w:highlight w:val="none"/>
              </w:rPr>
              <w:t xml:space="preserve">国标</w:t>
            </w:r>
            <w:r>
              <w:rPr>
                <w:rStyle w:val="711"/>
                <w:b w:val="0"/>
                <w:bCs w:val="0"/>
                <w:color w:val="auto"/>
                <w:sz w:val="24"/>
                <w:szCs w:val="24"/>
                <w:highlight w:val="none"/>
              </w:rPr>
              <w:t xml:space="preserve">304不锈钢面板（GB/T20878</w:t>
            </w:r>
            <w:r>
              <w:rPr>
                <w:rStyle w:val="711"/>
                <w:rFonts w:hint="eastAsia"/>
                <w:b w:val="0"/>
                <w:bCs w:val="0"/>
                <w:color w:val="auto"/>
                <w:sz w:val="24"/>
                <w:szCs w:val="24"/>
                <w:highlight w:val="none"/>
                <w:lang w:val="en-US" w:eastAsia="zh-CN"/>
              </w:rPr>
              <w:t xml:space="preserve">-2024</w:t>
            </w:r>
            <w:r>
              <w:rPr>
                <w:rStyle w:val="711"/>
                <w:b w:val="0"/>
                <w:bCs w:val="0"/>
                <w:color w:val="auto"/>
                <w:sz w:val="24"/>
                <w:szCs w:val="24"/>
                <w:highlight w:val="none"/>
              </w:rPr>
              <w:t xml:space="preserve">）</w:t>
            </w:r>
            <w:r>
              <w:rPr>
                <w:b w:val="0"/>
                <w:bCs w:val="0"/>
                <w:color w:val="auto"/>
                <w:sz w:val="24"/>
                <w:szCs w:val="24"/>
                <w:highlight w:val="none"/>
              </w:rPr>
              <w:t xml:space="preserve">，板面厚度≥0.8mm；</w:t>
            </w:r>
            <w:r/>
          </w:p>
          <w:p>
            <w:pPr>
              <w:pStyle w:val="695"/>
              <w:ind w:left="0" w:right="0"/>
              <w:jc w:val="left"/>
              <w:keepLines w:val="0"/>
              <w:keepNext w:val="0"/>
              <w:spacing w:before="0" w:beforeAutospacing="0" w:after="0" w:afterAutospacing="0" w:line="360" w:lineRule="atLeast"/>
              <w:widowControl/>
              <w:rPr>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支架凳架骨架管材：</w:t>
            </w:r>
            <w:r>
              <w:rPr>
                <w:rFonts w:ascii="宋体" w:hAnsi="宋体" w:eastAsia="宋体" w:cs="宋体"/>
                <w:b w:val="0"/>
                <w:bCs/>
                <w:color w:val="auto"/>
                <w:sz w:val="24"/>
                <w:szCs w:val="24"/>
                <w:highlight w:val="none"/>
              </w:rPr>
              <w:t xml:space="preserve">国标</w:t>
            </w:r>
            <w:r>
              <w:rPr>
                <w:b w:val="0"/>
                <w:bCs w:val="0"/>
                <w:color w:val="auto"/>
                <w:sz w:val="24"/>
                <w:szCs w:val="24"/>
                <w:highlight w:val="none"/>
              </w:rPr>
              <w:t xml:space="preserve">304不锈钢圆管，立柱及凳腿圆管外径≥25mm、壁厚≥1.0mm；</w:t>
            </w:r>
            <w:r/>
          </w:p>
          <w:p>
            <w:pPr>
              <w:pStyle w:val="695"/>
              <w:ind w:left="0" w:right="0"/>
              <w:jc w:val="left"/>
              <w:keepLines w:val="0"/>
              <w:keepNext w:val="0"/>
              <w:spacing w:before="0" w:beforeAutospacing="0" w:after="0" w:afterAutospacing="0" w:line="360" w:lineRule="atLeast"/>
              <w:widowControl/>
              <w:rPr>
                <w:rFonts w:hint="eastAsia" w:eastAsia="宋体"/>
                <w:b w:val="0"/>
                <w:bCs w:val="0"/>
                <w:color w:val="auto"/>
                <w:highlight w:val="none"/>
                <w:lang w:eastAsia="zh-CN"/>
              </w:rPr>
              <w:pBdr>
                <w:top w:val="none" w:color="auto" w:sz="0" w:space="0"/>
                <w:left w:val="none" w:color="auto" w:sz="0" w:space="0"/>
                <w:bottom w:val="none" w:color="auto" w:sz="0" w:space="0"/>
                <w:right w:val="none" w:color="auto" w:sz="0" w:space="0"/>
              </w:pBdr>
              <w:suppressLineNumbers w:val="0"/>
            </w:pPr>
            <w:r>
              <w:rPr>
                <w:rFonts w:ascii="Symbol" w:hAnsi="Symbol" w:eastAsia="Symbol" w:cs="Symbol"/>
                <w:b w:val="0"/>
                <w:bCs w:val="0"/>
                <w:color w:val="auto"/>
                <w:sz w:val="24"/>
                <w:highlight w:val="none"/>
              </w:rPr>
              <w:t xml:space="preserve">·</w:t>
            </w:r>
            <w:r>
              <w:rPr>
                <w:rFonts w:hint="eastAsia" w:ascii="宋体" w:hAnsi="宋体" w:eastAsia="宋体" w:cs="宋体"/>
                <w:b w:val="0"/>
                <w:bCs w:val="0"/>
                <w:color w:val="auto"/>
                <w:sz w:val="24"/>
                <w:highlight w:val="none"/>
              </w:rPr>
              <w:t xml:space="preserve">  </w:t>
            </w:r>
            <w:r>
              <w:rPr>
                <w:b w:val="0"/>
                <w:bCs w:val="0"/>
                <w:color w:val="auto"/>
                <w:sz w:val="24"/>
                <w:szCs w:val="24"/>
                <w:highlight w:val="none"/>
              </w:rPr>
              <w:t xml:space="preserve">凳面</w:t>
            </w:r>
            <w:r>
              <w:rPr>
                <w:rFonts w:hint="eastAsia"/>
                <w:b w:val="0"/>
                <w:bCs w:val="0"/>
                <w:color w:val="auto"/>
                <w:sz w:val="24"/>
                <w:szCs w:val="24"/>
                <w:highlight w:val="none"/>
                <w:lang w:val="en-US" w:eastAsia="zh-CN"/>
              </w:rPr>
              <w:t xml:space="preserve">材质：</w:t>
            </w:r>
            <w:r>
              <w:rPr>
                <w:rFonts w:ascii="宋体" w:hAnsi="宋体" w:eastAsia="宋体" w:cs="宋体"/>
                <w:b w:val="0"/>
                <w:bCs w:val="0"/>
                <w:color w:val="auto"/>
                <w:sz w:val="24"/>
                <w:szCs w:val="24"/>
                <w:highlight w:val="none"/>
                <w:lang w:val="en-US" w:eastAsia="zh-CN" w:bidi="ar"/>
              </w:rPr>
              <w:t xml:space="preserve">蓝色食品级 PP 工程塑料圆凳面，加厚注塑成型，耐摔抗压、防滑耐磨，卡扣式固定在不锈钢凳架上</w:t>
            </w:r>
            <w:r>
              <w:rPr>
                <w:rFonts w:hint="eastAsia" w:eastAsia="宋体"/>
                <w:b w:val="0"/>
                <w:bCs w:val="0"/>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b w:val="0"/>
                <w:bCs w:val="0"/>
                <w:color w:val="auto"/>
                <w:sz w:val="24"/>
                <w:szCs w:val="24"/>
                <w:highlight w:val="none"/>
                <w:lang w:val="en-US" w:eastAsia="zh-CN"/>
              </w:rPr>
              <w:t xml:space="preserve">3.</w:t>
            </w:r>
            <w:r>
              <w:rPr>
                <w:rFonts w:ascii="宋体" w:hAnsi="宋体" w:eastAsia="宋体" w:cs="宋体"/>
                <w:color w:val="auto"/>
                <w:sz w:val="24"/>
                <w:szCs w:val="24"/>
                <w:highlight w:val="none"/>
              </w:rPr>
              <w:t xml:space="preserve">承重</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桌面均布静载≥180kg，单凳承重≥120kg，满载无变形、焊点不开裂</w:t>
            </w:r>
            <w:r>
              <w:rPr>
                <w:rFonts w:hint="eastAsia" w:ascii="宋体" w:hAnsi="宋体" w:eastAsia="宋体" w:cs="宋体"/>
                <w:color w:val="auto"/>
                <w:sz w:val="24"/>
                <w:szCs w:val="24"/>
                <w:highlight w:val="none"/>
                <w:lang w:eastAsia="zh-CN"/>
              </w:rPr>
              <w:t xml:space="preserve">。</w:t>
            </w:r>
            <w:r/>
          </w:p>
        </w:tc>
      </w:tr>
    </w:tbl>
    <w:p>
      <w:pPr>
        <w:ind w:firstLine="562"/>
        <w:jc w:val="left"/>
        <w:spacing w:line="360" w:lineRule="auto"/>
        <w:rPr>
          <w:rFonts w:hint="default"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t xml:space="preserve">三、商务要求</w:t>
      </w:r>
      <w:r/>
    </w:p>
    <w:p>
      <w:pPr>
        <w:ind w:firstLine="482"/>
        <w:jc w:val="left"/>
        <w:spacing w:line="360" w:lineRule="auto"/>
        <w:rPr>
          <w:rFonts w:ascii="Times New Roman" w:hAnsi="Times New Roman" w:eastAsia="宋体" w:cs="Times New Roman"/>
          <w:b/>
          <w:color w:val="auto"/>
          <w:sz w:val="24"/>
          <w:szCs w:val="24"/>
          <w:highlight w:val="none"/>
        </w:rPr>
        <w:outlineLvl w:val="1"/>
      </w:pPr>
      <w:r>
        <w:rPr>
          <w:rFonts w:hint="eastAsia" w:ascii="Times New Roman" w:hAnsi="Times New Roman" w:eastAsia="宋体" w:cs="Times New Roman"/>
          <w:b/>
          <w:color w:val="auto"/>
          <w:sz w:val="24"/>
          <w:szCs w:val="24"/>
          <w:highlight w:val="none"/>
          <w:lang w:val="en-US" w:eastAsia="zh-CN"/>
        </w:rPr>
        <w:t xml:space="preserve">（一）</w:t>
      </w:r>
      <w:r>
        <w:rPr>
          <w:rFonts w:ascii="Times New Roman" w:hAnsi="Times New Roman" w:eastAsia="宋体" w:cs="Times New Roman"/>
          <w:b/>
          <w:color w:val="auto"/>
          <w:sz w:val="24"/>
          <w:szCs w:val="24"/>
          <w:highlight w:val="none"/>
        </w:rPr>
        <w:t xml:space="preserve">供货要求</w:t>
      </w:r>
      <w:r/>
    </w:p>
    <w:p>
      <w:pPr>
        <w:ind w:firstLine="480"/>
        <w:jc w:val="left"/>
        <w:spacing w:line="360" w:lineRule="auto"/>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1.合同履行期限：</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第一标段：合同签订后</w:t>
      </w:r>
      <w:r>
        <w:rPr>
          <w:rFonts w:hint="eastAsia" w:ascii="宋体" w:hAnsi="宋体" w:eastAsia="宋体" w:cs="Times New Roman"/>
          <w:i/>
          <w:iCs/>
          <w:color w:val="auto"/>
          <w:sz w:val="24"/>
          <w:szCs w:val="24"/>
          <w:highlight w:val="none"/>
          <w:u w:val="single"/>
          <w:lang w:val="en-US" w:eastAsia="zh-CN"/>
        </w:rPr>
        <w:t xml:space="preserve">30</w:t>
      </w:r>
      <w:r>
        <w:rPr>
          <w:rFonts w:hint="default" w:ascii="宋体" w:hAnsi="宋体" w:eastAsia="宋体" w:cs="Times New Roman"/>
          <w:i/>
          <w:iCs/>
          <w:color w:val="auto"/>
          <w:sz w:val="24"/>
          <w:szCs w:val="24"/>
          <w:highlight w:val="none"/>
          <w:u w:val="single"/>
          <w:lang w:val="en-US" w:eastAsia="zh-CN"/>
        </w:rPr>
        <w:t xml:space="preserve">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第</w:t>
      </w:r>
      <w:r>
        <w:rPr>
          <w:rFonts w:hint="default" w:ascii="宋体" w:hAnsi="宋体" w:eastAsia="宋体" w:cs="Times New Roman"/>
          <w:i/>
          <w:iCs/>
          <w:color w:val="auto"/>
          <w:sz w:val="24"/>
          <w:szCs w:val="24"/>
          <w:highlight w:val="none"/>
          <w:u w:val="single"/>
          <w:lang w:val="en-US" w:eastAsia="zh-CN"/>
        </w:rPr>
        <w:t xml:space="preserve">二标段：合同签订后25天内完成安装调试，达到预期效果；</w:t>
      </w:r>
      <w:r/>
    </w:p>
    <w:p>
      <w:pPr>
        <w:ind w:firstLine="480"/>
        <w:jc w:val="left"/>
        <w:spacing w:line="360" w:lineRule="auto"/>
        <w:rPr>
          <w:rFonts w:hint="default" w:ascii="宋体" w:hAnsi="宋体" w:eastAsia="宋体" w:cs="Times New Roman"/>
          <w:i/>
          <w:iCs/>
          <w:color w:val="auto"/>
          <w:sz w:val="24"/>
          <w:szCs w:val="24"/>
          <w:highlight w:val="none"/>
          <w:u w:val="single"/>
          <w:lang w:val="en-US" w:eastAsia="zh-CN"/>
        </w:rPr>
      </w:pPr>
      <w:r>
        <w:rPr>
          <w:rFonts w:hint="default" w:ascii="宋体" w:hAnsi="宋体" w:eastAsia="宋体" w:cs="Times New Roman"/>
          <w:i/>
          <w:iCs/>
          <w:color w:val="auto"/>
          <w:sz w:val="24"/>
          <w:szCs w:val="24"/>
          <w:highlight w:val="none"/>
          <w:u w:val="single"/>
          <w:lang w:val="en-US" w:eastAsia="zh-CN"/>
        </w:rPr>
        <w:t xml:space="preserve">第三标段：合同签订后25天内完成安装调试，达到预期效果。</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.交货地点：</w:t>
      </w:r>
      <w:r>
        <w:rPr>
          <w:rFonts w:hint="eastAsia"/>
          <w:color w:val="auto"/>
          <w:sz w:val="24"/>
          <w:szCs w:val="24"/>
          <w:highlight w:val="none"/>
          <w:lang w:val="en-US" w:eastAsia="zh-CN"/>
        </w:rPr>
        <w:t xml:space="preserve">东海城北高级中学</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交货范围：本次招标的交货范围，除包括所需家具外，还须提供配套的辅助设备、必需的备品备件（为保证产品正常、持续、稳定运行而必须储备的部件、材料和配件以及替换产品等）、技术资料（包括但不限于产品说明书、使用说明书、操作手册、使用指南、维修指南、服务手册等）等，并提供运输、安装调试及相应的技术服务与质量保证。</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（二）服务</w:t>
      </w:r>
      <w:r>
        <w:rPr>
          <w:rFonts w:ascii="Times New Roman" w:hAnsi="Times New Roman" w:eastAsia="宋体" w:cs="Times New Roman"/>
          <w:b/>
          <w:color w:val="auto"/>
          <w:sz w:val="24"/>
          <w:szCs w:val="24"/>
          <w:highlight w:val="none"/>
        </w:rPr>
        <w:t xml:space="preserve">要求</w:t>
      </w:r>
      <w:r/>
    </w:p>
    <w:p>
      <w:pPr>
        <w:ind w:firstLine="480"/>
        <w:spacing w:line="360" w:lineRule="auto"/>
        <w:rPr>
          <w:rFonts w:hint="eastAsia"/>
          <w:i/>
          <w:iCs/>
          <w:color w:val="auto"/>
          <w:sz w:val="24"/>
          <w:highlight w:val="none"/>
          <w:u w:val="single"/>
        </w:rPr>
      </w:pP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投标人对所投产品</w:t>
      </w:r>
      <w:r>
        <w:rPr>
          <w:rFonts w:hint="eastAsia"/>
          <w:i/>
          <w:iCs/>
          <w:color w:val="auto"/>
          <w:sz w:val="24"/>
          <w:highlight w:val="none"/>
          <w:u w:val="single"/>
          <w:lang w:val="en-US" w:eastAsia="zh-CN"/>
        </w:rPr>
        <w:t xml:space="preserve">5</w:t>
      </w:r>
      <w:r>
        <w:rPr>
          <w:rFonts w:hint="eastAsia"/>
          <w:i/>
          <w:iCs/>
          <w:color w:val="auto"/>
          <w:sz w:val="24"/>
          <w:highlight w:val="none"/>
          <w:u w:val="single"/>
        </w:rPr>
        <w:t xml:space="preserve">年的免费上门保修，保修期内免费更换零配件。7×24小时技术响应，24小时内维修工程师到达维修现场，保修期自验收合格之日起计算。</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投标文件中提供详细的服务方案，包括服务人员、服务机构、服务响应及到场解决问题的时间、生产、配送及安装方案、备品备件及易损件的供应服务方案。</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投标人须提供所投产品生产厂家服务机构情况，包括地址、联系方式及技术人员数量等。</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提供原厂标准的易耗品、消耗材料价格清单及折扣率，保修期后设备维修的价格清单及折扣率。</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所投产品在保修期内，如非人为原因而出现的产品质量问题，维修二次后仍然有故障，则应无条件更换同品牌、同型号的</w:t>
      </w:r>
      <w:r>
        <w:rPr>
          <w:rFonts w:hint="eastAsia"/>
          <w:color w:val="auto"/>
          <w:sz w:val="24"/>
          <w:highlight w:val="none"/>
          <w:lang w:val="en-US" w:eastAsia="zh-CN"/>
        </w:rPr>
        <w:t xml:space="preserve">货物</w:t>
      </w:r>
      <w:r>
        <w:rPr>
          <w:rFonts w:hint="eastAsia"/>
          <w:color w:val="auto"/>
          <w:sz w:val="24"/>
          <w:highlight w:val="none"/>
        </w:rPr>
        <w:t xml:space="preserve">或作退货处理。</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在家具装卸、运输及安装过程中中标供应商须听从采购人的指挥，如在家具装卸、安装过程中造成公寓本体及相关设施的损坏中标供应商应予以修复或赔偿。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在家具装卸、运输及安装过程中发生一切安全事故，中标供应商负全责。如因中标供应商原因导致采购人对外承担责任，采购人有权向中标供应商追偿。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中标供应商，须在中标后，生产家具前，派相关技术人员到学校的主校区和东校区，分别进行每栋楼每间屋的全面复尺，如因未复尺或有疑问未与校方沟通而导致家具无法正常安装，从而达不到采购人的要求，其间出现的重做、修改、调换家具等情况及所需的一切费用，由中标供应商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9、所投标的产品应是全新的（包括所有零配件、专用工具等），表面无划伤，无碰撞，各项技术指标完全符合国家计量检测标准；并提供零配件、易损件、耗材等日常维护必需品价目表。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本项目所有家具（包括但不限于床、柜、桌、椅等）的原材料选用、生产工艺及成品质量，均须符合国家现行有关环保、安全的强制性标准及《绿色产品评价 家具》（GB/T 35607-2024）等相关推荐性标准的要求，确保无毒、无害、无刺激性气味，甲醛释放量、总挥发性有机化合物（TVOC）等有害物质限量指标须全部合格。供货时，中标人须提供所投产品由第三方检测机构出具的合格检测报告（复印件加盖公章），作为验收依据。如现场发现异味严重或检测不合格，采购人有权拒收并追究其违约责任。</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10、投标人须提供绿色环保家具，所使用的主辅材料符合国家环保标准，人造板及其制品甲醛释放量等级均至少达到E1级。投标人提供家具材质清单、原材料检验报告、材料产地证明</w:t>
      </w:r>
      <w:r/>
    </w:p>
    <w:p>
      <w:pPr>
        <w:ind w:firstLine="480"/>
        <w:jc w:val="left"/>
        <w:spacing w:line="360" w:lineRule="auto"/>
        <w:rPr>
          <w:rFonts w:ascii="Times New Roman" w:hAnsi="Times New Roman" w:eastAsia="宋体" w:cs="Times New Roman"/>
          <w:color w:val="auto"/>
          <w:sz w:val="24"/>
          <w:szCs w:val="24"/>
          <w:highlight w:val="none"/>
        </w:rPr>
      </w:pPr>
      <w:r>
        <w:rPr>
          <w:rFonts w:hint="eastAsia"/>
          <w:color w:val="auto"/>
          <w:sz w:val="24"/>
          <w:highlight w:val="none"/>
          <w:lang w:val="en-US" w:eastAsia="zh-CN"/>
        </w:rPr>
        <w:t xml:space="preserve">11、</w:t>
      </w:r>
      <w:r>
        <w:rPr>
          <w:rFonts w:hint="eastAsia"/>
          <w:color w:val="auto"/>
          <w:sz w:val="24"/>
          <w:highlight w:val="none"/>
        </w:rPr>
        <w:t xml:space="preserve">本项目为交钥匙工程，所报系统价格应为含税全包价，包括货物制造、运输、装卸、包装、保险、安装、旧设备的更换、调试、验收、培训、保修售后服务等全部费用。</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（四）</w:t>
      </w:r>
      <w:r>
        <w:rPr>
          <w:rFonts w:hint="eastAsia" w:ascii="Times New Roman" w:hAnsi="Times New Roman" w:eastAsia="宋体" w:cs="Times New Roman"/>
          <w:b/>
          <w:color w:val="auto"/>
          <w:sz w:val="24"/>
          <w:szCs w:val="24"/>
          <w:highlight w:val="none"/>
        </w:rPr>
        <w:t xml:space="preserve">履约验收要求</w:t>
      </w:r>
      <w:r/>
    </w:p>
    <w:p>
      <w:pPr>
        <w:pStyle w:val="700"/>
        <w:ind w:firstLine="480"/>
        <w:rPr>
          <w:rFonts w:hint="eastAsia" w:ascii="宋体" w:hAnsi="宋体" w:eastAsia="宋体"/>
          <w:color w:val="auto"/>
          <w:sz w:val="24"/>
          <w:highlight w:val="none"/>
          <w:lang w:eastAsia="zh-CN"/>
        </w:rPr>
      </w:pPr>
      <w:r>
        <w:rPr>
          <w:rFonts w:hint="eastAsia"/>
          <w:color w:val="auto"/>
          <w:sz w:val="24"/>
          <w:highlight w:val="none"/>
        </w:rPr>
        <w:t xml:space="preserve">按照采购合同的约定和现行国家标准、行业标准以及企业标准对每一项技术、服务、安全标准的履约情况进行确认。采购人有权根据需要设置出厂检验、到货检验、安装调试检验、配套服务检验等多重验收环节。必要时，采购人有权邀请参加本项目的其他投标人或者第三方机构参与验收。参与验收的投标人或者第三方机构的意见作为验收书的参考资料一并存档。</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（五）</w:t>
      </w:r>
      <w:r>
        <w:rPr>
          <w:rFonts w:hint="eastAsia" w:ascii="Times New Roman" w:hAnsi="Times New Roman" w:eastAsia="宋体" w:cs="Times New Roman"/>
          <w:b/>
          <w:color w:val="auto"/>
          <w:sz w:val="24"/>
          <w:szCs w:val="24"/>
          <w:highlight w:val="none"/>
        </w:rPr>
        <w:t xml:space="preserve">投标报价要求</w:t>
      </w:r>
      <w:r/>
    </w:p>
    <w:p>
      <w:pPr>
        <w:pStyle w:val="700"/>
        <w:ind w:firstLine="420"/>
        <w:rPr>
          <w:rFonts w:hint="eastAsia"/>
          <w:color w:val="auto"/>
          <w:sz w:val="24"/>
          <w:highlight w:val="none"/>
          <w:lang w:val="en-US" w:eastAsia="zh-CN"/>
        </w:rPr>
      </w:pPr>
      <w:r>
        <w:rPr>
          <w:rFonts w:hint="eastAsia"/>
          <w:color w:val="auto"/>
          <w:sz w:val="24"/>
          <w:highlight w:val="none"/>
          <w:lang w:val="en-US" w:eastAsia="zh-CN"/>
        </w:rPr>
        <w:t xml:space="preserve">1.</w:t>
      </w:r>
      <w:r>
        <w:rPr>
          <w:rFonts w:hint="eastAsia"/>
          <w:color w:val="auto"/>
          <w:sz w:val="24"/>
          <w:highlight w:val="none"/>
        </w:rPr>
        <w:t xml:space="preserve">投标报价以人民币填列。</w:t>
      </w:r>
      <w:r/>
    </w:p>
    <w:p>
      <w:pPr>
        <w:pStyle w:val="700"/>
        <w:ind w:firstLine="420"/>
        <w:rPr>
          <w:color w:val="auto"/>
          <w:highlight w:val="none"/>
        </w:rPr>
      </w:pPr>
      <w:r>
        <w:rPr>
          <w:rFonts w:hint="eastAsia"/>
          <w:color w:val="auto"/>
          <w:sz w:val="24"/>
          <w:highlight w:val="none"/>
          <w:lang w:val="en-US" w:eastAsia="zh-CN"/>
        </w:rPr>
        <w:t xml:space="preserve">2.</w:t>
      </w:r>
      <w:r>
        <w:rPr>
          <w:rFonts w:hint="eastAsia"/>
          <w:color w:val="auto"/>
          <w:sz w:val="24"/>
          <w:highlight w:val="none"/>
        </w:rPr>
        <w:t xml:space="preserve">投标人的报价应包括：家具产品及附件货款、运输费、运输保险费、装卸费、安装调试费及利润税金等为完成招标文件规定的全部要求所需的一切费用。投标人所报价格为货到现场安装调试完成的最终优惠价格。</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（六）</w:t>
      </w:r>
      <w:r>
        <w:rPr>
          <w:rFonts w:hint="eastAsia" w:ascii="Times New Roman" w:hAnsi="Times New Roman" w:eastAsia="宋体" w:cs="Times New Roman"/>
          <w:b/>
          <w:color w:val="auto"/>
          <w:sz w:val="24"/>
          <w:szCs w:val="24"/>
          <w:highlight w:val="none"/>
        </w:rPr>
        <w:t xml:space="preserve">付款方式与履约保证金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1、付款方式</w:t>
      </w:r>
      <w:r/>
    </w:p>
    <w:p>
      <w:pPr>
        <w:ind w:firstLine="480"/>
        <w:spacing w:line="360" w:lineRule="auto"/>
        <w:rPr>
          <w:color w:val="auto"/>
          <w:sz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rPr>
          <w:rFonts w:hint="eastAsia"/>
          <w:i/>
          <w:iCs/>
          <w:color w:val="auto"/>
          <w:sz w:val="24"/>
          <w:highlight w:val="none"/>
          <w:u w:val="single"/>
        </w:rPr>
        <w:t xml:space="preserve">。</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2、履约保证金</w:t>
      </w:r>
      <w:r/>
    </w:p>
    <w:p>
      <w:pPr>
        <w:ind w:firstLine="480"/>
        <w:jc w:val="left"/>
        <w:spacing w:line="360" w:lineRule="auto"/>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本项目不收取履约保证金。</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其他</w:t>
      </w:r>
      <w:bookmarkEnd w:id="4"/>
      <w:r/>
      <w:bookmarkEnd w:id="5"/>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93"/>
        <w:jc w:val="center"/>
        <w:spacing w:line="360" w:lineRule="auto"/>
        <w:rPr>
          <w:rFonts w:ascii="黑体" w:hAnsi="黑体" w:eastAsia="黑体"/>
          <w:b w:val="0"/>
          <w:color w:val="auto"/>
          <w:highlight w:val="none"/>
        </w:rPr>
      </w:pPr>
      <w:r/>
      <w:bookmarkStart w:id="6"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6"/>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562"/>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（一）第一标段评审标准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w:t>
            </w:r>
            <w:r>
              <w:rPr>
                <w:rFonts w:hint="eastAsia" w:ascii="宋体" w:hAnsi="宋体" w:cs="宋体"/>
                <w:color w:val="auto"/>
                <w:sz w:val="24"/>
                <w:szCs w:val="24"/>
                <w:highlight w:val="none"/>
                <w:lang w:val="en-US" w:eastAsia="zh-CN"/>
              </w:rPr>
              <w:t xml:space="preserve">类似</w:t>
            </w:r>
            <w:r>
              <w:rPr>
                <w:rFonts w:hint="eastAsia" w:ascii="宋体" w:hAnsi="宋体" w:cs="宋体"/>
                <w:color w:val="auto"/>
                <w:sz w:val="24"/>
                <w:szCs w:val="24"/>
                <w:highlight w:val="none"/>
              </w:rPr>
              <w:t xml:space="preserve">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4245"/>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w:t>
            </w:r>
            <w:r>
              <w:rPr>
                <w:rFonts w:hint="eastAsia" w:ascii="宋体" w:hAnsi="宋体" w:eastAsia="宋体" w:cs="宋体"/>
                <w:color w:val="auto"/>
                <w:sz w:val="24"/>
                <w:szCs w:val="24"/>
                <w:highlight w:val="none"/>
              </w:rPr>
              <w:t xml:space="preserve">高速电脑裁板锯</w:t>
            </w:r>
            <w:r>
              <w:rPr>
                <w:rFonts w:hint="eastAsia" w:ascii="宋体" w:hAnsi="宋体" w:cs="宋体"/>
                <w:color w:val="auto"/>
                <w:sz w:val="24"/>
                <w:szCs w:val="24"/>
                <w:highlight w:val="none"/>
              </w:rPr>
              <w:t xml:space="preserve">、②</w:t>
            </w:r>
            <w:r>
              <w:rPr>
                <w:rFonts w:hint="eastAsia" w:ascii="宋体" w:hAnsi="宋体" w:eastAsia="宋体" w:cs="宋体"/>
                <w:color w:val="auto"/>
                <w:sz w:val="24"/>
                <w:szCs w:val="24"/>
                <w:highlight w:val="none"/>
              </w:rPr>
              <w:t xml:space="preserve">六面数控钻孔中心</w:t>
            </w:r>
            <w:r>
              <w:rPr>
                <w:rFonts w:hint="eastAsia" w:ascii="宋体" w:hAnsi="宋体" w:cs="宋体"/>
                <w:color w:val="auto"/>
                <w:sz w:val="24"/>
                <w:szCs w:val="24"/>
                <w:highlight w:val="none"/>
              </w:rPr>
              <w:t xml:space="preserve">、③</w:t>
            </w:r>
            <w:r>
              <w:rPr>
                <w:rFonts w:hint="eastAsia" w:ascii="宋体" w:hAnsi="宋体" w:eastAsia="宋体" w:cs="宋体"/>
                <w:color w:val="auto"/>
                <w:sz w:val="24"/>
                <w:szCs w:val="24"/>
                <w:highlight w:val="none"/>
              </w:rPr>
              <w:t xml:space="preserve">喷涂及前处理自动流水线</w:t>
            </w:r>
            <w:r>
              <w:rPr>
                <w:rFonts w:hint="eastAsia" w:ascii="宋体" w:hAnsi="宋体" w:cs="宋体"/>
                <w:color w:val="auto"/>
                <w:sz w:val="24"/>
                <w:szCs w:val="24"/>
                <w:highlight w:val="none"/>
              </w:rPr>
              <w:t xml:space="preserve">、④</w:t>
            </w:r>
            <w:r>
              <w:rPr>
                <w:rFonts w:hint="eastAsia" w:ascii="宋体" w:hAnsi="宋体" w:eastAsia="宋体" w:cs="宋体"/>
                <w:color w:val="auto"/>
                <w:sz w:val="24"/>
                <w:szCs w:val="24"/>
                <w:highlight w:val="none"/>
              </w:rPr>
              <w:t xml:space="preserve">中央自动除尘器</w:t>
            </w:r>
            <w:r>
              <w:rPr>
                <w:rFonts w:hint="eastAsia" w:ascii="宋体" w:hAnsi="宋体" w:cs="宋体"/>
                <w:color w:val="auto"/>
                <w:sz w:val="24"/>
                <w:szCs w:val="24"/>
                <w:highlight w:val="none"/>
              </w:rPr>
              <w:t xml:space="preserve">、⑤</w:t>
            </w:r>
            <w:r>
              <w:rPr>
                <w:rFonts w:hint="eastAsia" w:ascii="宋体" w:hAnsi="宋体" w:eastAsia="宋体" w:cs="宋体"/>
                <w:color w:val="auto"/>
                <w:sz w:val="24"/>
                <w:szCs w:val="24"/>
                <w:highlight w:val="none"/>
              </w:rPr>
              <w:t xml:space="preserve">精密推台锯</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创</w:t>
            </w:r>
            <w:r>
              <w:rPr>
                <w:rFonts w:hint="eastAsia" w:ascii="宋体" w:hAnsi="宋体" w:eastAsia="宋体" w:cs="宋体"/>
                <w:b w:val="0"/>
                <w:bCs/>
                <w:color w:val="auto"/>
                <w:sz w:val="24"/>
                <w:szCs w:val="24"/>
                <w:highlight w:val="none"/>
              </w:rPr>
              <w:t xml:space="preserve">锯</w:t>
            </w:r>
            <w:r>
              <w:rPr>
                <w:rFonts w:hint="eastAsia" w:ascii="宋体" w:hAnsi="宋体" w:eastAsia="宋体" w:cs="宋体"/>
                <w:b w:val="0"/>
                <w:bCs/>
                <w:color w:val="auto"/>
                <w:sz w:val="24"/>
                <w:szCs w:val="24"/>
                <w:highlight w:val="none"/>
                <w:lang w:val="en-US" w:eastAsia="zh-CN"/>
              </w:rPr>
              <w:t xml:space="preserve">联合机</w:t>
            </w:r>
            <w:r>
              <w:rPr>
                <w:rFonts w:hint="eastAsia" w:ascii="宋体" w:hAnsi="宋体" w:cs="宋体"/>
                <w:color w:val="auto"/>
                <w:sz w:val="24"/>
                <w:szCs w:val="24"/>
                <w:highlight w:val="none"/>
              </w:rPr>
              <w:t xml:space="preserve">、⑤</w:t>
            </w:r>
            <w:r>
              <w:rPr>
                <w:rFonts w:hint="eastAsia" w:ascii="宋体" w:hAnsi="宋体" w:eastAsia="宋体" w:cs="宋体"/>
                <w:b w:val="0"/>
                <w:bCs/>
                <w:color w:val="auto"/>
                <w:sz w:val="24"/>
                <w:szCs w:val="24"/>
                <w:highlight w:val="none"/>
                <w:lang w:val="en-US" w:eastAsia="zh-CN"/>
              </w:rPr>
              <w:t xml:space="preserve">自动仿形铣</w:t>
            </w:r>
            <w:r>
              <w:rPr>
                <w:rFonts w:hint="eastAsia" w:ascii="宋体" w:hAnsi="宋体" w:cs="宋体"/>
                <w:color w:val="auto"/>
                <w:sz w:val="24"/>
                <w:szCs w:val="24"/>
                <w:highlight w:val="none"/>
              </w:rPr>
              <w:t xml:space="preserve">、⑥</w:t>
            </w:r>
            <w:r>
              <w:rPr>
                <w:rFonts w:hint="eastAsia" w:ascii="宋体" w:hAnsi="宋体" w:eastAsia="宋体" w:cs="宋体"/>
                <w:color w:val="auto"/>
                <w:sz w:val="24"/>
                <w:szCs w:val="24"/>
                <w:highlight w:val="none"/>
              </w:rPr>
              <w:t xml:space="preserve">激光自动切割机</w:t>
            </w:r>
            <w:r>
              <w:rPr>
                <w:rFonts w:hint="eastAsia" w:ascii="宋体" w:hAnsi="宋体" w:cs="宋体"/>
                <w:color w:val="auto"/>
                <w:sz w:val="24"/>
                <w:szCs w:val="24"/>
                <w:highlight w:val="none"/>
              </w:rPr>
              <w:t xml:space="preserve">、⑦</w:t>
            </w:r>
            <w:r>
              <w:rPr>
                <w:rFonts w:hint="eastAsia" w:ascii="宋体" w:hAnsi="宋体" w:eastAsia="宋体" w:cs="宋体"/>
                <w:b w:val="0"/>
                <w:bCs/>
                <w:color w:val="auto"/>
                <w:sz w:val="24"/>
                <w:szCs w:val="24"/>
                <w:highlight w:val="none"/>
                <w:lang w:val="en-US" w:eastAsia="zh-CN"/>
              </w:rPr>
              <w:t xml:space="preserve">定做</w:t>
            </w:r>
            <w:r>
              <w:rPr>
                <w:rFonts w:hint="eastAsia" w:ascii="宋体" w:hAnsi="宋体" w:eastAsia="宋体" w:cs="宋体"/>
                <w:b w:val="0"/>
                <w:bCs/>
                <w:color w:val="auto"/>
                <w:sz w:val="24"/>
                <w:szCs w:val="24"/>
                <w:highlight w:val="none"/>
              </w:rPr>
              <w:t xml:space="preserve">横截锯机</w:t>
            </w:r>
            <w:r>
              <w:rPr>
                <w:rFonts w:hint="eastAsia" w:ascii="宋体" w:hAnsi="宋体" w:cs="宋体"/>
                <w:color w:val="auto"/>
                <w:sz w:val="24"/>
                <w:szCs w:val="24"/>
                <w:highlight w:val="none"/>
              </w:rPr>
              <w:t xml:space="preserve">、⑧</w:t>
            </w:r>
            <w:r>
              <w:rPr>
                <w:rFonts w:hint="eastAsia" w:ascii="宋体" w:hAnsi="宋体" w:eastAsia="宋体" w:cs="宋体"/>
                <w:color w:val="auto"/>
                <w:sz w:val="24"/>
                <w:szCs w:val="24"/>
                <w:highlight w:val="none"/>
              </w:rPr>
              <w:t xml:space="preserve">切割设备</w:t>
            </w:r>
            <w:r>
              <w:rPr>
                <w:rFonts w:hint="eastAsia" w:ascii="宋体" w:hAnsi="宋体" w:cs="宋体"/>
                <w:color w:val="auto"/>
                <w:sz w:val="24"/>
                <w:szCs w:val="24"/>
                <w:highlight w:val="none"/>
              </w:rPr>
              <w:t xml:space="preserve">、⑨</w:t>
            </w:r>
            <w:r>
              <w:rPr>
                <w:rFonts w:hint="eastAsia" w:ascii="宋体" w:hAnsi="宋体" w:eastAsia="宋体" w:cs="宋体"/>
                <w:color w:val="auto"/>
                <w:sz w:val="24"/>
                <w:szCs w:val="24"/>
                <w:highlight w:val="none"/>
              </w:rPr>
              <w:t xml:space="preserve">静电粉末自动喷枪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认证证书评价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44"/>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90"/>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91"/>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（4）未提供不得分。</w:t>
            </w:r>
            <w:r/>
          </w:p>
        </w:tc>
      </w:tr>
      <w:tr>
        <w:trPr>
          <w:jc w:val="center"/>
          <w:trHeight w:val="2606"/>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606"/>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shd w:val="clear" w:color="auto" w:fill="auto"/>
            <w:tcW w:w="1660" w:type="dxa"/>
            <w:vAlign w:val="center"/>
            <w:textDirection w:val="lrTb"/>
            <w:noWrap w:val="false"/>
          </w:tcPr>
          <w:p>
            <w:pPr>
              <w:jc w:val="center"/>
              <w:spacing w:line="276" w:lineRule="auto"/>
              <w:rPr>
                <w:rFonts w:hint="eastAsia"/>
                <w:color w:val="auto"/>
                <w:sz w:val="24"/>
                <w:szCs w:val="28"/>
                <w:highlight w:val="none"/>
                <w:lang w:val="en-US" w:eastAsia="zh-CN"/>
              </w:rPr>
            </w:pPr>
            <w:r>
              <w:rPr>
                <w:rFonts w:hint="eastAsia"/>
                <w:color w:val="auto"/>
                <w:sz w:val="24"/>
                <w:szCs w:val="28"/>
                <w:highlight w:val="none"/>
                <w:lang w:val="en-US" w:eastAsia="zh-CN"/>
              </w:rPr>
              <w:t xml:space="preserve">产品评价</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744"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依据投标人提供的投标文件内附产品照片及详细介绍进行评审：从产品材料、表面涂层、整体稳固性能、加工工艺、产品细节等内容评审，具体评分标准如下：</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产品各项指标完全符合招标要求，材料表面平整光洁，油漆涂层色彩均匀统一、质感平滑细腻，柜体整体结构稳固、无松动晃动现象，产品细节处理到位，得10分；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产品存在1-2项不符合招标要求的瑕疵问题，核心性能及工艺无重大缺陷，不影响产品整体使用及外观效果，得7分；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产品存在3-4项不符合招标要求的瑕疵问题，产品外观、工艺或细节存在明显瑕疵，但基本结构及使用功能不受根本性影响，得5分；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产品存在5-6项不符合招标要求的问题，产品工艺、细节、外观存在较多缺陷，整体品质与招标标准差距较大，得2分；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产品存在7处及以上不满足招标要求的，或产品中的成品缺少部件导致无法对其加工工艺进行整体评价的或未提供产品介绍的，不得分。</w:t>
            </w:r>
            <w:r/>
          </w:p>
          <w:p>
            <w:pPr>
              <w:jc w:val="left"/>
              <w:keepLines w:val="0"/>
              <w:keepNext w:val="0"/>
              <w:pageBreakBefore w:val="0"/>
              <w:spacing w:line="276" w:lineRule="auto"/>
              <w:widowControl w:val="off"/>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补充要求：投标人须在投标文件内附完整、清晰的产品实拍照片，照片需全面覆盖材料、涂层、工艺、细节、整体结构等评审核心要点，能够完整支撑评标评审工作，否则视为资料提交不全，按对应规则评审。</w:t>
            </w:r>
            <w:r/>
          </w:p>
        </w:tc>
      </w:tr>
    </w:tbl>
    <w:p>
      <w:pPr>
        <w:ind w:firstLine="562"/>
        <w:jc w:val="left"/>
        <w:spacing w:line="500" w:lineRule="exact"/>
        <w:rPr>
          <w:rFonts w:hint="eastAsia" w:eastAsiaTheme="minorEastAsia"/>
          <w:b/>
          <w:bCs/>
          <w:color w:val="auto"/>
          <w:sz w:val="28"/>
          <w:szCs w:val="28"/>
          <w:highlight w:val="none"/>
          <w:lang w:eastAsia="zh-CN"/>
        </w:rPr>
        <w:outlineLvl w:val="1"/>
      </w:pPr>
      <w:r>
        <w:rPr>
          <w:rFonts w:hint="eastAsia"/>
          <w:b/>
          <w:bCs/>
          <w:color w:val="auto"/>
          <w:sz w:val="28"/>
          <w:szCs w:val="28"/>
          <w:highlight w:val="none"/>
          <w:lang w:eastAsia="zh-CN"/>
        </w:rPr>
        <w:t xml:space="preserve">（二）第二标段评审标准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28"/>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提供1</w:t>
            </w:r>
            <w:r>
              <w:rPr>
                <w:rFonts w:hint="eastAsia" w:ascii="宋体" w:hAnsi="宋体" w:cs="宋体"/>
                <w:color w:val="auto"/>
                <w:sz w:val="24"/>
                <w:szCs w:val="24"/>
                <w:highlight w:val="none"/>
                <w:lang w:val="en-US" w:eastAsia="zh-CN"/>
              </w:rPr>
              <w:t xml:space="preserve">份</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90"/>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828" w:type="dxa"/>
            <w:vAlign w:val="center"/>
            <w:textDirection w:val="lrTb"/>
            <w:noWrap w:val="false"/>
          </w:tcPr>
          <w:p>
            <w:pPr>
              <w:numPr>
                <w:ilvl w:val="0"/>
                <w:numId w:val="0"/>
              </w:numPr>
              <w:jc w:val="left"/>
              <w:widowControl/>
              <w:rPr>
                <w:rFonts w:hint="eastAsia" w:ascii="宋体" w:hAnsi="宋体" w:cs="宋体"/>
                <w:color w:val="auto"/>
                <w:szCs w:val="21"/>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投标人或制造商提供的生产设备：①切割机、②弯管机、③焊接机器人、④注塑机、⑤往复喷涂设备（抗污（UV）生产线） ④激光打标机、⑤冲弧机及砂带机、⑥冲床、⑦注塑吸料机、⑧组装生产线（隔板线）、⑨机械手（注塑机机械手）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50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2418"/>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271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color w:val="auto"/>
                <w:sz w:val="24"/>
                <w:szCs w:val="24"/>
                <w:highlight w:val="none"/>
                <w:lang w:val="en-US" w:eastAsia="zh-CN"/>
              </w:rPr>
              <w:t xml:space="preserve">）未提供不得分。</w:t>
            </w:r>
            <w:r/>
          </w:p>
        </w:tc>
      </w:tr>
      <w:tr>
        <w:trPr>
          <w:jc w:val="center"/>
          <w:trHeight w:val="2713"/>
        </w:trPr>
        <w:tc>
          <w:tcPr>
            <w:tcW w:w="166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68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（1）售后服务方案非常详细，保障措施完善可行，得6分；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（2）售后服务方案比较具体，保障措施比较完善可行，能够满足招标文件要求的得4分；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（3）措施或方案不详细、可行性较差，无法满足招标文件要求的得2分。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tcW w:w="1660" w:type="dxa"/>
            <w:vAlign w:val="center"/>
            <w:textDirection w:val="lrTb"/>
            <w:noWrap w:val="false"/>
          </w:tcPr>
          <w:p>
            <w:pPr>
              <w:jc w:val="center"/>
              <w:spacing w:line="276" w:lineRule="auto"/>
              <w:rPr>
                <w:rFonts w:hint="default"/>
                <w:color w:val="auto"/>
                <w:sz w:val="24"/>
                <w:szCs w:val="28"/>
                <w:highlight w:val="none"/>
                <w:lang w:val="en-US"/>
              </w:rPr>
            </w:pPr>
            <w:r>
              <w:rPr>
                <w:rFonts w:hint="eastAsia"/>
                <w:color w:val="auto"/>
                <w:sz w:val="24"/>
                <w:szCs w:val="24"/>
                <w:highlight w:val="none"/>
                <w:lang w:val="en-US" w:eastAsia="zh-CN"/>
              </w:rPr>
              <w:t xml:space="preserve">产品评价</w:t>
            </w:r>
            <w:r/>
          </w:p>
          <w:p>
            <w:pPr>
              <w:jc w:val="center"/>
              <w:spacing w:line="276" w:lineRule="auto"/>
              <w:rPr>
                <w:rFonts w:hint="eastAsia" w:eastAsiaTheme="minorEastAsia"/>
                <w:color w:val="auto"/>
                <w:highlight w:val="none"/>
                <w:lang w:eastAsia="zh-CN"/>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tcW w:w="6845" w:type="dxa"/>
            <w:vAlign w:val="center"/>
            <w:textDirection w:val="lrTb"/>
            <w:noWrap w:val="false"/>
          </w:tcPr>
          <w:p>
            <w:pPr>
              <w:jc w:val="left"/>
              <w:keepLines w:val="0"/>
              <w:keepNext w:val="0"/>
              <w:widowControl/>
              <w:rPr>
                <w:rFonts w:hint="eastAsia"/>
                <w:color w:val="auto"/>
                <w:sz w:val="24"/>
                <w:szCs w:val="24"/>
                <w:highlight w:val="none"/>
                <w:lang w:val="en-US" w:eastAsia="zh-CN"/>
              </w:rPr>
              <w:suppressLineNumbers w:val="0"/>
            </w:pPr>
            <w:r>
              <w:rPr>
                <w:rFonts w:hint="eastAsia"/>
                <w:color w:val="auto"/>
                <w:sz w:val="24"/>
                <w:szCs w:val="24"/>
                <w:highlight w:val="none"/>
                <w:lang w:val="en-US" w:eastAsia="zh-CN"/>
              </w:rPr>
              <w:t xml:space="preserve">依据投标人提供的投标</w:t>
            </w:r>
            <w:r>
              <w:rPr>
                <w:rFonts w:ascii="宋体" w:hAnsi="宋体" w:eastAsia="宋体" w:cs="宋体"/>
                <w:color w:val="auto"/>
                <w:sz w:val="24"/>
                <w:szCs w:val="24"/>
                <w:highlight w:val="none"/>
                <w:lang w:val="en-US" w:eastAsia="zh-CN" w:bidi="ar"/>
              </w:rPr>
              <w:t xml:space="preserve">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rPr>
                <w:rFonts w:hint="eastAsia"/>
                <w:color w:val="auto"/>
                <w:sz w:val="24"/>
                <w:szCs w:val="24"/>
                <w:highlight w:val="none"/>
                <w:lang w:val="en-US" w:eastAsia="zh-CN"/>
              </w:rPr>
            </w:pPr>
            <w:r>
              <w:rPr>
                <w:rStyle w:val="711"/>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jc w:val="left"/>
        <w:spacing w:line="500" w:lineRule="exact"/>
        <w:rPr>
          <w:rFonts w:hint="eastAsia" w:eastAsiaTheme="minorEastAsia"/>
          <w:color w:val="auto"/>
          <w:sz w:val="28"/>
          <w:szCs w:val="28"/>
          <w:highlight w:val="none"/>
          <w:lang w:eastAsia="zh-CN"/>
        </w:rPr>
        <w:outlineLvl w:val="1"/>
      </w:pPr>
      <w:r>
        <w:rPr>
          <w:rFonts w:hint="eastAsia"/>
          <w:b/>
          <w:bCs/>
          <w:color w:val="auto"/>
          <w:sz w:val="28"/>
          <w:szCs w:val="28"/>
          <w:highlight w:val="none"/>
          <w:lang w:eastAsia="zh-CN"/>
        </w:rPr>
        <w:t xml:space="preserve">（三）第三标段评审标准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注：上述“最低的投标报价”必须是合理的。如果最低报价属于恶意竞争或明显低于成本价，</w:t>
      </w:r>
      <w:r>
        <w:rPr>
          <w:rFonts w:hint="eastAsia"/>
          <w:color w:val="auto"/>
          <w:sz w:val="24"/>
          <w:szCs w:val="24"/>
          <w:highlight w:val="none"/>
          <w:lang w:eastAsia="zh-CN"/>
        </w:rPr>
        <w:t xml:space="preserve">按照财政部《关于推动解决政府采购异常低价问题的通知》（财库〔2026〕2号）</w:t>
      </w:r>
      <w:r>
        <w:rPr>
          <w:rFonts w:hint="eastAsia"/>
          <w:color w:val="auto"/>
          <w:sz w:val="24"/>
          <w:szCs w:val="24"/>
          <w:highlight w:val="none"/>
          <w:lang w:val="en-US" w:eastAsia="zh-CN"/>
        </w:rPr>
        <w:t xml:space="preserve">执行，</w:t>
      </w:r>
      <w:r>
        <w:rPr>
          <w:rFonts w:hint="eastAsia"/>
          <w:color w:val="auto"/>
          <w:sz w:val="24"/>
          <w:szCs w:val="24"/>
          <w:highlight w:val="none"/>
          <w:lang w:eastAsia="zh-CN"/>
        </w:rPr>
        <w:t xml:space="preserve">经</w:t>
      </w:r>
      <w:r>
        <w:rPr>
          <w:rFonts w:hint="eastAsia"/>
          <w:color w:val="auto"/>
          <w:sz w:val="24"/>
          <w:szCs w:val="24"/>
          <w:highlight w:val="none"/>
        </w:rPr>
        <w:t xml:space="preserve">评审专家认定为无效投标。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97"/>
        <w:tblW w:w="8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713"/>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71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c>
          <w:tcPr>
            <w:shd w:val="clear" w:color="auto" w:fill="auto"/>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提供1合同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高得5</w:t>
            </w:r>
            <w:r>
              <w:rPr>
                <w:rFonts w:hint="eastAsia" w:ascii="宋体" w:hAnsi="宋体" w:cs="宋体"/>
                <w:color w:val="auto"/>
                <w:sz w:val="24"/>
                <w:szCs w:val="24"/>
                <w:highlight w:val="none"/>
              </w:rPr>
              <w:t xml:space="preserve">分。</w:t>
            </w:r>
            <w:r/>
          </w:p>
        </w:tc>
      </w:tr>
      <w:tr>
        <w:trPr>
          <w:jc w:val="center"/>
          <w:trHeight w:val="399"/>
        </w:trPr>
        <w:tc>
          <w:tcPr>
            <w:tcW w:w="1660"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能力评价（6分）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shd w:val="clear" w:color="auto" w:fill="ffff00"/>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shd w:val="clear" w:color="auto" w:fill="ffffff" w:themeFill="background1"/>
              </w:rPr>
              <w:t xml:space="preserve">投标人或制造商提供的生产设备：①</w:t>
            </w:r>
            <w:r>
              <w:rPr>
                <w:rFonts w:hint="eastAsia" w:ascii="宋体" w:hAnsi="宋体" w:cs="宋体"/>
                <w:color w:val="auto"/>
                <w:sz w:val="24"/>
                <w:szCs w:val="24"/>
                <w:highlight w:val="none"/>
                <w:shd w:val="clear" w:color="auto" w:fill="ffffff" w:themeFill="background1"/>
                <w:lang w:val="en-US" w:eastAsia="zh-CN"/>
              </w:rPr>
              <w:t xml:space="preserve">电动</w:t>
            </w:r>
            <w:r>
              <w:rPr>
                <w:rFonts w:hint="eastAsia" w:ascii="宋体" w:hAnsi="宋体" w:cs="宋体"/>
                <w:color w:val="auto"/>
                <w:sz w:val="24"/>
                <w:szCs w:val="24"/>
                <w:highlight w:val="none"/>
                <w:shd w:val="clear" w:color="auto" w:fill="ffffff" w:themeFill="background1"/>
              </w:rPr>
              <w:t xml:space="preserve">切割机、②弯管机、③</w:t>
            </w:r>
            <w:r>
              <w:rPr>
                <w:rFonts w:hint="eastAsia" w:ascii="宋体" w:hAnsi="宋体" w:cs="宋体"/>
                <w:color w:val="auto"/>
                <w:sz w:val="24"/>
                <w:szCs w:val="24"/>
                <w:highlight w:val="none"/>
                <w:shd w:val="clear" w:color="auto" w:fill="ffffff" w:themeFill="background1"/>
                <w:lang w:val="en-US" w:eastAsia="zh-CN"/>
              </w:rPr>
              <w:t xml:space="preserve">氩弧焊机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数控开料机、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全自动封边机、</w:t>
            </w:r>
            <w:r>
              <w:rPr>
                <w:rFonts w:hint="eastAsia" w:ascii="宋体" w:hAnsi="宋体" w:cs="宋体"/>
                <w:color w:val="auto"/>
                <w:sz w:val="24"/>
                <w:szCs w:val="24"/>
                <w:highlight w:val="none"/>
                <w:shd w:val="clear" w:color="auto" w:fill="ffffff" w:themeFill="background1"/>
              </w:rPr>
              <w:t xml:space="preserve">④</w:t>
            </w:r>
            <w:r>
              <w:rPr>
                <w:rFonts w:hint="eastAsia" w:ascii="宋体" w:hAnsi="宋体" w:cs="宋体"/>
                <w:color w:val="auto"/>
                <w:sz w:val="24"/>
                <w:szCs w:val="24"/>
                <w:highlight w:val="none"/>
                <w:shd w:val="clear" w:color="auto" w:fill="ffffff" w:themeFill="background1"/>
                <w:lang w:val="en-US" w:eastAsia="zh-CN"/>
              </w:rPr>
              <w:t xml:space="preserve">侧孔机</w:t>
            </w:r>
            <w:r>
              <w:rPr>
                <w:rFonts w:hint="eastAsia" w:ascii="宋体" w:hAnsi="宋体" w:cs="宋体"/>
                <w:color w:val="auto"/>
                <w:sz w:val="24"/>
                <w:szCs w:val="24"/>
                <w:highlight w:val="none"/>
                <w:shd w:val="clear" w:color="auto" w:fill="ffffff" w:themeFill="background1"/>
              </w:rPr>
              <w:t xml:space="preserve">、⑤</w:t>
            </w:r>
            <w:r>
              <w:rPr>
                <w:rFonts w:hint="eastAsia" w:ascii="宋体" w:hAnsi="宋体" w:cs="宋体"/>
                <w:color w:val="auto"/>
                <w:sz w:val="24"/>
                <w:szCs w:val="24"/>
                <w:highlight w:val="none"/>
                <w:shd w:val="clear" w:color="auto" w:fill="ffffff" w:themeFill="background1"/>
                <w:lang w:val="en-US" w:eastAsia="zh-CN"/>
              </w:rPr>
              <w:t xml:space="preserve">铰链孔机</w:t>
            </w:r>
            <w:r>
              <w:rPr>
                <w:rFonts w:hint="eastAsia" w:ascii="宋体" w:hAnsi="宋体" w:cs="宋体"/>
                <w:color w:val="auto"/>
                <w:sz w:val="24"/>
                <w:szCs w:val="24"/>
                <w:highlight w:val="none"/>
                <w:shd w:val="clear" w:color="auto" w:fill="ffffff" w:themeFill="background1"/>
              </w:rPr>
              <w:t xml:space="preserve">、⑥冲床、⑦</w:t>
            </w:r>
            <w:r>
              <w:rPr>
                <w:rFonts w:hint="eastAsia" w:ascii="宋体" w:hAnsi="宋体" w:cs="宋体"/>
                <w:color w:val="auto"/>
                <w:sz w:val="24"/>
                <w:szCs w:val="24"/>
                <w:highlight w:val="none"/>
                <w:shd w:val="clear" w:color="auto" w:fill="ffffff" w:themeFill="background1"/>
                <w:lang w:val="en-US" w:eastAsia="zh-CN"/>
              </w:rPr>
              <w:t xml:space="preserve">数控折弯机</w:t>
            </w:r>
            <w:r>
              <w:rPr>
                <w:rFonts w:hint="eastAsia" w:ascii="宋体" w:hAnsi="宋体" w:cs="宋体"/>
                <w:color w:val="auto"/>
                <w:sz w:val="24"/>
                <w:szCs w:val="24"/>
                <w:highlight w:val="none"/>
                <w:shd w:val="clear" w:color="auto" w:fill="ffffff" w:themeFill="background1"/>
              </w:rPr>
              <w:t xml:space="preserve">、⑧</w:t>
            </w:r>
            <w:r>
              <w:rPr>
                <w:rFonts w:hint="eastAsia" w:ascii="宋体" w:hAnsi="宋体" w:cs="宋体"/>
                <w:color w:val="auto"/>
                <w:sz w:val="24"/>
                <w:szCs w:val="24"/>
                <w:highlight w:val="none"/>
                <w:shd w:val="clear" w:color="auto" w:fill="ffffff" w:themeFill="background1"/>
                <w:lang w:val="en-US" w:eastAsia="zh-CN"/>
              </w:rPr>
              <w:t xml:space="preserve">激光焊接机、</w:t>
            </w:r>
            <w:r>
              <w:rPr>
                <w:rFonts w:hint="eastAsia" w:ascii="宋体" w:hAnsi="宋体" w:cs="宋体"/>
                <w:color w:val="auto"/>
                <w:sz w:val="24"/>
                <w:szCs w:val="24"/>
                <w:highlight w:val="none"/>
                <w:shd w:val="clear" w:color="auto" w:fill="ffffff" w:themeFill="background1"/>
              </w:rPr>
              <w:t xml:space="preserve">⑨</w:t>
            </w:r>
            <w:r>
              <w:rPr>
                <w:rFonts w:hint="eastAsia" w:ascii="宋体" w:hAnsi="宋体" w:cs="宋体"/>
                <w:color w:val="auto"/>
                <w:sz w:val="24"/>
                <w:szCs w:val="24"/>
                <w:highlight w:val="none"/>
                <w:shd w:val="clear" w:color="auto" w:fill="ffffff" w:themeFill="background1"/>
                <w:lang w:val="en-US" w:eastAsia="zh-CN"/>
              </w:rPr>
              <w:t xml:space="preserve">激光切割机</w:t>
            </w:r>
            <w:r>
              <w:rPr>
                <w:rFonts w:hint="eastAsia" w:ascii="宋体" w:hAnsi="宋体" w:cs="宋体"/>
                <w:color w:val="auto"/>
                <w:sz w:val="24"/>
                <w:szCs w:val="24"/>
                <w:highlight w:val="none"/>
                <w:shd w:val="clear" w:color="auto" w:fill="ffffff" w:themeFill="background1"/>
                <w:lang w:eastAsia="zh-CN"/>
              </w:rPr>
              <w:t xml:space="preserve">；</w:t>
            </w:r>
            <w:r>
              <w:rPr>
                <w:rFonts w:hint="eastAsia" w:ascii="宋体" w:hAnsi="宋体" w:cs="宋体"/>
                <w:color w:val="auto"/>
                <w:sz w:val="24"/>
                <w:szCs w:val="24"/>
                <w:highlight w:val="none"/>
                <w:shd w:val="clear" w:color="auto" w:fill="ffffff" w:themeFill="background1"/>
              </w:rPr>
              <w:t xml:space="preserve">以上设备每</w:t>
            </w:r>
            <w:r>
              <w:rPr>
                <w:rFonts w:hint="eastAsia" w:ascii="宋体" w:hAnsi="宋体" w:cs="宋体"/>
                <w:color w:val="auto"/>
                <w:sz w:val="24"/>
                <w:szCs w:val="24"/>
                <w:highlight w:val="none"/>
                <w:shd w:val="clear" w:color="auto" w:fill="ffffff" w:themeFill="background1"/>
                <w:lang w:eastAsia="zh-CN"/>
              </w:rPr>
              <w:t xml:space="preserve">提供</w:t>
            </w:r>
            <w:r>
              <w:rPr>
                <w:rFonts w:hint="eastAsia" w:ascii="宋体" w:hAnsi="宋体" w:cs="宋体"/>
                <w:color w:val="auto"/>
                <w:sz w:val="24"/>
                <w:szCs w:val="24"/>
                <w:highlight w:val="none"/>
                <w:shd w:val="clear" w:color="auto" w:fill="ffffff" w:themeFill="background1"/>
              </w:rPr>
              <w:t xml:space="preserve">1</w:t>
            </w:r>
            <w:r>
              <w:rPr>
                <w:rFonts w:hint="eastAsia" w:ascii="宋体" w:hAnsi="宋体" w:cs="宋体"/>
                <w:color w:val="auto"/>
                <w:sz w:val="24"/>
                <w:szCs w:val="24"/>
                <w:highlight w:val="none"/>
                <w:shd w:val="clear" w:color="auto" w:fill="ffffff" w:themeFill="background1"/>
                <w:lang w:eastAsia="zh-CN"/>
              </w:rPr>
              <w:t xml:space="preserve">种设备得</w:t>
            </w:r>
            <w:r>
              <w:rPr>
                <w:rFonts w:hint="eastAsia" w:ascii="宋体" w:hAnsi="宋体" w:cs="宋体"/>
                <w:color w:val="auto"/>
                <w:sz w:val="24"/>
                <w:szCs w:val="24"/>
                <w:highlight w:val="none"/>
                <w:shd w:val="clear" w:color="auto" w:fill="ffffff" w:themeFill="background1"/>
                <w:lang w:val="en-US" w:eastAsia="zh-CN"/>
              </w:rPr>
              <w:t xml:space="preserve">1</w:t>
            </w:r>
            <w:r>
              <w:rPr>
                <w:rFonts w:hint="eastAsia" w:ascii="宋体" w:hAnsi="宋体" w:cs="宋体"/>
                <w:color w:val="auto"/>
                <w:sz w:val="24"/>
                <w:szCs w:val="24"/>
                <w:highlight w:val="none"/>
                <w:shd w:val="clear" w:color="auto" w:fill="ffffff" w:themeFill="background1"/>
              </w:rPr>
              <w:t xml:space="preserve">分，</w:t>
            </w:r>
            <w:r>
              <w:rPr>
                <w:rFonts w:hint="eastAsia" w:ascii="宋体" w:hAnsi="宋体" w:cs="宋体"/>
                <w:color w:val="auto"/>
                <w:sz w:val="24"/>
                <w:szCs w:val="24"/>
                <w:highlight w:val="none"/>
                <w:shd w:val="clear" w:color="auto" w:fill="ffffff" w:themeFill="background1"/>
                <w:lang w:eastAsia="zh-CN"/>
              </w:rPr>
              <w:t xml:space="preserve">最高得</w:t>
            </w:r>
            <w:r>
              <w:rPr>
                <w:rFonts w:hint="eastAsia" w:ascii="宋体" w:hAnsi="宋体" w:cs="宋体"/>
                <w:color w:val="auto"/>
                <w:sz w:val="24"/>
                <w:szCs w:val="24"/>
                <w:highlight w:val="none"/>
                <w:shd w:val="clear" w:color="auto" w:fill="ffffff" w:themeFill="background1"/>
                <w:lang w:val="en-US" w:eastAsia="zh-CN"/>
              </w:rPr>
              <w:t xml:space="preserve">6分</w:t>
            </w:r>
            <w:r>
              <w:rPr>
                <w:rFonts w:hint="eastAsia" w:ascii="宋体" w:hAnsi="宋体" w:cs="宋体"/>
                <w:color w:val="auto"/>
                <w:sz w:val="24"/>
                <w:szCs w:val="24"/>
                <w:highlight w:val="none"/>
                <w:shd w:val="clear" w:color="auto" w:fill="ffffff" w:themeFill="background1"/>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rPr>
              <w:t xml:space="preserve">以上资料均要求提供扫描件。评分中出现无证明资料或专家无法凭所提供资料判断是否得分的情况，不予认定。</w:t>
            </w:r>
            <w:r/>
          </w:p>
        </w:tc>
      </w:tr>
      <w:tr>
        <w:trPr>
          <w:jc w:val="center"/>
          <w:trHeight w:val="213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713"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评分内容：投标人应如实填写《技术要求偏离表》，评审委员会根据技术需求参数响应情况进行打分，各项技术参数指标及要求全部满足的得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分，所有标注“■”的重要参数每项负偏离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分，一般参数每负偏离一条扣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75"/>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3307"/>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)未提供不得分。</w:t>
            </w:r>
            <w:r/>
          </w:p>
        </w:tc>
      </w:tr>
      <w:tr>
        <w:trPr>
          <w:jc w:val="center"/>
          <w:trHeight w:val="252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（1）方案清晰周密、合理可行、表述完整、方法得当、技术先进、符合相关规范要求得10分。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（2）方案基本可行表述基本完整得7分。</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（4）未提供不得分。</w:t>
            </w:r>
            <w:r/>
          </w:p>
        </w:tc>
      </w:tr>
      <w:tr>
        <w:trPr>
          <w:jc w:val="center"/>
          <w:trHeight w:val="2710"/>
        </w:trPr>
        <w:tc>
          <w:tcPr>
            <w:shd w:val="clear" w:color="auto" w:fill="auto"/>
            <w:tcW w:w="1660" w:type="dxa"/>
            <w:vAlign w:val="center"/>
            <w:textDirection w:val="lrTb"/>
            <w:noWrap w:val="false"/>
          </w:tcPr>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（1）售后服务方案非常详细，保障措施完善可行，得6分；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（2）售后服务方案比较具体，保障措施比较完善可行，能够满足招标文件要求的得4分； </w:t>
            </w:r>
            <w:r/>
          </w:p>
          <w:p>
            <w:pPr>
              <w:rPr>
                <w:rFonts w:hint="eastAsia"/>
                <w:color w:val="auto"/>
                <w:sz w:val="24"/>
                <w:szCs w:val="24"/>
                <w:highlight w:val="none"/>
                <w:lang w:val="en-US" w:eastAsia="zh-CN"/>
              </w:rPr>
            </w:pPr>
            <w:r>
              <w:rPr>
                <w:rFonts w:hint="eastAsia"/>
                <w:color w:val="auto"/>
                <w:sz w:val="24"/>
                <w:szCs w:val="24"/>
                <w:highlight w:val="none"/>
                <w:lang w:val="en-US" w:eastAsia="zh-CN"/>
              </w:rPr>
              <w:t xml:space="preserve">（3）措施或方案不详细、可行性较差，无法满足招标文件要求的得2分。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lang w:val="en-US" w:eastAsia="zh-CN"/>
              </w:rPr>
              <w:t xml:space="preserve">（4）未提供售后服务方案得0分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w:t>
            </w:r>
            <w:r>
              <w:rPr>
                <w:rFonts w:hint="eastAsia" w:ascii="宋体" w:hAnsi="宋体" w:cs="宋体"/>
                <w:color w:val="auto"/>
                <w:sz w:val="24"/>
                <w:szCs w:val="24"/>
                <w:highlight w:val="none"/>
                <w:lang w:eastAsia="zh-CN"/>
              </w:rPr>
              <w:t xml:space="preserve">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3210"/>
        </w:trPr>
        <w:tc>
          <w:tcPr>
            <w:shd w:val="clear" w:color="auto" w:fill="auto"/>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shd w:val="clear" w:color="auto" w:fill="auto"/>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1717"/>
        </w:trPr>
        <w:tc>
          <w:tcPr>
            <w:shd w:val="clear" w:color="auto" w:fill="auto"/>
            <w:tcW w:w="1660" w:type="dxa"/>
            <w:vAlign w:val="center"/>
            <w:textDirection w:val="lrTb"/>
            <w:noWrap w:val="false"/>
          </w:tcPr>
          <w:p>
            <w:pPr>
              <w:jc w:val="center"/>
              <w:spacing w:line="276" w:lineRule="auto"/>
              <w:rPr>
                <w:rFonts w:hint="eastAsia" w:eastAsiaTheme="minorEastAsia"/>
                <w:color w:val="auto"/>
                <w:sz w:val="24"/>
                <w:szCs w:val="28"/>
                <w:highlight w:val="none"/>
                <w:lang w:val="en-US" w:eastAsia="zh-CN"/>
              </w:rPr>
            </w:pPr>
            <w:r>
              <w:rPr>
                <w:rFonts w:hint="eastAsia"/>
                <w:color w:val="auto"/>
                <w:sz w:val="24"/>
                <w:szCs w:val="24"/>
                <w:highlight w:val="none"/>
                <w:lang w:val="en-US" w:eastAsia="zh-CN"/>
              </w:rPr>
              <w:t xml:space="preserve">产品</w:t>
            </w:r>
            <w:r>
              <w:rPr>
                <w:rFonts w:hint="eastAsia"/>
                <w:color w:val="auto"/>
                <w:sz w:val="24"/>
                <w:szCs w:val="28"/>
                <w:highlight w:val="none"/>
                <w:lang w:val="en-US" w:eastAsia="zh-CN"/>
              </w:rPr>
              <w:t xml:space="preserve">评审</w:t>
            </w:r>
            <w:r/>
          </w:p>
          <w:p>
            <w:pPr>
              <w:jc w:val="center"/>
              <w:spacing w:line="276" w:lineRule="auto"/>
              <w:rPr>
                <w:rFonts w:hint="eastAsia" w:asciiTheme="minorHAnsi" w:hAnsiTheme="minorHAnsi" w:eastAsiaTheme="minorEastAsia" w:cstheme="minorBidi"/>
                <w:color w:val="auto"/>
                <w:sz w:val="21"/>
                <w:szCs w:val="22"/>
                <w:highlight w:val="none"/>
                <w:lang w:val="en-US" w:eastAsia="zh-CN" w:bidi="ar-SA"/>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10分</w:t>
            </w:r>
            <w:r>
              <w:rPr>
                <w:rFonts w:hint="eastAsia"/>
                <w:color w:val="auto"/>
                <w:sz w:val="24"/>
                <w:szCs w:val="28"/>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依据投标人提供的</w:t>
            </w:r>
            <w:r>
              <w:rPr>
                <w:rFonts w:ascii="宋体" w:hAnsi="宋体" w:eastAsia="宋体" w:cs="宋体"/>
                <w:color w:val="auto"/>
                <w:sz w:val="24"/>
                <w:szCs w:val="24"/>
                <w:highlight w:val="none"/>
                <w:lang w:val="en-US" w:eastAsia="zh-CN" w:bidi="ar"/>
              </w:rPr>
              <w:t xml:space="preserve">投标文件内附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w:t>
            </w:r>
            <w:r>
              <w:rPr>
                <w:rFonts w:hint="eastAsia"/>
                <w:color w:val="auto"/>
                <w:sz w:val="24"/>
                <w:szCs w:val="24"/>
                <w:highlight w:val="none"/>
                <w:lang w:val="en-US" w:eastAsia="zh-CN"/>
              </w:rPr>
              <w:t xml:space="preserve">进行评审：</w:t>
            </w:r>
            <w:r>
              <w:rPr>
                <w:rFonts w:ascii="宋体" w:hAnsi="宋体" w:eastAsia="宋体" w:cs="宋体"/>
                <w:color w:val="auto"/>
                <w:sz w:val="24"/>
                <w:szCs w:val="24"/>
                <w:highlight w:val="none"/>
                <w:lang w:val="en-US" w:eastAsia="zh-CN" w:bidi="ar"/>
              </w:rPr>
              <w:t xml:space="preserve">从产品材料、表面涂层、整体稳固性能、加工工艺、产品细节</w:t>
            </w:r>
            <w:r>
              <w:rPr>
                <w:rFonts w:hint="eastAsia" w:ascii="宋体" w:hAnsi="宋体" w:eastAsia="宋体" w:cs="宋体"/>
                <w:color w:val="auto"/>
                <w:sz w:val="24"/>
                <w:szCs w:val="24"/>
                <w:highlight w:val="none"/>
                <w:lang w:val="en-US" w:eastAsia="zh-CN" w:bidi="ar"/>
              </w:rPr>
              <w:t xml:space="preserve">等内容</w:t>
            </w:r>
            <w:r>
              <w:rPr>
                <w:rFonts w:ascii="宋体" w:hAnsi="宋体" w:eastAsia="宋体" w:cs="宋体"/>
                <w:color w:val="auto"/>
                <w:sz w:val="24"/>
                <w:szCs w:val="24"/>
                <w:highlight w:val="none"/>
                <w:lang w:val="en-US" w:eastAsia="zh-CN" w:bidi="ar"/>
              </w:rPr>
              <w:t xml:space="preserve">评审，具体评分标准如下：</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各项指标完全符合招标要求，材料表面平整光洁，油漆涂层色彩均匀统一、质感平滑细腻，柜体整体结构稳固、无松动晃动现象，产品细节处理到位</w:t>
            </w:r>
            <w:r>
              <w:rPr>
                <w:rFonts w:hint="eastAsia"/>
                <w:color w:val="auto"/>
                <w:sz w:val="24"/>
                <w:szCs w:val="24"/>
                <w:highlight w:val="none"/>
                <w:lang w:val="en-US" w:eastAsia="zh-CN"/>
              </w:rPr>
              <w:t xml:space="preserve">，得10分；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存在1-2项不符合招标要求的瑕疵问题，核心性能及工艺无重大缺陷，不影响产品整体使用及外观效果</w:t>
            </w:r>
            <w:r>
              <w:rPr>
                <w:rFonts w:hint="eastAsia"/>
                <w:color w:val="auto"/>
                <w:sz w:val="24"/>
                <w:szCs w:val="24"/>
                <w:highlight w:val="none"/>
                <w:lang w:val="en-US" w:eastAsia="zh-CN"/>
              </w:rPr>
              <w:t xml:space="preserve">，得7分；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存在3-4项不符合招标要求的瑕疵问题，产品外观、工艺或细节存在明显瑕疵，但基本结构及使用功能不受根本性影响</w:t>
            </w:r>
            <w:r>
              <w:rPr>
                <w:rFonts w:hint="eastAsia"/>
                <w:color w:val="auto"/>
                <w:sz w:val="24"/>
                <w:szCs w:val="24"/>
                <w:highlight w:val="none"/>
                <w:lang w:val="en-US" w:eastAsia="zh-CN"/>
              </w:rPr>
              <w:t xml:space="preserve">，得5分；</w:t>
            </w:r>
            <w:r/>
          </w:p>
          <w:p>
            <w:pPr>
              <w:jc w:val="left"/>
              <w:keepLines w:val="0"/>
              <w:keepNext w:val="0"/>
              <w:widowControl/>
              <w:rPr>
                <w:rFonts w:hint="eastAsia"/>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ascii="宋体" w:hAnsi="宋体" w:eastAsia="宋体" w:cs="宋体"/>
                <w:color w:val="auto"/>
                <w:sz w:val="24"/>
                <w:szCs w:val="24"/>
                <w:highlight w:val="none"/>
                <w:lang w:val="en-US" w:eastAsia="zh-CN" w:bidi="ar"/>
              </w:rPr>
              <w:t xml:space="preserve">存在5-6项不符合招标要求的问题，产品工艺、细节、外观存在较多缺陷，整体品质与招标标准差距较大</w:t>
            </w:r>
            <w:r>
              <w:rPr>
                <w:rFonts w:hint="eastAsia"/>
                <w:color w:val="auto"/>
                <w:sz w:val="24"/>
                <w:szCs w:val="24"/>
                <w:highlight w:val="none"/>
                <w:lang w:val="en-US" w:eastAsia="zh-CN"/>
              </w:rPr>
              <w:t xml:space="preserve">，得2分；</w:t>
            </w:r>
            <w:r/>
          </w:p>
          <w:p>
            <w:pPr>
              <w:rPr>
                <w:rFonts w:hint="eastAsia"/>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color w:val="auto"/>
                <w:sz w:val="24"/>
                <w:szCs w:val="28"/>
                <w:highlight w:val="none"/>
                <w:lang w:val="en-US" w:eastAsia="zh-CN"/>
              </w:rPr>
              <w:t xml:space="preserve">产品</w:t>
            </w:r>
            <w:r>
              <w:rPr>
                <w:rFonts w:hint="eastAsia"/>
                <w:color w:val="auto"/>
                <w:sz w:val="24"/>
                <w:szCs w:val="24"/>
                <w:highlight w:val="none"/>
                <w:lang w:val="en-US" w:eastAsia="zh-CN"/>
              </w:rPr>
              <w:t xml:space="preserve">存在7处及以上不满足招标要求的，或产品中的成品缺少部件导致无法对其加工工艺进行整体评价的或未提供产品介绍的，不得分。</w:t>
            </w:r>
            <w:r/>
          </w:p>
          <w:p>
            <w:pPr>
              <w:jc w:val="left"/>
              <w:keepLines w:val="0"/>
              <w:keepNext w:val="0"/>
              <w:widowControl/>
              <w:rPr>
                <w:rFonts w:hint="default"/>
                <w:b/>
                <w:bCs/>
                <w:color w:val="auto"/>
                <w:sz w:val="24"/>
                <w:szCs w:val="24"/>
                <w:highlight w:val="none"/>
                <w:lang w:val="en-US" w:eastAsia="zh-CN"/>
              </w:rPr>
              <w:suppressLineNumbers w:val="0"/>
            </w:pPr>
            <w:r>
              <w:rPr>
                <w:rStyle w:val="711"/>
                <w:rFonts w:ascii="宋体" w:hAnsi="宋体" w:eastAsia="宋体" w:cs="宋体"/>
                <w:b/>
                <w:bCs w:val="0"/>
                <w:color w:val="auto"/>
                <w:sz w:val="24"/>
                <w:szCs w:val="24"/>
                <w:highlight w:val="none"/>
                <w:lang w:val="en-US" w:eastAsia="zh-CN" w:bidi="ar"/>
              </w:rPr>
              <w:t xml:space="preserve">评审补充要求</w:t>
            </w:r>
            <w:r>
              <w:rPr>
                <w:rFonts w:ascii="宋体" w:hAnsi="宋体" w:eastAsia="宋体" w:cs="宋体"/>
                <w:b/>
                <w:bCs w:val="0"/>
                <w:color w:val="auto"/>
                <w:sz w:val="24"/>
                <w:szCs w:val="24"/>
                <w:highlight w:val="none"/>
                <w:lang w:val="en-US" w:eastAsia="zh-CN" w:bidi="ar"/>
              </w:rPr>
              <w:t xml:space="preserve">：投标人须在投标文件内附完整、清晰的</w:t>
            </w:r>
            <w:r>
              <w:rPr>
                <w:rFonts w:hint="eastAsia" w:ascii="宋体" w:hAnsi="宋体" w:eastAsia="宋体" w:cs="宋体"/>
                <w:b/>
                <w:bCs w:val="0"/>
                <w:color w:val="auto"/>
                <w:sz w:val="24"/>
                <w:szCs w:val="24"/>
                <w:highlight w:val="none"/>
                <w:lang w:val="en-US" w:eastAsia="zh-CN" w:bidi="ar"/>
              </w:rPr>
              <w:t xml:space="preserve">产品</w:t>
            </w:r>
            <w:r>
              <w:rPr>
                <w:rFonts w:ascii="宋体" w:hAnsi="宋体" w:eastAsia="宋体" w:cs="宋体"/>
                <w:b/>
                <w:bCs w:val="0"/>
                <w:color w:val="auto"/>
                <w:sz w:val="24"/>
                <w:szCs w:val="24"/>
                <w:highlight w:val="none"/>
                <w:lang w:val="en-US" w:eastAsia="zh-CN" w:bidi="ar"/>
              </w:rPr>
              <w:t xml:space="preserve">实拍照片，照片需全面覆盖材料、涂层、工艺、细节、整体结构等评审核心要点，能够完整支撑评标评审工作，否则视为资料提交不全，按对应规则评审。</w:t>
            </w:r>
            <w:r/>
          </w:p>
        </w:tc>
      </w:tr>
    </w:tbl>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2"/>
        <w:jc w:val="left"/>
        <w:spacing w:line="500" w:lineRule="exact"/>
        <w:rPr>
          <w:rFonts w:hint="eastAsia"/>
          <w:color w:val="auto"/>
          <w:sz w:val="24"/>
          <w:szCs w:val="24"/>
          <w:highlight w:val="none"/>
          <w:lang w:val="en-US" w:eastAsia="zh-CN"/>
        </w:rPr>
      </w:pPr>
      <w:r>
        <w:rPr>
          <w:rFonts w:hint="eastAsia"/>
          <w:b/>
          <w:bCs/>
          <w:color w:val="auto"/>
          <w:sz w:val="24"/>
          <w:szCs w:val="24"/>
          <w:highlight w:val="none"/>
          <w:lang w:val="en-US" w:eastAsia="zh-CN"/>
        </w:rPr>
        <w:t xml:space="preserve">注：提供样品要求：</w:t>
      </w:r>
      <w:r/>
    </w:p>
    <w:p>
      <w:pPr>
        <w:ind w:firstLine="480"/>
        <w:jc w:val="left"/>
        <w:spacing w:line="500" w:lineRule="exact"/>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（一）样品递交要求</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 递交时限：所有样品须在本项目</w:t>
      </w:r>
      <w:r>
        <w:rPr>
          <w:rFonts w:hint="eastAsia" w:asciiTheme="minorEastAsia" w:hAnsiTheme="minorEastAsia"/>
          <w:color w:val="auto"/>
          <w:sz w:val="24"/>
          <w:highlight w:val="none"/>
          <w:lang w:val="en-US" w:eastAsia="zh-CN"/>
        </w:rPr>
        <w:t xml:space="preserve">开标当天至</w:t>
      </w:r>
      <w:r>
        <w:rPr>
          <w:rFonts w:hint="eastAsia" w:asciiTheme="minorEastAsia" w:hAnsiTheme="minorEastAsia" w:eastAsiaTheme="minorEastAsia"/>
          <w:color w:val="auto"/>
          <w:sz w:val="24"/>
          <w:highlight w:val="none"/>
          <w:lang w:val="en-US" w:eastAsia="zh-CN"/>
        </w:rPr>
        <w:t xml:space="preserve">投标文件递交截止时间前完成现场</w:t>
      </w:r>
      <w:r>
        <w:rPr>
          <w:rFonts w:hint="eastAsia" w:asciiTheme="minorEastAsia" w:hAnsiTheme="minorEastAsia"/>
          <w:color w:val="auto"/>
          <w:sz w:val="24"/>
          <w:highlight w:val="none"/>
          <w:lang w:val="en-US" w:eastAsia="zh-CN"/>
        </w:rPr>
        <w:t xml:space="preserve">样品</w:t>
      </w:r>
      <w:r>
        <w:rPr>
          <w:rFonts w:hint="eastAsia" w:asciiTheme="minorEastAsia" w:hAnsiTheme="minorEastAsia" w:eastAsiaTheme="minorEastAsia"/>
          <w:color w:val="auto"/>
          <w:sz w:val="24"/>
          <w:highlight w:val="none"/>
          <w:lang w:val="en-US" w:eastAsia="zh-CN"/>
        </w:rPr>
        <w:t xml:space="preserve">递交，逾期送达的样品采购人一律不予接收，视为未提交样品。</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2. 递交信息：接收联系人：陈老师；联系电话：15151243818；递交地址：东海城北高级中学（东海县富国路北侧牛山街道）。</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3. 样品标识：投标人须在样品明显位置粘贴专属样品标签，清晰标注项目名称、投标人名称、产品名称等关键信息，未按要求标识的样品不予接收。</w:t>
      </w:r>
      <w:r/>
    </w:p>
    <w:p>
      <w:pPr>
        <w:ind w:firstLine="480"/>
        <w:jc w:val="left"/>
        <w:spacing w:line="5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4. 样品效力：本次递交的样品</w:t>
      </w:r>
      <w:r>
        <w:rPr>
          <w:rFonts w:hint="eastAsia" w:asciiTheme="minorEastAsia" w:hAnsiTheme="minorEastAsia"/>
          <w:color w:val="auto"/>
          <w:sz w:val="24"/>
          <w:highlight w:val="none"/>
          <w:lang w:val="en-US" w:eastAsia="zh-CN"/>
        </w:rPr>
        <w:t xml:space="preserve">仅</w:t>
      </w:r>
      <w:r>
        <w:rPr>
          <w:rFonts w:hint="eastAsia" w:asciiTheme="minorEastAsia" w:hAnsiTheme="minorEastAsia" w:eastAsiaTheme="minorEastAsia"/>
          <w:color w:val="auto"/>
          <w:sz w:val="24"/>
          <w:highlight w:val="none"/>
          <w:lang w:val="en-US" w:eastAsia="zh-CN"/>
        </w:rPr>
        <w:t xml:space="preserve">为项目后续货物验收标准，</w:t>
      </w:r>
      <w:r>
        <w:rPr>
          <w:rFonts w:hint="eastAsia" w:asciiTheme="minorEastAsia" w:hAnsiTheme="minorEastAsia"/>
          <w:color w:val="auto"/>
          <w:sz w:val="24"/>
          <w:highlight w:val="none"/>
          <w:lang w:val="en-US" w:eastAsia="zh-CN"/>
        </w:rPr>
        <w:t xml:space="preserve">投</w:t>
      </w:r>
      <w:r>
        <w:rPr>
          <w:rFonts w:ascii="宋体" w:hAnsi="宋体" w:eastAsia="宋体" w:cs="宋体"/>
          <w:color w:val="auto"/>
          <w:sz w:val="24"/>
          <w:szCs w:val="24"/>
          <w:highlight w:val="none"/>
          <w:lang w:val="en-US" w:eastAsia="zh-CN" w:bidi="ar"/>
        </w:rPr>
        <w:t xml:space="preserve">标文件内附</w:t>
      </w:r>
      <w:r>
        <w:rPr>
          <w:rFonts w:hint="eastAsia" w:ascii="宋体" w:hAnsi="宋体" w:eastAsia="宋体" w:cs="宋体"/>
          <w:color w:val="auto"/>
          <w:sz w:val="24"/>
          <w:szCs w:val="24"/>
          <w:highlight w:val="none"/>
          <w:lang w:val="en-US" w:eastAsia="zh-CN" w:bidi="ar"/>
        </w:rPr>
        <w:t xml:space="preserve">产品</w:t>
      </w:r>
      <w:r>
        <w:rPr>
          <w:rFonts w:ascii="宋体" w:hAnsi="宋体" w:eastAsia="宋体" w:cs="宋体"/>
          <w:color w:val="auto"/>
          <w:sz w:val="24"/>
          <w:szCs w:val="24"/>
          <w:highlight w:val="none"/>
          <w:lang w:val="en-US" w:eastAsia="zh-CN" w:bidi="ar"/>
        </w:rPr>
        <w:t xml:space="preserve">照片</w:t>
      </w:r>
      <w:r>
        <w:rPr>
          <w:rFonts w:hint="eastAsia" w:ascii="宋体" w:hAnsi="宋体" w:eastAsia="宋体" w:cs="宋体"/>
          <w:color w:val="auto"/>
          <w:sz w:val="24"/>
          <w:szCs w:val="24"/>
          <w:highlight w:val="none"/>
          <w:lang w:val="en-US" w:eastAsia="zh-CN" w:bidi="ar"/>
        </w:rPr>
        <w:t xml:space="preserve">及详细介绍须与样品一致；</w:t>
      </w:r>
      <w:r>
        <w:rPr>
          <w:rFonts w:hint="eastAsia" w:asciiTheme="minorEastAsia" w:hAnsiTheme="minorEastAsia" w:eastAsiaTheme="minorEastAsia"/>
          <w:color w:val="auto"/>
          <w:sz w:val="24"/>
          <w:highlight w:val="none"/>
          <w:lang w:val="en-US" w:eastAsia="zh-CN"/>
        </w:rPr>
        <w:t xml:space="preserve">若供货产品未达到样品及招标要求，采购人有权拒收货物。</w:t>
      </w:r>
      <w:r/>
    </w:p>
    <w:p>
      <w:pPr>
        <w:ind w:firstLine="480"/>
        <w:jc w:val="left"/>
        <w:spacing w:line="500" w:lineRule="exact"/>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二</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样品封存与取回管理</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1. 中标样品封存：项目中标候选人公示结束后，中标人递交的样品经采购人与中标人双方确认无误后，由采购人统一封存，作为项目履约验收、成品质量核查的核心参考依据。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2. 未中标样品取回：除中标人外，其余投标人的样品，可在本项目质疑期结束后</w:t>
      </w:r>
      <w:r>
        <w:rPr>
          <w:rFonts w:hint="eastAsia" w:asciiTheme="minorEastAsia" w:hAnsiTheme="minorEastAsia"/>
          <w:color w:val="auto"/>
          <w:sz w:val="24"/>
          <w:highlight w:val="none"/>
          <w:lang w:val="en-US" w:eastAsia="zh-CN"/>
        </w:rPr>
        <w:t xml:space="preserve">3个工作日内容</w:t>
      </w:r>
      <w:r>
        <w:rPr>
          <w:rFonts w:hint="eastAsia" w:asciiTheme="minorEastAsia" w:hAnsiTheme="minorEastAsia" w:eastAsiaTheme="minorEastAsia"/>
          <w:color w:val="auto"/>
          <w:sz w:val="24"/>
          <w:highlight w:val="none"/>
          <w:lang w:val="en-US" w:eastAsia="zh-CN"/>
        </w:rPr>
        <w:t xml:space="preserve">，凭投标人自行拟定的正式授权书，前往样品递交地点自行取回样品</w:t>
      </w:r>
      <w:r>
        <w:rPr>
          <w:rFonts w:hint="eastAsia" w:asciiTheme="minorEastAsia" w:hAnsiTheme="minorEastAsia"/>
          <w:color w:val="auto"/>
          <w:sz w:val="24"/>
          <w:highlight w:val="none"/>
          <w:lang w:val="en-US" w:eastAsia="zh-CN"/>
        </w:rPr>
        <w:t xml:space="preserve">（提前联系采购人）</w:t>
      </w:r>
      <w:r>
        <w:rPr>
          <w:rFonts w:hint="eastAsia" w:asciiTheme="minorEastAsia" w:hAnsiTheme="minorEastAsia" w:eastAsiaTheme="minorEastAsia"/>
          <w:color w:val="auto"/>
          <w:sz w:val="24"/>
          <w:highlight w:val="none"/>
          <w:lang w:val="en-US" w:eastAsia="zh-CN"/>
        </w:rPr>
        <w:t xml:space="preserve">。</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3. 逾期处置规则：未中标投标人逾期未取回的样品，一律视为投标人自愿放弃样品所有权，由采购人统一处置。</w:t>
      </w:r>
      <w:r/>
    </w:p>
    <w:p>
      <w:pPr>
        <w:ind w:firstLine="480"/>
        <w:jc w:val="left"/>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br w:type="page" w:clear="all"/>
      </w:r>
      <w:r/>
    </w:p>
    <w:p>
      <w:pPr>
        <w:pStyle w:val="693"/>
        <w:jc w:val="center"/>
        <w:spacing w:line="360" w:lineRule="auto"/>
        <w:rPr>
          <w:rFonts w:ascii="黑体" w:hAnsi="黑体" w:eastAsia="黑体"/>
          <w:b w:val="0"/>
          <w:color w:val="auto"/>
          <w:highlight w:val="none"/>
        </w:rPr>
      </w:pPr>
      <w:r/>
      <w:bookmarkStart w:id="7" w:name="_Toc165205799"/>
      <w:r>
        <w:rPr>
          <w:rFonts w:hint="eastAsia" w:ascii="黑体" w:hAnsi="黑体" w:eastAsia="黑体"/>
          <w:b w:val="0"/>
          <w:color w:val="auto"/>
          <w:highlight w:val="none"/>
        </w:rPr>
        <w:t xml:space="preserve">第六章  投标文件格式</w:t>
      </w:r>
      <w:bookmarkEnd w:id="7"/>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二</w:t>
      </w:r>
      <w:r>
        <w:rPr>
          <w:rFonts w:hint="eastAsia" w:ascii="Arial" w:hAnsi="Arial" w:eastAsia="宋体" w:cs="Arial"/>
          <w:i/>
          <w:iCs/>
          <w:color w:val="auto"/>
          <w:sz w:val="36"/>
          <w:highlight w:val="none"/>
          <w:u w:val="single"/>
        </w:rPr>
        <w:t xml:space="preserve">、</w:t>
      </w:r>
      <w:r>
        <w:rPr>
          <w:rFonts w:hint="eastAsia" w:ascii="Arial" w:hAnsi="Arial" w:eastAsia="宋体" w:cs="Arial"/>
          <w:i/>
          <w:color w:val="auto"/>
          <w:sz w:val="36"/>
          <w:highlight w:val="none"/>
          <w:u w:val="single"/>
        </w:rPr>
        <w:t xml:space="preserve">财务状况报告</w:t>
      </w:r>
      <w:r>
        <w:rPr>
          <w:rFonts w:hint="eastAsia" w:ascii="Arial" w:hAnsi="Arial" w:eastAsia="宋体" w:cs="Arial"/>
          <w:i/>
          <w:color w:val="auto"/>
          <w:sz w:val="36"/>
          <w:highlight w:val="none"/>
          <w:u w:val="single"/>
          <w:lang w:eastAsia="zh-CN"/>
        </w:rPr>
        <w:t xml:space="preserve">、</w:t>
      </w:r>
      <w:r>
        <w:rPr>
          <w:rFonts w:hint="eastAsia" w:ascii="Arial" w:hAnsi="Arial" w:eastAsia="宋体" w:cs="Arial"/>
          <w:i/>
          <w:iCs/>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color w:val="auto"/>
          <w:sz w:val="24"/>
          <w:szCs w:val="24"/>
          <w:highlight w:val="none"/>
          <w:u w:val="single"/>
          <w:lang w:val="en-US" w:eastAsia="zh-CN"/>
        </w:rPr>
        <w:t xml:space="preserve">东海城北高级中学家具采购</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三</w:t>
      </w:r>
      <w:r>
        <w:rPr>
          <w:rFonts w:hint="eastAsia" w:ascii="Arial" w:hAnsi="Arial" w:eastAsia="宋体" w:cs="Arial"/>
          <w:i/>
          <w:iCs/>
          <w:color w:val="auto"/>
          <w:sz w:val="36"/>
          <w:highlight w:val="none"/>
          <w:u w:val="single"/>
        </w:rPr>
        <w:t xml:space="preserve">、具备履行合同所必需的设备和专业技术能力的声明及证明材料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四</w:t>
      </w:r>
      <w:r>
        <w:rPr>
          <w:rFonts w:hint="eastAsia" w:ascii="Arial" w:hAnsi="Arial" w:eastAsia="宋体" w:cs="Arial"/>
          <w:i/>
          <w:iCs/>
          <w:color w:val="auto"/>
          <w:sz w:val="36"/>
          <w:highlight w:val="none"/>
          <w:u w:val="single"/>
        </w:rPr>
        <w:t xml:space="preserve">、参加政府采购活动前3年内在经营活动中没有重大违法记录的书面声明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五</w:t>
      </w:r>
      <w:r>
        <w:rPr>
          <w:rFonts w:hint="eastAsia" w:ascii="Arial" w:hAnsi="Arial" w:eastAsia="宋体" w:cs="Arial"/>
          <w:i/>
          <w:iCs/>
          <w:color w:val="auto"/>
          <w:sz w:val="36"/>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六</w:t>
      </w:r>
      <w:r>
        <w:rPr>
          <w:rFonts w:hint="eastAsia" w:ascii="Arial" w:hAnsi="Arial" w:eastAsia="宋体" w:cs="Arial"/>
          <w:i/>
          <w:iCs/>
          <w:color w:val="auto"/>
          <w:sz w:val="36"/>
          <w:highlight w:val="none"/>
          <w:u w:val="single"/>
        </w:rPr>
        <w:t xml:space="preserve">、落实政府采购政策需满足的资格要求的证明文件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七</w:t>
      </w:r>
      <w:r>
        <w:rPr>
          <w:rFonts w:hint="eastAsia" w:ascii="Arial" w:hAnsi="Arial" w:eastAsia="宋体" w:cs="Arial"/>
          <w:i/>
          <w:iCs/>
          <w:color w:val="auto"/>
          <w:sz w:val="36"/>
          <w:highlight w:val="none"/>
          <w:u w:val="single"/>
        </w:rPr>
        <w:t xml:space="preserve">、特定资格要求的证明文件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lang w:val="en-US" w:eastAsia="zh-CN"/>
        </w:rPr>
        <w:t xml:space="preserve">八</w:t>
      </w:r>
      <w:r>
        <w:rPr>
          <w:rFonts w:hint="eastAsia" w:ascii="Arial" w:hAnsi="Arial" w:eastAsia="宋体" w:cs="Arial"/>
          <w:i/>
          <w:iCs/>
          <w:color w:val="auto"/>
          <w:sz w:val="36"/>
          <w:highlight w:val="none"/>
          <w:u w:val="single"/>
        </w:rPr>
        <w:t xml:space="preserve">、授权委托书与法定代表人（单位负责人）身份证明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东海城北高级中学家具采购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 xml:space="preserve">JSZC-320722-BLZB-G2026-0007</w:t>
      </w:r>
      <w:r>
        <w:rPr>
          <w:rFonts w:hint="eastAsia" w:ascii="Calibri" w:hAnsi="Calibri" w:eastAsia="宋体" w:cs="Times New Roman"/>
          <w:color w:val="auto"/>
          <w:sz w:val="24"/>
          <w:szCs w:val="24"/>
          <w:highlight w:val="none"/>
          <w:u w:val="none"/>
        </w:rPr>
        <w:t xml:space="preserve"> </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1"/>
        <w:gridCol w:w="3960"/>
      </w:tblGrid>
      <w:tr>
        <w:trPr>
          <w:trHeight w:val="1399"/>
        </w:trPr>
        <w:tc>
          <w:tcPr>
            <w:tcW w:w="430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6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97"/>
        <w:tblW w:w="82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6"/>
        <w:gridCol w:w="3975"/>
      </w:tblGrid>
      <w:tr>
        <w:trPr>
          <w:trHeight w:val="1399"/>
        </w:trPr>
        <w:tc>
          <w:tcPr>
            <w:tcW w:w="428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975"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97"/>
        <w:tblW w:w="80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1"/>
        <w:gridCol w:w="3870"/>
      </w:tblGrid>
      <w:tr>
        <w:trPr>
          <w:trHeight w:val="1399"/>
        </w:trPr>
        <w:tc>
          <w:tcPr>
            <w:tcW w:w="4181"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387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lang w:val="en-US" w:eastAsia="zh-CN"/>
        </w:rPr>
        <w:t xml:space="preserve">九</w:t>
      </w:r>
      <w:r>
        <w:rPr>
          <w:rFonts w:hint="eastAsia" w:ascii="Arial" w:hAnsi="Arial" w:eastAsia="宋体" w:cs="Arial"/>
          <w:i/>
          <w:iCs/>
          <w:color w:val="auto"/>
          <w:sz w:val="36"/>
          <w:highlight w:val="none"/>
          <w:u w:val="single"/>
        </w:rPr>
        <w:t xml:space="preserve">、投标函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w:t>
      </w:r>
      <w:r>
        <w:rPr>
          <w:rFonts w:hint="eastAsia"/>
          <w:color w:val="auto"/>
          <w:sz w:val="24"/>
          <w:szCs w:val="24"/>
          <w:highlight w:val="none"/>
        </w:rPr>
        <w:t xml:space="preserve">江苏博伦项目管理有限公司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w:t>
      </w:r>
      <w:r>
        <w:rPr>
          <w:rFonts w:hint="eastAsia" w:ascii="宋体" w:hAnsi="宋体" w:eastAsia="宋体" w:cs="Times New Roman"/>
          <w:color w:val="auto"/>
          <w:sz w:val="24"/>
          <w:szCs w:val="21"/>
          <w:highlight w:val="none"/>
          <w:u w:val="single"/>
          <w:lang w:val="en-US" w:eastAsia="zh-CN"/>
        </w:rPr>
        <w:t xml:space="preserve">项目名称：东海城北高级中学家具采购(项目编号：JSZC-320722-BLZB-G2026-0007</w:t>
      </w:r>
      <w:r>
        <w:rPr>
          <w:rFonts w:hint="eastAsia" w:ascii="Calibri" w:hAnsi="Calibri"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u w:val="none"/>
          <w:lang w:val="en-US" w:eastAsia="zh-CN"/>
        </w:rPr>
        <w:t xml:space="preserve">)的</w:t>
      </w:r>
      <w:r>
        <w:rPr>
          <w:rFonts w:hint="eastAsia" w:ascii="宋体" w:hAnsi="宋体" w:eastAsia="宋体" w:cs="Times New Roman"/>
          <w:color w:val="auto"/>
          <w:sz w:val="24"/>
          <w:szCs w:val="21"/>
          <w:highlight w:val="none"/>
        </w:rPr>
        <w:t xml:space="preserve">招标文件，正式授权下述签字人_____(姓名)代表我方_______（投标人的名称），全权处理本次项目投标的有关事宜。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十、中小企业声明函（货物）</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东海城北高级中学家具采购</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33"/>
        <w:ind w:firstLine="420"/>
        <w:spacing w:before="300" w:after="452" w:line="360" w:lineRule="auto"/>
        <w:widowControl/>
        <w:rPr>
          <w:rFonts w:cs="宋体"/>
          <w:color w:val="auto"/>
          <w:sz w:val="21"/>
          <w:szCs w:val="21"/>
          <w:highlight w:val="none"/>
        </w:rPr>
      </w:pPr>
      <w:r>
        <w:rPr>
          <w:rStyle w:val="734"/>
          <w:rFonts w:hint="eastAsia" w:cs="宋体"/>
          <w:color w:val="auto"/>
          <w:sz w:val="21"/>
          <w:szCs w:val="21"/>
          <w:highlight w:val="none"/>
        </w:rPr>
        <w:t xml:space="preserve">中小微企业划型标准如下：</w:t>
      </w:r>
      <w:r/>
    </w:p>
    <w:tbl>
      <w:tblPr>
        <w:tblStyle w:val="697"/>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33"/>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Y&lt;50</w:t>
            </w:r>
            <w:r/>
          </w:p>
        </w:tc>
      </w:tr>
      <w:tr>
        <w:trPr>
          <w:tblCellSpacing w:w="15" w:type="dxa"/>
          <w:trHeight w:val="90"/>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3"/>
              <w:ind w:firstLine="420"/>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r>
        <w:trPr>
          <w:tblCellSpacing w:w="15" w:type="dxa"/>
          <w:trHeight w:val="816"/>
        </w:trPr>
        <w:tc>
          <w:tcPr>
            <w:tcW w:w="140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733"/>
              <w:jc w:val="center"/>
              <w:spacing w:after="150" w:line="360" w:lineRule="auto"/>
              <w:widowControl/>
              <w:rPr>
                <w:rFonts w:cs="宋体"/>
                <w:color w:val="auto"/>
                <w:sz w:val="21"/>
                <w:szCs w:val="21"/>
                <w:highlight w:val="none"/>
              </w:rPr>
            </w:pPr>
            <w:r>
              <w:rPr>
                <w:rStyle w:val="734"/>
                <w:rFonts w:hint="eastAsia" w:cs="宋体"/>
                <w:color w:val="auto"/>
                <w:sz w:val="21"/>
                <w:szCs w:val="21"/>
                <w:highlight w:val="none"/>
              </w:rPr>
              <w:t xml:space="preserve">X&lt;10</w:t>
            </w:r>
            <w:r/>
          </w:p>
        </w:tc>
      </w:tr>
    </w:tbl>
    <w:p>
      <w:pPr>
        <w:jc w:val="left"/>
        <w:spacing w:line="360" w:lineRule="auto"/>
        <w:rPr>
          <w:rFonts w:hint="eastAsia" w:ascii="宋体" w:hAnsi="宋体" w:eastAsia="宋体" w:cs="Times New Roman"/>
          <w:color w:val="auto"/>
          <w:sz w:val="24"/>
          <w:szCs w:val="24"/>
          <w:highlight w:val="none"/>
        </w:rPr>
      </w:pPr>
      <w:r>
        <w:rPr>
          <w:rStyle w:val="734"/>
          <w:rFonts w:hint="eastAsia"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w:t>
      </w:r>
      <w:r>
        <w:rPr>
          <w:rFonts w:hint="eastAsia" w:ascii="Arial" w:hAnsi="Arial" w:eastAsia="宋体" w:cs="Arial"/>
          <w:color w:val="auto"/>
          <w:sz w:val="36"/>
          <w:highlight w:val="none"/>
          <w:lang w:eastAsia="zh-CN"/>
        </w:rPr>
        <w:t xml:space="preserve">一</w:t>
      </w:r>
      <w:r>
        <w:rPr>
          <w:rFonts w:hint="eastAsia" w:ascii="Arial" w:hAnsi="Arial" w:eastAsia="宋体" w:cs="Arial"/>
          <w:color w:val="auto"/>
          <w:sz w:val="36"/>
          <w:highlight w:val="none"/>
        </w:rPr>
        <w:t xml:space="preserve">、残疾人福利性单位声明函（</w:t>
      </w:r>
      <w:r>
        <w:rPr>
          <w:rFonts w:hint="eastAsia" w:ascii="Arial" w:hAnsi="Arial" w:eastAsia="宋体" w:cs="Arial"/>
          <w:color w:val="auto"/>
          <w:sz w:val="36"/>
          <w:highlight w:val="none"/>
          <w:lang w:val="en-US" w:eastAsia="zh-CN"/>
        </w:rPr>
        <w:t xml:space="preserve">标段：    </w:t>
      </w:r>
      <w:r>
        <w:rPr>
          <w:rFonts w:hint="eastAsia" w:ascii="Arial" w:hAnsi="Arial" w:eastAsia="宋体" w:cs="Arial"/>
          <w:color w:val="auto"/>
          <w:sz w:val="36"/>
          <w:highlight w:val="none"/>
        </w:rPr>
        <w:t xml:space="preserve">）</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JSZC-320722-BLZB-G2026-0007 </w:t>
      </w:r>
      <w:r>
        <w:rPr>
          <w:rFonts w:hint="eastAsia" w:ascii="宋体" w:hAnsi="宋体" w:eastAsia="宋体" w:cs="Times New Roman"/>
          <w:color w:val="auto"/>
          <w:sz w:val="24"/>
          <w:szCs w:val="24"/>
          <w:highlight w:val="none"/>
          <w:u w:val="none"/>
          <w:lang w:eastAsia="zh-CN"/>
        </w:rPr>
        <w:t xml:space="preserve">；</w:t>
      </w:r>
      <w:r>
        <w:rPr>
          <w:rFonts w:hint="eastAsia" w:ascii="Calibri" w:hAnsi="Calibri" w:eastAsia="宋体" w:cs="Times New Roman"/>
          <w:color w:val="auto"/>
          <w:sz w:val="24"/>
          <w:szCs w:val="24"/>
          <w:highlight w:val="none"/>
          <w:u w:val="none"/>
          <w:lang w:val="en-US" w:eastAsia="zh-CN"/>
        </w:rPr>
        <w:t xml:space="preserve">标段：</w:t>
      </w:r>
      <w:r>
        <w:rPr>
          <w:rFonts w:hint="eastAsia" w:ascii="Calibri" w:hAnsi="Calibri"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color w:val="auto"/>
          <w:sz w:val="36"/>
          <w:highlight w:val="none"/>
        </w:rPr>
      </w:pPr>
      <w:r>
        <w:rPr>
          <w:rFonts w:hint="eastAsia" w:ascii="Arial" w:hAnsi="Arial" w:eastAsia="宋体" w:cs="Arial"/>
          <w:color w:val="auto"/>
          <w:sz w:val="36"/>
          <w:highlight w:val="non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二</w:t>
      </w:r>
      <w:r>
        <w:rPr>
          <w:rFonts w:hint="eastAsia" w:ascii="Arial" w:hAnsi="Arial" w:eastAsia="宋体" w:cs="Arial"/>
          <w:i/>
          <w:iCs/>
          <w:color w:val="auto"/>
          <w:sz w:val="36"/>
          <w:highlight w:val="none"/>
          <w:u w:val="single"/>
        </w:rPr>
        <w:t xml:space="preserve">、投标产品配置及分项报价表</w:t>
      </w:r>
      <w:r/>
    </w:p>
    <w:p>
      <w:pPr>
        <w:jc w:val="center"/>
        <w:rPr>
          <w:rFonts w:ascii="Times New Roman" w:hAnsi="Times New Roman" w:cs="宋体"/>
          <w:color w:val="auto"/>
          <w:sz w:val="32"/>
          <w:highlight w:val="none"/>
        </w:rPr>
      </w:pPr>
      <w:r>
        <w:rPr>
          <w:rFonts w:ascii="Times New Roman" w:hAnsi="Times New Roman" w:cs="宋体"/>
          <w:color w:val="auto"/>
          <w:sz w:val="32"/>
          <w:highlight w:val="none"/>
        </w:rPr>
      </w:r>
      <w:r/>
    </w:p>
    <w:tbl>
      <w:tblPr>
        <w:tblStyle w:val="69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1</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产品</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名称</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品牌</w:t>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规格</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型号</w:t>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单价</w:t>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分项</w:t>
            </w:r>
            <w:r/>
          </w:p>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u w:val="single"/>
              </w:rPr>
            </w:pPr>
            <w:r>
              <w:rPr>
                <w:rFonts w:hint="eastAsia" w:ascii="Times New Roman" w:hAnsi="Times New Roman"/>
                <w:color w:val="auto"/>
                <w:szCs w:val="21"/>
                <w:highlight w:val="none"/>
              </w:rPr>
              <w:t xml:space="preserve">合同签订后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日</w:t>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t xml:space="preserve">……</w:t>
            </w:r>
            <w:r/>
          </w:p>
        </w:tc>
        <w:tc>
          <w:tcPr>
            <w:tcW w:w="72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3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80"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106" w:type="dxa"/>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385"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24"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1008"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c>
          <w:tcPr>
            <w:tcW w:w="966" w:type="dxa"/>
            <w:vAlign w:val="center"/>
            <w:textDirection w:val="lrTb"/>
            <w:noWrap w:val="false"/>
          </w:tcPr>
          <w:p>
            <w:pPr>
              <w:jc w:val="center"/>
              <w:spacing w:line="0" w:lineRule="atLeast"/>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434"/>
        </w:trPr>
        <w:tc>
          <w:tcPr>
            <w:gridSpan w:val="10"/>
            <w:tcW w:w="9263" w:type="dxa"/>
            <w:textDirection w:val="lrTb"/>
            <w:noWrap w:val="false"/>
          </w:tcPr>
          <w:p>
            <w:pPr>
              <w:rPr>
                <w:rFonts w:ascii="Times New Roman" w:hAnsi="Times New Roman"/>
                <w:color w:val="auto"/>
                <w:szCs w:val="21"/>
                <w:highlight w:val="none"/>
                <w:u w:val="single"/>
              </w:rPr>
            </w:pPr>
            <w:r>
              <w:rPr>
                <w:rFonts w:hint="eastAsia" w:ascii="Times New Roman" w:hAnsi="Times New Roman"/>
                <w:color w:val="auto"/>
                <w:szCs w:val="21"/>
                <w:highlight w:val="none"/>
              </w:rPr>
              <w:t xml:space="preserve">投标总报价（人民币：元）</w:t>
            </w:r>
            <w:r>
              <w:rPr>
                <w:rFonts w:hint="eastAsia" w:ascii="Times New Roman" w:hAnsi="Times New Roman"/>
                <w:color w:val="auto"/>
                <w:szCs w:val="21"/>
                <w:highlight w:val="none"/>
                <w:u w:val="single"/>
              </w:rPr>
              <w:t xml:space="preserve">                             </w:t>
            </w:r>
            <w:r/>
          </w:p>
        </w:tc>
      </w:tr>
      <w:tr>
        <w:trPr>
          <w:cantSplit/>
          <w:trHeight w:val="434"/>
        </w:trPr>
        <w:tc>
          <w:tcPr>
            <w:gridSpan w:val="10"/>
            <w:tcW w:w="9263" w:type="dxa"/>
            <w:textDirection w:val="lrTb"/>
            <w:noWrap w:val="false"/>
          </w:tcPr>
          <w:p>
            <w:pPr>
              <w:rPr>
                <w:rFonts w:ascii="Times New Roman" w:hAnsi="Times New Roman"/>
                <w:color w:val="auto"/>
                <w:szCs w:val="21"/>
                <w:highlight w:val="none"/>
              </w:rPr>
            </w:pPr>
            <w:r>
              <w:rPr>
                <w:rFonts w:hint="eastAsia" w:ascii="Times New Roman" w:hAnsi="Times New Roman" w:cs="宋体"/>
                <w:color w:val="auto"/>
                <w:szCs w:val="21"/>
                <w:highlight w:val="none"/>
              </w:rPr>
              <w:t xml:space="preserve">本采购包中提供的符合本国产品标准的产品成本之和占该采购包提供的全部产品成本之和的比例为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tc>
      </w:tr>
    </w:tbl>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28"/>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ind w:firstLine="420"/>
        <w:spacing w:line="500" w:lineRule="exact"/>
        <w:rPr>
          <w:rFonts w:ascii="Times New Roman" w:hAnsi="宋体" w:eastAsia="宋体" w:cs="Times New Roman"/>
          <w:color w:val="auto"/>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三</w:t>
      </w:r>
      <w:r>
        <w:rPr>
          <w:rFonts w:hint="eastAsia" w:ascii="Arial" w:hAnsi="Arial" w:eastAsia="宋体" w:cs="Arial"/>
          <w:i/>
          <w:iCs/>
          <w:color w:val="auto"/>
          <w:sz w:val="36"/>
          <w:highlight w:val="none"/>
          <w:u w:val="single"/>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ascii="宋体" w:hAnsi="宋体" w:eastAsia="宋体" w:cs="方正仿宋_GBK"/>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bookmarkStart w:id="8" w:name="_Hlt26955054"/>
      <w:r/>
      <w:bookmarkEnd w:id="8"/>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eastAsia="zh-CN"/>
        </w:rPr>
        <w:t xml:space="preserve">四</w:t>
      </w:r>
      <w:r>
        <w:rPr>
          <w:rFonts w:hint="eastAsia" w:ascii="Arial" w:hAnsi="Arial" w:eastAsia="宋体" w:cs="Arial"/>
          <w:i/>
          <w:iCs/>
          <w:color w:val="auto"/>
          <w:sz w:val="36"/>
          <w:highlight w:val="none"/>
          <w:u w:val="single"/>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9" w:name="_Hlt26580838"/>
            <w:r/>
            <w:bookmarkEnd w:id="9"/>
            <w:r/>
            <w:bookmarkStart w:id="10" w:name="_Hlt26671372"/>
            <w:r/>
            <w:bookmarkEnd w:id="10"/>
            <w:r/>
            <w:bookmarkStart w:id="11" w:name="_Hlt26782999"/>
            <w:r/>
            <w:bookmarkEnd w:id="11"/>
            <w:r/>
            <w:bookmarkStart w:id="12" w:name="_Hlt26671343"/>
            <w:r/>
            <w:bookmarkEnd w:id="12"/>
            <w:r/>
            <w:bookmarkStart w:id="13" w:name="_Hlt24879081"/>
            <w:r/>
            <w:bookmarkEnd w:id="13"/>
            <w:r/>
            <w:bookmarkStart w:id="14" w:name="_Hlt26955056"/>
            <w:r/>
            <w:bookmarkEnd w:id="14"/>
            <w:r/>
            <w:bookmarkStart w:id="15" w:name="_Hlt26955064"/>
            <w:r/>
            <w:bookmarkEnd w:id="15"/>
            <w:r/>
            <w:bookmarkStart w:id="16" w:name="_Hlt26609391"/>
            <w:r/>
            <w:bookmarkEnd w:id="16"/>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7" w:name="_Hlt26955066"/>
      <w:r/>
      <w:bookmarkEnd w:id="17"/>
      <w:r/>
      <w:bookmarkStart w:id="18" w:name="_格式2__法定代表人授权书"/>
      <w:r/>
      <w:bookmarkEnd w:id="18"/>
      <w:r/>
      <w:bookmarkStart w:id="19" w:name="_Hlt26671374"/>
      <w:r/>
      <w:bookmarkEnd w:id="19"/>
      <w:r/>
      <w:bookmarkStart w:id="20" w:name="_Hlt26609389"/>
      <w:r/>
      <w:bookmarkEnd w:id="20"/>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五</w:t>
      </w:r>
      <w:r>
        <w:rPr>
          <w:rFonts w:hint="eastAsia" w:ascii="Arial" w:hAnsi="Arial" w:eastAsia="宋体" w:cs="Arial"/>
          <w:iCs/>
          <w:color w:val="auto"/>
          <w:sz w:val="36"/>
          <w:highlight w:val="none"/>
        </w:rPr>
        <w:t xml:space="preserve">、类似项目业绩一览表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Cs/>
          <w:color w:val="auto"/>
          <w:sz w:val="36"/>
          <w:highlight w:val="none"/>
        </w:rPr>
      </w:pPr>
      <w:r>
        <w:rPr>
          <w:rFonts w:hint="eastAsia" w:ascii="Arial" w:hAnsi="Arial" w:eastAsia="宋体" w:cs="Arial"/>
          <w:iCs/>
          <w:color w:val="auto"/>
          <w:sz w:val="36"/>
          <w:highlight w:val="none"/>
        </w:rPr>
        <w:br w:type="page" w:clear="all"/>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eastAsia="zh-CN"/>
        </w:rPr>
        <w:t xml:space="preserve">六</w:t>
      </w:r>
      <w:r>
        <w:rPr>
          <w:rFonts w:hint="eastAsia" w:ascii="Arial" w:hAnsi="Arial" w:eastAsia="宋体" w:cs="Arial"/>
          <w:iCs/>
          <w:color w:val="auto"/>
          <w:sz w:val="36"/>
          <w:highlight w:val="none"/>
        </w:rPr>
        <w:t xml:space="preserve">、项目团队人员一览表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color w:val="auto"/>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eastAsia="宋体" w:cs="Arial"/>
          <w:i/>
          <w:color w:val="auto"/>
          <w:sz w:val="36"/>
          <w:highlight w:val="none"/>
          <w:u w:val="single"/>
        </w:rPr>
      </w:pPr>
      <w:r>
        <w:rPr>
          <w:rFonts w:hint="eastAsia" w:ascii="Arial" w:hAnsi="Arial" w:eastAsia="宋体" w:cs="Arial"/>
          <w:i/>
          <w:color w:val="auto"/>
          <w:sz w:val="36"/>
          <w:highlight w:val="none"/>
          <w:u w:val="single"/>
        </w:rPr>
        <w:br w:type="page" w:clear="all"/>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十九、开标一览表</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项目名称：</w:t>
      </w:r>
      <w:r>
        <w:rPr>
          <w:rFonts w:hint="eastAsia"/>
          <w:color w:val="auto"/>
          <w:sz w:val="24"/>
          <w:szCs w:val="24"/>
          <w:highlight w:val="none"/>
          <w:lang w:val="en-US" w:eastAsia="zh-CN"/>
        </w:rPr>
        <w:t xml:space="preserve">东海城北高级中学家具采购</w:t>
      </w:r>
      <w:r>
        <w:rPr>
          <w:rFonts w:hint="eastAsia" w:ascii="宋体" w:hAnsi="宋体" w:eastAsia="宋体" w:cs="方正仿宋_GBK"/>
          <w:color w:val="auto"/>
          <w:sz w:val="24"/>
          <w:szCs w:val="24"/>
          <w:highlight w:val="none"/>
        </w:rPr>
        <w:t xml:space="preserve">      </w:t>
      </w:r>
      <w:r/>
    </w:p>
    <w:p>
      <w:pPr>
        <w:jc w:val="left"/>
        <w:spacing w:line="360" w:lineRule="auto"/>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项目编号：</w:t>
      </w:r>
      <w:r>
        <w:rPr>
          <w:rFonts w:hint="eastAsia"/>
          <w:color w:val="auto"/>
          <w:sz w:val="24"/>
          <w:szCs w:val="24"/>
          <w:highlight w:val="none"/>
          <w:lang w:val="en-US" w:eastAsia="zh-CN"/>
        </w:rPr>
        <w:t xml:space="preserve">JSZC-320722-BLZB-G2026-0007</w:t>
      </w:r>
      <w:r>
        <w:rPr>
          <w:rFonts w:hint="eastAsia" w:ascii="宋体" w:hAnsi="宋体" w:eastAsia="宋体" w:cs="方正仿宋_GBK"/>
          <w:color w:val="auto"/>
          <w:sz w:val="24"/>
          <w:szCs w:val="24"/>
          <w:highlight w:val="none"/>
        </w:rPr>
        <w:t xml:space="preserve">      </w:t>
      </w:r>
      <w:r/>
    </w:p>
    <w:p>
      <w:pPr>
        <w:jc w:val="left"/>
        <w:spacing w:line="360" w:lineRule="auto"/>
        <w:rPr>
          <w:rFonts w:ascii="Arial" w:hAnsi="Arial" w:eastAsia="宋体" w:cs="Arial"/>
          <w:color w:val="auto"/>
          <w:sz w:val="36"/>
          <w:highlight w:val="none"/>
        </w:rPr>
      </w:pPr>
      <w:r>
        <w:rPr>
          <w:rFonts w:hint="eastAsia" w:ascii="Calibri" w:hAnsi="Calibri" w:eastAsia="宋体" w:cs="Times New Roman"/>
          <w:color w:val="auto"/>
          <w:sz w:val="24"/>
          <w:szCs w:val="24"/>
          <w:highlight w:val="none"/>
          <w:u w:val="none"/>
          <w:lang w:val="en-US" w:eastAsia="zh-CN"/>
        </w:rPr>
        <w:t xml:space="preserve">标段：</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rPr>
          <w:rFonts w:hint="eastAsia" w:ascii="宋体" w:hAnsi="宋体" w:eastAsia="宋体" w:cs="宋体"/>
          <w:bCs/>
          <w:i/>
          <w:color w:val="auto"/>
          <w:sz w:val="36"/>
          <w:szCs w:val="36"/>
          <w:highlight w:val="none"/>
          <w:u w:val="single"/>
        </w:rPr>
        <w:br w:type="page" w:clear="all"/>
      </w:r>
      <w:r/>
    </w:p>
    <w:p>
      <w:pPr>
        <w:jc w:val="center"/>
        <w:rPr>
          <w:rFonts w:ascii="Times New Roman" w:hAnsi="Times New Roman" w:cs="方正魏碑_GBK"/>
          <w:color w:val="auto"/>
          <w:sz w:val="24"/>
          <w:szCs w:val="24"/>
          <w:highlight w:val="none"/>
        </w:rPr>
        <w:outlineLvl w:val="1"/>
      </w:pPr>
      <w:r>
        <w:rPr>
          <w:rFonts w:hint="eastAsia" w:ascii="宋体" w:hAnsi="宋体" w:eastAsia="宋体" w:cs="宋体"/>
          <w:bCs/>
          <w:i w:val="0"/>
          <w:iCs/>
          <w:color w:val="auto"/>
          <w:sz w:val="36"/>
          <w:szCs w:val="36"/>
          <w:highlight w:val="none"/>
          <w:u w:val="none"/>
          <w:lang w:val="en-US" w:eastAsia="zh-CN"/>
        </w:rPr>
        <w:t xml:space="preserve">二十、关于符合本国产品标准的声明函（标段：  ）</w:t>
      </w:r>
      <w:r/>
    </w:p>
    <w:p>
      <w:pPr>
        <w:pStyle w:val="709"/>
        <w:ind w:firstLine="420"/>
        <w:spacing w:beforeAutospacing="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9"/>
        <w:ind w:firstLine="420"/>
        <w:spacing w:beforeAutospacing="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0"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2" o:spid="_x0000_s6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1"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3" o:spid="_x0000_s6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2"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4" o:spid="_x0000_s6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3"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5" o:spid="_x0000_s6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4"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6" o:spid="_x0000_s6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7" o:spid="_x0000_s6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6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8" o:spid="_x0000_s6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6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9" o:spid="_x0000_s6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1.</w:t>
      </w:r>
      <w:r>
        <w:rPr>
          <w:rStyle w:val="712"/>
          <w:rFonts w:hint="eastAsia" w:ascii="Times New Roman" w:hAnsi="Times New Roman" w:cs="方正魏碑_GBK"/>
          <w:i w:val="0"/>
          <w:color w:val="auto"/>
          <w:highlight w:val="none"/>
          <w:u w:val="single"/>
          <w:shd w:val="clear" w:color="auto" w:fill="ffffff"/>
        </w:rPr>
        <w:t xml:space="preserve">（产品名称1）</w:t>
      </w:r>
      <w:r>
        <w:rPr>
          <w:rStyle w:val="712"/>
          <w:rFonts w:hint="eastAsia" w:ascii="Times New Roman" w:hAnsi="Times New Roman" w:cs="方正魏碑_GBK"/>
          <w:i w:val="0"/>
          <w:color w:val="auto"/>
          <w:highlight w:val="none"/>
          <w:shd w:val="clear" w:color="auto" w:fill="ffffff"/>
          <w:vertAlign w:val="superscript"/>
        </w:rPr>
        <w:t xml:space="preserve">1</w:t>
      </w:r>
      <w:r>
        <w:rPr>
          <w:rFonts w:hint="eastAsia" w:ascii="Times New Roman" w:hAnsi="Times New Roman" w:cs="方正魏碑_GBK"/>
          <w:color w:val="auto"/>
          <w:highlight w:val="none"/>
          <w:shd w:val="clear" w:color="auto" w:fill="ffffff"/>
        </w:rPr>
        <w:t xml:space="preserve">，生产厂为</w:t>
      </w:r>
      <w:r>
        <w:rPr>
          <w:rStyle w:val="712"/>
          <w:rFonts w:hint="eastAsia" w:ascii="Times New Roman" w:hAnsi="Times New Roman" w:cs="方正魏碑_GBK"/>
          <w:i w:val="0"/>
          <w:color w:val="auto"/>
          <w:highlight w:val="none"/>
          <w:u w:val="single"/>
          <w:shd w:val="clear" w:color="auto" w:fill="ffffff"/>
        </w:rPr>
        <w:t xml:space="preserve">（厂名）</w:t>
      </w:r>
      <w:r>
        <w:rPr>
          <w:rStyle w:val="712"/>
          <w:rFonts w:hint="eastAsia" w:ascii="Times New Roman" w:hAnsi="Times New Roman" w:cs="方正魏碑_GBK"/>
          <w:i w:val="0"/>
          <w:color w:val="auto"/>
          <w:highlight w:val="none"/>
          <w:shd w:val="clear" w:color="auto" w:fill="ffffff"/>
          <w:vertAlign w:val="superscript"/>
        </w:rPr>
        <w:t xml:space="preserve">2</w:t>
      </w:r>
      <w:r>
        <w:rPr>
          <w:rFonts w:hint="eastAsia" w:ascii="Times New Roman" w:hAnsi="Times New Roman" w:cs="方正魏碑_GBK"/>
          <w:color w:val="auto"/>
          <w:highlight w:val="none"/>
          <w:shd w:val="clear" w:color="auto" w:fill="ffffff"/>
        </w:rPr>
        <w:t xml:space="preserve">，厂址为</w:t>
      </w:r>
      <w:r>
        <w:rPr>
          <w:rStyle w:val="712"/>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Fonts w:hint="eastAsia" w:ascii="Times New Roman" w:hAnsi="Times New Roman" w:cs="方正魏碑_GBK"/>
          <w:color w:val="auto"/>
          <w:highlight w:val="none"/>
          <w:u w:val="single"/>
          <w:shd w:val="clear" w:color="auto" w:fill="ffffff"/>
        </w:rPr>
        <w:t xml:space="preserve"> </w:t>
      </w:r>
      <w:r>
        <w:rPr>
          <w:rStyle w:val="712"/>
          <w:rFonts w:hint="eastAsia" w:ascii="Times New Roman" w:hAnsi="Times New Roman" w:cs="方正魏碑_GBK"/>
          <w:i w:val="0"/>
          <w:color w:val="auto"/>
          <w:highlight w:val="none"/>
          <w:u w:val="single"/>
          <w:shd w:val="clear" w:color="auto" w:fill="ffffff"/>
        </w:rPr>
        <w:t xml:space="preserve">（产品名称1） </w:t>
      </w:r>
      <w:r>
        <w:rPr>
          <w:rFonts w:hint="eastAsia" w:ascii="Times New Roman" w:hAnsi="Times New Roman" w:cs="方正魏碑_GBK"/>
          <w:color w:val="auto"/>
          <w:highlight w:val="none"/>
          <w:shd w:val="clear" w:color="auto" w:fill="ffffff"/>
        </w:rPr>
        <w:t xml:space="preserve">的中国境内生产的组件成本占比≥</w:t>
      </w:r>
      <w:r>
        <w:rPr>
          <w:rStyle w:val="712"/>
          <w:rFonts w:hint="eastAsia" w:ascii="Times New Roman" w:hAnsi="Times New Roman" w:cs="方正魏碑_GBK"/>
          <w:i w:val="0"/>
          <w:color w:val="auto"/>
          <w:highlight w:val="none"/>
          <w:u w:val="single"/>
          <w:shd w:val="clear" w:color="auto" w:fill="ffffff"/>
        </w:rPr>
        <w:t xml:space="preserve">（规定</w:t>
      </w:r>
      <w:r>
        <w:rPr>
          <w:rStyle w:val="712"/>
          <w:rFonts w:ascii="Times New Roman" w:hAnsi="Times New Roman" w:cs="方正魏碑_GBK"/>
          <w:i w:val="0"/>
          <w:color w:val="auto"/>
          <w:highlight w:val="none"/>
          <w:u w:val="single"/>
          <w:shd w:val="clear" w:color="auto" w:fill="ffffff"/>
        </w:rPr>
        <w:t xml:space="preserve">比例</w:t>
      </w:r>
      <w:r>
        <w:rPr>
          <w:rStyle w:val="712"/>
          <w:rFonts w:hint="eastAsia" w:ascii="Times New Roman" w:hAnsi="Times New Roman" w:cs="方正魏碑_GBK"/>
          <w:i w:val="0"/>
          <w:color w:val="auto"/>
          <w:highlight w:val="none"/>
          <w:u w:val="single"/>
          <w:shd w:val="clear" w:color="auto" w:fill="ffffff"/>
        </w:rPr>
        <w:t xml:space="preserve">）</w:t>
      </w:r>
      <w:r>
        <w:rPr>
          <w:rStyle w:val="712"/>
          <w:rFonts w:hint="eastAsia" w:ascii="Times New Roman" w:hAnsi="Times New Roman" w:cs="方正魏碑_GBK"/>
          <w:i w:val="0"/>
          <w:color w:val="auto"/>
          <w:highlight w:val="none"/>
          <w:shd w:val="clear" w:color="auto" w:fill="ffffff"/>
          <w:vertAlign w:val="superscript"/>
        </w:rPr>
        <w:t xml:space="preserve">3</w:t>
      </w:r>
      <w:r>
        <w:rPr>
          <w:rFonts w:hint="eastAsia" w:ascii="Times New Roman" w:hAnsi="Times New Roman" w:cs="方正魏碑_GBK"/>
          <w:color w:val="auto"/>
          <w:highlight w:val="none"/>
          <w:shd w:val="clear" w:color="auto" w:fill="ffffff"/>
        </w:rPr>
        <w:t xml:space="preserve">。</w:t>
      </w:r>
      <w:r>
        <w:rPr>
          <w:rStyle w:val="712"/>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2"/>
          <w:rFonts w:hint="eastAsia" w:ascii="Times New Roman" w:hAnsi="Times New Roman" w:cs="方正魏碑_GBK"/>
          <w:i w:val="0"/>
          <w:color w:val="auto"/>
          <w:highlight w:val="none"/>
          <w:u w:val="single"/>
          <w:shd w:val="clear" w:color="auto" w:fill="ffffff"/>
        </w:rPr>
        <w:t xml:space="preserve">（关键</w:t>
      </w:r>
      <w:r>
        <w:rPr>
          <w:rStyle w:val="712"/>
          <w:rFonts w:ascii="Times New Roman" w:hAnsi="Times New Roman" w:cs="方正魏碑_GBK"/>
          <w:i w:val="0"/>
          <w:color w:val="auto"/>
          <w:highlight w:val="none"/>
          <w:u w:val="single"/>
          <w:shd w:val="clear" w:color="auto" w:fill="ffffff"/>
        </w:rPr>
        <w:t xml:space="preserve">组件</w:t>
      </w:r>
      <w:r>
        <w:rPr>
          <w:rStyle w:val="712"/>
          <w:rFonts w:hint="eastAsia" w:ascii="Times New Roman" w:hAnsi="Times New Roman" w:cs="方正魏碑_GBK"/>
          <w:i w:val="0"/>
          <w:color w:val="auto"/>
          <w:highlight w:val="none"/>
          <w:u w:val="single"/>
          <w:shd w:val="clear" w:color="auto" w:fill="ffffff"/>
        </w:rPr>
        <w:t xml:space="preserve">）</w:t>
      </w:r>
      <w:r>
        <w:rPr>
          <w:rStyle w:val="712"/>
          <w:rFonts w:hint="eastAsia" w:ascii="Times New Roman" w:hAnsi="Times New Roman" w:cs="方正魏碑_GBK"/>
          <w:i w:val="0"/>
          <w:color w:val="auto"/>
          <w:highlight w:val="none"/>
          <w:shd w:val="clear" w:color="auto" w:fill="ffffff"/>
          <w:vertAlign w:val="superscript"/>
        </w:rPr>
        <w:t xml:space="preserve">4</w:t>
      </w:r>
      <w:r>
        <w:rPr>
          <w:rFonts w:hint="eastAsia" w:ascii="Times New Roman" w:hAnsi="Times New Roman" w:cs="方正魏碑_GBK"/>
          <w:color w:val="auto"/>
          <w:highlight w:val="none"/>
          <w:shd w:val="clear" w:color="auto" w:fill="ffffff"/>
        </w:rPr>
        <w:t xml:space="preserve">在中国境内生产。</w:t>
      </w:r>
      <w:r>
        <w:rPr>
          <w:rStyle w:val="712"/>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2"/>
          <w:rFonts w:hint="eastAsia" w:ascii="Times New Roman" w:hAnsi="Times New Roman" w:cs="方正魏碑_GBK"/>
          <w:i w:val="0"/>
          <w:color w:val="auto"/>
          <w:highlight w:val="none"/>
          <w:u w:val="single"/>
          <w:shd w:val="clear" w:color="auto" w:fill="ffffff"/>
        </w:rPr>
        <w:t xml:space="preserve">（关键工序）</w:t>
      </w:r>
      <w:r>
        <w:rPr>
          <w:rStyle w:val="712"/>
          <w:rFonts w:hint="eastAsia" w:ascii="Times New Roman" w:hAnsi="Times New Roman" w:cs="方正魏碑_GBK"/>
          <w:i w:val="0"/>
          <w:color w:val="auto"/>
          <w:highlight w:val="none"/>
          <w:shd w:val="clear" w:color="auto" w:fill="ffffff"/>
          <w:vertAlign w:val="superscript"/>
        </w:rPr>
        <w:t xml:space="preserve">5</w:t>
      </w:r>
      <w:r>
        <w:rPr>
          <w:rFonts w:hint="eastAsia" w:ascii="Times New Roman" w:hAnsi="Times New Roman" w:cs="方正魏碑_GBK"/>
          <w:color w:val="auto"/>
          <w:highlight w:val="none"/>
          <w:shd w:val="clear" w:color="auto" w:fill="ffffff"/>
        </w:rPr>
        <w:t xml:space="preserve">在中国境内完成。</w:t>
      </w:r>
      <w:r/>
    </w:p>
    <w:p>
      <w:pPr>
        <w:pStyle w:val="709"/>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68"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0" o:spid="_x0000_s7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69"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1" o:spid="_x0000_s7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70"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2" o:spid="_x0000_s7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71"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3" o:spid="_x0000_s7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7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4" o:spid="_x0000_s7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73"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5" o:spid="_x0000_s7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74"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6" o:spid="_x0000_s7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75"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7" o:spid="_x0000_s7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color w:val="auto"/>
          <w:highlight w:val="none"/>
          <w:shd w:val="clear" w:color="auto" w:fill="ffffff"/>
        </w:rPr>
        <w:t xml:space="preserve">2.</w:t>
      </w:r>
      <w:r>
        <w:rPr>
          <w:rStyle w:val="712"/>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，生产厂为</w:t>
      </w:r>
      <w:r>
        <w:rPr>
          <w:rStyle w:val="712"/>
          <w:rFonts w:hint="eastAsia" w:ascii="Times New Roman" w:hAnsi="Times New Roman" w:cs="方正魏碑_GBK"/>
          <w:i w:val="0"/>
          <w:color w:val="auto"/>
          <w:highlight w:val="none"/>
          <w:u w:val="single"/>
          <w:shd w:val="clear" w:color="auto" w:fill="ffffff"/>
        </w:rPr>
        <w:t xml:space="preserve">（厂名）</w:t>
      </w:r>
      <w:r>
        <w:rPr>
          <w:rFonts w:hint="eastAsia" w:ascii="Times New Roman" w:hAnsi="Times New Roman" w:cs="方正魏碑_GBK"/>
          <w:color w:val="auto"/>
          <w:highlight w:val="none"/>
          <w:shd w:val="clear" w:color="auto" w:fill="ffffff"/>
        </w:rPr>
        <w:t xml:space="preserve">，厂址为</w:t>
      </w:r>
      <w:r>
        <w:rPr>
          <w:rStyle w:val="712"/>
          <w:rFonts w:hint="eastAsia" w:ascii="Times New Roman" w:hAnsi="Times New Roman" w:cs="方正魏碑_GBK"/>
          <w:i w:val="0"/>
          <w:color w:val="auto"/>
          <w:highlight w:val="none"/>
          <w:u w:val="single"/>
          <w:shd w:val="clear" w:color="auto" w:fill="ffffff"/>
        </w:rPr>
        <w:t xml:space="preserve">（生产厂址）</w:t>
      </w:r>
      <w:r>
        <w:rPr>
          <w:rFonts w:hint="eastAsia" w:ascii="Times New Roman" w:hAnsi="Times New Roman" w:cs="方正魏碑_GBK"/>
          <w:color w:val="auto"/>
          <w:highlight w:val="none"/>
          <w:shd w:val="clear" w:color="auto" w:fill="ffffff"/>
        </w:rPr>
        <w:t xml:space="preserve">。</w:t>
      </w:r>
      <w:r>
        <w:rPr>
          <w:rStyle w:val="712"/>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的中国境内生产的组件成本占比≥</w:t>
      </w:r>
      <w:r>
        <w:rPr>
          <w:rStyle w:val="712"/>
          <w:rFonts w:hint="eastAsia" w:ascii="Times New Roman" w:hAnsi="Times New Roman" w:cs="方正魏碑_GBK"/>
          <w:i w:val="0"/>
          <w:color w:val="auto"/>
          <w:highlight w:val="none"/>
          <w:u w:val="single"/>
          <w:shd w:val="clear" w:color="auto" w:fill="ffffff"/>
        </w:rPr>
        <w:t xml:space="preserve">（规定</w:t>
      </w:r>
      <w:r>
        <w:rPr>
          <w:rStyle w:val="712"/>
          <w:rFonts w:ascii="Times New Roman" w:hAnsi="Times New Roman" w:cs="方正魏碑_GBK"/>
          <w:i w:val="0"/>
          <w:color w:val="auto"/>
          <w:highlight w:val="none"/>
          <w:u w:val="single"/>
          <w:shd w:val="clear" w:color="auto" w:fill="ffffff"/>
        </w:rPr>
        <w:t xml:space="preserve">比例</w:t>
      </w:r>
      <w:r>
        <w:rPr>
          <w:rStyle w:val="712"/>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w:t>
      </w:r>
      <w:r>
        <w:rPr>
          <w:rStyle w:val="712"/>
          <w:rFonts w:hint="eastAsia" w:ascii="Times New Roman" w:hAnsi="Times New Roman" w:cs="方正魏碑_GBK"/>
          <w:i w:val="0"/>
          <w:color w:val="auto"/>
          <w:highlight w:val="none"/>
          <w:u w:val="single"/>
          <w:shd w:val="clear" w:color="auto" w:fill="ffffff"/>
        </w:rPr>
        <w:t xml:space="preserve">（产品名称2）</w:t>
      </w:r>
      <w:r>
        <w:rPr>
          <w:rFonts w:hint="eastAsia" w:ascii="Times New Roman" w:hAnsi="Times New Roman" w:cs="方正魏碑_GBK"/>
          <w:color w:val="auto"/>
          <w:highlight w:val="none"/>
          <w:shd w:val="clear" w:color="auto" w:fill="ffffff"/>
        </w:rPr>
        <w:t xml:space="preserve">的</w:t>
      </w:r>
      <w:r>
        <w:rPr>
          <w:rStyle w:val="712"/>
          <w:rFonts w:hint="eastAsia" w:ascii="Times New Roman" w:hAnsi="Times New Roman" w:cs="方正魏碑_GBK"/>
          <w:i w:val="0"/>
          <w:color w:val="auto"/>
          <w:highlight w:val="none"/>
          <w:u w:val="single"/>
          <w:shd w:val="clear" w:color="auto" w:fill="ffffff"/>
        </w:rPr>
        <w:t xml:space="preserve">（关键</w:t>
      </w:r>
      <w:r>
        <w:rPr>
          <w:rStyle w:val="712"/>
          <w:rFonts w:ascii="Times New Roman" w:hAnsi="Times New Roman" w:cs="方正魏碑_GBK"/>
          <w:i w:val="0"/>
          <w:color w:val="auto"/>
          <w:highlight w:val="none"/>
          <w:u w:val="single"/>
          <w:shd w:val="clear" w:color="auto" w:fill="ffffff"/>
        </w:rPr>
        <w:t xml:space="preserve">组件</w:t>
      </w:r>
      <w:r>
        <w:rPr>
          <w:rStyle w:val="712"/>
          <w:rFonts w:hint="eastAsia" w:ascii="Times New Roman" w:hAnsi="Times New Roman" w:cs="方正魏碑_GBK"/>
          <w:i w:val="0"/>
          <w:color w:val="auto"/>
          <w:highlight w:val="none"/>
          <w:u w:val="single"/>
          <w:shd w:val="clear" w:color="auto" w:fill="ffffff"/>
        </w:rPr>
        <w:t xml:space="preserve">）</w:t>
      </w:r>
      <w:r>
        <w:rPr>
          <w:rFonts w:hint="eastAsia" w:ascii="Times New Roman" w:hAnsi="Times New Roman" w:cs="方正魏碑_GBK"/>
          <w:color w:val="auto"/>
          <w:highlight w:val="none"/>
          <w:shd w:val="clear" w:color="auto" w:fill="ffffff"/>
        </w:rPr>
        <w:t xml:space="preserve">在中国境内生产。</w:t>
      </w:r>
      <w:r>
        <w:rPr>
          <w:rStyle w:val="712"/>
          <w:rFonts w:hint="eastAsia" w:ascii="Times New Roman" w:hAnsi="Times New Roman" w:cs="方正魏碑_GBK"/>
          <w:i w:val="0"/>
          <w:color w:val="auto"/>
          <w:highlight w:val="none"/>
          <w:u w:val="single"/>
          <w:shd w:val="clear" w:color="auto" w:fill="ffffff"/>
        </w:rPr>
        <w:t xml:space="preserve">（产品名称1）</w:t>
      </w:r>
      <w:r>
        <w:rPr>
          <w:rFonts w:hint="eastAsia" w:ascii="Times New Roman" w:hAnsi="Times New Roman" w:cs="方正魏碑_GBK"/>
          <w:color w:val="auto"/>
          <w:highlight w:val="none"/>
          <w:shd w:val="clear" w:color="auto" w:fill="ffffff"/>
        </w:rPr>
        <w:t xml:space="preserve">的</w:t>
      </w:r>
      <w:r>
        <w:rPr>
          <w:rStyle w:val="712"/>
          <w:rFonts w:hint="eastAsia" w:ascii="Times New Roman" w:hAnsi="Times New Roman" w:cs="方正魏碑_GBK"/>
          <w:i w:val="0"/>
          <w:color w:val="auto"/>
          <w:highlight w:val="none"/>
          <w:u w:val="single"/>
          <w:shd w:val="clear" w:color="auto" w:fill="ffffff"/>
        </w:rPr>
        <w:t xml:space="preserve">（关键工序）</w:t>
      </w:r>
      <w:r>
        <w:rPr>
          <w:rFonts w:hint="eastAsia" w:ascii="Times New Roman" w:hAnsi="Times New Roman" w:cs="方正魏碑_GBK"/>
          <w:color w:val="auto"/>
          <w:highlight w:val="none"/>
          <w:shd w:val="clear" w:color="auto" w:fill="ffffff"/>
        </w:rPr>
        <w:t xml:space="preserve">在中国境内完成。</w:t>
      </w:r>
      <w:r/>
    </w:p>
    <w:p>
      <w:pPr>
        <w:pStyle w:val="709"/>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w:t>
      </w:r>
      <w:r/>
    </w:p>
    <w:p>
      <w:pPr>
        <w:pStyle w:val="709"/>
        <w:ind w:firstLine="4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本公司（单位）对上述声明内容的真实性负责。如有虚假，愿承担相应法律责任。</w:t>
      </w:r>
      <w:r/>
    </w:p>
    <w:p>
      <w:pPr>
        <w:pStyle w:val="709"/>
        <w:spacing w:before="30" w:beforeAutospacing="0" w:after="30" w:afterAutospacing="0" w:line="0" w:lineRule="atLeast"/>
        <w:rPr>
          <w:rFonts w:ascii="Times New Roman" w:hAnsi="Times New Roman" w:cs="方正魏碑_GBK"/>
          <w:color w:val="auto"/>
          <w:highlight w:val="none"/>
        </w:rPr>
      </w:pPr>
      <w:r>
        <w:rPr>
          <w:rFonts w:ascii="Times New Roman" w:hAnsi="Times New Roman" w:cs="方正魏碑_GBK"/>
          <w:color w:val="auto"/>
          <w:highlight w:val="none"/>
        </w:rPr>
      </w:r>
      <w:r/>
    </w:p>
    <w:p>
      <w:pPr>
        <w:pStyle w:val="709"/>
        <w:ind w:right="480" w:firstLine="3720"/>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公司（单位）名称（盖章）：　        </w:t>
      </w:r>
      <w:r/>
    </w:p>
    <w:p>
      <w:pPr>
        <w:pStyle w:val="709"/>
        <w:jc w:val="center"/>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                    </w:t>
      </w:r>
      <w:r>
        <w:rPr>
          <w:rFonts w:ascii="Times New Roman" w:hAnsi="Times New Roman" w:cs="方正魏碑_GBK"/>
          <w:color w:val="auto"/>
          <w:highlight w:val="none"/>
          <w:shd w:val="clear" w:color="auto" w:fill="ffffff"/>
        </w:rPr>
        <w:t xml:space="preserve">            </w:t>
      </w:r>
      <w:r>
        <w:rPr>
          <w:rFonts w:hint="eastAsia" w:ascii="Times New Roman" w:hAnsi="Times New Roman" w:cs="方正魏碑_GBK"/>
          <w:color w:val="auto"/>
          <w:highlight w:val="none"/>
          <w:shd w:val="clear" w:color="auto" w:fill="ffffff"/>
        </w:rPr>
        <w:t xml:space="preserve">日期：　   年　  月　  日         </w:t>
      </w:r>
      <w:r/>
    </w:p>
    <w:p>
      <w:pPr>
        <w:pStyle w:val="709"/>
        <w:spacing w:before="30" w:beforeAutospacing="0" w:after="30" w:afterAutospacing="0" w:line="0" w:lineRule="atLeast"/>
        <w:rPr>
          <w:rFonts w:ascii="Times New Roman" w:hAnsi="Times New Roman" w:cs="方正魏碑_GBK"/>
          <w:color w:val="auto"/>
          <w:highlight w:val="none"/>
        </w:rPr>
      </w:pPr>
      <w:r>
        <w:rPr>
          <w:rFonts w:hint="eastAsia" w:ascii="Times New Roman" w:hAnsi="Times New Roman" w:cs="方正魏碑_GBK"/>
          <w:color w:val="auto"/>
          <w:highlight w:val="none"/>
          <w:shd w:val="clear" w:color="auto" w:fill="ffffff"/>
        </w:rPr>
        <w:t xml:space="preserve">__________________</w:t>
      </w:r>
      <w:r/>
    </w:p>
    <w:p>
      <w:pPr>
        <w:pStyle w:val="709"/>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1.产品如有型号，请在“产品名称”栏一并填写。</w:t>
      </w:r>
      <w:r/>
    </w:p>
    <w:p>
      <w:pPr>
        <w:pStyle w:val="709"/>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2.生产厂名与厂址应与生产厂营业执照载明的相关信息保持一致。</w:t>
      </w:r>
      <w:r/>
    </w:p>
    <w:p>
      <w:pPr>
        <w:pStyle w:val="709"/>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3.该产品的中国境内生产的组件成本占比相关要求实施前，“规定比例”栏可不填，下同。</w:t>
      </w:r>
      <w:r/>
    </w:p>
    <w:p>
      <w:pPr>
        <w:pStyle w:val="709"/>
        <w:spacing w:before="30" w:beforeAutospacing="0" w:after="30" w:afterAutospacing="0" w:line="0" w:lineRule="atLeast"/>
        <w:rPr>
          <w:rFonts w:ascii="Times New Roman" w:hAnsi="Times New Roman" w:cs="方正魏碑_GBK"/>
          <w:color w:val="auto"/>
          <w:sz w:val="22"/>
          <w:highlight w:val="none"/>
        </w:rPr>
      </w:pPr>
      <w:r>
        <w:rPr>
          <w:rFonts w:hint="eastAsia" w:ascii="Times New Roman" w:hAnsi="Times New Roman" w:cs="方正魏碑_GBK"/>
          <w:color w:val="auto"/>
          <w:sz w:val="22"/>
          <w:highlight w:val="none"/>
          <w:shd w:val="clear" w:color="auto" w:fill="ffffff"/>
        </w:rPr>
        <w:t xml:space="preserve">4.该产品的关键组件要求实施前，“关键组件”栏可不填，下同。</w:t>
      </w:r>
      <w:r/>
    </w:p>
    <w:p>
      <w:pPr>
        <w:pStyle w:val="709"/>
        <w:spacing w:before="30" w:beforeAutospacing="0" w:after="30" w:afterAutospacing="0" w:line="0" w:lineRule="atLeast"/>
        <w:rPr>
          <w:rFonts w:ascii="Times New Roman" w:hAnsi="Times New Roman" w:cs="方正魏碑_GBK"/>
          <w:color w:val="auto"/>
          <w:sz w:val="22"/>
          <w:highlight w:val="none"/>
          <w:shd w:val="clear" w:color="auto" w:fill="ffffff"/>
        </w:rPr>
      </w:pPr>
      <w:r>
        <w:rPr>
          <w:rFonts w:hint="eastAsia" w:ascii="Times New Roman" w:hAnsi="Times New Roman" w:cs="方正魏碑_GBK"/>
          <w:color w:val="auto"/>
          <w:sz w:val="22"/>
          <w:highlight w:val="none"/>
          <w:shd w:val="clear" w:color="auto" w:fill="ffffff"/>
        </w:rPr>
        <w:t xml:space="preserve">5.该产品的关键工序要求实施前，“关键工序”栏可不填，下同。</w:t>
      </w:r>
      <w:r/>
    </w:p>
    <w:p>
      <w:pPr>
        <w:rPr>
          <w:rFonts w:hint="default" w:ascii="宋体" w:hAnsi="宋体" w:eastAsia="宋体" w:cs="宋体"/>
          <w:bCs/>
          <w:i/>
          <w:color w:val="auto"/>
          <w:sz w:val="36"/>
          <w:szCs w:val="36"/>
          <w:highlight w:val="none"/>
          <w:u w:val="single"/>
          <w:lang w:val="en-US" w:eastAsia="zh-CN"/>
        </w:rPr>
      </w:pPr>
      <w:r>
        <w:rPr>
          <w:rFonts w:hint="eastAsia" w:ascii="Times New Roman" w:hAnsi="Times New Roman" w:cs="方正魏碑_GBK"/>
          <w:color w:val="auto"/>
          <w:sz w:val="22"/>
          <w:highlight w:val="none"/>
          <w:shd w:val="clear" w:color="auto" w:fill="ffffff"/>
        </w:rPr>
        <w:t xml:space="preserve">6.用斜线划除的地方无需填写。</w:t>
      </w:r>
      <w:r/>
    </w:p>
    <w:p>
      <w:pP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br w:type="page" w:clear="all"/>
      </w:r>
      <w:r/>
    </w:p>
    <w:p>
      <w:pPr>
        <w:jc w:val="center"/>
        <w:spacing w:line="500" w:lineRule="exact"/>
        <w:rPr>
          <w:rFonts w:ascii="Times New Roman" w:hAnsi="Times New Roman" w:cs="宋体"/>
          <w:b/>
          <w:color w:val="auto"/>
          <w:szCs w:val="21"/>
          <w:highlight w:val="none"/>
        </w:rPr>
      </w:pPr>
      <w:r>
        <w:rPr>
          <w:rFonts w:hint="eastAsia" w:ascii="黑体" w:hAnsi="黑体" w:eastAsia="黑体" w:cs="仿宋"/>
          <w:bCs/>
          <w:color w:val="auto"/>
          <w:sz w:val="40"/>
          <w:szCs w:val="32"/>
          <w:highlight w:val="none"/>
        </w:rPr>
        <w:br w:type="page" w:clear="all"/>
      </w:r>
      <w:r>
        <w:rPr>
          <w:rFonts w:hint="eastAsia" w:ascii="Times New Roman" w:hAnsi="Times New Roman" w:cs="宋体"/>
          <w:b/>
          <w:color w:val="auto"/>
          <w:szCs w:val="21"/>
          <w:highlight w:val="none"/>
        </w:rPr>
        <w:t xml:space="preserve">供应商信用承诺书</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承诺主体名称：</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统一社会信用代码：</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七、严格遵守信用信息公示相关规定，向社会公示信用信息；</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十、本承诺书自签订之日起生效。</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（注：法定代表人或负责人、主体名称发生变更的应当重新作出承诺。）</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承诺单位（签章）：           </w:t>
      </w:r>
      <w:r/>
    </w:p>
    <w:p>
      <w:pPr>
        <w:jc w:val="cente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法定代表人（负责人）：</w:t>
      </w:r>
      <w:r/>
    </w:p>
    <w:p>
      <w:pPr>
        <w:rPr>
          <w:rFonts w:hint="eastAsia" w:ascii="黑体" w:hAnsi="黑体" w:eastAsia="黑体" w:cs="仿宋"/>
          <w:bCs/>
          <w:color w:val="auto"/>
          <w:sz w:val="40"/>
          <w:szCs w:val="32"/>
          <w:highlight w:val="none"/>
        </w:rPr>
      </w:pPr>
      <w:r>
        <w:rPr>
          <w:rFonts w:hint="eastAsia" w:ascii="Times New Roman" w:hAnsi="Times New Roman" w:cs="宋体"/>
          <w:color w:val="auto"/>
          <w:szCs w:val="21"/>
          <w:highlight w:val="none"/>
        </w:rPr>
        <w:t xml:space="preserve">　　　　　　　　　      　年    月    日</w:t>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魏碑_GBK">
    <w:panose1 w:val="020B0503020202020204"/>
  </w:font>
  <w:font w:name="MS Mincho">
    <w:panose1 w:val="02020603050405090304"/>
  </w:font>
  <w:font w:name="Symbol">
    <w:panose1 w:val="05050102010706020507"/>
  </w:font>
  <w:font w:name="Wingdings">
    <w:panose1 w:val="05000000000000000000"/>
  </w:font>
  <w:font w:name="华文楷体">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6"/>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1"/>
  </w:num>
  <w:num w:numId="3">
    <w:abstractNumId w:val="3"/>
  </w:num>
  <w:num w:numId="4">
    <w:abstractNumId w:val="12"/>
  </w:num>
  <w:num w:numId="5">
    <w:abstractNumId w:val="16"/>
  </w:num>
  <w:num w:numId="6">
    <w:abstractNumId w:val="15"/>
  </w:num>
  <w:num w:numId="7">
    <w:abstractNumId w:val="19"/>
  </w:num>
  <w:num w:numId="8">
    <w:abstractNumId w:val="2"/>
  </w:num>
  <w:num w:numId="9">
    <w:abstractNumId w:val="7"/>
  </w:num>
  <w:num w:numId="10">
    <w:abstractNumId w:val="1"/>
  </w:num>
  <w:num w:numId="11">
    <w:abstractNumId w:val="0"/>
  </w:num>
  <w:num w:numId="12">
    <w:abstractNumId w:val="10"/>
  </w:num>
  <w:num w:numId="13">
    <w:abstractNumId w:val="20"/>
  </w:num>
  <w:num w:numId="14">
    <w:abstractNumId w:val="27"/>
  </w:num>
  <w:num w:numId="15">
    <w:abstractNumId w:val="6"/>
  </w:num>
  <w:num w:numId="16">
    <w:abstractNumId w:val="24"/>
  </w:num>
  <w:num w:numId="17">
    <w:abstractNumId w:val="11"/>
  </w:num>
  <w:num w:numId="18">
    <w:abstractNumId w:val="13"/>
  </w:num>
  <w:num w:numId="19">
    <w:abstractNumId w:val="17"/>
  </w:num>
  <w:num w:numId="20">
    <w:abstractNumId w:val="26"/>
  </w:num>
  <w:num w:numId="21">
    <w:abstractNumId w:val="25"/>
  </w:num>
  <w:num w:numId="22">
    <w:abstractNumId w:val="18"/>
  </w:num>
  <w:num w:numId="23">
    <w:abstractNumId w:val="14"/>
  </w:num>
  <w:num w:numId="24">
    <w:abstractNumId w:val="22"/>
  </w:num>
  <w:num w:numId="25">
    <w:abstractNumId w:val="9"/>
  </w:num>
  <w:num w:numId="26">
    <w:abstractNumId w:val="8"/>
  </w:num>
  <w:num w:numId="27">
    <w:abstractNumId w:val="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93"/>
    <w:uiPriority w:val="9"/>
    <w:rPr>
      <w:rFonts w:ascii="Arial" w:hAnsi="Arial" w:eastAsia="Arial" w:cs="Arial"/>
      <w:sz w:val="40"/>
      <w:szCs w:val="40"/>
    </w:rPr>
  </w:style>
  <w:style w:type="character" w:styleId="15">
    <w:name w:val="Heading 2 Char"/>
    <w:basedOn w:val="696"/>
    <w:link w:val="694"/>
    <w:uiPriority w:val="9"/>
    <w:rPr>
      <w:rFonts w:ascii="Arial" w:hAnsi="Arial" w:eastAsia="Arial" w:cs="Arial"/>
      <w:sz w:val="34"/>
    </w:rPr>
  </w:style>
  <w:style w:type="character" w:styleId="17">
    <w:name w:val="Heading 3 Char"/>
    <w:basedOn w:val="696"/>
    <w:link w:val="695"/>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6"/>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6"/>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6"/>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6"/>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6"/>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6"/>
    <w:link w:val="28"/>
    <w:uiPriority w:val="9"/>
    <w:rPr>
      <w:rFonts w:ascii="Arial" w:hAnsi="Arial" w:eastAsia="Arial" w:cs="Arial"/>
      <w:i/>
      <w:iCs/>
      <w:sz w:val="21"/>
      <w:szCs w:val="21"/>
    </w:r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696"/>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07"/>
    <w:uiPriority w:val="99"/>
  </w:style>
  <w:style w:type="character" w:styleId="44">
    <w:name w:val="Footer Char"/>
    <w:basedOn w:val="696"/>
    <w:link w:val="706"/>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3">
    <w:name w:val="Heading 1"/>
    <w:basedOn w:val="692"/>
    <w:next w:val="692"/>
    <w:link w:val="717"/>
    <w:uiPriority w:val="9"/>
    <w:qFormat/>
    <w:pPr>
      <w:keepLines/>
      <w:keepNext/>
      <w:spacing w:before="340" w:after="330" w:line="578" w:lineRule="auto"/>
      <w:outlineLvl w:val="0"/>
    </w:pPr>
    <w:rPr>
      <w:b/>
      <w:bCs/>
      <w:sz w:val="44"/>
      <w:szCs w:val="44"/>
    </w:rPr>
  </w:style>
  <w:style w:type="paragraph" w:styleId="694">
    <w:name w:val="Heading 2"/>
    <w:basedOn w:val="692"/>
    <w:next w:val="692"/>
    <w:link w:val="71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20"/>
    <w:uiPriority w:val="9"/>
    <w:unhideWhenUsed/>
    <w:qFormat/>
    <w:pPr>
      <w:keepLines/>
      <w:keepNext/>
      <w:spacing w:before="260" w:after="260" w:line="416" w:lineRule="auto"/>
      <w:outlineLvl w:val="2"/>
    </w:pPr>
    <w:rPr>
      <w:b/>
      <w:bCs/>
      <w:sz w:val="32"/>
      <w:szCs w:val="32"/>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 Spacing"/>
    <w:uiPriority w:val="1"/>
    <w:qFormat/>
    <w:pPr>
      <w:jc w:val="both"/>
      <w:widowControl w:val="off"/>
    </w:pPr>
    <w:rPr>
      <w:rFonts w:ascii="Calibri" w:hAnsi="Calibri" w:eastAsia="宋体" w:cs="Times New Roman"/>
      <w:sz w:val="21"/>
      <w:szCs w:val="22"/>
      <w:lang w:val="en-US" w:eastAsia="zh-CN" w:bidi="ar-SA"/>
    </w:rPr>
  </w:style>
  <w:style w:type="paragraph" w:styleId="699">
    <w:name w:val="Document Map"/>
    <w:basedOn w:val="692"/>
    <w:link w:val="718"/>
    <w:uiPriority w:val="99"/>
    <w:semiHidden/>
    <w:unhideWhenUsed/>
    <w:qFormat/>
    <w:rPr>
      <w:rFonts w:ascii="宋体" w:eastAsia="宋体"/>
      <w:sz w:val="18"/>
      <w:szCs w:val="18"/>
    </w:rPr>
  </w:style>
  <w:style w:type="paragraph" w:styleId="700">
    <w:name w:val="annotation text"/>
    <w:basedOn w:val="692"/>
    <w:link w:val="722"/>
    <w:uiPriority w:val="0"/>
    <w:qFormat/>
    <w:pPr>
      <w:ind w:firstLine="922"/>
      <w:jc w:val="left"/>
      <w:spacing w:line="360" w:lineRule="auto"/>
    </w:pPr>
    <w:rPr>
      <w:rFonts w:ascii="Times New Roman" w:hAnsi="Times New Roman" w:eastAsia="宋体" w:cs="Times New Roman"/>
      <w:szCs w:val="24"/>
    </w:rPr>
  </w:style>
  <w:style w:type="paragraph" w:styleId="701">
    <w:name w:val="Body Text"/>
    <w:basedOn w:val="692"/>
    <w:next w:val="692"/>
    <w:link w:val="725"/>
    <w:uiPriority w:val="0"/>
    <w:unhideWhenUsed/>
    <w:qFormat/>
    <w:pPr>
      <w:spacing w:after="120"/>
    </w:pPr>
    <w:rPr>
      <w:rFonts w:ascii="Calibri" w:hAnsi="Calibri" w:eastAsia="宋体" w:cs="Times New Roman"/>
    </w:rPr>
  </w:style>
  <w:style w:type="paragraph" w:styleId="702">
    <w:name w:val="Body Text Indent"/>
    <w:basedOn w:val="692"/>
    <w:link w:val="726"/>
    <w:uiPriority w:val="0"/>
    <w:qFormat/>
    <w:pPr>
      <w:ind w:left="420"/>
      <w:spacing w:after="120"/>
    </w:pPr>
    <w:rPr>
      <w:rFonts w:ascii="Times New Roman" w:hAnsi="Times New Roman" w:eastAsia="宋体" w:cs="Times New Roman"/>
      <w:szCs w:val="24"/>
    </w:rPr>
  </w:style>
  <w:style w:type="paragraph" w:styleId="703">
    <w:name w:val="Plain Text"/>
    <w:basedOn w:val="692"/>
    <w:link w:val="727"/>
    <w:uiPriority w:val="0"/>
    <w:qFormat/>
    <w:rPr>
      <w:rFonts w:ascii="宋体" w:hAnsi="Courier New" w:eastAsia="宋体" w:cs="Courier New"/>
      <w:szCs w:val="21"/>
    </w:rPr>
  </w:style>
  <w:style w:type="paragraph" w:styleId="704">
    <w:name w:val="Date"/>
    <w:basedOn w:val="692"/>
    <w:next w:val="692"/>
    <w:link w:val="721"/>
    <w:uiPriority w:val="99"/>
    <w:semiHidden/>
    <w:unhideWhenUsed/>
    <w:qFormat/>
    <w:pPr>
      <w:ind w:left="100"/>
    </w:pPr>
  </w:style>
  <w:style w:type="paragraph" w:styleId="705">
    <w:name w:val="Balloon Text"/>
    <w:basedOn w:val="692"/>
    <w:link w:val="723"/>
    <w:uiPriority w:val="99"/>
    <w:semiHidden/>
    <w:unhideWhenUsed/>
    <w:qFormat/>
    <w:rPr>
      <w:sz w:val="18"/>
      <w:szCs w:val="18"/>
    </w:rPr>
  </w:style>
  <w:style w:type="paragraph" w:styleId="706">
    <w:name w:val="Footer"/>
    <w:basedOn w:val="692"/>
    <w:link w:val="716"/>
    <w:uiPriority w:val="99"/>
    <w:unhideWhenUsed/>
    <w:qFormat/>
    <w:pPr>
      <w:jc w:val="left"/>
      <w:tabs>
        <w:tab w:val="center" w:pos="4153" w:leader="none"/>
        <w:tab w:val="right" w:pos="8306" w:leader="none"/>
      </w:tabs>
    </w:pPr>
    <w:rPr>
      <w:sz w:val="18"/>
      <w:szCs w:val="18"/>
    </w:rPr>
  </w:style>
  <w:style w:type="paragraph" w:styleId="707">
    <w:name w:val="Header"/>
    <w:basedOn w:val="692"/>
    <w:link w:val="71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92"/>
    <w:next w:val="692"/>
    <w:uiPriority w:val="39"/>
    <w:unhideWhenUsed/>
    <w:qFormat/>
    <w:pPr>
      <w:jc w:val="center"/>
      <w:tabs>
        <w:tab w:val="right" w:pos="8296" w:leader="dot"/>
      </w:tabs>
    </w:pPr>
    <w:rPr>
      <w:rFonts w:ascii="黑体" w:hAnsi="黑体" w:eastAsia="黑体"/>
      <w:sz w:val="44"/>
      <w:szCs w:val="44"/>
    </w:rPr>
  </w:style>
  <w:style w:type="paragraph" w:styleId="709">
    <w:name w:val="Normal (Web)"/>
    <w:basedOn w:val="692"/>
    <w:uiPriority w:val="99"/>
    <w:semiHidden/>
    <w:unhideWhenUsed/>
    <w:qFormat/>
    <w:pPr>
      <w:jc w:val="left"/>
      <w:spacing w:beforeAutospacing="1" w:afterAutospacing="1"/>
    </w:pPr>
    <w:rPr>
      <w:sz w:val="24"/>
    </w:rPr>
  </w:style>
  <w:style w:type="table" w:styleId="710">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96"/>
    <w:uiPriority w:val="22"/>
    <w:qFormat/>
    <w:rPr>
      <w:b/>
    </w:rPr>
  </w:style>
  <w:style w:type="character" w:styleId="712">
    <w:name w:val="Emphasis"/>
    <w:basedOn w:val="696"/>
    <w:uiPriority w:val="20"/>
    <w:qFormat/>
    <w:rPr>
      <w:i/>
    </w:rPr>
  </w:style>
  <w:style w:type="character" w:styleId="713">
    <w:name w:val="Hyperlink"/>
    <w:uiPriority w:val="99"/>
    <w:qFormat/>
    <w:rPr>
      <w:color w:val="0000ff"/>
      <w:u w:val="none"/>
    </w:rPr>
  </w:style>
  <w:style w:type="character" w:styleId="714">
    <w:name w:val="annotation reference"/>
    <w:uiPriority w:val="0"/>
    <w:qFormat/>
    <w:rPr>
      <w:sz w:val="21"/>
      <w:szCs w:val="21"/>
    </w:rPr>
  </w:style>
  <w:style w:type="character" w:styleId="715" w:customStyle="1">
    <w:name w:val="页眉 Char"/>
    <w:basedOn w:val="696"/>
    <w:link w:val="707"/>
    <w:uiPriority w:val="99"/>
    <w:semiHidden/>
    <w:qFormat/>
    <w:rPr>
      <w:sz w:val="18"/>
      <w:szCs w:val="18"/>
    </w:rPr>
  </w:style>
  <w:style w:type="character" w:styleId="716" w:customStyle="1">
    <w:name w:val="页脚 Char"/>
    <w:basedOn w:val="696"/>
    <w:link w:val="706"/>
    <w:uiPriority w:val="99"/>
    <w:qFormat/>
    <w:rPr>
      <w:sz w:val="18"/>
      <w:szCs w:val="18"/>
    </w:rPr>
  </w:style>
  <w:style w:type="character" w:styleId="717" w:customStyle="1">
    <w:name w:val="标题 1 Char"/>
    <w:basedOn w:val="696"/>
    <w:link w:val="693"/>
    <w:uiPriority w:val="9"/>
    <w:qFormat/>
    <w:rPr>
      <w:b/>
      <w:bCs/>
      <w:sz w:val="44"/>
      <w:szCs w:val="44"/>
    </w:rPr>
  </w:style>
  <w:style w:type="character" w:styleId="718" w:customStyle="1">
    <w:name w:val="文档结构图 Char"/>
    <w:basedOn w:val="696"/>
    <w:link w:val="699"/>
    <w:uiPriority w:val="99"/>
    <w:semiHidden/>
    <w:qFormat/>
    <w:rPr>
      <w:rFonts w:ascii="宋体" w:eastAsia="宋体"/>
      <w:sz w:val="18"/>
      <w:szCs w:val="18"/>
    </w:rPr>
  </w:style>
  <w:style w:type="character" w:styleId="719" w:customStyle="1">
    <w:name w:val="标题 2 Char"/>
    <w:basedOn w:val="696"/>
    <w:link w:val="694"/>
    <w:uiPriority w:val="9"/>
    <w:qFormat/>
    <w:rPr>
      <w:rFonts w:asciiTheme="majorHAnsi" w:hAnsiTheme="majorHAnsi" w:eastAsiaTheme="majorEastAsia" w:cstheme="majorBidi"/>
      <w:b/>
      <w:bCs/>
      <w:sz w:val="32"/>
      <w:szCs w:val="32"/>
    </w:rPr>
  </w:style>
  <w:style w:type="character" w:styleId="720" w:customStyle="1">
    <w:name w:val="标题 3 Char"/>
    <w:basedOn w:val="696"/>
    <w:link w:val="695"/>
    <w:uiPriority w:val="9"/>
    <w:qFormat/>
    <w:rPr>
      <w:b/>
      <w:bCs/>
      <w:sz w:val="32"/>
      <w:szCs w:val="32"/>
    </w:rPr>
  </w:style>
  <w:style w:type="character" w:styleId="721" w:customStyle="1">
    <w:name w:val="日期 Char"/>
    <w:basedOn w:val="696"/>
    <w:link w:val="704"/>
    <w:uiPriority w:val="99"/>
    <w:semiHidden/>
    <w:qFormat/>
  </w:style>
  <w:style w:type="character" w:styleId="722" w:customStyle="1">
    <w:name w:val="批注文字 Char"/>
    <w:basedOn w:val="696"/>
    <w:link w:val="700"/>
    <w:uiPriority w:val="0"/>
    <w:qFormat/>
    <w:rPr>
      <w:rFonts w:ascii="Times New Roman" w:hAnsi="Times New Roman" w:eastAsia="宋体" w:cs="Times New Roman"/>
      <w:szCs w:val="24"/>
    </w:rPr>
  </w:style>
  <w:style w:type="character" w:styleId="723" w:customStyle="1">
    <w:name w:val="批注框文本 Char"/>
    <w:basedOn w:val="696"/>
    <w:link w:val="705"/>
    <w:uiPriority w:val="99"/>
    <w:semiHidden/>
    <w:qFormat/>
    <w:rPr>
      <w:sz w:val="18"/>
      <w:szCs w:val="18"/>
    </w:rPr>
  </w:style>
  <w:style w:type="paragraph" w:styleId="7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25" w:customStyle="1">
    <w:name w:val="正文文本 Char"/>
    <w:basedOn w:val="696"/>
    <w:link w:val="701"/>
    <w:uiPriority w:val="0"/>
    <w:qFormat/>
    <w:rPr>
      <w:rFonts w:ascii="Calibri" w:hAnsi="Calibri" w:eastAsia="宋体" w:cs="Times New Roman"/>
    </w:rPr>
  </w:style>
  <w:style w:type="character" w:styleId="726" w:customStyle="1">
    <w:name w:val="正文文本缩进 Char"/>
    <w:basedOn w:val="696"/>
    <w:link w:val="702"/>
    <w:uiPriority w:val="0"/>
    <w:qFormat/>
    <w:rPr>
      <w:rFonts w:ascii="Times New Roman" w:hAnsi="Times New Roman" w:eastAsia="宋体" w:cs="Times New Roman"/>
      <w:szCs w:val="24"/>
    </w:rPr>
  </w:style>
  <w:style w:type="character" w:styleId="727" w:customStyle="1">
    <w:name w:val="纯文本 Char"/>
    <w:basedOn w:val="696"/>
    <w:link w:val="703"/>
    <w:uiPriority w:val="0"/>
    <w:qFormat/>
    <w:rPr>
      <w:rFonts w:ascii="宋体" w:hAnsi="Courier New" w:eastAsia="宋体" w:cs="Courier New"/>
      <w:szCs w:val="21"/>
    </w:rPr>
  </w:style>
  <w:style w:type="paragraph" w:styleId="728" w:customStyle="1">
    <w:name w:val="列出段落1"/>
    <w:basedOn w:val="692"/>
    <w:uiPriority w:val="0"/>
    <w:qFormat/>
    <w:pPr>
      <w:ind w:firstLine="420"/>
    </w:pPr>
    <w:rPr>
      <w:rFonts w:ascii="Times New Roman" w:hAnsi="Times New Roman" w:eastAsia="宋体" w:cs="Times New Roman"/>
      <w:szCs w:val="21"/>
    </w:rPr>
  </w:style>
  <w:style w:type="character" w:styleId="729" w:customStyle="1">
    <w:name w:val="font51"/>
    <w:basedOn w:val="696"/>
    <w:uiPriority w:val="0"/>
    <w:qFormat/>
    <w:rPr>
      <w:rFonts w:hint="eastAsia" w:ascii="宋体" w:hAnsi="宋体" w:eastAsia="宋体" w:cs="宋体"/>
      <w:color w:val="000000"/>
      <w:sz w:val="24"/>
      <w:szCs w:val="24"/>
      <w:u w:val="none"/>
    </w:rPr>
  </w:style>
  <w:style w:type="paragraph" w:styleId="730">
    <w:name w:val="List Paragraph"/>
    <w:basedOn w:val="692"/>
    <w:uiPriority w:val="34"/>
    <w:qFormat/>
    <w:pPr>
      <w:ind w:firstLine="420"/>
    </w:pPr>
  </w:style>
  <w:style w:type="paragraph" w:styleId="731" w:customStyle="1">
    <w:name w:val="Default"/>
    <w:uiPriority w:val="0"/>
    <w:qFormat/>
    <w:pPr>
      <w:widowControl w:val="off"/>
    </w:pPr>
    <w:rPr>
      <w:rFonts w:ascii="......." w:hAnsi="Calibri" w:eastAsia="......." w:cs="......."/>
      <w:color w:val="000000"/>
      <w:sz w:val="24"/>
      <w:szCs w:val="24"/>
      <w:lang w:val="en-US" w:eastAsia="zh-CN" w:bidi="ar-SA"/>
    </w:rPr>
  </w:style>
  <w:style w:type="paragraph" w:styleId="732"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33" w:customStyle="1">
    <w:name w:val="普通(网站)1"/>
    <w:basedOn w:val="692"/>
    <w:uiPriority w:val="0"/>
    <w:qFormat/>
    <w:rPr>
      <w:rFonts w:ascii="Times New Roman" w:hAnsi="Times New Roman"/>
      <w:sz w:val="24"/>
    </w:rPr>
  </w:style>
  <w:style w:type="character" w:styleId="734" w:customStyle="1">
    <w:name w:val="要点1"/>
    <w:uiPriority w:val="0"/>
    <w:qFormat/>
    <w:rPr>
      <w:b/>
    </w:rPr>
  </w:style>
  <w:style w:type="numbering" w:styleId="178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jp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ECCA44-1077-4F04-A413-BB8887FBBC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郭磊</cp:lastModifiedBy>
  <cp:revision>1</cp:revision>
  <dcterms:created xsi:type="dcterms:W3CDTF">2024-01-04T03:50:00Z</dcterms:created>
  <dcterms:modified xsi:type="dcterms:W3CDTF">2026-07-02T07:47:45Z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121D7389B6E94C21BF727D333FB3FF5F_13</vt:lpwstr>
  </property>
  <property fmtid="{D5CDD505-2E9C-101B-9397-08002B2CF9AE}" pid="4" name="KSOTemplateDocerSaveRecord">
    <vt:lpwstr>eyJoZGlkIjoiY2NjMzgzNWEwYjNhNjA5YTIzNTMxNDA5MDI1M2Y2M2UiLCJ1c2VySWQiOiIxNjM2MjI5MzgzIn0=</vt:lpwstr>
  </property>
</Properties>
</file>