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jc w:val="center"/>
        <w:spacing w:after="0" w:line="360" w:lineRule="auto"/>
        <w:rPr>
          <w:rFonts w:hint="eastAsia" w:ascii="宋体" w:hAnsi="宋体" w:eastAsia="宋体" w:cs="Times New Roman"/>
          <w:b/>
          <w:sz w:val="84"/>
          <w:szCs w:val="84"/>
          <w14:ligatures w14:val="none"/>
        </w:rPr>
      </w:pPr>
      <w:r>
        <w:rPr>
          <w:rFonts w:hint="eastAsia" w:ascii="宋体" w:hAnsi="宋体" w:eastAsia="宋体" w:cs="Times New Roman"/>
          <w:b/>
          <w:sz w:val="72"/>
          <w:szCs w:val="72"/>
          <w14:ligatures w14:val="none"/>
        </w:rPr>
        <w:t xml:space="preserve">苏 州 市 政 府 采 购</w:t>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b/>
          <w:sz w:val="72"/>
          <w:szCs w:val="72"/>
          <w14:ligatures w14:val="none"/>
        </w:rPr>
        <w:t xml:space="preserve">磋 商 采 购 文 件</w:t>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ind w:firstLine="964"/>
        <w:jc w:val="both"/>
        <w:spacing w:after="0" w:line="360" w:lineRule="auto"/>
        <w:rPr>
          <w:rFonts w:hint="eastAsia" w:ascii="宋体" w:hAnsi="宋体" w:eastAsia="宋体" w:cs="Times New Roman"/>
          <w:b/>
          <w:bCs/>
          <w:sz w:val="32"/>
          <w:szCs w:val="32"/>
          <w:lang w:eastAsia="zh-CN"/>
          <w14:ligatures w14:val="none"/>
        </w:rPr>
      </w:pPr>
      <w:r>
        <w:rPr>
          <w:rFonts w:hint="eastAsia" w:ascii="宋体" w:hAnsi="宋体" w:eastAsia="宋体" w:cs="Times New Roman"/>
          <w:b/>
          <w:bCs/>
          <w:sz w:val="32"/>
          <w:szCs w:val="32"/>
          <w14:ligatures w14:val="none"/>
        </w:rPr>
        <w:t xml:space="preserve">采购编号：</w:t>
      </w:r>
      <w:r>
        <w:rPr>
          <w:rFonts w:hint="eastAsia" w:ascii="宋体" w:hAnsi="宋体" w:eastAsia="宋体" w:cs="Times New Roman"/>
          <w:b/>
          <w:bCs/>
          <w:sz w:val="32"/>
          <w:szCs w:val="32"/>
          <w:lang w:eastAsia="zh-CN"/>
          <w14:ligatures w14:val="none"/>
        </w:rPr>
        <w:t xml:space="preserve">JSZC-320500-SZHX-C2026-0026</w:t>
      </w:r>
      <w:r/>
    </w:p>
    <w:p>
      <w:pPr>
        <w:ind w:firstLine="964"/>
        <w:jc w:val="both"/>
        <w:spacing w:after="0" w:line="360" w:lineRule="auto"/>
        <w:rPr>
          <w:rFonts w:hint="eastAsia" w:ascii="宋体" w:hAnsi="宋体" w:eastAsia="宋体" w:cs="Times New Roman"/>
          <w:b/>
          <w:bCs/>
          <w:sz w:val="32"/>
          <w:szCs w:val="32"/>
          <w14:ligatures w14:val="none"/>
        </w:rPr>
      </w:pPr>
      <w:r>
        <w:rPr>
          <w:rFonts w:hint="eastAsia" w:ascii="宋体" w:hAnsi="宋体" w:eastAsia="宋体" w:cs="Times New Roman"/>
          <w:b/>
          <w:bCs/>
          <w:sz w:val="32"/>
          <w:szCs w:val="32"/>
          <w14:ligatures w14:val="none"/>
        </w:rPr>
        <w:t xml:space="preserve">采购内容：</w:t>
      </w:r>
      <w:bookmarkStart w:id="0" w:name="OLE_LINK15"/>
      <w:r>
        <w:rPr>
          <w:rFonts w:hint="eastAsia" w:ascii="宋体" w:hAnsi="宋体" w:eastAsia="宋体" w:cs="Times New Roman"/>
          <w:b/>
          <w:bCs/>
          <w:sz w:val="32"/>
          <w:szCs w:val="32"/>
          <w:lang w:eastAsia="zh-CN"/>
          <w14:ligatures w14:val="none"/>
        </w:rPr>
        <w:t xml:space="preserve">苏州市第五中学校萃渊楼修复等五个</w:t>
      </w:r>
      <w:r>
        <w:rPr>
          <w:rFonts w:hint="eastAsia" w:ascii="宋体" w:hAnsi="宋体" w:eastAsia="宋体" w:cs="Times New Roman"/>
          <w:b/>
          <w:bCs/>
          <w:sz w:val="32"/>
          <w:szCs w:val="32"/>
          <w14:ligatures w14:val="none"/>
        </w:rPr>
        <w:t xml:space="preserve">项目</w:t>
      </w:r>
      <w:bookmarkEnd w:id="0"/>
      <w:r/>
      <w:r/>
    </w:p>
    <w:p>
      <w:pPr>
        <w:ind w:firstLine="964"/>
        <w:jc w:val="both"/>
        <w:spacing w:after="0" w:line="360" w:lineRule="auto"/>
        <w:rPr>
          <w:rFonts w:hint="eastAsia" w:ascii="宋体" w:hAnsi="宋体" w:eastAsia="宋体" w:cs="Times New Roman"/>
          <w:b/>
          <w:bCs/>
          <w:sz w:val="32"/>
          <w:szCs w:val="32"/>
          <w:lang w:eastAsia="zh-CN"/>
          <w14:ligatures w14:val="none"/>
        </w:rPr>
      </w:pPr>
      <w:r>
        <w:rPr>
          <w:rFonts w:hint="eastAsia" w:ascii="宋体" w:hAnsi="宋体" w:eastAsia="宋体" w:cs="宋体"/>
          <w:b/>
          <w:bCs/>
          <w:sz w:val="32"/>
          <w:szCs w:val="32"/>
          <w14:ligatures w14:val="none"/>
        </w:rPr>
        <w:t xml:space="preserve">采 购 人</w:t>
      </w:r>
      <w:r>
        <w:rPr>
          <w:rFonts w:hint="eastAsia" w:ascii="宋体" w:hAnsi="宋体" w:eastAsia="宋体" w:cs="Times New Roman"/>
          <w:b/>
          <w:bCs/>
          <w:sz w:val="32"/>
          <w:szCs w:val="32"/>
          <w14:ligatures w14:val="none"/>
        </w:rPr>
        <w:t xml:space="preserve">：</w:t>
      </w:r>
      <w:r>
        <w:rPr>
          <w:rFonts w:hint="eastAsia" w:ascii="宋体" w:hAnsi="宋体" w:eastAsia="宋体" w:cs="Times New Roman"/>
          <w:b/>
          <w:bCs/>
          <w:sz w:val="32"/>
          <w:szCs w:val="32"/>
          <w:lang w:eastAsia="zh-CN"/>
          <w14:ligatures w14:val="none"/>
        </w:rPr>
        <w:t xml:space="preserve">苏州市第五中学校</w:t>
      </w:r>
      <w:r/>
    </w:p>
    <w:p>
      <w:pPr>
        <w:ind w:firstLine="964"/>
        <w:jc w:val="both"/>
        <w:spacing w:after="0" w:line="360" w:lineRule="auto"/>
        <w:rPr>
          <w:rFonts w:hint="eastAsia" w:ascii="宋体" w:hAnsi="宋体" w:eastAsia="宋体" w:cs="Times New Roman"/>
          <w:b/>
          <w:bCs/>
          <w:sz w:val="32"/>
          <w:szCs w:val="32"/>
          <w14:ligatures w14:val="none"/>
        </w:rPr>
      </w:pPr>
      <w:r>
        <w:rPr>
          <w:rFonts w:hint="eastAsia" w:ascii="宋体" w:hAnsi="宋体" w:eastAsia="宋体" w:cs="Times New Roman"/>
          <w:b/>
          <w:bCs/>
          <w:sz w:val="32"/>
          <w:szCs w:val="32"/>
          <w14:ligatures w14:val="none"/>
        </w:rPr>
        <w:t xml:space="preserve">采购类别：工程类</w:t>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jc w:val="center"/>
        <w:spacing w:after="0" w:line="360" w:lineRule="auto"/>
        <w:rPr>
          <w:rFonts w:hint="eastAsia" w:ascii="宋体" w:hAnsi="宋体" w:eastAsia="宋体" w:cs="Times New Roman"/>
          <w:b/>
          <w:bCs/>
          <w:sz w:val="32"/>
          <w:szCs w:val="32"/>
          <w:lang w:eastAsia="zh-CN"/>
          <w14:ligatures w14:val="none"/>
        </w:rPr>
      </w:pPr>
      <w:r>
        <w:rPr>
          <w:rFonts w:hint="eastAsia" w:ascii="宋体" w:hAnsi="宋体" w:eastAsia="宋体" w:cs="Times New Roman"/>
          <w:b/>
          <w:bCs/>
          <w:sz w:val="32"/>
          <w:szCs w:val="32"/>
          <w:lang w:eastAsia="zh-CN"/>
          <w14:ligatures w14:val="none"/>
        </w:rPr>
        <w:t xml:space="preserve">苏州鸿鑫工程咨询有限公司</w:t>
      </w:r>
      <w:r/>
    </w:p>
    <w:p>
      <w:pPr>
        <w:jc w:val="center"/>
        <w:spacing w:after="0" w:line="24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t xml:space="preserve">二〇二六年</w:t>
      </w:r>
      <w:r>
        <w:rPr>
          <w:rFonts w:hint="eastAsia" w:ascii="宋体" w:hAnsi="宋体" w:eastAsia="宋体" w:cs="Times New Roman"/>
          <w:b/>
          <w:sz w:val="32"/>
          <w:szCs w:val="32"/>
          <w:lang w:val="en-US" w:eastAsia="zh-CN"/>
          <w14:ligatures w14:val="none"/>
        </w:rPr>
        <w:t xml:space="preserve">七</w:t>
      </w:r>
      <w:r>
        <w:rPr>
          <w:rFonts w:ascii="宋体" w:hAnsi="宋体" w:eastAsia="宋体" w:cs="Times New Roman"/>
          <w:b/>
          <w:sz w:val="32"/>
          <w:szCs w:val="32"/>
          <w14:ligatures w14:val="none"/>
        </w:rPr>
        <w:t xml:space="preserve">月</w:t>
      </w:r>
      <w:r/>
    </w:p>
    <w:p>
      <w:pPr>
        <w:jc w:val="both"/>
        <w:spacing w:after="0" w:line="360" w:lineRule="auto"/>
        <w:rPr>
          <w:rFonts w:hint="eastAsia" w:ascii="宋体" w:hAnsi="宋体" w:eastAsia="宋体" w:cs="Times New Roman"/>
          <w:sz w:val="32"/>
          <w:szCs w:val="32"/>
          <w14:ligatures w14:val="none"/>
        </w:rPr>
      </w:pPr>
      <w:r>
        <w:rPr>
          <w:rFonts w:hint="eastAsia" w:ascii="宋体" w:hAnsi="宋体" w:eastAsia="宋体" w:cs="Times New Roman"/>
          <w:sz w:val="32"/>
          <w:szCs w:val="32"/>
          <w14:ligatures w14:val="none"/>
        </w:rPr>
      </w:r>
      <w:r/>
    </w:p>
    <w:p>
      <w:pPr>
        <w:jc w:val="both"/>
        <w:spacing w:after="0" w:line="240" w:lineRule="auto"/>
        <w:rPr>
          <w:rFonts w:hint="eastAsia" w:ascii="宋体" w:hAnsi="宋体" w:eastAsia="宋体" w:cs="Times New Roman"/>
          <w:b/>
          <w:sz w:val="32"/>
          <w:szCs w:val="32"/>
          <w14:ligatures w14: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720" w:footer="720" w:gutter="0"/>
          <w:pgNumType w:start="0"/>
          <w:cols w:num="1" w:sep="0" w:space="720" w:equalWidth="1"/>
          <w:docGrid w:linePitch="360"/>
          <w:titlePg/>
        </w:sectPr>
      </w:pPr>
      <w:r>
        <w:rPr>
          <w:rFonts w:hint="eastAsia" w:ascii="宋体" w:hAnsi="宋体" w:eastAsia="宋体" w:cs="Times New Roman"/>
          <w:b/>
          <w:sz w:val="32"/>
          <w:szCs w:val="32"/>
          <w14:ligatures w14:val="none"/>
        </w:rPr>
      </w:r>
      <w:r/>
    </w:p>
    <w:p>
      <w:pPr>
        <w:jc w:val="center"/>
        <w:spacing w:after="0" w:line="240" w:lineRule="auto"/>
        <w:tabs>
          <w:tab w:val="left" w:pos="315" w:leader="none"/>
          <w:tab w:val="center" w:pos="4153" w:leader="none"/>
        </w:tabs>
        <w:rPr>
          <w:rFonts w:ascii="黑体" w:hAnsi="Times New Roman" w:eastAsia="黑体" w:cs="Times New Roman"/>
          <w:b/>
          <w:sz w:val="52"/>
          <w:szCs w:val="52"/>
          <w14:ligatures w14:val="none"/>
        </w:rPr>
      </w:pPr>
      <w:r>
        <w:rPr>
          <w:rFonts w:ascii="黑体" w:hAnsi="Times New Roman" w:eastAsia="黑体" w:cs="Times New Roman"/>
          <w:b/>
          <w:sz w:val="52"/>
          <w:szCs w:val="52"/>
          <w14:ligatures w14:val="none"/>
        </w:rPr>
      </w:r>
      <w:r/>
    </w:p>
    <w:p>
      <w:pPr>
        <w:jc w:val="center"/>
        <w:spacing w:after="0" w:line="240" w:lineRule="auto"/>
        <w:tabs>
          <w:tab w:val="left" w:pos="315" w:leader="none"/>
          <w:tab w:val="center" w:pos="4153" w:leader="none"/>
        </w:tabs>
        <w:rPr>
          <w:rFonts w:ascii="黑体" w:hAnsi="Times New Roman" w:eastAsia="黑体" w:cs="Times New Roman"/>
          <w:b/>
          <w:sz w:val="52"/>
          <w:szCs w:val="52"/>
          <w14:ligatures w14:val="none"/>
        </w:rPr>
      </w:pPr>
      <w:r>
        <w:rPr>
          <w:rFonts w:hint="eastAsia" w:ascii="黑体" w:hAnsi="Times New Roman" w:eastAsia="黑体" w:cs="Times New Roman"/>
          <w:b/>
          <w:sz w:val="52"/>
          <w:szCs w:val="52"/>
          <w14:ligatures w14:val="none"/>
        </w:rPr>
        <w:t xml:space="preserve">目    录</w:t>
      </w:r>
      <w:r/>
    </w:p>
    <w:p>
      <w:pPr>
        <w:jc w:val="center"/>
        <w:spacing w:after="0" w:line="240" w:lineRule="auto"/>
        <w:tabs>
          <w:tab w:val="left" w:pos="315" w:leader="none"/>
          <w:tab w:val="center" w:pos="4153" w:leader="none"/>
        </w:tabs>
        <w:rPr>
          <w:rFonts w:ascii="黑体" w:hAnsi="Times New Roman" w:eastAsia="黑体" w:cs="Times New Roman"/>
          <w:b/>
          <w:sz w:val="52"/>
          <w:szCs w:val="52"/>
          <w14:ligatures w14:val="none"/>
        </w:rPr>
      </w:pPr>
      <w:r>
        <w:rPr>
          <w:rFonts w:ascii="黑体" w:hAnsi="Times New Roman" w:eastAsia="黑体" w:cs="Times New Roman"/>
          <w:b/>
          <w:sz w:val="52"/>
          <w:szCs w:val="52"/>
          <w14:ligatures w14:val="none"/>
        </w:rPr>
      </w:r>
      <w:r/>
    </w:p>
    <w:p>
      <w:pPr>
        <w:jc w:val="both"/>
        <w:spacing w:after="0" w:line="240" w:lineRule="auto"/>
        <w:tabs>
          <w:tab w:val="left" w:pos="315" w:leader="none"/>
          <w:tab w:val="center" w:pos="4153" w:leader="none"/>
        </w:tabs>
        <w:rPr>
          <w:rFonts w:hint="eastAsia" w:ascii="黑体" w:hAnsi="Times New Roman" w:eastAsia="黑体" w:cs="Times New Roman"/>
          <w:sz w:val="44"/>
          <w:szCs w:val="44"/>
          <w14:ligatures w14:val="none"/>
        </w:rPr>
      </w:pPr>
      <w:r>
        <w:rPr>
          <w:rFonts w:hint="eastAsia" w:ascii="黑体" w:hAnsi="Times New Roman" w:eastAsia="黑体" w:cs="Times New Roman"/>
          <w:sz w:val="44"/>
          <w:szCs w:val="44"/>
          <w14:ligatures w14:val="none"/>
        </w:rPr>
      </w:r>
      <w:r/>
    </w:p>
    <w:p>
      <w:pPr>
        <w:jc w:val="both"/>
        <w:spacing w:after="0" w:line="240" w:lineRule="auto"/>
        <w:tabs>
          <w:tab w:val="left" w:pos="315" w:leader="none"/>
          <w:tab w:val="center" w:pos="4153" w:leader="none"/>
        </w:tabs>
        <w:rPr>
          <w:rFonts w:ascii="黑体" w:hAnsi="Times New Roman" w:eastAsia="黑体" w:cs="Times New Roman"/>
          <w:sz w:val="44"/>
          <w:szCs w:val="44"/>
          <w14:ligatures w14:val="none"/>
        </w:rPr>
      </w:pPr>
      <w:r>
        <w:rPr>
          <w:rFonts w:hint="eastAsia" w:ascii="黑体" w:hAnsi="Times New Roman" w:eastAsia="黑体" w:cs="Times New Roman"/>
          <w:sz w:val="44"/>
          <w:szCs w:val="44"/>
          <w14:ligatures w14:val="none"/>
        </w:rPr>
        <w:t xml:space="preserve">一、磋商公告</w:t>
      </w:r>
      <w:r/>
    </w:p>
    <w:p>
      <w:pPr>
        <w:jc w:val="both"/>
        <w:spacing w:after="0" w:line="240" w:lineRule="auto"/>
        <w:tabs>
          <w:tab w:val="left" w:pos="315" w:leader="none"/>
          <w:tab w:val="center" w:pos="4153" w:leader="none"/>
        </w:tabs>
        <w:rPr>
          <w:rFonts w:hint="eastAsia" w:ascii="黑体" w:hAnsi="Times New Roman" w:eastAsia="黑体" w:cs="Times New Roman"/>
          <w:sz w:val="44"/>
          <w:szCs w:val="44"/>
          <w14:ligatures w14:val="none"/>
        </w:rPr>
      </w:pPr>
      <w:r>
        <w:rPr>
          <w:rFonts w:hint="eastAsia" w:ascii="黑体" w:hAnsi="Times New Roman" w:eastAsia="黑体" w:cs="Times New Roman"/>
          <w:sz w:val="44"/>
          <w:szCs w:val="44"/>
          <w14:ligatures w14:val="none"/>
        </w:rPr>
      </w:r>
      <w:r/>
    </w:p>
    <w:p>
      <w:pPr>
        <w:jc w:val="both"/>
        <w:spacing w:after="0" w:line="240" w:lineRule="auto"/>
        <w:tabs>
          <w:tab w:val="left" w:pos="315" w:leader="none"/>
          <w:tab w:val="center" w:pos="4153" w:leader="none"/>
        </w:tabs>
        <w:rPr>
          <w:rFonts w:ascii="黑体" w:hAnsi="Times New Roman" w:eastAsia="黑体" w:cs="Times New Roman"/>
          <w:sz w:val="44"/>
          <w:szCs w:val="44"/>
          <w14:ligatures w14:val="none"/>
        </w:rPr>
      </w:pPr>
      <w:r>
        <w:rPr>
          <w:rFonts w:hint="eastAsia" w:ascii="黑体" w:hAnsi="Times New Roman" w:eastAsia="黑体" w:cs="Times New Roman"/>
          <w:sz w:val="44"/>
          <w:szCs w:val="44"/>
          <w14:ligatures w14:val="none"/>
        </w:rPr>
        <w:t xml:space="preserve">二、磋商须知</w:t>
      </w:r>
      <w:r/>
    </w:p>
    <w:p>
      <w:pPr>
        <w:jc w:val="both"/>
        <w:spacing w:after="0" w:line="240" w:lineRule="auto"/>
        <w:tabs>
          <w:tab w:val="left" w:pos="315" w:leader="none"/>
          <w:tab w:val="center" w:pos="4153" w:leader="none"/>
        </w:tabs>
        <w:rPr>
          <w:rFonts w:hint="eastAsia" w:ascii="黑体" w:hAnsi="Times New Roman" w:eastAsia="黑体" w:cs="Times New Roman"/>
          <w:sz w:val="44"/>
          <w:szCs w:val="44"/>
          <w14:ligatures w14:val="none"/>
        </w:rPr>
      </w:pPr>
      <w:r>
        <w:rPr>
          <w:rFonts w:hint="eastAsia" w:ascii="黑体" w:hAnsi="Times New Roman" w:eastAsia="黑体" w:cs="Times New Roman"/>
          <w:sz w:val="44"/>
          <w:szCs w:val="44"/>
          <w14:ligatures w14:val="none"/>
        </w:rPr>
      </w:r>
      <w:r/>
    </w:p>
    <w:p>
      <w:pPr>
        <w:jc w:val="both"/>
        <w:spacing w:after="0" w:line="240" w:lineRule="auto"/>
        <w:tabs>
          <w:tab w:val="left" w:pos="315" w:leader="none"/>
          <w:tab w:val="center" w:pos="4153" w:leader="none"/>
        </w:tabs>
        <w:rPr>
          <w:rFonts w:ascii="黑体" w:hAnsi="Times New Roman" w:eastAsia="黑体" w:cs="Times New Roman"/>
          <w:sz w:val="44"/>
          <w:szCs w:val="44"/>
          <w14:ligatures w14:val="none"/>
        </w:rPr>
      </w:pPr>
      <w:r>
        <w:rPr>
          <w:rFonts w:hint="eastAsia" w:ascii="黑体" w:hAnsi="Times New Roman" w:eastAsia="黑体" w:cs="Times New Roman"/>
          <w:sz w:val="44"/>
          <w:szCs w:val="44"/>
          <w14:ligatures w14:val="none"/>
        </w:rPr>
        <w:t xml:space="preserve">三、评审方法及评分标准</w:t>
      </w:r>
      <w:r/>
    </w:p>
    <w:p>
      <w:pPr>
        <w:jc w:val="both"/>
        <w:spacing w:after="0" w:line="240" w:lineRule="auto"/>
        <w:tabs>
          <w:tab w:val="left" w:pos="315" w:leader="none"/>
          <w:tab w:val="center" w:pos="4153" w:leader="none"/>
        </w:tabs>
        <w:rPr>
          <w:rFonts w:hint="eastAsia" w:ascii="黑体" w:hAnsi="Times New Roman" w:eastAsia="黑体" w:cs="Times New Roman"/>
          <w:sz w:val="44"/>
          <w:szCs w:val="44"/>
          <w14:ligatures w14:val="none"/>
        </w:rPr>
      </w:pPr>
      <w:r>
        <w:rPr>
          <w:rFonts w:hint="eastAsia" w:ascii="黑体" w:hAnsi="Times New Roman" w:eastAsia="黑体" w:cs="Times New Roman"/>
          <w:sz w:val="44"/>
          <w:szCs w:val="44"/>
          <w14:ligatures w14:val="none"/>
        </w:rPr>
      </w:r>
      <w:r/>
    </w:p>
    <w:p>
      <w:pPr>
        <w:jc w:val="both"/>
        <w:spacing w:after="0" w:line="240" w:lineRule="auto"/>
        <w:tabs>
          <w:tab w:val="left" w:pos="315" w:leader="none"/>
          <w:tab w:val="center" w:pos="4153" w:leader="none"/>
        </w:tabs>
        <w:rPr>
          <w:rFonts w:ascii="黑体" w:hAnsi="Times New Roman" w:eastAsia="黑体" w:cs="Times New Roman"/>
          <w:sz w:val="44"/>
          <w:szCs w:val="44"/>
          <w14:ligatures w14:val="none"/>
        </w:rPr>
      </w:pPr>
      <w:r>
        <w:rPr>
          <w:rFonts w:hint="eastAsia" w:ascii="黑体" w:hAnsi="Times New Roman" w:eastAsia="黑体" w:cs="Times New Roman"/>
          <w:sz w:val="44"/>
          <w:szCs w:val="44"/>
          <w14:ligatures w14:val="none"/>
        </w:rPr>
        <w:t xml:space="preserve">四、合同主要条款及格式</w:t>
      </w:r>
      <w:r/>
    </w:p>
    <w:p>
      <w:pPr>
        <w:jc w:val="both"/>
        <w:spacing w:after="0" w:line="240" w:lineRule="auto"/>
        <w:tabs>
          <w:tab w:val="left" w:pos="315" w:leader="none"/>
          <w:tab w:val="center" w:pos="4153" w:leader="none"/>
        </w:tabs>
        <w:rPr>
          <w:rFonts w:hint="eastAsia" w:ascii="黑体" w:hAnsi="Times New Roman" w:eastAsia="黑体" w:cs="Times New Roman"/>
          <w:sz w:val="44"/>
          <w:szCs w:val="44"/>
          <w14:ligatures w14:val="none"/>
        </w:rPr>
      </w:pPr>
      <w:r>
        <w:rPr>
          <w:rFonts w:hint="eastAsia" w:ascii="黑体" w:hAnsi="Times New Roman" w:eastAsia="黑体" w:cs="Times New Roman"/>
          <w:sz w:val="44"/>
          <w:szCs w:val="44"/>
          <w14:ligatures w14:val="none"/>
        </w:rPr>
      </w:r>
      <w:r/>
    </w:p>
    <w:p>
      <w:pPr>
        <w:jc w:val="both"/>
        <w:spacing w:after="0" w:line="240" w:lineRule="auto"/>
        <w:tabs>
          <w:tab w:val="left" w:pos="315" w:leader="none"/>
          <w:tab w:val="center" w:pos="4153" w:leader="none"/>
        </w:tabs>
        <w:rPr>
          <w:rFonts w:ascii="黑体" w:hAnsi="Times New Roman" w:eastAsia="黑体" w:cs="Times New Roman"/>
          <w:sz w:val="44"/>
          <w:szCs w:val="44"/>
          <w14:ligatures w14:val="none"/>
        </w:rPr>
      </w:pPr>
      <w:r>
        <w:rPr>
          <w:rFonts w:hint="eastAsia" w:ascii="黑体" w:hAnsi="Times New Roman" w:eastAsia="黑体" w:cs="Times New Roman"/>
          <w:sz w:val="44"/>
          <w:szCs w:val="44"/>
          <w14:ligatures w14:val="none"/>
        </w:rPr>
        <w:t xml:space="preserve">五、磋商响应文件格式</w:t>
      </w:r>
      <w:r/>
    </w:p>
    <w:p>
      <w:pPr>
        <w:jc w:val="center"/>
        <w:spacing w:after="0" w:line="360" w:lineRule="auto"/>
        <w:rPr>
          <w:rFonts w:hint="eastAsia" w:ascii="宋体" w:hAnsi="宋体" w:eastAsia="宋体" w:cs="Times New Roman"/>
          <w:b/>
          <w:sz w:val="28"/>
          <w:szCs w:val="28"/>
          <w14:ligatures w14:val="none"/>
        </w:rPr>
      </w:pPr>
      <w:r>
        <w:rPr>
          <w:rFonts w:hint="eastAsia" w:ascii="宋体" w:hAnsi="宋体" w:eastAsia="宋体" w:cs="Times New Roman"/>
          <w:b/>
          <w:sz w:val="28"/>
          <w:szCs w:val="28"/>
          <w14:ligatures w14:val="none"/>
        </w:rPr>
        <w:br w:type="page" w:clear="all"/>
      </w:r>
      <w:r/>
    </w:p>
    <w:p>
      <w:pPr>
        <w:jc w:val="center"/>
        <w:spacing w:after="0" w:line="360" w:lineRule="auto"/>
        <w:rPr>
          <w:rFonts w:hint="eastAsia" w:ascii="宋体" w:hAnsi="宋体" w:eastAsia="宋体" w:cs="Times New Roman"/>
          <w:b/>
          <w:color w:val="000000"/>
          <w:sz w:val="44"/>
          <w:szCs w:val="44"/>
          <w14:ligatures w14:val="none"/>
        </w:rPr>
      </w:pPr>
      <w:r>
        <w:rPr>
          <w:rFonts w:hint="eastAsia" w:ascii="宋体" w:hAnsi="宋体" w:eastAsia="宋体" w:cs="Times New Roman"/>
          <w:b/>
          <w:color w:val="000000"/>
          <w:sz w:val="44"/>
          <w:szCs w:val="44"/>
          <w14:ligatures w14:val="none"/>
        </w:rPr>
        <w:t xml:space="preserve">前附表</w:t>
      </w:r>
      <w:r/>
    </w:p>
    <w:tbl>
      <w:tblPr>
        <w:tblStyle w:val="759"/>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6"/>
        <w:gridCol w:w="2251"/>
        <w:gridCol w:w="6969"/>
      </w:tblGrid>
      <w:tr>
        <w:trPr>
          <w:trHeight w:val="429"/>
        </w:trPr>
        <w:tc>
          <w:tcPr>
            <w:tcW w:w="452" w:type="pct"/>
            <w:vAlign w:val="center"/>
            <w:textDirection w:val="lrTb"/>
            <w:noWrap w:val="false"/>
          </w:tcPr>
          <w:p>
            <w:pPr>
              <w:jc w:val="center"/>
              <w:spacing w:after="0" w:line="360" w:lineRule="auto"/>
              <w:rPr>
                <w:rFonts w:hint="eastAsia" w:ascii="宋体" w:hAnsi="宋体" w:eastAsia="宋体" w:cs="Times New Roman"/>
                <w:b/>
                <w:color w:val="000000"/>
                <w:sz w:val="21"/>
                <w:szCs w:val="21"/>
                <w14:ligatures w14:val="none"/>
              </w:rPr>
            </w:pPr>
            <w:r>
              <w:rPr>
                <w:rFonts w:hint="eastAsia" w:ascii="宋体" w:hAnsi="宋体" w:eastAsia="宋体" w:cs="Times New Roman"/>
                <w:b/>
                <w:color w:val="000000"/>
                <w:sz w:val="21"/>
                <w:szCs w:val="21"/>
                <w14:ligatures w14:val="none"/>
              </w:rPr>
              <w:t xml:space="preserve">序号</w:t>
            </w:r>
            <w:r/>
          </w:p>
        </w:tc>
        <w:tc>
          <w:tcPr>
            <w:tcW w:w="1110" w:type="pct"/>
            <w:vAlign w:val="center"/>
            <w:textDirection w:val="lrTb"/>
            <w:noWrap w:val="false"/>
          </w:tcPr>
          <w:p>
            <w:pPr>
              <w:jc w:val="center"/>
              <w:spacing w:after="0" w:line="360" w:lineRule="auto"/>
              <w:rPr>
                <w:rFonts w:hint="eastAsia" w:ascii="宋体" w:hAnsi="宋体" w:eastAsia="宋体" w:cs="Times New Roman"/>
                <w:b/>
                <w:color w:val="000000"/>
                <w:sz w:val="21"/>
                <w:szCs w:val="21"/>
                <w14:ligatures w14:val="none"/>
              </w:rPr>
            </w:pPr>
            <w:r>
              <w:rPr>
                <w:rFonts w:hint="eastAsia" w:ascii="宋体" w:hAnsi="宋体" w:eastAsia="宋体" w:cs="Times New Roman"/>
                <w:b/>
                <w:color w:val="000000"/>
                <w:sz w:val="21"/>
                <w:szCs w:val="21"/>
                <w14:ligatures w14:val="none"/>
              </w:rPr>
              <w:t xml:space="preserve">内容</w:t>
            </w:r>
            <w:r/>
          </w:p>
        </w:tc>
        <w:tc>
          <w:tcPr>
            <w:tcW w:w="3437" w:type="pct"/>
            <w:vAlign w:val="center"/>
            <w:textDirection w:val="lrTb"/>
            <w:noWrap w:val="false"/>
          </w:tcPr>
          <w:p>
            <w:pPr>
              <w:jc w:val="center"/>
              <w:spacing w:after="0" w:line="360" w:lineRule="auto"/>
              <w:rPr>
                <w:rFonts w:hint="eastAsia" w:ascii="宋体" w:hAnsi="宋体" w:eastAsia="宋体" w:cs="Times New Roman"/>
                <w:b/>
                <w:color w:val="000000"/>
                <w:sz w:val="21"/>
                <w:szCs w:val="21"/>
                <w14:ligatures w14:val="none"/>
              </w:rPr>
            </w:pPr>
            <w:r>
              <w:rPr>
                <w:rFonts w:hint="eastAsia" w:ascii="宋体" w:hAnsi="宋体" w:eastAsia="宋体" w:cs="Times New Roman"/>
                <w:b/>
                <w:color w:val="000000"/>
                <w:sz w:val="21"/>
                <w:szCs w:val="21"/>
                <w14:ligatures w14:val="none"/>
              </w:rPr>
              <w:t xml:space="preserve">规  定</w:t>
            </w:r>
            <w:r/>
          </w:p>
        </w:tc>
      </w:tr>
      <w:tr>
        <w:trPr>
          <w:trHeight w:val="378"/>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ascii="宋体" w:hAnsi="宋体" w:eastAsia="宋体" w:cs="Times New Roman"/>
                <w:color w:val="000000"/>
                <w:sz w:val="21"/>
                <w:szCs w:val="21"/>
                <w14:ligatures w14:val="none"/>
              </w:rPr>
              <w:t xml:space="preserve">1</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lang w:val="zh-CN"/>
                <w14:ligatures w14:val="none"/>
              </w:rPr>
            </w:pPr>
            <w:r>
              <w:rPr>
                <w:rFonts w:hint="eastAsia" w:ascii="宋体" w:hAnsi="宋体" w:eastAsia="宋体" w:cs="Times New Roman"/>
                <w:color w:val="000000"/>
                <w:sz w:val="21"/>
                <w:szCs w:val="21"/>
                <w:lang w:val="zh-CN"/>
                <w14:ligatures w14:val="none"/>
              </w:rPr>
              <w:t xml:space="preserve">工程名称</w:t>
            </w:r>
            <w:r/>
          </w:p>
        </w:tc>
        <w:tc>
          <w:tcPr>
            <w:tcW w:w="3437" w:type="pct"/>
            <w:vAlign w:val="center"/>
            <w:textDirection w:val="lrTb"/>
            <w:noWrap w:val="false"/>
          </w:tcPr>
          <w:p>
            <w:pPr>
              <w:jc w:val="both"/>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宋体"/>
                <w:color w:val="000000"/>
                <w:sz w:val="21"/>
                <w:szCs w:val="21"/>
                <w:lang w:val="zh-CN"/>
                <w14:ligatures w14:val="none"/>
              </w:rPr>
              <w:t xml:space="preserve">苏州市第五中学校萃渊楼修复等五个项目</w:t>
            </w:r>
            <w:r/>
          </w:p>
        </w:tc>
      </w:tr>
      <w:tr>
        <w:trPr>
          <w:trHeight w:val="378"/>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2</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lang w:val="zh-CN"/>
                <w14:ligatures w14:val="none"/>
              </w:rPr>
            </w:pPr>
            <w:r>
              <w:rPr>
                <w:rFonts w:hint="eastAsia" w:ascii="宋体" w:hAnsi="宋体" w:eastAsia="宋体" w:cs="Times New Roman"/>
                <w:color w:val="000000"/>
                <w:sz w:val="21"/>
                <w:szCs w:val="21"/>
                <w:lang w:val="zh-CN"/>
                <w14:ligatures w14:val="none"/>
              </w:rPr>
              <w:t xml:space="preserve">建设地点</w:t>
            </w:r>
            <w:r/>
          </w:p>
        </w:tc>
        <w:tc>
          <w:tcPr>
            <w:tcW w:w="3437" w:type="pct"/>
            <w:vAlign w:val="center"/>
            <w:textDirection w:val="lrTb"/>
            <w:noWrap w:val="false"/>
          </w:tcPr>
          <w:p>
            <w:pPr>
              <w:jc w:val="both"/>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宋体"/>
                <w:color w:val="000000"/>
                <w:sz w:val="21"/>
                <w:szCs w:val="21"/>
                <w:lang w:val="zh-CN"/>
                <w14:ligatures w14:val="none"/>
              </w:rPr>
              <w:t xml:space="preserve">江苏省苏州市姑苏区义慈巷15号</w:t>
            </w:r>
            <w:r/>
          </w:p>
        </w:tc>
      </w:tr>
      <w:tr>
        <w:trPr>
          <w:trHeight w:val="525"/>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3</w:t>
            </w:r>
            <w:r/>
          </w:p>
        </w:tc>
        <w:tc>
          <w:tcPr>
            <w:tcW w:w="1110" w:type="pct"/>
            <w:vAlign w:val="center"/>
            <w:textDirection w:val="lrTb"/>
            <w:noWrap w:val="false"/>
          </w:tcPr>
          <w:p>
            <w:pPr>
              <w:jc w:val="center"/>
              <w:spacing w:after="0" w:line="360" w:lineRule="auto"/>
              <w:rPr>
                <w:rFonts w:hint="eastAsia" w:ascii="宋体" w:hAnsi="宋体" w:eastAsia="宋体" w:cs="宋体"/>
                <w:color w:val="000000"/>
                <w:sz w:val="21"/>
                <w:szCs w:val="21"/>
                <w:highlight w:val="none"/>
                <w:lang w:val="zh-CN"/>
                <w14:ligatures w14:val="none"/>
              </w:rPr>
            </w:pPr>
            <w:r>
              <w:rPr>
                <w:rFonts w:hint="eastAsia" w:ascii="宋体" w:hAnsi="宋体" w:eastAsia="宋体" w:cs="宋体"/>
                <w:color w:val="000000"/>
                <w:sz w:val="21"/>
                <w:szCs w:val="21"/>
                <w:highlight w:val="none"/>
                <w14:ligatures w14:val="none"/>
              </w:rPr>
              <w:t xml:space="preserve">最高限价</w:t>
            </w:r>
            <w:r/>
          </w:p>
        </w:tc>
        <w:tc>
          <w:tcPr>
            <w:tcW w:w="3437" w:type="pct"/>
            <w:vAlign w:val="center"/>
            <w:textDirection w:val="lrTb"/>
            <w:noWrap w:val="false"/>
          </w:tcPr>
          <w:p>
            <w:pPr>
              <w:spacing w:after="0" w:line="360" w:lineRule="auto"/>
              <w:rPr>
                <w:rFonts w:hint="eastAsia" w:ascii="宋体" w:hAnsi="宋体" w:eastAsia="宋体" w:cs="宋体"/>
                <w:color w:val="000000"/>
                <w:sz w:val="21"/>
                <w:szCs w:val="21"/>
                <w:highlight w:val="none"/>
                <w14:ligatures w14:val="none"/>
              </w:rPr>
            </w:pPr>
            <w:r>
              <w:rPr>
                <w:rFonts w:hint="eastAsia" w:ascii="宋体" w:hAnsi="宋体" w:eastAsia="宋体" w:cs="宋体"/>
                <w:color w:val="000000"/>
                <w:sz w:val="21"/>
                <w:szCs w:val="21"/>
                <w:highlight w:val="none"/>
                <w14:ligatures w14:val="none"/>
              </w:rPr>
              <w:t xml:space="preserve">1514547</w:t>
            </w:r>
            <w:r>
              <w:rPr>
                <w:rFonts w:hint="eastAsia" w:ascii="宋体" w:hAnsi="宋体" w:eastAsia="宋体" w:cs="宋体"/>
                <w:color w:val="000000"/>
                <w:sz w:val="21"/>
                <w:szCs w:val="21"/>
                <w:highlight w:val="none"/>
                <w:lang w:val="en-US" w:eastAsia="zh-CN"/>
                <w14:ligatures w14:val="none"/>
              </w:rPr>
              <w:t xml:space="preserve">.</w:t>
            </w:r>
            <w:r>
              <w:rPr>
                <w:rFonts w:hint="eastAsia" w:ascii="宋体" w:hAnsi="宋体" w:eastAsia="宋体" w:cs="宋体"/>
                <w:color w:val="000000"/>
                <w:sz w:val="21"/>
                <w:szCs w:val="21"/>
                <w:highlight w:val="none"/>
                <w14:ligatures w14:val="none"/>
              </w:rPr>
              <w:t xml:space="preserve">3</w:t>
            </w:r>
            <w:r>
              <w:rPr>
                <w:rFonts w:hint="eastAsia" w:ascii="宋体" w:hAnsi="宋体" w:eastAsia="宋体" w:cs="宋体"/>
                <w:color w:val="000000"/>
                <w:sz w:val="21"/>
                <w:szCs w:val="21"/>
                <w:highlight w:val="none"/>
                <w:lang w:val="en-US" w:eastAsia="zh-CN"/>
                <w14:ligatures w14:val="none"/>
              </w:rPr>
              <w:t xml:space="preserve">5</w:t>
            </w:r>
            <w:r>
              <w:rPr>
                <w:rFonts w:hint="eastAsia" w:ascii="宋体" w:hAnsi="宋体" w:eastAsia="宋体" w:cs="宋体"/>
                <w:color w:val="000000"/>
                <w:sz w:val="21"/>
                <w:szCs w:val="21"/>
                <w:highlight w:val="none"/>
                <w14:ligatures w14:val="none"/>
              </w:rPr>
              <w:t xml:space="preserve">元</w:t>
            </w:r>
            <w:r/>
          </w:p>
        </w:tc>
      </w:tr>
      <w:tr>
        <w:trPr>
          <w:trHeight w:val="378"/>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4</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lang w:val="zh-CN"/>
                <w14:ligatures w14:val="none"/>
              </w:rPr>
            </w:pPr>
            <w:r>
              <w:rPr>
                <w:rFonts w:hint="eastAsia" w:ascii="宋体" w:hAnsi="宋体" w:eastAsia="宋体" w:cs="Times New Roman"/>
                <w:color w:val="000000"/>
                <w:sz w:val="21"/>
                <w:szCs w:val="21"/>
                <w:lang w:val="zh-CN"/>
                <w14:ligatures w14:val="none"/>
              </w:rPr>
              <w:t xml:space="preserve">承包方式</w:t>
            </w:r>
            <w:r/>
          </w:p>
        </w:tc>
        <w:tc>
          <w:tcPr>
            <w:tcW w:w="3437" w:type="pct"/>
            <w:vAlign w:val="center"/>
            <w:textDirection w:val="lrTb"/>
            <w:noWrap w:val="false"/>
          </w:tcPr>
          <w:p>
            <w:pPr>
              <w:jc w:val="both"/>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宋体"/>
                <w:color w:val="000000"/>
                <w:sz w:val="21"/>
                <w:szCs w:val="21"/>
                <w:lang w:val="zh-CN"/>
                <w14:ligatures w14:val="none"/>
              </w:rPr>
              <w:t xml:space="preserve">包工包料</w:t>
            </w:r>
            <w:r/>
          </w:p>
        </w:tc>
      </w:tr>
      <w:tr>
        <w:trPr>
          <w:trHeight w:val="378"/>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5</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质量标准</w:t>
            </w:r>
            <w:r/>
          </w:p>
        </w:tc>
        <w:tc>
          <w:tcPr>
            <w:tcW w:w="3437" w:type="pct"/>
            <w:vAlign w:val="center"/>
            <w:textDirection w:val="lrTb"/>
            <w:noWrap w:val="false"/>
          </w:tcPr>
          <w:p>
            <w:pPr>
              <w:jc w:val="both"/>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宋体"/>
                <w:color w:val="000000"/>
                <w:sz w:val="21"/>
                <w:szCs w:val="21"/>
                <w:lang w:val="zh-CN"/>
                <w14:ligatures w14:val="none"/>
              </w:rPr>
              <w:t xml:space="preserve">合格</w:t>
            </w:r>
            <w:r/>
          </w:p>
        </w:tc>
      </w:tr>
      <w:tr>
        <w:trPr>
          <w:trHeight w:val="378"/>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6</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发包范围</w:t>
            </w:r>
            <w:r/>
          </w:p>
        </w:tc>
        <w:tc>
          <w:tcPr>
            <w:tcW w:w="3437" w:type="pct"/>
            <w:vAlign w:val="center"/>
            <w:textDirection w:val="lrTb"/>
            <w:noWrap w:val="false"/>
          </w:tcPr>
          <w:p>
            <w:pPr>
              <w:jc w:val="both"/>
              <w:spacing w:after="0" w:line="360" w:lineRule="auto"/>
              <w:rPr>
                <w:rFonts w:hint="eastAsia" w:ascii="宋体" w:hAnsi="宋体" w:eastAsia="宋体" w:cs="宋体"/>
                <w:bCs/>
                <w:color w:val="000000"/>
                <w:sz w:val="21"/>
                <w:szCs w:val="21"/>
                <w14:ligatures w14:val="none"/>
              </w:rPr>
            </w:pPr>
            <w:r>
              <w:rPr>
                <w:rFonts w:hint="eastAsia" w:ascii="宋体" w:hAnsi="宋体" w:eastAsia="宋体" w:cs="宋体"/>
                <w:bCs/>
                <w:color w:val="000000"/>
                <w:sz w:val="21"/>
                <w:szCs w:val="21"/>
                <w:lang w:eastAsia="zh-CN"/>
                <w14:ligatures w14:val="none"/>
              </w:rPr>
              <w:t xml:space="preserve">苏州市第五中学校萃渊楼修复等五个</w:t>
            </w:r>
            <w:r>
              <w:rPr>
                <w:rFonts w:hint="eastAsia" w:ascii="宋体" w:hAnsi="宋体" w:eastAsia="宋体" w:cs="宋体"/>
                <w:bCs/>
                <w:color w:val="000000"/>
                <w:sz w:val="21"/>
                <w:szCs w:val="21"/>
                <w14:ligatures w14:val="none"/>
              </w:rPr>
              <w:t xml:space="preserve">项目清单内全部工作内容。详见工程量清单（另附，见招标文件末页）。</w:t>
            </w:r>
            <w:r/>
          </w:p>
          <w:p>
            <w:pPr>
              <w:jc w:val="both"/>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宋体"/>
                <w:bCs/>
                <w:color w:val="000000"/>
                <w:sz w:val="21"/>
                <w:szCs w:val="21"/>
                <w14:ligatures w14:val="none"/>
              </w:rPr>
              <w:t xml:space="preserve">请各潜在响应单位在附件中下载，若清单下载有问题请及时联系代理公司，联系电话0512-65981596-8121。</w:t>
            </w:r>
            <w:r/>
          </w:p>
        </w:tc>
      </w:tr>
      <w:tr>
        <w:trPr>
          <w:trHeight w:val="90"/>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7</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highlight w:val="none"/>
                <w14:ligatures w14:val="none"/>
              </w:rPr>
            </w:pPr>
            <w:r>
              <w:rPr>
                <w:rFonts w:hint="eastAsia" w:ascii="宋体" w:hAnsi="宋体" w:eastAsia="宋体" w:cs="Times New Roman"/>
                <w:color w:val="000000"/>
                <w:sz w:val="21"/>
                <w:szCs w:val="21"/>
                <w:highlight w:val="none"/>
                <w14:ligatures w14:val="none"/>
              </w:rPr>
              <w:t xml:space="preserve">工期要求</w:t>
            </w:r>
            <w:r/>
          </w:p>
        </w:tc>
        <w:tc>
          <w:tcPr>
            <w:tcW w:w="3437" w:type="pct"/>
            <w:vAlign w:val="center"/>
            <w:textDirection w:val="lrTb"/>
            <w:noWrap w:val="false"/>
          </w:tcPr>
          <w:p>
            <w:pPr>
              <w:ind w:firstLine="13"/>
              <w:jc w:val="both"/>
              <w:spacing w:after="0" w:line="360" w:lineRule="auto"/>
              <w:rPr>
                <w:rFonts w:hint="eastAsia" w:ascii="宋体" w:hAnsi="宋体" w:eastAsia="宋体" w:cs="宋体"/>
                <w:color w:val="000000"/>
                <w:sz w:val="21"/>
                <w:szCs w:val="21"/>
                <w:highlight w:val="none"/>
                <w:lang w:val="zh-CN"/>
                <w14:ligatures w14:val="none"/>
              </w:rPr>
            </w:pPr>
            <w:r>
              <w:rPr>
                <w:rFonts w:hint="eastAsia" w:ascii="宋体" w:hAnsi="宋体" w:eastAsia="宋体" w:cs="Times New Roman"/>
                <w:color w:val="000000"/>
                <w:sz w:val="21"/>
                <w:szCs w:val="21"/>
                <w:highlight w:val="none"/>
                <w:lang w:val="en-US" w:eastAsia="zh-CN"/>
                <w14:ligatures w14:val="none"/>
              </w:rPr>
              <w:t xml:space="preserve">40</w:t>
            </w:r>
            <w:r>
              <w:rPr>
                <w:rFonts w:hint="eastAsia" w:ascii="宋体" w:hAnsi="宋体" w:eastAsia="宋体" w:cs="Times New Roman"/>
                <w:color w:val="000000"/>
                <w:sz w:val="21"/>
                <w:szCs w:val="21"/>
                <w:highlight w:val="none"/>
                <w:lang w:eastAsia="zh-CN"/>
                <w14:ligatures w14:val="none"/>
              </w:rPr>
              <w:t xml:space="preserve">日历天</w:t>
            </w:r>
            <w:r>
              <w:rPr>
                <w:rFonts w:hint="eastAsia" w:ascii="宋体" w:hAnsi="宋体" w:eastAsia="宋体" w:cs="宋体"/>
                <w:sz w:val="21"/>
                <w:szCs w:val="21"/>
                <w:highlight w:val="none"/>
                <w14:ligatures w14:val="none"/>
              </w:rPr>
              <w:t xml:space="preserve">（具体开工日期以采购人通知为准）</w:t>
            </w:r>
            <w:r/>
          </w:p>
        </w:tc>
      </w:tr>
      <w:tr>
        <w:trPr>
          <w:trHeight w:val="443"/>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8</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资金来源</w:t>
            </w:r>
            <w:r/>
          </w:p>
        </w:tc>
        <w:tc>
          <w:tcPr>
            <w:tcW w:w="3437" w:type="pct"/>
            <w:vAlign w:val="center"/>
            <w:textDirection w:val="lrTb"/>
            <w:noWrap w:val="false"/>
          </w:tcPr>
          <w:p>
            <w:pPr>
              <w:jc w:val="both"/>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宋体"/>
                <w:color w:val="000000"/>
                <w:sz w:val="21"/>
                <w:szCs w:val="21"/>
                <w:lang w:val="zh-CN"/>
                <w14:ligatures w14:val="none"/>
              </w:rPr>
              <w:t xml:space="preserve">财政出资</w:t>
            </w:r>
            <w:r/>
          </w:p>
        </w:tc>
      </w:tr>
      <w:tr>
        <w:trPr>
          <w:trHeight w:val="378"/>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9</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现场踏勘</w:t>
            </w:r>
            <w:r/>
          </w:p>
        </w:tc>
        <w:tc>
          <w:tcPr>
            <w:tcW w:w="3437" w:type="pct"/>
            <w:vAlign w:val="center"/>
            <w:textDirection w:val="lrTb"/>
            <w:noWrap w:val="false"/>
          </w:tcPr>
          <w:p>
            <w:pPr>
              <w:jc w:val="both"/>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宋体"/>
                <w:color w:val="000000"/>
                <w:sz w:val="21"/>
                <w:szCs w:val="21"/>
                <w:lang w:val="zh-CN"/>
                <w14:ligatures w14:val="none"/>
              </w:rPr>
              <w:t xml:space="preserve">不组织，自行踏勘</w:t>
            </w:r>
            <w:r/>
          </w:p>
        </w:tc>
      </w:tr>
      <w:tr>
        <w:trPr>
          <w:trHeight w:val="378"/>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10</w:t>
            </w:r>
            <w:r/>
          </w:p>
        </w:tc>
        <w:tc>
          <w:tcPr>
            <w:tcW w:w="1110" w:type="pct"/>
            <w:vAlign w:val="center"/>
            <w:textDirection w:val="lrTb"/>
            <w:noWrap w:val="false"/>
          </w:tcPr>
          <w:p>
            <w:pPr>
              <w:jc w:val="center"/>
              <w:spacing w:after="0" w:line="276"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联合体</w:t>
            </w:r>
            <w:r/>
          </w:p>
        </w:tc>
        <w:tc>
          <w:tcPr>
            <w:tcW w:w="3437" w:type="pct"/>
            <w:vAlign w:val="center"/>
            <w:textDirection w:val="lrTb"/>
            <w:noWrap w:val="false"/>
          </w:tcPr>
          <w:p>
            <w:pPr>
              <w:jc w:val="both"/>
              <w:spacing w:after="0" w:line="276" w:lineRule="auto"/>
              <w:rPr>
                <w:rFonts w:hint="eastAsia" w:ascii="宋体" w:hAnsi="宋体" w:eastAsia="宋体" w:cs="宋体"/>
                <w:color w:val="000000"/>
                <w:sz w:val="21"/>
                <w:szCs w:val="21"/>
                <w:lang w:val="zh-CN"/>
                <w14:ligatures w14:val="none"/>
              </w:rPr>
            </w:pPr>
            <w:r>
              <w:rPr>
                <w:rFonts w:hint="eastAsia" w:ascii="宋体" w:hAnsi="宋体" w:eastAsia="宋体" w:cs="Times New Roman"/>
                <w:color w:val="000000"/>
                <w:sz w:val="21"/>
                <w:szCs w:val="21"/>
                <w:lang w:val="en-US" w:eastAsia="zh-CN"/>
                <w14:ligatures w14:val="none"/>
              </w:rPr>
              <w:t xml:space="preserve">不</w:t>
            </w:r>
            <w:r>
              <w:rPr>
                <w:rFonts w:hint="eastAsia" w:ascii="宋体" w:hAnsi="宋体" w:eastAsia="宋体" w:cs="Times New Roman"/>
                <w:color w:val="000000"/>
                <w:sz w:val="21"/>
                <w:szCs w:val="21"/>
                <w14:ligatures w14:val="none"/>
              </w:rPr>
              <w:t xml:space="preserve">接受。</w:t>
            </w:r>
            <w:r/>
          </w:p>
        </w:tc>
      </w:tr>
      <w:tr>
        <w:trPr>
          <w:trHeight w:val="378"/>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11</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磋商响应文件份数</w:t>
            </w:r>
            <w:r/>
          </w:p>
        </w:tc>
        <w:tc>
          <w:tcPr>
            <w:tcW w:w="3437" w:type="pct"/>
            <w:vAlign w:val="center"/>
            <w:textDirection w:val="lrTb"/>
            <w:noWrap w:val="false"/>
          </w:tcPr>
          <w:p>
            <w:pPr>
              <w:jc w:val="both"/>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Times New Roman"/>
                <w:b/>
                <w:bCs/>
                <w:color w:val="000000"/>
                <w:sz w:val="21"/>
                <w:szCs w:val="21"/>
                <w14:ligatures w14:val="none"/>
              </w:rPr>
              <w:t xml:space="preserve">本项目采用电子响应文件，响应单位按照采购文件要求制作上传电子响应文件，响应单位无需提供纸质响应文件。</w:t>
            </w:r>
            <w:r/>
          </w:p>
        </w:tc>
      </w:tr>
      <w:tr>
        <w:trPr>
          <w:trHeight w:val="461"/>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12</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成交通知书</w:t>
            </w:r>
            <w:r/>
          </w:p>
        </w:tc>
        <w:tc>
          <w:tcPr>
            <w:tcW w:w="3437" w:type="pct"/>
            <w:vAlign w:val="center"/>
            <w:textDirection w:val="lrTb"/>
            <w:noWrap w:val="false"/>
          </w:tcPr>
          <w:p>
            <w:pPr>
              <w:jc w:val="both"/>
              <w:spacing w:after="0" w:line="360" w:lineRule="auto"/>
              <w:rPr>
                <w:rFonts w:hint="eastAsia" w:ascii="宋体" w:hAnsi="宋体" w:eastAsia="宋体" w:cs="宋体"/>
                <w:bCs/>
                <w:color w:val="000000"/>
                <w:sz w:val="21"/>
                <w:szCs w:val="21"/>
                <w14:ligatures w14:val="none"/>
              </w:rPr>
            </w:pPr>
            <w:r>
              <w:rPr>
                <w:rFonts w:hint="eastAsia" w:ascii="宋体" w:hAnsi="宋体" w:eastAsia="宋体" w:cs="宋体"/>
                <w:bCs/>
                <w:color w:val="000000"/>
                <w:sz w:val="21"/>
                <w:szCs w:val="21"/>
                <w14:ligatures w14:val="none"/>
              </w:rPr>
              <w:t xml:space="preserve">确定出成交人后，采购代理机构在法定时间内向成交单位发出成交通知书。成交通知书将成为合同的组成部分。</w:t>
            </w:r>
            <w:r/>
          </w:p>
          <w:p>
            <w:pPr>
              <w:spacing w:after="0" w:line="360" w:lineRule="auto"/>
              <w:rPr>
                <w:rFonts w:hint="eastAsia" w:ascii="宋体" w:hAnsi="宋体" w:eastAsia="宋体" w:cs="Times New Roman"/>
                <w:color w:val="000000"/>
                <w:sz w:val="21"/>
                <w:szCs w:val="21"/>
                <w:u w:val="single"/>
                <w14:ligatures w14:val="none"/>
              </w:rPr>
            </w:pPr>
            <w:r>
              <w:rPr>
                <w:rFonts w:hint="eastAsia" w:ascii="宋体" w:hAnsi="宋体" w:eastAsia="宋体" w:cs="宋体"/>
                <w:bCs/>
                <w:color w:val="000000"/>
                <w:sz w:val="21"/>
                <w:szCs w:val="21"/>
                <w14:ligatures w14:val="none"/>
              </w:rPr>
              <w:t xml:space="preserve">请成交单位在成交结果公告届满之日起30日内,使用CA证书登录“苏采云”系统及时下载成交通知书。</w:t>
            </w:r>
            <w:r/>
          </w:p>
        </w:tc>
      </w:tr>
      <w:tr>
        <w:trPr>
          <w:trHeight w:val="1086"/>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13</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响应文件网上</w:t>
            </w:r>
            <w:r/>
          </w:p>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提交截止时间</w:t>
            </w:r>
            <w:r/>
          </w:p>
        </w:tc>
        <w:tc>
          <w:tcPr>
            <w:tcW w:w="3437" w:type="pct"/>
            <w:vAlign w:val="center"/>
            <w:textDirection w:val="lrTb"/>
            <w:noWrap w:val="false"/>
          </w:tcPr>
          <w:p>
            <w:pPr>
              <w:jc w:val="both"/>
              <w:spacing w:after="0" w:line="360" w:lineRule="auto"/>
              <w:rPr>
                <w:rFonts w:hint="eastAsia" w:ascii="宋体" w:hAnsi="宋体" w:eastAsia="宋体" w:cs="Times New Roman"/>
                <w:color w:val="000000"/>
                <w:sz w:val="21"/>
                <w:szCs w:val="21"/>
                <w:highlight w:val="none"/>
                <w14:ligatures w14:val="none"/>
              </w:rPr>
            </w:pPr>
            <w:r>
              <w:rPr>
                <w:rFonts w:hint="eastAsia" w:ascii="宋体" w:hAnsi="宋体" w:eastAsia="宋体" w:cs="Times New Roman"/>
                <w:color w:val="000000"/>
                <w:sz w:val="21"/>
                <w:szCs w:val="21"/>
                <w:highlight w:val="none"/>
                <w14:ligatures w14:val="none"/>
              </w:rPr>
              <w:t xml:space="preserve">时间：</w:t>
            </w:r>
            <w:r>
              <w:rPr>
                <w:rFonts w:hint="eastAsia" w:ascii="宋体" w:hAnsi="宋体" w:eastAsia="宋体" w:cs="Times New Roman"/>
                <w:b/>
                <w:color w:val="000000"/>
                <w:sz w:val="21"/>
                <w:szCs w:val="21"/>
                <w:highlight w:val="none"/>
                <w:u w:val="single"/>
                <w14:ligatures w14:val="none"/>
              </w:rPr>
              <w:t xml:space="preserve">2026年07月</w:t>
            </w:r>
            <w:r>
              <w:rPr>
                <w:rFonts w:hint="eastAsia" w:ascii="宋体" w:hAnsi="宋体" w:eastAsia="宋体" w:cs="Times New Roman"/>
                <w:b/>
                <w:color w:val="000000"/>
                <w:sz w:val="21"/>
                <w:szCs w:val="21"/>
                <w:highlight w:val="none"/>
                <w:u w:val="single"/>
                <w:lang w:val="en-US" w:eastAsia="zh-CN"/>
                <w14:ligatures w14:val="none"/>
              </w:rPr>
              <w:t xml:space="preserve">31</w:t>
            </w:r>
            <w:r>
              <w:rPr>
                <w:rFonts w:hint="eastAsia" w:ascii="宋体" w:hAnsi="宋体" w:eastAsia="宋体" w:cs="Times New Roman"/>
                <w:b/>
                <w:color w:val="000000"/>
                <w:sz w:val="21"/>
                <w:szCs w:val="21"/>
                <w:highlight w:val="none"/>
                <w:u w:val="single"/>
                <w14:ligatures w14:val="none"/>
              </w:rPr>
              <w:t xml:space="preserve">日13:30</w:t>
            </w:r>
            <w:r>
              <w:rPr>
                <w:rFonts w:ascii="宋体" w:hAnsi="宋体" w:eastAsia="宋体" w:cs="Times New Roman"/>
                <w:b/>
                <w:color w:val="000000"/>
                <w:sz w:val="21"/>
                <w:szCs w:val="21"/>
                <w:highlight w:val="none"/>
                <w:u w:val="single"/>
                <w14:ligatures w14:val="none"/>
              </w:rPr>
              <w:t xml:space="preserve">时</w:t>
            </w:r>
            <w:r>
              <w:rPr>
                <w:rFonts w:hint="eastAsia" w:ascii="宋体" w:hAnsi="宋体" w:eastAsia="宋体" w:cs="Times New Roman"/>
                <w:color w:val="000000"/>
                <w:sz w:val="21"/>
                <w:szCs w:val="21"/>
                <w:highlight w:val="none"/>
                <w14:ligatures w14:val="none"/>
              </w:rPr>
              <w:t xml:space="preserve">  北京时间</w:t>
            </w:r>
            <w:r/>
          </w:p>
          <w:p>
            <w:pPr>
              <w:jc w:val="both"/>
              <w:spacing w:after="0" w:line="360" w:lineRule="auto"/>
              <w:rPr>
                <w:rFonts w:hint="eastAsia" w:ascii="宋体" w:hAnsi="宋体" w:eastAsia="宋体" w:cs="Times New Roman"/>
                <w:color w:val="000000"/>
                <w:sz w:val="21"/>
                <w:szCs w:val="21"/>
                <w:highlight w:val="none"/>
                <w14:ligatures w14:val="none"/>
              </w:rPr>
            </w:pPr>
            <w:r>
              <w:rPr>
                <w:rFonts w:hint="eastAsia" w:ascii="宋体" w:hAnsi="宋体" w:eastAsia="宋体" w:cs="Times New Roman"/>
                <w:color w:val="000000"/>
                <w:sz w:val="21"/>
                <w:szCs w:val="21"/>
                <w:highlight w:val="none"/>
                <w14:ligatures w14:val="none"/>
              </w:rPr>
              <w:t xml:space="preserve">响应文件必须在截止时间前完成提交（上传），逾期提交（上传）的响应文件恕不接受。</w:t>
            </w:r>
            <w:r/>
          </w:p>
        </w:tc>
      </w:tr>
      <w:tr>
        <w:trPr>
          <w:trHeight w:val="436"/>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14</w:t>
            </w:r>
            <w:r/>
          </w:p>
        </w:tc>
        <w:tc>
          <w:tcPr>
            <w:tcW w:w="1110" w:type="pct"/>
            <w:vAlign w:val="center"/>
            <w:textDirection w:val="lrTb"/>
            <w:noWrap w:val="false"/>
          </w:tcPr>
          <w:p>
            <w:pPr>
              <w:jc w:val="center"/>
              <w:spacing w:after="0" w:line="276"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开标时间</w:t>
            </w:r>
            <w:r/>
          </w:p>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开标地点</w:t>
            </w:r>
            <w:r/>
          </w:p>
        </w:tc>
        <w:tc>
          <w:tcPr>
            <w:tcW w:w="3437" w:type="pct"/>
            <w:vAlign w:val="center"/>
            <w:textDirection w:val="lrTb"/>
            <w:noWrap w:val="false"/>
          </w:tcPr>
          <w:p>
            <w:pPr>
              <w:jc w:val="both"/>
              <w:spacing w:after="0" w:line="360" w:lineRule="auto"/>
              <w:rPr>
                <w:rFonts w:hint="eastAsia" w:ascii="宋体" w:hAnsi="宋体" w:eastAsia="宋体" w:cs="Times New Roman"/>
                <w:color w:val="000000"/>
                <w:sz w:val="21"/>
                <w:szCs w:val="21"/>
                <w:highlight w:val="none"/>
                <w14:ligatures w14:val="none"/>
              </w:rPr>
            </w:pPr>
            <w:r>
              <w:rPr>
                <w:rFonts w:hint="eastAsia" w:ascii="宋体" w:hAnsi="宋体" w:eastAsia="宋体" w:cs="Times New Roman"/>
                <w:color w:val="000000"/>
                <w:sz w:val="21"/>
                <w:szCs w:val="21"/>
                <w:highlight w:val="none"/>
                <w14:ligatures w14:val="none"/>
              </w:rPr>
              <w:t xml:space="preserve">时间：</w:t>
            </w:r>
            <w:r>
              <w:rPr>
                <w:rFonts w:hint="eastAsia" w:ascii="宋体" w:hAnsi="宋体" w:eastAsia="宋体" w:cs="Times New Roman"/>
                <w:b/>
                <w:color w:val="000000"/>
                <w:sz w:val="21"/>
                <w:szCs w:val="21"/>
                <w:highlight w:val="none"/>
                <w:u w:val="single"/>
                <w14:ligatures w14:val="none"/>
              </w:rPr>
              <w:t xml:space="preserve">2026年07月</w:t>
            </w:r>
            <w:r>
              <w:rPr>
                <w:rFonts w:hint="eastAsia" w:ascii="宋体" w:hAnsi="宋体" w:eastAsia="宋体" w:cs="Times New Roman"/>
                <w:b/>
                <w:color w:val="000000"/>
                <w:sz w:val="21"/>
                <w:szCs w:val="21"/>
                <w:highlight w:val="none"/>
                <w:u w:val="single"/>
                <w:lang w:val="en-US" w:eastAsia="zh-CN"/>
                <w14:ligatures w14:val="none"/>
              </w:rPr>
              <w:t xml:space="preserve">31</w:t>
            </w:r>
            <w:r>
              <w:rPr>
                <w:rFonts w:hint="eastAsia" w:ascii="宋体" w:hAnsi="宋体" w:eastAsia="宋体" w:cs="Times New Roman"/>
                <w:b/>
                <w:color w:val="000000"/>
                <w:sz w:val="21"/>
                <w:szCs w:val="21"/>
                <w:highlight w:val="none"/>
                <w:u w:val="single"/>
                <w14:ligatures w14:val="none"/>
              </w:rPr>
              <w:t xml:space="preserve">日13:30</w:t>
            </w:r>
            <w:r>
              <w:rPr>
                <w:rFonts w:ascii="宋体" w:hAnsi="宋体" w:eastAsia="宋体" w:cs="Times New Roman"/>
                <w:b/>
                <w:color w:val="000000"/>
                <w:sz w:val="21"/>
                <w:szCs w:val="21"/>
                <w:highlight w:val="none"/>
                <w:u w:val="single"/>
                <w14:ligatures w14:val="none"/>
              </w:rPr>
              <w:t xml:space="preserve">时</w:t>
            </w:r>
            <w:r>
              <w:rPr>
                <w:rFonts w:hint="eastAsia" w:ascii="宋体" w:hAnsi="宋体" w:eastAsia="宋体" w:cs="Times New Roman"/>
                <w:b/>
                <w:color w:val="000000"/>
                <w:sz w:val="21"/>
                <w:szCs w:val="21"/>
                <w:highlight w:val="none"/>
                <w14:ligatures w14:val="none"/>
              </w:rPr>
              <w:t xml:space="preserve">  </w:t>
            </w:r>
            <w:r>
              <w:rPr>
                <w:rFonts w:hint="eastAsia" w:ascii="宋体" w:hAnsi="宋体" w:eastAsia="宋体" w:cs="Times New Roman"/>
                <w:color w:val="000000"/>
                <w:sz w:val="21"/>
                <w:szCs w:val="21"/>
                <w:highlight w:val="none"/>
                <w14:ligatures w14:val="none"/>
              </w:rPr>
              <w:t xml:space="preserve">北京时间</w:t>
            </w:r>
            <w:r/>
          </w:p>
          <w:p>
            <w:pPr>
              <w:jc w:val="both"/>
              <w:spacing w:after="0" w:line="360" w:lineRule="auto"/>
              <w:rPr>
                <w:rFonts w:hint="eastAsia" w:ascii="宋体" w:hAnsi="宋体" w:eastAsia="宋体" w:cs="Times New Roman"/>
                <w:color w:val="000000"/>
                <w:sz w:val="21"/>
                <w:szCs w:val="21"/>
                <w:highlight w:val="none"/>
                <w14:ligatures w14:val="none"/>
              </w:rPr>
            </w:pPr>
            <w:r>
              <w:rPr>
                <w:rFonts w:hint="eastAsia" w:ascii="宋体" w:hAnsi="宋体" w:eastAsia="宋体" w:cs="Times New Roman"/>
                <w:color w:val="000000"/>
                <w:sz w:val="21"/>
                <w:szCs w:val="21"/>
                <w:highlight w:val="none"/>
                <w14:ligatures w14:val="none"/>
              </w:rPr>
              <w:t xml:space="preserve">“苏采云”系统（网址：http://jszfcg.jsczt.cn/）</w:t>
            </w:r>
            <w:r/>
          </w:p>
          <w:p>
            <w:pPr>
              <w:jc w:val="both"/>
              <w:spacing w:after="0" w:line="360" w:lineRule="auto"/>
              <w:rPr>
                <w:rFonts w:hint="eastAsia" w:ascii="宋体" w:hAnsi="宋体" w:eastAsia="宋体" w:cs="Times New Roman"/>
                <w:color w:val="000000"/>
                <w:sz w:val="21"/>
                <w:szCs w:val="21"/>
                <w:highlight w:val="none"/>
                <w14:ligatures w14:val="none"/>
              </w:rPr>
            </w:pPr>
            <w:r>
              <w:rPr>
                <w:rFonts w:hint="eastAsia" w:ascii="宋体" w:hAnsi="宋体" w:eastAsia="宋体" w:cs="Times New Roman"/>
                <w:color w:val="000000"/>
                <w:sz w:val="21"/>
                <w:szCs w:val="21"/>
                <w:highlight w:val="none"/>
                <w14:ligatures w14:val="none"/>
              </w:rPr>
              <w:t xml:space="preserve">本项目为不见面开标项目，开标阶段供应商在【供应商解密】环节必须使用 CA证书解密电子响应文件，如在系统规定的解密时间内未能完成解密的视为放弃投标。</w:t>
            </w:r>
            <w:r/>
          </w:p>
        </w:tc>
      </w:tr>
      <w:tr>
        <w:trPr>
          <w:trHeight w:val="2088"/>
        </w:trPr>
        <w:tc>
          <w:tcPr>
            <w:tcW w:w="452" w:type="pct"/>
            <w:vAlign w:val="center"/>
            <w:textDirection w:val="lrTb"/>
            <w:noWrap w:val="false"/>
          </w:tcPr>
          <w:p>
            <w:pPr>
              <w:jc w:val="center"/>
              <w:spacing w:after="0" w:line="360" w:lineRule="auto"/>
              <w:rPr>
                <w:rFonts w:ascii="Times New Roman" w:hAnsi="Times New Roman" w:eastAsia="楷体_GB2312" w:cs="Times New Roman"/>
                <w:color w:val="000000"/>
                <w:sz w:val="21"/>
                <w:szCs w:val="21"/>
                <w14:ligatures w14:val="none"/>
              </w:rPr>
            </w:pPr>
            <w:r>
              <w:rPr>
                <w:rFonts w:hint="eastAsia" w:ascii="宋体" w:hAnsi="宋体" w:eastAsia="宋体" w:cs="Times New Roman"/>
                <w:color w:val="000000"/>
                <w:sz w:val="21"/>
                <w:szCs w:val="21"/>
                <w14:ligatures w14:val="none"/>
              </w:rPr>
              <w:t xml:space="preserve">15</w:t>
            </w:r>
            <w:r/>
          </w:p>
        </w:tc>
        <w:tc>
          <w:tcPr>
            <w:tcW w:w="1110" w:type="pct"/>
            <w:vAlign w:val="center"/>
            <w:textDirection w:val="lrTb"/>
            <w:noWrap w:val="false"/>
          </w:tcPr>
          <w:p>
            <w:pPr>
              <w:jc w:val="center"/>
              <w:spacing w:after="0" w:line="360" w:lineRule="auto"/>
              <w:rPr>
                <w:rFonts w:hint="eastAsia" w:ascii="宋体" w:hAnsi="宋体" w:eastAsia="宋体" w:cs="宋体"/>
                <w:bCs/>
                <w:color w:val="000000"/>
                <w:sz w:val="21"/>
                <w:szCs w:val="21"/>
                <w:lang w:val="zh-CN"/>
                <w14:ligatures w14:val="none"/>
              </w:rPr>
            </w:pPr>
            <w:r>
              <w:rPr>
                <w:rFonts w:hint="eastAsia" w:ascii="宋体" w:hAnsi="宋体" w:eastAsia="宋体" w:cs="宋体"/>
                <w:bCs/>
                <w:color w:val="000000"/>
                <w:sz w:val="21"/>
                <w:szCs w:val="21"/>
                <w:lang w:val="zh-CN"/>
                <w14:ligatures w14:val="none"/>
              </w:rPr>
              <w:t xml:space="preserve">服务费收取标准</w:t>
            </w:r>
            <w:r/>
          </w:p>
        </w:tc>
        <w:tc>
          <w:tcPr>
            <w:tcW w:w="3437" w:type="pct"/>
            <w:vAlign w:val="center"/>
            <w:textDirection w:val="lrTb"/>
            <w:noWrap w:val="false"/>
          </w:tcPr>
          <w:p>
            <w:pPr>
              <w:jc w:val="both"/>
              <w:spacing w:after="0" w:line="360" w:lineRule="auto"/>
              <w:rPr>
                <w:rFonts w:hint="eastAsia" w:ascii="宋体" w:hAnsi="宋体" w:eastAsia="宋体" w:cs="宋体"/>
                <w:bCs/>
                <w:color w:val="000000"/>
                <w:sz w:val="21"/>
                <w:szCs w:val="21"/>
                <w14:ligatures w14:val="none"/>
              </w:rPr>
            </w:pPr>
            <w:r>
              <w:rPr>
                <w:rFonts w:hint="eastAsia" w:ascii="宋体" w:hAnsi="宋体" w:eastAsia="宋体" w:cs="宋体"/>
                <w:sz w:val="21"/>
                <w:szCs w:val="21"/>
                <w14:ligatures w14:val="none"/>
              </w:rPr>
              <w:t xml:space="preserve">1、根据本</w:t>
            </w:r>
            <w:r>
              <w:rPr>
                <w:rFonts w:hint="eastAsia" w:ascii="宋体" w:hAnsi="宋体" w:eastAsia="宋体" w:cs="宋体"/>
                <w:sz w:val="21"/>
                <w:szCs w:val="21"/>
                <w:highlight w:val="none"/>
                <w14:ligatures w14:val="none"/>
              </w:rPr>
              <w:t xml:space="preserve">项目代理协议，</w:t>
            </w:r>
            <w:bookmarkStart w:id="1" w:name="_Hlk230812553"/>
            <w:r>
              <w:rPr>
                <w:rFonts w:hint="eastAsia" w:ascii="宋体" w:hAnsi="宋体" w:eastAsia="宋体" w:cs="宋体"/>
                <w:sz w:val="21"/>
                <w:szCs w:val="21"/>
                <w:highlight w:val="none"/>
                <w14:ligatures w14:val="none"/>
              </w:rPr>
              <w:t xml:space="preserve">代理费由采购人支付，</w:t>
            </w:r>
            <w:r>
              <w:rPr>
                <w:rFonts w:hint="eastAsia" w:ascii="宋体" w:hAnsi="宋体" w:eastAsia="宋体" w:cs="宋体"/>
                <w:bCs/>
                <w:color w:val="000000"/>
                <w:sz w:val="21"/>
                <w:szCs w:val="21"/>
                <w:highlight w:val="none"/>
                <w:lang w:val="zh-CN"/>
                <w14:ligatures w14:val="none"/>
              </w:rPr>
              <w:t xml:space="preserve">本项目服务费为：</w:t>
            </w:r>
            <w:r>
              <w:rPr>
                <w:rFonts w:hint="eastAsia" w:ascii="宋体" w:hAnsi="宋体" w:eastAsia="宋体" w:cs="宋体"/>
                <w:bCs/>
                <w:color w:val="000000"/>
                <w:sz w:val="21"/>
                <w:szCs w:val="21"/>
                <w:highlight w:val="none"/>
                <w:lang w:val="en-US" w:eastAsia="zh-CN"/>
                <w14:ligatures w14:val="none"/>
              </w:rPr>
              <w:t xml:space="preserve">20660</w:t>
            </w:r>
            <w:r>
              <w:rPr>
                <w:rFonts w:hint="eastAsia" w:ascii="宋体" w:hAnsi="宋体" w:eastAsia="宋体" w:cs="宋体"/>
                <w:bCs/>
                <w:color w:val="000000"/>
                <w:sz w:val="21"/>
                <w:szCs w:val="21"/>
                <w:highlight w:val="none"/>
                <w14:ligatures w14:val="none"/>
              </w:rPr>
              <w:t xml:space="preserve">元。</w:t>
            </w:r>
            <w:bookmarkEnd w:id="1"/>
            <w:r/>
            <w:r/>
          </w:p>
          <w:p>
            <w:pPr>
              <w:jc w:val="both"/>
              <w:spacing w:after="0" w:line="360" w:lineRule="auto"/>
              <w:rPr>
                <w:rFonts w:hint="eastAsia" w:ascii="宋体" w:hAnsi="宋体" w:eastAsia="宋体" w:cs="宋体"/>
                <w:bCs/>
                <w:color w:val="000000"/>
                <w:sz w:val="21"/>
                <w:szCs w:val="21"/>
                <w:lang w:val="zh-CN"/>
                <w14:ligatures w14:val="none"/>
              </w:rPr>
            </w:pPr>
            <w:r>
              <w:rPr>
                <w:rFonts w:hint="eastAsia" w:ascii="宋体" w:hAnsi="宋体" w:eastAsia="宋体" w:cs="宋体"/>
                <w:sz w:val="21"/>
                <w:szCs w:val="21"/>
                <w14:ligatures w14:val="none"/>
              </w:rPr>
              <w:t xml:space="preserve">2、</w:t>
            </w:r>
            <w:r>
              <w:rPr>
                <w:rFonts w:hint="eastAsia" w:ascii="宋体" w:hAnsi="宋体" w:eastAsia="宋体" w:cs="宋体"/>
                <w:color w:val="000000"/>
                <w:sz w:val="21"/>
                <w:szCs w:val="21"/>
                <w14:ligatures w14:val="none"/>
              </w:rPr>
              <w:t xml:space="preserve">代理费收取方式：银行转账</w:t>
            </w:r>
            <w:r/>
          </w:p>
          <w:p>
            <w:pPr>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收款单位：苏州鸿鑫工程咨询有限公司</w:t>
            </w:r>
            <w:r/>
          </w:p>
          <w:p>
            <w:pPr>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开户银行：苏州银行相城支行</w:t>
            </w:r>
            <w:r/>
          </w:p>
          <w:p>
            <w:pPr>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银行账号：7066601071120143007269</w:t>
            </w:r>
            <w:r/>
          </w:p>
          <w:p>
            <w:pPr>
              <w:jc w:val="both"/>
              <w:spacing w:after="0" w:line="360" w:lineRule="auto"/>
              <w:rPr>
                <w:rFonts w:hint="eastAsia" w:ascii="宋体" w:hAnsi="宋体" w:eastAsia="宋体" w:cs="宋体"/>
                <w:bCs/>
                <w:color w:val="000000"/>
                <w:sz w:val="21"/>
                <w:szCs w:val="21"/>
                <w:lang w:val="zh-CN"/>
                <w14:ligatures w14:val="none"/>
              </w:rPr>
            </w:pPr>
            <w:r>
              <w:rPr>
                <w:rFonts w:hint="eastAsia" w:ascii="宋体" w:hAnsi="宋体" w:eastAsia="宋体" w:cs="宋体"/>
                <w:sz w:val="21"/>
                <w:szCs w:val="21"/>
                <w14:ligatures w14:val="none"/>
              </w:rPr>
              <w:t xml:space="preserve">3、代理费标准：</w:t>
            </w:r>
            <w:r/>
          </w:p>
          <w:p>
            <w:pPr>
              <w:jc w:val="both"/>
              <w:spacing w:after="0" w:line="360" w:lineRule="auto"/>
              <w:rPr>
                <w:rFonts w:ascii="Times New Roman" w:hAnsi="Times New Roman" w:eastAsia="宋体" w:cs="Times New Roman"/>
                <w:sz w:val="21"/>
                <w:szCs w:val="22"/>
                <w14:ligatures w14:val="none"/>
              </w:rPr>
            </w:pPr>
            <w:r>
              <w:rPr>
                <w:rFonts w:hint="eastAsia" w:ascii="宋体" w:hAnsi="宋体" w:eastAsia="宋体" w:cs="宋体"/>
                <w:color w:val="000000"/>
                <w:sz w:val="21"/>
                <w:szCs w:val="21"/>
                <w14:ligatures w14:val="none"/>
              </w:rPr>
              <w:t xml:space="preserve">代理费的收取按以下收费标准差额定率累进法计算。</w:t>
            </w:r>
            <w:r/>
          </w:p>
          <w:p>
            <w:pPr>
              <w:jc w:val="both"/>
              <w:spacing w:after="0" w:line="360" w:lineRule="auto"/>
              <w:rPr>
                <w:rFonts w:ascii="Times New Roman" w:hAnsi="Times New Roman" w:eastAsia="宋体" w:cs="Times New Roman"/>
                <w:sz w:val="21"/>
                <w:szCs w:val="22"/>
                <w14:ligatures w14:val="none"/>
              </w:rPr>
            </w:pPr>
            <w:r>
              <w:rPr>
                <w:rFonts w:hint="eastAsia" w:ascii="宋体" w:hAnsi="宋体" w:eastAsia="宋体" w:cs="宋体"/>
                <w:color w:val="000000"/>
                <w:sz w:val="21"/>
                <w:szCs w:val="21"/>
                <w14:ligatures w14:val="none"/>
              </w:rPr>
              <w:t xml:space="preserve">预算金额100万（含）以下部分费率为1.5%；</w:t>
            </w:r>
            <w:r/>
          </w:p>
          <w:p>
            <w:pPr>
              <w:jc w:val="both"/>
              <w:spacing w:after="0" w:line="360" w:lineRule="auto"/>
              <w:rPr>
                <w:rFonts w:ascii="Times New Roman" w:hAnsi="Times New Roman" w:eastAsia="宋体" w:cs="Times New Roman"/>
                <w:sz w:val="21"/>
                <w:szCs w:val="22"/>
                <w14:ligatures w14:val="none"/>
              </w:rPr>
            </w:pPr>
            <w:r>
              <w:rPr>
                <w:rFonts w:hint="eastAsia" w:ascii="宋体" w:hAnsi="宋体" w:eastAsia="宋体" w:cs="宋体"/>
                <w:color w:val="000000"/>
                <w:sz w:val="21"/>
                <w:szCs w:val="21"/>
                <w14:ligatures w14:val="none"/>
              </w:rPr>
              <w:t xml:space="preserve">预算金额100万以上－500万（含）部分费率为1.1%；</w:t>
            </w:r>
            <w:r/>
          </w:p>
          <w:p>
            <w:pPr>
              <w:jc w:val="both"/>
              <w:spacing w:after="0" w:line="360" w:lineRule="auto"/>
              <w:rPr>
                <w:rFonts w:ascii="Times New Roman" w:hAnsi="Times New Roman" w:eastAsia="宋体" w:cs="Times New Roman"/>
                <w:sz w:val="21"/>
                <w:szCs w:val="22"/>
                <w14:ligatures w14:val="none"/>
              </w:rPr>
            </w:pPr>
            <w:r>
              <w:rPr>
                <w:rFonts w:hint="eastAsia" w:ascii="宋体" w:hAnsi="宋体" w:eastAsia="宋体" w:cs="宋体"/>
                <w:color w:val="000000"/>
                <w:sz w:val="21"/>
                <w:szCs w:val="21"/>
                <w14:ligatures w14:val="none"/>
              </w:rPr>
              <w:t xml:space="preserve">预算金额500万以上－1000万（含）部分费率为0.8%；</w:t>
            </w:r>
            <w:r/>
          </w:p>
          <w:p>
            <w:pPr>
              <w:jc w:val="both"/>
              <w:spacing w:after="0" w:line="360" w:lineRule="auto"/>
              <w:rPr>
                <w:rFonts w:hint="eastAsia" w:ascii="宋体" w:hAnsi="宋体" w:eastAsia="宋体" w:cs="宋体"/>
                <w:color w:val="000000"/>
                <w:sz w:val="21"/>
                <w:szCs w:val="21"/>
                <w14:ligatures w14:val="none"/>
              </w:rPr>
            </w:pPr>
            <w:r>
              <w:rPr>
                <w:rFonts w:hint="eastAsia" w:ascii="宋体" w:hAnsi="宋体" w:eastAsia="宋体" w:cs="宋体"/>
                <w:sz w:val="21"/>
                <w:szCs w:val="21"/>
                <w14:ligatures w14:val="none"/>
              </w:rPr>
              <w:t xml:space="preserve">4、</w:t>
            </w:r>
            <w:r>
              <w:rPr>
                <w:rFonts w:hint="eastAsia" w:ascii="宋体" w:hAnsi="宋体" w:eastAsia="宋体" w:cs="宋体"/>
                <w:color w:val="000000"/>
                <w:sz w:val="21"/>
                <w:szCs w:val="21"/>
                <w14:ligatures w14:val="none"/>
              </w:rPr>
              <w:t xml:space="preserve">确立标准的依据：苏州市级政府采购代理服务收费公告信息变更表第五批</w:t>
            </w:r>
            <w:r>
              <w:rPr>
                <w:rFonts w:hint="eastAsia" w:ascii="宋体" w:hAnsi="宋体" w:eastAsia="宋体" w:cs="宋体"/>
                <w:sz w:val="21"/>
                <w:szCs w:val="21"/>
                <w14:ligatures w14:val="none"/>
              </w:rPr>
              <w:t xml:space="preserve">。</w:t>
            </w:r>
            <w:r/>
          </w:p>
        </w:tc>
      </w:tr>
    </w:tbl>
    <w:p>
      <w:pPr>
        <w:jc w:val="both"/>
        <w:spacing w:after="0" w:line="360" w:lineRule="auto"/>
        <w:rPr>
          <w:rFonts w:hint="eastAsia" w:ascii="宋体" w:hAnsi="宋体" w:eastAsia="宋体" w:cs="Times New Roman"/>
          <w:color w:val="000000"/>
          <w:sz w:val="26"/>
          <w:szCs w:val="20"/>
          <w14:ligatures w14:val="none"/>
        </w:rPr>
      </w:pPr>
      <w:r>
        <w:rPr>
          <w:rFonts w:hint="eastAsia" w:ascii="宋体" w:hAnsi="宋体" w:eastAsia="宋体" w:cs="Times New Roman"/>
          <w:color w:val="000000"/>
          <w:sz w:val="26"/>
          <w:szCs w:val="20"/>
          <w14:ligatures w14:val="none"/>
        </w:rPr>
      </w:r>
      <w:r/>
    </w:p>
    <w:p>
      <w:pPr>
        <w:jc w:val="both"/>
        <w:spacing w:after="0" w:line="240" w:lineRule="auto"/>
        <w:rPr>
          <w:rFonts w:ascii="Times New Roman" w:hAnsi="Times New Roman" w:eastAsia="楷体_GB2312" w:cs="Times New Roman"/>
          <w:color w:val="000000"/>
          <w:sz w:val="26"/>
          <w:szCs w:val="20"/>
          <w14:ligatures w14:val="none"/>
        </w:rPr>
      </w:pPr>
      <w:r>
        <w:rPr>
          <w:rFonts w:ascii="Times New Roman" w:hAnsi="Times New Roman" w:eastAsia="楷体_GB2312" w:cs="Times New Roman"/>
          <w:color w:val="000000"/>
          <w:sz w:val="26"/>
          <w:szCs w:val="20"/>
          <w14:ligatures w14:val="none"/>
        </w:rPr>
      </w:r>
      <w:r/>
    </w:p>
    <w:p>
      <w:pPr>
        <w:jc w:val="both"/>
        <w:spacing w:after="0" w:line="240" w:lineRule="auto"/>
        <w:rPr>
          <w:rFonts w:ascii="Times New Roman" w:hAnsi="Times New Roman" w:eastAsia="楷体_GB2312" w:cs="Times New Roman"/>
          <w:color w:val="000000"/>
          <w:sz w:val="26"/>
          <w:szCs w:val="20"/>
          <w14:ligatures w14:val="none"/>
        </w:rPr>
      </w:pPr>
      <w:r>
        <w:rPr>
          <w:rFonts w:ascii="Times New Roman" w:hAnsi="Times New Roman" w:eastAsia="楷体_GB2312" w:cs="Times New Roman"/>
          <w:color w:val="000000"/>
          <w:sz w:val="26"/>
          <w:szCs w:val="20"/>
          <w14:ligatures w14:val="none"/>
        </w:rPr>
        <w:br w:type="page" w:clear="all"/>
      </w:r>
      <w:r/>
    </w:p>
    <w:p>
      <w:pPr>
        <w:jc w:val="center"/>
        <w:spacing w:after="0" w:line="360" w:lineRule="auto"/>
        <w:rPr>
          <w:rFonts w:hint="eastAsia" w:ascii="宋体" w:hAnsi="宋体" w:eastAsia="宋体" w:cs="宋体"/>
          <w:b/>
          <w:sz w:val="44"/>
          <w:szCs w:val="44"/>
          <w14:ligatures w14:val="none"/>
        </w:rPr>
      </w:pPr>
      <w:r>
        <w:rPr>
          <w:rFonts w:hint="eastAsia" w:ascii="宋体" w:hAnsi="宋体" w:eastAsia="宋体" w:cs="宋体"/>
          <w:b/>
          <w:sz w:val="44"/>
          <w:szCs w:val="44"/>
          <w14:ligatures w14:val="none"/>
        </w:rPr>
        <w:t xml:space="preserve">第一章 磋商公告</w:t>
      </w:r>
      <w:bookmarkStart w:id="2" w:name="OLE_LINK27"/>
      <w:r/>
      <w:r/>
    </w:p>
    <w:tbl>
      <w:tblPr>
        <w:tblStyle w:val="7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7"/>
      </w:tblGrid>
      <w:tr>
        <w:trPr/>
        <w:tc>
          <w:tcPr>
            <w:tcW w:w="9747" w:type="dxa"/>
            <w:textDirection w:val="lrTb"/>
            <w:noWrap w:val="false"/>
          </w:tcPr>
          <w:p>
            <w:pPr>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项目概况</w:t>
            </w:r>
            <w:r/>
          </w:p>
          <w:p>
            <w:pPr>
              <w:ind w:firstLine="420"/>
              <w:jc w:val="both"/>
              <w:spacing w:after="0" w:line="360" w:lineRule="auto"/>
              <w:rPr>
                <w:rFonts w:ascii="Times New Roman" w:hAnsi="Times New Roman" w:eastAsia="宋体" w:cs="宋体_x0001_糭.飬.."/>
                <w:sz w:val="24"/>
                <w14:ligatures w14:val="none"/>
              </w:rPr>
            </w:pPr>
            <w:r>
              <w:rPr>
                <w:rFonts w:hint="eastAsia" w:ascii="宋体" w:hAnsi="宋体" w:eastAsia="宋体" w:cs="宋体"/>
                <w:sz w:val="21"/>
                <w:szCs w:val="21"/>
                <w:lang w:eastAsia="zh-CN"/>
                <w14:ligatures w14:val="none"/>
              </w:rPr>
              <w:t xml:space="preserve">苏州市第五中学校萃渊楼修复等五个</w:t>
            </w:r>
            <w:r>
              <w:rPr>
                <w:rFonts w:hint="eastAsia" w:ascii="宋体" w:hAnsi="宋体" w:eastAsia="宋体" w:cs="宋体"/>
                <w:sz w:val="21"/>
                <w:szCs w:val="21"/>
                <w14:ligatures w14:val="none"/>
              </w:rPr>
              <w:t xml:space="preserve">项目 </w:t>
            </w:r>
            <w:r>
              <w:rPr>
                <w:rFonts w:hint="eastAsia" w:ascii="宋体" w:hAnsi="宋体" w:eastAsia="宋体" w:cs="宋体"/>
                <w:sz w:val="21"/>
                <w:szCs w:val="21"/>
                <w:lang w:eastAsia="zh-CN"/>
                <w14:ligatures w14:val="none"/>
              </w:rPr>
              <w:t xml:space="preserve">JSZC-320500-SZHX-C2026-0026</w:t>
            </w:r>
            <w:r>
              <w:rPr>
                <w:rFonts w:hint="eastAsia" w:ascii="宋体" w:hAnsi="宋体" w:eastAsia="宋体" w:cs="宋体"/>
                <w:sz w:val="21"/>
                <w:szCs w:val="21"/>
                <w14:ligatures w14:val="none"/>
              </w:rPr>
              <w:t xml:space="preserve"> 采购项目的潜在供应商应在江苏省政府采购一体化平台“苏采云”系统自行免费下载获取采购文件，</w:t>
            </w:r>
            <w:r>
              <w:rPr>
                <w:rFonts w:hint="eastAsia" w:ascii="宋体" w:hAnsi="宋体" w:eastAsia="宋体" w:cs="宋体"/>
                <w:sz w:val="21"/>
                <w:szCs w:val="21"/>
                <w:highlight w:val="none"/>
                <w14:ligatures w14:val="none"/>
              </w:rPr>
              <w:t xml:space="preserve">并于2026年07月</w:t>
            </w:r>
            <w:r>
              <w:rPr>
                <w:rFonts w:hint="eastAsia" w:ascii="宋体" w:hAnsi="宋体" w:eastAsia="宋体" w:cs="宋体"/>
                <w:sz w:val="21"/>
                <w:szCs w:val="21"/>
                <w:highlight w:val="none"/>
                <w:lang w:val="en-US" w:eastAsia="zh-CN"/>
                <w14:ligatures w14:val="none"/>
              </w:rPr>
              <w:t xml:space="preserve">31</w:t>
            </w:r>
            <w:r>
              <w:rPr>
                <w:rFonts w:hint="eastAsia" w:ascii="宋体" w:hAnsi="宋体" w:eastAsia="宋体" w:cs="宋体"/>
                <w:sz w:val="21"/>
                <w:szCs w:val="21"/>
                <w:highlight w:val="none"/>
                <w14:ligatures w14:val="none"/>
              </w:rPr>
              <w:t xml:space="preserve">日</w:t>
            </w:r>
            <w:r>
              <w:rPr>
                <w:rFonts w:hint="eastAsia" w:ascii="宋体" w:hAnsi="宋体" w:eastAsia="宋体" w:cs="宋体"/>
                <w:sz w:val="21"/>
                <w:szCs w:val="21"/>
                <w14:ligatures w14:val="none"/>
              </w:rPr>
              <w:t xml:space="preserve">13:30（北京时间）前提交响应文件。</w:t>
            </w:r>
            <w:bookmarkEnd w:id="2"/>
            <w:r/>
            <w:r/>
          </w:p>
        </w:tc>
      </w:tr>
    </w:tbl>
    <w:p>
      <w:pPr>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一、项目基本情况</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项目编号：</w:t>
      </w:r>
      <w:r>
        <w:rPr>
          <w:rFonts w:hint="eastAsia" w:ascii="宋体" w:hAnsi="宋体" w:eastAsia="宋体" w:cs="宋体"/>
          <w:sz w:val="21"/>
          <w:szCs w:val="21"/>
          <w:lang w:eastAsia="zh-CN"/>
          <w14:ligatures w14:val="none"/>
        </w:rPr>
        <w:t xml:space="preserve">JSZC-320500-SZHX-C2026-0026</w:t>
      </w:r>
      <w:r>
        <w:rPr>
          <w:rFonts w:hint="eastAsia" w:ascii="宋体" w:hAnsi="宋体" w:eastAsia="宋体" w:cs="宋体"/>
          <w:sz w:val="21"/>
          <w:szCs w:val="21"/>
          <w14:ligatures w14:val="none"/>
        </w:rPr>
        <w:t xml:space="preserve"> </w:t>
      </w:r>
      <w:r/>
    </w:p>
    <w:p>
      <w:pPr>
        <w:ind w:firstLine="420"/>
        <w:jc w:val="both"/>
        <w:spacing w:after="0" w:line="360" w:lineRule="auto"/>
        <w:rPr>
          <w:rFonts w:hint="eastAsia" w:ascii="宋体" w:hAnsi="宋体" w:eastAsia="宋体" w:cs="宋体"/>
          <w:sz w:val="21"/>
          <w:szCs w:val="21"/>
          <w:highlight w:val="none"/>
          <w14:ligatures w14:val="none"/>
        </w:rPr>
      </w:pPr>
      <w:r>
        <w:rPr>
          <w:rFonts w:hint="eastAsia" w:ascii="宋体" w:hAnsi="宋体" w:eastAsia="宋体" w:cs="宋体"/>
          <w:sz w:val="21"/>
          <w:szCs w:val="21"/>
          <w14:ligatures w14:val="none"/>
        </w:rPr>
        <w:t xml:space="preserve">项</w:t>
      </w:r>
      <w:r>
        <w:rPr>
          <w:rFonts w:hint="eastAsia" w:ascii="宋体" w:hAnsi="宋体" w:eastAsia="宋体" w:cs="宋体"/>
          <w:sz w:val="21"/>
          <w:szCs w:val="21"/>
          <w:highlight w:val="none"/>
          <w14:ligatures w14:val="none"/>
        </w:rPr>
        <w:t xml:space="preserve">目名称：</w:t>
      </w:r>
      <w:r>
        <w:rPr>
          <w:rFonts w:hint="eastAsia" w:ascii="宋体" w:hAnsi="宋体" w:eastAsia="宋体" w:cs="宋体"/>
          <w:sz w:val="21"/>
          <w:szCs w:val="21"/>
          <w:highlight w:val="none"/>
          <w:lang w:eastAsia="zh-CN"/>
          <w14:ligatures w14:val="none"/>
        </w:rPr>
        <w:t xml:space="preserve">苏州市第五中学校萃渊楼修复等五个</w:t>
      </w:r>
      <w:r>
        <w:rPr>
          <w:rFonts w:hint="eastAsia" w:ascii="宋体" w:hAnsi="宋体" w:eastAsia="宋体" w:cs="宋体"/>
          <w:sz w:val="21"/>
          <w:szCs w:val="21"/>
          <w:highlight w:val="none"/>
          <w14:ligatures w14:val="none"/>
        </w:rPr>
        <w:t xml:space="preserve">项目</w:t>
      </w:r>
      <w:r/>
    </w:p>
    <w:p>
      <w:pPr>
        <w:ind w:firstLine="420"/>
        <w:jc w:val="both"/>
        <w:spacing w:after="0" w:line="360" w:lineRule="auto"/>
        <w:rPr>
          <w:rFonts w:hint="eastAsia" w:ascii="宋体" w:hAnsi="宋体" w:eastAsia="宋体" w:cs="宋体"/>
          <w:sz w:val="21"/>
          <w:szCs w:val="21"/>
          <w:highlight w:val="none"/>
          <w14:ligatures w14:val="none"/>
        </w:rPr>
      </w:pPr>
      <w:r>
        <w:rPr>
          <w:rFonts w:hint="eastAsia" w:ascii="宋体" w:hAnsi="宋体" w:eastAsia="宋体" w:cs="宋体"/>
          <w:sz w:val="21"/>
          <w:szCs w:val="21"/>
          <w:highlight w:val="none"/>
          <w14:ligatures w14:val="none"/>
        </w:rPr>
        <w:t xml:space="preserve">采购方式：竞争性磋商</w:t>
      </w:r>
      <w:r/>
    </w:p>
    <w:p>
      <w:pPr>
        <w:ind w:firstLine="420"/>
        <w:jc w:val="both"/>
        <w:spacing w:after="0" w:line="360" w:lineRule="auto"/>
        <w:rPr>
          <w:rFonts w:hint="eastAsia" w:ascii="宋体" w:hAnsi="宋体" w:eastAsia="宋体" w:cs="宋体"/>
          <w:sz w:val="21"/>
          <w:szCs w:val="21"/>
          <w:highlight w:val="none"/>
          <w14:ligatures w14:val="none"/>
        </w:rPr>
      </w:pPr>
      <w:r>
        <w:rPr>
          <w:rFonts w:hint="eastAsia" w:ascii="宋体" w:hAnsi="宋体" w:eastAsia="宋体" w:cs="宋体"/>
          <w:sz w:val="21"/>
          <w:szCs w:val="21"/>
          <w:highlight w:val="none"/>
          <w14:ligatures w14:val="none"/>
        </w:rPr>
        <w:t xml:space="preserve">预算金额：151</w:t>
      </w:r>
      <w:r>
        <w:rPr>
          <w:rFonts w:hint="eastAsia" w:ascii="宋体" w:hAnsi="宋体" w:eastAsia="宋体" w:cs="宋体"/>
          <w:sz w:val="21"/>
          <w:szCs w:val="21"/>
          <w:highlight w:val="none"/>
          <w:lang w:val="en-US" w:eastAsia="zh-CN"/>
          <w14:ligatures w14:val="none"/>
        </w:rPr>
        <w:t xml:space="preserve">.</w:t>
      </w:r>
      <w:r>
        <w:rPr>
          <w:rFonts w:hint="eastAsia" w:ascii="宋体" w:hAnsi="宋体" w:eastAsia="宋体" w:cs="宋体"/>
          <w:sz w:val="21"/>
          <w:szCs w:val="21"/>
          <w:highlight w:val="none"/>
          <w14:ligatures w14:val="none"/>
        </w:rPr>
        <w:t xml:space="preserve">45473</w:t>
      </w:r>
      <w:r>
        <w:rPr>
          <w:rFonts w:hint="eastAsia" w:ascii="宋体" w:hAnsi="宋体" w:eastAsia="宋体" w:cs="宋体"/>
          <w:sz w:val="21"/>
          <w:szCs w:val="21"/>
          <w:highlight w:val="none"/>
          <w:lang w:val="en-US" w:eastAsia="zh-CN"/>
          <w14:ligatures w14:val="none"/>
        </w:rPr>
        <w:t xml:space="preserve">5</w:t>
      </w:r>
      <w:r>
        <w:rPr>
          <w:rFonts w:hint="eastAsia" w:ascii="宋体" w:hAnsi="宋体" w:eastAsia="宋体" w:cs="宋体"/>
          <w:sz w:val="21"/>
          <w:szCs w:val="21"/>
          <w:highlight w:val="none"/>
          <w14:ligatures w14:val="none"/>
        </w:rPr>
        <w:t xml:space="preserve">万元</w:t>
      </w:r>
      <w:r/>
    </w:p>
    <w:p>
      <w:pPr>
        <w:ind w:firstLine="420"/>
        <w:jc w:val="both"/>
        <w:spacing w:after="0" w:line="360" w:lineRule="auto"/>
        <w:rPr>
          <w:rFonts w:hint="eastAsia" w:ascii="宋体" w:hAnsi="宋体" w:eastAsia="宋体" w:cs="宋体"/>
          <w:sz w:val="21"/>
          <w:szCs w:val="21"/>
          <w:highlight w:val="none"/>
          <w14:ligatures w14:val="none"/>
        </w:rPr>
      </w:pPr>
      <w:r>
        <w:rPr>
          <w:rFonts w:hint="eastAsia" w:ascii="宋体" w:hAnsi="宋体" w:eastAsia="宋体" w:cs="宋体"/>
          <w:sz w:val="21"/>
          <w:szCs w:val="21"/>
          <w:highlight w:val="none"/>
          <w14:ligatures w14:val="none"/>
        </w:rPr>
        <w:t xml:space="preserve">最高限价：151</w:t>
      </w:r>
      <w:r>
        <w:rPr>
          <w:rFonts w:hint="eastAsia" w:ascii="宋体" w:hAnsi="宋体" w:eastAsia="宋体" w:cs="宋体"/>
          <w:sz w:val="21"/>
          <w:szCs w:val="21"/>
          <w:highlight w:val="none"/>
          <w:lang w:val="en-US" w:eastAsia="zh-CN"/>
          <w14:ligatures w14:val="none"/>
        </w:rPr>
        <w:t xml:space="preserve">.</w:t>
      </w:r>
      <w:r>
        <w:rPr>
          <w:rFonts w:hint="eastAsia" w:ascii="宋体" w:hAnsi="宋体" w:eastAsia="宋体" w:cs="宋体"/>
          <w:sz w:val="21"/>
          <w:szCs w:val="21"/>
          <w:highlight w:val="none"/>
          <w14:ligatures w14:val="none"/>
        </w:rPr>
        <w:t xml:space="preserve">45473</w:t>
      </w:r>
      <w:r>
        <w:rPr>
          <w:rFonts w:hint="eastAsia" w:ascii="宋体" w:hAnsi="宋体" w:eastAsia="宋体" w:cs="宋体"/>
          <w:sz w:val="21"/>
          <w:szCs w:val="21"/>
          <w:highlight w:val="none"/>
          <w:lang w:val="en-US" w:eastAsia="zh-CN"/>
          <w14:ligatures w14:val="none"/>
        </w:rPr>
        <w:t xml:space="preserve">5</w:t>
      </w:r>
      <w:r>
        <w:rPr>
          <w:rFonts w:hint="eastAsia" w:ascii="宋体" w:hAnsi="宋体" w:eastAsia="宋体" w:cs="宋体"/>
          <w:sz w:val="21"/>
          <w:szCs w:val="21"/>
          <w:highlight w:val="none"/>
          <w14:ligatures w14:val="none"/>
        </w:rPr>
        <w:t xml:space="preserve">万元</w:t>
      </w:r>
      <w:r/>
    </w:p>
    <w:p>
      <w:pPr>
        <w:ind w:firstLine="420"/>
        <w:jc w:val="both"/>
        <w:spacing w:after="0" w:line="360" w:lineRule="auto"/>
        <w:rPr>
          <w:rFonts w:hint="eastAsia" w:ascii="宋体" w:hAnsi="宋体" w:eastAsia="宋体" w:cs="宋体"/>
          <w:sz w:val="21"/>
          <w:szCs w:val="21"/>
          <w:highlight w:val="none"/>
          <w14:ligatures w14:val="none"/>
        </w:rPr>
      </w:pPr>
      <w:r>
        <w:rPr>
          <w:rFonts w:hint="eastAsia" w:ascii="宋体" w:hAnsi="宋体" w:eastAsia="宋体" w:cs="宋体"/>
          <w:sz w:val="21"/>
          <w:szCs w:val="21"/>
          <w:highlight w:val="none"/>
          <w14:ligatures w14:val="none"/>
        </w:rPr>
        <w:t xml:space="preserve">采购需求：</w:t>
      </w:r>
      <w:r/>
    </w:p>
    <w:p>
      <w:pPr>
        <w:ind w:firstLine="420"/>
        <w:spacing w:after="0" w:line="360" w:lineRule="auto"/>
        <w:rPr>
          <w:rFonts w:hint="eastAsia" w:ascii="宋体" w:hAnsi="宋体" w:eastAsia="宋体" w:cs="宋体"/>
          <w:sz w:val="21"/>
          <w:szCs w:val="21"/>
          <w:highlight w:val="none"/>
          <w14:ligatures w14:val="none"/>
        </w:rPr>
      </w:pPr>
      <w:r>
        <w:rPr>
          <w:rFonts w:hint="eastAsia" w:ascii="宋体" w:hAnsi="宋体" w:eastAsia="宋体" w:cs="宋体"/>
          <w:sz w:val="21"/>
          <w:szCs w:val="21"/>
          <w:highlight w:val="none"/>
          <w14:ligatures w14:val="none"/>
        </w:rPr>
        <w:t xml:space="preserve">（</w:t>
      </w:r>
      <w:bookmarkStart w:id="3" w:name="OLE_LINK6"/>
      <w:r>
        <w:rPr>
          <w:rFonts w:hint="eastAsia" w:ascii="宋体" w:hAnsi="宋体" w:eastAsia="宋体" w:cs="宋体"/>
          <w:sz w:val="21"/>
          <w:szCs w:val="21"/>
          <w:highlight w:val="none"/>
          <w14:ligatures w14:val="none"/>
        </w:rPr>
        <w:t xml:space="preserve">1）施工现场平整情况：现有原状。</w:t>
      </w:r>
      <w:r/>
    </w:p>
    <w:p>
      <w:pPr>
        <w:ind w:firstLine="420"/>
        <w:spacing w:after="0" w:line="360" w:lineRule="auto"/>
        <w:rPr>
          <w:rFonts w:hint="eastAsia" w:ascii="宋体" w:hAnsi="宋体" w:eastAsia="宋体" w:cs="宋体"/>
          <w:sz w:val="21"/>
          <w:szCs w:val="21"/>
          <w:highlight w:val="none"/>
          <w14:ligatures w14:val="none"/>
        </w:rPr>
      </w:pPr>
      <w:r>
        <w:rPr>
          <w:rFonts w:hint="eastAsia" w:ascii="宋体" w:hAnsi="宋体" w:eastAsia="宋体" w:cs="宋体"/>
          <w:sz w:val="21"/>
          <w:szCs w:val="21"/>
          <w:highlight w:val="none"/>
          <w14:ligatures w14:val="none"/>
        </w:rPr>
        <w:t xml:space="preserve">（2）场内外道路：自行解决。</w:t>
      </w:r>
      <w:r/>
    </w:p>
    <w:p>
      <w:pPr>
        <w:ind w:firstLine="420"/>
        <w:spacing w:after="0" w:line="360" w:lineRule="auto"/>
        <w:rPr>
          <w:rFonts w:hint="eastAsia" w:ascii="宋体" w:hAnsi="宋体" w:eastAsia="宋体" w:cs="宋体"/>
          <w:sz w:val="21"/>
          <w:szCs w:val="21"/>
          <w:highlight w:val="none"/>
          <w14:ligatures w14:val="none"/>
        </w:rPr>
      </w:pPr>
      <w:r>
        <w:rPr>
          <w:rFonts w:hint="eastAsia" w:ascii="宋体" w:hAnsi="宋体" w:eastAsia="宋体" w:cs="宋体"/>
          <w:sz w:val="21"/>
          <w:szCs w:val="21"/>
          <w:highlight w:val="none"/>
          <w14:ligatures w14:val="none"/>
        </w:rPr>
        <w:t xml:space="preserve">（3）施工用电：自行解决，费用由承包商承担，考虑在报价中。</w:t>
      </w:r>
      <w:r/>
    </w:p>
    <w:p>
      <w:pPr>
        <w:ind w:firstLine="420"/>
        <w:jc w:val="both"/>
        <w:spacing w:after="0" w:line="360" w:lineRule="auto"/>
        <w:rPr>
          <w:rFonts w:hint="eastAsia" w:ascii="宋体" w:hAnsi="宋体" w:eastAsia="宋体" w:cs="宋体"/>
          <w:sz w:val="21"/>
          <w:szCs w:val="21"/>
          <w:highlight w:val="none"/>
          <w14:ligatures w14:val="none"/>
        </w:rPr>
      </w:pPr>
      <w:r>
        <w:rPr>
          <w:rFonts w:hint="eastAsia" w:ascii="宋体" w:hAnsi="宋体" w:eastAsia="宋体" w:cs="宋体"/>
          <w:sz w:val="21"/>
          <w:szCs w:val="21"/>
          <w:highlight w:val="none"/>
          <w14:ligatures w14:val="none"/>
        </w:rPr>
        <w:t xml:space="preserve">（4）承包方式：包工包料。</w:t>
      </w:r>
      <w:r/>
    </w:p>
    <w:p>
      <w:pPr>
        <w:ind w:firstLine="420"/>
        <w:jc w:val="both"/>
        <w:spacing w:after="0" w:line="360" w:lineRule="auto"/>
        <w:rPr>
          <w:rFonts w:hint="eastAsia" w:ascii="宋体" w:hAnsi="宋体" w:eastAsia="宋体" w:cs="宋体"/>
          <w:sz w:val="21"/>
          <w:szCs w:val="21"/>
          <w:highlight w:val="none"/>
          <w14:ligatures w14:val="none"/>
        </w:rPr>
      </w:pPr>
      <w:r>
        <w:rPr>
          <w:rFonts w:hint="eastAsia" w:ascii="宋体" w:hAnsi="宋体" w:eastAsia="宋体" w:cs="宋体"/>
          <w:sz w:val="21"/>
          <w:szCs w:val="21"/>
          <w:highlight w:val="none"/>
          <w14:ligatures w14:val="none"/>
        </w:rPr>
        <w:t xml:space="preserve">（5）发包范围：</w:t>
      </w:r>
      <w:r>
        <w:rPr>
          <w:rFonts w:hint="eastAsia" w:ascii="宋体" w:hAnsi="宋体" w:eastAsia="宋体" w:cs="宋体"/>
          <w:sz w:val="21"/>
          <w:szCs w:val="21"/>
          <w:highlight w:val="none"/>
          <w:lang w:eastAsia="zh-CN"/>
          <w14:ligatures w14:val="none"/>
        </w:rPr>
        <w:t xml:space="preserve">苏州市第五中学校萃渊楼修复等五个</w:t>
      </w:r>
      <w:r>
        <w:rPr>
          <w:rFonts w:hint="eastAsia" w:ascii="宋体" w:hAnsi="宋体" w:eastAsia="宋体" w:cs="宋体"/>
          <w:sz w:val="21"/>
          <w:szCs w:val="21"/>
          <w:highlight w:val="none"/>
          <w14:ligatures w14:val="none"/>
        </w:rPr>
        <w:t xml:space="preserve">等</w:t>
      </w:r>
      <w:r>
        <w:rPr>
          <w:rFonts w:hint="eastAsia" w:ascii="宋体" w:hAnsi="宋体" w:eastAsia="宋体" w:cs="宋体"/>
          <w:sz w:val="21"/>
          <w:szCs w:val="21"/>
          <w:highlight w:val="none"/>
          <w:lang w:val="zh-CN"/>
          <w14:ligatures w14:val="none"/>
        </w:rPr>
        <w:t xml:space="preserve">，</w:t>
      </w:r>
      <w:r>
        <w:rPr>
          <w:rFonts w:hint="eastAsia" w:ascii="宋体" w:hAnsi="宋体" w:eastAsia="宋体" w:cs="宋体"/>
          <w:sz w:val="21"/>
          <w:szCs w:val="21"/>
          <w:highlight w:val="none"/>
          <w14:ligatures w14:val="none"/>
        </w:rPr>
        <w:t xml:space="preserve">详见工程量清单及图纸</w:t>
      </w:r>
      <w:r>
        <w:rPr>
          <w:rFonts w:hint="eastAsia" w:ascii="宋体" w:hAnsi="宋体" w:eastAsia="宋体" w:cs="宋体"/>
          <w:sz w:val="21"/>
          <w:szCs w:val="21"/>
          <w:highlight w:val="none"/>
          <w:lang w:val="zh-CN"/>
          <w14:ligatures w14:val="none"/>
        </w:rPr>
        <w:t xml:space="preserve">。</w:t>
      </w:r>
      <w:r/>
    </w:p>
    <w:p>
      <w:pPr>
        <w:ind w:firstLine="420"/>
        <w:spacing w:after="0" w:line="360" w:lineRule="auto"/>
        <w:rPr>
          <w:rFonts w:hint="eastAsia" w:ascii="宋体" w:hAnsi="宋体" w:eastAsia="宋体" w:cs="宋体"/>
          <w:sz w:val="21"/>
          <w:szCs w:val="21"/>
          <w:highlight w:val="none"/>
          <w14:ligatures w14:val="none"/>
        </w:rPr>
      </w:pPr>
      <w:r>
        <w:rPr>
          <w:rFonts w:hint="eastAsia" w:ascii="宋体" w:hAnsi="宋体" w:eastAsia="宋体" w:cs="宋体"/>
          <w:sz w:val="21"/>
          <w:szCs w:val="21"/>
          <w:highlight w:val="none"/>
          <w14:ligatures w14:val="none"/>
        </w:rPr>
        <w:t xml:space="preserve">（6）质量要求：合格。</w:t>
      </w:r>
      <w:bookmarkEnd w:id="3"/>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highlight w:val="none"/>
          <w14:ligatures w14:val="none"/>
        </w:rPr>
        <w:t xml:space="preserve">合同履行期限：工期</w:t>
      </w:r>
      <w:r>
        <w:rPr>
          <w:rFonts w:hint="eastAsia" w:ascii="宋体" w:hAnsi="宋体" w:eastAsia="宋体" w:cs="宋体"/>
          <w:sz w:val="21"/>
          <w:szCs w:val="21"/>
          <w:highlight w:val="none"/>
          <w:lang w:val="en-US" w:eastAsia="zh-CN"/>
          <w14:ligatures w14:val="none"/>
        </w:rPr>
        <w:t xml:space="preserve">40</w:t>
      </w:r>
      <w:r>
        <w:rPr>
          <w:rFonts w:hint="eastAsia" w:ascii="宋体" w:hAnsi="宋体" w:eastAsia="宋体" w:cs="宋体"/>
          <w:sz w:val="21"/>
          <w:szCs w:val="21"/>
          <w:highlight w:val="none"/>
          <w:lang w:eastAsia="zh-CN"/>
          <w14:ligatures w14:val="none"/>
        </w:rPr>
        <w:t xml:space="preserve">日历天</w:t>
      </w:r>
      <w:r>
        <w:rPr>
          <w:rFonts w:hint="eastAsia" w:ascii="宋体" w:hAnsi="宋体" w:eastAsia="宋体" w:cs="宋体"/>
          <w:sz w:val="21"/>
          <w:szCs w:val="21"/>
          <w:highlight w:val="none"/>
          <w14:ligatures w14:val="none"/>
        </w:rPr>
        <w:t xml:space="preserve">（</w:t>
      </w:r>
      <w:r>
        <w:rPr>
          <w:rFonts w:hint="eastAsia" w:ascii="宋体" w:hAnsi="宋体" w:eastAsia="宋体" w:cs="宋体"/>
          <w:sz w:val="21"/>
          <w:szCs w:val="21"/>
          <w14:ligatures w14:val="none"/>
        </w:rPr>
        <w:t xml:space="preserve">具体开工日期以采购人通知为准）。</w:t>
      </w:r>
      <w:r/>
    </w:p>
    <w:p>
      <w:pPr>
        <w:ind w:firstLine="420"/>
        <w:jc w:val="both"/>
        <w:spacing w:after="0" w:line="360" w:lineRule="auto"/>
        <w:rPr>
          <w:rFonts w:hint="eastAsia" w:ascii="宋体" w:hAnsi="宋体" w:eastAsia="宋体" w:cs="宋体"/>
          <w:sz w:val="21"/>
          <w:szCs w:val="21"/>
          <w:lang w:val="en-US" w:eastAsia="zh-CN"/>
          <w14:ligatures w14:val="none"/>
        </w:rPr>
      </w:pPr>
      <w:r>
        <w:rPr>
          <w:rFonts w:hint="eastAsia" w:ascii="宋体" w:hAnsi="宋体" w:eastAsia="宋体" w:cs="宋体"/>
          <w:sz w:val="21"/>
          <w:szCs w:val="21"/>
          <w:lang w:val="en-US" w:eastAsia="zh-CN"/>
          <w14:ligatures w14:val="none"/>
        </w:rPr>
        <w:t xml:space="preserve">本项目不接受联合体参加。本项目不允许转包、分包</w:t>
      </w:r>
      <w:r/>
    </w:p>
    <w:p>
      <w:pPr>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二、申请人的资格要求：</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（一）满足《中华人民共和国政府采购法》第二十二条规定：</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1.具有独立承担民事责任的能力；</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2.具有良好的商业信誉和健全的财务会计制度；</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w:t>
      </w:r>
      <w:bookmarkStart w:id="4" w:name="OLE_LINK34"/>
      <w:r>
        <w:rPr>
          <w:rFonts w:hint="eastAsia" w:ascii="宋体" w:hAnsi="宋体" w:eastAsia="宋体" w:cs="宋体"/>
          <w:sz w:val="21"/>
          <w:szCs w:val="21"/>
          <w14:ligatures w14:val="none"/>
        </w:rPr>
        <w:t xml:space="preserve">具有履行合同所必需的设备和专业技术能力；</w:t>
      </w:r>
      <w:bookmarkEnd w:id="4"/>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4.有依法缴纳税收和社会保障资金的良好记录；</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5.参加政府采购活动前三年内，在经营活动中没有重大违法记录；</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w:t>
      </w:r>
      <w:bookmarkStart w:id="5" w:name="OLE_LINK35"/>
      <w:r>
        <w:rPr>
          <w:rFonts w:hint="eastAsia" w:ascii="宋体" w:hAnsi="宋体" w:eastAsia="宋体" w:cs="宋体"/>
          <w:sz w:val="21"/>
          <w:szCs w:val="21"/>
          <w14:ligatures w14:val="none"/>
        </w:rPr>
        <w:t xml:space="preserve">法律、行政法规规定的其他条件。</w:t>
      </w:r>
      <w:bookmarkEnd w:id="5"/>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（二）落实政府采购政策需满足的资格要求：</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本项目专门面向中小企业，所属行业为建筑业，供应商应为中小微企业或监狱企业或残疾人福利性单位。</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（三）本项目的特定资格要求：</w:t>
      </w:r>
      <w:r/>
    </w:p>
    <w:p>
      <w:pPr>
        <w:ind w:firstLine="420"/>
        <w:jc w:val="both"/>
        <w:spacing w:after="0" w:line="360" w:lineRule="auto"/>
        <w:rPr>
          <w:rFonts w:hint="eastAsia" w:ascii="宋体" w:hAnsi="宋体" w:eastAsia="宋体" w:cs="宋体"/>
          <w:sz w:val="21"/>
          <w:szCs w:val="21"/>
          <w:highlight w:val="none"/>
          <w14:ligatures w14:val="none"/>
        </w:rPr>
      </w:pPr>
      <w:r/>
      <w:bookmarkStart w:id="6" w:name="OLE_LINK10"/>
      <w:r/>
      <w:bookmarkStart w:id="7" w:name="OLE_LINK18"/>
      <w:r>
        <w:rPr>
          <w:rFonts w:hint="eastAsia" w:ascii="宋体" w:hAnsi="宋体" w:eastAsia="宋体" w:cs="宋体"/>
          <w:sz w:val="21"/>
          <w:szCs w:val="21"/>
          <w14:ligatures w14:val="none"/>
        </w:rPr>
        <w:t xml:space="preserve">1.申请人资质类别和等</w:t>
      </w:r>
      <w:r>
        <w:rPr>
          <w:rFonts w:hint="eastAsia" w:ascii="宋体" w:hAnsi="宋体" w:eastAsia="宋体" w:cs="宋体"/>
          <w:sz w:val="21"/>
          <w:szCs w:val="21"/>
          <w:highlight w:val="none"/>
          <w14:ligatures w14:val="none"/>
        </w:rPr>
        <w:t xml:space="preserve">级：</w:t>
      </w:r>
      <w:bookmarkEnd w:id="6"/>
      <w:r>
        <w:rPr>
          <w:rFonts w:hint="eastAsia" w:ascii="宋体" w:hAnsi="宋体" w:eastAsia="宋体" w:cs="宋体"/>
          <w:sz w:val="21"/>
          <w:szCs w:val="21"/>
          <w:highlight w:val="none"/>
          <w14:ligatures w14:val="none"/>
        </w:rPr>
        <w:t xml:space="preserve">具有【文物保护工程施工二级及以上资质】和【古建筑工程专业承包三级及以上资质】；</w:t>
      </w:r>
      <w:r/>
    </w:p>
    <w:p>
      <w:pPr>
        <w:ind w:firstLine="420"/>
        <w:jc w:val="both"/>
        <w:spacing w:after="0" w:line="360" w:lineRule="auto"/>
        <w:rPr>
          <w:rFonts w:hint="eastAsia" w:ascii="宋体" w:hAnsi="宋体" w:eastAsia="宋体" w:cs="宋体"/>
          <w:sz w:val="21"/>
          <w:szCs w:val="21"/>
          <w:highlight w:val="none"/>
          <w14:ligatures w14:val="none"/>
        </w:rPr>
      </w:pPr>
      <w:r>
        <w:rPr>
          <w:rFonts w:hint="eastAsia" w:ascii="宋体" w:hAnsi="宋体" w:eastAsia="宋体" w:cs="宋体"/>
          <w:sz w:val="21"/>
          <w:szCs w:val="21"/>
          <w:highlight w:val="none"/>
          <w14:ligatures w14:val="none"/>
        </w:rPr>
        <w:t xml:space="preserve">2.企业具备安全生产条件，并取得安全生产许可证；</w:t>
      </w:r>
      <w:r/>
    </w:p>
    <w:p>
      <w:pPr>
        <w:ind w:firstLine="420"/>
        <w:jc w:val="both"/>
        <w:spacing w:after="0" w:line="360" w:lineRule="auto"/>
        <w:rPr>
          <w:rFonts w:hint="eastAsia" w:ascii="宋体" w:hAnsi="宋体" w:eastAsia="宋体" w:cs="宋体"/>
          <w:sz w:val="21"/>
          <w:szCs w:val="21"/>
          <w:highlight w:val="none"/>
          <w14:ligatures w14:val="none"/>
        </w:rPr>
      </w:pPr>
      <w:r>
        <w:rPr>
          <w:rFonts w:hint="eastAsia" w:ascii="宋体" w:hAnsi="宋体" w:eastAsia="宋体" w:cs="宋体"/>
          <w:sz w:val="21"/>
          <w:szCs w:val="21"/>
          <w:highlight w:val="none"/>
          <w14:ligatures w14:val="none"/>
        </w:rPr>
        <w:t xml:space="preserve">3.拟选派项目经理资质等级：具有建筑工程专业注册二级建造师及以上</w:t>
      </w:r>
      <w:r>
        <w:rPr>
          <w:rFonts w:hint="eastAsia" w:ascii="宋体" w:hAnsi="宋体" w:eastAsia="宋体" w:cs="宋体"/>
          <w:sz w:val="21"/>
          <w:szCs w:val="21"/>
          <w:highlight w:val="none"/>
          <w:lang w:val="en-US" w:eastAsia="zh-CN"/>
          <w14:ligatures w14:val="none"/>
        </w:rPr>
        <w:t xml:space="preserve">证书</w:t>
      </w:r>
      <w:r>
        <w:rPr>
          <w:rFonts w:hint="eastAsia" w:ascii="宋体" w:hAnsi="宋体" w:eastAsia="宋体" w:cs="宋体"/>
          <w:sz w:val="21"/>
          <w:szCs w:val="21"/>
          <w:highlight w:val="none"/>
          <w14:ligatures w14:val="none"/>
        </w:rPr>
        <w:t xml:space="preserve">并具有项目经理安全生产考核合格证（B类）且在有效期内；</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highlight w:val="none"/>
          <w14:ligatures w14:val="none"/>
        </w:rPr>
        <w:t xml:space="preserve">4.项目经理必须满足下列条件：①项目经理不得同时在两个或者两个以上单位受聘或者执业。②项目经理是非变更后无在建工程，或项目经理是变更后无在</w:t>
      </w:r>
      <w:r>
        <w:rPr>
          <w:rFonts w:hint="eastAsia" w:ascii="宋体" w:hAnsi="宋体" w:eastAsia="宋体" w:cs="宋体"/>
          <w:sz w:val="21"/>
          <w:szCs w:val="21"/>
          <w14:ligatures w14:val="none"/>
        </w:rPr>
        <w:t xml:space="preserve">建工程（必须原合同工期已满且变更备案之日已满6个月），或因非承包方原因致使工程项目停工或因故不能按期开工、且已办理了项目经理解锁手续，或项目经理有在建工程，但该在建工程与本次采购的工程属于同一工程项目、同一项目批文、同一施工地点分段发包或分期施工的情况且总的工程规模在项目经理执业范围之内。③项目经理无行贿犯罪行为记录；或者有行贿犯罪行为记录，但自记录之日起已超过5年的；</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lang w:val="en-US" w:eastAsia="zh-CN"/>
          <w14:ligatures w14:val="none"/>
        </w:rPr>
        <w:t xml:space="preserve">5</w:t>
      </w:r>
      <w:r>
        <w:rPr>
          <w:rFonts w:hint="eastAsia" w:ascii="宋体" w:hAnsi="宋体" w:eastAsia="宋体" w:cs="宋体"/>
          <w:sz w:val="21"/>
          <w:szCs w:val="21"/>
          <w14:ligatures w14:val="none"/>
        </w:rPr>
        <w:t xml:space="preserve">.</w:t>
      </w:r>
      <w:bookmarkEnd w:id="7"/>
      <w:r>
        <w:rPr>
          <w:rFonts w:hint="eastAsia" w:ascii="宋体" w:hAnsi="宋体" w:eastAsia="宋体" w:cs="宋体"/>
          <w:sz w:val="21"/>
          <w:szCs w:val="21"/>
          <w14:ligatures w14:val="none"/>
        </w:rPr>
        <w:t xml:space="preserve">拒绝下述供应商参加本次采购活动：</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（1）供应商单位负责人为同一人或者存在直接控股、管理关系的不同供应商，不得参加同一合同项下的政府采购活动。</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（2）凡为采购项目提供整体设计、规范编制或者项目管理、监理、检测等服务的供应商，不得再参加本项目的采购活动。</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（3）对列入失信被执行人名单、重大税收违法案件当事人名单、政府采购严重违法失信行为记录名单以及其他有关部门、单位认定的不良信用记录的供应商，拒绝其参与政府采购活动。</w:t>
      </w:r>
      <w:r/>
    </w:p>
    <w:p>
      <w:pPr>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三、获取采购文件</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时间：自磋商文件公告发布之日起5个工作日</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地点：江苏省政府采购一体化平台“苏采云”系统自行免费下载 </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方式：江苏省政府采购一体化平台“苏采云”系统自行免费下载 </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售价：0.00元 </w:t>
      </w:r>
      <w:r/>
    </w:p>
    <w:p>
      <w:pPr>
        <w:jc w:val="both"/>
        <w:spacing w:after="0" w:line="360" w:lineRule="auto"/>
        <w:rPr>
          <w:rFonts w:hint="eastAsia" w:ascii="宋体" w:hAnsi="宋体" w:eastAsia="宋体" w:cs="宋体"/>
          <w:b/>
          <w:bCs/>
          <w:sz w:val="21"/>
          <w:szCs w:val="21"/>
          <w:highlight w:val="none"/>
          <w14:ligatures w14:val="none"/>
        </w:rPr>
      </w:pPr>
      <w:r>
        <w:rPr>
          <w:rFonts w:hint="eastAsia" w:ascii="宋体" w:hAnsi="宋体" w:eastAsia="宋体" w:cs="宋体"/>
          <w:b/>
          <w:bCs/>
          <w:sz w:val="21"/>
          <w:szCs w:val="21"/>
          <w14:ligatures w14:val="none"/>
        </w:rPr>
        <w:t xml:space="preserve">四、响</w:t>
      </w:r>
      <w:r>
        <w:rPr>
          <w:rFonts w:hint="eastAsia" w:ascii="宋体" w:hAnsi="宋体" w:eastAsia="宋体" w:cs="宋体"/>
          <w:b/>
          <w:bCs/>
          <w:sz w:val="21"/>
          <w:szCs w:val="21"/>
          <w:highlight w:val="none"/>
          <w14:ligatures w14:val="none"/>
        </w:rPr>
        <w:t xml:space="preserve">应文件提交</w:t>
      </w:r>
      <w:r/>
    </w:p>
    <w:p>
      <w:pPr>
        <w:ind w:firstLine="420"/>
        <w:jc w:val="both"/>
        <w:spacing w:after="0" w:line="360" w:lineRule="auto"/>
        <w:rPr>
          <w:rFonts w:hint="eastAsia" w:ascii="宋体" w:hAnsi="宋体" w:eastAsia="宋体" w:cs="宋体"/>
          <w:sz w:val="21"/>
          <w:szCs w:val="21"/>
          <w:highlight w:val="none"/>
          <w14:ligatures w14:val="none"/>
        </w:rPr>
      </w:pPr>
      <w:r>
        <w:rPr>
          <w:rFonts w:hint="eastAsia" w:ascii="宋体" w:hAnsi="宋体" w:eastAsia="宋体" w:cs="宋体"/>
          <w:sz w:val="21"/>
          <w:szCs w:val="21"/>
          <w:highlight w:val="none"/>
          <w14:ligatures w14:val="none"/>
        </w:rPr>
        <w:t xml:space="preserve">截止时间：2026-</w:t>
      </w:r>
      <w:bookmarkStart w:id="8" w:name="OLE_LINK17"/>
      <w:r>
        <w:rPr>
          <w:rFonts w:hint="eastAsia" w:ascii="宋体" w:hAnsi="宋体" w:eastAsia="宋体" w:cs="宋体"/>
          <w:sz w:val="21"/>
          <w:szCs w:val="21"/>
          <w:highlight w:val="none"/>
          <w14:ligatures w14:val="none"/>
        </w:rPr>
        <w:t xml:space="preserve">07-</w:t>
      </w:r>
      <w:r>
        <w:rPr>
          <w:rFonts w:hint="eastAsia" w:ascii="宋体" w:hAnsi="宋体" w:eastAsia="宋体" w:cs="宋体"/>
          <w:sz w:val="21"/>
          <w:szCs w:val="21"/>
          <w:highlight w:val="none"/>
          <w:lang w:val="en-US" w:eastAsia="zh-CN"/>
          <w14:ligatures w14:val="none"/>
        </w:rPr>
        <w:t xml:space="preserve">31  </w:t>
      </w:r>
      <w:r>
        <w:rPr>
          <w:rFonts w:hint="eastAsia" w:ascii="宋体" w:hAnsi="宋体" w:eastAsia="宋体" w:cs="宋体"/>
          <w:sz w:val="21"/>
          <w:szCs w:val="21"/>
          <w:highlight w:val="none"/>
          <w14:ligatures w14:val="none"/>
        </w:rPr>
        <w:t xml:space="preserve">13:30</w:t>
      </w:r>
      <w:bookmarkEnd w:id="8"/>
      <w:r>
        <w:rPr>
          <w:rFonts w:hint="eastAsia" w:ascii="宋体" w:hAnsi="宋体" w:eastAsia="宋体" w:cs="宋体"/>
          <w:sz w:val="21"/>
          <w:szCs w:val="21"/>
          <w:highlight w:val="none"/>
          <w14:ligatures w14:val="none"/>
        </w:rPr>
        <w:t xml:space="preserve">（北京时间）</w:t>
      </w:r>
      <w:r/>
    </w:p>
    <w:p>
      <w:pPr>
        <w:ind w:firstLine="420"/>
        <w:jc w:val="both"/>
        <w:spacing w:after="0" w:line="360" w:lineRule="auto"/>
        <w:rPr>
          <w:rFonts w:hint="eastAsia" w:ascii="宋体" w:hAnsi="宋体" w:eastAsia="宋体" w:cs="宋体"/>
          <w:sz w:val="21"/>
          <w:szCs w:val="21"/>
          <w:highlight w:val="none"/>
          <w14:ligatures w14:val="none"/>
        </w:rPr>
      </w:pPr>
      <w:r>
        <w:rPr>
          <w:rFonts w:hint="eastAsia" w:ascii="宋体" w:hAnsi="宋体" w:eastAsia="宋体" w:cs="宋体"/>
          <w:sz w:val="21"/>
          <w:szCs w:val="21"/>
          <w:highlight w:val="none"/>
          <w14:ligatures w14:val="none"/>
        </w:rPr>
        <w:t xml:space="preserve">地点：“苏采云”系统 </w:t>
      </w:r>
      <w:r/>
    </w:p>
    <w:p>
      <w:pPr>
        <w:jc w:val="both"/>
        <w:spacing w:after="0" w:line="360" w:lineRule="auto"/>
        <w:rPr>
          <w:rFonts w:hint="eastAsia" w:ascii="宋体" w:hAnsi="宋体" w:eastAsia="宋体" w:cs="宋体"/>
          <w:b/>
          <w:bCs/>
          <w:sz w:val="21"/>
          <w:szCs w:val="21"/>
          <w:highlight w:val="none"/>
          <w14:ligatures w14:val="none"/>
        </w:rPr>
      </w:pPr>
      <w:r>
        <w:rPr>
          <w:rFonts w:hint="eastAsia" w:ascii="宋体" w:hAnsi="宋体" w:eastAsia="宋体" w:cs="宋体"/>
          <w:b/>
          <w:bCs/>
          <w:sz w:val="21"/>
          <w:szCs w:val="21"/>
          <w:highlight w:val="none"/>
          <w14:ligatures w14:val="none"/>
        </w:rPr>
        <w:t xml:space="preserve">五、开启</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highlight w:val="none"/>
          <w14:ligatures w14:val="none"/>
        </w:rPr>
        <w:t xml:space="preserve">时间：2026-07-</w:t>
      </w:r>
      <w:r>
        <w:rPr>
          <w:rFonts w:hint="eastAsia" w:ascii="宋体" w:hAnsi="宋体" w:eastAsia="宋体" w:cs="宋体"/>
          <w:sz w:val="21"/>
          <w:szCs w:val="21"/>
          <w:highlight w:val="none"/>
          <w:lang w:val="en-US" w:eastAsia="zh-CN"/>
          <w14:ligatures w14:val="none"/>
        </w:rPr>
        <w:t xml:space="preserve">31  </w:t>
      </w:r>
      <w:r>
        <w:rPr>
          <w:rFonts w:hint="eastAsia" w:ascii="宋体" w:hAnsi="宋体" w:eastAsia="宋体" w:cs="宋体"/>
          <w:sz w:val="21"/>
          <w:szCs w:val="21"/>
          <w:highlight w:val="none"/>
          <w14:ligatures w14:val="none"/>
        </w:rPr>
        <w:t xml:space="preserve">13:30（北京</w:t>
      </w:r>
      <w:r>
        <w:rPr>
          <w:rFonts w:hint="eastAsia" w:ascii="宋体" w:hAnsi="宋体" w:eastAsia="宋体" w:cs="宋体"/>
          <w:sz w:val="21"/>
          <w:szCs w:val="21"/>
          <w14:ligatures w14:val="none"/>
        </w:rPr>
        <w:t xml:space="preserve">时间）</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地点：</w:t>
      </w:r>
      <w:r>
        <w:rPr>
          <w:rFonts w:ascii="宋体" w:hAnsi="宋体" w:eastAsia="宋体" w:cs="宋体"/>
          <w:sz w:val="21"/>
          <w14:ligatures w14:val="none"/>
        </w:rPr>
        <w:t xml:space="preserve">苏州市市辖区政府采购不见面虚拟开标室</w:t>
      </w:r>
      <w:r/>
    </w:p>
    <w:p>
      <w:pPr>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六、公告期限</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自本公告发布之日起3个工作日。</w:t>
      </w:r>
      <w:r/>
    </w:p>
    <w:p>
      <w:pPr>
        <w:numPr>
          <w:ilvl w:val="0"/>
          <w:numId w:val="1"/>
        </w:numPr>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其他补充事宜</w:t>
      </w:r>
      <w:r/>
    </w:p>
    <w:p>
      <w:pPr>
        <w:ind w:firstLine="420"/>
        <w:jc w:val="both"/>
        <w:spacing w:after="0" w:line="360" w:lineRule="auto"/>
        <w:rPr>
          <w:rFonts w:hint="eastAsia" w:ascii="宋体" w:hAnsi="宋体" w:eastAsia="宋体" w:cs="宋体"/>
          <w:sz w:val="21"/>
          <w:szCs w:val="21"/>
          <w14:ligatures w14:val="none"/>
        </w:rPr>
      </w:pPr>
      <w:r/>
      <w:bookmarkStart w:id="9" w:name="OLE_LINK19"/>
      <w:r>
        <w:rPr>
          <w:rFonts w:hint="eastAsia" w:ascii="宋体" w:hAnsi="宋体" w:eastAsia="宋体" w:cs="宋体"/>
          <w:sz w:val="21"/>
          <w:szCs w:val="21"/>
          <w14:ligatures w14:val="none"/>
        </w:rPr>
        <w:t xml:space="preserve">1.获取具体方式：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（1）CA证书办理</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（2）依法获取采购文件</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（3）电子投标准备</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在系统操作过程中如有疑问，请按以下方式联系：</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注册咨询：</w:t>
      </w:r>
      <w:r>
        <w:rPr>
          <w:rFonts w:hint="eastAsia" w:ascii="宋体" w:hAnsi="宋体" w:eastAsia="宋体" w:cs="宋体"/>
          <w:sz w:val="21"/>
          <w:szCs w:val="22"/>
          <w14:ligatures w14:val="none"/>
        </w:rPr>
        <w:t xml:space="preserve">18261002950、</w:t>
      </w:r>
      <w:r>
        <w:rPr>
          <w:rFonts w:hint="eastAsia" w:ascii="宋体" w:hAnsi="宋体" w:eastAsia="宋体" w:cs="宋体"/>
          <w:sz w:val="21"/>
          <w:szCs w:val="21"/>
          <w14:ligatures w14:val="none"/>
        </w:rPr>
        <w:t xml:space="preserve">13914088964；</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CA技术咨询电话：400-608-6099；</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签章使用问题：025-83633811、025-83633812、15380932027、13675197356；</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系统使用指导与咨询：联系电话：</w:t>
      </w:r>
      <w:r>
        <w:rPr>
          <w:rFonts w:hint="eastAsia" w:ascii="宋体" w:hAnsi="宋体" w:eastAsia="宋体" w:cs="宋体"/>
          <w:sz w:val="21"/>
          <w:szCs w:val="22"/>
          <w14:ligatures w14:val="none"/>
        </w:rPr>
        <w:t xml:space="preserve">18261002950、</w:t>
      </w:r>
      <w:r>
        <w:rPr>
          <w:rFonts w:hint="eastAsia" w:ascii="宋体" w:hAnsi="宋体" w:eastAsia="宋体" w:cs="宋体"/>
          <w:sz w:val="21"/>
          <w:szCs w:val="21"/>
          <w14:ligatures w14:val="none"/>
        </w:rPr>
        <w:t xml:space="preserve">13914088964；智能客服：登录苏采云系统后，联系系统右下方智能客服图标进行咨询。</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3.线上参加开标（开启）会方式：供应商登录“苏采云”系统在平台首页点击“开标大厅</w:t>
      </w:r>
      <w:r>
        <w:rPr>
          <w:rFonts w:hint="eastAsia" w:ascii="宋体" w:hAnsi="宋体" w:eastAsia="宋体" w:cs="宋体"/>
          <w:sz w:val="21"/>
          <w:szCs w:val="21"/>
          <w14:ligatures w14:val="none"/>
        </w:rPr>
        <w:t xml:space="preserve">”，进入江苏省政府采购一体化不见面开标（采购）大厅，在今日项目列表，点击项目，进入不见面开标系统。本项目为不见面开标项目，开标阶段供应商在【供应商解密】环节必须使用 CA证书解密电子响应文件，如在系统规定的解密时间内未能完成解密的视为放弃参与本项目。请供应商确保电脑、系统及其他设备（视频输入输出设备等）无误，且开标直至项目结束始终保持系统在线状态。开评标过程中如有问题采购代理机构工作人员会及时通过《投标供应商确认函》留存的手机号与供应商联系。请供应商确保该手机号通讯畅通，否则导致的不利后果由供应商自行承担。</w:t>
      </w:r>
      <w:r/>
    </w:p>
    <w:p>
      <w:pPr>
        <w:contextualSpacing/>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w:t>
      </w:r>
      <w:r>
        <w:rPr>
          <w:rFonts w:hint="eastAsia" w:ascii="宋体" w:hAnsi="宋体" w:eastAsia="宋体" w:cs="宋体"/>
          <w:sz w:val="21"/>
          <w:szCs w:val="22"/>
          <w14:ligatures w14:val="none"/>
        </w:rPr>
        <w:t xml:space="preserve">本次采购的有关信息将在江苏省政府采购网、苏州政府采购网上发布，敬请留意；有关该采购项目的澄清、修正及成交等信息亦在以上网站发布，敬请留意。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5.根据苏州市财政局《关于深入开展苏州市政府采购合同信用融资业务的通知》相关要求，本项目支持政府采购合同信用融资。</w:t>
      </w:r>
      <w:r/>
    </w:p>
    <w:p>
      <w:pPr>
        <w:ind w:firstLine="420"/>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sz w:val="21"/>
          <w:szCs w:val="21"/>
          <w14:ligatures w14:val="none"/>
        </w:rPr>
        <w:t xml:space="preserve">6.</w:t>
      </w:r>
      <w:r>
        <w:rPr>
          <w:rFonts w:hint="eastAsia"/>
        </w:rPr>
        <w:t xml:space="preserve"> </w:t>
      </w:r>
      <w:bookmarkStart w:id="10" w:name="OLE_LINK20"/>
      <w:r>
        <w:rPr>
          <w:rFonts w:hint="eastAsia" w:ascii="宋体" w:hAnsi="宋体" w:eastAsia="宋体" w:cs="宋体"/>
          <w:sz w:val="21"/>
          <w:szCs w:val="21"/>
          <w14:ligatures w14:val="none"/>
        </w:rPr>
        <w:t xml:space="preserve">苏州市财政局政府采购监管处电话：0512-68616651</w:t>
      </w:r>
      <w:bookmarkEnd w:id="10"/>
      <w:r>
        <w:rPr>
          <w:rFonts w:hint="eastAsia" w:ascii="宋体" w:hAnsi="宋体" w:eastAsia="宋体" w:cs="宋体"/>
          <w:sz w:val="21"/>
          <w:szCs w:val="21"/>
          <w14:ligatures w14:val="none"/>
        </w:rPr>
        <w:t xml:space="preserve">。</w:t>
      </w:r>
      <w:bookmarkEnd w:id="9"/>
      <w:r/>
      <w:r/>
    </w:p>
    <w:p>
      <w:pPr>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八、凡对本次采购提出询问，请按以下方式联系。</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1.采购人信息</w:t>
      </w:r>
      <w:r/>
    </w:p>
    <w:p>
      <w:pPr>
        <w:ind w:firstLine="420"/>
        <w:jc w:val="both"/>
        <w:spacing w:after="0" w:line="360" w:lineRule="auto"/>
        <w:rPr>
          <w:rFonts w:hint="eastAsia" w:ascii="宋体" w:hAnsi="宋体" w:eastAsia="宋体" w:cs="宋体"/>
          <w:sz w:val="21"/>
          <w:szCs w:val="21"/>
          <w:lang w:eastAsia="zh-CN"/>
          <w14:ligatures w14:val="none"/>
        </w:rPr>
      </w:pPr>
      <w:r>
        <w:rPr>
          <w:rFonts w:hint="eastAsia" w:ascii="宋体" w:hAnsi="宋体" w:eastAsia="宋体" w:cs="宋体"/>
          <w:sz w:val="21"/>
          <w:szCs w:val="21"/>
          <w14:ligatures w14:val="none"/>
        </w:rPr>
        <w:t xml:space="preserve">单位名称：</w:t>
      </w:r>
      <w:r>
        <w:rPr>
          <w:rFonts w:hint="eastAsia" w:ascii="宋体" w:hAnsi="宋体" w:eastAsia="宋体" w:cs="宋体"/>
          <w:sz w:val="21"/>
          <w:szCs w:val="21"/>
          <w:lang w:eastAsia="zh-CN"/>
          <w14:ligatures w14:val="none"/>
        </w:rPr>
        <w:t xml:space="preserve">苏州市第五中学校</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地址：江苏省苏州市姑苏区义慈巷15号</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联系人：蒋静</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联系方式：0512-65328456</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2.代理机构信息</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名    称：</w:t>
      </w:r>
      <w:bookmarkStart w:id="11" w:name="XTDLJG_1"/>
      <w:r>
        <w:rPr>
          <w:rFonts w:hint="eastAsia" w:ascii="宋体" w:hAnsi="宋体" w:eastAsia="宋体" w:cs="宋体"/>
          <w:sz w:val="21"/>
          <w:szCs w:val="21"/>
          <w14:ligatures w14:val="none"/>
        </w:rPr>
        <w:t xml:space="preserve">苏州鸿鑫工程咨询有限公司</w:t>
      </w:r>
      <w:bookmarkEnd w:id="11"/>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地    址：苏州市相城区嘉元路1018号元联大厦10层</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联系方式：0512-65981596</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3.项目联系方式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项目联系人：赵雷、</w:t>
      </w:r>
      <w:r>
        <w:rPr>
          <w:rFonts w:hint="eastAsia" w:ascii="宋体" w:hAnsi="宋体" w:eastAsia="宋体" w:cs="宋体"/>
          <w:sz w:val="21"/>
          <w:szCs w:val="21"/>
          <w:lang w:val="en-US" w:eastAsia="zh-CN"/>
          <w14:ligatures w14:val="none"/>
        </w:rPr>
        <w:t xml:space="preserve">黄建伟</w:t>
      </w:r>
      <w:r>
        <w:rPr>
          <w:rFonts w:hint="eastAsia" w:ascii="宋体" w:hAnsi="宋体" w:eastAsia="宋体" w:cs="宋体"/>
          <w:sz w:val="21"/>
          <w:szCs w:val="21"/>
          <w14:ligatures w14:val="none"/>
        </w:rPr>
        <w:t xml:space="preserve">、于民峰</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电    话：0512-65981596-8121、122</w:t>
      </w:r>
      <w:r/>
    </w:p>
    <w:p>
      <w:pPr>
        <w:jc w:val="center"/>
        <w:spacing w:after="0" w:line="360" w:lineRule="auto"/>
        <w:rPr>
          <w:rFonts w:hint="eastAsia" w:ascii="宋体" w:hAnsi="宋体" w:eastAsia="宋体" w:cs="宋体"/>
          <w:b/>
          <w:bCs/>
          <w:sz w:val="43"/>
          <w:szCs w:val="43"/>
          <w14:ligatures w14:val="none"/>
        </w:rPr>
      </w:pPr>
      <w:r>
        <w:rPr>
          <w:rFonts w:hint="eastAsia" w:ascii="宋体" w:hAnsi="宋体" w:eastAsia="宋体" w:cs="宋体"/>
          <w:b/>
          <w:bCs/>
          <w:sz w:val="43"/>
          <w:szCs w:val="43"/>
          <w14:ligatures w14:val="none"/>
        </w:rPr>
        <w:br w:type="page" w:clear="all"/>
      </w:r>
      <w:r>
        <w:rPr>
          <w:rFonts w:hint="eastAsia" w:ascii="宋体" w:hAnsi="宋体" w:eastAsia="宋体" w:cs="宋体"/>
          <w:b/>
          <w:bCs/>
          <w:sz w:val="43"/>
          <w:szCs w:val="43"/>
          <w14:ligatures w14:val="none"/>
        </w:rPr>
        <w:t xml:space="preserve">第二章 磋商须知</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一、响应文件的组成及要求（部分格式见附件）</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（一）资格性审查资料：</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1.供应商关于资格的声明函；</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2.供应商《营业执照》副本扫描件；</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3.法定代表人授权委托书（格式附后）、法定代表人及委托代理人身份证扫描件（如为委托）；</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4.磋商供应商证明其满足磋商供应商资格条件以及磋商文件中要求的证书、证明、文件等必须提供的实质性资料，包括但不限于：</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（1）具有独立承担民事责任的能力证明：</w:t>
      </w:r>
      <w:r>
        <w:rPr>
          <w:rFonts w:hint="eastAsia" w:ascii="宋体" w:hAnsi="宋体" w:eastAsia="宋体" w:cs="宋体"/>
          <w:b/>
          <w:bCs/>
          <w:sz w:val="21"/>
          <w:szCs w:val="21"/>
          <w14:ligatures w14:val="none"/>
        </w:rPr>
        <w:t xml:space="preserve">包括法人或者其他组织的营业执照等证明文件，自然人的身份证明；</w:t>
      </w:r>
      <w:r/>
    </w:p>
    <w:p>
      <w:pPr>
        <w:ind w:firstLine="420"/>
        <w:jc w:val="both"/>
        <w:spacing w:after="0" w:line="360" w:lineRule="auto"/>
        <w:rPr>
          <w:rFonts w:hint="eastAsia" w:ascii="宋体" w:hAnsi="宋体" w:eastAsia="宋体" w:cs="宋体"/>
          <w:sz w:val="21"/>
          <w:szCs w:val="21"/>
          <w:highlight w:val="none"/>
          <w14:ligatures w14:val="none"/>
        </w:rPr>
      </w:pPr>
      <w:r>
        <w:rPr>
          <w:rFonts w:hint="eastAsia" w:ascii="宋体" w:hAnsi="宋体" w:eastAsia="宋体" w:cs="宋体"/>
          <w:sz w:val="21"/>
          <w:szCs w:val="21"/>
          <w14:ligatures w14:val="none"/>
        </w:rPr>
        <w:t xml:space="preserve">（2）具有良好的商业信誉和健全的财务会计制度证明：</w:t>
      </w:r>
      <w:r>
        <w:rPr>
          <w:rFonts w:hint="eastAsia" w:ascii="宋体" w:hAnsi="宋体" w:eastAsia="宋体" w:cs="宋体"/>
          <w:b/>
          <w:bCs/>
          <w:sz w:val="21"/>
          <w:szCs w:val="21"/>
          <w14:ligatures w14:val="none"/>
        </w:rPr>
        <w:t xml:space="preserve">最近一期经</w:t>
      </w:r>
      <w:r>
        <w:rPr>
          <w:rFonts w:hint="eastAsia" w:ascii="宋体" w:hAnsi="宋体" w:eastAsia="宋体" w:cs="宋体"/>
          <w:b/>
          <w:bCs/>
          <w:sz w:val="21"/>
          <w:szCs w:val="21"/>
          <w:lang w:val="en-US" w:eastAsia="zh-CN"/>
          <w14:ligatures w14:val="none"/>
        </w:rPr>
        <w:t xml:space="preserve">审核</w:t>
      </w:r>
      <w:r>
        <w:rPr>
          <w:rFonts w:hint="eastAsia" w:ascii="宋体" w:hAnsi="宋体" w:eastAsia="宋体" w:cs="宋体"/>
          <w:b/>
          <w:bCs/>
          <w:sz w:val="21"/>
          <w:szCs w:val="21"/>
          <w14:ligatures w14:val="none"/>
        </w:rPr>
        <w:t xml:space="preserve">的财务报告，或银行出具的资信证明，或财政部门认可的政府采购专业担保机构出具的投标担保函；</w:t>
      </w:r>
      <w:r/>
    </w:p>
    <w:p>
      <w:pPr>
        <w:ind w:firstLine="420"/>
        <w:jc w:val="both"/>
        <w:spacing w:after="0" w:line="360" w:lineRule="auto"/>
        <w:rPr>
          <w:rFonts w:hint="eastAsia" w:ascii="宋体" w:hAnsi="宋体" w:eastAsia="宋体" w:cs="宋体"/>
          <w:sz w:val="21"/>
          <w:szCs w:val="21"/>
          <w:highlight w:val="none"/>
          <w14:ligatures w14:val="none"/>
        </w:rPr>
      </w:pPr>
      <w:r>
        <w:rPr>
          <w:rFonts w:hint="eastAsia" w:ascii="宋体" w:hAnsi="宋体" w:eastAsia="宋体" w:cs="宋体"/>
          <w:sz w:val="21"/>
          <w:szCs w:val="21"/>
          <w:highlight w:val="none"/>
          <w14:ligatures w14:val="none"/>
        </w:rPr>
        <w:t xml:space="preserve">（3）具有履行合同所必需的设备和专业技术能力：</w:t>
      </w:r>
      <w:r>
        <w:rPr>
          <w:rFonts w:hint="eastAsia" w:ascii="宋体" w:hAnsi="宋体" w:eastAsia="宋体" w:cs="宋体"/>
          <w:b/>
          <w:bCs/>
          <w:sz w:val="21"/>
          <w:szCs w:val="21"/>
          <w:highlight w:val="none"/>
          <w14:ligatures w14:val="none"/>
        </w:rPr>
        <w:t xml:space="preserve">相关证明材料或承诺函；</w:t>
      </w:r>
      <w:r/>
    </w:p>
    <w:p>
      <w:pPr>
        <w:ind w:firstLine="420"/>
        <w:jc w:val="both"/>
        <w:spacing w:after="0" w:line="360" w:lineRule="auto"/>
        <w:rPr>
          <w:rFonts w:hint="eastAsia" w:ascii="宋体" w:hAnsi="宋体" w:eastAsia="宋体" w:cs="宋体"/>
          <w:b/>
          <w:bCs/>
          <w:sz w:val="21"/>
          <w:szCs w:val="21"/>
          <w:highlight w:val="none"/>
          <w14:ligatures w14:val="none"/>
        </w:rPr>
      </w:pPr>
      <w:r>
        <w:rPr>
          <w:rFonts w:hint="eastAsia" w:ascii="宋体" w:hAnsi="宋体" w:eastAsia="宋体" w:cs="宋体"/>
          <w:sz w:val="21"/>
          <w:szCs w:val="21"/>
          <w:highlight w:val="none"/>
          <w14:ligatures w14:val="none"/>
        </w:rPr>
        <w:t xml:space="preserve">（4）有依法缴纳税收和社会保障资金的良好记录：</w:t>
      </w:r>
      <w:r>
        <w:rPr>
          <w:rFonts w:hint="eastAsia" w:ascii="宋体" w:hAnsi="宋体" w:eastAsia="宋体" w:cs="宋体"/>
          <w:b/>
          <w:bCs/>
          <w:sz w:val="21"/>
          <w:szCs w:val="21"/>
          <w:highlight w:val="none"/>
          <w14:ligatures w14:val="none"/>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jc w:val="both"/>
        <w:spacing w:after="0" w:line="360" w:lineRule="auto"/>
        <w:rPr>
          <w:rFonts w:hint="eastAsia" w:ascii="宋体" w:hAnsi="宋体" w:eastAsia="宋体" w:cs="宋体"/>
          <w:sz w:val="21"/>
          <w:szCs w:val="21"/>
          <w:highlight w:val="none"/>
          <w14:ligatures w14:val="none"/>
        </w:rPr>
      </w:pPr>
      <w:r>
        <w:rPr>
          <w:rFonts w:hint="eastAsia" w:ascii="宋体" w:hAnsi="宋体" w:eastAsia="宋体" w:cs="宋体"/>
          <w:sz w:val="21"/>
          <w:szCs w:val="21"/>
          <w:highlight w:val="none"/>
          <w14:ligatures w14:val="none"/>
        </w:rPr>
        <w:t xml:space="preserve">（5）参加政府采购活动前三年内，在经营活动中没有重大违法记录：</w:t>
      </w:r>
      <w:r>
        <w:rPr>
          <w:rFonts w:hint="eastAsia" w:ascii="宋体" w:hAnsi="宋体" w:eastAsia="宋体" w:cs="宋体"/>
          <w:b/>
          <w:bCs/>
          <w:sz w:val="21"/>
          <w:szCs w:val="21"/>
          <w:highlight w:val="none"/>
          <w14:ligatures w14:val="none"/>
        </w:rPr>
        <w:t xml:space="preserve">参加政府采购活动前三年内，在经营活动中没有重大违法记录的书面声明函；</w:t>
      </w:r>
      <w:r/>
    </w:p>
    <w:p>
      <w:pPr>
        <w:ind w:firstLine="420"/>
        <w:jc w:val="both"/>
        <w:spacing w:after="0" w:line="360" w:lineRule="auto"/>
        <w:rPr>
          <w:rFonts w:hint="eastAsia" w:ascii="宋体" w:hAnsi="宋体" w:eastAsia="宋体" w:cs="宋体"/>
          <w:sz w:val="21"/>
          <w:szCs w:val="21"/>
          <w:highlight w:val="none"/>
          <w14:ligatures w14:val="none"/>
        </w:rPr>
      </w:pPr>
      <w:r>
        <w:rPr>
          <w:rFonts w:hint="eastAsia" w:ascii="宋体" w:hAnsi="宋体" w:eastAsia="宋体" w:cs="宋体"/>
          <w:sz w:val="21"/>
          <w:szCs w:val="21"/>
          <w:highlight w:val="none"/>
          <w14:ligatures w14:val="none"/>
        </w:rPr>
        <w:t xml:space="preserve">（6）法律、行政法规规定的其他条件：</w:t>
      </w:r>
      <w:r>
        <w:rPr>
          <w:rFonts w:hint="eastAsia" w:ascii="宋体" w:hAnsi="宋体" w:eastAsia="宋体" w:cs="宋体"/>
          <w:b/>
          <w:bCs/>
          <w:sz w:val="21"/>
          <w:szCs w:val="21"/>
          <w:highlight w:val="none"/>
          <w14:ligatures w14:val="none"/>
        </w:rPr>
        <w:t xml:space="preserve">符合法律、行政法规规定的其他条件的相关证明材料或书面声明；</w:t>
      </w:r>
      <w:r/>
    </w:p>
    <w:p>
      <w:pPr>
        <w:ind w:firstLine="420"/>
        <w:jc w:val="both"/>
        <w:spacing w:after="0" w:line="360" w:lineRule="auto"/>
        <w:rPr>
          <w:rFonts w:hint="eastAsia" w:ascii="宋体" w:hAnsi="宋体" w:eastAsia="宋体" w:cs="宋体"/>
          <w:sz w:val="21"/>
          <w:szCs w:val="21"/>
          <w:highlight w:val="none"/>
          <w14:ligatures w14:val="none"/>
        </w:rPr>
      </w:pPr>
      <w:r>
        <w:rPr>
          <w:rFonts w:hint="eastAsia" w:ascii="宋体" w:hAnsi="宋体" w:eastAsia="宋体" w:cs="宋体"/>
          <w:sz w:val="21"/>
          <w:szCs w:val="21"/>
          <w:highlight w:val="none"/>
          <w14:ligatures w14:val="none"/>
        </w:rPr>
        <w:t xml:space="preserve">（7）投标人与其他单位存在控股、管理关系情况表；</w:t>
      </w:r>
      <w:r/>
    </w:p>
    <w:p>
      <w:pPr>
        <w:ind w:firstLine="420"/>
        <w:jc w:val="both"/>
        <w:spacing w:after="0" w:line="360" w:lineRule="auto"/>
        <w:rPr>
          <w:rFonts w:hint="eastAsia" w:ascii="宋体" w:hAnsi="宋体" w:eastAsia="宋体" w:cs="宋体"/>
          <w:sz w:val="21"/>
          <w:szCs w:val="21"/>
          <w:highlight w:val="none"/>
          <w14:ligatures w14:val="none"/>
        </w:rPr>
      </w:pPr>
      <w:r>
        <w:rPr>
          <w:rFonts w:hint="eastAsia" w:ascii="宋体" w:hAnsi="宋体" w:eastAsia="宋体" w:cs="宋体"/>
          <w:sz w:val="21"/>
          <w:szCs w:val="21"/>
          <w:highlight w:val="none"/>
          <w14:ligatures w14:val="none"/>
        </w:rPr>
        <w:t xml:space="preserve">（8）供应商有效期内的【文物保护工程施工二级及以上资质】和【古建筑工程专业承包三级及以上资质】证书扫描件； </w:t>
      </w:r>
      <w:r/>
    </w:p>
    <w:p>
      <w:pPr>
        <w:ind w:firstLine="420"/>
        <w:jc w:val="both"/>
        <w:spacing w:after="0" w:line="360" w:lineRule="auto"/>
        <w:rPr>
          <w:rFonts w:hint="eastAsia" w:ascii="宋体" w:hAnsi="宋体" w:eastAsia="宋体" w:cs="宋体"/>
          <w:sz w:val="21"/>
          <w:szCs w:val="21"/>
          <w:highlight w:val="none"/>
          <w14:ligatures w14:val="none"/>
        </w:rPr>
      </w:pPr>
      <w:r>
        <w:rPr>
          <w:rFonts w:hint="eastAsia" w:ascii="宋体" w:hAnsi="宋体" w:eastAsia="宋体" w:cs="宋体"/>
          <w:sz w:val="21"/>
          <w:szCs w:val="21"/>
          <w:highlight w:val="none"/>
          <w14:ligatures w14:val="none"/>
        </w:rPr>
        <w:t xml:space="preserve">（9）供应商有效期内的安全生产许可证扫描件；</w:t>
      </w:r>
      <w:r/>
    </w:p>
    <w:p>
      <w:pPr>
        <w:ind w:firstLine="420"/>
        <w:jc w:val="both"/>
        <w:spacing w:after="0" w:line="360" w:lineRule="auto"/>
        <w:rPr>
          <w:rFonts w:hint="eastAsia" w:ascii="宋体" w:hAnsi="宋体" w:eastAsia="宋体" w:cs="宋体"/>
          <w:sz w:val="21"/>
          <w:szCs w:val="21"/>
          <w:highlight w:val="none"/>
          <w14:ligatures w14:val="none"/>
        </w:rPr>
      </w:pPr>
      <w:r>
        <w:rPr>
          <w:rFonts w:hint="eastAsia" w:ascii="宋体" w:hAnsi="宋体" w:eastAsia="宋体" w:cs="宋体"/>
          <w:sz w:val="21"/>
          <w:szCs w:val="21"/>
          <w:highlight w:val="none"/>
          <w14:ligatures w14:val="none"/>
        </w:rPr>
        <w:t xml:space="preserve">（10）供应商拟投入本项目的项目经理的建筑工程专业注册二级建造师及以上</w:t>
      </w:r>
      <w:r>
        <w:rPr>
          <w:rFonts w:hint="eastAsia" w:ascii="宋体" w:hAnsi="宋体" w:eastAsia="宋体" w:cs="宋体"/>
          <w:sz w:val="21"/>
          <w:szCs w:val="21"/>
          <w:highlight w:val="none"/>
          <w:lang w:val="en-US" w:eastAsia="zh-CN"/>
          <w14:ligatures w14:val="none"/>
        </w:rPr>
        <w:t xml:space="preserve">证书</w:t>
      </w:r>
      <w:r>
        <w:rPr>
          <w:rFonts w:hint="eastAsia" w:ascii="宋体" w:hAnsi="宋体" w:eastAsia="宋体" w:cs="宋体"/>
          <w:sz w:val="21"/>
          <w:szCs w:val="21"/>
          <w:highlight w:val="none"/>
          <w14:ligatures w14:val="none"/>
        </w:rPr>
        <w:t xml:space="preserve">扫描件、安全生产考核合格证书（B类）证书扫描件（相关证书扫描件内容须完整，须包含封面及内页）；</w:t>
      </w:r>
      <w:r/>
    </w:p>
    <w:p>
      <w:pPr>
        <w:ind w:firstLine="420"/>
        <w:jc w:val="both"/>
        <w:spacing w:after="0" w:line="360" w:lineRule="auto"/>
        <w:rPr>
          <w:rFonts w:hint="eastAsia" w:ascii="宋体" w:hAnsi="宋体" w:eastAsia="宋体" w:cs="宋体"/>
          <w:sz w:val="21"/>
          <w:szCs w:val="21"/>
          <w:highlight w:val="none"/>
          <w14:ligatures w14:val="none"/>
        </w:rPr>
      </w:pPr>
      <w:r>
        <w:rPr>
          <w:rFonts w:hint="eastAsia" w:ascii="宋体" w:hAnsi="宋体" w:eastAsia="宋体" w:cs="宋体"/>
          <w:sz w:val="21"/>
          <w:szCs w:val="21"/>
          <w:highlight w:val="none"/>
          <w14:ligatures w14:val="none"/>
        </w:rPr>
        <w:t xml:space="preserve">（11）项目经理无在建工程的承诺书；</w:t>
      </w:r>
      <w:r/>
    </w:p>
    <w:p>
      <w:pPr>
        <w:ind w:firstLine="422"/>
        <w:jc w:val="both"/>
        <w:spacing w:after="0" w:line="360" w:lineRule="auto"/>
        <w:rPr>
          <w:rFonts w:hint="eastAsia" w:ascii="宋体" w:hAnsi="宋体" w:eastAsia="宋体" w:cs="宋体"/>
          <w:b/>
          <w:bCs/>
          <w:sz w:val="21"/>
          <w:szCs w:val="21"/>
          <w:highlight w:val="none"/>
          <w14:ligatures w14:val="none"/>
        </w:rPr>
      </w:pPr>
      <w:r>
        <w:rPr>
          <w:rFonts w:hint="eastAsia" w:ascii="宋体" w:hAnsi="宋体" w:eastAsia="宋体" w:cs="宋体"/>
          <w:b/>
          <w:bCs/>
          <w:sz w:val="21"/>
          <w:szCs w:val="21"/>
          <w:highlight w:val="none"/>
          <w14:ligatures w14:val="none"/>
        </w:rPr>
        <w:t xml:space="preserve">（12）《中小企业声明函》或《残疾人福利性单位申明函》或省级以上监狱管理局、戒毒管理局（含新疆生产建设兵团）出具的监狱企业证明文件；</w:t>
      </w:r>
      <w:r/>
    </w:p>
    <w:p>
      <w:pPr>
        <w:ind w:firstLine="420"/>
        <w:jc w:val="both"/>
        <w:spacing w:after="0" w:line="360" w:lineRule="auto"/>
        <w:rPr>
          <w:rFonts w:hint="eastAsia" w:ascii="宋体" w:hAnsi="宋体" w:eastAsia="宋体" w:cs="宋体"/>
          <w:sz w:val="21"/>
          <w:szCs w:val="21"/>
          <w:highlight w:val="none"/>
          <w14:ligatures w14:val="none"/>
        </w:rPr>
      </w:pPr>
      <w:r>
        <w:rPr>
          <w:rFonts w:hint="eastAsia" w:ascii="宋体" w:hAnsi="宋体" w:eastAsia="宋体" w:cs="宋体"/>
          <w:sz w:val="21"/>
          <w:szCs w:val="21"/>
          <w:highlight w:val="none"/>
          <w14:ligatures w14:val="none"/>
        </w:rPr>
        <w:t xml:space="preserve">（1</w:t>
      </w:r>
      <w:r>
        <w:rPr>
          <w:rFonts w:hint="eastAsia" w:ascii="宋体" w:hAnsi="宋体" w:eastAsia="宋体" w:cs="宋体"/>
          <w:sz w:val="21"/>
          <w:szCs w:val="21"/>
          <w:highlight w:val="none"/>
          <w:lang w:val="en-US" w:eastAsia="zh-CN"/>
          <w14:ligatures w14:val="none"/>
        </w:rPr>
        <w:t xml:space="preserve">3</w:t>
      </w:r>
      <w:r>
        <w:rPr>
          <w:rFonts w:hint="eastAsia" w:ascii="宋体" w:hAnsi="宋体" w:eastAsia="宋体" w:cs="宋体"/>
          <w:sz w:val="21"/>
          <w:szCs w:val="21"/>
          <w:highlight w:val="none"/>
          <w14:ligatures w14:val="none"/>
        </w:rPr>
        <w:t xml:space="preserve">）证明其满足磋商供应商资格条件的其他材料（如有）。</w:t>
      </w:r>
      <w:r/>
    </w:p>
    <w:p>
      <w:pPr>
        <w:ind w:firstLine="422"/>
        <w:jc w:val="both"/>
        <w:spacing w:after="0" w:line="360" w:lineRule="auto"/>
        <w:rPr>
          <w:rFonts w:hint="eastAsia" w:ascii="宋体" w:hAnsi="宋体" w:eastAsia="宋体" w:cs="宋体"/>
          <w:b/>
          <w:bCs/>
          <w:sz w:val="21"/>
          <w:szCs w:val="21"/>
          <w:highlight w:val="none"/>
          <w14:ligatures w14:val="none"/>
        </w:rPr>
      </w:pPr>
      <w:r>
        <w:rPr>
          <w:rFonts w:hint="eastAsia" w:ascii="宋体" w:hAnsi="宋体" w:eastAsia="宋体" w:cs="宋体"/>
          <w:b/>
          <w:bCs/>
          <w:sz w:val="21"/>
          <w:szCs w:val="21"/>
          <w:highlight w:val="none"/>
          <w14:ligatures w14:val="none"/>
        </w:rPr>
        <w:t xml:space="preserve">（二）符合性审查资料：</w:t>
      </w:r>
      <w:r/>
    </w:p>
    <w:p>
      <w:pPr>
        <w:ind w:firstLine="420"/>
        <w:jc w:val="both"/>
        <w:spacing w:after="0" w:line="360" w:lineRule="auto"/>
        <w:rPr>
          <w:rFonts w:hint="eastAsia" w:ascii="宋体" w:hAnsi="宋体" w:eastAsia="宋体" w:cs="宋体"/>
          <w:sz w:val="21"/>
          <w:szCs w:val="21"/>
          <w:highlight w:val="none"/>
          <w14:ligatures w14:val="none"/>
        </w:rPr>
      </w:pPr>
      <w:r>
        <w:rPr>
          <w:rFonts w:hint="eastAsia" w:ascii="宋体" w:hAnsi="宋体" w:eastAsia="宋体" w:cs="宋体"/>
          <w:sz w:val="21"/>
          <w:szCs w:val="21"/>
          <w:highlight w:val="none"/>
          <w14:ligatures w14:val="none"/>
        </w:rPr>
        <w:t xml:space="preserve">1.磋商响应承诺书；</w:t>
      </w:r>
      <w:r/>
    </w:p>
    <w:p>
      <w:pPr>
        <w:ind w:firstLine="420"/>
        <w:jc w:val="both"/>
        <w:spacing w:after="0" w:line="360" w:lineRule="auto"/>
        <w:rPr>
          <w:rFonts w:hint="eastAsia" w:ascii="宋体" w:hAnsi="宋体" w:eastAsia="宋体" w:cs="宋体"/>
          <w:sz w:val="21"/>
          <w:szCs w:val="21"/>
          <w:highlight w:val="none"/>
          <w14:ligatures w14:val="none"/>
        </w:rPr>
      </w:pPr>
      <w:r>
        <w:rPr>
          <w:rFonts w:hint="eastAsia" w:ascii="宋体" w:hAnsi="宋体" w:eastAsia="宋体" w:cs="宋体"/>
          <w:sz w:val="21"/>
          <w:szCs w:val="21"/>
          <w:highlight w:val="none"/>
          <w14:ligatures w14:val="none"/>
        </w:rPr>
        <w:t xml:space="preserve">2.磋商响应报价表（第一次报价）；</w:t>
      </w:r>
      <w:r/>
    </w:p>
    <w:p>
      <w:pPr>
        <w:ind w:firstLine="420"/>
        <w:jc w:val="both"/>
        <w:spacing w:after="0" w:line="360" w:lineRule="auto"/>
        <w:rPr>
          <w:rFonts w:hint="eastAsia" w:ascii="宋体" w:hAnsi="宋体" w:eastAsia="宋体" w:cs="宋体"/>
          <w:sz w:val="21"/>
          <w:szCs w:val="21"/>
          <w:highlight w:val="none"/>
          <w14:ligatures w14:val="none"/>
        </w:rPr>
      </w:pPr>
      <w:r>
        <w:rPr>
          <w:rFonts w:hint="eastAsia" w:ascii="宋体" w:hAnsi="宋体" w:eastAsia="宋体" w:cs="宋体"/>
          <w:sz w:val="21"/>
          <w:szCs w:val="21"/>
          <w:highlight w:val="none"/>
          <w14:ligatures w14:val="none"/>
        </w:rPr>
        <w:t xml:space="preserve">3.工程量清单报价明细表；</w:t>
      </w:r>
      <w:r/>
    </w:p>
    <w:p>
      <w:pPr>
        <w:ind w:firstLine="420"/>
        <w:jc w:val="both"/>
        <w:spacing w:after="0" w:line="360" w:lineRule="auto"/>
        <w:rPr>
          <w:rFonts w:hint="eastAsia" w:ascii="宋体" w:hAnsi="宋体" w:eastAsia="宋体" w:cs="宋体"/>
          <w:sz w:val="21"/>
          <w:szCs w:val="21"/>
          <w:highlight w:val="none"/>
          <w14:ligatures w14:val="none"/>
        </w:rPr>
      </w:pPr>
      <w:r>
        <w:rPr>
          <w:rFonts w:hint="eastAsia" w:ascii="宋体" w:hAnsi="宋体" w:eastAsia="宋体" w:cs="宋体"/>
          <w:sz w:val="21"/>
          <w:szCs w:val="21"/>
          <w:highlight w:val="none"/>
          <w14:ligatures w14:val="none"/>
        </w:rPr>
        <w:t xml:space="preserve">4.供应商响应单位情况表；</w:t>
      </w:r>
      <w:r/>
    </w:p>
    <w:p>
      <w:pPr>
        <w:ind w:firstLine="420"/>
        <w:jc w:val="both"/>
        <w:spacing w:after="0" w:line="360" w:lineRule="auto"/>
        <w:rPr>
          <w:rFonts w:hint="eastAsia" w:ascii="宋体" w:hAnsi="宋体" w:eastAsia="宋体" w:cs="宋体"/>
          <w:sz w:val="21"/>
          <w:szCs w:val="21"/>
          <w:highlight w:val="none"/>
          <w14:ligatures w14:val="none"/>
        </w:rPr>
      </w:pPr>
      <w:r>
        <w:rPr>
          <w:rFonts w:hint="eastAsia" w:ascii="宋体" w:hAnsi="宋体" w:eastAsia="宋体" w:cs="宋体"/>
          <w:sz w:val="21"/>
          <w:szCs w:val="21"/>
          <w:highlight w:val="none"/>
          <w14:ligatures w14:val="none"/>
        </w:rPr>
        <w:t xml:space="preserve">5.商务要求偏离表；</w:t>
      </w:r>
      <w:r/>
    </w:p>
    <w:p>
      <w:pPr>
        <w:ind w:firstLine="420"/>
        <w:jc w:val="both"/>
        <w:spacing w:after="0" w:line="360" w:lineRule="auto"/>
        <w:rPr>
          <w:rFonts w:hint="eastAsia" w:ascii="宋体" w:hAnsi="宋体" w:eastAsia="宋体" w:cs="宋体"/>
          <w:sz w:val="21"/>
          <w:szCs w:val="21"/>
          <w:highlight w:val="none"/>
          <w14:ligatures w14:val="none"/>
        </w:rPr>
      </w:pPr>
      <w:r>
        <w:rPr>
          <w:rFonts w:hint="eastAsia" w:ascii="宋体" w:hAnsi="宋体" w:eastAsia="宋体" w:cs="宋体"/>
          <w:sz w:val="21"/>
          <w:szCs w:val="21"/>
          <w:highlight w:val="none"/>
          <w14:ligatures w14:val="none"/>
        </w:rPr>
        <w:t xml:space="preserve">6.技术要求偏离表；</w:t>
      </w:r>
      <w:r/>
    </w:p>
    <w:p>
      <w:pPr>
        <w:ind w:firstLine="420"/>
        <w:jc w:val="both"/>
        <w:spacing w:after="0" w:line="360" w:lineRule="auto"/>
        <w:rPr>
          <w:rFonts w:hint="eastAsia" w:ascii="宋体" w:hAnsi="宋体" w:eastAsia="宋体" w:cs="宋体"/>
          <w:sz w:val="21"/>
          <w:szCs w:val="21"/>
          <w:highlight w:val="none"/>
          <w14:ligatures w14:val="none"/>
        </w:rPr>
      </w:pPr>
      <w:r>
        <w:rPr>
          <w:rFonts w:hint="eastAsia" w:ascii="宋体" w:hAnsi="宋体" w:eastAsia="宋体" w:cs="宋体"/>
          <w:sz w:val="21"/>
          <w:szCs w:val="21"/>
          <w:highlight w:val="none"/>
          <w14:ligatures w14:val="none"/>
        </w:rPr>
        <w:t xml:space="preserve">7.清单内产品属于财政部、国家发展改革委、生态环境部、市场监管总局等部门发布的节能产品、环境标志产品政府强制采购品目清单范围内的产品的须提供认证机构出具的、处于有效期之内的节能产品、环境标志产品认证证书复印件或中国政府采购网节能产品、环境标志产品系统查询的页面截图（如涉及）；</w:t>
      </w:r>
      <w:r/>
    </w:p>
    <w:p>
      <w:pPr>
        <w:ind w:firstLine="422"/>
        <w:jc w:val="both"/>
        <w:spacing w:after="0" w:line="360" w:lineRule="auto"/>
        <w:rPr>
          <w:rFonts w:hint="eastAsia" w:ascii="宋体" w:hAnsi="宋体" w:eastAsia="宋体" w:cs="宋体"/>
          <w:b/>
          <w:bCs/>
          <w:sz w:val="21"/>
          <w:szCs w:val="21"/>
          <w:highlight w:val="none"/>
          <w14:ligatures w14:val="none"/>
        </w:rPr>
      </w:pPr>
      <w:r>
        <w:rPr>
          <w:rFonts w:hint="eastAsia" w:ascii="宋体" w:hAnsi="宋体" w:eastAsia="宋体" w:cs="宋体"/>
          <w:b/>
          <w:bCs/>
          <w:sz w:val="21"/>
          <w:szCs w:val="21"/>
          <w:highlight w:val="none"/>
          <w14:ligatures w14:val="none"/>
        </w:rPr>
        <w:t xml:space="preserve">（三）本项目实质性响应要求：</w:t>
      </w:r>
      <w:r/>
    </w:p>
    <w:p>
      <w:pPr>
        <w:ind w:firstLine="420"/>
        <w:jc w:val="both"/>
        <w:spacing w:after="0" w:line="360" w:lineRule="auto"/>
        <w:rPr>
          <w:rFonts w:hint="eastAsia" w:ascii="宋体" w:hAnsi="宋体" w:eastAsia="宋体" w:cs="宋体"/>
          <w:sz w:val="21"/>
          <w:szCs w:val="21"/>
          <w:highlight w:val="none"/>
          <w14:ligatures w14:val="none"/>
        </w:rPr>
      </w:pPr>
      <w:r>
        <w:rPr>
          <w:rFonts w:hint="eastAsia" w:ascii="宋体" w:hAnsi="宋体" w:eastAsia="宋体" w:cs="宋体"/>
          <w:sz w:val="21"/>
          <w:szCs w:val="21"/>
          <w:highlight w:val="none"/>
          <w14:ligatures w14:val="none"/>
        </w:rPr>
        <w:t xml:space="preserve">1．工程量清单明细表（按《建设工程工程量清单计价标准》（GB/T 50500-2024）提供）。</w:t>
      </w:r>
      <w:r/>
    </w:p>
    <w:p>
      <w:pPr>
        <w:ind w:firstLine="420"/>
        <w:jc w:val="both"/>
        <w:spacing w:after="0" w:line="360" w:lineRule="auto"/>
        <w:rPr>
          <w:rFonts w:hint="eastAsia" w:ascii="宋体" w:hAnsi="宋体" w:eastAsia="宋体" w:cs="宋体"/>
          <w:sz w:val="21"/>
          <w:szCs w:val="21"/>
          <w:highlight w:val="none"/>
          <w14:ligatures w14:val="none"/>
        </w:rPr>
      </w:pPr>
      <w:r>
        <w:rPr>
          <w:rFonts w:hint="eastAsia" w:ascii="宋体" w:hAnsi="宋体" w:eastAsia="宋体" w:cs="宋体"/>
          <w:sz w:val="21"/>
          <w:szCs w:val="21"/>
          <w:highlight w:val="none"/>
          <w14:ligatures w14:val="none"/>
        </w:rPr>
        <w:t xml:space="preserve">2.合同履行期限（工期）。</w:t>
      </w:r>
      <w:r/>
    </w:p>
    <w:p>
      <w:pPr>
        <w:ind w:firstLine="420"/>
        <w:jc w:val="both"/>
        <w:spacing w:after="0" w:line="360" w:lineRule="auto"/>
        <w:rPr>
          <w:rFonts w:hint="eastAsia" w:ascii="宋体" w:hAnsi="宋体" w:eastAsia="宋体" w:cs="宋体"/>
          <w:sz w:val="21"/>
          <w:szCs w:val="21"/>
          <w:highlight w:val="none"/>
          <w14:ligatures w14:val="none"/>
        </w:rPr>
      </w:pPr>
      <w:r>
        <w:rPr>
          <w:rFonts w:hint="eastAsia" w:ascii="宋体" w:hAnsi="宋体" w:eastAsia="宋体" w:cs="宋体"/>
          <w:sz w:val="21"/>
          <w:szCs w:val="21"/>
          <w:highlight w:val="none"/>
          <w14:ligatures w14:val="none"/>
        </w:rPr>
        <w:t xml:space="preserve">3.工程质量。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highlight w:val="none"/>
          <w14:ligatures w14:val="none"/>
        </w:rPr>
        <w:t xml:space="preserve">4.工程付款</w:t>
      </w:r>
      <w:r>
        <w:rPr>
          <w:rFonts w:hint="eastAsia" w:ascii="宋体" w:hAnsi="宋体" w:eastAsia="宋体" w:cs="宋体"/>
          <w:sz w:val="21"/>
          <w:szCs w:val="21"/>
          <w14:ligatures w14:val="none"/>
        </w:rPr>
        <w:t xml:space="preserve">方式。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注：响应单位所提交的其它资料文件的完整与否，将直接影响对响应单位是否实质性响应采购文件要求的评判。</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（四）非实质性响应内容：</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1.施工组织设计；</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2.企业综合实力；</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3.项目组织机构人员名单；</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4.类似业绩一览表；</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5.材料品牌表（若有）；</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6.与本次磋商相关的其他材料。</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（五）相关政策性要求：</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1.节能产品和环境标志产品</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若本次采购的产品属于财政部、国家发展改革委、生态环境部、市场监管总局等部门发布的节能产品、环境标志产品政府强制采购品目清单范围内的产品的，则响应文件中须提供认证机构出具的、处于有效期之内的节能产品、环境标志产品认证证书复印件或中国政府采购网节能产品、环境标志产品查询的页面截图，否则视为非实质性响应。具体节能产品、环境标志产品政府优先采购和强制采购品目清单请通过中国政府采购网（www.ccgp.gov.cn）查询、了解国家确定的认证机构和获证产品相关情况。</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2.响应单位根据《政府采购促进中小企业发展管理办法》提供的“中小企业声明函”内容不实，属于提供虚假材料谋取中标、成交，依照《中华人民共和国政府采购法》等国家有关规定追究相应责任。</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（六）电子化磋商要求：</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2.电子响应文件中的资料应按要求加盖电子印章或加盖响应单位公章上传。</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3.不同供应商响应文件的制作机器码一致，均视为无效响应。</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4.磋商过程中如有问题采购代理机构工作人员会及时通《投标供应商确认函》留存的手机号与供应商联系。请供应商确保该手机号磋商当日通讯畅通，否则导致的对供应商不利的后果由供应商自行承担。</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二、报价说明</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（一）计价方式：本工程项目采用下列第</w:t>
      </w:r>
      <w:r>
        <w:rPr>
          <w:rFonts w:hint="eastAsia" w:ascii="宋体" w:hAnsi="宋体" w:eastAsia="宋体" w:cs="宋体"/>
          <w:sz w:val="21"/>
          <w:szCs w:val="21"/>
          <w:u w:val="single"/>
          <w14:ligatures w14:val="none"/>
        </w:rPr>
        <w:t xml:space="preserve">  1  </w:t>
      </w:r>
      <w:r>
        <w:rPr>
          <w:rFonts w:hint="eastAsia" w:ascii="宋体" w:hAnsi="宋体" w:eastAsia="宋体" w:cs="宋体"/>
          <w:sz w:val="21"/>
          <w:szCs w:val="21"/>
          <w14:ligatures w14:val="none"/>
        </w:rPr>
        <w:t xml:space="preserve">种计价方式。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1.工程量清单计价方式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2.计价表计价方式</w:t>
      </w:r>
      <w:r/>
    </w:p>
    <w:p>
      <w:pPr>
        <w:ind w:firstLine="42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（二）报价方式：本工程项目采用下列第</w:t>
      </w:r>
      <w:r>
        <w:rPr>
          <w:rFonts w:hint="eastAsia" w:ascii="宋体" w:hAnsi="宋体" w:eastAsia="宋体" w:cs="宋体"/>
          <w:sz w:val="21"/>
          <w:szCs w:val="21"/>
          <w:u w:val="single"/>
          <w14:ligatures w14:val="none"/>
        </w:rPr>
        <w:t xml:space="preserve">  2  </w:t>
      </w:r>
      <w:r>
        <w:rPr>
          <w:rFonts w:hint="eastAsia" w:ascii="宋体" w:hAnsi="宋体" w:eastAsia="宋体" w:cs="宋体"/>
          <w:sz w:val="21"/>
          <w:szCs w:val="21"/>
          <w14:ligatures w14:val="none"/>
        </w:rPr>
        <w:t xml:space="preserve">种报价方式。</w:t>
      </w:r>
      <w:r/>
    </w:p>
    <w:p>
      <w:pPr>
        <w:ind w:firstLine="42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1.固定总价报价。</w:t>
      </w:r>
      <w:r/>
    </w:p>
    <w:p>
      <w:pPr>
        <w:ind w:firstLine="42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固定单价报价。磋商供应商应充分考虑施工期间各类建材的市场风险和国家政策性调整风险系数，具体按照国家和苏州市相关文件执行。本工程的具体结算方式在合同条款中约定。执行固定单价报价的基本规定，否则为非实质性响应：</w:t>
      </w:r>
      <w:r/>
    </w:p>
    <w:p>
      <w:pPr>
        <w:ind w:firstLine="42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①供应商报价时，必须按统一的工程量清单报价，成交后，本工程工程量清单各子目综合单价的确定方式为：以供应商首轮报价清单各子目综合单价为基准，按其成交价与首轮报价相比的下浮系数同比例下浮。</w:t>
      </w:r>
      <w:r/>
    </w:p>
    <w:p>
      <w:pPr>
        <w:ind w:right="-154"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②在履行合同过程中，由于设计变更或其他原因确需调整合同金额的，经财政局批准同意后，根据追加的采购计划签订补充合同，但全部补充合同的采购金额不得超过原合同金额的10%，超过部分财政部门不予安排资金。</w:t>
      </w:r>
      <w:r/>
    </w:p>
    <w:p>
      <w:pPr>
        <w:ind w:right="-154"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③原合同金额10%以内的追加费用，限于原合同内工程清单数量调整增加的工程费用，原合同外工程内容不得计入。</w:t>
      </w:r>
      <w:r/>
    </w:p>
    <w:p>
      <w:pPr>
        <w:ind w:firstLine="42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④合同备案要求</w:t>
      </w:r>
      <w:r/>
    </w:p>
    <w:p>
      <w:pPr>
        <w:ind w:firstLine="42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lt;1&gt;需办理施工许可证等相关工程监管手续的小额工程项目，除了需在财政局进行合同备案外，还需凭政府采购成交通知书至项目所在地的住建招标部门按要求进行项目登记、合同备案等工作，否则无法办理相关工程监管手续。</w:t>
      </w:r>
      <w:r/>
    </w:p>
    <w:p>
      <w:pPr>
        <w:ind w:firstLine="42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&lt;2&gt;无需办理施工许可证等相关工程监管手续的小额工程项目，只需在财政局进行合同备案即可。</w:t>
      </w:r>
      <w:r/>
    </w:p>
    <w:p>
      <w:pPr>
        <w:ind w:firstLine="420"/>
        <w:spacing w:after="0" w:line="360" w:lineRule="auto"/>
        <w:widowControl/>
        <w:rPr>
          <w:rFonts w:hint="eastAsia" w:ascii="宋体" w:hAnsi="宋体" w:eastAsia="宋体" w:cs="宋体"/>
          <w:bCs/>
          <w:sz w:val="21"/>
          <w:szCs w:val="21"/>
          <w14:ligatures w14:val="none"/>
        </w:rPr>
      </w:pPr>
      <w:r>
        <w:rPr>
          <w:rFonts w:hint="eastAsia" w:ascii="宋体" w:hAnsi="宋体" w:eastAsia="宋体" w:cs="宋体"/>
          <w:bCs/>
          <w:sz w:val="21"/>
          <w:szCs w:val="21"/>
          <w14:ligatures w14:val="none"/>
        </w:rPr>
        <w:t xml:space="preserve">（三）报价时，不可竞争费用均按规定计算，不得让利或随意调整计算标准，否则报价无效。</w:t>
      </w:r>
      <w:r/>
    </w:p>
    <w:p>
      <w:pPr>
        <w:ind w:firstLine="420"/>
        <w:spacing w:after="0" w:line="360" w:lineRule="auto"/>
        <w:widowControl/>
        <w:rPr>
          <w:rFonts w:hint="eastAsia" w:ascii="宋体" w:hAnsi="宋体" w:eastAsia="宋体" w:cs="宋体"/>
          <w:bCs/>
          <w:sz w:val="21"/>
          <w:szCs w:val="21"/>
          <w14:ligatures w14:val="none"/>
        </w:rPr>
      </w:pPr>
      <w:r>
        <w:rPr>
          <w:rFonts w:hint="eastAsia" w:ascii="宋体" w:hAnsi="宋体" w:eastAsia="宋体" w:cs="宋体"/>
          <w:bCs/>
          <w:sz w:val="21"/>
          <w:szCs w:val="21"/>
          <w14:ligatures w14:val="none"/>
        </w:rPr>
        <w:t xml:space="preserve">（四）计价格式中列明的所有需要填报的单价和合价，竞争人均需填报，未填报的单价和合价，视为此项费用已包含在工程量清单的其他单价和合价中。</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三、磋商程序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1.采购代理机构按规定的时间、地点主持磋商采购活动开启响应文件。供应商应当按照《操作手册》规定，参加响应文件开启和在“苏采云”</w:t>
      </w:r>
      <w:r>
        <w:rPr>
          <w:rFonts w:hint="eastAsia" w:ascii="宋体" w:hAnsi="宋体" w:eastAsia="宋体" w:cs="宋体"/>
          <w:b/>
          <w:bCs/>
          <w:sz w:val="21"/>
          <w:szCs w:val="21"/>
          <w14:ligatures w14:val="none"/>
        </w:rPr>
        <w:t xml:space="preserve">系统规定的时间内</w:t>
      </w:r>
      <w:r>
        <w:rPr>
          <w:rFonts w:hint="eastAsia" w:ascii="宋体" w:hAnsi="宋体" w:eastAsia="宋体" w:cs="宋体"/>
          <w:sz w:val="21"/>
          <w:szCs w:val="21"/>
          <w14:ligatures w14:val="none"/>
        </w:rPr>
        <w:t xml:space="preserve">对电子响应文件进行解密。</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2.“苏采云”系统将自动开启各供应商的响应文件。</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3.供应商在响应文件开启过程中涉及到的响应文件解密、结果确认等工作，应按照《操作手册》规定执行。</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4.供应商如果对响应文件开启过程和开启记录有疑义，应当根据《操作手册》规定提出，未提出的，视同认可开启结果。</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磋商小组在对磋商响应文件的有效性、完整性和响应程度进行审查时，可以要求磋商供应商对磋商响应文件中含义不明确、同类问题表述不一致或者有明显文字和计算错误的内容等作出必要的澄清、说明或者更正。磋商供应商的澄清、说明或者更正不得超出磋商响应文件的范围或者改变磋商响应文件的实质性内容。</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6.磋商小组要求磋商供应商澄清、说明或者更正响应文件，供应商在响应文件开启及项目评审全过程中应保持通讯畅通，及时登录“苏采云”系统查阅、答复相关信息。</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信用查询：根据政府采购法及相关法规，以及苏州市财政局《关于印发苏州市市级政府采购信用记录查询和使用工作试行办法的通知》（苏财购（2017）11号）文件的规定，采购人、采购代理机构对供应商进行信用查询。</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7.1查询时间：在响应文件递交截止时间之后。</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7.2查询渠道：通过“信用中国”网站、中国政府采购网查询相关主体信用记录。</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7.3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（一）政府采购严重违法记录，即供应商被全国各级财政部门列入“政府采购严重违法失信行为记录名单”，且在处罚有效期内的。</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（二）财政部门与法院、工商、税务等部门联合惩戒的失信信息，包括：</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（1）被列入失信被执行人名单；</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（2）被列入重大税收违法案件当事人名单；</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7.4接受联合体的项目，两个以上的自然人、法人或者其他组织组成一个联合体，以一个投标人的身份共同参加政府采购活动的，联合体成员其中一名成员存在失信信息的，视同联合体存在失信信息。</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供应商若在经营活动中受到罚款的，请携带相关地方、部门对较大数额认定标准的证明材料，与响应文件一并提交。若无法提供，则可能承担响应无效等相应不利后果。</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7.5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7.6由磋商小组（磋商小组由评审专家及采购人代表组成）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算错误的内容等作出必要的澄清、说明或者更正。（供应商的澄清、说明或者更正不得超出响应文件的范围或者改变响应文件的实质性内容。供应商的澄清、说明或者更正应当由法定代表人或其授权代表签字或者加盖公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8.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10.磋商结束后，磋商小组将在“苏采云”系统向所有实质性响应的供应商发布“最后报价要求函”及最后报价格式表，要求所有实质性响应的供应商在规定时间内提交最后报价。</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11.供应商未在磋商小组规定的时间内在“苏采云”系统中提交最后报价的视为放弃磋商，其响应文件按无效响应处理，最后报价格式表须加盖CA电子公章,否则视为未提交最后报价。（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b/>
          <w:bCs/>
          <w:sz w:val="21"/>
          <w:szCs w:val="21"/>
          <w:u w:val="single"/>
          <w14:ligatures w14:val="none"/>
        </w:rPr>
        <w:t xml:space="preserve">此处规定时间的计算以系统中的倒计时间为准，系统中的线上最后报价只有一次机会，提交后无法撤回，请供应商慎重提交</w:t>
      </w:r>
      <w:r>
        <w:rPr>
          <w:rFonts w:hint="eastAsia" w:ascii="宋体" w:hAnsi="宋体" w:eastAsia="宋体" w:cs="宋体"/>
          <w:b/>
          <w:bCs/>
          <w:sz w:val="21"/>
          <w:szCs w:val="21"/>
          <w14:ligatures w14:val="none"/>
        </w:rPr>
        <w:t xml:space="preserve">）。</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已提交响应文件的供应商，在提交最后报价之前，可以根据磋商情况退出磋商，并在“苏采云”系统中提交“退出磋商函”并加盖CA电子公章。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12.经磋商确定最终采购需求和提交最后报价的供应商后，由磋商小组采用综合评分法对提交最后报价的供应商的响应文件和最后报价进行综合评分，并编写评审报告。</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13.成交原则：响应第一次报价及最后报价（二次报价）不超过采购预算及最高限价，且响应内容的质量和服务均能满足磋商文件实质性响应要求的供应商（不少于三家）中，综合评分最高的供应商确定为成交供应商。由磋商小组根据磋商成交原则确定成交供应商,并将结果通知所有参加磋商的供应商。</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14.如磋商过程中出现本磋商采购文件及评标办法未尽事宜，由磋商小组根据有关法律、法规讨论决定。</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15.确定成交供应商的方式：由采购人授权磋商小组在候选供应商名单中直接确定成交供应商。</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16.项目经理为“注册建造师”时，采购公告中“不得同时在两个或者两个以上单位受聘或者执业”具体指：1、同时在两个及以上单位签订劳动合同或交纳社会保险；2、将本人执（职）业资格证书同时注册在两个及以上单位；3.同时在其他企业担任了法定代表人。为避免异议投诉对采购进程的阻滞，采购时“不得同时在两个或者两个以上单位受聘或者执业”仅指以上情形不做扩大化解释。</w:t>
      </w:r>
      <w:r/>
    </w:p>
    <w:p>
      <w:pPr>
        <w:ind w:firstLine="48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四、综合说明</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1.磋商响应总报价</w:t>
      </w:r>
      <w:r>
        <w:rPr>
          <w:rFonts w:hint="eastAsia" w:ascii="宋体" w:hAnsi="宋体" w:eastAsia="宋体" w:cs="Times New Roman"/>
          <w:sz w:val="21"/>
          <w:szCs w:val="21"/>
          <w14:ligatures w14:val="none"/>
        </w:rPr>
        <w:t xml:space="preserve">包括</w:t>
      </w:r>
      <w:r>
        <w:rPr>
          <w:rFonts w:hint="eastAsia" w:ascii="宋体" w:hAnsi="宋体" w:eastAsia="宋体" w:cs="宋体"/>
          <w:sz w:val="21"/>
          <w:szCs w:val="21"/>
          <w14:ligatures w14:val="none"/>
        </w:rPr>
        <w:t xml:space="preserve">完成该项目所需的</w:t>
      </w:r>
      <w:r>
        <w:rPr>
          <w:rFonts w:hint="eastAsia" w:ascii="宋体" w:hAnsi="宋体" w:eastAsia="宋体" w:cs="宋体"/>
          <w:sz w:val="21"/>
          <w:szCs w:val="21"/>
          <w:lang w:val="zh-CN"/>
          <w14:ligatures w14:val="none"/>
        </w:rPr>
        <w:t xml:space="preserve">全部人工费、材料费、机械使用费、管理费、利润、工程风险、税金，以及所需</w:t>
      </w:r>
      <w:r>
        <w:rPr>
          <w:rFonts w:hint="eastAsia" w:ascii="宋体" w:hAnsi="宋体" w:eastAsia="宋体" w:cs="宋体"/>
          <w:sz w:val="21"/>
          <w:szCs w:val="21"/>
          <w14:ligatures w14:val="none"/>
        </w:rPr>
        <w:t xml:space="preserve">的深化设计、施工准备、施工过程、保修期等所需的供货、运输、人工、运杂保险、装卸、备品、备件、损耗、安装、调试、人员培训、售后服务、专利技术等一切费用。在合同实施期间，不增加任何费用。</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2.供应商必须说明其是否响应采购文件中提出的全部服务内容与要求，如果对其中某些条款不响应时，应在文件中逐条列出，未列出的视同响应。</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工程施工期间涉及安全由成交单位全部负责，涉及安全所产生的相关费用一律由成交单位承担。工程施工期间，非因采购方原因导致在施工场地及其毗邻地带造成的采购方、施工人员及任何第三者人身伤亡和财产损失均由成交单位承担赔偿责任。若由此给采购方造成任何损害或损失的，包括但不限于相关政府部门的罚款、采购方支付给第三方的赔偿金等，成交单位对此亦承担全部赔偿责任。</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4.质量必须达到合格，凡非因采购方责任，经验收达不到合格要求，成交单位必须返工到合格并承担因返工引起的一切经济损失。</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5.伴随服务：</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成交单位除应履行按期按量交付合格的工程及设备、材料的义务之外，还应提供下列服务：</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（1）设备的现场安装、启动、调试、监督（如果必须安装、调试的话）。</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（2）除合同另有约定之外，伴随服务的费用均已含在合同价款中，采购方不再另行进行支付。</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6.成交单位应当办理有关施工现场交通、环卫、施工噪声等管理手续，若发生费用由成交单位负责。</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7.工程未交付之前，成交单位应自始至终对成品进行保护和防止丢失。</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8.响应单位需为本项目配备一名项目经理及专业的项目团队，所有施工人员（包括但不限于施工员、质量员、材料员、资料员等）均需服从采购人安全管理。</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9.验收</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（1）验收标准：按采购需求要求、国家技术、施工及验收规范规程、最新行业标准、“关于印发《江苏省政府采购履约验收管理办法》的通知（苏财规〔2024〕7号）”规定进行验收通过。</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（2）验收时间：</w:t>
      </w:r>
      <w:r>
        <w:rPr>
          <w:rFonts w:hint="eastAsia" w:ascii="宋体" w:hAnsi="宋体" w:eastAsia="宋体" w:cs="宋体"/>
          <w:bCs/>
          <w:sz w:val="21"/>
          <w:szCs w:val="21"/>
          <w14:ligatures w14:val="none"/>
        </w:rPr>
        <w:t xml:space="preserve">完成本项目所有施工内容后，采购人应当在5个工作日内启动履约验收工作，并向承包人发出《政府采购履约验收通知单》。</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10.</w:t>
      </w:r>
      <w:bookmarkStart w:id="12" w:name="_Hlk231332908"/>
      <w:r>
        <w:rPr>
          <w:rFonts w:hint="eastAsia" w:ascii="宋体" w:hAnsi="宋体" w:eastAsia="宋体" w:cs="宋体"/>
          <w:sz w:val="21"/>
          <w:szCs w:val="21"/>
          <w14:ligatures w14:val="none"/>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hint="eastAsia" w:ascii="宋体" w:hAnsi="宋体" w:eastAsia="宋体" w:cs="宋体"/>
          <w:sz w:val="21"/>
          <w:szCs w:val="21"/>
          <w:u w:val="single"/>
          <w14:ligatures w14:val="none"/>
        </w:rPr>
        <w:t xml:space="preserve">（本项目不涉及，无需提供）</w:t>
      </w:r>
      <w:bookmarkEnd w:id="12"/>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11.依据《政府采购促进中小企业发展管理办法》规定享受扶持政策获得政府采购合同的，小微企业不得将合同分包给大中型企业，中型企业不得将合同分包给大型企业。</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12、</w:t>
      </w:r>
      <w:bookmarkStart w:id="13" w:name="OLE_LINK32"/>
      <w:r>
        <w:rPr>
          <w:rFonts w:hint="eastAsia" w:ascii="宋体" w:hAnsi="宋体" w:eastAsia="宋体" w:cs="宋体"/>
          <w:sz w:val="21"/>
          <w:szCs w:val="21"/>
          <w14:ligatures w14:val="none"/>
        </w:rPr>
        <w:t xml:space="preserve">根据《关于推动解决政府采购异常低价问题相关工作的通知》：</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（1）政府采购评审中出现下列情形之一的，评审委员会应当启动异常低价投标（响应）审查程序：</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1）投标（响应）报价低于全部通过符合性审查供应商投标（响应）报价平均值50%的，即投标（响应）报价&lt;全部通过符合性审查供应商投标（响应）报价平均值×50%；</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2）投标（响应）报价低于通过符合性审查的次低报价供应商投标（响应）报价50%的，即投标（响应）报价&lt;通过符合性审查的次低报价供应商投标（响应）报价×50%;</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3）投标（响应）报价低于采购项目最高限价45%的，即投标（响应）报价&lt;采购项目最高限价×45%；</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4）评审委员会基于专业判断，认为供应商报价过低，有可能影响产品质量或者不能诚信履约的其他情形。</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采购人可以结合具体项目实际情况，提高上述第1项至第3项中启动异常低价投标（响应）审查的数值标准，但是最高不得超过65%。</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其中，属于第3项情形，供应商已随投标（响应）文件一并提交相关书面说明及必要的证明材料的，在评审现场可不再重复提交。</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异常低价投标（响应）审查的启动原因、审查意见和审查结果应当在评审报告中记录，并随供应商提供的相关书面说明及证明材料，以及评审委员会有关互联网浏览、查询历史一并归档。</w:t>
      </w:r>
      <w:bookmarkEnd w:id="13"/>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13.供应商出现下列情况，采购人或采购代理机构有权取消其成交资格：</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（1）供应商在提交响应文件截止时间后撤回响应文件的；</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（2）供应商在响应文件中提供虚假材料的；</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（3）除因不可抗力或磋商文件认可的情形以外，成交供应商不与采购人签订合同的；</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（4）供应商与采购人、其他供应商或者采购代理机构恶意串通的；</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（5）磋商文件规定的其他情形。</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14.代理费用：本项目代理费用采购人已计入预算金额中，代理费用由采购人支付。</w:t>
      </w:r>
      <w:bookmarkStart w:id="14" w:name="OLE_LINK2"/>
      <w:r>
        <w:rPr>
          <w:rFonts w:hint="eastAsia" w:ascii="宋体" w:hAnsi="宋体" w:eastAsia="宋体" w:cs="宋体"/>
          <w:sz w:val="21"/>
          <w:szCs w:val="21"/>
          <w14:ligatures w14:val="none"/>
        </w:rPr>
        <w:t xml:space="preserve">根据</w:t>
      </w:r>
      <w:bookmarkEnd w:id="14"/>
      <w:r>
        <w:rPr>
          <w:rFonts w:hint="eastAsia" w:ascii="宋体" w:hAnsi="宋体" w:eastAsia="宋体" w:cs="宋体"/>
          <w:sz w:val="21"/>
          <w:szCs w:val="21"/>
          <w14:ligatures w14:val="none"/>
        </w:rPr>
        <w:t xml:space="preserve">苏州市级政府采购代理服务收费公告信息变更表第五批，代理费用收取方式及标准如下：</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以如下比例按差额定率累进法进行计算：</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预算金额100万元以下部分按该部分预算金额的1.5%计算；</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预算金额100（含）～500万元部分按该部分预算金额的1.1%计算；</w:t>
      </w:r>
      <w:r/>
    </w:p>
    <w:p>
      <w:pPr>
        <w:ind w:firstLine="48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14:ligatures w14:val="none"/>
        </w:rPr>
        <w:t xml:space="preserve">收款单位：</w:t>
      </w:r>
      <w:r>
        <w:rPr>
          <w:rFonts w:hint="eastAsia" w:ascii="宋体" w:hAnsi="宋体" w:eastAsia="宋体" w:cs="宋体"/>
          <w:sz w:val="21"/>
          <w:szCs w:val="21"/>
          <w:lang w:val="zh-CN"/>
          <w14:ligatures w14:val="none"/>
        </w:rPr>
        <w:t xml:space="preserve">苏州鸿鑫工程咨询有限公司</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代理费用以转账等方式交纳，交纳账户：</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开户银行：苏州银行相城支行</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银行账号：7066601071120143007269</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15.出现下列情形之一的，将终止磋商采购活动：</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（1）因情况变化，不再符合规定的竞争性磋商采购方式适用情形的；</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（2）出现影响采购公正的违法、违规行为的；</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在采购过程中符合竞争要求的供应商或者报价未超过采购预算及最高限价的供应商不足3家的；或如为政府购买服务项目（含政府和社会资本合作项目），在采购过程中符合竞争要求的供应商（社会资本）或者报价未超过采购预算及最高限价的供应商（社会资本）不足2家的。</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（4）在采购活动中因重大变故，采购任务取消的。</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16.技术要求、图纸（如有）</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（1）成交单位应组织成立施工项目组。</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（2）施工质量应符合现行国家技术、施工及验收规范规程，如有对施工工艺的特殊要求，按图纸及国家有关规定执行。</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（3）工程质量要求：合格。</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（4）项目组人员配置符合国家及行业相关规定。</w:t>
      </w:r>
      <w:r/>
    </w:p>
    <w:p>
      <w:pPr>
        <w:ind w:firstLine="420"/>
        <w:jc w:val="both"/>
        <w:spacing w:after="0" w:line="360" w:lineRule="auto"/>
        <w:rPr>
          <w:rFonts w:hint="eastAsia" w:ascii="宋体" w:hAnsi="宋体" w:eastAsia="宋体" w:cs="宋体"/>
          <w:sz w:val="21"/>
          <w:szCs w:val="21"/>
          <w:highlight w:val="none"/>
          <w14:ligatures w14:val="none"/>
        </w:rPr>
      </w:pPr>
      <w:r>
        <w:rPr>
          <w:rFonts w:hint="eastAsia" w:ascii="宋体" w:hAnsi="宋体" w:eastAsia="宋体" w:cs="宋体"/>
          <w:sz w:val="21"/>
          <w:szCs w:val="21"/>
          <w:highlight w:val="none"/>
          <w14:ligatures w14:val="none"/>
        </w:rPr>
        <w:t xml:space="preserve">（5）主要材料品牌表（如有）。</w:t>
      </w:r>
      <w:bookmarkStart w:id="26" w:name="_GoBack"/>
      <w:r/>
      <w:bookmarkEnd w:id="26"/>
      <w:r/>
      <w:r/>
    </w:p>
    <w:p>
      <w:pPr>
        <w:ind w:firstLine="422"/>
        <w:jc w:val="both"/>
        <w:spacing w:after="0" w:line="360" w:lineRule="auto"/>
        <w:rPr>
          <w:rFonts w:hint="eastAsia" w:ascii="宋体" w:hAnsi="宋体" w:eastAsia="宋体" w:cs="宋体"/>
          <w:b/>
          <w:bCs/>
          <w:sz w:val="21"/>
          <w:szCs w:val="21"/>
          <w:highlight w:val="none"/>
          <w14:ligatures w14:val="none"/>
        </w:rPr>
      </w:pPr>
      <w:r>
        <w:rPr>
          <w:rFonts w:hint="eastAsia" w:ascii="宋体" w:hAnsi="宋体" w:eastAsia="宋体" w:cs="宋体"/>
          <w:b/>
          <w:bCs/>
          <w:sz w:val="21"/>
          <w:szCs w:val="21"/>
          <w:highlight w:val="none"/>
          <w14:ligatures w14:val="none"/>
        </w:rPr>
        <w:t xml:space="preserve">（6）工程量清单、编制说明等材料（另附）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请通过百度网盘下载，链接： </w:t>
      </w:r>
      <w:r>
        <w:rPr>
          <w:rFonts w:ascii="SimSun" w:hAnsi="SimSun" w:eastAsia="SimSun" w:cs="SimSun"/>
          <w:color w:val="000000"/>
          <w:sz w:val="21"/>
        </w:rPr>
        <w:t xml:space="preserve">https://pan.baidu.com/s/1MQ6wnPfBpnLhkaRFm2DZ4A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提取码：</w:t>
      </w:r>
      <w:r>
        <w:rPr>
          <w:rFonts w:ascii="SimSun" w:hAnsi="SimSun" w:eastAsia="SimSun" w:cs="SimSun"/>
          <w:color w:val="000000"/>
          <w:sz w:val="21"/>
        </w:rPr>
        <w:t xml:space="preserve">r3xm</w:t>
      </w:r>
      <w:r/>
      <w:r>
        <w:rPr>
          <w:rFonts w:hint="eastAsia" w:ascii="宋体" w:hAnsi="宋体" w:eastAsia="宋体" w:cs="宋体"/>
          <w:b/>
          <w:bCs/>
          <w:sz w:val="21"/>
          <w:szCs w:val="21"/>
          <w:highlight w:val="none"/>
          <w:lang w:val="en-US" w:eastAsia="zh-CN"/>
          <w14:ligatures w14:val="none"/>
        </w:rPr>
      </w:r>
      <w:r/>
      <w:r>
        <w:rPr>
          <w:sz w:val="22"/>
        </w:rPr>
      </w:r>
    </w:p>
    <w:p>
      <w:pPr>
        <w:ind w:firstLine="480"/>
        <w:jc w:val="both"/>
        <w:spacing w:after="0" w:line="360" w:lineRule="auto"/>
        <w:rPr>
          <w:rFonts w:hint="eastAsia" w:ascii="宋体" w:hAnsi="宋体" w:eastAsia="宋体" w:cs="宋体"/>
          <w:sz w:val="21"/>
          <w:szCs w:val="21"/>
          <w:highlight w:val="none"/>
          <w14:ligatures w14:val="none"/>
        </w:rPr>
      </w:pPr>
      <w:r>
        <w:rPr>
          <w:rFonts w:hint="eastAsia" w:ascii="宋体" w:hAnsi="宋体" w:eastAsia="宋体" w:cs="宋体"/>
          <w:sz w:val="21"/>
          <w:szCs w:val="21"/>
          <w:highlight w:val="none"/>
          <w14:ligatures w14:val="none"/>
        </w:rPr>
        <w:t xml:space="preserve">17.资金来源：财政出资。</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highlight w:val="none"/>
          <w14:ligatures w14:val="none"/>
        </w:rPr>
        <w:t xml:space="preserve">18.现场踏勘</w:t>
      </w:r>
      <w:r>
        <w:rPr>
          <w:rFonts w:hint="eastAsia" w:ascii="宋体" w:hAnsi="宋体" w:eastAsia="宋体" w:cs="宋体"/>
          <w:sz w:val="21"/>
          <w:szCs w:val="21"/>
          <w14:ligatures w14:val="none"/>
        </w:rPr>
        <w:t xml:space="preserve">：自行踏勘（供应商由于未踏勘现场导致的报价失误或对工程量清单理解产生的歧义，后果自行承担）。</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19.采购文件及附件中若涉及品牌型号或导向的，不作为采购要求。</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20.供应商认为采购文件、采购过程和成交结果使自己的权益受到损害的，可以在知道或者应知其权益受到损害之日起七个工作日内，以书面形式通过现场递交等法定送达方式向代理机构提出质疑，并办理签收手续。针对同一采购程序环节的质疑应当一次性提出。供应商质疑应符合政府采购质疑和投诉办法（中华人民共和国财政部令第94号）。如供应商对采购文件提出质疑的，提交质疑时须提供报名确认单以及满足采购单位资格条件的证明材料。</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联系部门：</w:t>
      </w:r>
      <w:r>
        <w:rPr>
          <w:rFonts w:hint="eastAsia" w:ascii="宋体" w:hAnsi="宋体" w:eastAsia="宋体" w:cs="宋体"/>
          <w:sz w:val="21"/>
          <w:szCs w:val="21"/>
          <w:lang w:eastAsia="zh-CN"/>
          <w14:ligatures w14:val="none"/>
        </w:rPr>
        <w:t xml:space="preserve">苏州鸿鑫工程咨询有限公司</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通讯地址：苏州市相城区嘉元路1018号元联大厦10层</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联系人：赵雷；</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联系方式：0512-65981596-8121</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21.通知书</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成交通知书：请成交单位在成交结果公告届满之日起30日内,使用CA证书登录“苏采云”系统及时下载成交通知书。因系统存储空间有限，自成交结果公告届满之日起30日后，“苏采云”系统不再保证提供下载成交通知书服务,因未及时下载而造成的不利后果由成交单位自行承担。</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22.根据苏州市财政局《关于深入开展苏州市政府采购合同信用融资业务的通知》相关要求，本项目支持政府采购合同信用融资。</w:t>
      </w:r>
      <w:r/>
    </w:p>
    <w:p>
      <w:pPr>
        <w:ind w:firstLine="480"/>
        <w:jc w:val="both"/>
        <w:spacing w:after="0" w:line="360" w:lineRule="auto"/>
        <w:rPr>
          <w:rFonts w:hint="eastAsia" w:ascii="宋体" w:hAnsi="宋体" w:eastAsia="宋体" w:cs="宋体"/>
          <w:sz w:val="24"/>
          <w:szCs w:val="22"/>
          <w14:ligatures w14:val="none"/>
        </w:rPr>
      </w:pPr>
      <w:r>
        <w:rPr>
          <w:rFonts w:hint="eastAsia" w:ascii="宋体" w:hAnsi="宋体" w:eastAsia="宋体" w:cs="宋体"/>
          <w:sz w:val="21"/>
          <w:szCs w:val="21"/>
          <w14:ligatures w14:val="none"/>
        </w:rPr>
        <w:t xml:space="preserve">23.凡涉及磋商采购文件的补充说明和修改，均以苏州政府采购网等发布的通知为准。</w:t>
      </w:r>
      <w:r/>
    </w:p>
    <w:p>
      <w:pPr>
        <w:jc w:val="center"/>
        <w:spacing w:after="0" w:line="360" w:lineRule="auto"/>
        <w:rPr>
          <w:rFonts w:hint="eastAsia" w:ascii="宋体" w:hAnsi="宋体" w:eastAsia="宋体" w:cs="宋体"/>
          <w:b/>
          <w:bCs/>
          <w:sz w:val="43"/>
          <w:szCs w:val="43"/>
          <w14:ligatures w14:val="none"/>
        </w:rPr>
      </w:pPr>
      <w:r>
        <w:rPr>
          <w:rFonts w:hint="eastAsia" w:ascii="宋体" w:hAnsi="宋体" w:eastAsia="宋体" w:cs="Times New Roman"/>
          <w:b/>
          <w:sz w:val="36"/>
          <w:szCs w:val="36"/>
          <w14:ligatures w14:val="none"/>
        </w:rPr>
        <w:br w:type="page" w:clear="all"/>
      </w:r>
      <w:r>
        <w:rPr>
          <w:rFonts w:hint="eastAsia" w:ascii="宋体" w:hAnsi="宋体" w:eastAsia="宋体" w:cs="宋体"/>
          <w:b/>
          <w:bCs/>
          <w:sz w:val="43"/>
          <w:szCs w:val="43"/>
          <w14:ligatures w14:val="none"/>
        </w:rPr>
        <w:t xml:space="preserve">第三章 评审方法及评分标准</w:t>
      </w:r>
      <w:r/>
    </w:p>
    <w:p>
      <w:pPr>
        <w:ind w:firstLine="48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一、评审方法</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1.本次磋商采用综合评分法，即在响应文件满足磋商文件全部实质性要求且按评审因素的量化指标评审得分最高的供应商为成交候选供应商。采购人授权磋商小组直接确定成交供应商。</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评审时，磋商小组成员分别对每个有效响应单位的响应文件进行评价、打分，直接将评委的评分按算术平均方法，计算出每个有效磋商单位的评委评审得分（四舍五入保留小数点后两位）。响应报价得分以各磋商单位最后磋商报价直接计算取得。符合评审价格调整情形的，须先进行评审价格调整。评委评审得分和最后磋商报价得分相加为响应单位的综合评分。</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3、根据《</w:t>
      </w:r>
      <w:r>
        <w:rPr>
          <w:rFonts w:ascii="宋体" w:hAnsi="宋体" w:eastAsia="宋体" w:cs="宋体"/>
          <w:sz w:val="21"/>
          <w:szCs w:val="21"/>
          <w14:ligatures w14:val="none"/>
        </w:rPr>
        <w:t xml:space="preserve">关于推动解决政府采购异常低价问题相关工作的通知</w:t>
      </w:r>
      <w:r>
        <w:rPr>
          <w:rFonts w:hint="eastAsia" w:ascii="宋体" w:hAnsi="宋体" w:eastAsia="宋体" w:cs="宋体"/>
          <w:sz w:val="21"/>
          <w:szCs w:val="21"/>
          <w14:ligatures w14:val="none"/>
        </w:rPr>
        <w:t xml:space="preserve">》：</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（1）评审过程中出现下列情形之一的，评审委员会应当启动异常低价投标（响应）审查程序：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1）投标（响应）报价低于采购项目预算50%的，即投标（响应）报价&lt;采购项目预算×50%；</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2）投标（响应）报价低于采购项目最高限价45%的，即投标（响应）报价&lt;采购项目最高限价×45%；</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3）评审委员会认定的供应商报价过低、有可能影响产品质量或者不能诚信履约的其他情形。</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jc w:val="both"/>
        <w:spacing w:after="0" w:line="360" w:lineRule="auto"/>
        <w:rPr>
          <w:rFonts w:ascii="Times New Roman" w:hAnsi="Times New Roman" w:eastAsia="宋体" w:cs="Times New Roman"/>
          <w:sz w:val="21"/>
          <w14:ligatures w14:val="none"/>
        </w:rPr>
      </w:pPr>
      <w:r>
        <w:rPr>
          <w:rFonts w:hint="eastAsia" w:ascii="宋体" w:hAnsi="宋体" w:eastAsia="宋体" w:cs="宋体"/>
          <w:sz w:val="21"/>
          <w:szCs w:val="21"/>
          <w14:ligatures w14:val="none"/>
        </w:rPr>
        <w:t xml:space="preserve">4.如出现综合得分最高的响应单位有两个或两个以上的，以最后磋商报价较低者优先作为成交单位，如果最后磋商报价也相同的,则按技术指标较优者优先作为成交单位，如果技术指标也相同，则由磋商小组投票方式确定成交单位。</w:t>
      </w:r>
      <w:r/>
    </w:p>
    <w:p>
      <w:pPr>
        <w:ind w:firstLine="48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二、评分标准</w:t>
      </w:r>
      <w:r/>
    </w:p>
    <w:p>
      <w:pPr>
        <w:ind w:firstLine="482"/>
        <w:spacing w:after="0" w:line="360" w:lineRule="auto"/>
        <w:widowControl/>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（一）报价得分（10分）</w:t>
      </w:r>
      <w:r/>
    </w:p>
    <w:p>
      <w:pPr>
        <w:ind w:firstLine="480"/>
        <w:spacing w:after="0" w:line="360" w:lineRule="auto"/>
        <w:widowControl/>
        <w:rPr>
          <w:rFonts w:hint="eastAsia" w:ascii="宋体" w:hAnsi="宋体" w:eastAsia="宋体" w:cs="宋体"/>
          <w:sz w:val="21"/>
          <w:szCs w:val="21"/>
          <w14:ligatures w14:val="none"/>
        </w:rPr>
      </w:pPr>
      <w:r/>
      <w:bookmarkStart w:id="17" w:name="OLE_LINK11"/>
      <w:r>
        <w:rPr>
          <w:rFonts w:hint="eastAsia" w:ascii="宋体" w:hAnsi="宋体" w:eastAsia="宋体" w:cs="宋体"/>
          <w:sz w:val="21"/>
          <w:szCs w:val="21"/>
          <w14:ligatures w14:val="none"/>
        </w:rPr>
        <w:t xml:space="preserve">第一步：第一次报价及最后报价（二次报价）在采购预算及最高限价以下的，为有效报价。最终总报价超采购预算及最高限价或者最终总报价超第一次报价的为无效报价。无效报价的磋商响应文件不成交。</w:t>
      </w:r>
      <w:r/>
    </w:p>
    <w:p>
      <w:pPr>
        <w:ind w:firstLine="48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第二步：价格分采用低价优先法计算，即所有有效最后评审报价中满足磋商文件要求且最后评审报价最低的为评标基准价，其价格分为满分。其他响应单位的价格分统一按照下列公式计算：</w:t>
      </w:r>
      <w:r/>
    </w:p>
    <w:p>
      <w:pPr>
        <w:ind w:firstLine="48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第三步：最后评审报价得分=（评标基准价/最后评审报价）*价格权值*100（本次采购价格权值为10%），小数点后四舍五入保留两位小数。</w:t>
      </w:r>
      <w:bookmarkEnd w:id="17"/>
      <w:r/>
      <w:r/>
    </w:p>
    <w:p>
      <w:pPr>
        <w:ind w:firstLine="482"/>
        <w:spacing w:after="0" w:line="360" w:lineRule="auto"/>
        <w:widowControl/>
        <w:rPr>
          <w:rFonts w:hint="eastAsia" w:ascii="宋体" w:hAnsi="宋体" w:eastAsia="宋体" w:cs="宋体"/>
          <w:b/>
          <w:sz w:val="21"/>
          <w:szCs w:val="21"/>
          <w:lang w:val="en-US" w:eastAsia="zh-CN"/>
          <w14:ligatures w14:val="none"/>
        </w:rPr>
      </w:pPr>
      <w:r>
        <w:rPr>
          <w:rFonts w:hint="eastAsia" w:ascii="宋体" w:hAnsi="宋体" w:eastAsia="宋体" w:cs="宋体"/>
          <w:b/>
          <w:sz w:val="21"/>
          <w:szCs w:val="21"/>
          <w:lang w:val="en-US" w:eastAsia="zh-CN"/>
          <w14:ligatures w14:val="none"/>
        </w:rPr>
        <w:t xml:space="preserve">（二）施工组织设计（66分）</w:t>
      </w:r>
      <w:r/>
    </w:p>
    <w:p>
      <w:pPr>
        <w:ind w:firstLine="480"/>
        <w:spacing w:after="0" w:line="360" w:lineRule="auto"/>
        <w:widowControl/>
        <w:rPr>
          <w:rFonts w:hint="eastAsia" w:ascii="宋体" w:hAnsi="宋体" w:eastAsia="宋体" w:cs="宋体"/>
          <w:sz w:val="21"/>
          <w:szCs w:val="21"/>
          <w:lang w:val="en-US" w:eastAsia="zh-CN"/>
          <w14:ligatures w14:val="none"/>
        </w:rPr>
      </w:pPr>
      <w:r>
        <w:rPr>
          <w:rFonts w:hint="eastAsia" w:ascii="宋体" w:hAnsi="宋体" w:eastAsia="宋体" w:cs="宋体"/>
          <w:sz w:val="21"/>
          <w:szCs w:val="21"/>
          <w:lang w:val="en-US" w:eastAsia="zh-CN"/>
          <w14:ligatures w14:val="none"/>
        </w:rPr>
        <w:t xml:space="preserve">1、总体概述（8分）</w:t>
      </w:r>
      <w:r/>
    </w:p>
    <w:p>
      <w:pPr>
        <w:ind w:firstLine="480"/>
        <w:spacing w:after="0" w:line="360" w:lineRule="auto"/>
        <w:widowControl/>
        <w:rPr>
          <w:rFonts w:hint="eastAsia" w:ascii="宋体" w:hAnsi="宋体" w:eastAsia="宋体" w:cs="宋体"/>
          <w:sz w:val="21"/>
          <w:szCs w:val="21"/>
          <w:lang w:val="en-US" w:eastAsia="zh-CN"/>
          <w14:ligatures w14:val="none"/>
        </w:rPr>
      </w:pPr>
      <w:r>
        <w:rPr>
          <w:rFonts w:hint="eastAsia" w:ascii="宋体" w:hAnsi="宋体" w:eastAsia="宋体" w:cs="宋体"/>
          <w:sz w:val="21"/>
          <w:szCs w:val="21"/>
          <w:lang w:val="en-US" w:eastAsia="zh-CN"/>
          <w14:ligatures w14:val="none"/>
        </w:rPr>
        <w:t xml:space="preserve">工程概述、总体安排、及施工部署及施工段划分，具有可操作性强，内容描述详细的得8分；可操作性尚可，内容描述较详细的得5分；可操作性一般，内容描述一般的得3分；未提供不得分。</w:t>
      </w:r>
      <w:r/>
    </w:p>
    <w:p>
      <w:pPr>
        <w:ind w:firstLine="480"/>
        <w:spacing w:after="0" w:line="360" w:lineRule="auto"/>
        <w:widowControl/>
        <w:rPr>
          <w:rFonts w:hint="eastAsia" w:ascii="宋体" w:hAnsi="宋体" w:eastAsia="宋体" w:cs="宋体"/>
          <w:sz w:val="21"/>
          <w:szCs w:val="21"/>
          <w:lang w:val="en-US" w:eastAsia="zh-CN"/>
          <w14:ligatures w14:val="none"/>
        </w:rPr>
      </w:pPr>
      <w:r>
        <w:rPr>
          <w:rFonts w:hint="eastAsia" w:ascii="宋体" w:hAnsi="宋体" w:eastAsia="宋体" w:cs="宋体"/>
          <w:sz w:val="21"/>
          <w:szCs w:val="21"/>
          <w:lang w:val="en-US" w:eastAsia="zh-CN"/>
          <w14:ligatures w14:val="none"/>
        </w:rPr>
        <w:t xml:space="preserve">2、施工总进度计划（8分）</w:t>
      </w:r>
      <w:r/>
    </w:p>
    <w:p>
      <w:pPr>
        <w:ind w:firstLine="480"/>
        <w:spacing w:after="0" w:line="360" w:lineRule="auto"/>
        <w:widowControl/>
        <w:rPr>
          <w:rFonts w:hint="eastAsia" w:ascii="宋体" w:hAnsi="宋体" w:eastAsia="宋体" w:cs="宋体"/>
          <w:sz w:val="21"/>
          <w:szCs w:val="21"/>
          <w:lang w:val="en-US" w:eastAsia="zh-CN"/>
          <w14:ligatures w14:val="none"/>
        </w:rPr>
      </w:pPr>
      <w:r>
        <w:rPr>
          <w:rFonts w:hint="eastAsia" w:ascii="宋体" w:hAnsi="宋体" w:eastAsia="宋体" w:cs="宋体"/>
          <w:sz w:val="21"/>
          <w:szCs w:val="21"/>
          <w:lang w:val="en-US" w:eastAsia="zh-CN"/>
          <w14:ligatures w14:val="none"/>
        </w:rPr>
        <w:t xml:space="preserve">关于本工程施工进度计划的描述，以及为完成该计划所定措施，具有可操作性强，内容描述详细的得8分；可操作性尚可，内容描述较详细的得5分；可操作性一般，内容描述一般的得3分；未提供不得分。</w:t>
      </w:r>
      <w:r/>
    </w:p>
    <w:p>
      <w:pPr>
        <w:ind w:firstLine="480"/>
        <w:spacing w:after="0" w:line="360" w:lineRule="auto"/>
        <w:widowControl/>
        <w:rPr>
          <w:rFonts w:hint="eastAsia" w:ascii="宋体" w:hAnsi="宋体" w:eastAsia="宋体" w:cs="宋体"/>
          <w:sz w:val="21"/>
          <w:szCs w:val="21"/>
          <w:lang w:val="en-US" w:eastAsia="zh-CN"/>
          <w14:ligatures w14:val="none"/>
        </w:rPr>
      </w:pPr>
      <w:r>
        <w:rPr>
          <w:rFonts w:hint="eastAsia" w:ascii="宋体" w:hAnsi="宋体" w:eastAsia="宋体" w:cs="宋体"/>
          <w:sz w:val="21"/>
          <w:szCs w:val="21"/>
          <w:lang w:val="en-US" w:eastAsia="zh-CN"/>
          <w14:ligatures w14:val="none"/>
        </w:rPr>
        <w:t xml:space="preserve">3、施工现场平面布置和临时设施、临时道路布置（8分）</w:t>
      </w:r>
      <w:r/>
    </w:p>
    <w:p>
      <w:pPr>
        <w:ind w:firstLine="480"/>
        <w:spacing w:after="0" w:line="360" w:lineRule="auto"/>
        <w:widowControl/>
        <w:rPr>
          <w:rFonts w:hint="eastAsia" w:ascii="宋体" w:hAnsi="宋体" w:eastAsia="宋体" w:cs="宋体"/>
          <w:sz w:val="21"/>
          <w:szCs w:val="21"/>
          <w:lang w:val="en-US" w:eastAsia="zh-CN"/>
          <w14:ligatures w14:val="none"/>
        </w:rPr>
      </w:pPr>
      <w:r>
        <w:rPr>
          <w:rFonts w:hint="eastAsia" w:ascii="宋体" w:hAnsi="宋体" w:eastAsia="宋体" w:cs="宋体"/>
          <w:sz w:val="21"/>
          <w:szCs w:val="21"/>
          <w:lang w:val="en-US" w:eastAsia="zh-CN"/>
          <w14:ligatures w14:val="none"/>
        </w:rPr>
        <w:t xml:space="preserve">施工现场平面布置和临时设施、临时道路布置，具有可操作性强，内容描述详细的得8分；可操作性尚可，内容描述较详细的得5分；可操作性一般，内容描述一般的得3分；未提供不得分。</w:t>
      </w:r>
      <w:r/>
    </w:p>
    <w:p>
      <w:pPr>
        <w:ind w:firstLine="480"/>
        <w:spacing w:after="0" w:line="360" w:lineRule="auto"/>
        <w:widowControl/>
        <w:rPr>
          <w:rFonts w:hint="eastAsia" w:ascii="宋体" w:hAnsi="宋体" w:eastAsia="宋体" w:cs="宋体"/>
          <w:sz w:val="21"/>
          <w:szCs w:val="21"/>
          <w:lang w:val="en-US" w:eastAsia="zh-CN"/>
          <w14:ligatures w14:val="none"/>
        </w:rPr>
      </w:pPr>
      <w:r>
        <w:rPr>
          <w:rFonts w:hint="eastAsia" w:ascii="宋体" w:hAnsi="宋体" w:eastAsia="宋体" w:cs="宋体"/>
          <w:sz w:val="21"/>
          <w:szCs w:val="21"/>
          <w:lang w:val="en-US" w:eastAsia="zh-CN"/>
          <w14:ligatures w14:val="none"/>
        </w:rPr>
        <w:t xml:space="preserve">4、分部、分项工程的施工方案（10分）</w:t>
      </w:r>
      <w:r/>
    </w:p>
    <w:p>
      <w:pPr>
        <w:ind w:firstLine="480"/>
        <w:spacing w:after="0" w:line="360" w:lineRule="auto"/>
        <w:widowControl/>
        <w:rPr>
          <w:rFonts w:hint="eastAsia" w:ascii="宋体" w:hAnsi="宋体" w:eastAsia="宋体" w:cs="宋体"/>
          <w:sz w:val="21"/>
          <w:szCs w:val="21"/>
          <w:lang w:val="en-US" w:eastAsia="zh-CN"/>
          <w14:ligatures w14:val="none"/>
        </w:rPr>
      </w:pPr>
      <w:r>
        <w:rPr>
          <w:rFonts w:hint="eastAsia" w:ascii="宋体" w:hAnsi="宋体" w:eastAsia="宋体" w:cs="宋体"/>
          <w:sz w:val="21"/>
          <w:szCs w:val="21"/>
          <w:lang w:val="en-US" w:eastAsia="zh-CN"/>
          <w14:ligatures w14:val="none"/>
        </w:rPr>
        <w:t xml:space="preserve">该工程分部分项工程的施工方案、具体施工技术措施，具有可操作性强，内容描述详细的得10分；可操作性尚可，内容描述较详细的得7分；可操作性一般，内容描述一般的得4分；未提供不得分。</w:t>
      </w:r>
      <w:r/>
    </w:p>
    <w:p>
      <w:pPr>
        <w:ind w:firstLine="480"/>
        <w:spacing w:after="0" w:line="360" w:lineRule="auto"/>
        <w:widowControl/>
        <w:rPr>
          <w:rFonts w:hint="eastAsia" w:ascii="宋体" w:hAnsi="宋体" w:eastAsia="宋体" w:cs="宋体"/>
          <w:sz w:val="21"/>
          <w:szCs w:val="21"/>
          <w:lang w:val="en-US" w:eastAsia="zh-CN"/>
          <w14:ligatures w14:val="none"/>
        </w:rPr>
      </w:pPr>
      <w:r>
        <w:rPr>
          <w:rFonts w:hint="eastAsia" w:ascii="宋体" w:hAnsi="宋体" w:eastAsia="宋体" w:cs="宋体"/>
          <w:sz w:val="21"/>
          <w:szCs w:val="21"/>
          <w:lang w:val="en-US" w:eastAsia="zh-CN"/>
          <w14:ligatures w14:val="none"/>
        </w:rPr>
        <w:t xml:space="preserve">5、安全生产施工措施（8分）</w:t>
      </w:r>
      <w:r/>
    </w:p>
    <w:p>
      <w:pPr>
        <w:ind w:firstLine="480"/>
        <w:spacing w:after="0" w:line="360" w:lineRule="auto"/>
        <w:widowControl/>
        <w:rPr>
          <w:rFonts w:hint="eastAsia" w:ascii="宋体" w:hAnsi="宋体" w:eastAsia="宋体" w:cs="宋体"/>
          <w:sz w:val="21"/>
          <w:szCs w:val="21"/>
          <w:lang w:val="en-US" w:eastAsia="zh-CN"/>
          <w14:ligatures w14:val="none"/>
        </w:rPr>
      </w:pPr>
      <w:r>
        <w:rPr>
          <w:rFonts w:hint="eastAsia" w:ascii="宋体" w:hAnsi="宋体" w:eastAsia="宋体" w:cs="宋体"/>
          <w:sz w:val="21"/>
          <w:szCs w:val="21"/>
          <w:lang w:val="en-US" w:eastAsia="zh-CN"/>
          <w14:ligatures w14:val="none"/>
        </w:rPr>
        <w:t xml:space="preserve">该工程安全生产施工、施工现场扬尘污染防治措施及环境保护方面的措施，内容描述详细的得8分；可操作性尚可，内容描述较详细的得5分；可操作性一般，内容描述一般的得3分；未提供不得分。</w:t>
      </w:r>
      <w:r/>
    </w:p>
    <w:p>
      <w:pPr>
        <w:ind w:firstLine="480"/>
        <w:spacing w:after="0" w:line="360" w:lineRule="auto"/>
        <w:widowControl/>
        <w:rPr>
          <w:rFonts w:hint="eastAsia" w:ascii="宋体" w:hAnsi="宋体" w:eastAsia="宋体" w:cs="宋体"/>
          <w:sz w:val="21"/>
          <w:szCs w:val="21"/>
          <w:lang w:val="en-US" w:eastAsia="zh-CN"/>
          <w14:ligatures w14:val="none"/>
        </w:rPr>
      </w:pPr>
      <w:r>
        <w:rPr>
          <w:rFonts w:hint="eastAsia" w:ascii="宋体" w:hAnsi="宋体" w:eastAsia="宋体" w:cs="宋体"/>
          <w:sz w:val="21"/>
          <w:szCs w:val="21"/>
          <w:lang w:val="en-US" w:eastAsia="zh-CN"/>
          <w14:ligatures w14:val="none"/>
        </w:rPr>
        <w:t xml:space="preserve">6、劳动力配备（8分）</w:t>
      </w:r>
      <w:r/>
    </w:p>
    <w:p>
      <w:pPr>
        <w:ind w:firstLine="480"/>
        <w:spacing w:after="0" w:line="360" w:lineRule="auto"/>
        <w:widowControl/>
        <w:rPr>
          <w:rFonts w:hint="eastAsia" w:ascii="宋体" w:hAnsi="宋体" w:eastAsia="宋体" w:cs="宋体"/>
          <w:sz w:val="21"/>
          <w:szCs w:val="21"/>
          <w:lang w:val="en-US" w:eastAsia="zh-CN"/>
          <w14:ligatures w14:val="none"/>
        </w:rPr>
      </w:pPr>
      <w:r>
        <w:rPr>
          <w:rFonts w:hint="eastAsia" w:ascii="宋体" w:hAnsi="宋体" w:eastAsia="宋体" w:cs="宋体"/>
          <w:sz w:val="21"/>
          <w:szCs w:val="21"/>
          <w:lang w:val="en-US" w:eastAsia="zh-CN"/>
          <w14:ligatures w14:val="none"/>
        </w:rPr>
        <w:t xml:space="preserve">用于该工程的劳动力配备，具有可操作性强，内容描述详细的得8分；可操作性尚可，内容描述较详细的得5分；可操作性一般，内容描述一般的得3分；未提供不得分。</w:t>
      </w:r>
      <w:r/>
    </w:p>
    <w:p>
      <w:pPr>
        <w:ind w:firstLine="480"/>
        <w:spacing w:after="0" w:line="360" w:lineRule="auto"/>
        <w:widowControl/>
        <w:rPr>
          <w:rFonts w:hint="eastAsia" w:ascii="宋体" w:hAnsi="宋体" w:eastAsia="宋体" w:cs="宋体"/>
          <w:sz w:val="21"/>
          <w:szCs w:val="21"/>
          <w:lang w:val="en-US" w:eastAsia="zh-CN"/>
          <w14:ligatures w14:val="none"/>
        </w:rPr>
      </w:pPr>
      <w:r>
        <w:rPr>
          <w:rFonts w:hint="eastAsia" w:ascii="宋体" w:hAnsi="宋体" w:eastAsia="宋体" w:cs="宋体"/>
          <w:sz w:val="21"/>
          <w:szCs w:val="21"/>
          <w:lang w:val="en-US" w:eastAsia="zh-CN"/>
          <w14:ligatures w14:val="none"/>
        </w:rPr>
        <w:t xml:space="preserve">7、机械设备的投入（8分）</w:t>
      </w:r>
      <w:r/>
    </w:p>
    <w:p>
      <w:pPr>
        <w:ind w:firstLine="480"/>
        <w:spacing w:after="0" w:line="360" w:lineRule="auto"/>
        <w:widowControl/>
        <w:rPr>
          <w:rFonts w:hint="eastAsia" w:ascii="宋体" w:hAnsi="宋体" w:eastAsia="宋体" w:cs="宋体"/>
          <w:sz w:val="21"/>
          <w:szCs w:val="21"/>
          <w:lang w:val="en-US" w:eastAsia="zh-CN"/>
          <w14:ligatures w14:val="none"/>
        </w:rPr>
      </w:pPr>
      <w:r>
        <w:rPr>
          <w:rFonts w:hint="eastAsia" w:ascii="宋体" w:hAnsi="宋体" w:eastAsia="宋体" w:cs="宋体"/>
          <w:sz w:val="21"/>
          <w:szCs w:val="21"/>
          <w:lang w:val="en-US" w:eastAsia="zh-CN"/>
          <w14:ligatures w14:val="none"/>
        </w:rPr>
        <w:t xml:space="preserve">用于该工程的机械及各种设备，及施工过程中的主要设备的使用管理等，具有可操作性强，内容描述详细的得8分；可操作性尚可，内容描述较详细的得5分；可操作性一般，内容描述一般的得3分；未提供不得分。</w:t>
      </w:r>
      <w:r/>
    </w:p>
    <w:p>
      <w:pPr>
        <w:ind w:firstLine="480"/>
        <w:spacing w:after="0" w:line="360" w:lineRule="auto"/>
        <w:widowControl/>
        <w:rPr>
          <w:rFonts w:hint="eastAsia" w:ascii="宋体" w:hAnsi="宋体" w:eastAsia="宋体" w:cs="宋体"/>
          <w:sz w:val="21"/>
          <w:szCs w:val="21"/>
          <w:lang w:val="en-US" w:eastAsia="zh-CN"/>
          <w14:ligatures w14:val="none"/>
        </w:rPr>
      </w:pPr>
      <w:r>
        <w:rPr>
          <w:rFonts w:hint="eastAsia" w:ascii="宋体" w:hAnsi="宋体" w:eastAsia="宋体" w:cs="宋体"/>
          <w:sz w:val="21"/>
          <w:szCs w:val="21"/>
          <w:lang w:val="en-US" w:eastAsia="zh-CN"/>
          <w14:ligatures w14:val="none"/>
        </w:rPr>
        <w:t xml:space="preserve">8、季节性施工（8分）</w:t>
      </w:r>
      <w:r/>
    </w:p>
    <w:p>
      <w:pPr>
        <w:ind w:firstLine="480"/>
        <w:spacing w:after="0" w:line="360" w:lineRule="auto"/>
        <w:widowControl/>
        <w:rPr>
          <w:rFonts w:hint="eastAsia" w:ascii="宋体" w:hAnsi="宋体" w:eastAsia="宋体" w:cs="宋体"/>
          <w:sz w:val="21"/>
          <w:szCs w:val="21"/>
          <w:lang w:val="en-US" w:eastAsia="zh-CN"/>
          <w14:ligatures w14:val="none"/>
        </w:rPr>
      </w:pPr>
      <w:r>
        <w:rPr>
          <w:rFonts w:hint="eastAsia" w:ascii="宋体" w:hAnsi="宋体" w:eastAsia="宋体" w:cs="宋体"/>
          <w:sz w:val="21"/>
          <w:szCs w:val="21"/>
          <w:lang w:val="en-US" w:eastAsia="zh-CN"/>
          <w14:ligatures w14:val="none"/>
        </w:rPr>
        <w:t xml:space="preserve">季节性施工、已有设备、管线的加固、保护等特殊情况下的施工措施科学、合理、操作性强、高效，上述内容详实具体、可行性强的得8分；内容较为详细、可行性较强的得5分；内容、可行性一般的得3分；未提供不得分。</w:t>
      </w:r>
      <w:r/>
    </w:p>
    <w:p>
      <w:pPr>
        <w:ind w:firstLine="482"/>
        <w:spacing w:after="0" w:line="360" w:lineRule="auto"/>
        <w:widowControl/>
        <w:rPr>
          <w:rFonts w:hint="eastAsia" w:ascii="宋体" w:hAnsi="宋体" w:eastAsia="宋体" w:cs="宋体"/>
          <w:b/>
          <w:sz w:val="21"/>
          <w:szCs w:val="21"/>
          <w:lang w:val="en-US" w:eastAsia="zh-CN"/>
          <w14:ligatures w14:val="none"/>
        </w:rPr>
      </w:pPr>
      <w:r>
        <w:rPr>
          <w:rFonts w:hint="eastAsia" w:ascii="宋体" w:hAnsi="宋体" w:eastAsia="宋体" w:cs="宋体"/>
          <w:b/>
          <w:sz w:val="21"/>
          <w:szCs w:val="21"/>
          <w:lang w:val="en-US" w:eastAsia="zh-CN"/>
          <w14:ligatures w14:val="none"/>
        </w:rPr>
        <w:t xml:space="preserve">（三）企业综合实力（24分）</w:t>
      </w:r>
      <w:r/>
    </w:p>
    <w:p>
      <w:pPr>
        <w:ind w:firstLine="480"/>
        <w:spacing w:after="0" w:line="360" w:lineRule="auto"/>
        <w:widowControl/>
        <w:rPr>
          <w:rFonts w:hint="eastAsia" w:ascii="宋体" w:hAnsi="宋体" w:eastAsia="宋体" w:cs="宋体"/>
          <w:sz w:val="21"/>
          <w:szCs w:val="21"/>
          <w:lang w:val="en-US" w:eastAsia="zh-CN"/>
          <w14:ligatures w14:val="none"/>
        </w:rPr>
      </w:pPr>
      <w:r>
        <w:rPr>
          <w:rFonts w:hint="eastAsia" w:ascii="宋体" w:hAnsi="宋体" w:eastAsia="宋体" w:cs="宋体"/>
          <w:sz w:val="21"/>
          <w:szCs w:val="21"/>
          <w:lang w:val="en-US" w:eastAsia="zh-CN"/>
          <w14:ligatures w14:val="none"/>
        </w:rPr>
        <w:t xml:space="preserve">1、响应单位自2023年1月(以竣工验收时间为准)以来承担过的类似工程业绩的有一个得3分，最高得12分(响应文件中提供施工合同、竣工验收证明材料复印件，未提供或提供不全不得分)</w:t>
      </w:r>
      <w:r/>
    </w:p>
    <w:p>
      <w:pPr>
        <w:ind w:firstLine="480"/>
        <w:spacing w:after="0" w:line="360" w:lineRule="auto"/>
        <w:widowControl/>
        <w:rPr>
          <w:rFonts w:hint="eastAsia" w:ascii="宋体" w:hAnsi="宋体" w:eastAsia="宋体" w:cs="宋体"/>
          <w:sz w:val="21"/>
          <w:szCs w:val="21"/>
          <w:lang w:val="en-US" w:eastAsia="zh-CN"/>
          <w14:ligatures w14:val="none"/>
        </w:rPr>
      </w:pPr>
      <w:r>
        <w:rPr>
          <w:rFonts w:hint="eastAsia" w:ascii="宋体" w:hAnsi="宋体" w:eastAsia="宋体" w:cs="宋体"/>
          <w:sz w:val="21"/>
          <w:szCs w:val="21"/>
          <w:lang w:val="en-US" w:eastAsia="zh-CN"/>
          <w14:ligatures w14:val="none"/>
        </w:rPr>
        <w:t xml:space="preserve">2、项目经理</w:t>
      </w:r>
      <w:bookmarkStart w:id="18" w:name="OLE_LINK1"/>
      <w:r>
        <w:rPr>
          <w:rFonts w:hint="eastAsia" w:ascii="宋体" w:hAnsi="宋体" w:eastAsia="宋体" w:cs="宋体"/>
          <w:sz w:val="21"/>
          <w:szCs w:val="21"/>
          <w:lang w:val="en-US" w:eastAsia="zh-CN"/>
          <w14:ligatures w14:val="none"/>
        </w:rPr>
        <w:t xml:space="preserve">具有中级及以上职称证书的得3分；具有助理工程师职称证书的得1分；最高得3分（响应文件中提供职称证书复印件并加盖响应单位公章，未提供不得分）</w:t>
      </w:r>
      <w:bookmarkEnd w:id="18"/>
      <w:r/>
      <w:r/>
    </w:p>
    <w:p>
      <w:pPr>
        <w:ind w:firstLine="480"/>
        <w:spacing w:after="0" w:line="360" w:lineRule="auto"/>
        <w:widowControl/>
        <w:rPr>
          <w:rFonts w:hint="eastAsia" w:ascii="宋体" w:hAnsi="宋体" w:eastAsia="宋体" w:cs="宋体"/>
          <w:sz w:val="21"/>
          <w:szCs w:val="21"/>
          <w:lang w:val="en-US" w:eastAsia="zh-CN"/>
          <w14:ligatures w14:val="none"/>
        </w:rPr>
      </w:pPr>
      <w:r>
        <w:rPr>
          <w:rFonts w:hint="eastAsia" w:ascii="宋体" w:hAnsi="宋体" w:eastAsia="宋体" w:cs="宋体"/>
          <w:sz w:val="21"/>
          <w:szCs w:val="21"/>
          <w:lang w:val="en-US" w:eastAsia="zh-CN"/>
          <w14:ligatures w14:val="none"/>
        </w:rPr>
        <w:t xml:space="preserve">3、响应单位具有质量管理体系认证证书、环境管理体系认证证书、职业健康安全管理体系每提供一项得3分，最高得9分。（提供相关证书复印件，未提供不得分）</w:t>
      </w:r>
      <w:r/>
    </w:p>
    <w:p>
      <w:pPr>
        <w:ind w:firstLine="480"/>
        <w:spacing w:after="0" w:line="360" w:lineRule="auto"/>
        <w:widowControl/>
        <w:rPr>
          <w:rFonts w:hint="eastAsia" w:ascii="宋体" w:hAnsi="宋体" w:eastAsia="宋体" w:cs="宋体"/>
          <w:b/>
          <w:bCs/>
          <w:sz w:val="21"/>
          <w:szCs w:val="21"/>
          <w:lang w:val="en-US" w:eastAsia="zh-CN"/>
          <w14:ligatures w14:val="none"/>
        </w:rPr>
      </w:pPr>
      <w:r>
        <w:rPr>
          <w:rFonts w:hint="eastAsia" w:ascii="宋体" w:hAnsi="宋体" w:eastAsia="宋体" w:cs="宋体"/>
          <w:b/>
          <w:bCs/>
          <w:sz w:val="21"/>
          <w:szCs w:val="21"/>
          <w:lang w:val="en-US" w:eastAsia="zh-CN"/>
          <w14:ligatures w14:val="none"/>
        </w:rPr>
      </w:r>
      <w:r/>
    </w:p>
    <w:p>
      <w:pPr>
        <w:ind w:firstLine="480"/>
        <w:spacing w:after="0" w:line="360" w:lineRule="auto"/>
        <w:widowControl/>
        <w:rPr>
          <w:rFonts w:hint="eastAsia" w:ascii="宋体" w:hAnsi="宋体" w:eastAsia="宋体" w:cs="宋体"/>
          <w:b/>
          <w:bCs/>
          <w:sz w:val="21"/>
          <w:szCs w:val="21"/>
          <w:lang w:val="en-US" w:eastAsia="zh-CN"/>
          <w14:ligatures w14:val="none"/>
        </w:rPr>
      </w:pPr>
      <w:r>
        <w:rPr>
          <w:rFonts w:hint="eastAsia" w:ascii="宋体" w:hAnsi="宋体" w:eastAsia="宋体" w:cs="宋体"/>
          <w:b/>
          <w:bCs/>
          <w:sz w:val="21"/>
          <w:szCs w:val="21"/>
          <w:lang w:val="en-US" w:eastAsia="zh-CN"/>
          <w14:ligatures w14:val="none"/>
        </w:rPr>
      </w:r>
      <w:r/>
    </w:p>
    <w:p>
      <w:pPr>
        <w:ind w:firstLine="480"/>
        <w:spacing w:after="0" w:line="360" w:lineRule="auto"/>
        <w:widowControl/>
        <w:rPr>
          <w:rFonts w:hint="eastAsia" w:ascii="宋体" w:hAnsi="宋体" w:eastAsia="宋体" w:cs="宋体"/>
          <w:b/>
          <w:bCs/>
          <w:sz w:val="21"/>
          <w:szCs w:val="21"/>
          <w:lang w:val="en-US" w:eastAsia="zh-CN"/>
          <w14:ligatures w14:val="none"/>
        </w:rPr>
      </w:pPr>
      <w:r>
        <w:rPr>
          <w:rFonts w:hint="eastAsia" w:ascii="宋体" w:hAnsi="宋体" w:eastAsia="宋体" w:cs="宋体"/>
          <w:b/>
          <w:bCs/>
          <w:sz w:val="21"/>
          <w:szCs w:val="21"/>
          <w:lang w:val="en-US" w:eastAsia="zh-CN"/>
          <w14:ligatures w14:val="none"/>
        </w:rPr>
      </w:r>
      <w:r/>
    </w:p>
    <w:p>
      <w:pPr>
        <w:ind w:firstLine="480"/>
        <w:spacing w:after="0" w:line="360" w:lineRule="auto"/>
        <w:widowControl/>
        <w:rPr>
          <w:rFonts w:hint="eastAsia" w:ascii="宋体" w:hAnsi="宋体" w:eastAsia="宋体" w:cs="宋体"/>
          <w:b/>
          <w:bCs/>
          <w:sz w:val="21"/>
          <w:szCs w:val="21"/>
          <w:lang w:val="en-US" w:eastAsia="zh-CN"/>
          <w14:ligatures w14:val="none"/>
        </w:rPr>
      </w:pPr>
      <w:r>
        <w:rPr>
          <w:rFonts w:hint="eastAsia" w:ascii="宋体" w:hAnsi="宋体" w:eastAsia="宋体" w:cs="宋体"/>
          <w:b/>
          <w:bCs/>
          <w:sz w:val="21"/>
          <w:szCs w:val="21"/>
          <w:lang w:val="en-US" w:eastAsia="zh-CN"/>
          <w14:ligatures w14:val="none"/>
        </w:rPr>
      </w:r>
      <w:r/>
    </w:p>
    <w:p>
      <w:pPr>
        <w:ind w:firstLine="480"/>
        <w:spacing w:after="0" w:line="360" w:lineRule="auto"/>
        <w:widowControl/>
        <w:rPr>
          <w:rFonts w:hint="eastAsia" w:ascii="宋体" w:hAnsi="宋体" w:eastAsia="宋体" w:cs="宋体"/>
          <w:b/>
          <w:bCs/>
          <w:sz w:val="21"/>
          <w:szCs w:val="21"/>
          <w:lang w:val="en-US" w:eastAsia="zh-CN"/>
          <w14:ligatures w14:val="none"/>
        </w:rPr>
      </w:pPr>
      <w:r>
        <w:rPr>
          <w:rFonts w:hint="eastAsia" w:ascii="宋体" w:hAnsi="宋体" w:eastAsia="宋体" w:cs="宋体"/>
          <w:b/>
          <w:bCs/>
          <w:sz w:val="21"/>
          <w:szCs w:val="21"/>
          <w:lang w:val="en-US" w:eastAsia="zh-CN"/>
          <w14:ligatures w14:val="none"/>
        </w:rPr>
        <w:t xml:space="preserve">注：针对评分标准中评分的每一条，供应商在响应文件中均应提供相关资料并做出相应说明供评审委员会评判，不提供相关资料的视为不具备该项得分的条件。</w:t>
      </w:r>
      <w:r/>
    </w:p>
    <w:p>
      <w:pPr>
        <w:ind w:firstLine="480"/>
        <w:jc w:val="center"/>
        <w:spacing w:after="0" w:line="360" w:lineRule="auto"/>
        <w:widowControl/>
        <w:rPr>
          <w:rFonts w:hint="eastAsia" w:ascii="宋体" w:hAnsi="宋体" w:eastAsia="宋体" w:cs="宋体"/>
          <w:b/>
          <w:bCs/>
          <w:sz w:val="43"/>
          <w:szCs w:val="43"/>
          <w14:ligatures w14:val="none"/>
        </w:rPr>
      </w:pPr>
      <w:r>
        <w:rPr>
          <w:rFonts w:hint="eastAsia" w:ascii="宋体" w:hAnsi="宋体" w:eastAsia="宋体" w:cs="宋体"/>
          <w:sz w:val="21"/>
          <w:szCs w:val="21"/>
          <w:lang w:val="en-US" w:eastAsia="zh-CN"/>
          <w14:ligatures w14:val="none"/>
        </w:rPr>
        <w:br w:type="page" w:clear="all"/>
      </w:r>
      <w:r>
        <w:rPr>
          <w:rFonts w:hint="eastAsia" w:ascii="宋体" w:hAnsi="宋体" w:eastAsia="宋体" w:cs="宋体"/>
          <w:b/>
          <w:bCs/>
          <w:sz w:val="43"/>
          <w:szCs w:val="43"/>
          <w14:ligatures w14:val="none"/>
        </w:rPr>
        <w:t xml:space="preserve">第四章 合同主要条款及格式</w:t>
      </w:r>
      <w:r/>
    </w:p>
    <w:p>
      <w:pPr>
        <w:spacing w:after="0" w:line="240" w:lineRule="auto"/>
        <w:widowControl/>
        <w:rPr>
          <w:rFonts w:hint="eastAsia" w:ascii="宋体" w:hAnsi="宋体" w:eastAsia="宋体" w:cs="宋体"/>
          <w:sz w:val="24"/>
          <w14:ligatures w14:val="none"/>
        </w:rPr>
      </w:pPr>
      <w:r/>
      <w:bookmarkStart w:id="19" w:name="_Hlk161668667"/>
      <w:r/>
      <w:r/>
    </w:p>
    <w:p>
      <w:pPr>
        <w:ind w:firstLine="422"/>
        <w:jc w:val="right"/>
        <w:spacing w:after="0" w:line="360" w:lineRule="auto"/>
        <w:tabs>
          <w:tab w:val="left" w:pos="709" w:leader="none"/>
        </w:tabs>
        <w:rPr>
          <w:rFonts w:hint="eastAsia" w:ascii="宋体" w:hAnsi="宋体" w:eastAsia="宋体" w:cs="宋体"/>
          <w:b/>
          <w:sz w:val="21"/>
          <w:szCs w:val="21"/>
          <w:lang w:eastAsia="zh-CN"/>
          <w14:ligatures w14:val="none"/>
        </w:rPr>
      </w:pPr>
      <w:r>
        <w:rPr>
          <w:rFonts w:hint="eastAsia" w:ascii="宋体" w:hAnsi="宋体" w:eastAsia="宋体" w:cs="宋体"/>
          <w:b/>
          <w:sz w:val="21"/>
          <w:szCs w:val="21"/>
          <w14:ligatures w14:val="none"/>
        </w:rPr>
        <w:t xml:space="preserve">采购编号：</w:t>
      </w:r>
      <w:r>
        <w:rPr>
          <w:rFonts w:hint="eastAsia" w:ascii="宋体" w:hAnsi="宋体" w:eastAsia="宋体" w:cs="宋体"/>
          <w:b/>
          <w:sz w:val="21"/>
          <w:szCs w:val="21"/>
          <w:lang w:eastAsia="zh-CN"/>
          <w14:ligatures w14:val="none"/>
        </w:rPr>
        <w:t xml:space="preserve">JSZC-320500-SZHX-C2026-0026</w:t>
      </w:r>
      <w:r/>
    </w:p>
    <w:p>
      <w:pPr>
        <w:ind w:firstLine="422"/>
        <w:jc w:val="both"/>
        <w:spacing w:after="0" w:line="360" w:lineRule="auto"/>
        <w:tabs>
          <w:tab w:val="left" w:pos="709" w:leader="none"/>
        </w:tabs>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甲方（采购单位）： </w:t>
      </w:r>
      <w:r/>
    </w:p>
    <w:p>
      <w:pPr>
        <w:ind w:firstLine="422"/>
        <w:jc w:val="both"/>
        <w:spacing w:after="0" w:line="360" w:lineRule="auto"/>
        <w:tabs>
          <w:tab w:val="left" w:pos="709" w:leader="none"/>
        </w:tabs>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联系人： </w:t>
      </w:r>
      <w:r/>
    </w:p>
    <w:p>
      <w:pPr>
        <w:ind w:firstLine="422"/>
        <w:jc w:val="both"/>
        <w:spacing w:after="0" w:line="360" w:lineRule="auto"/>
        <w:tabs>
          <w:tab w:val="left" w:pos="709" w:leader="none"/>
        </w:tabs>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联系电话： </w:t>
      </w:r>
      <w:r/>
    </w:p>
    <w:p>
      <w:pPr>
        <w:ind w:firstLine="422"/>
        <w:jc w:val="both"/>
        <w:spacing w:after="0" w:line="360" w:lineRule="auto"/>
        <w:tabs>
          <w:tab w:val="left" w:pos="709" w:leader="none"/>
        </w:tabs>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联系地址：  </w:t>
      </w:r>
      <w:r/>
    </w:p>
    <w:p>
      <w:pPr>
        <w:jc w:val="both"/>
        <w:spacing w:after="0" w:line="360" w:lineRule="auto"/>
        <w:tabs>
          <w:tab w:val="left" w:pos="709" w:leader="none"/>
        </w:tabs>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r>
      <w:r/>
    </w:p>
    <w:p>
      <w:pPr>
        <w:ind w:firstLine="422"/>
        <w:jc w:val="both"/>
        <w:spacing w:after="0" w:line="360" w:lineRule="auto"/>
        <w:tabs>
          <w:tab w:val="left" w:pos="709" w:leader="none"/>
        </w:tabs>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乙方：</w:t>
      </w:r>
      <w:r>
        <w:rPr>
          <w:rFonts w:hint="eastAsia" w:ascii="宋体" w:hAnsi="宋体" w:eastAsia="宋体" w:cs="宋体"/>
          <w:b/>
          <w:sz w:val="21"/>
          <w:szCs w:val="21"/>
          <w:shd w:val="clear" w:color="auto" w:fill="ffffff"/>
          <w14:ligatures w14:val="none"/>
        </w:rPr>
        <w:t xml:space="preserve"> </w:t>
      </w:r>
      <w:r>
        <w:rPr>
          <w:rFonts w:hint="eastAsia" w:ascii="宋体" w:hAnsi="宋体" w:eastAsia="宋体" w:cs="宋体"/>
          <w:b/>
          <w:sz w:val="21"/>
          <w:szCs w:val="21"/>
          <w14:ligatures w14:val="none"/>
        </w:rPr>
        <w:t xml:space="preserve"> </w:t>
      </w:r>
      <w:r/>
    </w:p>
    <w:p>
      <w:pPr>
        <w:ind w:firstLine="422"/>
        <w:jc w:val="both"/>
        <w:spacing w:after="0" w:line="360" w:lineRule="auto"/>
        <w:tabs>
          <w:tab w:val="left" w:pos="709" w:leader="none"/>
        </w:tabs>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联系人： </w:t>
      </w:r>
      <w:r/>
    </w:p>
    <w:p>
      <w:pPr>
        <w:ind w:firstLine="422"/>
        <w:jc w:val="both"/>
        <w:spacing w:after="0" w:line="360" w:lineRule="auto"/>
        <w:tabs>
          <w:tab w:val="left" w:pos="709" w:leader="none"/>
        </w:tabs>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联系电话： </w:t>
      </w:r>
      <w:r/>
    </w:p>
    <w:p>
      <w:pPr>
        <w:ind w:firstLine="422"/>
        <w:jc w:val="both"/>
        <w:spacing w:after="0" w:line="360" w:lineRule="auto"/>
        <w:tabs>
          <w:tab w:val="left" w:pos="709" w:leader="none"/>
        </w:tabs>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联系地址：  </w:t>
      </w:r>
      <w:r/>
    </w:p>
    <w:p>
      <w:pPr>
        <w:ind w:firstLine="422"/>
        <w:jc w:val="both"/>
        <w:spacing w:after="0" w:line="360" w:lineRule="auto"/>
        <w:tabs>
          <w:tab w:val="left" w:pos="709" w:leader="none"/>
        </w:tabs>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根据《中华人民共和国民法典》、《中华人民共和国建筑法》及有关法律规定，遵循平等、自愿、公平和诚实信用的原则，双方就</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施工及有关事项协商一致，共同达成如下协议：</w:t>
      </w:r>
      <w:r/>
    </w:p>
    <w:p>
      <w:pPr>
        <w:ind w:right="-161" w:firstLine="422"/>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第1条 工程概况</w:t>
      </w:r>
      <w:r/>
    </w:p>
    <w:p>
      <w:pPr>
        <w:ind w:right="-154"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1.1工程名称：</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1.2工程地点：</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w:t>
      </w:r>
      <w:r/>
    </w:p>
    <w:p>
      <w:pPr>
        <w:ind w:firstLine="420"/>
        <w:jc w:val="both"/>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1.3工期：</w:t>
      </w:r>
      <w:r>
        <w:rPr>
          <w:rFonts w:hint="eastAsia" w:ascii="宋体" w:hAnsi="宋体" w:eastAsia="宋体" w:cs="宋体"/>
          <w:sz w:val="21"/>
          <w:szCs w:val="21"/>
          <w:u w:val="single"/>
          <w14:ligatures w14:val="none"/>
        </w:rPr>
        <w:t xml:space="preserve">      日历天                    ；</w:t>
      </w:r>
      <w:r/>
    </w:p>
    <w:p>
      <w:pPr>
        <w:ind w:firstLine="420"/>
        <w:jc w:val="both"/>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u w:val="single"/>
          <w14:ligatures w14:val="none"/>
        </w:rPr>
        <w:t xml:space="preserve">计划开竣工时间：    年   月  日至      年  月  日。</w:t>
      </w:r>
      <w:r/>
    </w:p>
    <w:p>
      <w:pPr>
        <w:ind w:right="-161" w:firstLine="420"/>
        <w:jc w:val="both"/>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1.4工程质量：</w:t>
      </w:r>
      <w:r>
        <w:rPr>
          <w:rFonts w:hint="eastAsia" w:ascii="宋体" w:hAnsi="宋体" w:eastAsia="宋体" w:cs="宋体"/>
          <w:sz w:val="21"/>
          <w:szCs w:val="21"/>
          <w:u w:val="single"/>
          <w14:ligatures w14:val="none"/>
        </w:rPr>
        <w:t xml:space="preserve"> 合格                       </w:t>
      </w:r>
      <w:r>
        <w:rPr>
          <w:rFonts w:hint="eastAsia" w:ascii="宋体" w:hAnsi="宋体" w:eastAsia="宋体" w:cs="宋体"/>
          <w:sz w:val="21"/>
          <w:szCs w:val="21"/>
          <w14:ligatures w14:val="none"/>
        </w:rPr>
        <w:t xml:space="preserve">；</w:t>
      </w:r>
      <w:r/>
    </w:p>
    <w:p>
      <w:pPr>
        <w:ind w:right="-161" w:firstLine="420"/>
        <w:jc w:val="both"/>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1.5承包方式：</w:t>
      </w:r>
      <w:r>
        <w:rPr>
          <w:rFonts w:hint="eastAsia" w:ascii="宋体" w:hAnsi="宋体" w:eastAsia="宋体" w:cs="宋体"/>
          <w:sz w:val="21"/>
          <w:szCs w:val="21"/>
          <w:u w:val="single"/>
          <w14:ligatures w14:val="none"/>
        </w:rPr>
        <w:t xml:space="preserve">包工包料                    </w:t>
      </w:r>
      <w:r>
        <w:rPr>
          <w:rFonts w:hint="eastAsia" w:ascii="宋体" w:hAnsi="宋体" w:eastAsia="宋体" w:cs="宋体"/>
          <w:sz w:val="21"/>
          <w:szCs w:val="21"/>
          <w14:ligatures w14:val="none"/>
        </w:rPr>
        <w:t xml:space="preserve">；</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1.6 工程量：</w:t>
      </w:r>
      <w:r>
        <w:rPr>
          <w:rFonts w:hint="eastAsia" w:ascii="宋体" w:hAnsi="宋体" w:eastAsia="宋体" w:cs="宋体"/>
          <w:sz w:val="21"/>
          <w:szCs w:val="21"/>
          <w:u w:val="single"/>
          <w14:ligatures w14:val="none"/>
        </w:rPr>
        <w:t xml:space="preserve">见工程量清单                 </w:t>
      </w:r>
      <w:r>
        <w:rPr>
          <w:rFonts w:hint="eastAsia" w:ascii="宋体" w:hAnsi="宋体" w:eastAsia="宋体" w:cs="宋体"/>
          <w:sz w:val="21"/>
          <w:szCs w:val="21"/>
          <w14:ligatures w14:val="none"/>
        </w:rPr>
        <w:t xml:space="preserve">； </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1.7合同价款（人民币大写）：</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w:t>
      </w:r>
      <w:r/>
    </w:p>
    <w:p>
      <w:pPr>
        <w:ind w:right="-161" w:firstLine="420"/>
        <w:jc w:val="both"/>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（人民币小写）：</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合同价款包含完成该项目所需的全部人工费、材料费、机械使用费、管理费、</w:t>
      </w:r>
      <w:r>
        <w:rPr>
          <w:rFonts w:hint="eastAsia" w:ascii="宋体" w:hAnsi="宋体" w:eastAsia="宋体" w:cs="宋体"/>
          <w:color w:val="000000"/>
          <w:sz w:val="21"/>
          <w:lang w:eastAsia="zh-CN"/>
        </w:rPr>
        <w:t xml:space="preserve">利润、工程风险、税金</w:t>
      </w:r>
      <w:r>
        <w:rPr>
          <w:rFonts w:ascii="宋体" w:hAnsi="宋体" w:eastAsia="宋体" w:cs="宋体"/>
          <w:color w:val="000000"/>
          <w:sz w:val="21"/>
        </w:rPr>
        <w:t xml:space="preserve">，以及所需的深化设计、施工准备、施工过程、保修期等所需的供货、运输、人工、运杂保险、装卸、备品、备件、损耗、安装、调试、人员培训、售后服务、专利技术等一切费用。在合同实施期间，不增加任何费用。</w:t>
      </w:r>
      <w:r/>
    </w:p>
    <w:p>
      <w:pPr>
        <w:ind w:left="0" w:right="-154"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在履行合同过程中，由于设计变更或其他原因确需调整合同金额的，经财政局批准同意后，根据追加的采购计划签订补充合同，但全部补充合同的采购金额不得超过原合同金额的10%，超过部分财政部门不予安排资金，由乙方自行承担。</w:t>
      </w:r>
      <w:r/>
    </w:p>
    <w:p>
      <w:pPr>
        <w:ind w:left="0" w:right="-154"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（2）原合同金额10%以内的追加费用，限于原合同内工程清单数量调整增加的工程费用，原合同外工程内容不得计入。</w:t>
      </w:r>
      <w:r/>
    </w:p>
    <w:p>
      <w:pPr>
        <w:ind w:left="0" w:right="-154"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1.8合同履行方式：包括工程材料采购与工程施工等，合同双方应严格依照合同约定的方式履行合同。</w:t>
      </w:r>
      <w:r/>
    </w:p>
    <w:p>
      <w:pPr>
        <w:ind w:left="0" w:right="-161"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第2条 甲方权利与义务</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2.1开工前</w:t>
      </w:r>
      <w:r>
        <w:rPr>
          <w:rFonts w:ascii="宋体" w:hAnsi="宋体" w:eastAsia="宋体" w:cs="宋体"/>
          <w:color w:val="000000"/>
          <w:sz w:val="21"/>
          <w:u w:val="single"/>
        </w:rPr>
        <w:t xml:space="preserve">    </w:t>
      </w:r>
      <w:r>
        <w:rPr>
          <w:rFonts w:ascii="宋体" w:hAnsi="宋体" w:eastAsia="宋体" w:cs="宋体"/>
          <w:color w:val="000000"/>
          <w:sz w:val="21"/>
        </w:rPr>
        <w:t xml:space="preserve">天，向乙方提供经确认的施工图纸或作法说明</w:t>
      </w:r>
      <w:r>
        <w:rPr>
          <w:rFonts w:ascii="宋体" w:hAnsi="宋体" w:eastAsia="宋体" w:cs="宋体"/>
          <w:color w:val="000000"/>
          <w:sz w:val="21"/>
          <w:u w:val="single"/>
        </w:rPr>
        <w:t xml:space="preserve">    </w:t>
      </w:r>
      <w:r>
        <w:rPr>
          <w:rFonts w:ascii="宋体" w:hAnsi="宋体" w:eastAsia="宋体" w:cs="宋体"/>
          <w:color w:val="000000"/>
          <w:sz w:val="21"/>
        </w:rPr>
        <w:t xml:space="preserve">份，并向乙方进行现场交底；向乙方提供施工所需的水、电（费用乙方自理），并说明使用注意事项；办理施工所涉及的各种申请、批件等手续。</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2.2指派</w:t>
      </w:r>
      <w:r>
        <w:rPr>
          <w:rFonts w:ascii="宋体" w:hAnsi="宋体" w:eastAsia="宋体" w:cs="宋体"/>
          <w:color w:val="000000"/>
          <w:sz w:val="21"/>
          <w:u w:val="single"/>
        </w:rPr>
        <w:t xml:space="preserve">         </w:t>
      </w:r>
      <w:r>
        <w:rPr>
          <w:rFonts w:ascii="宋体" w:hAnsi="宋体" w:eastAsia="宋体" w:cs="宋体"/>
          <w:color w:val="000000"/>
          <w:sz w:val="21"/>
        </w:rPr>
        <w:t xml:space="preserve">为甲方驻工地代表，负责合同履行。对工程质量、进度进行监督检查，办理验收、变更、登记手续和其他事宜。</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2.3如确实需要拆改原建筑物结构或设备管线，负责到有关部门办理相应审批手续。</w:t>
      </w:r>
      <w:r/>
    </w:p>
    <w:p>
      <w:pPr>
        <w:ind w:left="0" w:right="-161"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第3条 乙方权利与义务</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3.1参加甲方组织的施工图纸或作法说明的现场交底，拟定施工方案和进度计划，交甲方审定。</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3.2指派</w:t>
      </w:r>
      <w:r>
        <w:rPr>
          <w:rFonts w:ascii="宋体" w:hAnsi="宋体" w:eastAsia="宋体" w:cs="宋体"/>
          <w:color w:val="000000"/>
          <w:sz w:val="21"/>
          <w:u w:val="single"/>
        </w:rPr>
        <w:t xml:space="preserve">        </w:t>
      </w:r>
      <w:r>
        <w:rPr>
          <w:rFonts w:ascii="宋体" w:hAnsi="宋体" w:eastAsia="宋体" w:cs="宋体"/>
          <w:color w:val="000000"/>
          <w:sz w:val="21"/>
        </w:rPr>
        <w:t xml:space="preserve">为乙方驻工地代表（项目负责人），负责合同履行。按要求组织施工，保质、保量、按期完成施工任务，解决由乙方负责的各项事宜，施工人员需服从甲方安全管理。</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3.3负责腾空或部分腾空房层，清除影响施工的障碍物，对只能部分腾空房屋中所滞留的家具、陈设等采取保护措施。</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3.4严格执行现行的施工规范、操作规程、安全规定、环境保护规定。严格按照图纸或做法说明进行施工，做好各项质量检查记录。参加竣工验收，编制工程结算。</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3.5遵守国家或地方政府及有关部门对施工现场管理的规定，妥善保护好施工现场周围建筑物、设备管线、古树名木不受损坏。做好施工现场保卫和垃圾消纳等工作，治理好由于施工带来的扰民问题及与周围单位（住户）的关系。</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3.6施工中未经甲方同意或有关部门批准，不得随意拆改原建筑物结构及各种设备管线。</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3.7工程竣工未移交甲方之前，负责对现场的一切设施和工程成品进行保护。</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3.8工程施工期间应遵守安全生产的有关管理规定，严格按照安全标准组织日常施工、维护、保养工作，采取必要的安全防护措施，消除隐患，由于乙方原因造成的施工安全生产事故由乙方全部负责，工程施工期间涉及安全所产生的相关费用一律由乙方承担。</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3.9乙方应当办理有关施工现场交通、环卫、施工噪声等管理手续，若发生费用由乙方负责。</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3.10协调有关部门做好现场保卫、消防、垃圾治理等工作，并承担相应费用。因突发事件及重大活动，乙方应无条件服从安排并予以配合，不得无故拖延工程实施进度。</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3.11乙方对本项目不得以任何形式对本项目进行分包或转包（乙方不得分包或转包给大型、中型企业，中型企业不得分包或转包给大型企业。</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3.12包装和运输：本项目所涉及的包装和运输均由乙方负责。</w:t>
      </w:r>
      <w:r/>
    </w:p>
    <w:p>
      <w:pPr>
        <w:ind w:left="0" w:right="-161"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第4条 关于工期的约定</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4.1甲方要求比合同约定的工期提前竣工时，应征得乙方同意，并支付乙方因赶工采取的</w:t>
      </w:r>
      <w:r>
        <w:rPr>
          <w:rFonts w:hint="eastAsia" w:ascii="宋体" w:hAnsi="宋体" w:eastAsia="宋体" w:cs="宋体"/>
          <w:color w:val="000000"/>
          <w:sz w:val="21"/>
          <w:lang w:val="en-US" w:eastAsia="zh-CN"/>
        </w:rPr>
        <w:t xml:space="preserve">相关</w:t>
      </w:r>
      <w:r>
        <w:rPr>
          <w:rFonts w:ascii="宋体" w:hAnsi="宋体" w:eastAsia="宋体" w:cs="宋体"/>
          <w:color w:val="000000"/>
          <w:sz w:val="21"/>
        </w:rPr>
        <w:t xml:space="preserve">费用。</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4.2因甲方未按约定完成工作，影响工期，工期顺延。</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4.3因乙方责任，不能按期开工或中途无故停工，影响工期，工期不顺延。</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4.4因设计变更或非乙方原因造成的停电、停水、停气及不可抗因素影响，导致停工8小时以上（一天内累计计算），工期相应顺延。</w:t>
      </w:r>
      <w:r/>
    </w:p>
    <w:p>
      <w:pPr>
        <w:ind w:left="0" w:right="-161"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第5条 关于工程质量及验收的约定</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5.1本工程以施工图纸、做法说明、设计变更、等现行的国家及行业施工验收规范为质量评定验收标准。</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5.2本项目履约验收方案如下：验收分为检验批验收、分项工程验收、分部工程验收、单位工程竣工验收四个阶段。</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5.2.1检验批验收阶段：包括隐蔽，由专业监理工程师组织乙方专业质量员、专业工长等进行验收。</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检验批验收内容及验收合格应符合下列规定：</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（1）主控项目的质量经抽样检验均应合格；</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（2）一般项目质量经抽样检验合格；</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（3）具有完整的施工操作依据、质量验收记录。</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5.2.2分项工程验收阶段：由专业监理工程师组织乙方项目专业技术负责人等进行验收。</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分项工程验收内容与验收合格应符合下列规定：</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（1）所含检验批的质量均应验收合格；</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（2）所含检验批的质量验收记录应完整。</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5.2.3分部工程验收阶段：由总监理工程师组织乙方项目负责人和项目专业技术负责人等进行验收。</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分部工程验收内容及验收合格应符合下列规定：</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（1）所含分项工程的质量均应验收合格；</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（2）有关安全、节能、环境保护和主要使用功能的抽样检验结果应符合相应规定；</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（3）质量控制资料应完整。</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（4）观感质量验收应符合要求</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检验批验收、分项工程验收、分部工程验收由甲方（或监理）收到乙方申请后2日组织验收。</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5.2.4单位工程竣工验收阶段： </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应组织有关人员进行自检，总监理工程师收到自检报告2日内，由总监理工程师组织专业监理工程师对工程质量进行竣工预验收（如有监理）；存在施工质量问题，由乙方整改。由乙方向甲方提供工程竣工验收报告，申请工程竣工验收。甲方收到竣工验收报告后28日内组织验收监理、施工、设计等单位负责人进行单位工程验收。</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单位工程验收内容及验收合格应符合下列规定：</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（1）所含分部工程的质量均应验收合格。</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（2）质量控制资料应完整。</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（3）单位工程所含分部工程有关安全、节能、环境保护和主要使用功能的检验资料应完整。</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（4）主要使用功能的抽查结果应符合相关专业质量验收规范的规定。</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（5）观感质量验收应符合要求。</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5.3由于甲方提供的材料、设备质量不合格而影响工程质量，其返工费用由甲方承担，工期顺延。</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5.4由于乙方原因造成质量事故，其返工费用由乙方承担，工期不顺延。</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5.5工程竣工后，乙方应通知甲方验收，甲方自接到验收通知 28日内组织验收，如不能及时验收需及时通知乙方，另定验收日期。但甲方应承认竣工日期，并承担乙方的看管费用和相关费用。</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5.6本项目按采购文件要求进行验收，验收结果与采购合同约定的资金支付挂钩。</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5.7工程质量标准必须符合现行国家有关工程施工质量验收规范和标准规定的要求。</w:t>
      </w:r>
      <w:r/>
    </w:p>
    <w:p>
      <w:pPr>
        <w:ind w:left="0" w:right="0" w:firstLine="42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5.8验收、交付标准和方法：本项目的验收标准为满足采购需求的要求，在规定验收时,由采购人组建的验收小组按照采购合同的约定对每一项技术、服务、安全标准的履约情况进行确认。验收结束后,出具验收书,列明各分项标准的验收情况及项目总体评价,由验收双方共同签署。验收结果与采购合同约定的资金支付挂钩。 </w:t>
      </w:r>
      <w:r/>
    </w:p>
    <w:p>
      <w:pPr>
        <w:ind w:left="0" w:right="-161" w:firstLine="42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第6条 缺陷责任、保修、售后服务</w:t>
      </w:r>
      <w:r/>
    </w:p>
    <w:p>
      <w:pPr>
        <w:ind w:left="0" w:right="-161" w:firstLine="42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6.1 本工程保修期限：本项目整体质量保修期</w:t>
      </w:r>
      <w:r>
        <w:rPr>
          <w:rFonts w:ascii="宋体" w:hAnsi="宋体" w:eastAsia="宋体" w:cs="宋体"/>
          <w:color w:val="000000"/>
          <w:sz w:val="21"/>
          <w:highlight w:val="none"/>
          <w:u w:val="single"/>
        </w:rPr>
        <w:t xml:space="preserve">一</w:t>
      </w:r>
      <w:r>
        <w:rPr>
          <w:rFonts w:ascii="宋体" w:hAnsi="宋体" w:eastAsia="宋体" w:cs="宋体"/>
          <w:color w:val="000000"/>
          <w:sz w:val="21"/>
          <w:highlight w:val="none"/>
        </w:rPr>
        <w:t xml:space="preserve">年、防水部分</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年，质量保修期从竣工验收合格之日起计算，因乙方原因产生的质量缺陷，乙方应承担质量缺陷责任和保修义务。</w:t>
      </w:r>
      <w:r/>
    </w:p>
    <w:p>
      <w:pPr>
        <w:ind w:left="0" w:right="-161" w:firstLine="42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6.2 保修期届满，经甲方验收合格，签发缺陷责任期解除证明后，乙方申请退还质量保函，保函不计利息。乙方确认，甲方有权对乙方在质保期内的保修工作进行评估，并有权根据评估结果对保修金进行相应扣减。</w:t>
      </w:r>
      <w:r/>
    </w:p>
    <w:p>
      <w:pPr>
        <w:ind w:left="0" w:right="-161" w:firstLine="42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6.3工程质量缺陷责任期：1年，自本工程竣工验收合格之日起计算。</w:t>
      </w:r>
      <w:r/>
    </w:p>
    <w:p>
      <w:pPr>
        <w:ind w:left="0" w:right="-161" w:firstLine="42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6.4乙方接到甲方报修通知后2小时内响应并到现场，并在甲方要求的维修时间内完成维修。</w:t>
      </w:r>
      <w:r/>
    </w:p>
    <w:p>
      <w:pPr>
        <w:ind w:left="0" w:right="-161" w:firstLine="42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第7条 关于合同价款及结算的约定</w:t>
      </w:r>
      <w:r/>
    </w:p>
    <w:p>
      <w:pPr>
        <w:ind w:left="0" w:right="-161" w:firstLine="42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7.1本合同采用合同形式:固定单价合同。合同内工程结算单价按投标单价执行，新增项目单价按合同约定执行。本工程人工、材料均不调差。</w:t>
      </w:r>
      <w:r/>
    </w:p>
    <w:p>
      <w:pPr>
        <w:ind w:left="0" w:right="0" w:firstLine="42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（1）本工程中工程量清单项目的综合单价按控制价的单价下浮之后的综合单价执行，最终价格以</w:t>
      </w:r>
      <w:r>
        <w:rPr>
          <w:rFonts w:hint="eastAsia" w:ascii="宋体" w:hAnsi="宋体" w:eastAsia="宋体" w:cs="宋体"/>
          <w:color w:val="000000"/>
          <w:sz w:val="21"/>
          <w:highlight w:val="none"/>
          <w:lang w:val="en-US" w:eastAsia="zh-CN"/>
        </w:rPr>
        <w:t xml:space="preserve">财政评审机构审核</w:t>
      </w:r>
      <w:r>
        <w:rPr>
          <w:rFonts w:ascii="宋体" w:hAnsi="宋体" w:eastAsia="宋体" w:cs="宋体"/>
          <w:color w:val="000000"/>
          <w:sz w:val="21"/>
          <w:highlight w:val="none"/>
        </w:rPr>
        <w:t xml:space="preserve">为准。</w:t>
      </w:r>
      <w:r/>
    </w:p>
    <w:p>
      <w:pPr>
        <w:ind w:left="0" w:right="0" w:firstLine="42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7.2本合同生效后，按以下约定支付工程款</w:t>
      </w:r>
      <w:r/>
    </w:p>
    <w:p>
      <w:pPr>
        <w:ind w:left="0" w:right="0" w:firstLine="42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7.2.1合同签订生效后支付合同金额的</w:t>
      </w:r>
      <w:r>
        <w:rPr>
          <w:rFonts w:hint="eastAsia" w:ascii="宋体" w:hAnsi="宋体" w:eastAsia="宋体" w:cs="宋体"/>
          <w:b/>
          <w:color w:val="000000"/>
          <w:sz w:val="21"/>
          <w:highlight w:val="none"/>
          <w:lang w:val="en-US" w:eastAsia="zh-CN"/>
        </w:rPr>
        <w:t xml:space="preserve">1</w:t>
      </w:r>
      <w:r>
        <w:rPr>
          <w:rFonts w:ascii="宋体" w:hAnsi="宋体" w:eastAsia="宋体" w:cs="宋体"/>
          <w:b/>
          <w:color w:val="000000"/>
          <w:sz w:val="21"/>
          <w:highlight w:val="none"/>
        </w:rPr>
        <w:t xml:space="preserve">0%作为预付款</w:t>
      </w:r>
      <w:r>
        <w:rPr>
          <w:rFonts w:hint="eastAsia" w:ascii="宋体" w:hAnsi="宋体" w:eastAsia="宋体" w:cs="宋体"/>
          <w:b/>
          <w:color w:val="000000"/>
          <w:sz w:val="21"/>
          <w:highlight w:val="none"/>
          <w:lang w:eastAsia="zh-CN"/>
        </w:rPr>
        <w:t xml:space="preserve">；</w:t>
      </w:r>
      <w:r>
        <w:rPr>
          <w:rFonts w:hint="eastAsia" w:ascii="宋体" w:hAnsi="宋体" w:eastAsia="宋体" w:cs="宋体"/>
          <w:b/>
          <w:color w:val="000000"/>
          <w:sz w:val="21"/>
          <w:highlight w:val="none"/>
        </w:rPr>
        <w:t xml:space="preserve">施工结束，竣工验收合格且</w:t>
      </w:r>
      <w:r>
        <w:rPr>
          <w:rFonts w:hint="eastAsia" w:ascii="宋体" w:hAnsi="宋体" w:eastAsia="宋体" w:cs="宋体"/>
          <w:b/>
          <w:color w:val="000000"/>
          <w:sz w:val="21"/>
          <w:highlight w:val="none"/>
          <w:lang w:val="en-US" w:eastAsia="zh-CN"/>
        </w:rPr>
        <w:t xml:space="preserve">乙方</w:t>
      </w:r>
      <w:r>
        <w:rPr>
          <w:rFonts w:hint="eastAsia" w:ascii="宋体" w:hAnsi="宋体" w:eastAsia="宋体" w:cs="宋体"/>
          <w:b/>
          <w:color w:val="000000"/>
          <w:sz w:val="21"/>
          <w:highlight w:val="none"/>
        </w:rPr>
        <w:t xml:space="preserve">提交结算和竣工资料后，支付至合同价（不含暂列金）的70%</w:t>
      </w:r>
      <w:r>
        <w:rPr>
          <w:rFonts w:hint="eastAsia" w:ascii="宋体" w:hAnsi="宋体" w:eastAsia="宋体" w:cs="宋体"/>
          <w:b/>
          <w:color w:val="000000"/>
          <w:sz w:val="21"/>
          <w:highlight w:val="none"/>
          <w:lang w:eastAsia="zh-CN"/>
        </w:rPr>
        <w:t xml:space="preserve">；结算</w:t>
      </w:r>
      <w:r>
        <w:rPr>
          <w:rFonts w:hint="eastAsia" w:ascii="宋体" w:hAnsi="宋体" w:eastAsia="宋体" w:cs="宋体"/>
          <w:b/>
          <w:color w:val="000000"/>
          <w:sz w:val="21"/>
          <w:highlight w:val="none"/>
          <w:lang w:val="en-US" w:eastAsia="zh-CN"/>
        </w:rPr>
        <w:t xml:space="preserve">评审</w:t>
      </w:r>
      <w:r>
        <w:rPr>
          <w:rFonts w:hint="eastAsia" w:ascii="宋体" w:hAnsi="宋体" w:eastAsia="宋体" w:cs="宋体"/>
          <w:b/>
          <w:color w:val="000000"/>
          <w:sz w:val="21"/>
          <w:highlight w:val="none"/>
          <w:lang w:eastAsia="zh-CN"/>
        </w:rPr>
        <w:t xml:space="preserve">后支付至</w:t>
      </w:r>
      <w:r>
        <w:rPr>
          <w:rFonts w:hint="eastAsia" w:ascii="宋体" w:hAnsi="宋体" w:eastAsia="宋体" w:cs="宋体"/>
          <w:b/>
          <w:color w:val="000000"/>
          <w:sz w:val="21"/>
          <w:highlight w:val="none"/>
          <w:lang w:val="en-US" w:eastAsia="zh-CN"/>
        </w:rPr>
        <w:t xml:space="preserve">工程结算</w:t>
      </w:r>
      <w:r>
        <w:rPr>
          <w:rFonts w:hint="eastAsia" w:ascii="宋体" w:hAnsi="宋体" w:eastAsia="宋体" w:cs="宋体"/>
          <w:b/>
          <w:color w:val="000000"/>
          <w:sz w:val="21"/>
          <w:highlight w:val="none"/>
          <w:lang w:eastAsia="zh-CN"/>
        </w:rPr>
        <w:t xml:space="preserve">价的97%；</w:t>
      </w:r>
      <w:r>
        <w:rPr>
          <w:rFonts w:hint="eastAsia" w:ascii="宋体" w:hAnsi="宋体" w:eastAsia="宋体" w:cs="宋体"/>
          <w:b/>
          <w:color w:val="000000"/>
          <w:sz w:val="21"/>
          <w:highlight w:val="none"/>
        </w:rPr>
        <w:t xml:space="preserve">缺陷责任期满后，若无质量问题，付清余款（</w:t>
      </w:r>
      <w:r>
        <w:rPr>
          <w:rFonts w:hint="eastAsia" w:ascii="宋体" w:hAnsi="宋体" w:eastAsia="宋体" w:cs="宋体"/>
          <w:b/>
          <w:color w:val="000000"/>
          <w:sz w:val="21"/>
          <w:highlight w:val="none"/>
          <w:lang w:val="en-US" w:eastAsia="zh-CN"/>
        </w:rPr>
        <w:t xml:space="preserve">结算审核</w:t>
      </w:r>
      <w:r>
        <w:rPr>
          <w:rFonts w:hint="eastAsia" w:ascii="宋体" w:hAnsi="宋体" w:eastAsia="宋体" w:cs="宋体"/>
          <w:b/>
          <w:color w:val="000000"/>
          <w:sz w:val="21"/>
          <w:highlight w:val="none"/>
        </w:rPr>
        <w:t xml:space="preserve">价的3%，不计利息）。</w:t>
      </w:r>
      <w:r/>
    </w:p>
    <w:p>
      <w:pPr>
        <w:ind w:left="0" w:right="0" w:firstLine="42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在签订合同时，乙方明确表示无需预付款或者主动要求降低预付款比例的，甲方可不适用上述关于预付款的规定。</w:t>
      </w:r>
      <w:r/>
    </w:p>
    <w:p>
      <w:pPr>
        <w:ind w:left="0" w:right="0" w:firstLine="42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付款前，承包人应提供合法有效的增值税发票、付款申请以及按照本合同约定和发包人要求提供的其他文件，否则，发包人有权拒付，并不承担逾期支付违约金。</w:t>
      </w:r>
      <w:r/>
    </w:p>
    <w:p>
      <w:pPr>
        <w:ind w:left="0" w:right="0" w:firstLine="42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7.2.2工程质量缺陷责任期：1年，自本工程竣工验收合格之日起计算。</w:t>
      </w:r>
      <w:r/>
    </w:p>
    <w:p>
      <w:pPr>
        <w:ind w:left="0" w:right="0" w:firstLine="420"/>
        <w:spacing w:before="0" w:after="0" w:line="85" w:lineRule="atLeast"/>
        <w:rPr>
          <w:rFonts w:hint="default" w:eastAsia="宋体"/>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7.3</w:t>
      </w:r>
      <w:r>
        <w:rPr>
          <w:rFonts w:hint="eastAsia" w:ascii="宋体" w:hAnsi="宋体" w:eastAsia="宋体" w:cs="宋体"/>
          <w:color w:val="000000"/>
          <w:sz w:val="21"/>
          <w:highlight w:val="none"/>
          <w:lang w:val="en-US" w:eastAsia="zh-CN"/>
        </w:rPr>
        <w:t xml:space="preserve">工程价款结算</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本工程为财政投资项目，以</w:t>
      </w:r>
      <w:r>
        <w:rPr>
          <w:rFonts w:hint="eastAsia" w:ascii="宋体" w:hAnsi="宋体" w:eastAsia="宋体" w:cs="宋体"/>
          <w:color w:val="000000"/>
          <w:sz w:val="21"/>
          <w:highlight w:val="none"/>
          <w:lang w:val="en-US" w:eastAsia="zh-CN"/>
        </w:rPr>
        <w:t xml:space="preserve">财政评审机构审核</w:t>
      </w:r>
      <w:r>
        <w:rPr>
          <w:rFonts w:ascii="宋体" w:hAnsi="宋体" w:eastAsia="宋体" w:cs="宋体"/>
          <w:color w:val="000000"/>
          <w:sz w:val="21"/>
          <w:highlight w:val="none"/>
        </w:rPr>
        <w:t xml:space="preserve">结果为建设项目价款结算依据；如工程结算、决算核减金额超过总价的7％，则其结算、决算费用的浮动部分中，超过</w:t>
      </w:r>
      <w:r>
        <w:rPr>
          <w:rFonts w:ascii="宋体" w:hAnsi="宋体" w:eastAsia="宋体" w:cs="宋体"/>
          <w:b/>
          <w:color w:val="000000"/>
          <w:sz w:val="21"/>
          <w:u w:val="single"/>
        </w:rPr>
        <w:t xml:space="preserve">7</w:t>
      </w:r>
      <w:r>
        <w:rPr>
          <w:rFonts w:ascii="宋体" w:hAnsi="宋体" w:eastAsia="宋体" w:cs="宋体"/>
          <w:color w:val="000000"/>
          <w:sz w:val="21"/>
        </w:rPr>
        <w:t xml:space="preserve">％部分按核减造价4％计算确定的</w:t>
      </w:r>
      <w:r>
        <w:rPr>
          <w:rFonts w:hint="eastAsia" w:ascii="宋体" w:hAnsi="宋体" w:eastAsia="宋体" w:cs="宋体"/>
          <w:color w:val="000000"/>
          <w:sz w:val="21"/>
          <w:lang w:val="en-US" w:eastAsia="zh-CN"/>
        </w:rPr>
        <w:t xml:space="preserve">结算审核</w:t>
      </w:r>
      <w:r>
        <w:rPr>
          <w:rFonts w:ascii="宋体" w:hAnsi="宋体" w:eastAsia="宋体" w:cs="宋体"/>
          <w:color w:val="000000"/>
          <w:sz w:val="21"/>
        </w:rPr>
        <w:t xml:space="preserve">费用原则上由乙方承担（由甲方在工程款中代扣）。</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7.4支付方式：转账</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7.5收款方信息：</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收款方全称：</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85" w:lineRule="atLeast"/>
        <w:rPr>
          <w:rFonts w:ascii="宋体" w:hAnsi="宋体" w:eastAsia="宋体" w:cs="宋体"/>
          <w:color w:val="000000"/>
          <w:sz w:val="21"/>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收款方的银行账户名称：</w:t>
      </w:r>
      <w:r>
        <w:rPr>
          <w:rFonts w:ascii="宋体" w:hAnsi="宋体" w:eastAsia="宋体" w:cs="宋体"/>
          <w:color w:val="000000"/>
          <w:sz w:val="21"/>
          <w:u w:val="single"/>
        </w:rPr>
        <w:t xml:space="preserve">                </w:t>
      </w:r>
      <w:r/>
    </w:p>
    <w:p>
      <w:pPr>
        <w:ind w:left="0" w:right="0" w:firstLine="42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开户行：</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银行账号：</w:t>
      </w:r>
      <w:r>
        <w:rPr>
          <w:rFonts w:ascii="宋体" w:hAnsi="宋体" w:eastAsia="宋体" w:cs="宋体"/>
          <w:color w:val="000000"/>
          <w:sz w:val="21"/>
          <w:u w:val="single"/>
        </w:rPr>
        <w:t xml:space="preserve">          .</w:t>
      </w:r>
      <w:r/>
    </w:p>
    <w:p>
      <w:pPr>
        <w:ind w:left="0" w:right="-161"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第8条  有关安全生产和防火的约定</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8.1乙方施工过程中须按照国家及行业现行的安全生产施工规范实施，工程施工期间涉及安全由乙方全部负责，涉及安全所产生的相关费用一律由乙方承担。</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8.2 乙方在施工期间应严格遵守《中华人民共和国建筑法》、《中华人民共和国安全生产法》、《中华人民共和国消防条例》、《建设工程质量管理条例》和其他相关的法规、规范。</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8.3 由于甲方确认的图纸或作法说明，违反有关法规、消防条例和防火设计规范，导致发生安全或火灾事故，甲方或图纸设计单位应承担由此产生的一切经济损失。</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8.4 由于乙方在施工生产过程中违反有关法规、消防条例，导致发生安全或火灾事故，乙方应承担由此引发的一切经济损失。</w:t>
      </w:r>
      <w:r/>
    </w:p>
    <w:p>
      <w:pPr>
        <w:ind w:left="0" w:right="-161"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第9条  奖励和违约责任</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由于乙方原因，接到报修后不能在2小时内现场响应，扣除500元/次作为违约金；不能在甲方规定期限内完成施工或维修，每逾期一天，扣除合同成交额的5%作为违约金（累计计算，不封顶），乙方同时承担甲方因逾期竣工而遭受的损失费用。</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9.2乙方应妥善保护甲方提供的设备及现场堆放物资和工程成品，如造成损失，应照价赔偿。</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9.3未经甲方同意，乙方擅自拆改原建筑物结构或设备管线，由此发生的损失或事故（包括罚款），由乙方负责并承担损失。</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9.4凡因乙方责任，经验收达不到质量合格要求，必须返工到合格并承担因返工引起的一切经济损失。</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9.5未办理验收手续，甲方提前使用或擅自动用，造成损失由甲方负责。</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9.6由于乙方原因，不能按期开工或中途无故停工或因工程质量问题甲方验收不合格的，工期不予顺延。同时，每逾期完工一天，乙方应承担合同总价万分之五的违约金。如延误工期达10日以上的，甲方有权解除本合同，并要求乙方承担合同总价20%的违约金</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9.7若乙方违反本合同第3.11条约定，将本项目进行分包或转包，甲方有权立即解除合同，乙方应向甲方支付合同总价30%的违约金，并赔偿由此给甲方造成的全部损失，包括但不限于甲方为完成项目另行组织施工所产生的额外费用、工期延误损失等。</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9.8乙方未按合同约定办理施工现场交通、环卫、施工噪声等管理手续，导致甲方被有关部门处罚或产生相关费用的，由乙方承担全部罚款及费用，并向甲方支付5000元/次的违约金。</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9.9因乙方原因造成施工安全生产事故的，乙方除承担全部责任及费用外，还应向甲方支付合同总价5%的违约金；若事故造成甲方人员伤亡或财产重大损失的，乙方应承担由此产生的全部赔偿责任（包括但不限于医疗费、误工费、赔偿金等），并支付合同总价10%的违约金。</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9.10乙方逾期提供竣工结算申请资料长达三个月的，或因逾期提供导致现场无法勘察的，甲方有权按照已有资料直接结算审核。同时，对乙方主张的任何异议一律拒绝。乙方对此不持任何异议并自行承担由此导致的工程款迟延支付等一切责任和损失。</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9.11 因一方原因，合同无法继续履行时，应通知对方，办理合同终止协议，并由责任方赔偿对方由此造成的经济损失。</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9.12乙方违反本合同约定应向甲方支付的各项违约金、赔偿款等费用，甲方有权直接从应付工程款中扣除。</w:t>
      </w:r>
      <w:r/>
    </w:p>
    <w:p>
      <w:pPr>
        <w:ind w:left="0" w:right="-161"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第10条  工程保险</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10.1 甲方委托乙方办理建筑工程一切险和第三者责任险已含在响应报价中，乙方应在成交后及时办理。</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10.2 施工期间涉及的工程安全责任由乙方全部负责，涉及安全所产生的相关费用全部由乙方承担。</w:t>
      </w:r>
      <w:r/>
    </w:p>
    <w:p>
      <w:pPr>
        <w:ind w:left="0" w:right="-161"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第11条 </w:t>
      </w:r>
      <w:r>
        <w:rPr>
          <w:rFonts w:hint="eastAsia" w:ascii="宋体" w:hAnsi="宋体" w:eastAsia="宋体" w:cs="宋体"/>
          <w:b/>
          <w:color w:val="000000"/>
          <w:sz w:val="21"/>
          <w:lang w:val="en-US" w:eastAsia="zh-CN"/>
        </w:rPr>
        <w:t xml:space="preserve"> </w:t>
      </w:r>
      <w:r>
        <w:rPr>
          <w:rFonts w:ascii="宋体" w:hAnsi="宋体" w:eastAsia="宋体" w:cs="宋体"/>
          <w:b/>
          <w:color w:val="000000"/>
          <w:sz w:val="21"/>
        </w:rPr>
        <w:t xml:space="preserve">争议或纠纷处理</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 本合同在履行期间，双方发生争议时，在不影响工程进度的前提下，双方可采取协商解决或请有关部门进行调解。</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 当事人不愿通过协商、调解解决或者协商调解不成的，双方同意由一方向工程所在地人民法院提起诉讼。</w:t>
      </w:r>
      <w:r/>
    </w:p>
    <w:p>
      <w:pPr>
        <w:ind w:left="0" w:right="-161"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第12条  其它约定</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如施工图与清单内容不符，以清单内容为准。</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采购需求、项目验收标准和程序为采购合同的组成部分。</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乙方须在甲方规定的时间（竣工验收结算</w:t>
      </w:r>
      <w:r>
        <w:rPr>
          <w:rFonts w:hint="eastAsia" w:ascii="宋体" w:hAnsi="宋体" w:eastAsia="宋体" w:cs="宋体"/>
          <w:color w:val="000000"/>
          <w:sz w:val="21"/>
          <w:u w:val="single"/>
          <w:lang w:val="en-US" w:eastAsia="zh-CN"/>
        </w:rPr>
        <w:t xml:space="preserve">一</w:t>
      </w:r>
      <w:r>
        <w:rPr>
          <w:rFonts w:ascii="宋体" w:hAnsi="宋体" w:eastAsia="宋体" w:cs="宋体"/>
          <w:color w:val="000000"/>
          <w:sz w:val="21"/>
          <w:u w:val="single"/>
        </w:rPr>
        <w:t xml:space="preserve">个月内）将竣工送审材料送至甲方，否则由此产生的合同价款无法支付的后果有乙方承担。</w:t>
      </w:r>
      <w:r/>
    </w:p>
    <w:p>
      <w:pPr>
        <w:ind w:left="0" w:right="-161"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第13条   附则</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 本合同甲、乙方双方签字盖章后生效。</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13.2有下列情形之一，合同一方可以解除合同：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（1）因不可抗力致使不能实现合同目的，未受不可抗力影响的一方有权解除合同；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（2）因合同一方违约导致合同不能履行，另一方有权解除合同。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（3）有权解除合同的一方，应当在违约事实或不可抗力发生之后三十天内书面通知对方提出解除合同，合同在书面通知到达对方时解除。</w:t>
      </w:r>
      <w:r/>
    </w:p>
    <w:p>
      <w:pPr>
        <w:ind w:left="0" w:right="-161" w:firstLine="42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13.3本工程需要进行保修的详见附件一；</w:t>
      </w:r>
      <w:r/>
    </w:p>
    <w:p>
      <w:pPr>
        <w:ind w:left="0" w:right="0" w:firstLine="420"/>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保险：中标人开工前须提供以下有效保险单，采购人核验通过方可进场：</w:t>
      </w:r>
      <w:r/>
    </w:p>
    <w:p>
      <w:pPr>
        <w:ind w:left="0" w:right="0" w:firstLine="525"/>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（1）全体施工人员工伤保险；</w:t>
      </w:r>
      <w:r/>
    </w:p>
    <w:p>
      <w:pPr>
        <w:ind w:left="0" w:right="0" w:firstLine="525"/>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（2）建筑工程意外伤害险；</w:t>
      </w:r>
      <w:r/>
    </w:p>
    <w:p>
      <w:pPr>
        <w:ind w:left="0" w:right="0" w:firstLine="525"/>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（3）建筑工程一切险 + 第三者责任险。</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w:t>
      </w:r>
      <w:r>
        <w:rPr>
          <w:rFonts w:hint="eastAsia" w:ascii="宋体" w:hAnsi="宋体" w:eastAsia="宋体" w:cs="宋体"/>
          <w:color w:val="000000"/>
          <w:sz w:val="21"/>
          <w:lang w:val="en-US" w:eastAsia="zh-CN"/>
        </w:rPr>
        <w:t xml:space="preserve">4</w:t>
      </w:r>
      <w:r>
        <w:rPr>
          <w:rFonts w:ascii="宋体" w:hAnsi="宋体" w:eastAsia="宋体" w:cs="宋体"/>
          <w:color w:val="000000"/>
          <w:sz w:val="21"/>
        </w:rPr>
        <w:t xml:space="preserve">本合同正本贰份，甲、乙双方各执壹份，副本肆份，甲方、乙方、备案部门与采购代理机构各执壹份。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w:t>
      </w:r>
      <w:r>
        <w:rPr>
          <w:rFonts w:hint="eastAsia" w:ascii="宋体" w:hAnsi="宋体" w:eastAsia="宋体" w:cs="宋体"/>
          <w:color w:val="000000"/>
          <w:sz w:val="21"/>
          <w:lang w:val="en-US" w:eastAsia="zh-CN"/>
        </w:rPr>
        <w:t xml:space="preserve">5</w:t>
      </w:r>
      <w:r>
        <w:rPr>
          <w:rFonts w:ascii="宋体" w:hAnsi="宋体" w:eastAsia="宋体" w:cs="宋体"/>
          <w:color w:val="000000"/>
          <w:sz w:val="21"/>
        </w:rPr>
        <w:t xml:space="preserve">如发生本合同继续履行将损害国家利益和社会公共利益，甲方有权变更、中止或者终止、解除合同；合同履行过程中出现危害国家利益和社会公共利益问题的，甲方有权立即终止合同。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w:t>
      </w:r>
      <w:r>
        <w:rPr>
          <w:rFonts w:hint="eastAsia" w:ascii="宋体" w:hAnsi="宋体" w:eastAsia="宋体" w:cs="宋体"/>
          <w:color w:val="000000"/>
          <w:sz w:val="21"/>
          <w:lang w:val="en-US" w:eastAsia="zh-CN"/>
        </w:rPr>
        <w:t xml:space="preserve">6</w:t>
      </w:r>
      <w:r>
        <w:rPr>
          <w:rFonts w:ascii="宋体" w:hAnsi="宋体" w:eastAsia="宋体" w:cs="宋体"/>
          <w:color w:val="000000"/>
          <w:sz w:val="21"/>
        </w:rPr>
        <w:t xml:space="preserve">本合同履行完成后自动终止。</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w:t>
      </w:r>
      <w:r>
        <w:rPr>
          <w:rFonts w:hint="eastAsia" w:ascii="宋体" w:hAnsi="宋体" w:eastAsia="宋体" w:cs="宋体"/>
          <w:color w:val="000000"/>
          <w:sz w:val="21"/>
          <w:lang w:val="en-US" w:eastAsia="zh-CN"/>
        </w:rPr>
        <w:t xml:space="preserve">7</w:t>
      </w:r>
      <w:r>
        <w:rPr>
          <w:rFonts w:ascii="宋体" w:hAnsi="宋体" w:eastAsia="宋体" w:cs="宋体"/>
          <w:color w:val="000000"/>
          <w:sz w:val="21"/>
        </w:rPr>
        <w:t xml:space="preserve">附件</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（1）成交通知书</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（2）预算价</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（3）工程量清单</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（4）磋商文件</w:t>
      </w:r>
      <w:r/>
    </w:p>
    <w:p>
      <w:pPr>
        <w:ind w:left="0" w:right="-161"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（5）磋商响应文件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（6）其他</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none"/>
        </w:rPr>
        <w:t xml:space="preserve">甲</w:t>
      </w:r>
      <w:r>
        <w:rPr>
          <w:rFonts w:ascii="宋体" w:hAnsi="宋体" w:eastAsia="宋体" w:cs="宋体"/>
          <w:color w:val="000000"/>
          <w:sz w:val="21"/>
        </w:rPr>
        <w:t xml:space="preserve">       </w:t>
      </w:r>
      <w:r>
        <w:rPr>
          <w:rFonts w:ascii="宋体" w:hAnsi="宋体" w:eastAsia="宋体" w:cs="宋体"/>
          <w:color w:val="000000"/>
          <w:sz w:val="21"/>
          <w:u w:val="none"/>
        </w:rPr>
        <w:t xml:space="preserve">方：</w:t>
      </w:r>
      <w:r>
        <w:rPr>
          <w:rFonts w:ascii="宋体" w:hAnsi="宋体" w:eastAsia="宋体" w:cs="宋体"/>
          <w:color w:val="000000"/>
          <w:sz w:val="21"/>
        </w:rPr>
        <w:t xml:space="preserve">(</w:t>
      </w:r>
      <w:r>
        <w:rPr>
          <w:rFonts w:ascii="宋体" w:hAnsi="宋体" w:eastAsia="宋体" w:cs="宋体"/>
          <w:color w:val="000000"/>
          <w:sz w:val="21"/>
          <w:u w:val="none"/>
        </w:rPr>
        <w:t xml:space="preserve">公章</w:t>
      </w:r>
      <w:r>
        <w:rPr>
          <w:rFonts w:ascii="宋体" w:hAnsi="宋体" w:eastAsia="宋体" w:cs="宋体"/>
          <w:color w:val="000000"/>
          <w:sz w:val="21"/>
        </w:rPr>
        <w:t xml:space="preserve">)                </w:t>
      </w:r>
      <w:r>
        <w:rPr>
          <w:rFonts w:ascii="宋体" w:hAnsi="宋体" w:eastAsia="宋体" w:cs="宋体"/>
          <w:color w:val="000000"/>
          <w:sz w:val="21"/>
          <w:u w:val="none"/>
        </w:rPr>
        <w:t xml:space="preserve">乙</w:t>
      </w:r>
      <w:r>
        <w:rPr>
          <w:rFonts w:ascii="宋体" w:hAnsi="宋体" w:eastAsia="宋体" w:cs="宋体"/>
          <w:color w:val="000000"/>
          <w:sz w:val="21"/>
        </w:rPr>
        <w:t xml:space="preserve">     </w:t>
      </w:r>
      <w:r>
        <w:rPr>
          <w:rFonts w:ascii="宋体" w:hAnsi="宋体" w:eastAsia="宋体" w:cs="宋体"/>
          <w:color w:val="000000"/>
          <w:sz w:val="21"/>
          <w:u w:val="none"/>
        </w:rPr>
        <w:t xml:space="preserve">方：</w:t>
      </w:r>
      <w:r>
        <w:rPr>
          <w:rFonts w:ascii="宋体" w:hAnsi="宋体" w:eastAsia="宋体" w:cs="宋体"/>
          <w:color w:val="000000"/>
          <w:sz w:val="21"/>
        </w:rPr>
        <w:t xml:space="preserve">(</w:t>
      </w:r>
      <w:r>
        <w:rPr>
          <w:rFonts w:ascii="宋体" w:hAnsi="宋体" w:eastAsia="宋体" w:cs="宋体"/>
          <w:color w:val="000000"/>
          <w:sz w:val="21"/>
          <w:u w:val="none"/>
        </w:rPr>
        <w:t xml:space="preserve">公章</w:t>
      </w:r>
      <w:r>
        <w:rPr>
          <w:rFonts w:ascii="宋体" w:hAnsi="宋体" w:eastAsia="宋体" w:cs="宋体"/>
          <w:color w:val="000000"/>
          <w:sz w:val="21"/>
        </w:rPr>
        <w:t xml:space="preserve">)</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法定代表人：(签字)                   </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 xml:space="preserve">法定代表人：(签字)</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或                          </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 xml:space="preserve"> 或</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委托代理人：(签字)                    委托代理人：(签字)</w:t>
      </w:r>
      <w:r/>
    </w:p>
    <w:p>
      <w:pPr>
        <w:ind w:left="0" w:right="0" w:firstLine="63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    年  月  日                日期：    年  月  日</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spacing w:after="0" w:line="240" w:lineRule="auto"/>
        <w:widowControl/>
        <w:rPr>
          <w:rFonts w:hint="eastAsia" w:ascii="宋体" w:hAnsi="宋体" w:eastAsia="宋体" w:cs="Times New Roman"/>
          <w:sz w:val="21"/>
          <w:szCs w:val="21"/>
          <w14:ligatures w14:val="none"/>
        </w:rPr>
      </w:pPr>
      <w:r>
        <w:rPr>
          <w:rFonts w:ascii="宋体" w:hAnsi="宋体" w:eastAsia="宋体" w:cs="宋体"/>
          <w:sz w:val="24"/>
          <w14:ligatures w14:val="none"/>
        </w:rPr>
        <w:br w:type="page" w:clear="all"/>
      </w:r>
      <w:r>
        <w:rPr>
          <w:rFonts w:hint="eastAsia" w:ascii="宋体" w:hAnsi="宋体" w:eastAsia="宋体" w:cs="Times New Roman"/>
          <w:sz w:val="21"/>
          <w:szCs w:val="21"/>
          <w14:ligatures w14:val="none"/>
        </w:rPr>
        <w:t xml:space="preserve">附件一：</w:t>
      </w:r>
      <w:r/>
    </w:p>
    <w:p>
      <w:pPr>
        <w:jc w:val="center"/>
        <w:keepLines/>
        <w:keepNext/>
        <w:spacing w:before="120" w:after="120" w:line="360" w:lineRule="auto"/>
        <w:rPr>
          <w:rFonts w:hint="eastAsia" w:ascii="宋体" w:hAnsi="宋体" w:eastAsia="宋体" w:cs="Times New Roman"/>
          <w:b/>
          <w:bCs/>
          <w:sz w:val="30"/>
          <w:szCs w:val="30"/>
          <w14:ligatures w14:val="none"/>
        </w:rPr>
        <w:outlineLvl w:val="1"/>
      </w:pPr>
      <w:r/>
      <w:bookmarkStart w:id="20" w:name="_Toc511400662"/>
      <w:r>
        <w:rPr>
          <w:rFonts w:hint="eastAsia" w:ascii="宋体" w:hAnsi="宋体" w:eastAsia="宋体" w:cs="Times New Roman"/>
          <w:b/>
          <w:bCs/>
          <w:sz w:val="30"/>
          <w:szCs w:val="30"/>
          <w14:ligatures w14:val="none"/>
        </w:rPr>
        <w:t xml:space="preserve">工程质量保修书</w:t>
      </w:r>
      <w:bookmarkEnd w:id="20"/>
      <w:r/>
      <w:r/>
    </w:p>
    <w:p>
      <w:pPr>
        <w:ind w:firstLine="420"/>
        <w:jc w:val="both"/>
        <w:spacing w:after="0" w:line="360" w:lineRule="auto"/>
        <w:rPr>
          <w:rFonts w:hint="eastAsia" w:ascii="宋体" w:hAnsi="宋体" w:eastAsia="宋体" w:cs="宋体"/>
          <w:sz w:val="21"/>
          <w:szCs w:val="21"/>
          <w:u w:val="single"/>
          <w:lang w:eastAsia="zh-CN"/>
          <w14:ligatures w14:val="none"/>
        </w:rPr>
      </w:pPr>
      <w:r>
        <w:rPr>
          <w:rFonts w:hint="eastAsia" w:ascii="宋体" w:hAnsi="宋体" w:eastAsia="宋体" w:cs="宋体"/>
          <w:sz w:val="21"/>
          <w:szCs w:val="21"/>
          <w14:ligatures w14:val="none"/>
        </w:rPr>
        <w:t xml:space="preserve">发包人（采购单位）：</w:t>
      </w:r>
      <w:r>
        <w:rPr>
          <w:rFonts w:hint="eastAsia" w:ascii="宋体" w:hAnsi="宋体" w:eastAsia="宋体" w:cs="宋体"/>
          <w:sz w:val="21"/>
          <w:szCs w:val="21"/>
          <w:u w:val="single"/>
          <w:lang w:eastAsia="zh-CN"/>
          <w14:ligatures w14:val="none"/>
        </w:rPr>
        <w:t xml:space="preserve">苏州市第五中学校</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承包人（全称）：</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发包人和承包人根据《中华人民共和国建筑法》和《建设工程质量管理条例》，经协商一致就</w:t>
      </w:r>
      <w:r>
        <w:rPr>
          <w:rFonts w:hint="eastAsia" w:ascii="宋体" w:hAnsi="宋体" w:eastAsia="宋体" w:cs="宋体"/>
          <w:b/>
          <w:sz w:val="21"/>
          <w:szCs w:val="21"/>
          <w:u w:val="single"/>
          <w:lang w:eastAsia="zh-CN"/>
          <w14:ligatures w14:val="none"/>
        </w:rPr>
        <w:t xml:space="preserve">苏州市第五中学校萃渊楼修复等五个</w:t>
      </w:r>
      <w:r>
        <w:rPr>
          <w:rFonts w:hint="eastAsia" w:ascii="宋体" w:hAnsi="宋体" w:eastAsia="宋体" w:cs="宋体"/>
          <w:b/>
          <w:sz w:val="21"/>
          <w:szCs w:val="21"/>
          <w:u w:val="single"/>
          <w14:ligatures w14:val="none"/>
        </w:rPr>
        <w:t xml:space="preserve">项目</w:t>
      </w:r>
      <w:r>
        <w:rPr>
          <w:rFonts w:hint="eastAsia" w:ascii="宋体" w:hAnsi="宋体" w:eastAsia="宋体" w:cs="宋体"/>
          <w:sz w:val="21"/>
          <w:szCs w:val="21"/>
          <w14:ligatures w14:val="none"/>
        </w:rPr>
        <w:t xml:space="preserve">（工程全称）签订工程质量保修书。</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一、工程质量保修范围和内容</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承包人在质量保修期内，按照有关法律规定和合同约定，承担工程质量保修责任。</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质量保修范围包括地基基础工程、主体结构工程，屋面防水工程、有防水要求的卫生间、房间和外墙面的防渗漏，供热与供冷系统，电气管线、给排水管道、设备安装和装修工程，以及</w:t>
      </w:r>
      <w:bookmarkStart w:id="21" w:name="OLE_LINK61"/>
      <w:r>
        <w:rPr>
          <w:rFonts w:hint="eastAsia" w:ascii="宋体" w:hAnsi="宋体" w:eastAsia="宋体" w:cs="宋体"/>
          <w:sz w:val="21"/>
          <w:szCs w:val="21"/>
          <w14:ligatures w14:val="none"/>
        </w:rPr>
        <w:t xml:space="preserve">双方</w:t>
      </w:r>
      <w:bookmarkEnd w:id="21"/>
      <w:r>
        <w:rPr>
          <w:rFonts w:hint="eastAsia" w:ascii="宋体" w:hAnsi="宋体" w:eastAsia="宋体" w:cs="宋体"/>
          <w:sz w:val="21"/>
          <w:szCs w:val="21"/>
          <w14:ligatures w14:val="none"/>
        </w:rPr>
        <w:t xml:space="preserve">约定的其他项目。具体保修的内容，双方约定如下：</w:t>
      </w:r>
      <w:r/>
    </w:p>
    <w:p>
      <w:pPr>
        <w:ind w:firstLine="480"/>
        <w:jc w:val="both"/>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u w:val="single"/>
          <w14:ligatures w14:val="none"/>
        </w:rPr>
        <w:t xml:space="preserve">承包人施工的所有工程。</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二、质量保修期</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根据《建设工程质量管理条例》及有关规定，工程的质量保修期如下：</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1．地基基础工程和主体结构工程为设计文件规定的工程合理使用年限；</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2．屋面防水工程、有防水要求的卫生间、房间和外墙面的防渗为</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年；</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3．装修工程为</w:t>
      </w:r>
      <w:r>
        <w:rPr>
          <w:rFonts w:hint="eastAsia" w:ascii="宋体" w:hAnsi="宋体" w:eastAsia="宋体" w:cs="宋体"/>
          <w:sz w:val="21"/>
          <w:szCs w:val="21"/>
          <w:u w:val="single"/>
          <w14:ligatures w14:val="none"/>
        </w:rPr>
        <w:t xml:space="preserve">  2  </w:t>
      </w:r>
      <w:r>
        <w:rPr>
          <w:rFonts w:hint="eastAsia" w:ascii="宋体" w:hAnsi="宋体" w:eastAsia="宋体" w:cs="宋体"/>
          <w:sz w:val="21"/>
          <w:szCs w:val="21"/>
          <w14:ligatures w14:val="none"/>
        </w:rPr>
        <w:t xml:space="preserve">年；</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4．电气管线、给排水管道、设备安装工程为</w:t>
      </w:r>
      <w:r>
        <w:rPr>
          <w:rFonts w:hint="eastAsia" w:ascii="宋体" w:hAnsi="宋体" w:eastAsia="宋体" w:cs="宋体"/>
          <w:sz w:val="21"/>
          <w:szCs w:val="21"/>
          <w:u w:val="single"/>
          <w14:ligatures w14:val="none"/>
        </w:rPr>
        <w:t xml:space="preserve">  2  </w:t>
      </w:r>
      <w:r>
        <w:rPr>
          <w:rFonts w:hint="eastAsia" w:ascii="宋体" w:hAnsi="宋体" w:eastAsia="宋体" w:cs="宋体"/>
          <w:sz w:val="21"/>
          <w:szCs w:val="21"/>
          <w14:ligatures w14:val="none"/>
        </w:rPr>
        <w:t xml:space="preserve">年；</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5．供热与供冷系统为</w:t>
      </w:r>
      <w:r>
        <w:rPr>
          <w:rFonts w:hint="eastAsia" w:ascii="宋体" w:hAnsi="宋体" w:eastAsia="宋体" w:cs="宋体"/>
          <w:sz w:val="21"/>
          <w:szCs w:val="21"/>
          <w:u w:val="single"/>
          <w14:ligatures w14:val="none"/>
        </w:rPr>
        <w:t xml:space="preserve">  2  </w:t>
      </w:r>
      <w:r>
        <w:rPr>
          <w:rFonts w:hint="eastAsia" w:ascii="宋体" w:hAnsi="宋体" w:eastAsia="宋体" w:cs="宋体"/>
          <w:sz w:val="21"/>
          <w:szCs w:val="21"/>
          <w14:ligatures w14:val="none"/>
        </w:rPr>
        <w:t xml:space="preserve">个采暖期、供冷期；</w:t>
      </w:r>
      <w:r/>
    </w:p>
    <w:p>
      <w:pPr>
        <w:ind w:firstLine="480"/>
        <w:jc w:val="both"/>
        <w:spacing w:after="0" w:line="360" w:lineRule="auto"/>
        <w:rPr>
          <w:rFonts w:hint="eastAsia" w:ascii="宋体" w:hAnsi="宋体" w:eastAsia="宋体" w:cs="宋体"/>
          <w:sz w:val="21"/>
          <w:szCs w:val="21"/>
          <w:highlight w:val="none"/>
          <w14:ligatures w14:val="none"/>
        </w:rPr>
      </w:pPr>
      <w:r>
        <w:rPr>
          <w:rFonts w:hint="eastAsia" w:ascii="宋体" w:hAnsi="宋体" w:eastAsia="宋体" w:cs="宋体"/>
          <w:sz w:val="21"/>
          <w:szCs w:val="21"/>
          <w14:ligatures w14:val="none"/>
        </w:rPr>
        <w:t xml:space="preserve">6．住宅小区内</w:t>
      </w:r>
      <w:r>
        <w:rPr>
          <w:rFonts w:hint="eastAsia" w:ascii="宋体" w:hAnsi="宋体" w:eastAsia="宋体" w:cs="宋体"/>
          <w:sz w:val="21"/>
          <w:szCs w:val="21"/>
          <w:highlight w:val="none"/>
          <w14:ligatures w14:val="none"/>
        </w:rPr>
        <w:t xml:space="preserve">的给排水设施、道路等配套工程为</w:t>
      </w:r>
      <w:r>
        <w:rPr>
          <w:rFonts w:hint="eastAsia" w:ascii="宋体" w:hAnsi="宋体" w:eastAsia="宋体" w:cs="宋体"/>
          <w:sz w:val="21"/>
          <w:szCs w:val="21"/>
          <w:highlight w:val="none"/>
          <w:u w:val="single"/>
          <w14:ligatures w14:val="none"/>
        </w:rPr>
        <w:t xml:space="preserve">      </w:t>
      </w:r>
      <w:r>
        <w:rPr>
          <w:rFonts w:hint="eastAsia" w:ascii="宋体" w:hAnsi="宋体" w:eastAsia="宋体" w:cs="宋体"/>
          <w:sz w:val="21"/>
          <w:szCs w:val="21"/>
          <w:highlight w:val="none"/>
          <w14:ligatures w14:val="none"/>
        </w:rPr>
        <w:t xml:space="preserve">年；</w:t>
      </w:r>
      <w:r/>
    </w:p>
    <w:p>
      <w:pPr>
        <w:ind w:firstLine="480"/>
        <w:jc w:val="both"/>
        <w:spacing w:after="0" w:line="360" w:lineRule="auto"/>
        <w:rPr>
          <w:rFonts w:hint="eastAsia" w:ascii="宋体" w:hAnsi="宋体" w:eastAsia="宋体" w:cs="宋体"/>
          <w:sz w:val="21"/>
          <w:szCs w:val="21"/>
          <w:highlight w:val="none"/>
          <w14:ligatures w14:val="none"/>
        </w:rPr>
      </w:pPr>
      <w:r>
        <w:rPr>
          <w:rFonts w:hint="eastAsia" w:ascii="宋体" w:hAnsi="宋体" w:eastAsia="宋体" w:cs="宋体"/>
          <w:sz w:val="21"/>
          <w:szCs w:val="21"/>
          <w:highlight w:val="none"/>
          <w14:ligatures w14:val="none"/>
        </w:rPr>
        <w:t xml:space="preserve">7．其他项目保修期限约定如下：</w:t>
      </w:r>
      <w:r>
        <w:rPr>
          <w:rFonts w:hint="eastAsia" w:ascii="宋体" w:hAnsi="宋体" w:eastAsia="宋体" w:cs="宋体"/>
          <w:sz w:val="21"/>
          <w:szCs w:val="21"/>
          <w:highlight w:val="none"/>
          <w:u w:val="single"/>
          <w14:ligatures w14:val="none"/>
        </w:rPr>
        <w:t xml:space="preserve">12个月</w:t>
      </w:r>
      <w:r>
        <w:rPr>
          <w:rFonts w:hint="eastAsia" w:ascii="宋体" w:hAnsi="宋体" w:eastAsia="宋体" w:cs="宋体"/>
          <w:sz w:val="21"/>
          <w:szCs w:val="21"/>
          <w:highlight w:val="none"/>
          <w14:ligatures w14:val="none"/>
        </w:rPr>
        <w:t xml:space="preserve">。</w:t>
      </w:r>
      <w:r/>
    </w:p>
    <w:p>
      <w:pPr>
        <w:ind w:firstLine="480"/>
        <w:jc w:val="both"/>
        <w:spacing w:after="0" w:line="360" w:lineRule="auto"/>
        <w:rPr>
          <w:rFonts w:hint="eastAsia" w:ascii="宋体" w:hAnsi="宋体" w:eastAsia="宋体" w:cs="宋体"/>
          <w:sz w:val="21"/>
          <w:szCs w:val="21"/>
          <w:highlight w:val="none"/>
          <w14:ligatures w14:val="none"/>
        </w:rPr>
      </w:pPr>
      <w:r>
        <w:rPr>
          <w:rFonts w:hint="eastAsia" w:ascii="宋体" w:hAnsi="宋体" w:eastAsia="宋体" w:cs="宋体"/>
          <w:sz w:val="21"/>
          <w:szCs w:val="21"/>
          <w:highlight w:val="none"/>
          <w14:ligatures w14:val="none"/>
        </w:rPr>
        <w:t xml:space="preserve">质量保修期自工程竣工验收合格之日起计算。</w:t>
      </w:r>
      <w:r/>
    </w:p>
    <w:p>
      <w:pPr>
        <w:ind w:firstLine="480"/>
        <w:jc w:val="both"/>
        <w:spacing w:after="0" w:line="360" w:lineRule="auto"/>
        <w:rPr>
          <w:rFonts w:hint="eastAsia" w:ascii="宋体" w:hAnsi="宋体" w:eastAsia="宋体" w:cs="宋体"/>
          <w:sz w:val="21"/>
          <w:szCs w:val="21"/>
          <w:highlight w:val="none"/>
          <w14:ligatures w14:val="none"/>
        </w:rPr>
      </w:pPr>
      <w:r>
        <w:rPr>
          <w:rFonts w:hint="eastAsia" w:ascii="宋体" w:hAnsi="宋体" w:eastAsia="宋体" w:cs="宋体"/>
          <w:sz w:val="21"/>
          <w:szCs w:val="21"/>
          <w:highlight w:val="none"/>
          <w14:ligatures w14:val="none"/>
        </w:rPr>
        <w:t xml:space="preserve">三、缺陷责任期</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highlight w:val="none"/>
          <w14:ligatures w14:val="none"/>
        </w:rPr>
        <w:t xml:space="preserve">工程缺陷责任期为</w:t>
      </w:r>
      <w:r>
        <w:rPr>
          <w:rFonts w:hint="eastAsia" w:ascii="宋体" w:hAnsi="宋体" w:eastAsia="宋体" w:cs="宋体"/>
          <w:sz w:val="21"/>
          <w:szCs w:val="21"/>
          <w:highlight w:val="none"/>
          <w:u w:val="single"/>
          <w14:ligatures w14:val="none"/>
        </w:rPr>
        <w:t xml:space="preserve">12</w:t>
      </w:r>
      <w:r>
        <w:rPr>
          <w:rFonts w:hint="eastAsia" w:ascii="宋体" w:hAnsi="宋体" w:eastAsia="宋体" w:cs="宋体"/>
          <w:sz w:val="21"/>
          <w:szCs w:val="21"/>
          <w:highlight w:val="none"/>
          <w14:ligatures w14:val="none"/>
        </w:rPr>
        <w:t xml:space="preserve">个月，缺陷责任期自工程实际竣工之日起计算。单位工程先于全部工程进行验收，单位工程缺陷责任期自单位工程验</w:t>
      </w:r>
      <w:r>
        <w:rPr>
          <w:rFonts w:hint="eastAsia" w:ascii="宋体" w:hAnsi="宋体" w:eastAsia="宋体" w:cs="宋体"/>
          <w:sz w:val="21"/>
          <w:szCs w:val="21"/>
          <w14:ligatures w14:val="none"/>
        </w:rPr>
        <w:t xml:space="preserve">收合格之日起算。</w:t>
      </w:r>
      <w:r/>
    </w:p>
    <w:p>
      <w:pPr>
        <w:ind w:firstLine="420"/>
        <w:jc w:val="both"/>
        <w:spacing w:after="0" w:line="360" w:lineRule="auto"/>
        <w:rPr>
          <w:rFonts w:hint="eastAsia" w:ascii="宋体" w:hAnsi="宋体" w:eastAsia="宋体" w:cs="宋体"/>
          <w:sz w:val="21"/>
          <w:szCs w:val="21"/>
          <w14:ligatures w14:val="none"/>
        </w:rPr>
        <w:outlineLvl w:val="0"/>
      </w:pPr>
      <w:r>
        <w:rPr>
          <w:rFonts w:hint="eastAsia" w:ascii="宋体" w:hAnsi="宋体" w:eastAsia="宋体" w:cs="宋体"/>
          <w:sz w:val="21"/>
          <w:szCs w:val="21"/>
          <w14:ligatures w14:val="none"/>
        </w:rPr>
        <w:t xml:space="preserve">四、质量保修责任</w:t>
      </w:r>
      <w:r/>
    </w:p>
    <w:p>
      <w:pPr>
        <w:ind w:firstLine="420"/>
        <w:jc w:val="both"/>
        <w:spacing w:after="0" w:line="360" w:lineRule="auto"/>
        <w:rPr>
          <w:rFonts w:hint="eastAsia" w:ascii="宋体" w:hAnsi="宋体" w:eastAsia="宋体" w:cs="宋体"/>
          <w:sz w:val="21"/>
          <w:szCs w:val="21"/>
          <w14:ligatures w14:val="none"/>
        </w:rPr>
        <w:outlineLvl w:val="0"/>
      </w:pPr>
      <w:r>
        <w:rPr>
          <w:rFonts w:hint="eastAsia" w:ascii="宋体" w:hAnsi="宋体" w:eastAsia="宋体" w:cs="宋体"/>
          <w:sz w:val="21"/>
          <w:szCs w:val="21"/>
          <w14:ligatures w14:val="none"/>
        </w:rPr>
        <w:t xml:space="preserve">1．属于保修范围、内容的项目，承包人应当在接到保修通知之日起2天内派人保修。承包人不在约定期限内派人保修的，发包人可以委托他人修理。</w:t>
      </w:r>
      <w:r/>
    </w:p>
    <w:p>
      <w:pPr>
        <w:ind w:firstLine="420"/>
        <w:jc w:val="both"/>
        <w:spacing w:after="0" w:line="360" w:lineRule="auto"/>
        <w:rPr>
          <w:rFonts w:hint="eastAsia" w:ascii="宋体" w:hAnsi="宋体" w:eastAsia="宋体" w:cs="宋体"/>
          <w:sz w:val="21"/>
          <w:szCs w:val="21"/>
          <w14:ligatures w14:val="none"/>
        </w:rPr>
        <w:outlineLvl w:val="0"/>
      </w:pPr>
      <w:r>
        <w:rPr>
          <w:rFonts w:hint="eastAsia" w:ascii="宋体" w:hAnsi="宋体" w:eastAsia="宋体" w:cs="宋体"/>
          <w:sz w:val="21"/>
          <w:szCs w:val="21"/>
          <w14:ligatures w14:val="none"/>
        </w:rPr>
        <w:t xml:space="preserve">2．发生紧急事故需抢修的，承包人在接到事故通知后，应当立即到达事故现场抢修。</w:t>
      </w:r>
      <w:r/>
    </w:p>
    <w:p>
      <w:pPr>
        <w:ind w:firstLine="420"/>
        <w:jc w:val="both"/>
        <w:spacing w:after="0" w:line="360" w:lineRule="auto"/>
        <w:rPr>
          <w:rFonts w:hint="eastAsia" w:ascii="宋体" w:hAnsi="宋体" w:eastAsia="宋体" w:cs="宋体"/>
          <w:sz w:val="21"/>
          <w:szCs w:val="21"/>
          <w14:ligatures w14:val="none"/>
        </w:rPr>
        <w:outlineLvl w:val="0"/>
      </w:pPr>
      <w:r>
        <w:rPr>
          <w:rFonts w:hint="eastAsia" w:ascii="宋体" w:hAnsi="宋体" w:eastAsia="宋体" w:cs="宋体"/>
          <w:sz w:val="21"/>
          <w:szCs w:val="21"/>
          <w14:ligatures w14: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both"/>
        <w:spacing w:after="0" w:line="360" w:lineRule="auto"/>
        <w:rPr>
          <w:rFonts w:hint="eastAsia" w:ascii="宋体" w:hAnsi="宋体" w:eastAsia="宋体" w:cs="宋体"/>
          <w:sz w:val="21"/>
          <w:szCs w:val="21"/>
          <w14:ligatures w14:val="none"/>
        </w:rPr>
        <w:outlineLvl w:val="0"/>
      </w:pPr>
      <w:r>
        <w:rPr>
          <w:rFonts w:hint="eastAsia" w:ascii="宋体" w:hAnsi="宋体" w:eastAsia="宋体" w:cs="宋体"/>
          <w:sz w:val="21"/>
          <w:szCs w:val="21"/>
          <w14:ligatures w14:val="none"/>
        </w:rPr>
        <w:t xml:space="preserve">4．质量保修完成后，由发包人组织验收。</w:t>
      </w:r>
      <w:r/>
    </w:p>
    <w:p>
      <w:pPr>
        <w:ind w:firstLine="420"/>
        <w:jc w:val="both"/>
        <w:spacing w:after="0" w:line="360" w:lineRule="auto"/>
        <w:rPr>
          <w:rFonts w:hint="eastAsia" w:ascii="宋体" w:hAnsi="宋体" w:eastAsia="宋体" w:cs="宋体"/>
          <w:sz w:val="21"/>
          <w:szCs w:val="21"/>
          <w14:ligatures w14:val="none"/>
        </w:rPr>
        <w:outlineLvl w:val="0"/>
      </w:pPr>
      <w:r>
        <w:rPr>
          <w:rFonts w:hint="eastAsia" w:ascii="宋体" w:hAnsi="宋体" w:eastAsia="宋体" w:cs="宋体"/>
          <w:sz w:val="21"/>
          <w:szCs w:val="21"/>
          <w14:ligatures w14:val="none"/>
        </w:rPr>
        <w:t xml:space="preserve">五、保修费用</w:t>
      </w:r>
      <w:r/>
    </w:p>
    <w:p>
      <w:pPr>
        <w:ind w:firstLine="420"/>
        <w:jc w:val="both"/>
        <w:spacing w:after="0" w:line="360" w:lineRule="auto"/>
        <w:rPr>
          <w:rFonts w:hint="eastAsia" w:ascii="宋体" w:hAnsi="宋体" w:eastAsia="宋体" w:cs="宋体"/>
          <w:sz w:val="21"/>
          <w:szCs w:val="21"/>
          <w14:ligatures w14:val="none"/>
        </w:rPr>
        <w:outlineLvl w:val="0"/>
      </w:pPr>
      <w:r>
        <w:rPr>
          <w:rFonts w:hint="eastAsia" w:ascii="宋体" w:hAnsi="宋体" w:eastAsia="宋体" w:cs="宋体"/>
          <w:sz w:val="21"/>
          <w:szCs w:val="21"/>
          <w14:ligatures w14:val="none"/>
        </w:rPr>
        <w:t xml:space="preserve">保修费用由造成质量缺陷的责任方承担。</w:t>
      </w:r>
      <w:r/>
    </w:p>
    <w:p>
      <w:pPr>
        <w:ind w:firstLine="422"/>
        <w:jc w:val="both"/>
        <w:spacing w:after="0" w:line="360" w:lineRule="auto"/>
        <w:rPr>
          <w:rFonts w:hint="eastAsia" w:ascii="宋体" w:hAnsi="宋体" w:eastAsia="宋体" w:cs="宋体"/>
          <w:sz w:val="21"/>
          <w:szCs w:val="21"/>
          <w14:ligatures w14:val="none"/>
        </w:rPr>
        <w:outlineLvl w:val="0"/>
      </w:pPr>
      <w:r>
        <w:rPr>
          <w:rFonts w:hint="eastAsia" w:ascii="宋体" w:hAnsi="宋体" w:eastAsia="宋体" w:cs="宋体"/>
          <w:b/>
          <w:sz w:val="21"/>
          <w:szCs w:val="21"/>
          <w14:ligatures w14:val="none"/>
        </w:rPr>
        <w:t xml:space="preserve">六</w:t>
      </w:r>
      <w:r>
        <w:rPr>
          <w:rFonts w:hint="eastAsia" w:ascii="宋体" w:hAnsi="宋体" w:eastAsia="宋体" w:cs="宋体"/>
          <w:sz w:val="21"/>
          <w:szCs w:val="21"/>
          <w14:ligatures w14:val="none"/>
        </w:rPr>
        <w:t xml:space="preserve">、双方约定的其他工程质量保修事项：</w:t>
      </w:r>
      <w:r>
        <w:rPr>
          <w:rFonts w:hint="eastAsia" w:ascii="宋体" w:hAnsi="宋体" w:eastAsia="宋体" w:cs="宋体"/>
          <w:sz w:val="21"/>
          <w:szCs w:val="21"/>
          <w:u w:val="single"/>
          <w14:ligatures w14:val="none"/>
        </w:rPr>
        <w:t xml:space="preserve">   无     </w:t>
      </w:r>
      <w:r>
        <w:rPr>
          <w:rFonts w:hint="eastAsia" w:ascii="宋体" w:hAnsi="宋体" w:eastAsia="宋体" w:cs="宋体"/>
          <w:sz w:val="21"/>
          <w:szCs w:val="21"/>
          <w14:ligatures w14:val="none"/>
        </w:rPr>
        <w:t xml:space="preserve">。</w:t>
      </w:r>
      <w:r/>
    </w:p>
    <w:p>
      <w:pPr>
        <w:ind w:firstLine="399"/>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工程质量保修书由发包人、承包人在工程竣工验收前共同签署，作为施工合同附件，其有效期限至保修期满。</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发包人(公章)：</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承包人(公章)：</w:t>
      </w:r>
      <w:r>
        <w:rPr>
          <w:rFonts w:hint="eastAsia" w:ascii="宋体" w:hAnsi="宋体" w:eastAsia="宋体" w:cs="宋体"/>
          <w:sz w:val="21"/>
          <w:szCs w:val="21"/>
          <w:u w:val="single"/>
          <w14:ligatures w14:val="none"/>
        </w:rPr>
        <w:t xml:space="preserve">              </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地址：</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地址：</w:t>
      </w:r>
      <w:r>
        <w:rPr>
          <w:rFonts w:hint="eastAsia" w:ascii="宋体" w:hAnsi="宋体" w:eastAsia="宋体" w:cs="宋体"/>
          <w:sz w:val="21"/>
          <w:szCs w:val="21"/>
          <w:u w:val="single"/>
          <w14:ligatures w14:val="none"/>
        </w:rPr>
        <w:t xml:space="preserve">                      </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法定代表人 </w:t>
      </w:r>
      <w:r>
        <w:rPr>
          <w:rFonts w:hint="eastAsia" w:ascii="宋体" w:hAnsi="宋体" w:eastAsia="宋体" w:cs="宋体"/>
          <w:sz w:val="21"/>
          <w:szCs w:val="21"/>
          <w:u w:val="single"/>
          <w14:ligatures w14:val="none"/>
        </w:rPr>
        <w:t xml:space="preserve">                  </w:t>
      </w:r>
      <w:r/>
    </w:p>
    <w:p>
      <w:pPr>
        <w:ind w:firstLine="475"/>
        <w:spacing w:after="0" w:line="360" w:lineRule="auto"/>
        <w:widowControl/>
        <w:tabs>
          <w:tab w:val="left" w:pos="900" w:leader="none"/>
        </w:tabs>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或委托代理人(签字)：            或委托代理人(签字)：</w:t>
      </w:r>
      <w:r/>
    </w:p>
    <w:p>
      <w:pPr>
        <w:spacing w:after="0" w:line="240" w:lineRule="auto"/>
        <w:widowControl/>
        <w:rPr>
          <w:rFonts w:hint="eastAsia" w:ascii="宋体" w:hAnsi="宋体" w:eastAsia="宋体" w:cs="宋体"/>
          <w:b/>
          <w:bCs/>
          <w:sz w:val="24"/>
          <w14:ligatures w14:val="none"/>
        </w:rPr>
      </w:pPr>
      <w:r/>
      <w:bookmarkStart w:id="22" w:name="_Toc25724"/>
      <w:r/>
      <w:bookmarkStart w:id="23" w:name="_Toc5369"/>
      <w:r/>
      <w:r/>
    </w:p>
    <w:p>
      <w:pPr>
        <w:spacing w:after="0" w:line="240" w:lineRule="auto"/>
        <w:widowControl/>
        <w:rPr>
          <w:rFonts w:hint="eastAsia" w:ascii="宋体" w:hAnsi="宋体" w:eastAsia="宋体" w:cs="宋体"/>
          <w:b/>
          <w:bCs/>
          <w:sz w:val="24"/>
          <w14:ligatures w14:val="none"/>
        </w:rPr>
      </w:pPr>
      <w:r>
        <w:rPr>
          <w:rFonts w:hint="eastAsia" w:ascii="宋体" w:hAnsi="宋体" w:eastAsia="宋体" w:cs="宋体"/>
          <w:b/>
          <w:bCs/>
          <w:sz w:val="24"/>
          <w14:ligatures w14:val="none"/>
        </w:rPr>
      </w:r>
      <w:r/>
    </w:p>
    <w:p>
      <w:pPr>
        <w:spacing w:after="0" w:line="240" w:lineRule="auto"/>
        <w:widowControl/>
        <w:rPr>
          <w:rFonts w:hint="eastAsia" w:ascii="宋体" w:hAnsi="宋体" w:eastAsia="宋体" w:cs="宋体"/>
          <w:b/>
          <w:bCs/>
          <w:sz w:val="24"/>
          <w14:ligatures w14:val="none"/>
        </w:rPr>
      </w:pPr>
      <w:r>
        <w:rPr>
          <w:rFonts w:hint="eastAsia" w:ascii="宋体" w:hAnsi="宋体" w:eastAsia="宋体" w:cs="宋体"/>
          <w:b/>
          <w:bCs/>
          <w:sz w:val="24"/>
          <w14:ligatures w14:val="none"/>
        </w:rPr>
      </w:r>
      <w:r/>
    </w:p>
    <w:p>
      <w:pPr>
        <w:spacing w:after="0"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附件：（1）安全生产协议书</w:t>
      </w:r>
      <w:bookmarkEnd w:id="22"/>
      <w:r/>
      <w:r/>
    </w:p>
    <w:p>
      <w:pPr>
        <w:ind w:firstLine="723"/>
        <w:spacing w:after="0"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（2）工程建设项目廉政合同</w:t>
      </w:r>
      <w:bookmarkEnd w:id="23"/>
      <w:r/>
      <w:r/>
    </w:p>
    <w:p>
      <w:pPr>
        <w:jc w:val="both"/>
        <w:spacing w:after="0" w:line="240" w:lineRule="auto"/>
        <w:rPr>
          <w:rFonts w:ascii="Calibri" w:hAnsi="Calibri" w:eastAsia="宋体" w:cs="Times New Roman"/>
          <w:sz w:val="21"/>
          <w14:ligatures w14:val="none"/>
        </w:rPr>
      </w:pPr>
      <w:r>
        <w:rPr>
          <w:rFonts w:ascii="Calibri" w:hAnsi="Calibri" w:eastAsia="宋体" w:cs="Times New Roman"/>
          <w:sz w:val="21"/>
          <w14:ligatures w14:val="none"/>
        </w:rPr>
      </w:r>
      <w:r/>
    </w:p>
    <w:p>
      <w:pPr>
        <w:ind w:firstLine="480"/>
        <w:jc w:val="both"/>
        <w:spacing w:after="0" w:line="360" w:lineRule="auto"/>
        <w:rPr>
          <w:rFonts w:hint="eastAsia" w:ascii="宋体" w:hAnsi="宋体" w:eastAsia="宋体" w:cs="宋体"/>
          <w:sz w:val="24"/>
          <w14:ligatures w14:val="none"/>
        </w:rPr>
        <w:sectPr>
          <w:headerReference w:type="default" r:id="rId12"/>
          <w:footerReference w:type="default" r:id="rId16"/>
          <w:footnotePr/>
          <w:endnotePr/>
          <w:type w:val="nextPage"/>
          <w:pgSz w:w="11906" w:h="16838" w:orient="portrait"/>
          <w:pgMar w:top="1440" w:right="991" w:bottom="1440" w:left="993" w:header="851" w:footer="992" w:gutter="0"/>
          <w:cols w:num="1" w:sep="0" w:space="720" w:equalWidth="1"/>
          <w:docGrid w:linePitch="360"/>
        </w:sectPr>
      </w:pPr>
      <w:r>
        <w:rPr>
          <w:rFonts w:hint="eastAsia" w:ascii="宋体" w:hAnsi="宋体" w:eastAsia="宋体" w:cs="宋体"/>
          <w:sz w:val="24"/>
          <w14:ligatures w14:val="none"/>
        </w:rPr>
      </w:r>
      <w:r/>
    </w:p>
    <w:p>
      <w:pPr>
        <w:jc w:val="center"/>
        <w:keepLines/>
        <w:keepNext/>
        <w:spacing w:before="120" w:after="120" w:line="360" w:lineRule="auto"/>
        <w:rPr>
          <w:rFonts w:hint="eastAsia" w:ascii="宋体" w:hAnsi="宋体" w:eastAsia="宋体" w:cs="Times New Roman"/>
          <w:b/>
          <w:bCs/>
          <w:sz w:val="30"/>
          <w:szCs w:val="30"/>
          <w14:ligatures w14:val="none"/>
        </w:rPr>
        <w:outlineLvl w:val="1"/>
      </w:pPr>
      <w:r>
        <w:rPr>
          <w:rFonts w:hint="eastAsia" w:ascii="宋体" w:hAnsi="宋体" w:eastAsia="宋体" w:cs="Times New Roman"/>
          <w:b/>
          <w:bCs/>
          <w:sz w:val="30"/>
          <w:szCs w:val="30"/>
          <w14:ligatures w14:val="none"/>
        </w:rPr>
        <w:t xml:space="preserve">（1）安全生产协议书</w:t>
      </w:r>
      <w:r/>
    </w:p>
    <w:p>
      <w:pPr>
        <w:jc w:val="both"/>
        <w:spacing w:after="0" w:line="360" w:lineRule="auto"/>
        <w:rPr>
          <w:rFonts w:hint="eastAsia" w:ascii="宋体" w:hAnsi="宋体" w:eastAsia="宋体" w:cs="宋体"/>
          <w:sz w:val="21"/>
          <w:szCs w:val="21"/>
          <w:u w:val="single"/>
          <w:lang w:eastAsia="zh-CN"/>
          <w14:ligatures w14:val="none"/>
        </w:rPr>
      </w:pPr>
      <w:r>
        <w:rPr>
          <w:rFonts w:hint="eastAsia" w:ascii="宋体" w:hAnsi="宋体" w:eastAsia="宋体" w:cs="宋体"/>
          <w:sz w:val="21"/>
          <w:szCs w:val="21"/>
          <w14:ligatures w14:val="none"/>
        </w:rPr>
        <w:t xml:space="preserve">发包人(甲方)：</w:t>
      </w:r>
      <w:r>
        <w:rPr>
          <w:rFonts w:hint="eastAsia" w:ascii="宋体" w:hAnsi="宋体" w:eastAsia="宋体" w:cs="宋体"/>
          <w:sz w:val="21"/>
          <w:szCs w:val="21"/>
          <w:u w:val="single"/>
          <w:lang w:eastAsia="zh-CN"/>
          <w14:ligatures w14:val="none"/>
        </w:rPr>
        <w:t xml:space="preserve">苏州市第五中学校</w:t>
      </w:r>
      <w:r/>
    </w:p>
    <w:p>
      <w:pPr>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承包人(乙方)：</w:t>
      </w:r>
      <w:r>
        <w:rPr>
          <w:rFonts w:hint="eastAsia" w:ascii="宋体" w:hAnsi="宋体" w:eastAsia="宋体" w:cs="宋体"/>
          <w:sz w:val="21"/>
          <w:szCs w:val="21"/>
          <w:u w:val="single"/>
          <w14:ligatures w14:val="none"/>
        </w:rPr>
        <w:t xml:space="preserve">                            </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第一条 工程概况</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工程名称：</w:t>
      </w:r>
      <w:r>
        <w:rPr>
          <w:rFonts w:hint="eastAsia" w:ascii="宋体" w:hAnsi="宋体" w:eastAsia="宋体" w:cs="宋体"/>
          <w:sz w:val="21"/>
          <w:szCs w:val="21"/>
          <w:u w:val="single"/>
          <w:lang w:eastAsia="zh-CN"/>
          <w14:ligatures w14:val="none"/>
        </w:rPr>
        <w:t xml:space="preserve">苏州市第五中学校萃渊楼修复等五个</w:t>
      </w:r>
      <w:r>
        <w:rPr>
          <w:rFonts w:hint="eastAsia" w:ascii="宋体" w:hAnsi="宋体" w:eastAsia="宋体" w:cs="宋体"/>
          <w:sz w:val="21"/>
          <w:szCs w:val="21"/>
          <w:u w:val="single"/>
          <w14:ligatures w14:val="none"/>
        </w:rPr>
        <w:t xml:space="preserve">项目</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工程地点：</w:t>
      </w:r>
      <w:r>
        <w:rPr>
          <w:rFonts w:hint="eastAsia" w:ascii="宋体" w:hAnsi="宋体" w:eastAsia="宋体" w:cs="宋体"/>
          <w:sz w:val="21"/>
          <w:szCs w:val="21"/>
          <w:u w:val="single"/>
          <w14:ligatures w14:val="none"/>
        </w:rPr>
        <w:t xml:space="preserve">江苏省苏州市</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工程承包范围: 见采购文件</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乙方资质及安全生产条件：见响应文件</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乙方应对承揽本工程所提供的资质、安全生产资格证书、安全生产条件等有关资料真实性负责。</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第二条 现场负责人及安全生产管理人员：</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乙方指定本工程项目经理为现场负责人；并落实专职安全生产管理人员。</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第三条 甲方的责任和权利</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1.甲方有权要求乙方制定施工安全措施，在开始施工前报甲方备查。 </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2.甲方有协助乙方搞好安全生产、安全管理以及督促检查的义务。甲方有权检查督促乙方执行有关安全生产方面的工作规定，对乙方不符合安全</w:t>
      </w:r>
      <w:r>
        <w:rPr>
          <w:rFonts w:hint="eastAsia" w:ascii="宋体" w:hAnsi="宋体" w:eastAsia="宋体" w:cs="宋体"/>
          <w:sz w:val="21"/>
          <w:szCs w:val="21"/>
          <w:lang w:val="en-US" w:eastAsia="zh-CN"/>
          <w14:ligatures w14:val="none"/>
        </w:rPr>
        <w:t xml:space="preserve">生产</w:t>
      </w:r>
      <w:r>
        <w:rPr>
          <w:rFonts w:hint="eastAsia" w:ascii="宋体" w:hAnsi="宋体" w:eastAsia="宋体" w:cs="宋体"/>
          <w:sz w:val="21"/>
          <w:szCs w:val="21"/>
          <w14:ligatures w14:val="none"/>
        </w:rPr>
        <w:t xml:space="preserve">施工的行为进行制止、纠正并发出安全整改通知书，直至清退出场。 </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3.甲方委托指派本工程监理人及总监理工程师负责与乙方联系安全生产方面的工作。</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 乙方在施工中发生的人身、财产事故，甲方有权利负责督促乙方按照国家相关的事故处理的法律法规规定进行调查、处理、统计上报等。</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5.甲方不得要求乙方违反安全管理规定进行施工，由此而导致的事故由甲方承担责任。</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6.如工地有两个以上承包人在同一作业区工作,可能危及对方生产安全时,甲方委托总承包人负责组织各方签订安全生产管理协议,明确各自的安全生产职责和应采取的安全措施,对安全工作进行检查和协调。</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第四条 乙方的责任和权利</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 乙方负责人是安全生产的第一责任人，对本工程的安全生产负全责。</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 乙方应当具备《中华人民共和国安全生产法》和有关法律、行政法规和国家标准或者行业标准规定的安全生产条件；不具备安全生产条件的，不得承包本工程。乙方应严格遵守国家有关法律、法规、国家标准、行业标准和安全技术操作规程等，严格遵守地方政府部门等的相关规定，安全</w:t>
      </w:r>
      <w:r>
        <w:rPr>
          <w:rFonts w:hint="eastAsia" w:ascii="宋体" w:hAnsi="宋体" w:eastAsia="宋体" w:cs="宋体"/>
          <w:sz w:val="21"/>
          <w:szCs w:val="21"/>
          <w:lang w:val="en-US" w:eastAsia="zh-CN"/>
          <w14:ligatures w14:val="none"/>
        </w:rPr>
        <w:t xml:space="preserve">生产</w:t>
      </w:r>
      <w:r>
        <w:rPr>
          <w:rFonts w:hint="eastAsia" w:ascii="宋体" w:hAnsi="宋体" w:eastAsia="宋体" w:cs="宋体"/>
          <w:sz w:val="21"/>
          <w:szCs w:val="21"/>
          <w14:ligatures w14:val="none"/>
        </w:rPr>
        <w:t xml:space="preserve">施工。</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 乙方单位的主要负责人对与本工程相关联的安全生产工作负有下列职责：</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 建立、健全安全生产责任制；</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 建立健全安全生产保证体系及安全组织机构，设立专职安全生产管理人员，建立健全现场安全责任制和消防安全责任制度。</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 组织制定安全生产规章制度和操作规程；</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 组织制定并实施安全生产教育和培训计划；</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 保证安全生产投入的有效实施；</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 督促、检查安全生产工作，及时消除生产安全事故隐患；</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 组织制定并实施生产安全事故应急救援预案；</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(8) 及时、如实报告生产安全事故。</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 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 乙方应当具备安全生产条件所必需的资金投入，由乙方单位的决策机构、主要负责人或者个人经营的投资人予以保证，并对由于安全生产所必需的资金不足导致的后果承担责任。</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 乙方的项目负责人、专职安全生产管理人员和特种作业人员应按照国家有关规定经过相关培训，取得相应资格，并在现有的资质等级许可的范围内承揽工程，持岗位证上岗。</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 乙方单位的安全管理机构以及安全生产管理人员履行下列(包括但不限于)职责：</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 组织或者参与拟订本项目安全生产规章制度、操作规程和生产安全事故应急救援预案；</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 组织或者参与本项目安全生产教育和培训，如实记录安全生产教育和培训情况；</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 督促落实本项目重大危险源的安全管理措施；</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 组织或者参与本项目应急救援演练；</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 检查本项目的安全生产状况，及时排查生产安全事故隐患，提出改进安全生产管理的建议；</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 制止和纠正违章指挥、强令冒险作业、违反操作规程的行为；</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 督促落实本项目安全生产整改措施。</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8. 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9. 乙方投入现场的全部机械及各类生产工具，必须经检验合格。符合国家的有关标准并遵守操作规程。安全设备的设计、制造、安装、使用、检测、维修、改造和报废，应当符合国家标准或者行业标准。</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10. 乙方应当在有较大危险因素的生产经营场所和有关设施、设备上，设置明显的安全警示标志。</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11. 乙方必须依法参加工伤保险，为从业人员缴纳保险费，为从事危险作业的人员办理意外伤害保险，支付保险费。</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12.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特种岗位必须持本岗位有效证书上岗。</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13. 乙方施工现场的安全控制由乙方负责，并且接受监理人、发包人、建设单位对施工现场的安全监督。施工过程中对人的不安全行为，物的不安全状态，作业环境的不安全因素和管理缺陷进行控制。严格按照安全施工要求进行施工，杜绝强令员工冒险作业和违章作业现象出现。</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14. 乙方应该平时进行安全检查，对安全隐患及时整改。对甲方单位以及监理签发的安全检查整改要求应及时组织整改并按时回复。</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15. 乙方有权对甲方的安全管理提出合理化建议。</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16. 乙方必须按照国家规定为员工配备和发放符合国家规范的合格的安全防护用品(如安全帽、安全带、防护胶等)。乙方必须遵守职业病防治相关的法律法规规定，负责职业危害防治工作，针对可能出现的危害因素制定防治措施，为员工配备合格的职业卫生防护用品。</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17. 乙方在施工过程中一旦发生安全事故(包括由于乙方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18. 乙方在施工中必须加强安全管理，由于管理不到位造成负面影响，乙方将承担全部责任，并承担由此给甲方造成的名誉及经济损失。</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第五条 施工安全违约金 </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1.甲方安全检查时，发现乙方有违反安全协议或者安全管理法律法规等规定的行为，甲方有权按照合约中违约责任条款对乙方进行处罚。</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2.若施工过程中发生安全事故，乙方除承担相应的经济赔偿责任及其它法律责任外，并因此给甲方增加额外工作的，甲方有权按照合约中违约责任条款对乙方处罚。</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第六条 其他</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1.本合同签订后，未经双方共同协商同意，任何一方不得私自改动或终止。</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2.本合同与工程合同具有同等效力，有效期自工程开工至全部工程竣工后经交工验收合格，以及质量保修期满由发包人发给保修终止证书后失效。</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3.合同履行过程中发生争议时，双方应协商解决，如果协商不成，双方可以向工程所在地有管辖权的人民法院提起诉讼。</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4.本合同自双方签字盖章后生效。</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w:t>
      </w:r>
      <w:r>
        <w:rPr>
          <w:rFonts w:hint="eastAsia" w:ascii="宋体" w:hAnsi="宋体" w:eastAsia="宋体" w:cs="宋体"/>
          <w:bCs/>
          <w:sz w:val="21"/>
          <w:szCs w:val="21"/>
          <w14:ligatures w14:val="none"/>
        </w:rPr>
        <w:t xml:space="preserve">本协议一式陆份，发包人执贰份，承包人执贰份，采购代理机构壹份，政府采购管理部门壹份。</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发包人：  (公章)                      承包人：  (公章)</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法定代表人或其委托代理人：            法定代表人或其委托代理人：</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(签字或盖章)                          (签字或盖章)</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br w:type="page" w:clear="all"/>
      </w:r>
      <w:r/>
    </w:p>
    <w:p>
      <w:pPr>
        <w:jc w:val="center"/>
        <w:keepLines/>
        <w:keepNext/>
        <w:spacing w:before="120" w:after="120" w:line="360" w:lineRule="auto"/>
        <w:rPr>
          <w:rFonts w:hint="eastAsia" w:ascii="宋体" w:hAnsi="宋体" w:eastAsia="宋体" w:cs="Times New Roman"/>
          <w:b/>
          <w:bCs/>
          <w:sz w:val="30"/>
          <w:szCs w:val="30"/>
          <w14:ligatures w14:val="none"/>
        </w:rPr>
        <w:outlineLvl w:val="1"/>
      </w:pPr>
      <w:r>
        <w:rPr>
          <w:rFonts w:hint="eastAsia" w:ascii="宋体" w:hAnsi="宋体" w:eastAsia="宋体" w:cs="Times New Roman"/>
          <w:b/>
          <w:bCs/>
          <w:sz w:val="30"/>
          <w:szCs w:val="30"/>
          <w14:ligatures w14:val="none"/>
        </w:rPr>
        <w:t xml:space="preserve">（2）工程建设项目廉政合同</w:t>
      </w:r>
      <w:r/>
    </w:p>
    <w:p>
      <w:pPr>
        <w:jc w:val="both"/>
        <w:spacing w:after="0" w:line="360" w:lineRule="auto"/>
        <w:rPr>
          <w:rFonts w:hint="eastAsia" w:ascii="宋体" w:hAnsi="宋体" w:eastAsia="宋体" w:cs="宋体"/>
          <w:sz w:val="21"/>
          <w:szCs w:val="21"/>
          <w:u w:val="single"/>
          <w:lang w:eastAsia="zh-CN"/>
          <w14:ligatures w14:val="none"/>
        </w:rPr>
      </w:pPr>
      <w:r>
        <w:rPr>
          <w:rFonts w:hint="eastAsia" w:ascii="宋体" w:hAnsi="宋体" w:eastAsia="宋体" w:cs="宋体"/>
          <w:sz w:val="21"/>
          <w:szCs w:val="21"/>
          <w14:ligatures w14:val="none"/>
        </w:rPr>
        <w:t xml:space="preserve">发包人(甲方)：</w:t>
      </w:r>
      <w:r>
        <w:rPr>
          <w:rFonts w:hint="eastAsia" w:ascii="宋体" w:hAnsi="宋体" w:eastAsia="宋体" w:cs="宋体"/>
          <w:sz w:val="21"/>
          <w:szCs w:val="21"/>
          <w:u w:val="single"/>
          <w:lang w:eastAsia="zh-CN"/>
          <w14:ligatures w14:val="none"/>
        </w:rPr>
        <w:t xml:space="preserve">苏州市第五中学校</w:t>
      </w:r>
      <w:r/>
    </w:p>
    <w:p>
      <w:pPr>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承包人(</w:t>
      </w:r>
      <w:bookmarkStart w:id="24" w:name="OLE_LINK3"/>
      <w:r>
        <w:rPr>
          <w:rFonts w:hint="eastAsia" w:ascii="宋体" w:hAnsi="宋体" w:eastAsia="宋体" w:cs="宋体"/>
          <w:sz w:val="21"/>
          <w:szCs w:val="21"/>
          <w14:ligatures w14:val="none"/>
        </w:rPr>
        <w:t xml:space="preserve">乙方</w:t>
      </w:r>
      <w:bookmarkEnd w:id="24"/>
      <w:r>
        <w:rPr>
          <w:rFonts w:hint="eastAsia" w:ascii="宋体" w:hAnsi="宋体" w:eastAsia="宋体" w:cs="宋体"/>
          <w:sz w:val="21"/>
          <w:szCs w:val="21"/>
          <w14:ligatures w14:val="none"/>
        </w:rPr>
        <w:t xml:space="preserve">)：</w:t>
      </w:r>
      <w:r>
        <w:rPr>
          <w:rFonts w:hint="eastAsia" w:ascii="宋体" w:hAnsi="宋体" w:eastAsia="宋体" w:cs="宋体"/>
          <w:sz w:val="21"/>
          <w:szCs w:val="21"/>
          <w:u w:val="single"/>
          <w14:ligatures w14:val="none"/>
        </w:rPr>
        <w:t xml:space="preserve">                            </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第一条 甲乙双方的责任</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(一) 甲乙双方应共同遵守国家和江苏省、苏州市以及行业主管部门关于加强工程建设项目管理以及党风廉政建设的各项规定。</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(二) 甲乙双方应严格执行工程建设项目承发包合同文件，自觉按合同办事。</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(三) 除非法律认定的商业秘密和合同文件另有规定之外，甲乙双方的业务活动应坚持公开、公正、透明的原则，严禁损害国家和集体利益、违反工程建设项目管理规章制度的不正当交易。</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(四) 甲乙双方如发现对方在业务活动中有违规、违纪、违法的行为，应及时提醒对方，情节严重的，应向其上级主管部门或市纪检监察部门举报。</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第二条 甲方的责任</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甲方的领导和从事该工程建设项目的工作人员，在工程建设的事前、事中、事后应遵守以下规定： </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(一) 不准向乙方和相关单位索要或接受回扣、礼金、有价证券、贵重物品和好处费等。</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(二) 不准在乙方和相关单位报销任何应由甲方或个人支付的费用。</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(三) 不准要求、暗示或接受乙方和相关单位为个人装修住房、婚丧嫁娶、配偶子女的工作安排以及出国(境)、旅游等提供方便。</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(四) 不准参加有可能影响公正执行公务的乙方和相关单位的宴请、娱乐等活动。</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(五) 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第三条 乙方的责任</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乙方应与甲方保持正常的业务交往，按照有关法律法规和程序开展业务工作，严格执行工程建设的有关方针、政策，并遵守以下规定：</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(一) 不准以任何理由向甲方及其工作人员索要、接受或赠送礼金、有价证券、贵重物品及回扣、好处费等。</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(二) 不准以任何理由为甲方和相关单位报销应由对方或个人支付的费用。</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(三) 不准接受或暗示为甲方、相关单位或个人装修住房、婚丧嫁娶、配偶子女的工作安排以及出国(境)、旅游等提供方便。</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(四) 不准以任何理由为甲方、相关单位或个人组织有可能影响公正执行公务的宴请、娱乐等活动。 </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第四条 违约责任</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(一) 甲方或甲方工作人员有违反本合同第一、二条规定的，按照管理权限，由市纪检监察部门依据有关法律法规给予党纪、政纪处分；涉嫌犯罪的，移交司法机关追究刑事责任。</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(二) 乙方或乙方工作人员有违反本合同第一、三条规定的，按照管理权限，市纪检监察部门将建议相关建设主管部门给与相应的行政处罚；涉嫌犯罪的，移交司法机关追究刑事责任。</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(三) 无论本合同是否已履行完毕，乙方从事任何违反商业道德及相关反贿赂、反贪污、反腐败法律法规行为所获取的不当利益，甲方有权视同乙方给予甲方等值之折让，并加上本合同签约总金额的【20】％作为违约金，一并从本合同金额内予以扣除及(或)要求乙方予以支付。甲方还有权解除本合同并由乙方返还已付款、赔偿甲方因本合同终止而发生的所有成本、损失、损害和费用(包括但不限于造成的期限延误的赔偿，甲方更换承包人、供应商而增加的费用等)。</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第五条 本合同书作为工程建设项目施工合同的附件，与工程建设项目施工合同具有同等法律效力。经双方签署后立即生效。</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第六条 本合同</w:t>
      </w:r>
      <w:r>
        <w:rPr>
          <w:rFonts w:hint="eastAsia" w:ascii="宋体" w:hAnsi="宋体" w:eastAsia="宋体" w:cs="宋体"/>
          <w:bCs/>
          <w:sz w:val="21"/>
          <w:szCs w:val="21"/>
          <w14:ligatures w14:val="none"/>
        </w:rPr>
        <w:t xml:space="preserve">一式陆份，</w:t>
      </w:r>
      <w:bookmarkStart w:id="25" w:name="OLE_LINK63"/>
      <w:r>
        <w:rPr>
          <w:rFonts w:hint="eastAsia" w:ascii="宋体" w:hAnsi="宋体" w:eastAsia="宋体" w:cs="宋体"/>
          <w:bCs/>
          <w:sz w:val="21"/>
          <w:szCs w:val="21"/>
          <w14:ligatures w14:val="none"/>
        </w:rPr>
        <w:t xml:space="preserve">发包人执贰份</w:t>
      </w:r>
      <w:bookmarkEnd w:id="25"/>
      <w:r>
        <w:rPr>
          <w:rFonts w:hint="eastAsia" w:ascii="宋体" w:hAnsi="宋体" w:eastAsia="宋体" w:cs="宋体"/>
          <w:bCs/>
          <w:sz w:val="21"/>
          <w:szCs w:val="21"/>
          <w14:ligatures w14:val="none"/>
        </w:rPr>
        <w:t xml:space="preserve">，承包人执贰份，采购代理机构壹份，政府采购管理部门壹份。</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发包人：  (公章)                      承包人：  (公章)</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法定代表人或其委托代理人：            法定代表人或其委托代理人：</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(签字或盖章)                          (签字或盖章)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0"/>
        <w:jc w:val="both"/>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jc w:val="both"/>
        <w:spacing w:after="0" w:line="240" w:lineRule="auto"/>
        <w:rPr>
          <w:rFonts w:hint="eastAsia" w:ascii="宋体" w:hAnsi="宋体" w:eastAsia="宋体" w:cs="宋体"/>
          <w:sz w:val="24"/>
          <w14:ligatures w14:val="none"/>
        </w:rPr>
      </w:pPr>
      <w:r>
        <w:rPr>
          <w:rFonts w:ascii="宋体" w:hAnsi="宋体" w:eastAsia="宋体" w:cs="宋体"/>
          <w:sz w:val="24"/>
          <w14:ligatures w14:val="none"/>
        </w:rPr>
        <w:br w:type="page" w:clear="all"/>
      </w:r>
      <w:bookmarkEnd w:id="19"/>
      <w:r/>
      <w:r/>
    </w:p>
    <w:p>
      <w:pPr>
        <w:ind w:firstLine="480"/>
        <w:jc w:val="both"/>
        <w:spacing w:after="0" w:line="360" w:lineRule="auto"/>
        <w:rPr>
          <w:rFonts w:hint="eastAsia" w:ascii="宋体" w:hAnsi="宋体" w:eastAsia="宋体" w:cs="宋体"/>
          <w:sz w:val="24"/>
          <w14:ligatures w14: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 w:val="24"/>
          <w14:ligatures w14:val="none"/>
        </w:rPr>
      </w:r>
      <w:r/>
    </w:p>
    <w:p>
      <w:pPr>
        <w:jc w:val="center"/>
        <w:spacing w:before="75" w:after="75" w:line="360" w:lineRule="auto"/>
        <w:widowControl/>
        <w:rPr>
          <w:rFonts w:hint="eastAsia" w:ascii="宋体" w:hAnsi="宋体" w:eastAsia="宋体" w:cs="宋体"/>
          <w:b/>
          <w:bCs/>
          <w:sz w:val="43"/>
          <w:szCs w:val="43"/>
          <w14:ligatures w14:val="none"/>
        </w:rPr>
      </w:pPr>
      <w:r>
        <w:rPr>
          <w:rFonts w:hint="eastAsia" w:ascii="宋体" w:hAnsi="宋体" w:eastAsia="宋体" w:cs="宋体"/>
          <w:b/>
          <w:bCs/>
          <w:sz w:val="43"/>
          <w:szCs w:val="43"/>
          <w14:ligatures w14:val="none"/>
        </w:rPr>
        <w:t xml:space="preserve">第五章 磋商响应文件格式</w:t>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格式一：</w:t>
      </w:r>
      <w:r/>
    </w:p>
    <w:p>
      <w:pPr>
        <w:jc w:val="center"/>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磋商响应承诺书</w:t>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lang w:eastAsia="zh-CN"/>
          <w14:ligatures w14:val="none"/>
        </w:rPr>
        <w:t xml:space="preserve">苏州鸿鑫工程咨询有限公司</w:t>
      </w:r>
      <w:r>
        <w:rPr>
          <w:rFonts w:ascii="宋体" w:hAnsi="宋体" w:eastAsia="宋体" w:cs="Times New Roman"/>
          <w:sz w:val="21"/>
          <w:szCs w:val="21"/>
          <w14:ligatures w14:val="none"/>
        </w:rPr>
        <w:t xml:space="preserve">：</w:t>
      </w:r>
      <w:r/>
    </w:p>
    <w:p>
      <w:pPr>
        <w:ind w:firstLine="480"/>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我们收到你们</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sz w:val="21"/>
          <w:szCs w:val="21"/>
          <w14:ligatures w14:val="none"/>
        </w:rPr>
        <w:t xml:space="preserve">号</w:t>
      </w:r>
      <w:r>
        <w:rPr>
          <w:rFonts w:ascii="宋体" w:hAnsi="宋体" w:eastAsia="宋体" w:cs="Times New Roman"/>
          <w:sz w:val="21"/>
          <w:szCs w:val="21"/>
          <w14:ligatures w14:val="none"/>
        </w:rPr>
        <w:t xml:space="preserve">采购文件，经仔细阅读和研究，我们决定参加磋商。</w:t>
      </w:r>
      <w:r>
        <w:rPr>
          <w:rFonts w:hint="eastAsia" w:ascii="宋体" w:hAnsi="宋体" w:eastAsia="宋体" w:cs="Times New Roman"/>
          <w:sz w:val="21"/>
          <w:szCs w:val="21"/>
          <w14:ligatures w14:val="none"/>
        </w:rPr>
        <w:t xml:space="preserve">同时我公司承诺：</w:t>
      </w:r>
      <w:r/>
    </w:p>
    <w:p>
      <w:pPr>
        <w:ind w:right="-161" w:firstLine="420"/>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1</w:t>
      </w:r>
      <w:r>
        <w:rPr>
          <w:rFonts w:hint="eastAsia" w:ascii="宋体" w:hAnsi="宋体" w:eastAsia="宋体" w:cs="Times New Roman"/>
          <w:sz w:val="21"/>
          <w:szCs w:val="21"/>
          <w14:ligatures w14:val="none"/>
        </w:rPr>
        <w:t xml:space="preserve">、我们愿意按照采购文件的一切要求，提供满足采购要求的工作内容，我公司的响应报价包括</w:t>
      </w:r>
      <w:r>
        <w:rPr>
          <w:rFonts w:hint="eastAsia" w:ascii="宋体" w:hAnsi="宋体" w:eastAsia="宋体" w:cs="宋体"/>
          <w:sz w:val="21"/>
          <w:szCs w:val="21"/>
          <w14:ligatures w14:val="none"/>
        </w:rPr>
        <w:t xml:space="preserve">完成该项目所需的</w:t>
      </w:r>
      <w:r>
        <w:rPr>
          <w:rFonts w:hint="eastAsia" w:ascii="宋体" w:hAnsi="宋体" w:eastAsia="宋体" w:cs="宋体"/>
          <w:sz w:val="21"/>
          <w:szCs w:val="21"/>
          <w:lang w:val="zh-CN"/>
          <w14:ligatures w14:val="none"/>
        </w:rPr>
        <w:t xml:space="preserve">全部人工费、材料费、机械使用费、管理费、利润、工程风险、税金，以及所需</w:t>
      </w:r>
      <w:r>
        <w:rPr>
          <w:rFonts w:hint="eastAsia" w:ascii="宋体" w:hAnsi="宋体" w:eastAsia="宋体" w:cs="宋体"/>
          <w:sz w:val="21"/>
          <w:szCs w:val="21"/>
          <w14:ligatures w14:val="none"/>
        </w:rPr>
        <w:t xml:space="preserve">的深化设计、施工准备、施工过程、保修期等所需的供货、运输、人工、运杂保险、装卸、备品、备件、损耗、安装、调试、人员培训、售后服务、专利技术等一切费用。在合同实施期间，不增加任何费用。</w:t>
      </w:r>
      <w:r/>
    </w:p>
    <w:p>
      <w:pPr>
        <w:ind w:firstLine="480"/>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2</w:t>
      </w:r>
      <w:r>
        <w:rPr>
          <w:rFonts w:hint="eastAsia" w:ascii="宋体" w:hAnsi="宋体" w:eastAsia="宋体" w:cs="Times New Roman"/>
          <w:sz w:val="21"/>
          <w:szCs w:val="21"/>
          <w14:ligatures w14:val="none"/>
        </w:rPr>
        <w:t xml:space="preserve">、如果我们的磋商响应文件被接受，我们将严格履行磋商采购文件中规定的每一项要求，按期、按质、按量履行合同的义务。确保提供合格工程。</w:t>
      </w:r>
      <w:r/>
    </w:p>
    <w:p>
      <w:pPr>
        <w:ind w:firstLine="480"/>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3</w:t>
      </w:r>
      <w:r>
        <w:rPr>
          <w:rFonts w:hint="eastAsia" w:ascii="宋体" w:hAnsi="宋体" w:eastAsia="宋体" w:cs="Times New Roman"/>
          <w:sz w:val="21"/>
          <w:szCs w:val="21"/>
          <w14:ligatures w14:val="none"/>
        </w:rPr>
        <w:t xml:space="preserve">、我们同意按磋商采购文件中的规定，本磋商响应文件的有效期限为开标后</w:t>
      </w:r>
      <w:r>
        <w:rPr>
          <w:rFonts w:ascii="宋体" w:hAnsi="宋体" w:eastAsia="宋体" w:cs="Times New Roman"/>
          <w:b/>
          <w:bCs/>
          <w:sz w:val="21"/>
          <w:szCs w:val="21"/>
          <w14:ligatures w14:val="none"/>
        </w:rPr>
        <w:t xml:space="preserve">60</w:t>
      </w:r>
      <w:r>
        <w:rPr>
          <w:rFonts w:hint="eastAsia" w:ascii="宋体" w:hAnsi="宋体" w:eastAsia="宋体" w:cs="Times New Roman"/>
          <w:sz w:val="21"/>
          <w:szCs w:val="21"/>
          <w14:ligatures w14:val="none"/>
        </w:rPr>
        <w:t xml:space="preserve">天。</w:t>
      </w:r>
      <w:r/>
    </w:p>
    <w:p>
      <w:pPr>
        <w:ind w:firstLine="480"/>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4</w:t>
      </w:r>
      <w:r>
        <w:rPr>
          <w:rFonts w:hint="eastAsia" w:ascii="宋体" w:hAnsi="宋体" w:eastAsia="宋体" w:cs="Times New Roman"/>
          <w:sz w:val="21"/>
          <w:szCs w:val="21"/>
          <w14:ligatures w14:val="none"/>
        </w:rPr>
        <w:t xml:space="preserve">、我们愿意提供采购人在采购文件中要求的所有资料。</w:t>
      </w:r>
      <w:r/>
    </w:p>
    <w:p>
      <w:pPr>
        <w:ind w:firstLine="480"/>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5</w:t>
      </w:r>
      <w:r>
        <w:rPr>
          <w:rFonts w:hint="eastAsia" w:ascii="宋体" w:hAnsi="宋体" w:eastAsia="宋体" w:cs="Times New Roman"/>
          <w:sz w:val="21"/>
          <w:szCs w:val="21"/>
          <w14:ligatures w14:val="none"/>
        </w:rPr>
        <w:t xml:space="preserve">、我们认为你们有权决定成交人，还认为你们有权接受或拒绝所有的磋商响应单位。</w:t>
      </w:r>
      <w:r/>
    </w:p>
    <w:p>
      <w:pPr>
        <w:ind w:firstLine="480"/>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6</w:t>
      </w:r>
      <w:r>
        <w:rPr>
          <w:rFonts w:hint="eastAsia" w:ascii="宋体" w:hAnsi="宋体" w:eastAsia="宋体" w:cs="Times New Roman"/>
          <w:sz w:val="21"/>
          <w:szCs w:val="21"/>
          <w14:ligatures w14:val="none"/>
        </w:rPr>
        <w:t xml:space="preserve">、我们愿意遵守磋商邀请函及采购文件中所列的收费标准。</w:t>
      </w:r>
      <w:r/>
    </w:p>
    <w:p>
      <w:pPr>
        <w:ind w:firstLine="480"/>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7</w:t>
      </w:r>
      <w:r>
        <w:rPr>
          <w:rFonts w:hint="eastAsia" w:ascii="宋体" w:hAnsi="宋体" w:eastAsia="宋体" w:cs="Times New Roman"/>
          <w:sz w:val="21"/>
          <w:szCs w:val="21"/>
          <w14:ligatures w14:val="none"/>
        </w:rPr>
        <w:t xml:space="preserve">、我们承诺该项磋商在开标后的全过程中保持有效，不作任何更改和变动。</w:t>
      </w:r>
      <w:r/>
    </w:p>
    <w:p>
      <w:pPr>
        <w:ind w:firstLine="48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8、我们愿意按磋商采购文件的规定交纳磋商保证金。</w:t>
      </w:r>
      <w:r/>
    </w:p>
    <w:p>
      <w:pPr>
        <w:ind w:firstLine="48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9、贵单位的采购文件、成交通知书和本报价响应文件将构成约束我们双方的合同。</w:t>
      </w:r>
      <w:r/>
    </w:p>
    <w:p>
      <w:pPr>
        <w:ind w:firstLine="48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10、我单位保证提交的报价响应文件未涉及第三方的知识产权，我方承诺如有第三方对相关的知识产权提出异议和索赔由我单位负责解决，与采购人无关。</w:t>
      </w:r>
      <w:r/>
    </w:p>
    <w:p>
      <w:pPr>
        <w:ind w:firstLine="48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11、我单位承诺在报价响应文件中提供的证书、资料及相关数据均为真实的，非虚假的；否则，我单位将承担由此造成的一切后果及</w:t>
      </w:r>
      <w:r>
        <w:rPr>
          <w:rFonts w:ascii="宋体" w:hAnsi="宋体" w:eastAsia="宋体" w:cs="Times New Roman"/>
          <w:sz w:val="21"/>
          <w:szCs w:val="21"/>
          <w14:ligatures w14:val="none"/>
        </w:rPr>
        <w:t xml:space="preserve">法律责任</w:t>
      </w:r>
      <w:r>
        <w:rPr>
          <w:rFonts w:hint="eastAsia" w:ascii="宋体" w:hAnsi="宋体" w:eastAsia="宋体" w:cs="Times New Roman"/>
          <w:sz w:val="21"/>
          <w:szCs w:val="21"/>
          <w14:ligatures w14:val="none"/>
        </w:rPr>
        <w:t xml:space="preserve">。</w:t>
      </w:r>
      <w:r/>
    </w:p>
    <w:p>
      <w:pPr>
        <w:ind w:firstLine="48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p>
      <w:pPr>
        <w:ind w:firstLine="48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磋商响应单位（盖章）：_________________________________________</w:t>
      </w:r>
      <w:r/>
    </w:p>
    <w:p>
      <w:pPr>
        <w:ind w:firstLine="47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法人代表人或授权委托人（签字或盖章）：_________________________</w:t>
      </w:r>
      <w:r/>
    </w:p>
    <w:p>
      <w:pPr>
        <w:ind w:firstLine="47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联系电话（手机号）：_________________________          </w:t>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4"/>
          <w14:ligatures w14:val="none"/>
        </w:rPr>
        <w:br w:type="page" w:clear="all"/>
      </w:r>
      <w:r>
        <w:rPr>
          <w:rFonts w:hint="eastAsia" w:ascii="宋体" w:hAnsi="宋体" w:eastAsia="宋体" w:cs="Times New Roman"/>
          <w:sz w:val="21"/>
          <w:szCs w:val="21"/>
          <w14:ligatures w14:val="none"/>
        </w:rPr>
        <w:t xml:space="preserve">格式二：</w:t>
      </w:r>
      <w:r/>
    </w:p>
    <w:p>
      <w:pPr>
        <w:jc w:val="center"/>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磋商响应报价表（第一次报价）</w:t>
      </w:r>
      <w:r/>
    </w:p>
    <w:p>
      <w:pPr>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采购编号：</w:t>
      </w:r>
      <w:r>
        <w:rPr>
          <w:rFonts w:hint="eastAsia" w:ascii="宋体" w:hAnsi="宋体" w:eastAsia="宋体" w:cs="Times New Roman"/>
          <w:sz w:val="21"/>
          <w:szCs w:val="21"/>
          <w:u w:val="single"/>
          <w14:ligatures w14:val="none"/>
        </w:rPr>
        <w:t xml:space="preserve">               号</w:t>
      </w:r>
      <w:r/>
    </w:p>
    <w:tbl>
      <w:tblPr>
        <w:tblStyle w:val="759"/>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28"/>
        <w:gridCol w:w="2212"/>
        <w:gridCol w:w="3762"/>
        <w:gridCol w:w="1617"/>
      </w:tblGrid>
      <w:tr>
        <w:trPr>
          <w:jc w:val="center"/>
          <w:trHeight w:val="741"/>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宋体"/>
                <w:sz w:val="21"/>
                <w:szCs w:val="21"/>
                <w:lang w:val="zh-CN"/>
                <w14:ligatures w14:val="none"/>
              </w:rPr>
              <w:t xml:space="preserve">序号</w:t>
            </w:r>
            <w:r/>
          </w:p>
        </w:tc>
        <w:tc>
          <w:tcPr>
            <w:tcBorders>
              <w:top w:val="single" w:color="auto" w:sz="4" w:space="0"/>
              <w:left w:val="single" w:color="auto" w:sz="4" w:space="0"/>
              <w:bottom w:val="single" w:color="auto" w:sz="4" w:space="0"/>
              <w:right w:val="single" w:color="auto" w:sz="4" w:space="0"/>
            </w:tcBorders>
            <w:tcW w:w="1298"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宋体"/>
                <w:sz w:val="21"/>
                <w:szCs w:val="21"/>
                <w:lang w:val="zh-CN"/>
                <w14:ligatures w14:val="none"/>
              </w:rPr>
              <w:t xml:space="preserve">工程名称</w:t>
            </w:r>
            <w:r/>
          </w:p>
        </w:tc>
        <w:tc>
          <w:tcPr>
            <w:tcBorders>
              <w:top w:val="single" w:color="auto" w:sz="4" w:space="0"/>
              <w:left w:val="single" w:color="auto" w:sz="4" w:space="0"/>
              <w:bottom w:val="single" w:color="auto" w:sz="4" w:space="0"/>
              <w:right w:val="single" w:color="auto" w:sz="4" w:space="0"/>
            </w:tcBorders>
            <w:tcW w:w="2208"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宋体"/>
                <w:sz w:val="21"/>
                <w:szCs w:val="21"/>
                <w:lang w:val="zh-CN"/>
                <w14:ligatures w14:val="none"/>
              </w:rPr>
              <w:t xml:space="preserve">磋商响应报价</w:t>
            </w:r>
            <w:r/>
          </w:p>
        </w:tc>
        <w:tc>
          <w:tcPr>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jc w:val="center"/>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备注</w:t>
            </w:r>
            <w:r/>
          </w:p>
        </w:tc>
      </w:tr>
      <w:tr>
        <w:trPr>
          <w:jc w:val="center"/>
          <w:trHeight w:val="968"/>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w:t>
            </w:r>
            <w:r/>
          </w:p>
        </w:tc>
        <w:tc>
          <w:tcPr>
            <w:tcBorders>
              <w:top w:val="single" w:color="auto" w:sz="4" w:space="0"/>
              <w:left w:val="single" w:color="auto" w:sz="4" w:space="0"/>
              <w:bottom w:val="single" w:color="auto" w:sz="4" w:space="0"/>
              <w:right w:val="single" w:color="auto" w:sz="4" w:space="0"/>
            </w:tcBorders>
            <w:tcW w:w="1298" w:type="pct"/>
            <w:vAlign w:val="center"/>
            <w:textDirection w:val="lrTb"/>
            <w:noWrap w:val="false"/>
          </w:tcPr>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2208" w:type="pct"/>
            <w:vAlign w:val="center"/>
            <w:textDirection w:val="lrTb"/>
            <w:noWrap w:val="false"/>
          </w:tcPr>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jc w:val="center"/>
          <w:trHeight w:val="521"/>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磋商响应总报价：人民币（大写）                         </w:t>
            </w:r>
            <w:r/>
          </w:p>
        </w:tc>
      </w:tr>
      <w:tr>
        <w:trPr>
          <w:jc w:val="center"/>
          <w:trHeight w:val="561"/>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合同履行期限（工期）：</w:t>
            </w:r>
            <w:r/>
          </w:p>
        </w:tc>
      </w:tr>
      <w:tr>
        <w:trPr>
          <w:jc w:val="center"/>
          <w:trHeight w:val="561"/>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工程质量标准：</w:t>
            </w:r>
            <w:r/>
          </w:p>
        </w:tc>
      </w:tr>
      <w:tr>
        <w:trPr>
          <w:jc w:val="center"/>
          <w:trHeight w:val="561"/>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拟派</w:t>
            </w:r>
            <w:r>
              <w:rPr>
                <w:rFonts w:hint="eastAsia" w:ascii="宋体" w:hAnsi="宋体" w:eastAsia="宋体" w:cs="宋体"/>
                <w:sz w:val="21"/>
                <w:szCs w:val="21"/>
                <w:lang w:val="zh-CN"/>
                <w14:ligatures w14:val="none"/>
              </w:rPr>
              <w:t xml:space="preserve">项目</w:t>
            </w:r>
            <w:r>
              <w:rPr>
                <w:rFonts w:hint="eastAsia" w:ascii="宋体" w:hAnsi="宋体" w:eastAsia="宋体" w:cs="宋体"/>
                <w:sz w:val="21"/>
                <w:szCs w:val="21"/>
                <w14:ligatures w14:val="none"/>
              </w:rPr>
              <w:t xml:space="preserve">经理</w:t>
            </w:r>
            <w:r>
              <w:rPr>
                <w:rFonts w:hint="eastAsia" w:ascii="宋体" w:hAnsi="宋体" w:eastAsia="宋体" w:cs="Times New Roman"/>
                <w:sz w:val="21"/>
                <w:szCs w:val="21"/>
                <w14:ligatures w14:val="none"/>
              </w:rPr>
              <w:t xml:space="preserve">：       （姓名），资质等级：    级，证号     。</w:t>
            </w:r>
            <w:r/>
          </w:p>
        </w:tc>
      </w:tr>
      <w:tr>
        <w:trPr>
          <w:jc w:val="center"/>
          <w:trHeight w:val="561"/>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备注：</w:t>
            </w:r>
            <w:r>
              <w:rPr>
                <w:rFonts w:hint="eastAsia" w:ascii="宋体" w:hAnsi="宋体" w:eastAsia="宋体" w:cs="Times New Roman"/>
                <w:b/>
                <w:sz w:val="21"/>
                <w:szCs w:val="21"/>
                <w14:ligatures w14:val="none"/>
              </w:rPr>
              <w:t xml:space="preserve">企业对应的勾选： □中    □小      □微    □监狱企业    □残疾人企业</w:t>
            </w:r>
            <w:r/>
          </w:p>
        </w:tc>
      </w:tr>
    </w:tbl>
    <w:p>
      <w:pPr>
        <w:ind w:firstLine="422"/>
        <w:jc w:val="both"/>
        <w:spacing w:after="0" w:line="360" w:lineRule="auto"/>
        <w:rPr>
          <w:rFonts w:hint="eastAsia" w:ascii="宋体" w:hAnsi="宋体" w:eastAsia="宋体" w:cs="Arial"/>
          <w:b/>
          <w:bCs/>
          <w:sz w:val="21"/>
          <w:szCs w:val="21"/>
          <w14:ligatures w14:val="none"/>
        </w:rPr>
      </w:pPr>
      <w:r>
        <w:rPr>
          <w:rFonts w:ascii="宋体" w:hAnsi="宋体" w:eastAsia="宋体" w:cs="Arial"/>
          <w:b/>
          <w:bCs/>
          <w:sz w:val="21"/>
          <w:szCs w:val="21"/>
          <w14:ligatures w14:val="none"/>
        </w:rPr>
        <w:t xml:space="preserve">我们承诺：我们的报价经过仔细测算，绝对不低于我们的成本价。在施工图纸不发生变更的情况下，在合同条款约定的范围内，不向发包人要求增加任何费用。</w:t>
      </w:r>
      <w:r/>
    </w:p>
    <w:p>
      <w:pPr>
        <w:jc w:val="both"/>
        <w:spacing w:after="0" w:line="360" w:lineRule="auto"/>
        <w:rPr>
          <w:rFonts w:hint="eastAsia" w:ascii="宋体" w:hAnsi="宋体" w:eastAsia="宋体" w:cs="Arial"/>
          <w:b/>
          <w:bCs/>
          <w:sz w:val="21"/>
          <w:szCs w:val="21"/>
          <w14:ligatures w14:val="none"/>
        </w:rPr>
      </w:pPr>
      <w:r>
        <w:rPr>
          <w:rFonts w:hint="eastAsia" w:ascii="宋体" w:hAnsi="宋体" w:eastAsia="宋体" w:cs="Arial"/>
          <w:b/>
          <w:bCs/>
          <w:sz w:val="21"/>
          <w:szCs w:val="21"/>
          <w14:ligatures w14:val="none"/>
        </w:rPr>
      </w:r>
      <w:r/>
    </w:p>
    <w:p>
      <w:pPr>
        <w:jc w:val="both"/>
        <w:spacing w:after="0" w:line="360" w:lineRule="auto"/>
        <w:rPr>
          <w:rFonts w:hint="eastAsia" w:ascii="宋体" w:hAnsi="宋体" w:eastAsia="宋体" w:cs="Times New Roman"/>
          <w:sz w:val="21"/>
          <w:szCs w:val="21"/>
          <w:u w:val="single"/>
          <w14:ligatures w14:val="none"/>
        </w:rPr>
      </w:pPr>
      <w:r>
        <w:rPr>
          <w:rFonts w:hint="eastAsia" w:ascii="宋体" w:hAnsi="宋体" w:eastAsia="宋体" w:cs="Times New Roman"/>
          <w:sz w:val="21"/>
          <w:szCs w:val="21"/>
          <w14:ligatures w14:val="none"/>
        </w:rPr>
        <w:t xml:space="preserve">磋商供应商（盖章）：</w:t>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法人代表人或授权委托人（签字或盖章）：</w:t>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日期：    年    月    日</w:t>
      </w:r>
      <w:r/>
    </w:p>
    <w:p>
      <w:pPr>
        <w:jc w:val="both"/>
        <w:spacing w:after="0" w:line="400" w:lineRule="exact"/>
        <w:rPr>
          <w:rFonts w:hint="eastAsia" w:ascii="宋体" w:hAnsi="宋体" w:eastAsia="宋体" w:cs="Arial"/>
          <w:b/>
          <w:bCs/>
          <w:sz w:val="24"/>
          <w14:ligatures w14:val="none"/>
        </w:rPr>
      </w:pPr>
      <w:r>
        <w:rPr>
          <w:rFonts w:hint="eastAsia" w:ascii="宋体" w:hAnsi="宋体" w:eastAsia="宋体" w:cs="Arial"/>
          <w:b/>
          <w:bCs/>
          <w:sz w:val="24"/>
          <w14:ligatures w14:val="none"/>
        </w:rPr>
      </w:r>
      <w:r/>
    </w:p>
    <w:p>
      <w:pPr>
        <w:jc w:val="both"/>
        <w:spacing w:after="0" w:line="400" w:lineRule="exact"/>
        <w:rPr>
          <w:rFonts w:hint="eastAsia" w:ascii="宋体" w:hAnsi="宋体" w:eastAsia="宋体" w:cs="Arial"/>
          <w:b/>
          <w:bCs/>
          <w:sz w:val="24"/>
          <w14:ligatures w14:val="none"/>
        </w:rPr>
      </w:pPr>
      <w:r>
        <w:rPr>
          <w:rFonts w:hint="eastAsia" w:ascii="宋体" w:hAnsi="宋体" w:eastAsia="宋体" w:cs="Arial"/>
          <w:b/>
          <w:bCs/>
          <w:sz w:val="24"/>
          <w14:ligatures w14:val="none"/>
        </w:rPr>
      </w:r>
      <w:r/>
    </w:p>
    <w:p>
      <w:pPr>
        <w:jc w:val="both"/>
        <w:spacing w:after="0" w:line="400" w:lineRule="exact"/>
        <w:rPr>
          <w:rFonts w:hint="eastAsia" w:ascii="宋体" w:hAnsi="宋体" w:eastAsia="宋体" w:cs="Arial"/>
          <w:b/>
          <w:bCs/>
          <w:sz w:val="24"/>
          <w14:ligatures w14:val="none"/>
        </w:rPr>
      </w:pPr>
      <w:r>
        <w:rPr>
          <w:rFonts w:hint="eastAsia" w:ascii="宋体" w:hAnsi="宋体" w:eastAsia="宋体" w:cs="Arial"/>
          <w:b/>
          <w:bCs/>
          <w:sz w:val="24"/>
          <w14:ligatures w14:val="none"/>
        </w:rPr>
      </w:r>
      <w:r/>
    </w:p>
    <w:p>
      <w:pPr>
        <w:jc w:val="both"/>
        <w:spacing w:after="0" w:line="400" w:lineRule="exact"/>
        <w:rPr>
          <w:rFonts w:hint="eastAsia" w:ascii="宋体" w:hAnsi="宋体" w:eastAsia="宋体" w:cs="Arial"/>
          <w:b/>
          <w:bCs/>
          <w:sz w:val="24"/>
          <w14:ligatures w14:val="none"/>
        </w:rPr>
      </w:pPr>
      <w:r>
        <w:rPr>
          <w:rFonts w:hint="eastAsia" w:ascii="宋体" w:hAnsi="宋体" w:eastAsia="宋体" w:cs="Arial"/>
          <w:b/>
          <w:bCs/>
          <w:sz w:val="24"/>
          <w14:ligatures w14:val="none"/>
        </w:rPr>
      </w:r>
      <w:r/>
    </w:p>
    <w:p>
      <w:pPr>
        <w:jc w:val="both"/>
        <w:spacing w:after="0" w:line="400" w:lineRule="exact"/>
        <w:rPr>
          <w:rFonts w:hint="eastAsia" w:ascii="宋体" w:hAnsi="宋体" w:eastAsia="宋体" w:cs="Arial"/>
          <w:b/>
          <w:bCs/>
          <w:sz w:val="24"/>
          <w14:ligatures w14:val="none"/>
        </w:rPr>
      </w:pPr>
      <w:r>
        <w:rPr>
          <w:rFonts w:hint="eastAsia" w:ascii="宋体" w:hAnsi="宋体" w:eastAsia="宋体" w:cs="Arial"/>
          <w:b/>
          <w:bCs/>
          <w:sz w:val="24"/>
          <w14:ligatures w14:val="none"/>
        </w:rPr>
      </w:r>
      <w:r/>
    </w:p>
    <w:p>
      <w:pPr>
        <w:jc w:val="both"/>
        <w:spacing w:after="0" w:line="400" w:lineRule="exact"/>
        <w:rPr>
          <w:rFonts w:hint="eastAsia" w:ascii="宋体" w:hAnsi="宋体" w:eastAsia="宋体" w:cs="Arial"/>
          <w:b/>
          <w:bCs/>
          <w:sz w:val="24"/>
          <w14:ligatures w14:val="none"/>
        </w:rPr>
      </w:pPr>
      <w:r>
        <w:rPr>
          <w:rFonts w:hint="eastAsia" w:ascii="宋体" w:hAnsi="宋体" w:eastAsia="宋体" w:cs="Arial"/>
          <w:b/>
          <w:bCs/>
          <w:sz w:val="24"/>
          <w14:ligatures w14:val="none"/>
        </w:rPr>
      </w:r>
      <w:r/>
    </w:p>
    <w:p>
      <w:pPr>
        <w:ind w:left="570"/>
        <w:jc w:val="both"/>
        <w:spacing w:after="0" w:line="520" w:lineRule="exact"/>
        <w:rPr>
          <w:rFonts w:hint="eastAsia" w:ascii="方正仿宋简体" w:hAnsi="创艺简仿宋" w:eastAsia="方正仿宋简体" w:cs="Times New Roman"/>
          <w:sz w:val="24"/>
          <w14:ligatures w14:val="none"/>
        </w:rPr>
      </w:pPr>
      <w:r>
        <w:rPr>
          <w:rFonts w:hint="eastAsia" w:ascii="方正仿宋简体" w:hAnsi="创艺简仿宋" w:eastAsia="方正仿宋简体" w:cs="Times New Roman"/>
          <w:sz w:val="24"/>
          <w14:ligatures w14:val="none"/>
        </w:rPr>
      </w:r>
      <w:r/>
    </w:p>
    <w:p>
      <w:pPr>
        <w:jc w:val="both"/>
        <w:spacing w:after="0" w:line="400" w:lineRule="exact"/>
        <w:rPr>
          <w:rFonts w:hint="eastAsia" w:ascii="宋体" w:hAnsi="宋体" w:eastAsia="宋体" w:cs="Arial"/>
          <w:b/>
          <w:bCs/>
          <w:sz w:val="24"/>
          <w14:ligatures w14:val="none"/>
        </w:rPr>
      </w:pPr>
      <w:r>
        <w:rPr>
          <w:rFonts w:hint="eastAsia" w:ascii="宋体" w:hAnsi="宋体" w:eastAsia="宋体" w:cs="Arial"/>
          <w:b/>
          <w:bCs/>
          <w:sz w:val="24"/>
          <w14:ligatures w14:val="none"/>
        </w:rPr>
      </w:r>
      <w:r/>
    </w:p>
    <w:p>
      <w:pPr>
        <w:jc w:val="both"/>
        <w:spacing w:after="0" w:line="240" w:lineRule="auto"/>
        <w:rPr>
          <w:rFonts w:hint="eastAsia" w:ascii="宋体" w:hAnsi="宋体" w:eastAsia="宋体" w:cs="Arial"/>
          <w:sz w:val="24"/>
          <w14:ligatures w14:val="none"/>
        </w:rPr>
      </w:pPr>
      <w:r>
        <w:rPr>
          <w:rFonts w:hint="eastAsia" w:ascii="宋体" w:hAnsi="宋体" w:eastAsia="宋体" w:cs="Arial"/>
          <w:sz w:val="24"/>
          <w14:ligatures w14:val="none"/>
        </w:rPr>
      </w:r>
      <w:r/>
    </w:p>
    <w:p>
      <w:pPr>
        <w:jc w:val="both"/>
        <w:spacing w:after="0" w:line="240" w:lineRule="auto"/>
        <w:rPr>
          <w:rFonts w:hint="eastAsia" w:ascii="宋体" w:hAnsi="宋体" w:eastAsia="宋体" w:cs="Arial"/>
          <w:sz w:val="24"/>
          <w14:ligatures w14:val="none"/>
        </w:rPr>
      </w:pPr>
      <w:r>
        <w:rPr>
          <w:rFonts w:hint="eastAsia" w:ascii="宋体" w:hAnsi="宋体" w:eastAsia="宋体" w:cs="Arial"/>
          <w:sz w:val="24"/>
          <w14:ligatures w14:val="none"/>
        </w:rPr>
      </w:r>
      <w:r/>
    </w:p>
    <w:p>
      <w:pPr>
        <w:jc w:val="both"/>
        <w:spacing w:after="0" w:line="240" w:lineRule="auto"/>
        <w:rPr>
          <w:rFonts w:hint="eastAsia" w:ascii="宋体" w:hAnsi="宋体" w:eastAsia="宋体" w:cs="Arial"/>
          <w:sz w:val="24"/>
          <w14:ligatures w14:val="none"/>
        </w:rPr>
      </w:pPr>
      <w:r>
        <w:rPr>
          <w:rFonts w:hint="eastAsia" w:ascii="宋体" w:hAnsi="宋体" w:eastAsia="宋体" w:cs="Arial"/>
          <w:sz w:val="24"/>
          <w14:ligatures w14:val="none"/>
        </w:rPr>
      </w:r>
      <w:r/>
    </w:p>
    <w:p>
      <w:pPr>
        <w:jc w:val="both"/>
        <w:spacing w:after="0" w:line="240" w:lineRule="auto"/>
        <w:rPr>
          <w:rFonts w:hint="eastAsia" w:ascii="宋体" w:hAnsi="宋体" w:eastAsia="宋体" w:cs="Arial"/>
          <w:sz w:val="24"/>
          <w14:ligatures w14:val="none"/>
        </w:rPr>
      </w:pPr>
      <w:r>
        <w:rPr>
          <w:rFonts w:hint="eastAsia" w:ascii="宋体" w:hAnsi="宋体" w:eastAsia="宋体" w:cs="Arial"/>
          <w:sz w:val="24"/>
          <w14:ligatures w14:val="none"/>
        </w:rPr>
      </w:r>
      <w:r/>
    </w:p>
    <w:p>
      <w:pPr>
        <w:jc w:val="both"/>
        <w:spacing w:after="0" w:line="240" w:lineRule="auto"/>
        <w:rPr>
          <w:rFonts w:hint="eastAsia" w:ascii="宋体" w:hAnsi="宋体" w:eastAsia="宋体" w:cs="Arial"/>
          <w:sz w:val="24"/>
          <w14:ligatures w14:val="none"/>
        </w:rPr>
      </w:pPr>
      <w:r>
        <w:rPr>
          <w:rFonts w:hint="eastAsia" w:ascii="宋体" w:hAnsi="宋体" w:eastAsia="宋体" w:cs="Arial"/>
          <w:sz w:val="24"/>
          <w14:ligatures w14:val="none"/>
        </w:rPr>
      </w:r>
      <w:r/>
    </w:p>
    <w:p>
      <w:pPr>
        <w:jc w:val="both"/>
        <w:spacing w:after="0" w:line="240" w:lineRule="auto"/>
        <w:rPr>
          <w:rFonts w:hint="eastAsia" w:ascii="宋体" w:hAnsi="宋体" w:eastAsia="宋体" w:cs="Arial"/>
          <w:sz w:val="24"/>
          <w14:ligatures w14:val="none"/>
        </w:rPr>
      </w:pPr>
      <w:r>
        <w:rPr>
          <w:rFonts w:hint="eastAsia" w:ascii="宋体" w:hAnsi="宋体" w:eastAsia="宋体" w:cs="Arial"/>
          <w:sz w:val="24"/>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格式三：</w:t>
      </w:r>
      <w:r/>
    </w:p>
    <w:p>
      <w:pPr>
        <w:jc w:val="center"/>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关于资格文件的声明函</w:t>
      </w:r>
      <w:r/>
    </w:p>
    <w:p>
      <w:pPr>
        <w:jc w:val="center"/>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u w:val="single"/>
          <w14:ligatures w14:val="none"/>
        </w:rPr>
        <w:t xml:space="preserve">                  ：</w:t>
      </w:r>
      <w:r/>
    </w:p>
    <w:p>
      <w:pPr>
        <w:ind w:firstLine="66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本公司愿就由贵公司组织实施的编号为</w:t>
      </w:r>
      <w:r>
        <w:rPr>
          <w:rFonts w:hint="eastAsia" w:ascii="宋体" w:hAnsi="宋体" w:eastAsia="宋体" w:cs="Times New Roman"/>
          <w:sz w:val="21"/>
          <w:szCs w:val="21"/>
          <w:u w:val="single"/>
          <w:lang w:eastAsia="zh-CN"/>
          <w14:ligatures w14:val="none"/>
        </w:rPr>
        <w:t xml:space="preserve">JSZC-320500-SZHX-C2026-0026</w:t>
      </w:r>
      <w:r>
        <w:rPr>
          <w:rFonts w:hint="eastAsia" w:ascii="宋体" w:hAnsi="宋体" w:eastAsia="宋体" w:cs="Times New Roman"/>
          <w:sz w:val="21"/>
          <w:szCs w:val="21"/>
          <w:u w:val="single"/>
          <w14:ligatures w14:val="none"/>
        </w:rPr>
        <w:t xml:space="preserve">号</w:t>
      </w:r>
      <w:r>
        <w:rPr>
          <w:rFonts w:hint="eastAsia" w:ascii="宋体" w:hAnsi="宋体" w:eastAsia="宋体" w:cs="Times New Roman"/>
          <w:sz w:val="21"/>
          <w:szCs w:val="21"/>
          <w14:ligatures w14:val="none"/>
        </w:rPr>
        <w:t xml:space="preserve">的磋商采购活动进行响应。本公司所提交的响应文件中所有关于磋商资格的文件、证明和陈述均是真实的、准确的。若与真实情况不符，本公司愿意承担由此而产生的一切后果。</w:t>
      </w:r>
      <w:r/>
    </w:p>
    <w:p>
      <w:pPr>
        <w:ind w:firstLine="42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p>
      <w:pPr>
        <w:ind w:firstLine="42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p>
      <w:pPr>
        <w:ind w:firstLine="42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p>
      <w:pPr>
        <w:ind w:firstLine="420"/>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ab/>
      </w:r>
      <w:r>
        <w:rPr>
          <w:rFonts w:ascii="宋体" w:hAnsi="宋体" w:eastAsia="宋体" w:cs="Times New Roman"/>
          <w:sz w:val="21"/>
          <w:szCs w:val="21"/>
          <w14:ligatures w14:val="none"/>
        </w:rPr>
        <w:tab/>
      </w:r>
      <w:r>
        <w:rPr>
          <w:rFonts w:ascii="宋体" w:hAnsi="宋体" w:eastAsia="宋体" w:cs="Times New Roman"/>
          <w:sz w:val="21"/>
          <w:szCs w:val="21"/>
          <w14:ligatures w14:val="none"/>
        </w:rPr>
        <w:tab/>
      </w:r>
      <w:r>
        <w:rPr>
          <w:rFonts w:ascii="宋体" w:hAnsi="宋体" w:eastAsia="宋体" w:cs="Times New Roman"/>
          <w:sz w:val="21"/>
          <w:szCs w:val="21"/>
          <w14:ligatures w14:val="none"/>
        </w:rPr>
        <w:tab/>
      </w:r>
      <w:r>
        <w:rPr>
          <w:rFonts w:hint="eastAsia" w:ascii="宋体" w:hAnsi="宋体" w:eastAsia="宋体" w:cs="Times New Roman"/>
          <w:sz w:val="21"/>
          <w:szCs w:val="21"/>
          <w14:ligatures w14:val="none"/>
        </w:rPr>
        <w:t xml:space="preserve">（供应商）法定代表人（签字或盖章）：</w:t>
      </w:r>
      <w:r/>
    </w:p>
    <w:p>
      <w:pPr>
        <w:ind w:left="1700" w:firstLine="425"/>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p>
      <w:pPr>
        <w:ind w:left="1700" w:firstLine="425"/>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（供应商）公章：</w:t>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4"/>
          <w14:ligatures w14:val="none"/>
        </w:rPr>
        <w:br w:type="page" w:clear="all"/>
      </w:r>
      <w:r>
        <w:rPr>
          <w:rFonts w:hint="eastAsia" w:ascii="宋体" w:hAnsi="宋体" w:eastAsia="宋体" w:cs="Times New Roman"/>
          <w:sz w:val="21"/>
          <w:szCs w:val="21"/>
          <w14:ligatures w14:val="none"/>
        </w:rPr>
        <w:t xml:space="preserve">格式四：</w:t>
      </w:r>
      <w:r/>
    </w:p>
    <w:p>
      <w:pPr>
        <w:jc w:val="center"/>
        <w:spacing w:after="0" w:line="30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磋商响应单位情况表</w:t>
      </w:r>
      <w:r/>
    </w:p>
    <w:p>
      <w:pPr>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单位名称（盖章）：</w:t>
      </w:r>
      <w:r/>
    </w:p>
    <w:tbl>
      <w:tblPr>
        <w:tblStyle w:val="75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975"/>
        <w:gridCol w:w="423"/>
        <w:gridCol w:w="421"/>
        <w:gridCol w:w="370"/>
        <w:gridCol w:w="1268"/>
        <w:gridCol w:w="433"/>
        <w:gridCol w:w="721"/>
        <w:gridCol w:w="694"/>
        <w:gridCol w:w="570"/>
        <w:gridCol w:w="1905"/>
      </w:tblGrid>
      <w:tr>
        <w:trPr>
          <w:jc w:val="center"/>
          <w:trHeight w:val="645"/>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1</w:t>
            </w:r>
            <w:r/>
          </w:p>
        </w:tc>
        <w:tc>
          <w:tcPr>
            <w:gridSpan w:val="2"/>
            <w:tcBorders>
              <w:right w:val="single" w:color="auto" w:sz="4" w:space="0"/>
            </w:tcBorders>
            <w:tcW w:w="1398"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法定代表人</w:t>
            </w:r>
            <w:r/>
          </w:p>
        </w:tc>
        <w:tc>
          <w:tcPr>
            <w:gridSpan w:val="4"/>
            <w:tcBorders>
              <w:left w:val="single" w:color="auto" w:sz="4" w:space="0"/>
            </w:tcBorders>
            <w:tcW w:w="249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gridSpan w:val="2"/>
            <w:tcW w:w="1415"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公司成立日期</w:t>
            </w:r>
            <w:r/>
          </w:p>
        </w:tc>
        <w:tc>
          <w:tcPr>
            <w:gridSpan w:val="2"/>
            <w:tcW w:w="2475"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jc w:val="center"/>
          <w:trHeight w:val="645"/>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2</w:t>
            </w:r>
            <w:r/>
          </w:p>
        </w:tc>
        <w:tc>
          <w:tcPr>
            <w:gridSpan w:val="2"/>
            <w:tcBorders>
              <w:right w:val="single" w:color="auto" w:sz="4" w:space="0"/>
            </w:tcBorders>
            <w:tcW w:w="1398"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总部地址</w:t>
            </w:r>
            <w:r/>
          </w:p>
        </w:tc>
        <w:tc>
          <w:tcPr>
            <w:gridSpan w:val="8"/>
            <w:tcBorders>
              <w:left w:val="single" w:color="auto" w:sz="4" w:space="0"/>
            </w:tcBorders>
            <w:tcW w:w="63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jc w:val="center"/>
          <w:trHeight w:val="645"/>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3</w:t>
            </w:r>
            <w:r/>
          </w:p>
        </w:tc>
        <w:tc>
          <w:tcPr>
            <w:gridSpan w:val="3"/>
            <w:tcBorders>
              <w:right w:val="single" w:color="auto" w:sz="4" w:space="0"/>
            </w:tcBorders>
            <w:tcW w:w="1819"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本地代表处地址</w:t>
            </w:r>
            <w:r/>
          </w:p>
        </w:tc>
        <w:tc>
          <w:tcPr>
            <w:gridSpan w:val="7"/>
            <w:tcBorders>
              <w:left w:val="single" w:color="auto" w:sz="4" w:space="0"/>
            </w:tcBorders>
            <w:tcW w:w="5961"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jc w:val="center"/>
          <w:trHeight w:val="645"/>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4</w:t>
            </w:r>
            <w:r/>
          </w:p>
        </w:tc>
        <w:tc>
          <w:tcPr>
            <w:tcBorders>
              <w:right w:val="single" w:color="auto" w:sz="4" w:space="0"/>
            </w:tcBorders>
            <w:tcW w:w="975"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电话</w:t>
            </w:r>
            <w:r/>
          </w:p>
        </w:tc>
        <w:tc>
          <w:tcPr>
            <w:gridSpan w:val="4"/>
            <w:tcBorders>
              <w:left w:val="single" w:color="auto" w:sz="4" w:space="0"/>
            </w:tcBorders>
            <w:tcW w:w="2482"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gridSpan w:val="2"/>
            <w:tcBorders>
              <w:right w:val="single" w:color="auto" w:sz="4" w:space="0"/>
            </w:tcBorders>
            <w:tcW w:w="1154"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联系人</w:t>
            </w:r>
            <w:r/>
          </w:p>
        </w:tc>
        <w:tc>
          <w:tcPr>
            <w:gridSpan w:val="3"/>
            <w:tcBorders>
              <w:left w:val="single" w:color="auto" w:sz="4" w:space="0"/>
            </w:tcBorders>
            <w:tcW w:w="3169"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jc w:val="center"/>
          <w:trHeight w:val="625"/>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5</w:t>
            </w:r>
            <w:r/>
          </w:p>
        </w:tc>
        <w:tc>
          <w:tcPr>
            <w:tcBorders>
              <w:right w:val="single" w:color="auto" w:sz="4" w:space="0"/>
            </w:tcBorders>
            <w:tcW w:w="975"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传真</w:t>
            </w:r>
            <w:r/>
          </w:p>
        </w:tc>
        <w:tc>
          <w:tcPr>
            <w:gridSpan w:val="4"/>
            <w:tcBorders>
              <w:left w:val="single" w:color="auto" w:sz="4" w:space="0"/>
            </w:tcBorders>
            <w:tcW w:w="2482"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gridSpan w:val="2"/>
            <w:tcBorders>
              <w:right w:val="single" w:color="auto" w:sz="4" w:space="0"/>
            </w:tcBorders>
            <w:tcW w:w="1154"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电子邮箱</w:t>
            </w:r>
            <w:r/>
          </w:p>
        </w:tc>
        <w:tc>
          <w:tcPr>
            <w:gridSpan w:val="3"/>
            <w:tcBorders>
              <w:left w:val="single" w:color="auto" w:sz="4" w:space="0"/>
            </w:tcBorders>
            <w:tcW w:w="3169"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jc w:val="center"/>
          <w:trHeight w:val="645"/>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6</w:t>
            </w:r>
            <w:r/>
          </w:p>
        </w:tc>
        <w:tc>
          <w:tcPr>
            <w:tcBorders>
              <w:right w:val="single" w:color="auto" w:sz="4" w:space="0"/>
            </w:tcBorders>
            <w:tcW w:w="975"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注册地</w:t>
            </w:r>
            <w:r/>
          </w:p>
        </w:tc>
        <w:tc>
          <w:tcPr>
            <w:gridSpan w:val="4"/>
            <w:tcBorders>
              <w:left w:val="single" w:color="auto" w:sz="4" w:space="0"/>
            </w:tcBorders>
            <w:tcW w:w="2482"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gridSpan w:val="2"/>
            <w:tcBorders>
              <w:right w:val="single" w:color="auto" w:sz="4" w:space="0"/>
            </w:tcBorders>
            <w:tcW w:w="1154"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注册年份</w:t>
            </w:r>
            <w:r/>
          </w:p>
        </w:tc>
        <w:tc>
          <w:tcPr>
            <w:gridSpan w:val="3"/>
            <w:tcBorders>
              <w:left w:val="single" w:color="auto" w:sz="4" w:space="0"/>
            </w:tcBorders>
            <w:tcW w:w="3169" w:type="dxa"/>
            <w:vAlign w:val="center"/>
            <w:textDirection w:val="lrTb"/>
            <w:noWrap w:val="false"/>
          </w:tcPr>
          <w:p>
            <w:pPr>
              <w:ind w:left="437"/>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jc w:val="center"/>
          <w:trHeight w:val="65"/>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7</w:t>
            </w:r>
            <w:r/>
          </w:p>
        </w:tc>
        <w:tc>
          <w:tcPr>
            <w:tcBorders>
              <w:right w:val="single" w:color="auto" w:sz="4" w:space="0"/>
            </w:tcBorders>
            <w:tcW w:w="975"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单位职工人数</w:t>
            </w:r>
            <w:r/>
          </w:p>
        </w:tc>
        <w:tc>
          <w:tcPr>
            <w:gridSpan w:val="4"/>
            <w:tcBorders>
              <w:left w:val="single" w:color="auto" w:sz="4" w:space="0"/>
            </w:tcBorders>
            <w:tcW w:w="2482" w:type="dxa"/>
            <w:vAlign w:val="center"/>
            <w:textDirection w:val="lrTb"/>
            <w:noWrap w:val="false"/>
          </w:tcPr>
          <w:p>
            <w:pPr>
              <w:ind w:firstLine="2160"/>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人</w:t>
            </w:r>
            <w:r/>
          </w:p>
        </w:tc>
        <w:tc>
          <w:tcPr>
            <w:gridSpan w:val="4"/>
            <w:tcBorders>
              <w:right w:val="single" w:color="auto" w:sz="4" w:space="0"/>
            </w:tcBorders>
            <w:tcW w:w="2418"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单位</w:t>
            </w:r>
            <w:r>
              <w:rPr>
                <w:rFonts w:hint="eastAsia" w:ascii="宋体" w:hAnsi="宋体" w:eastAsia="宋体" w:cs="Times New Roman"/>
                <w:sz w:val="21"/>
                <w:szCs w:val="21"/>
                <w14:ligatures w14:val="none"/>
              </w:rPr>
              <w:t xml:space="preserve">2025年</w:t>
            </w:r>
            <w:r>
              <w:rPr>
                <w:rFonts w:ascii="宋体" w:hAnsi="宋体" w:eastAsia="宋体" w:cs="Times New Roman"/>
                <w:sz w:val="21"/>
                <w:szCs w:val="21"/>
                <w14:ligatures w14:val="none"/>
              </w:rPr>
              <w:t xml:space="preserve">总营业收入</w:t>
            </w:r>
            <w:r/>
          </w:p>
        </w:tc>
        <w:tc>
          <w:tcPr>
            <w:tcBorders>
              <w:left w:val="single" w:color="auto" w:sz="4" w:space="0"/>
            </w:tcBorders>
            <w:tcW w:w="1905" w:type="dxa"/>
            <w:vAlign w:val="center"/>
            <w:textDirection w:val="lrTb"/>
            <w:noWrap w:val="false"/>
          </w:tcPr>
          <w:p>
            <w:pPr>
              <w:ind w:left="1112"/>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万元</w:t>
            </w:r>
            <w:r/>
          </w:p>
        </w:tc>
      </w:tr>
      <w:tr>
        <w:trPr>
          <w:cantSplit/>
          <w:jc w:val="center"/>
          <w:trHeight w:val="645"/>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8</w:t>
            </w:r>
            <w:r/>
          </w:p>
        </w:tc>
        <w:tc>
          <w:tcPr>
            <w:gridSpan w:val="10"/>
            <w:tcW w:w="7780"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办公场所的面积：</w:t>
            </w:r>
            <w:r/>
          </w:p>
        </w:tc>
      </w:tr>
      <w:tr>
        <w:trPr>
          <w:jc w:val="center"/>
          <w:trHeight w:val="1767"/>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9</w:t>
            </w:r>
            <w:r/>
          </w:p>
        </w:tc>
        <w:tc>
          <w:tcPr>
            <w:gridSpan w:val="10"/>
            <w:tcW w:w="7780"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主营范围</w:t>
            </w:r>
            <w:r/>
          </w:p>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1、____________________________________</w:t>
            </w:r>
            <w:r/>
          </w:p>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2、____________________________________</w:t>
            </w:r>
            <w:r/>
          </w:p>
        </w:tc>
      </w:tr>
      <w:tr>
        <w:trPr>
          <w:jc w:val="center"/>
          <w:trHeight w:val="1013"/>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10</w:t>
            </w:r>
            <w:r/>
          </w:p>
        </w:tc>
        <w:tc>
          <w:tcPr>
            <w:gridSpan w:val="4"/>
            <w:tcW w:w="2189" w:type="dxa"/>
            <w:textDirection w:val="lrTb"/>
            <w:noWrap w:val="false"/>
          </w:tcPr>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最近</w:t>
            </w:r>
            <w:r>
              <w:rPr>
                <w:rFonts w:hint="eastAsia" w:ascii="宋体" w:hAnsi="宋体" w:eastAsia="宋体" w:cs="Times New Roman"/>
                <w:sz w:val="21"/>
                <w:szCs w:val="21"/>
                <w14:ligatures w14:val="none"/>
              </w:rPr>
              <w:t xml:space="preserve">3</w:t>
            </w:r>
            <w:r>
              <w:rPr>
                <w:rFonts w:ascii="宋体" w:hAnsi="宋体" w:eastAsia="宋体" w:cs="Times New Roman"/>
                <w:sz w:val="21"/>
                <w:szCs w:val="21"/>
                <w14:ligatures w14:val="none"/>
              </w:rPr>
              <w:t xml:space="preserve">年内在经营过程中受到何种奖励或处分</w:t>
            </w:r>
            <w:r/>
          </w:p>
        </w:tc>
        <w:tc>
          <w:tcPr>
            <w:gridSpan w:val="6"/>
            <w:tcW w:w="5591" w:type="dxa"/>
            <w:textDirection w:val="lrTb"/>
            <w:noWrap w:val="false"/>
          </w:tcPr>
          <w:p>
            <w:pP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jc w:val="center"/>
          <w:trHeight w:val="618"/>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11</w:t>
            </w:r>
            <w:r/>
          </w:p>
        </w:tc>
        <w:tc>
          <w:tcPr>
            <w:gridSpan w:val="4"/>
            <w:tcW w:w="2189" w:type="dxa"/>
            <w:textDirection w:val="lrTb"/>
            <w:noWrap w:val="false"/>
          </w:tcPr>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最近3年内有无因售假、售劣或是其他原因被消费者投诉或起诉的情况及说明</w:t>
            </w:r>
            <w:r/>
          </w:p>
        </w:tc>
        <w:tc>
          <w:tcPr>
            <w:gridSpan w:val="6"/>
            <w:tcW w:w="5591" w:type="dxa"/>
            <w:textDirection w:val="lrTb"/>
            <w:noWrap w:val="false"/>
          </w:tcPr>
          <w:p>
            <w:pP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jc w:val="center"/>
          <w:trHeight w:val="618"/>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12</w:t>
            </w:r>
            <w:r/>
          </w:p>
        </w:tc>
        <w:tc>
          <w:tcPr>
            <w:gridSpan w:val="10"/>
            <w:tcW w:w="7780"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其他需要说明的情况</w:t>
            </w:r>
            <w:r/>
          </w:p>
        </w:tc>
      </w:tr>
    </w:tbl>
    <w:p>
      <w:pPr>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400" w:lineRule="exact"/>
        <w:rPr>
          <w:rFonts w:hint="eastAsia" w:ascii="宋体" w:hAnsi="宋体" w:eastAsia="宋体" w:cs="Arial"/>
          <w:sz w:val="24"/>
          <w14:ligatures w14:val="none"/>
        </w:rPr>
      </w:pPr>
      <w:r>
        <w:rPr>
          <w:rFonts w:hint="eastAsia" w:ascii="宋体" w:hAnsi="宋体" w:eastAsia="宋体" w:cs="Arial"/>
          <w:sz w:val="24"/>
          <w14:ligatures w14:val="none"/>
        </w:rPr>
      </w:r>
      <w:r/>
    </w:p>
    <w:p>
      <w:pPr>
        <w:ind w:firstLine="480"/>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firstLine="480"/>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firstLine="480"/>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格式五：</w:t>
      </w:r>
      <w:r/>
    </w:p>
    <w:p>
      <w:pPr>
        <w:jc w:val="center"/>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法定代表人授权委托书</w:t>
      </w:r>
      <w:r/>
    </w:p>
    <w:p>
      <w:pPr>
        <w:jc w:val="both"/>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本授权委托书声明：我</w:t>
      </w:r>
      <w:r>
        <w:rPr>
          <w:rFonts w:hint="eastAsia" w:ascii="宋体" w:hAnsi="宋体" w:eastAsia="宋体" w:cs="宋体"/>
          <w:sz w:val="21"/>
          <w:szCs w:val="21"/>
          <w:u w:val="single"/>
          <w14:ligatures w14:val="none"/>
        </w:rPr>
        <w:t xml:space="preserve">（姓名及身份证号）</w:t>
      </w:r>
      <w:r>
        <w:rPr>
          <w:rFonts w:hint="eastAsia" w:ascii="宋体" w:hAnsi="宋体" w:eastAsia="宋体" w:cs="宋体"/>
          <w:sz w:val="21"/>
          <w:szCs w:val="21"/>
          <w14:ligatures w14:val="none"/>
        </w:rPr>
        <w:t xml:space="preserve">系</w:t>
      </w:r>
      <w:r>
        <w:rPr>
          <w:rFonts w:hint="eastAsia" w:ascii="宋体" w:hAnsi="宋体" w:eastAsia="宋体" w:cs="宋体"/>
          <w:sz w:val="21"/>
          <w:szCs w:val="21"/>
          <w:u w:val="single"/>
          <w14:ligatures w14:val="none"/>
        </w:rPr>
        <w:t xml:space="preserve">（供应商名称）</w:t>
      </w:r>
      <w:r>
        <w:rPr>
          <w:rFonts w:hint="eastAsia" w:ascii="宋体" w:hAnsi="宋体" w:eastAsia="宋体" w:cs="宋体"/>
          <w:sz w:val="21"/>
          <w:szCs w:val="21"/>
          <w14:ligatures w14:val="none"/>
        </w:rPr>
        <w:t xml:space="preserve">的法定代表人，现授权委托</w:t>
      </w:r>
      <w:r>
        <w:rPr>
          <w:rFonts w:hint="eastAsia" w:ascii="宋体" w:hAnsi="宋体" w:eastAsia="宋体" w:cs="宋体"/>
          <w:sz w:val="21"/>
          <w:szCs w:val="21"/>
          <w:u w:val="single"/>
          <w14:ligatures w14:val="none"/>
        </w:rPr>
        <w:t xml:space="preserve">（单位名称）</w:t>
      </w:r>
      <w:r>
        <w:rPr>
          <w:rFonts w:hint="eastAsia" w:ascii="宋体" w:hAnsi="宋体" w:eastAsia="宋体" w:cs="宋体"/>
          <w:sz w:val="21"/>
          <w:szCs w:val="21"/>
          <w14:ligatures w14:val="none"/>
        </w:rPr>
        <w:t xml:space="preserve">的</w:t>
      </w:r>
      <w:r>
        <w:rPr>
          <w:rFonts w:hint="eastAsia" w:ascii="宋体" w:hAnsi="宋体" w:eastAsia="宋体" w:cs="宋体"/>
          <w:sz w:val="21"/>
          <w:szCs w:val="21"/>
          <w:u w:val="single"/>
          <w14:ligatures w14:val="none"/>
        </w:rPr>
        <w:t xml:space="preserve">（姓名及身份证号）</w:t>
      </w:r>
      <w:r>
        <w:rPr>
          <w:rFonts w:hint="eastAsia" w:ascii="宋体" w:hAnsi="宋体" w:eastAsia="宋体" w:cs="宋体"/>
          <w:sz w:val="21"/>
          <w:szCs w:val="21"/>
          <w14:ligatures w14:val="none"/>
        </w:rPr>
        <w:t xml:space="preserve">为我公司代理人，以本公司的名义参加</w:t>
      </w:r>
      <w:r>
        <w:rPr>
          <w:rFonts w:hint="eastAsia" w:ascii="宋体" w:hAnsi="宋体" w:eastAsia="宋体" w:cs="宋体"/>
          <w:sz w:val="21"/>
          <w:szCs w:val="21"/>
          <w:lang w:eastAsia="zh-CN"/>
          <w14:ligatures w14:val="none"/>
        </w:rPr>
        <w:t xml:space="preserve">苏州鸿鑫工程咨询有限公司</w:t>
      </w:r>
      <w:r>
        <w:rPr>
          <w:rFonts w:hint="eastAsia" w:ascii="宋体" w:hAnsi="宋体" w:eastAsia="宋体" w:cs="宋体"/>
          <w:sz w:val="21"/>
          <w:szCs w:val="21"/>
          <w14:ligatures w14:val="none"/>
        </w:rPr>
        <w:t xml:space="preserve">组织实施的编号为</w:t>
      </w:r>
      <w:r>
        <w:rPr>
          <w:rFonts w:hint="eastAsia" w:ascii="宋体" w:hAnsi="宋体" w:eastAsia="宋体" w:cs="宋体"/>
          <w:sz w:val="21"/>
          <w:szCs w:val="21"/>
          <w:u w:val="single"/>
          <w:lang w:eastAsia="zh-CN"/>
          <w14:ligatures w14:val="none"/>
        </w:rPr>
        <w:t xml:space="preserve">JSZC-320500-SZHX-C2026-0026</w:t>
      </w:r>
      <w:r>
        <w:rPr>
          <w:rFonts w:hint="eastAsia" w:ascii="宋体" w:hAnsi="宋体" w:eastAsia="宋体" w:cs="宋体"/>
          <w:sz w:val="21"/>
          <w:szCs w:val="21"/>
          <w14:ligatures w14:val="none"/>
        </w:rPr>
        <w:t xml:space="preserve">号的采购活动。代理人在磋商过程中所签署的一切文件和处理与这有关的一切事务，我均予以承认。</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代理人在授权委托书有效期内签署的所有文件不因授权委托的撤销而失效，除非有撤销授权委托的书面通知，本授权委托书自磋商活动开始至合同履行完毕止。</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代理人无转委托权。特此委托。</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0"/>
        <w:jc w:val="both"/>
        <w:spacing w:after="0" w:line="360" w:lineRule="auto"/>
        <w:rPr>
          <w:rFonts w:hint="eastAsia" w:ascii="宋体" w:hAnsi="宋体" w:eastAsia="宋体" w:cs="Times New Roman"/>
          <w:sz w:val="21"/>
          <w:szCs w:val="21"/>
          <w:u w:val="single"/>
          <w14:ligatures w14:val="none"/>
        </w:rPr>
      </w:pPr>
      <w:r>
        <w:rPr>
          <w:rFonts w:hint="eastAsia" w:ascii="宋体" w:hAnsi="宋体" w:eastAsia="宋体" w:cs="宋体"/>
          <w:sz w:val="21"/>
          <w:szCs w:val="21"/>
          <w14:ligatures w14:val="none"/>
        </w:rPr>
        <w:t xml:space="preserve">委托</w:t>
      </w:r>
      <w:r>
        <w:rPr>
          <w:rFonts w:hint="eastAsia" w:ascii="宋体" w:hAnsi="宋体" w:eastAsia="宋体" w:cs="Times New Roman"/>
          <w:sz w:val="21"/>
          <w:szCs w:val="21"/>
          <w14:ligatures w14:val="none"/>
        </w:rPr>
        <w:t xml:space="preserve">代理人：</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sz w:val="21"/>
          <w:szCs w:val="21"/>
          <w14:ligatures w14:val="none"/>
        </w:rPr>
        <w:t xml:space="preserve">性别：</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sz w:val="21"/>
          <w:szCs w:val="21"/>
          <w14:ligatures w14:val="none"/>
        </w:rPr>
        <w:t xml:space="preserve">年龄：</w:t>
      </w:r>
      <w:r>
        <w:rPr>
          <w:rFonts w:hint="eastAsia" w:ascii="宋体" w:hAnsi="宋体" w:eastAsia="宋体" w:cs="Times New Roman"/>
          <w:sz w:val="21"/>
          <w:szCs w:val="21"/>
          <w:u w:val="single"/>
          <w14:ligatures w14:val="none"/>
        </w:rPr>
        <w:t xml:space="preserve">          </w:t>
      </w:r>
      <w:r/>
    </w:p>
    <w:p>
      <w:pPr>
        <w:ind w:firstLine="480"/>
        <w:jc w:val="both"/>
        <w:spacing w:after="0" w:line="360" w:lineRule="auto"/>
        <w:rPr>
          <w:rFonts w:hint="eastAsia" w:ascii="宋体" w:hAnsi="宋体" w:eastAsia="宋体" w:cs="Times New Roman"/>
          <w:sz w:val="21"/>
          <w:szCs w:val="21"/>
          <w14:ligatures w14:val="none"/>
        </w:rPr>
      </w:pPr>
      <w:r>
        <w:rPr>
          <w:rFonts w:hint="eastAsia" w:ascii="宋体" w:hAnsi="宋体" w:eastAsia="宋体" w:cs="宋体"/>
          <w:sz w:val="21"/>
          <w:szCs w:val="21"/>
          <w14:ligatures w14:val="none"/>
        </w:rPr>
        <w:t xml:space="preserve">磋商</w:t>
      </w:r>
      <w:r>
        <w:rPr>
          <w:rFonts w:hint="eastAsia" w:ascii="宋体" w:hAnsi="宋体" w:eastAsia="宋体" w:cs="Times New Roman"/>
          <w:sz w:val="21"/>
          <w:szCs w:val="21"/>
          <w14:ligatures w14:val="none"/>
        </w:rPr>
        <w:t xml:space="preserve">响应单位：</w:t>
      </w:r>
      <w:r>
        <w:rPr>
          <w:rFonts w:hint="eastAsia" w:ascii="宋体" w:hAnsi="宋体" w:eastAsia="宋体" w:cs="Times New Roman"/>
          <w:sz w:val="21"/>
          <w:szCs w:val="21"/>
          <w:u w:val="single"/>
          <w14:ligatures w14:val="none"/>
        </w:rPr>
        <w:t xml:space="preserve">（盖章）</w:t>
      </w:r>
      <w:r>
        <w:rPr>
          <w:rFonts w:hint="eastAsia" w:ascii="宋体" w:hAnsi="宋体" w:eastAsia="宋体" w:cs="Times New Roman"/>
          <w:sz w:val="21"/>
          <w:szCs w:val="21"/>
          <w14:ligatures w14:val="none"/>
        </w:rPr>
        <w:t xml:space="preserve">部门：</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sz w:val="21"/>
          <w:szCs w:val="21"/>
          <w14:ligatures w14:val="none"/>
        </w:rPr>
        <w:t xml:space="preserve">职务：</w:t>
      </w:r>
      <w:r>
        <w:rPr>
          <w:rFonts w:hint="eastAsia" w:ascii="宋体" w:hAnsi="宋体" w:eastAsia="宋体" w:cs="Times New Roman"/>
          <w:sz w:val="21"/>
          <w:szCs w:val="21"/>
          <w:u w:val="single"/>
          <w14:ligatures w14:val="none"/>
        </w:rPr>
        <w:t xml:space="preserve">          </w:t>
      </w:r>
      <w:r/>
    </w:p>
    <w:p>
      <w:pPr>
        <w:ind w:firstLine="480"/>
        <w:jc w:val="both"/>
        <w:spacing w:after="0" w:line="360" w:lineRule="auto"/>
        <w:rPr>
          <w:rFonts w:hint="eastAsia" w:ascii="宋体" w:hAnsi="宋体" w:eastAsia="宋体" w:cs="Times New Roman"/>
          <w:sz w:val="21"/>
          <w:szCs w:val="21"/>
          <w14:ligatures w14:val="none"/>
        </w:rPr>
      </w:pPr>
      <w:r>
        <w:rPr>
          <w:rFonts w:hint="eastAsia" w:ascii="宋体" w:hAnsi="宋体" w:eastAsia="宋体" w:cs="宋体"/>
          <w:sz w:val="21"/>
          <w:szCs w:val="21"/>
          <w14:ligatures w14:val="none"/>
        </w:rPr>
        <w:t xml:space="preserve">法定</w:t>
      </w:r>
      <w:r>
        <w:rPr>
          <w:rFonts w:hint="eastAsia" w:ascii="宋体" w:hAnsi="宋体" w:eastAsia="宋体" w:cs="Times New Roman"/>
          <w:sz w:val="21"/>
          <w:szCs w:val="21"/>
          <w14:ligatures w14:val="none"/>
        </w:rPr>
        <w:t xml:space="preserve">代表人：</w:t>
      </w:r>
      <w:r>
        <w:rPr>
          <w:rFonts w:hint="eastAsia" w:ascii="宋体" w:hAnsi="宋体" w:eastAsia="宋体" w:cs="Times New Roman"/>
          <w:sz w:val="21"/>
          <w:szCs w:val="21"/>
          <w:u w:val="single"/>
          <w14:ligatures w14:val="none"/>
        </w:rPr>
        <w:t xml:space="preserve">（签字或盖章）</w:t>
      </w:r>
      <w:r/>
    </w:p>
    <w:p>
      <w:pPr>
        <w:ind w:firstLine="480"/>
        <w:jc w:val="both"/>
        <w:spacing w:after="0" w:line="360" w:lineRule="auto"/>
        <w:rPr>
          <w:rFonts w:hint="eastAsia" w:ascii="宋体" w:hAnsi="宋体" w:eastAsia="宋体" w:cs="Times New Roman"/>
          <w:sz w:val="21"/>
          <w:szCs w:val="21"/>
          <w14:ligatures w14:val="none"/>
        </w:rPr>
      </w:pPr>
      <w:r>
        <w:rPr>
          <w:rFonts w:hint="eastAsia" w:ascii="宋体" w:hAnsi="宋体" w:eastAsia="宋体" w:cs="宋体"/>
          <w:sz w:val="21"/>
          <w:szCs w:val="21"/>
          <w14:ligatures w14:val="none"/>
        </w:rPr>
        <w:t xml:space="preserve">日期</w:t>
      </w:r>
      <w:r>
        <w:rPr>
          <w:rFonts w:hint="eastAsia" w:ascii="宋体" w:hAnsi="宋体" w:eastAsia="宋体" w:cs="Times New Roman"/>
          <w:sz w:val="21"/>
          <w:szCs w:val="21"/>
          <w14:ligatures w14:val="none"/>
        </w:rPr>
        <w:t xml:space="preserve">：     年    月    日</w:t>
      </w:r>
      <w:r/>
    </w:p>
    <w:p>
      <w:pPr>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360" w:lineRule="auto"/>
        <w:rPr>
          <w:rFonts w:hint="eastAsia" w:ascii="宋体" w:hAnsi="宋体" w:eastAsia="宋体" w:cs="宋体"/>
          <w:sz w:val="24"/>
          <w:szCs w:val="32"/>
          <w14:ligatures w14:val="none"/>
        </w:rPr>
      </w:pPr>
      <w:r>
        <w:rPr>
          <w:rFonts w:hint="eastAsia" w:ascii="宋体" w:hAnsi="宋体" w:eastAsia="宋体" w:cs="宋体"/>
          <w:sz w:val="24"/>
          <w:szCs w:val="32"/>
          <w14:ligatures w14:val="none"/>
        </w:rPr>
        <w:br w:type="page" w:clear="all"/>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格式六：</w:t>
      </w:r>
      <w:r/>
    </w:p>
    <w:p>
      <w:pPr>
        <w:jc w:val="center"/>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参加政府采购活动前三年内，在经营活动中没有重大违法记录声明</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我单位</w:t>
      </w:r>
      <w:r>
        <w:rPr>
          <w:rFonts w:hint="eastAsia" w:ascii="宋体" w:hAnsi="宋体" w:eastAsia="宋体" w:cs="宋体"/>
          <w:sz w:val="21"/>
          <w:szCs w:val="21"/>
          <w:u w:val="single"/>
          <w14:ligatures w14:val="none"/>
        </w:rPr>
        <w:t xml:space="preserve">（供应商名称）</w:t>
      </w:r>
      <w:r>
        <w:rPr>
          <w:rFonts w:hint="eastAsia" w:ascii="宋体" w:hAnsi="宋体" w:eastAsia="宋体" w:cs="宋体"/>
          <w:sz w:val="21"/>
          <w:szCs w:val="21"/>
          <w14:ligatures w14:val="none"/>
        </w:rPr>
        <w:t xml:space="preserve">在参加政府采购活动前三年内，在经营活动中没有重大违法记录，特此声明。</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若采购代理机构在本项目采购过程中发现我单位近三年内在经营活动中有重大违法记录，我单位将无条件退出本项目的磋商，并承担因此引起的一起后果。</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磋商响应单位：（单位盖章）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法定代表人或代理人：（签字或盖章）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日期：         年         月       日</w:t>
      </w:r>
      <w:r/>
    </w:p>
    <w:p>
      <w:pPr>
        <w:jc w:val="both"/>
        <w:spacing w:after="0" w:line="360" w:lineRule="auto"/>
        <w:rPr>
          <w:rFonts w:hint="eastAsia" w:ascii="宋体" w:hAnsi="宋体" w:eastAsia="宋体" w:cs="Times New Roman"/>
          <w:sz w:val="21"/>
          <w:szCs w:val="21"/>
          <w14:ligatures w14:val="none"/>
        </w:rPr>
      </w:pPr>
      <w:r>
        <w:rPr>
          <w:rFonts w:hint="eastAsia" w:ascii="Times New Roman" w:hAnsi="Times New Roman" w:eastAsia="宋体" w:cs="Times New Roman"/>
          <w:sz w:val="21"/>
          <w14:ligatures w14:val="none"/>
        </w:rPr>
        <w:br w:type="page" w:clear="all"/>
      </w:r>
      <w:r>
        <w:rPr>
          <w:rFonts w:hint="eastAsia" w:ascii="宋体" w:hAnsi="宋体" w:eastAsia="宋体" w:cs="Times New Roman"/>
          <w:sz w:val="21"/>
          <w:szCs w:val="21"/>
          <w14:ligatures w14:val="none"/>
        </w:rPr>
        <w:t xml:space="preserve">格式七：</w:t>
      </w:r>
      <w:r/>
    </w:p>
    <w:p>
      <w:pPr>
        <w:jc w:val="center"/>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磋商响应单位与其他单位存在控股、管理关系情况表</w:t>
      </w:r>
      <w:r/>
    </w:p>
    <w:tbl>
      <w:tblPr>
        <w:tblStyle w:val="759"/>
        <w:tblW w:w="0" w:type="auto"/>
        <w:jc w:val="center"/>
        <w:tblLayout w:type="fixed"/>
        <w:tblCellMar>
          <w:left w:w="108" w:type="dxa"/>
          <w:top w:w="0" w:type="dxa"/>
          <w:right w:w="108" w:type="dxa"/>
          <w:bottom w:w="0" w:type="dxa"/>
        </w:tblCellMar>
        <w:tblLook w:val="04A0" w:firstRow="1" w:lastRow="0" w:firstColumn="1" w:lastColumn="0" w:noHBand="0" w:noVBand="1"/>
      </w:tblPr>
      <w:tblGrid>
        <w:gridCol w:w="5298"/>
        <w:gridCol w:w="3224"/>
      </w:tblGrid>
      <w:tr>
        <w:trPr>
          <w:jc w:val="center"/>
          <w:trHeight w:val="637"/>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与磋商响应单位存在控股、管理关系的单位名称</w:t>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r>
    </w:tbl>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注：响应单位应当按实填写所有与之有控股、管理关系的情况。</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磋商响应单位：（单位盖章）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法定代表人或代理人：（签字或盖章）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日期：         年         月       日</w:t>
      </w:r>
      <w:r/>
    </w:p>
    <w:p>
      <w:pPr>
        <w:ind w:firstLine="420"/>
        <w:jc w:val="both"/>
        <w:spacing w:after="0" w:line="30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格式八：</w:t>
      </w:r>
      <w:r/>
    </w:p>
    <w:p>
      <w:pPr>
        <w:jc w:val="center"/>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项目组织机构人员名单</w:t>
      </w:r>
      <w:r/>
    </w:p>
    <w:tbl>
      <w:tblPr>
        <w:tblStyle w:val="759"/>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1684"/>
        <w:gridCol w:w="1179"/>
        <w:gridCol w:w="2020"/>
        <w:gridCol w:w="1488"/>
        <w:gridCol w:w="1208"/>
      </w:tblGrid>
      <w:tr>
        <w:trPr>
          <w:jc w:val="center"/>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姓名</w:t>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拟在本项目中</w:t>
            </w:r>
            <w:r/>
          </w:p>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担任的职务</w:t>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姓名</w:t>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身份证号码</w:t>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技术工种/学历/职称</w:t>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联系方式</w:t>
            </w:r>
            <w:r/>
          </w:p>
        </w:tc>
      </w:tr>
      <w:tr>
        <w:trPr>
          <w:jc w:val="center"/>
          <w:trHeight w:val="619"/>
        </w:trPr>
        <w:tc>
          <w:tcPr>
            <w:tcW w:w="943"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w:t>
            </w:r>
            <w:r/>
          </w:p>
        </w:tc>
        <w:tc>
          <w:tcPr>
            <w:tcW w:w="1684"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项目经理</w:t>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20"/>
        </w:trPr>
        <w:tc>
          <w:tcPr>
            <w:tcW w:w="943"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w:t>
            </w:r>
            <w:r/>
          </w:p>
        </w:tc>
        <w:tc>
          <w:tcPr>
            <w:tcW w:w="1684"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19"/>
        </w:trPr>
        <w:tc>
          <w:tcPr>
            <w:tcW w:w="943"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w:t>
            </w:r>
            <w:r/>
          </w:p>
        </w:tc>
        <w:tc>
          <w:tcPr>
            <w:tcW w:w="1684"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20"/>
        </w:trPr>
        <w:tc>
          <w:tcPr>
            <w:tcW w:w="943"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w:t>
            </w:r>
            <w:r/>
          </w:p>
        </w:tc>
        <w:tc>
          <w:tcPr>
            <w:tcW w:w="1684"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19"/>
        </w:trPr>
        <w:tc>
          <w:tcPr>
            <w:tcW w:w="943"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w:t>
            </w:r>
            <w:r/>
          </w:p>
        </w:tc>
        <w:tc>
          <w:tcPr>
            <w:tcW w:w="1684"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591"/>
        </w:trPr>
        <w:tc>
          <w:tcPr>
            <w:tcW w:w="943"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w:t>
            </w:r>
            <w:r/>
          </w:p>
        </w:tc>
        <w:tc>
          <w:tcPr>
            <w:tcW w:w="1684"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19"/>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w:t>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w:t>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20"/>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19"/>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20"/>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20"/>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19"/>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20"/>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20"/>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19"/>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bl>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bCs/>
          <w:sz w:val="21"/>
          <w:szCs w:val="21"/>
          <w:lang w:val="zh-CN"/>
          <w14:ligatures w14:val="none"/>
        </w:rPr>
      </w:pPr>
      <w:r>
        <w:rPr>
          <w:rFonts w:hint="eastAsia" w:ascii="宋体" w:hAnsi="宋体" w:eastAsia="宋体" w:cs="Times New Roman"/>
          <w:bCs/>
          <w:sz w:val="21"/>
          <w:szCs w:val="21"/>
          <w:lang w:val="zh-CN"/>
          <w14:ligatures w14:val="none"/>
        </w:rPr>
        <w:br w:type="page" w:clear="all"/>
      </w:r>
      <w:r/>
    </w:p>
    <w:p>
      <w:pPr>
        <w:jc w:val="both"/>
        <w:spacing w:after="0" w:line="360" w:lineRule="auto"/>
        <w:rPr>
          <w:rFonts w:hint="eastAsia" w:ascii="宋体" w:hAnsi="宋体" w:eastAsia="宋体" w:cs="Times New Roman"/>
          <w:sz w:val="21"/>
          <w:szCs w:val="21"/>
          <w:lang w:val="zh-CN"/>
          <w14:ligatures w14:val="none"/>
        </w:rPr>
      </w:pPr>
      <w:r>
        <w:rPr>
          <w:rFonts w:hint="eastAsia" w:ascii="宋体" w:hAnsi="宋体" w:eastAsia="宋体" w:cs="Times New Roman"/>
          <w:sz w:val="21"/>
          <w:szCs w:val="21"/>
          <w:lang w:val="zh-CN"/>
          <w14:ligatures w14:val="none"/>
        </w:rPr>
        <w:t xml:space="preserve">格式九：</w:t>
      </w:r>
      <w:r/>
    </w:p>
    <w:p>
      <w:pPr>
        <w:jc w:val="center"/>
        <w:spacing w:after="0" w:line="360" w:lineRule="auto"/>
        <w:rPr>
          <w:rFonts w:hint="eastAsia" w:ascii="宋体" w:hAnsi="宋体" w:eastAsia="宋体" w:cs="Times New Roman"/>
          <w:b/>
          <w:sz w:val="24"/>
          <w:lang w:val="zh-CN"/>
          <w14:ligatures w14:val="none"/>
        </w:rPr>
      </w:pPr>
      <w:r>
        <w:rPr>
          <w:rFonts w:hint="eastAsia" w:ascii="宋体" w:hAnsi="宋体" w:eastAsia="宋体" w:cs="Times New Roman"/>
          <w:b/>
          <w:sz w:val="24"/>
          <w:lang w:val="zh-CN"/>
          <w14:ligatures w14:val="none"/>
        </w:rPr>
        <w:t xml:space="preserve">项目负责人无在建工程承诺书</w:t>
      </w:r>
      <w:r/>
    </w:p>
    <w:p>
      <w:pPr>
        <w:jc w:val="center"/>
        <w:spacing w:after="0" w:line="360" w:lineRule="auto"/>
        <w:rPr>
          <w:rFonts w:hint="eastAsia" w:ascii="宋体" w:hAnsi="宋体" w:eastAsia="宋体" w:cs="Times New Roman"/>
          <w:b/>
          <w:sz w:val="24"/>
          <w:lang w:val="zh-CN"/>
          <w14:ligatures w14:val="none"/>
        </w:rPr>
      </w:pPr>
      <w:r>
        <w:rPr>
          <w:rFonts w:hint="eastAsia" w:ascii="宋体" w:hAnsi="宋体" w:eastAsia="宋体" w:cs="Times New Roman"/>
          <w:b/>
          <w:sz w:val="24"/>
          <w:lang w:val="zh-CN"/>
          <w14:ligatures w14:val="none"/>
        </w:rPr>
      </w:r>
      <w:r/>
    </w:p>
    <w:p>
      <w:pPr>
        <w:jc w:val="both"/>
        <w:spacing w:after="0" w:line="360" w:lineRule="auto"/>
        <w:rPr>
          <w:rFonts w:hint="eastAsia" w:ascii="宋体" w:hAnsi="宋体" w:eastAsia="宋体" w:cs="宋体"/>
          <w:sz w:val="21"/>
          <w:szCs w:val="21"/>
          <w:u w:val="single"/>
          <w:lang w:val="zh-CN"/>
          <w14:ligatures w14:val="none"/>
        </w:rPr>
      </w:pPr>
      <w:r>
        <w:rPr>
          <w:rFonts w:hint="eastAsia" w:ascii="宋体" w:hAnsi="宋体" w:eastAsia="宋体" w:cs="宋体"/>
          <w:sz w:val="21"/>
          <w:szCs w:val="21"/>
          <w:u w:val="single"/>
          <w:lang w:val="zh-CN"/>
          <w14:ligatures w14:val="none"/>
        </w:rPr>
        <w:t xml:space="preserve">                   （建设单位名称）</w:t>
      </w:r>
      <w:r/>
    </w:p>
    <w:p>
      <w:pPr>
        <w:ind w:firstLine="48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我公司郑重承诺</w:t>
      </w:r>
      <w:r>
        <w:rPr>
          <w:rFonts w:hint="eastAsia" w:ascii="宋体" w:hAnsi="宋体" w:eastAsia="宋体" w:cs="宋体"/>
          <w:sz w:val="21"/>
          <w:szCs w:val="21"/>
          <w:u w:val="single"/>
          <w:lang w:val="zh-CN"/>
          <w14:ligatures w14:val="none"/>
        </w:rPr>
        <w:t xml:space="preserve">                                （项目名称）</w:t>
      </w:r>
      <w:r>
        <w:rPr>
          <w:rFonts w:hint="eastAsia" w:ascii="宋体" w:hAnsi="宋体" w:eastAsia="宋体" w:cs="宋体"/>
          <w:sz w:val="21"/>
          <w:szCs w:val="21"/>
          <w:lang w:val="zh-CN"/>
          <w14:ligatures w14:val="none"/>
        </w:rPr>
        <w:t xml:space="preserve">拟派的项目负责人</w:t>
      </w:r>
      <w:r>
        <w:rPr>
          <w:rFonts w:hint="eastAsia" w:ascii="宋体" w:hAnsi="宋体" w:eastAsia="宋体" w:cs="宋体"/>
          <w:sz w:val="21"/>
          <w:szCs w:val="21"/>
          <w:u w:val="single"/>
          <w:lang w:val="zh-CN"/>
          <w14:ligatures w14:val="none"/>
        </w:rPr>
        <w:t xml:space="preserve">         （项目负责人姓名）</w:t>
      </w:r>
      <w:r>
        <w:rPr>
          <w:rFonts w:hint="eastAsia" w:ascii="宋体" w:hAnsi="宋体" w:eastAsia="宋体" w:cs="宋体"/>
          <w:sz w:val="21"/>
          <w:szCs w:val="21"/>
          <w:lang w:val="zh-CN"/>
          <w14:ligatures w14:val="none"/>
        </w:rPr>
        <w:t xml:space="preserve">，身份证号码：        ，注册证书编</w:t>
      </w:r>
      <w:r>
        <w:rPr>
          <w:rFonts w:hint="eastAsia" w:ascii="宋体" w:hAnsi="宋体" w:eastAsia="宋体" w:cs="宋体"/>
          <w:sz w:val="21"/>
          <w:szCs w:val="21"/>
          <w:lang w:val="zh-CN"/>
          <w14:ligatures w14:val="none"/>
        </w:rPr>
        <w:t xml:space="preserve">号：            ，截止至本项目磋商响应文件递交截止时间，拟派项目负责人满足下列条件：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如有虚假，一经查实，愿意承担一切责任，并承担由此造成的一切损失。</w:t>
      </w:r>
      <w:r/>
    </w:p>
    <w:p>
      <w:pPr>
        <w:ind w:firstLine="48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特此承诺。</w:t>
      </w:r>
      <w:r/>
    </w:p>
    <w:p>
      <w:pPr>
        <w:ind w:firstLine="48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r>
      <w:r/>
    </w:p>
    <w:p>
      <w:pPr>
        <w:ind w:firstLine="48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r>
      <w:r/>
    </w:p>
    <w:p>
      <w:pPr>
        <w:ind w:firstLine="48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r>
      <w:r/>
    </w:p>
    <w:p>
      <w:pPr>
        <w:ind w:firstLine="48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承诺人（企业公章）： </w:t>
      </w:r>
      <w:r/>
    </w:p>
    <w:p>
      <w:pPr>
        <w:ind w:firstLine="48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日期：</w:t>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b/>
          <w:bCs/>
          <w:sz w:val="24"/>
          <w14:ligatures w14:val="none"/>
        </w:rPr>
        <w:br w:type="page" w:clear="all"/>
      </w:r>
      <w:r>
        <w:rPr>
          <w:rFonts w:hint="eastAsia" w:ascii="宋体" w:hAnsi="宋体" w:eastAsia="宋体" w:cs="Times New Roman"/>
          <w:sz w:val="21"/>
          <w:szCs w:val="21"/>
          <w14:ligatures w14:val="none"/>
        </w:rPr>
        <w:t xml:space="preserve">格式十：</w:t>
      </w:r>
      <w:r/>
    </w:p>
    <w:p>
      <w:pPr>
        <w:jc w:val="center"/>
        <w:spacing w:after="0" w:line="360" w:lineRule="auto"/>
        <w:rPr>
          <w:rFonts w:hint="eastAsia" w:ascii="宋体" w:hAnsi="宋体" w:eastAsia="宋体" w:cs="Times New Roman"/>
          <w:b/>
          <w:sz w:val="24"/>
          <w:lang w:val="zh-CN"/>
          <w14:ligatures w14:val="none"/>
        </w:rPr>
      </w:pPr>
      <w:r>
        <w:rPr>
          <w:rFonts w:hint="eastAsia" w:ascii="宋体" w:hAnsi="宋体" w:eastAsia="宋体" w:cs="Times New Roman"/>
          <w:b/>
          <w:sz w:val="24"/>
          <w:lang w:val="zh-CN"/>
          <w14:ligatures w14:val="none"/>
        </w:rPr>
        <w:t xml:space="preserve">技术要求偏离表</w:t>
      </w:r>
      <w:r/>
    </w:p>
    <w:tbl>
      <w:tblPr>
        <w:tblStyle w:val="759"/>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19"/>
        <w:gridCol w:w="1227"/>
        <w:gridCol w:w="1703"/>
        <w:gridCol w:w="1778"/>
        <w:gridCol w:w="1344"/>
        <w:gridCol w:w="1538"/>
      </w:tblGrid>
      <w:tr>
        <w:trPr>
          <w:jc w:val="center"/>
          <w:trHeight w:val="462"/>
        </w:trPr>
        <w:tc>
          <w:tcPr>
            <w:tcW w:w="43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序号</w:t>
            </w:r>
            <w:r/>
          </w:p>
        </w:tc>
        <w:tc>
          <w:tcPr>
            <w:tcW w:w="73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服务内容</w:t>
            </w:r>
            <w:r/>
          </w:p>
        </w:tc>
        <w:tc>
          <w:tcPr>
            <w:tcW w:w="102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采购需求</w:t>
            </w:r>
            <w:r/>
          </w:p>
        </w:tc>
        <w:tc>
          <w:tcPr>
            <w:tcW w:w="106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响应内容</w:t>
            </w:r>
            <w:r/>
          </w:p>
        </w:tc>
        <w:tc>
          <w:tcPr>
            <w:tcW w:w="80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偏离/响应</w:t>
            </w:r>
            <w:r/>
          </w:p>
        </w:tc>
        <w:tc>
          <w:tcPr>
            <w:tcW w:w="92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说明</w:t>
            </w:r>
            <w:r/>
          </w:p>
        </w:tc>
      </w:tr>
      <w:tr>
        <w:trPr>
          <w:jc w:val="center"/>
          <w:trHeight w:val="457"/>
        </w:trPr>
        <w:tc>
          <w:tcPr>
            <w:tcW w:w="43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3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2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6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80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92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460"/>
        </w:trPr>
        <w:tc>
          <w:tcPr>
            <w:tcW w:w="43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3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2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6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80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92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458"/>
        </w:trPr>
        <w:tc>
          <w:tcPr>
            <w:tcW w:w="43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3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2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6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80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92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458"/>
        </w:trPr>
        <w:tc>
          <w:tcPr>
            <w:tcW w:w="43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3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2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6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80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92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460"/>
        </w:trPr>
        <w:tc>
          <w:tcPr>
            <w:tcW w:w="43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3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2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6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80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92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458"/>
        </w:trPr>
        <w:tc>
          <w:tcPr>
            <w:tcW w:w="43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3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2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6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80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92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458"/>
        </w:trPr>
        <w:tc>
          <w:tcPr>
            <w:tcW w:w="43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3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2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6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80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92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465"/>
        </w:trPr>
        <w:tc>
          <w:tcPr>
            <w:tcW w:w="43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3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2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6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80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92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bl>
    <w:p>
      <w:pPr>
        <w:ind w:firstLine="420"/>
        <w:jc w:val="both"/>
        <w:keepLines/>
        <w:keepNext/>
        <w:spacing w:after="0" w:line="360" w:lineRule="auto"/>
        <w:rPr>
          <w:rFonts w:hint="eastAsia" w:ascii="宋体" w:hAnsi="宋体" w:eastAsia="宋体" w:cs="宋体"/>
          <w:bCs/>
          <w:sz w:val="21"/>
          <w:szCs w:val="21"/>
          <w14:ligatures w14:val="none"/>
        </w:rPr>
        <w:outlineLvl w:val="2"/>
      </w:pPr>
      <w:r>
        <w:rPr>
          <w:rFonts w:hint="eastAsia" w:ascii="宋体" w:hAnsi="宋体" w:eastAsia="宋体" w:cs="宋体"/>
          <w:bCs/>
          <w:sz w:val="21"/>
          <w:szCs w:val="21"/>
          <w14:ligatures w14:val="none"/>
        </w:rPr>
        <w:t xml:space="preserve">注：供应商应对照磋商采购文件技术要求，供应商的服务与磋商文件规定有偏离的，应在此表中说明。未说明偏离的，将被认为完全响应磋商文件的规定。但该表不作为供应商对所投标服务的详细描述和说明的替代。</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磋商响应单位：（单位盖章）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法定代表人或代理人：（签字或盖章）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日期：         年         月       日</w:t>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b/>
          <w:bCs/>
          <w:sz w:val="24"/>
          <w14:ligatures w14:val="none"/>
        </w:rPr>
        <w:br w:type="page" w:clear="all"/>
      </w:r>
      <w:r>
        <w:rPr>
          <w:rFonts w:hint="eastAsia" w:ascii="宋体" w:hAnsi="宋体" w:eastAsia="宋体" w:cs="Times New Roman"/>
          <w:sz w:val="21"/>
          <w:szCs w:val="21"/>
          <w14:ligatures w14:val="none"/>
        </w:rPr>
        <w:t xml:space="preserve">格式十一：</w:t>
      </w:r>
      <w:r/>
    </w:p>
    <w:p>
      <w:pPr>
        <w:jc w:val="center"/>
        <w:spacing w:after="0" w:line="360" w:lineRule="auto"/>
        <w:rPr>
          <w:rFonts w:hint="eastAsia" w:ascii="宋体" w:hAnsi="宋体" w:eastAsia="宋体" w:cs="Times New Roman"/>
          <w:b/>
          <w:sz w:val="24"/>
          <w:lang w:val="zh-CN"/>
          <w14:ligatures w14:val="none"/>
        </w:rPr>
      </w:pPr>
      <w:r>
        <w:rPr>
          <w:rFonts w:hint="eastAsia" w:ascii="宋体" w:hAnsi="宋体" w:eastAsia="宋体" w:cs="Times New Roman"/>
          <w:b/>
          <w:sz w:val="24"/>
          <w:lang w:val="zh-CN"/>
          <w14:ligatures w14:val="none"/>
        </w:rPr>
        <w:t xml:space="preserve">商务要求偏离表</w:t>
      </w:r>
      <w:r/>
    </w:p>
    <w:tbl>
      <w:tblPr>
        <w:tblStyle w:val="759"/>
        <w:tblW w:w="5004"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06"/>
        <w:gridCol w:w="2117"/>
        <w:gridCol w:w="2155"/>
        <w:gridCol w:w="2162"/>
        <w:gridCol w:w="1279"/>
      </w:tblGrid>
      <w:tr>
        <w:trPr>
          <w:jc w:val="center"/>
          <w:trHeight w:val="510"/>
        </w:trPr>
        <w:tc>
          <w:tcPr>
            <w:tcW w:w="36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序号</w:t>
            </w:r>
            <w:r/>
          </w:p>
        </w:tc>
        <w:tc>
          <w:tcPr>
            <w:tcW w:w="127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磋商文件条目</w:t>
            </w:r>
            <w:r/>
          </w:p>
        </w:tc>
        <w:tc>
          <w:tcPr>
            <w:tcW w:w="129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磋商文件的商务条款</w:t>
            </w:r>
            <w:r/>
          </w:p>
        </w:tc>
        <w:tc>
          <w:tcPr>
            <w:tcW w:w="129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响应文件的商务条款</w:t>
            </w:r>
            <w:r/>
          </w:p>
        </w:tc>
        <w:tc>
          <w:tcPr>
            <w:tcW w:w="76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偏离说明</w:t>
            </w:r>
            <w:r/>
          </w:p>
        </w:tc>
      </w:tr>
      <w:tr>
        <w:trPr>
          <w:jc w:val="center"/>
          <w:trHeight w:val="510"/>
        </w:trPr>
        <w:tc>
          <w:tcPr>
            <w:tcW w:w="36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w:t>
            </w:r>
            <w:r/>
          </w:p>
        </w:tc>
        <w:tc>
          <w:tcPr>
            <w:tcW w:w="127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Times New Roman"/>
                <w:sz w:val="21"/>
                <w:szCs w:val="21"/>
                <w14:ligatures w14:val="none"/>
              </w:rPr>
              <w:t xml:space="preserve">合同履约期限（工期）</w:t>
            </w:r>
            <w:r/>
          </w:p>
        </w:tc>
        <w:tc>
          <w:tcPr>
            <w:tcW w:w="129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6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510"/>
        </w:trPr>
        <w:tc>
          <w:tcPr>
            <w:tcW w:w="36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w:t>
            </w:r>
            <w:r/>
          </w:p>
        </w:tc>
        <w:tc>
          <w:tcPr>
            <w:tcW w:w="127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付款进度</w:t>
            </w:r>
            <w:r/>
          </w:p>
        </w:tc>
        <w:tc>
          <w:tcPr>
            <w:tcW w:w="129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6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510"/>
        </w:trPr>
        <w:tc>
          <w:tcPr>
            <w:tcW w:w="36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w:t>
            </w:r>
            <w:r/>
          </w:p>
        </w:tc>
        <w:tc>
          <w:tcPr>
            <w:tcW w:w="127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6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510"/>
        </w:trPr>
        <w:tc>
          <w:tcPr>
            <w:tcW w:w="36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7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6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510"/>
        </w:trPr>
        <w:tc>
          <w:tcPr>
            <w:tcW w:w="36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7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6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510"/>
        </w:trPr>
        <w:tc>
          <w:tcPr>
            <w:tcW w:w="36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7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6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510"/>
        </w:trPr>
        <w:tc>
          <w:tcPr>
            <w:tcW w:w="36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7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6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510"/>
        </w:trPr>
        <w:tc>
          <w:tcPr>
            <w:tcW w:w="36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7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6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bl>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注：供应商的响应文件（除技术要求部分）与磋商文件规定的有偏离的，应在此表中说明。未说明偏离的，将被认为完全响应采购文件的规定。但该表不作为供应商对所投标服务关于商务条款等详细描述和说明的替代。</w:t>
      </w:r>
      <w:r/>
    </w:p>
    <w:p>
      <w:pPr>
        <w:ind w:firstLine="420"/>
        <w:jc w:val="both"/>
        <w:keepLines/>
        <w:keepNext/>
        <w:spacing w:after="0" w:line="360" w:lineRule="auto"/>
        <w:rPr>
          <w:rFonts w:hint="eastAsia" w:ascii="宋体" w:hAnsi="宋体" w:eastAsia="宋体" w:cs="宋体"/>
          <w:bCs/>
          <w:sz w:val="21"/>
          <w:szCs w:val="21"/>
          <w14:ligatures w14:val="none"/>
        </w:rPr>
        <w:outlineLvl w:val="2"/>
      </w:pPr>
      <w:r>
        <w:rPr>
          <w:rFonts w:hint="eastAsia" w:ascii="宋体" w:hAnsi="宋体" w:eastAsia="宋体" w:cs="宋体"/>
          <w:bCs/>
          <w:sz w:val="21"/>
          <w:szCs w:val="21"/>
          <w14:ligatures w14:val="none"/>
        </w:rPr>
        <w:t xml:space="preserve">条目内容各供应商根据本项目要求和实际情况不限于此，可自行增减。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磋商响应单位：（单位盖章）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法定代表人或代理人：（签字或盖章）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日期：         年         月       日</w:t>
      </w:r>
      <w:r/>
    </w:p>
    <w:p>
      <w:pPr>
        <w:ind w:firstLine="420"/>
        <w:jc w:val="both"/>
        <w:spacing w:after="0" w:line="30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bCs/>
          <w:sz w:val="24"/>
          <w14:ligatures w14:val="none"/>
        </w:rPr>
        <w:br w:type="page" w:clear="all"/>
      </w:r>
      <w:r>
        <w:rPr>
          <w:rFonts w:hint="eastAsia" w:ascii="宋体" w:hAnsi="宋体" w:eastAsia="宋体" w:cs="Times New Roman"/>
          <w:sz w:val="21"/>
          <w:szCs w:val="21"/>
          <w14:ligatures w14:val="none"/>
        </w:rPr>
        <w:t xml:space="preserve">格式十二：</w:t>
      </w:r>
      <w:r/>
    </w:p>
    <w:p>
      <w:pPr>
        <w:jc w:val="center"/>
        <w:spacing w:after="0" w:line="360" w:lineRule="auto"/>
        <w:rPr>
          <w:rFonts w:hint="eastAsia" w:ascii="宋体" w:hAnsi="宋体" w:eastAsia="宋体" w:cs="Times New Roman"/>
          <w:b/>
          <w:sz w:val="24"/>
          <w:lang w:val="zh-CN"/>
          <w14:ligatures w14:val="none"/>
        </w:rPr>
      </w:pPr>
      <w:r>
        <w:rPr>
          <w:rFonts w:hint="eastAsia" w:ascii="宋体" w:hAnsi="宋体" w:eastAsia="宋体" w:cs="Times New Roman"/>
          <w:b/>
          <w:sz w:val="24"/>
          <w:lang w:val="zh-CN"/>
          <w14:ligatures w14:val="none"/>
        </w:rPr>
        <w:t xml:space="preserve">类似业绩一览表</w:t>
      </w:r>
      <w:r/>
    </w:p>
    <w:tbl>
      <w:tblPr>
        <w:tblStyle w:val="759"/>
        <w:tblW w:w="4998"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83"/>
        <w:gridCol w:w="2400"/>
        <w:gridCol w:w="1483"/>
        <w:gridCol w:w="1853"/>
        <w:gridCol w:w="1700"/>
      </w:tblGrid>
      <w:tr>
        <w:trPr>
          <w:trHeight w:val="708"/>
        </w:trPr>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序号</w:t>
            </w:r>
            <w:r/>
          </w:p>
        </w:tc>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合同名称</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金额</w:t>
            </w:r>
            <w:r/>
          </w:p>
        </w:tc>
        <w:tc>
          <w:tcPr>
            <w:tcBorders>
              <w:top w:val="single" w:color="auto" w:sz="4" w:space="0"/>
              <w:left w:val="single" w:color="auto" w:sz="4" w:space="0"/>
              <w:bottom w:val="single" w:color="auto" w:sz="4" w:space="0"/>
              <w:right w:val="single" w:color="auto" w:sz="4" w:space="0"/>
            </w:tcBorders>
            <w:tcW w:w="108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合同签订日期</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合同页码</w:t>
            </w:r>
            <w:r/>
          </w:p>
        </w:tc>
      </w:tr>
      <w:tr>
        <w:trPr>
          <w:trHeight w:val="337"/>
        </w:trPr>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w:t>
            </w:r>
            <w:r/>
          </w:p>
        </w:tc>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108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337"/>
        </w:trPr>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2</w:t>
            </w:r>
            <w:r/>
          </w:p>
        </w:tc>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108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337"/>
        </w:trPr>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3</w:t>
            </w:r>
            <w:r/>
          </w:p>
        </w:tc>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108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337"/>
        </w:trPr>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w:t>
            </w:r>
            <w:r/>
          </w:p>
        </w:tc>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108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bl>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磋商响应单位：（单位盖章）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法定代表人或代理人：（签字或盖章）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日期：         年         月       日</w:t>
      </w:r>
      <w:r/>
    </w:p>
    <w:p>
      <w:pPr>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bCs/>
          <w:sz w:val="24"/>
          <w14:ligatures w14:val="none"/>
        </w:rPr>
        <w:br w:type="page" w:clear="all"/>
      </w:r>
      <w:r>
        <w:rPr>
          <w:rFonts w:hint="eastAsia" w:ascii="宋体" w:hAnsi="宋体" w:eastAsia="宋体" w:cs="Times New Roman"/>
          <w:sz w:val="21"/>
          <w:szCs w:val="21"/>
          <w14:ligatures w14:val="none"/>
        </w:rPr>
        <w:t xml:space="preserve">格式十三：</w:t>
      </w:r>
      <w:r/>
    </w:p>
    <w:p>
      <w:pPr>
        <w:jc w:val="center"/>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中小企业声明函</w:t>
      </w:r>
      <w:r/>
    </w:p>
    <w:p>
      <w:pPr>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______________________：</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lang w:val="zh-CN"/>
          <w14:ligatures w14:val="none"/>
        </w:rPr>
        <w:t xml:space="preserve">本公司郑重声明，根据《政府采购促进中小企业发展管理办法》（财库〔2020〕46号）的规定，本公司参加</w:t>
      </w:r>
      <w:r>
        <w:rPr>
          <w:rFonts w:hint="eastAsia" w:ascii="宋体" w:hAnsi="宋体" w:eastAsia="宋体" w:cs="宋体"/>
          <w:sz w:val="21"/>
          <w:szCs w:val="21"/>
          <w:u w:val="single"/>
          <w14:ligatures w14:val="none"/>
        </w:rPr>
        <w:t xml:space="preserve">   （单位名称）   </w:t>
      </w:r>
      <w:r>
        <w:rPr>
          <w:rFonts w:hint="eastAsia" w:ascii="宋体" w:hAnsi="宋体" w:eastAsia="宋体" w:cs="宋体"/>
          <w:sz w:val="21"/>
          <w:szCs w:val="21"/>
          <w14:ligatures w14:val="none"/>
        </w:rPr>
        <w:t xml:space="preserve">的</w:t>
      </w:r>
      <w:r>
        <w:rPr>
          <w:rFonts w:hint="eastAsia" w:ascii="宋体" w:hAnsi="宋体" w:eastAsia="宋体" w:cs="宋体"/>
          <w:sz w:val="21"/>
          <w:szCs w:val="21"/>
          <w:u w:val="single"/>
          <w14:ligatures w14:val="none"/>
        </w:rPr>
        <w:t xml:space="preserve">    （项目名称）     </w:t>
      </w:r>
      <w:r>
        <w:rPr>
          <w:rFonts w:hint="eastAsia" w:ascii="宋体" w:hAnsi="宋体" w:eastAsia="宋体" w:cs="宋体"/>
          <w:sz w:val="21"/>
          <w:szCs w:val="21"/>
          <w14:ligatures w14:val="none"/>
        </w:rPr>
        <w:t xml:space="preserve">采购活动，工程的施工单位全部为符合政策要求的中小企业。相关企业的具体情况如下：</w:t>
      </w:r>
      <w:r/>
    </w:p>
    <w:p>
      <w:pPr>
        <w:ind w:firstLine="480"/>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1、</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u w:val="single"/>
          <w:lang w:eastAsia="zh-CN"/>
          <w14:ligatures w14:val="none"/>
        </w:rPr>
        <w:t xml:space="preserve">苏州市第五中学校萃渊楼修复等五个</w:t>
      </w:r>
      <w:r>
        <w:rPr>
          <w:rFonts w:hint="eastAsia" w:ascii="宋体" w:hAnsi="宋体" w:eastAsia="宋体" w:cs="宋体"/>
          <w:sz w:val="21"/>
          <w:szCs w:val="21"/>
          <w:u w:val="single"/>
          <w14:ligatures w14:val="none"/>
        </w:rPr>
        <w:t xml:space="preserve">项目）</w:t>
      </w:r>
      <w:r>
        <w:rPr>
          <w:rFonts w:hint="eastAsia" w:ascii="宋体" w:hAnsi="宋体" w:eastAsia="宋体" w:cs="宋体"/>
          <w:sz w:val="21"/>
          <w:szCs w:val="21"/>
          <w14:ligatures w14:val="none"/>
        </w:rPr>
        <w:t xml:space="preserve">，属于</w:t>
      </w:r>
      <w:r>
        <w:rPr>
          <w:rFonts w:hint="eastAsia" w:ascii="宋体" w:hAnsi="宋体" w:eastAsia="宋体" w:cs="宋体"/>
          <w:sz w:val="21"/>
          <w:szCs w:val="21"/>
          <w:u w:val="single"/>
          <w14:ligatures w14:val="none"/>
        </w:rPr>
        <w:t xml:space="preserve">（建筑业） ； </w:t>
      </w:r>
      <w:r>
        <w:rPr>
          <w:rFonts w:hint="eastAsia" w:ascii="宋体" w:hAnsi="宋体" w:eastAsia="宋体" w:cs="宋体"/>
          <w:sz w:val="21"/>
          <w:szCs w:val="21"/>
          <w14:ligatures w14:val="none"/>
        </w:rPr>
        <w:t xml:space="preserve">承建企业为</w:t>
      </w:r>
      <w:r>
        <w:rPr>
          <w:rFonts w:hint="eastAsia" w:ascii="宋体" w:hAnsi="宋体" w:eastAsia="宋体" w:cs="宋体"/>
          <w:sz w:val="21"/>
          <w:szCs w:val="21"/>
          <w:u w:val="single"/>
          <w14:ligatures w14:val="none"/>
        </w:rPr>
        <w:t xml:space="preserve">  （企业名称）  </w:t>
      </w:r>
      <w:r>
        <w:rPr>
          <w:rFonts w:hint="eastAsia" w:ascii="宋体" w:hAnsi="宋体" w:eastAsia="宋体" w:cs="宋体"/>
          <w:sz w:val="21"/>
          <w:szCs w:val="21"/>
          <w14:ligatures w14:val="none"/>
        </w:rPr>
        <w:t xml:space="preserve">，从业人员</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人，营业收入为</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万元，资产总额为</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万元，属于</w:t>
      </w:r>
      <w:r>
        <w:rPr>
          <w:rFonts w:hint="eastAsia" w:ascii="宋体" w:hAnsi="宋体" w:eastAsia="宋体" w:cs="宋体"/>
          <w:sz w:val="21"/>
          <w:szCs w:val="21"/>
          <w:u w:val="single"/>
          <w14:ligatures w14:val="none"/>
        </w:rPr>
        <w:t xml:space="preserve"> （中型企业、小型企业、微型企业） </w:t>
      </w:r>
      <w:r>
        <w:rPr>
          <w:rFonts w:hint="eastAsia" w:ascii="宋体" w:hAnsi="宋体" w:eastAsia="宋体" w:cs="宋体"/>
          <w:sz w:val="21"/>
          <w:szCs w:val="21"/>
          <w14:ligatures w14:val="none"/>
        </w:rPr>
        <w:t xml:space="preserve">。</w:t>
      </w:r>
      <w:r/>
    </w:p>
    <w:p>
      <w:pPr>
        <w:ind w:firstLine="480"/>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2、</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u w:val="single"/>
          <w:lang w:eastAsia="zh-CN"/>
          <w14:ligatures w14:val="none"/>
        </w:rPr>
        <w:t xml:space="preserve">苏州市第五中学校萃渊楼修复等五个</w:t>
      </w:r>
      <w:r>
        <w:rPr>
          <w:rFonts w:hint="eastAsia" w:ascii="宋体" w:hAnsi="宋体" w:eastAsia="宋体" w:cs="宋体"/>
          <w:sz w:val="21"/>
          <w:szCs w:val="21"/>
          <w:u w:val="single"/>
          <w14:ligatures w14:val="none"/>
        </w:rPr>
        <w:t xml:space="preserve">项目）</w:t>
      </w:r>
      <w:r>
        <w:rPr>
          <w:rFonts w:hint="eastAsia" w:ascii="宋体" w:hAnsi="宋体" w:eastAsia="宋体" w:cs="宋体"/>
          <w:sz w:val="21"/>
          <w:szCs w:val="21"/>
          <w14:ligatures w14:val="none"/>
        </w:rPr>
        <w:t xml:space="preserve">，属于</w:t>
      </w:r>
      <w:r>
        <w:rPr>
          <w:rFonts w:hint="eastAsia" w:ascii="宋体" w:hAnsi="宋体" w:eastAsia="宋体" w:cs="宋体"/>
          <w:sz w:val="21"/>
          <w:szCs w:val="21"/>
          <w:u w:val="single"/>
          <w14:ligatures w14:val="none"/>
        </w:rPr>
        <w:t xml:space="preserve">（建筑业） ； </w:t>
      </w:r>
      <w:r>
        <w:rPr>
          <w:rFonts w:hint="eastAsia" w:ascii="宋体" w:hAnsi="宋体" w:eastAsia="宋体" w:cs="宋体"/>
          <w:sz w:val="21"/>
          <w:szCs w:val="21"/>
          <w14:ligatures w14:val="none"/>
        </w:rPr>
        <w:t xml:space="preserve">承建企业为</w:t>
      </w:r>
      <w:r>
        <w:rPr>
          <w:rFonts w:hint="eastAsia" w:ascii="宋体" w:hAnsi="宋体" w:eastAsia="宋体" w:cs="宋体"/>
          <w:sz w:val="21"/>
          <w:szCs w:val="21"/>
          <w:u w:val="single"/>
          <w14:ligatures w14:val="none"/>
        </w:rPr>
        <w:t xml:space="preserve">  （企业名称）  </w:t>
      </w:r>
      <w:r>
        <w:rPr>
          <w:rFonts w:hint="eastAsia" w:ascii="宋体" w:hAnsi="宋体" w:eastAsia="宋体" w:cs="宋体"/>
          <w:sz w:val="21"/>
          <w:szCs w:val="21"/>
          <w14:ligatures w14:val="none"/>
        </w:rPr>
        <w:t xml:space="preserve">，从业人员</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人，营业收入为</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万元，资产总额为</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万元，属于</w:t>
      </w:r>
      <w:r>
        <w:rPr>
          <w:rFonts w:hint="eastAsia" w:ascii="宋体" w:hAnsi="宋体" w:eastAsia="宋体" w:cs="宋体"/>
          <w:sz w:val="21"/>
          <w:szCs w:val="21"/>
          <w:u w:val="single"/>
          <w14:ligatures w14:val="none"/>
        </w:rPr>
        <w:t xml:space="preserve"> （中型企业、小型企业、微型企业） </w:t>
      </w:r>
      <w:r>
        <w:rPr>
          <w:rFonts w:hint="eastAsia" w:ascii="宋体" w:hAnsi="宋体" w:eastAsia="宋体" w:cs="宋体"/>
          <w:sz w:val="21"/>
          <w:szCs w:val="21"/>
          <w14:ligatures w14:val="none"/>
        </w:rPr>
        <w:t xml:space="preserve">。</w:t>
      </w:r>
      <w:r/>
    </w:p>
    <w:p>
      <w:pPr>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ab/>
      </w:r>
      <w:r>
        <w:rPr>
          <w:rFonts w:hint="eastAsia" w:ascii="宋体" w:hAnsi="宋体" w:eastAsia="宋体" w:cs="宋体"/>
          <w:sz w:val="21"/>
          <w:szCs w:val="21"/>
          <w14:ligatures w14:val="none"/>
        </w:rPr>
        <w:t xml:space="preserve">……</w:t>
      </w:r>
      <w:r/>
    </w:p>
    <w:p>
      <w:pPr>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ab/>
      </w:r>
      <w:r>
        <w:rPr>
          <w:rFonts w:hint="eastAsia" w:ascii="宋体" w:hAnsi="宋体" w:eastAsia="宋体" w:cs="宋体"/>
          <w:sz w:val="21"/>
          <w:szCs w:val="21"/>
          <w14:ligatures w14:val="none"/>
        </w:rPr>
        <w:t xml:space="preserve">以上企业，不属于大企业的分支机构，不存在控股股东为大企业的情形，也不存在与大企业的负责人为同一人的情形。</w:t>
      </w:r>
      <w:r/>
    </w:p>
    <w:p>
      <w:pPr>
        <w:ind w:firstLine="48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14:ligatures w14:val="none"/>
        </w:rPr>
        <w:t xml:space="preserve">本企业对上述声明内容的真实性负责。如有虚假，将依法承担相应责任。</w:t>
      </w:r>
      <w:r/>
    </w:p>
    <w:p>
      <w:pPr>
        <w:ind w:firstLine="42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r>
      <w:r/>
    </w:p>
    <w:p>
      <w:pPr>
        <w:ind w:firstLine="42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14:ligatures w14:val="none"/>
        </w:rPr>
        <w:t xml:space="preserve">企业名称（盖章）：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日期：</w:t>
      </w:r>
      <w:r/>
    </w:p>
    <w:p>
      <w:pPr>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2"/>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注：1、中小企业划分标准详见“工信部联企业〔2011〕300号通知中的《中小企业划型标准规定》。</w:t>
      </w:r>
      <w:r/>
    </w:p>
    <w:p>
      <w:pPr>
        <w:ind w:firstLine="482"/>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2、本项目所属行业：建筑业。</w:t>
      </w:r>
      <w:r/>
    </w:p>
    <w:p>
      <w:pPr>
        <w:ind w:firstLine="482"/>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3、从业人员、营业收入、资产总额填报上一年度数据，无上一年度数据的新成立企业可不填报。</w:t>
      </w:r>
      <w:r/>
    </w:p>
    <w:p>
      <w:pPr>
        <w:ind w:firstLine="482"/>
        <w:spacing w:after="0"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ind w:firstLine="482"/>
        <w:spacing w:after="0"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ind w:firstLine="482"/>
        <w:spacing w:after="0" w:line="360" w:lineRule="auto"/>
        <w:widowControl/>
        <w:rPr>
          <w:rFonts w:hint="eastAsia" w:ascii="宋体" w:hAnsi="宋体" w:eastAsia="宋体" w:cs="宋体"/>
          <w:sz w:val="21"/>
          <w:szCs w:val="21"/>
          <w14:ligatures w14:val="none"/>
        </w:rPr>
      </w:pPr>
      <w:r>
        <w:rPr>
          <w:rFonts w:hint="eastAsia" w:ascii="宋体" w:hAnsi="宋体" w:eastAsia="宋体" w:cs="宋体"/>
          <w:b/>
          <w:bCs/>
          <w:sz w:val="21"/>
          <w:szCs w:val="21"/>
          <w14:ligatures w14:val="none"/>
        </w:rPr>
        <w:t xml:space="preserve">注：本项目专门面向中小企业，所属行业为建筑业，供应商应为中小微企业或监狱企业或残疾人福利性单位，否则为无效响应。</w:t>
      </w:r>
      <w:r/>
    </w:p>
    <w:p>
      <w:pPr>
        <w:jc w:val="center"/>
        <w:spacing w:after="0" w:line="360" w:lineRule="auto"/>
        <w:rPr>
          <w:rFonts w:hint="eastAsia" w:ascii="宋体" w:hAnsi="宋体" w:eastAsia="宋体" w:cs="宋体"/>
          <w:b/>
          <w:sz w:val="24"/>
          <w:lang w:val="zh-CN"/>
          <w14:ligatures w14:val="none"/>
        </w:rPr>
      </w:pPr>
      <w:r>
        <w:rPr>
          <w:rFonts w:hint="eastAsia" w:ascii="宋体" w:hAnsi="宋体" w:eastAsia="宋体" w:cs="宋体"/>
          <w:b/>
          <w:sz w:val="24"/>
          <w:lang w:val="zh-CN"/>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bCs/>
          <w:sz w:val="24"/>
          <w14:ligatures w14:val="none"/>
        </w:rPr>
        <w:br w:type="page" w:clear="all"/>
      </w:r>
      <w:r>
        <w:rPr>
          <w:rFonts w:hint="eastAsia" w:ascii="宋体" w:hAnsi="宋体" w:eastAsia="宋体" w:cs="Times New Roman"/>
          <w:sz w:val="21"/>
          <w:szCs w:val="21"/>
          <w14:ligatures w14:val="none"/>
        </w:rPr>
        <w:t xml:space="preserve">格式十四：</w:t>
      </w:r>
      <w:r/>
    </w:p>
    <w:p>
      <w:pPr>
        <w:jc w:val="center"/>
        <w:spacing w:after="0" w:line="360" w:lineRule="auto"/>
        <w:rPr>
          <w:rFonts w:hint="eastAsia" w:ascii="宋体" w:hAnsi="宋体" w:eastAsia="宋体" w:cs="Times New Roman"/>
          <w:b/>
          <w:bCs/>
          <w:sz w:val="24"/>
          <w:lang w:val="zh-CN"/>
          <w14:ligatures w14:val="none"/>
        </w:rPr>
      </w:pPr>
      <w:r>
        <w:rPr>
          <w:rFonts w:hint="eastAsia" w:ascii="宋体" w:hAnsi="宋体" w:eastAsia="宋体" w:cs="Times New Roman"/>
          <w:b/>
          <w:bCs/>
          <w:sz w:val="24"/>
          <w:lang w:val="zh-CN"/>
          <w14:ligatures w14:val="none"/>
        </w:rPr>
        <w:t xml:space="preserve">残疾人福利性单位声明函</w:t>
      </w:r>
      <w:r/>
    </w:p>
    <w:p>
      <w:pPr>
        <w:jc w:val="both"/>
        <w:spacing w:after="0" w:line="360" w:lineRule="auto"/>
        <w:widowControl/>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______________________：</w:t>
      </w:r>
      <w:r/>
    </w:p>
    <w:p>
      <w:pPr>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本单位对上述声明的真实性负责。如有虚假，将依法承担相应责任。</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磋商响应单位：（单位盖章）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法定代表人或代理人：（签字或盖章）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日期：         年         月       日</w:t>
      </w:r>
      <w:r/>
    </w:p>
    <w:p>
      <w:pPr>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格式十五：</w:t>
      </w:r>
      <w:r/>
    </w:p>
    <w:p>
      <w:pPr>
        <w:jc w:val="center"/>
        <w:spacing w:after="0" w:line="360" w:lineRule="auto"/>
        <w:rPr>
          <w:rFonts w:hint="eastAsia" w:ascii="宋体" w:hAnsi="宋体" w:eastAsia="宋体" w:cs="Times New Roman"/>
          <w:b/>
          <w:bCs/>
          <w:sz w:val="24"/>
          <w14:ligatures w14:val="none"/>
        </w:rPr>
      </w:pPr>
      <w:r>
        <w:rPr>
          <w:rFonts w:hint="eastAsia" w:ascii="宋体" w:hAnsi="宋体" w:eastAsia="宋体" w:cs="Times New Roman"/>
          <w:b/>
          <w:bCs/>
          <w:sz w:val="24"/>
          <w14:ligatures w14:val="none"/>
        </w:rPr>
        <w:t xml:space="preserve">监狱企业证明文件</w:t>
      </w:r>
      <w:r/>
    </w:p>
    <w:p>
      <w:pPr>
        <w:ind w:firstLine="420"/>
        <w:jc w:val="both"/>
        <w:spacing w:after="0" w:line="360" w:lineRule="auto"/>
        <w:widowControl/>
        <w:rPr>
          <w:rFonts w:hint="eastAsia" w:ascii="宋体" w:hAnsi="宋体" w:eastAsia="宋体" w:cs="宋体"/>
          <w:bCs/>
          <w:sz w:val="21"/>
          <w:szCs w:val="21"/>
          <w14:ligatures w14:val="none"/>
        </w:rPr>
      </w:pPr>
      <w:r>
        <w:rPr>
          <w:rFonts w:hint="eastAsia" w:ascii="宋体" w:hAnsi="宋体" w:eastAsia="宋体" w:cs="宋体"/>
          <w:bCs/>
          <w:sz w:val="21"/>
          <w:szCs w:val="21"/>
          <w14:ligatures w14:val="none"/>
        </w:rPr>
      </w:r>
      <w:r/>
    </w:p>
    <w:p>
      <w:pPr>
        <w:ind w:firstLine="420"/>
        <w:jc w:val="both"/>
        <w:spacing w:after="0" w:line="360" w:lineRule="auto"/>
        <w:widowControl/>
        <w:rPr>
          <w:rFonts w:hint="eastAsia" w:ascii="宋体" w:hAnsi="宋体" w:eastAsia="宋体" w:cs="宋体"/>
          <w:bCs/>
          <w:sz w:val="21"/>
          <w:szCs w:val="21"/>
          <w14:ligatures w14:val="none"/>
        </w:rPr>
      </w:pPr>
      <w:r>
        <w:rPr>
          <w:rFonts w:hint="eastAsia" w:ascii="宋体" w:hAnsi="宋体" w:eastAsia="宋体" w:cs="宋体"/>
          <w:bCs/>
          <w:sz w:val="21"/>
          <w:szCs w:val="21"/>
          <w14:ligatures w14:val="none"/>
        </w:rPr>
        <w:t xml:space="preserve">提供由省级以上监狱管理局、戒毒管理局（含新疆生产建设兵团）出具的属于监狱企业的证明文件。</w:t>
      </w:r>
      <w:r/>
    </w:p>
    <w:p>
      <w:pPr>
        <w:ind w:firstLine="420"/>
        <w:jc w:val="right"/>
        <w:spacing w:after="0" w:line="360" w:lineRule="auto"/>
        <w:widowControl/>
        <w:rPr>
          <w:rFonts w:hint="eastAsia" w:ascii="宋体" w:hAnsi="宋体" w:eastAsia="宋体" w:cs="宋体"/>
          <w:bCs/>
          <w:sz w:val="21"/>
          <w:szCs w:val="21"/>
          <w14:ligatures w14:val="none"/>
        </w:rPr>
      </w:pPr>
      <w:r>
        <w:rPr>
          <w:rFonts w:hint="eastAsia" w:ascii="宋体" w:hAnsi="宋体" w:eastAsia="宋体" w:cs="宋体"/>
          <w:bCs/>
          <w:sz w:val="21"/>
          <w:szCs w:val="21"/>
          <w14:ligatures w14:val="none"/>
        </w:rPr>
      </w:r>
      <w:r/>
    </w:p>
    <w:p>
      <w:pPr>
        <w:ind w:firstLine="420"/>
        <w:jc w:val="right"/>
        <w:spacing w:after="0" w:line="360" w:lineRule="auto"/>
        <w:widowControl/>
        <w:rPr>
          <w:rFonts w:hint="eastAsia" w:ascii="宋体" w:hAnsi="宋体" w:eastAsia="宋体" w:cs="Times New Roman"/>
          <w:sz w:val="21"/>
          <w:szCs w:val="22"/>
          <w14:ligatures w14:val="none"/>
        </w:rPr>
      </w:pPr>
      <w:r>
        <w:rPr>
          <w:rFonts w:ascii="宋体" w:hAnsi="Calibri" w:eastAsia="宋体" w:cs="Times New Roman"/>
          <w:b/>
          <w:bCs/>
          <w:sz w:val="21"/>
          <w:szCs w:val="21"/>
          <w14:ligatures w14:val="none"/>
        </w:rPr>
        <w:t xml:space="preserve">(全文完)</w:t>
      </w:r>
      <w:r/>
    </w:p>
    <w:p>
      <w:pPr>
        <w:rPr>
          <w:rFonts w:hint="eastAsia"/>
        </w:rPr>
      </w:pPr>
      <w:r>
        <w:rPr>
          <w:rFonts w:hint="eastAsia"/>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Wingdings">
    <w:panose1 w:val="05000000000000000000"/>
  </w:font>
  <w:font w:name="宋体_x0001_糭.飬..">
    <w:panose1 w:val="02010600030101010101"/>
  </w:font>
  <w:font w:name="Courier New">
    <w:panose1 w:val="02070309020205020404"/>
  </w:font>
  <w:font w:name="Arial">
    <w:panose1 w:val="020B0604020202020204"/>
  </w:font>
  <w:font w:name="创艺简仿宋">
    <w:panose1 w:val="020B0503020202020204"/>
  </w:font>
  <w:font w:name="方正仿宋简体">
    <w:panose1 w:val="020B0503020202020204"/>
  </w:font>
  <w:font w:name="楷体_GB2312">
    <w:panose1 w:val="02010609060101010101"/>
  </w:font>
  <w:font w:name="Calibri">
    <w:panose1 w:val="020F050202020403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rPr>
        <w:rStyle w:val="796"/>
      </w:rPr>
      <w:framePr w:wrap="around" w:vAnchor="text" w:hAnchor="margin" w:xAlign="center" w:y="1"/>
    </w:pPr>
    <w:r>
      <w:fldChar w:fldCharType="begin"/>
    </w:r>
    <w:r>
      <w:rPr>
        <w:rStyle w:val="796"/>
      </w:rPr>
      <w:instrText xml:space="preserve">PAGE  </w:instrText>
    </w:r>
    <w:r>
      <w:fldChar w:fldCharType="end"/>
    </w:r>
    <w:r/>
  </w:p>
  <w:p>
    <w:pPr>
      <w:pStyle w:val="77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7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both"/>
      <w:rPr>
        <w:rFonts w:hint="eastAsia" w:ascii="宋体" w:hAnsi="宋体" w:eastAsia="宋体" w:cs="宋体"/>
        <w:sz w:val="21"/>
        <w:szCs w:val="21"/>
        <w:u w:val="single"/>
        <w:lang w:eastAsia="zh-CN"/>
      </w:rPr>
      <w:pBdr>
        <w:bottom w:val="none" w:color="auto" w:sz="0" w:space="0"/>
      </w:pBdr>
    </w:pPr>
    <w:r>
      <w:rPr>
        <w:rFonts w:hint="eastAsia" w:ascii="宋体" w:hAnsi="宋体" w:cs="宋体"/>
        <w:sz w:val="21"/>
        <w:szCs w:val="21"/>
        <w:u w:val="single"/>
      </w:rPr>
      <w:t xml:space="preserve">磋商采购文件                                        </w:t>
    </w:r>
    <w:r>
      <w:rPr>
        <w:rFonts w:hint="eastAsia" w:ascii="宋体" w:hAnsi="宋体" w:cs="宋体"/>
        <w:sz w:val="21"/>
        <w:szCs w:val="21"/>
        <w:u w:val="single"/>
        <w:lang w:eastAsia="zh-CN"/>
      </w:rPr>
      <w:t xml:space="preserve">JSZC-320500-SZHX-C2026-0026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both"/>
      <w:rPr>
        <w:rFonts w:hint="eastAsia" w:ascii="宋体" w:hAnsi="宋体" w:eastAsia="宋体" w:cs="宋体"/>
        <w:lang w:eastAsia="zh-CN"/>
      </w:rPr>
    </w:pPr>
    <w:r>
      <w:rPr>
        <w:rFonts w:hint="eastAsia" w:ascii="宋体" w:hAnsi="宋体" w:cs="宋体"/>
      </w:rPr>
      <w:t xml:space="preserve">采购文件                                                         </w:t>
    </w:r>
    <w:r>
      <w:rPr>
        <w:rFonts w:hint="eastAsia" w:ascii="宋体" w:hAnsi="宋体" w:cs="宋体"/>
        <w:lang w:eastAsia="zh-CN"/>
      </w:rPr>
      <w:t xml:space="preserve">JSZC-320500-SZHX-C2026-0026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next w:val="760"/>
    <w:uiPriority w:val="0"/>
    <w:qFormat/>
    <w:pPr>
      <w:spacing w:before="0" w:beforeAutospacing="0" w:after="160" w:afterAutospacing="0" w:line="278" w:lineRule="auto"/>
      <w:widowControl w:val="off"/>
    </w:pPr>
    <w:rPr>
      <w:rFonts w:hint="default" w:asciiTheme="minorHAnsi" w:hAnsiTheme="minorHAnsi" w:eastAsiaTheme="minorEastAsia" w:cstheme="minorBidi"/>
      <w:sz w:val="22"/>
      <w:szCs w:val="24"/>
      <w14:ligatures w14:val="standardContextual"/>
    </w:rPr>
  </w:style>
  <w:style w:type="paragraph" w:styleId="749">
    <w:name w:val="Heading 1"/>
    <w:basedOn w:val="748"/>
    <w:next w:val="748"/>
    <w:link w:val="831"/>
    <w:uiPriority w:val="0"/>
    <w:qFormat/>
    <w:pPr>
      <w:keepLines/>
      <w:keepNext/>
      <w:spacing w:before="480" w:after="80"/>
      <w:outlineLvl w:val="0"/>
    </w:pPr>
    <w:rPr>
      <w:rFonts w:asciiTheme="majorHAnsi" w:hAnsiTheme="majorHAnsi" w:eastAsiaTheme="majorEastAsia" w:cstheme="majorBidi"/>
      <w:color w:val="2f5597" w:themeColor="accent1" w:themeShade="BF"/>
      <w:sz w:val="48"/>
      <w:szCs w:val="48"/>
    </w:rPr>
  </w:style>
  <w:style w:type="paragraph" w:styleId="750">
    <w:name w:val="Heading 2"/>
    <w:basedOn w:val="748"/>
    <w:next w:val="748"/>
    <w:link w:val="832"/>
    <w:uiPriority w:val="9"/>
    <w:unhideWhenUsed/>
    <w:qFormat/>
    <w:pPr>
      <w:keepLines/>
      <w:keepNext/>
      <w:spacing w:before="160" w:after="80"/>
      <w:outlineLvl w:val="1"/>
    </w:pPr>
    <w:rPr>
      <w:rFonts w:asciiTheme="majorHAnsi" w:hAnsiTheme="majorHAnsi" w:eastAsiaTheme="majorEastAsia" w:cstheme="majorBidi"/>
      <w:color w:val="2f5597" w:themeColor="accent1" w:themeShade="BF"/>
      <w:sz w:val="40"/>
      <w:szCs w:val="40"/>
    </w:rPr>
  </w:style>
  <w:style w:type="paragraph" w:styleId="751">
    <w:name w:val="Heading 3"/>
    <w:basedOn w:val="748"/>
    <w:next w:val="748"/>
    <w:link w:val="833"/>
    <w:uiPriority w:val="0"/>
    <w:unhideWhenUsed/>
    <w:qFormat/>
    <w:pPr>
      <w:keepLines/>
      <w:keepNext/>
      <w:spacing w:before="160" w:after="80"/>
      <w:outlineLvl w:val="2"/>
    </w:pPr>
    <w:rPr>
      <w:rFonts w:asciiTheme="majorHAnsi" w:hAnsiTheme="majorHAnsi" w:eastAsiaTheme="majorEastAsia" w:cstheme="majorBidi"/>
      <w:color w:val="2f5597" w:themeColor="accent1" w:themeShade="BF"/>
      <w:sz w:val="32"/>
      <w:szCs w:val="32"/>
    </w:rPr>
  </w:style>
  <w:style w:type="paragraph" w:styleId="752">
    <w:name w:val="Heading 4"/>
    <w:basedOn w:val="748"/>
    <w:next w:val="748"/>
    <w:link w:val="834"/>
    <w:uiPriority w:val="0"/>
    <w:unhideWhenUsed/>
    <w:qFormat/>
    <w:pPr>
      <w:keepLines/>
      <w:keepNext/>
      <w:spacing w:before="80" w:after="40"/>
      <w:outlineLvl w:val="3"/>
    </w:pPr>
    <w:rPr>
      <w:rFonts w:cstheme="majorBidi"/>
      <w:color w:val="2f5597" w:themeColor="accent1" w:themeShade="BF"/>
      <w:sz w:val="28"/>
      <w:szCs w:val="28"/>
    </w:rPr>
  </w:style>
  <w:style w:type="paragraph" w:styleId="753">
    <w:name w:val="Heading 5"/>
    <w:basedOn w:val="748"/>
    <w:next w:val="748"/>
    <w:link w:val="835"/>
    <w:uiPriority w:val="9"/>
    <w:unhideWhenUsed/>
    <w:qFormat/>
    <w:pPr>
      <w:keepLines/>
      <w:keepNext/>
      <w:spacing w:before="80" w:after="40"/>
      <w:outlineLvl w:val="4"/>
    </w:pPr>
    <w:rPr>
      <w:rFonts w:cstheme="majorBidi"/>
      <w:color w:val="2f5597" w:themeColor="accent1" w:themeShade="BF"/>
      <w:sz w:val="24"/>
    </w:rPr>
  </w:style>
  <w:style w:type="paragraph" w:styleId="754">
    <w:name w:val="Heading 6"/>
    <w:basedOn w:val="748"/>
    <w:next w:val="748"/>
    <w:link w:val="836"/>
    <w:uiPriority w:val="9"/>
    <w:unhideWhenUsed/>
    <w:qFormat/>
    <w:pPr>
      <w:keepLines/>
      <w:keepNext/>
      <w:spacing w:before="40" w:after="0"/>
      <w:outlineLvl w:val="5"/>
    </w:pPr>
    <w:rPr>
      <w:rFonts w:cstheme="majorBidi"/>
      <w:b/>
      <w:bCs/>
      <w:color w:val="2f5597" w:themeColor="accent1" w:themeShade="BF"/>
    </w:rPr>
  </w:style>
  <w:style w:type="paragraph" w:styleId="755">
    <w:name w:val="Heading 7"/>
    <w:basedOn w:val="748"/>
    <w:next w:val="748"/>
    <w:link w:val="837"/>
    <w:uiPriority w:val="9"/>
    <w:unhideWhenUsed/>
    <w:qFormat/>
    <w:pPr>
      <w:keepLines/>
      <w:keepNext/>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756">
    <w:name w:val="Heading 8"/>
    <w:basedOn w:val="748"/>
    <w:next w:val="748"/>
    <w:link w:val="838"/>
    <w:uiPriority w:val="9"/>
    <w:unhideWhenUsed/>
    <w:qFormat/>
    <w:pPr>
      <w:keepLines/>
      <w:keepNext/>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757">
    <w:name w:val="Heading 9"/>
    <w:basedOn w:val="748"/>
    <w:next w:val="748"/>
    <w:link w:val="839"/>
    <w:uiPriority w:val="9"/>
    <w:unhideWhenUsed/>
    <w:qFormat/>
    <w:pPr>
      <w:keepLines/>
      <w:keepNext/>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758" w:default="1">
    <w:name w:val="Default Paragraph Font"/>
    <w:uiPriority w:val="1"/>
    <w:semiHidden/>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customStyle="1">
    <w:name w:val="首行缩进"/>
    <w:basedOn w:val="748"/>
    <w:uiPriority w:val="0"/>
    <w:qFormat/>
    <w:pPr>
      <w:ind w:firstLine="480"/>
      <w:jc w:val="both"/>
      <w:spacing w:after="0" w:line="240" w:lineRule="auto"/>
    </w:pPr>
    <w:rPr>
      <w:rFonts w:ascii="Times New Roman" w:hAnsi="Times New Roman" w:eastAsia="宋体" w:cs="Times New Roman"/>
      <w:sz w:val="21"/>
      <w:lang w:val="zh-CN"/>
      <w14:ligatures w14:val="none"/>
    </w:rPr>
  </w:style>
  <w:style w:type="paragraph" w:styleId="761">
    <w:name w:val="toc 7"/>
    <w:basedOn w:val="748"/>
    <w:next w:val="748"/>
    <w:uiPriority w:val="39"/>
    <w:unhideWhenUsed/>
    <w:qFormat/>
    <w:pPr>
      <w:ind w:left="1701"/>
      <w:jc w:val="both"/>
      <w:spacing w:after="57" w:line="240" w:lineRule="auto"/>
    </w:pPr>
    <w:rPr>
      <w:rFonts w:ascii="Times New Roman" w:hAnsi="Times New Roman" w:eastAsia="宋体" w:cs="Times New Roman"/>
      <w:sz w:val="21"/>
      <w14:ligatures w14:val="none"/>
    </w:rPr>
  </w:style>
  <w:style w:type="paragraph" w:styleId="762">
    <w:name w:val="table of authorities"/>
    <w:basedOn w:val="748"/>
    <w:next w:val="748"/>
    <w:uiPriority w:val="0"/>
    <w:qFormat/>
    <w:pPr>
      <w:ind w:left="420"/>
      <w:jc w:val="both"/>
      <w:spacing w:after="0" w:line="240" w:lineRule="auto"/>
    </w:pPr>
    <w:rPr>
      <w:rFonts w:ascii="Calibri" w:hAnsi="Calibri" w:eastAsia="宋体" w:cs="Times New Roman"/>
      <w:sz w:val="21"/>
      <w14:ligatures w14:val="none"/>
    </w:rPr>
  </w:style>
  <w:style w:type="paragraph" w:styleId="763">
    <w:name w:val="Normal Indent"/>
    <w:basedOn w:val="748"/>
    <w:link w:val="1003"/>
    <w:uiPriority w:val="0"/>
    <w:qFormat/>
    <w:pPr>
      <w:ind w:firstLine="420"/>
      <w:spacing w:after="0" w:line="240" w:lineRule="auto"/>
    </w:pPr>
    <w:rPr>
      <w:rFonts w:ascii="Times New Roman" w:hAnsi="Times New Roman" w:eastAsia="楷体_GB2312" w:cs="Times New Roman"/>
      <w:sz w:val="24"/>
      <w:szCs w:val="20"/>
      <w14:ligatures w14:val="none"/>
    </w:rPr>
  </w:style>
  <w:style w:type="paragraph" w:styleId="764">
    <w:name w:val="Caption"/>
    <w:basedOn w:val="748"/>
    <w:next w:val="748"/>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65">
    <w:name w:val="Document Map"/>
    <w:basedOn w:val="748"/>
    <w:link w:val="850"/>
    <w:uiPriority w:val="0"/>
    <w:semiHidden/>
    <w:qFormat/>
    <w:pPr>
      <w:jc w:val="both"/>
      <w:spacing w:after="0" w:line="240" w:lineRule="auto"/>
      <w:shd w:val="clear" w:color="auto" w:fill="000080"/>
    </w:pPr>
    <w:rPr>
      <w:rFonts w:ascii="Times New Roman" w:hAnsi="Times New Roman" w:eastAsia="宋体" w:cs="Times New Roman"/>
      <w:sz w:val="21"/>
      <w14:ligatures w14:val="none"/>
    </w:rPr>
  </w:style>
  <w:style w:type="paragraph" w:styleId="766">
    <w:name w:val="annotation text"/>
    <w:basedOn w:val="748"/>
    <w:link w:val="851"/>
    <w:uiPriority w:val="0"/>
    <w:qFormat/>
    <w:pPr>
      <w:spacing w:after="0" w:line="240" w:lineRule="auto"/>
    </w:pPr>
    <w:rPr>
      <w:rFonts w:ascii="Times New Roman" w:hAnsi="Times New Roman" w:eastAsia="宋体" w:cs="Times New Roman"/>
      <w:sz w:val="21"/>
      <w14:ligatures w14:val="none"/>
    </w:rPr>
  </w:style>
  <w:style w:type="paragraph" w:styleId="767">
    <w:name w:val="Body Text"/>
    <w:basedOn w:val="748"/>
    <w:next w:val="768"/>
    <w:link w:val="852"/>
    <w:uiPriority w:val="99"/>
    <w:unhideWhenUsed/>
    <w:qFormat/>
    <w:pPr>
      <w:jc w:val="both"/>
      <w:spacing w:after="120" w:line="240" w:lineRule="auto"/>
    </w:pPr>
    <w:rPr>
      <w:rFonts w:ascii="Calibri" w:hAnsi="Calibri" w:eastAsia="宋体" w:cs="Times New Roman"/>
      <w:sz w:val="21"/>
      <w14:ligatures w14:val="none"/>
    </w:rPr>
  </w:style>
  <w:style w:type="paragraph" w:styleId="768">
    <w:name w:val="toc 2"/>
    <w:basedOn w:val="748"/>
    <w:next w:val="748"/>
    <w:uiPriority w:val="39"/>
    <w:qFormat/>
    <w:pPr>
      <w:ind w:left="200"/>
      <w:jc w:val="both"/>
      <w:spacing w:after="0" w:line="360" w:lineRule="auto"/>
    </w:pPr>
    <w:rPr>
      <w:rFonts w:ascii="Times New Roman" w:hAnsi="Times New Roman" w:eastAsia="宋体" w:cs="Times New Roman"/>
      <w:sz w:val="21"/>
      <w:szCs w:val="22"/>
      <w14:ligatures w14:val="none"/>
    </w:rPr>
  </w:style>
  <w:style w:type="paragraph" w:styleId="769">
    <w:name w:val="Body Text Indent"/>
    <w:basedOn w:val="748"/>
    <w:next w:val="748"/>
    <w:link w:val="853"/>
    <w:uiPriority w:val="0"/>
    <w:qFormat/>
    <w:pPr>
      <w:ind w:left="570"/>
      <w:jc w:val="both"/>
      <w:spacing w:after="0" w:line="520" w:lineRule="exact"/>
    </w:pPr>
    <w:rPr>
      <w:rFonts w:ascii="方正仿宋简体" w:hAnsi="创艺简仿宋" w:eastAsia="方正仿宋简体" w:cs="Times New Roman"/>
      <w:sz w:val="24"/>
      <w14:ligatures w14:val="none"/>
    </w:rPr>
  </w:style>
  <w:style w:type="paragraph" w:styleId="770">
    <w:name w:val="toc 5"/>
    <w:basedOn w:val="748"/>
    <w:next w:val="748"/>
    <w:uiPriority w:val="39"/>
    <w:unhideWhenUsed/>
    <w:qFormat/>
    <w:pPr>
      <w:ind w:left="1134"/>
      <w:jc w:val="both"/>
      <w:spacing w:after="57" w:line="240" w:lineRule="auto"/>
    </w:pPr>
    <w:rPr>
      <w:rFonts w:ascii="Times New Roman" w:hAnsi="Times New Roman" w:eastAsia="宋体" w:cs="Times New Roman"/>
      <w:sz w:val="21"/>
      <w14:ligatures w14:val="none"/>
    </w:rPr>
  </w:style>
  <w:style w:type="paragraph" w:styleId="771">
    <w:name w:val="toc 3"/>
    <w:basedOn w:val="748"/>
    <w:next w:val="748"/>
    <w:uiPriority w:val="39"/>
    <w:unhideWhenUsed/>
    <w:qFormat/>
    <w:pPr>
      <w:ind w:left="567"/>
      <w:jc w:val="both"/>
      <w:spacing w:after="57" w:line="240" w:lineRule="auto"/>
    </w:pPr>
    <w:rPr>
      <w:rFonts w:ascii="Times New Roman" w:hAnsi="Times New Roman" w:eastAsia="宋体" w:cs="Times New Roman"/>
      <w:sz w:val="21"/>
      <w14:ligatures w14:val="none"/>
    </w:rPr>
  </w:style>
  <w:style w:type="paragraph" w:styleId="772">
    <w:name w:val="Plain Text"/>
    <w:basedOn w:val="748"/>
    <w:link w:val="854"/>
    <w:uiPriority w:val="0"/>
    <w:qFormat/>
    <w:pPr>
      <w:jc w:val="both"/>
      <w:spacing w:after="0" w:line="240" w:lineRule="auto"/>
    </w:pPr>
    <w:rPr>
      <w:rFonts w:ascii="宋体" w:hAnsi="Courier New" w:eastAsia="宋体" w:cs="Times New Roman"/>
      <w:sz w:val="21"/>
      <w:szCs w:val="21"/>
      <w14:ligatures w14:val="none"/>
    </w:rPr>
  </w:style>
  <w:style w:type="paragraph" w:styleId="773">
    <w:name w:val="toc 8"/>
    <w:basedOn w:val="748"/>
    <w:next w:val="748"/>
    <w:uiPriority w:val="39"/>
    <w:unhideWhenUsed/>
    <w:qFormat/>
    <w:pPr>
      <w:ind w:left="1984"/>
      <w:jc w:val="both"/>
      <w:spacing w:after="57" w:line="240" w:lineRule="auto"/>
    </w:pPr>
    <w:rPr>
      <w:rFonts w:ascii="Times New Roman" w:hAnsi="Times New Roman" w:eastAsia="宋体" w:cs="Times New Roman"/>
      <w:sz w:val="21"/>
      <w14:ligatures w14:val="none"/>
    </w:rPr>
  </w:style>
  <w:style w:type="paragraph" w:styleId="774">
    <w:name w:val="Date"/>
    <w:basedOn w:val="748"/>
    <w:next w:val="748"/>
    <w:link w:val="855"/>
    <w:uiPriority w:val="0"/>
    <w:qFormat/>
    <w:pPr>
      <w:spacing w:before="100" w:beforeAutospacing="1" w:after="100" w:afterAutospacing="1" w:line="240" w:lineRule="auto"/>
      <w:widowControl/>
    </w:pPr>
    <w:rPr>
      <w:rFonts w:ascii="宋体" w:hAnsi="宋体" w:eastAsia="宋体" w:cs="Times New Roman"/>
      <w:sz w:val="24"/>
      <w14:ligatures w14:val="none"/>
    </w:rPr>
  </w:style>
  <w:style w:type="paragraph" w:styleId="775">
    <w:name w:val="Body Text Indent 2"/>
    <w:basedOn w:val="748"/>
    <w:link w:val="856"/>
    <w:uiPriority w:val="0"/>
    <w:qFormat/>
    <w:pPr>
      <w:spacing w:before="100" w:beforeAutospacing="1" w:after="100" w:afterAutospacing="1" w:line="240" w:lineRule="auto"/>
      <w:widowControl/>
    </w:pPr>
    <w:rPr>
      <w:rFonts w:ascii="宋体" w:hAnsi="宋体" w:eastAsia="宋体" w:cs="Times New Roman"/>
      <w:sz w:val="24"/>
      <w14:ligatures w14:val="none"/>
    </w:rPr>
  </w:style>
  <w:style w:type="paragraph" w:styleId="776">
    <w:name w:val="endnote text"/>
    <w:basedOn w:val="748"/>
    <w:link w:val="857"/>
    <w:uiPriority w:val="99"/>
    <w:semiHidden/>
    <w:unhideWhenUsed/>
    <w:qFormat/>
    <w:pPr>
      <w:jc w:val="both"/>
      <w:spacing w:after="0" w:line="240" w:lineRule="auto"/>
    </w:pPr>
    <w:rPr>
      <w:rFonts w:ascii="Times New Roman" w:hAnsi="Times New Roman" w:eastAsia="宋体" w:cs="Times New Roman"/>
      <w:sz w:val="20"/>
      <w14:ligatures w14:val="none"/>
    </w:rPr>
  </w:style>
  <w:style w:type="paragraph" w:styleId="777">
    <w:name w:val="Balloon Text"/>
    <w:basedOn w:val="748"/>
    <w:link w:val="858"/>
    <w:uiPriority w:val="0"/>
    <w:qFormat/>
    <w:pPr>
      <w:jc w:val="both"/>
      <w:spacing w:after="0" w:line="240" w:lineRule="auto"/>
    </w:pPr>
    <w:rPr>
      <w:rFonts w:ascii="Times New Roman" w:hAnsi="Times New Roman" w:eastAsia="宋体" w:cs="Times New Roman"/>
      <w:sz w:val="18"/>
      <w:szCs w:val="18"/>
      <w14:ligatures w14:val="none"/>
    </w:rPr>
  </w:style>
  <w:style w:type="paragraph" w:styleId="778">
    <w:name w:val="Footer"/>
    <w:basedOn w:val="748"/>
    <w:link w:val="859"/>
    <w:uiPriority w:val="99"/>
    <w:qFormat/>
    <w:pPr>
      <w:spacing w:after="0" w:line="240" w:lineRule="auto"/>
      <w:tabs>
        <w:tab w:val="center" w:pos="4153" w:leader="none"/>
        <w:tab w:val="right" w:pos="8306" w:leader="none"/>
      </w:tabs>
    </w:pPr>
    <w:rPr>
      <w:rFonts w:ascii="Times New Roman" w:hAnsi="Times New Roman" w:eastAsia="宋体" w:cs="Times New Roman"/>
      <w:sz w:val="18"/>
      <w:szCs w:val="18"/>
      <w14:ligatures w14:val="none"/>
    </w:rPr>
  </w:style>
  <w:style w:type="paragraph" w:styleId="779">
    <w:name w:val="envelope return"/>
    <w:basedOn w:val="748"/>
    <w:uiPriority w:val="0"/>
    <w:qFormat/>
    <w:pPr>
      <w:jc w:val="both"/>
      <w:spacing w:after="0" w:line="240" w:lineRule="auto"/>
    </w:pPr>
    <w:rPr>
      <w:rFonts w:ascii="Times New Roman" w:hAnsi="Times New Roman" w:eastAsia="宋体" w:cs="Times New Roman"/>
      <w:sz w:val="26"/>
      <w14:ligatures w14:val="none"/>
    </w:rPr>
  </w:style>
  <w:style w:type="paragraph" w:styleId="780">
    <w:name w:val="Header"/>
    <w:basedOn w:val="748"/>
    <w:link w:val="860"/>
    <w:uiPriority w:val="99"/>
    <w:qFormat/>
    <w:pPr>
      <w:jc w:val="center"/>
      <w:spacing w:after="0" w:line="240" w:lineRule="auto"/>
      <w:tabs>
        <w:tab w:val="center" w:pos="4153" w:leader="none"/>
        <w:tab w:val="right" w:pos="8306" w:leader="none"/>
      </w:tabs>
      <w:pBdr>
        <w:bottom w:val="single" w:color="auto" w:sz="6" w:space="1"/>
      </w:pBdr>
    </w:pPr>
    <w:rPr>
      <w:rFonts w:ascii="Times New Roman" w:hAnsi="Times New Roman" w:eastAsia="宋体" w:cs="Times New Roman"/>
      <w:sz w:val="18"/>
      <w:szCs w:val="18"/>
      <w14:ligatures w14:val="none"/>
    </w:rPr>
  </w:style>
  <w:style w:type="paragraph" w:styleId="781">
    <w:name w:val="toc 1"/>
    <w:basedOn w:val="748"/>
    <w:next w:val="748"/>
    <w:uiPriority w:val="39"/>
    <w:unhideWhenUsed/>
    <w:qFormat/>
    <w:pPr>
      <w:jc w:val="both"/>
      <w:spacing w:after="57" w:line="240" w:lineRule="auto"/>
    </w:pPr>
    <w:rPr>
      <w:rFonts w:ascii="Times New Roman" w:hAnsi="Times New Roman" w:eastAsia="宋体" w:cs="Times New Roman"/>
      <w:sz w:val="21"/>
      <w14:ligatures w14:val="none"/>
    </w:rPr>
  </w:style>
  <w:style w:type="paragraph" w:styleId="782">
    <w:name w:val="toc 4"/>
    <w:basedOn w:val="748"/>
    <w:next w:val="748"/>
    <w:uiPriority w:val="39"/>
    <w:unhideWhenUsed/>
    <w:qFormat/>
    <w:pPr>
      <w:ind w:left="850"/>
      <w:jc w:val="both"/>
      <w:spacing w:after="57" w:line="240" w:lineRule="auto"/>
    </w:pPr>
    <w:rPr>
      <w:rFonts w:ascii="Times New Roman" w:hAnsi="Times New Roman" w:eastAsia="宋体" w:cs="Times New Roman"/>
      <w:sz w:val="21"/>
      <w14:ligatures w14:val="none"/>
    </w:rPr>
  </w:style>
  <w:style w:type="paragraph" w:styleId="783">
    <w:name w:val="Subtitle"/>
    <w:basedOn w:val="748"/>
    <w:next w:val="748"/>
    <w:link w:val="841"/>
    <w:uiPriority w:val="11"/>
    <w:qFormat/>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784">
    <w:name w:val="footnote text"/>
    <w:basedOn w:val="748"/>
    <w:link w:val="861"/>
    <w:uiPriority w:val="99"/>
    <w:semiHidden/>
    <w:unhideWhenUsed/>
    <w:qFormat/>
    <w:pPr>
      <w:jc w:val="both"/>
      <w:spacing w:after="40" w:line="240" w:lineRule="auto"/>
    </w:pPr>
    <w:rPr>
      <w:rFonts w:ascii="Times New Roman" w:hAnsi="Times New Roman" w:eastAsia="宋体" w:cs="Times New Roman"/>
      <w:sz w:val="18"/>
      <w14:ligatures w14:val="none"/>
    </w:rPr>
  </w:style>
  <w:style w:type="paragraph" w:styleId="785">
    <w:name w:val="toc 6"/>
    <w:basedOn w:val="748"/>
    <w:next w:val="748"/>
    <w:uiPriority w:val="39"/>
    <w:unhideWhenUsed/>
    <w:qFormat/>
    <w:pPr>
      <w:ind w:left="1417"/>
      <w:jc w:val="both"/>
      <w:spacing w:after="57" w:line="240" w:lineRule="auto"/>
    </w:pPr>
    <w:rPr>
      <w:rFonts w:ascii="Times New Roman" w:hAnsi="Times New Roman" w:eastAsia="宋体" w:cs="Times New Roman"/>
      <w:sz w:val="21"/>
      <w14:ligatures w14:val="none"/>
    </w:rPr>
  </w:style>
  <w:style w:type="paragraph" w:styleId="786">
    <w:name w:val="Body Text Indent 3"/>
    <w:basedOn w:val="748"/>
    <w:link w:val="862"/>
    <w:uiPriority w:val="0"/>
    <w:qFormat/>
    <w:pPr>
      <w:ind w:firstLine="480"/>
      <w:spacing w:after="0" w:line="440" w:lineRule="atLeast"/>
    </w:pPr>
    <w:rPr>
      <w:rFonts w:ascii="Times New Roman" w:hAnsi="Times New Roman" w:eastAsia="宋体" w:cs="Times New Roman"/>
      <w:sz w:val="24"/>
      <w14:ligatures w14:val="none"/>
    </w:rPr>
  </w:style>
  <w:style w:type="paragraph" w:styleId="787">
    <w:name w:val="table of figures"/>
    <w:basedOn w:val="748"/>
    <w:next w:val="748"/>
    <w:uiPriority w:val="99"/>
    <w:unhideWhenUsed/>
    <w:qFormat/>
    <w:pPr>
      <w:jc w:val="both"/>
      <w:spacing w:after="0" w:line="240" w:lineRule="auto"/>
    </w:pPr>
    <w:rPr>
      <w:rFonts w:ascii="Times New Roman" w:hAnsi="Times New Roman" w:eastAsia="宋体" w:cs="Times New Roman"/>
      <w:sz w:val="21"/>
      <w14:ligatures w14:val="none"/>
    </w:rPr>
  </w:style>
  <w:style w:type="paragraph" w:styleId="788">
    <w:name w:val="toc 9"/>
    <w:basedOn w:val="748"/>
    <w:next w:val="748"/>
    <w:uiPriority w:val="39"/>
    <w:unhideWhenUsed/>
    <w:qFormat/>
    <w:pPr>
      <w:ind w:left="2268"/>
      <w:jc w:val="both"/>
      <w:spacing w:after="57" w:line="240" w:lineRule="auto"/>
    </w:pPr>
    <w:rPr>
      <w:rFonts w:ascii="Times New Roman" w:hAnsi="Times New Roman" w:eastAsia="宋体" w:cs="Times New Roman"/>
      <w:sz w:val="21"/>
      <w14:ligatures w14:val="none"/>
    </w:rPr>
  </w:style>
  <w:style w:type="paragraph" w:styleId="789">
    <w:name w:val="Normal (Web)"/>
    <w:basedOn w:val="748"/>
    <w:uiPriority w:val="0"/>
    <w:qFormat/>
    <w:pPr>
      <w:spacing w:before="100" w:beforeAutospacing="1" w:after="100" w:afterAutospacing="1" w:line="240" w:lineRule="auto"/>
      <w:widowControl/>
    </w:pPr>
    <w:rPr>
      <w:rFonts w:ascii="宋体" w:hAnsi="宋体" w:eastAsia="宋体" w:cs="宋体"/>
      <w:sz w:val="24"/>
      <w14:ligatures w14:val="none"/>
    </w:rPr>
  </w:style>
  <w:style w:type="paragraph" w:styleId="790">
    <w:name w:val="Title"/>
    <w:basedOn w:val="748"/>
    <w:next w:val="748"/>
    <w:link w:val="840"/>
    <w:uiPriority w:val="0"/>
    <w:qFormat/>
    <w:pPr>
      <w:contextualSpacing/>
      <w:jc w:val="center"/>
      <w:spacing w:after="80" w:line="240" w:lineRule="auto"/>
    </w:pPr>
    <w:rPr>
      <w:rFonts w:asciiTheme="majorHAnsi" w:hAnsiTheme="majorHAnsi" w:eastAsiaTheme="majorEastAsia" w:cstheme="majorBidi"/>
      <w:spacing w:val="-10"/>
      <w:sz w:val="56"/>
      <w:szCs w:val="56"/>
    </w:rPr>
  </w:style>
  <w:style w:type="paragraph" w:styleId="791">
    <w:name w:val="annotation subject"/>
    <w:basedOn w:val="766"/>
    <w:next w:val="766"/>
    <w:link w:val="863"/>
    <w:uiPriority w:val="0"/>
    <w:qFormat/>
    <w:rPr>
      <w:b/>
      <w:bCs/>
    </w:rPr>
  </w:style>
  <w:style w:type="paragraph" w:styleId="792">
    <w:name w:val="Body Text First Indent"/>
    <w:link w:val="864"/>
    <w:uiPriority w:val="0"/>
    <w:qFormat/>
    <w:pPr>
      <w:ind w:firstLine="420"/>
      <w:jc w:val="both"/>
      <w:spacing w:before="0" w:beforeAutospacing="0" w:after="120" w:afterAutospacing="0" w:line="240" w:lineRule="auto"/>
      <w:widowControl w:val="off"/>
    </w:pPr>
    <w:rPr>
      <w:rFonts w:hint="default" w:ascii="宋体" w:hAnsi="Times New Roman" w:eastAsia="宋体" w:cs="Times New Roman"/>
      <w:sz w:val="21"/>
      <w:szCs w:val="24"/>
      <w14:ligatures w14:val="none"/>
    </w:rPr>
  </w:style>
  <w:style w:type="table" w:styleId="793">
    <w:name w:val="Table Grid"/>
    <w:basedOn w:val="759"/>
    <w:uiPriority w:val="59"/>
    <w:qFormat/>
    <w:pPr>
      <w:spacing w:after="0" w:line="240" w:lineRule="auto"/>
    </w:pPr>
    <w:rPr>
      <w:rFonts w:ascii="Calibri" w:hAnsi="Calibri" w:eastAsia="Times New Roman" w:cs="Times New Roman"/>
      <w:sz w:val="21"/>
      <w:szCs w:val="22"/>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4">
    <w:name w:val="Strong"/>
    <w:uiPriority w:val="0"/>
    <w:qFormat/>
    <w:rPr>
      <w:b/>
      <w:bCs/>
    </w:rPr>
  </w:style>
  <w:style w:type="character" w:styleId="795">
    <w:name w:val="endnote reference"/>
    <w:basedOn w:val="758"/>
    <w:uiPriority w:val="99"/>
    <w:semiHidden/>
    <w:unhideWhenUsed/>
    <w:qFormat/>
    <w:rPr>
      <w:vertAlign w:val="superscript"/>
    </w:rPr>
  </w:style>
  <w:style w:type="character" w:styleId="796">
    <w:name w:val="page number"/>
    <w:basedOn w:val="758"/>
    <w:uiPriority w:val="0"/>
    <w:qFormat/>
  </w:style>
  <w:style w:type="character" w:styleId="797">
    <w:name w:val="Emphasis"/>
    <w:uiPriority w:val="0"/>
    <w:qFormat/>
    <w:rPr>
      <w:color w:val="cc0000"/>
    </w:rPr>
  </w:style>
  <w:style w:type="character" w:styleId="798">
    <w:name w:val="Hyperlink"/>
    <w:uiPriority w:val="0"/>
    <w:qFormat/>
    <w:rPr>
      <w:color w:val="0000ff"/>
      <w:u w:val="single"/>
    </w:rPr>
  </w:style>
  <w:style w:type="character" w:styleId="799">
    <w:name w:val="annotation reference"/>
    <w:uiPriority w:val="0"/>
    <w:qFormat/>
    <w:rPr>
      <w:sz w:val="21"/>
      <w:szCs w:val="21"/>
    </w:rPr>
  </w:style>
  <w:style w:type="character" w:styleId="800">
    <w:name w:val="footnote reference"/>
    <w:basedOn w:val="758"/>
    <w:uiPriority w:val="99"/>
    <w:unhideWhenUsed/>
    <w:qFormat/>
    <w:rPr>
      <w:vertAlign w:val="superscript"/>
    </w:rPr>
  </w:style>
  <w:style w:type="character" w:styleId="801" w:customStyle="1">
    <w:name w:val="Heading 5 Char"/>
    <w:basedOn w:val="758"/>
    <w:uiPriority w:val="9"/>
    <w:qFormat/>
    <w:rPr>
      <w:rFonts w:ascii="Arial" w:hAnsi="Arial" w:eastAsia="Arial" w:cs="Arial"/>
      <w:b/>
      <w:bCs/>
      <w:sz w:val="24"/>
      <w:szCs w:val="24"/>
    </w:rPr>
  </w:style>
  <w:style w:type="character" w:styleId="802" w:customStyle="1">
    <w:name w:val="Heading 6 Char"/>
    <w:basedOn w:val="758"/>
    <w:uiPriority w:val="9"/>
    <w:qFormat/>
    <w:rPr>
      <w:rFonts w:ascii="Arial" w:hAnsi="Arial" w:eastAsia="Arial" w:cs="Arial"/>
      <w:b/>
      <w:bCs/>
      <w:sz w:val="22"/>
      <w:szCs w:val="22"/>
    </w:rPr>
  </w:style>
  <w:style w:type="character" w:styleId="803" w:customStyle="1">
    <w:name w:val="Heading 7 Char"/>
    <w:basedOn w:val="758"/>
    <w:uiPriority w:val="9"/>
    <w:qFormat/>
    <w:rPr>
      <w:rFonts w:ascii="Arial" w:hAnsi="Arial" w:eastAsia="Arial" w:cs="Arial"/>
      <w:b/>
      <w:bCs/>
      <w:i/>
      <w:iCs/>
      <w:sz w:val="22"/>
      <w:szCs w:val="22"/>
    </w:rPr>
  </w:style>
  <w:style w:type="character" w:styleId="804" w:customStyle="1">
    <w:name w:val="Heading 8 Char"/>
    <w:basedOn w:val="758"/>
    <w:uiPriority w:val="9"/>
    <w:qFormat/>
    <w:rPr>
      <w:rFonts w:ascii="Arial" w:hAnsi="Arial" w:eastAsia="Arial" w:cs="Arial"/>
      <w:i/>
      <w:iCs/>
      <w:sz w:val="22"/>
      <w:szCs w:val="22"/>
    </w:rPr>
  </w:style>
  <w:style w:type="character" w:styleId="805" w:customStyle="1">
    <w:name w:val="Heading 9 Char"/>
    <w:basedOn w:val="758"/>
    <w:uiPriority w:val="9"/>
    <w:qFormat/>
    <w:rPr>
      <w:rFonts w:ascii="Arial" w:hAnsi="Arial" w:eastAsia="Arial" w:cs="Arial"/>
      <w:i/>
      <w:iCs/>
      <w:sz w:val="21"/>
      <w:szCs w:val="21"/>
    </w:rPr>
  </w:style>
  <w:style w:type="character" w:styleId="806" w:customStyle="1">
    <w:name w:val="Subtitle Char"/>
    <w:basedOn w:val="758"/>
    <w:uiPriority w:val="11"/>
    <w:qFormat/>
    <w:rPr>
      <w:sz w:val="24"/>
      <w:szCs w:val="24"/>
    </w:rPr>
  </w:style>
  <w:style w:type="character" w:styleId="807" w:customStyle="1">
    <w:name w:val="Quote Char"/>
    <w:uiPriority w:val="29"/>
    <w:qFormat/>
    <w:rPr>
      <w:i/>
    </w:rPr>
  </w:style>
  <w:style w:type="character" w:styleId="808" w:customStyle="1">
    <w:name w:val="Intense Quote Char"/>
    <w:uiPriority w:val="30"/>
    <w:qFormat/>
    <w:rPr>
      <w:i/>
    </w:rPr>
  </w:style>
  <w:style w:type="table" w:styleId="809" w:customStyle="1">
    <w:name w:val="Plain Table 1"/>
    <w:basedOn w:val="7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2"/>
    <w:basedOn w:val="75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3"/>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Plain Table 4"/>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Plain Table 5"/>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Grid Table 1 Light"/>
    <w:basedOn w:val="75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5" w:customStyle="1">
    <w:name w:val="Grid Table 2"/>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6" w:customStyle="1">
    <w:name w:val="Grid Table 3"/>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4"/>
    <w:basedOn w:val="75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customStyle="1">
    <w:name w:val="Grid Table 5 Dark"/>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6 Colorful"/>
    <w:basedOn w:val="75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0" w:customStyle="1">
    <w:name w:val="Grid Table 7 Colorful"/>
    <w:basedOn w:val="75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List Table 1 Light"/>
    <w:basedOn w:val="75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2"/>
    <w:basedOn w:val="75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3" w:customStyle="1">
    <w:name w:val="List Table 3"/>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4"/>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5 Dark"/>
    <w:basedOn w:val="75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6 Colorful"/>
    <w:basedOn w:val="75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7" w:customStyle="1">
    <w:name w:val="List Table 7 Colorful"/>
    <w:basedOn w:val="75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8" w:customStyle="1">
    <w:name w:val="Footnote Text Char"/>
    <w:uiPriority w:val="99"/>
    <w:qFormat/>
    <w:rPr>
      <w:sz w:val="18"/>
    </w:rPr>
  </w:style>
  <w:style w:type="character" w:styleId="829" w:customStyle="1">
    <w:name w:val="Endnote Text Char"/>
    <w:uiPriority w:val="99"/>
    <w:qFormat/>
    <w:rPr>
      <w:sz w:val="20"/>
    </w:rPr>
  </w:style>
  <w:style w:type="paragraph" w:styleId="830" w:customStyle="1">
    <w:name w:val="TOC Heading"/>
    <w:uiPriority w:val="39"/>
    <w:unhideWhenUsed/>
    <w:qFormat/>
    <w:pPr>
      <w:spacing w:before="0" w:beforeAutospacing="0" w:after="160" w:afterAutospacing="0" w:line="278" w:lineRule="auto"/>
    </w:pPr>
    <w:rPr>
      <w:rFonts w:hint="default" w:asciiTheme="minorHAnsi" w:hAnsiTheme="minorHAnsi" w:eastAsiaTheme="minorEastAsia" w:cstheme="minorBidi"/>
      <w:sz w:val="22"/>
      <w:szCs w:val="24"/>
      <w14:ligatures w14:val="standardContextual"/>
    </w:rPr>
  </w:style>
  <w:style w:type="character" w:styleId="831" w:customStyle="1">
    <w:name w:val="标题 1 字符"/>
    <w:basedOn w:val="758"/>
    <w:link w:val="749"/>
    <w:uiPriority w:val="9"/>
    <w:qFormat/>
    <w:rPr>
      <w:rFonts w:asciiTheme="majorHAnsi" w:hAnsiTheme="majorHAnsi" w:eastAsiaTheme="majorEastAsia" w:cstheme="majorBidi"/>
      <w:color w:val="2f5597" w:themeColor="accent1" w:themeShade="BF"/>
      <w:sz w:val="48"/>
      <w:szCs w:val="48"/>
    </w:rPr>
  </w:style>
  <w:style w:type="character" w:styleId="832" w:customStyle="1">
    <w:name w:val="标题 2 字符"/>
    <w:basedOn w:val="758"/>
    <w:link w:val="750"/>
    <w:uiPriority w:val="9"/>
    <w:semiHidden/>
    <w:qFormat/>
    <w:rPr>
      <w:rFonts w:asciiTheme="majorHAnsi" w:hAnsiTheme="majorHAnsi" w:eastAsiaTheme="majorEastAsia" w:cstheme="majorBidi"/>
      <w:color w:val="2f5597" w:themeColor="accent1" w:themeShade="BF"/>
      <w:sz w:val="40"/>
      <w:szCs w:val="40"/>
    </w:rPr>
  </w:style>
  <w:style w:type="character" w:styleId="833" w:customStyle="1">
    <w:name w:val="标题 3 字符"/>
    <w:basedOn w:val="758"/>
    <w:link w:val="751"/>
    <w:uiPriority w:val="0"/>
    <w:qFormat/>
    <w:rPr>
      <w:rFonts w:asciiTheme="majorHAnsi" w:hAnsiTheme="majorHAnsi" w:eastAsiaTheme="majorEastAsia" w:cstheme="majorBidi"/>
      <w:color w:val="2f5597" w:themeColor="accent1" w:themeShade="BF"/>
      <w:sz w:val="32"/>
      <w:szCs w:val="32"/>
    </w:rPr>
  </w:style>
  <w:style w:type="character" w:styleId="834" w:customStyle="1">
    <w:name w:val="标题 4 字符"/>
    <w:basedOn w:val="758"/>
    <w:link w:val="752"/>
    <w:uiPriority w:val="0"/>
    <w:semiHidden/>
    <w:qFormat/>
    <w:rPr>
      <w:rFonts w:cstheme="majorBidi"/>
      <w:color w:val="2f5597" w:themeColor="accent1" w:themeShade="BF"/>
      <w:sz w:val="28"/>
      <w:szCs w:val="28"/>
    </w:rPr>
  </w:style>
  <w:style w:type="character" w:styleId="835" w:customStyle="1">
    <w:name w:val="标题 5 字符"/>
    <w:basedOn w:val="758"/>
    <w:link w:val="753"/>
    <w:uiPriority w:val="9"/>
    <w:qFormat/>
    <w:rPr>
      <w:rFonts w:cstheme="majorBidi"/>
      <w:color w:val="2f5597" w:themeColor="accent1" w:themeShade="BF"/>
      <w:sz w:val="24"/>
    </w:rPr>
  </w:style>
  <w:style w:type="character" w:styleId="836" w:customStyle="1">
    <w:name w:val="标题 6 字符"/>
    <w:basedOn w:val="758"/>
    <w:link w:val="754"/>
    <w:uiPriority w:val="9"/>
    <w:qFormat/>
    <w:rPr>
      <w:rFonts w:cstheme="majorBidi"/>
      <w:b/>
      <w:bCs/>
      <w:color w:val="2f5597" w:themeColor="accent1" w:themeShade="BF"/>
    </w:rPr>
  </w:style>
  <w:style w:type="character" w:styleId="837" w:customStyle="1">
    <w:name w:val="标题 7 字符"/>
    <w:basedOn w:val="758"/>
    <w:link w:val="755"/>
    <w:uiPriority w:val="9"/>
    <w:qFormat/>
    <w:rPr>
      <w:rFonts w:cstheme="majorBidi"/>
      <w:b/>
      <w:bCs/>
      <w:color w:val="595959" w:themeColor="text1" w:themeTint="A6"/>
      <w14:textFill>
        <w14:solidFill>
          <w14:schemeClr w14:val="tx1">
            <w14:lumMod w14:val="65000"/>
            <w14:lumOff w14:val="35000"/>
          </w14:schemeClr>
        </w14:solidFill>
      </w14:textFill>
    </w:rPr>
  </w:style>
  <w:style w:type="character" w:styleId="838" w:customStyle="1">
    <w:name w:val="标题 8 字符"/>
    <w:basedOn w:val="758"/>
    <w:link w:val="756"/>
    <w:uiPriority w:val="9"/>
    <w:qFormat/>
    <w:rPr>
      <w:rFonts w:cstheme="majorBidi"/>
      <w:color w:val="595959" w:themeColor="text1" w:themeTint="A6"/>
      <w14:textFill>
        <w14:solidFill>
          <w14:schemeClr w14:val="tx1">
            <w14:lumMod w14:val="65000"/>
            <w14:lumOff w14:val="35000"/>
          </w14:schemeClr>
        </w14:solidFill>
      </w14:textFill>
    </w:rPr>
  </w:style>
  <w:style w:type="character" w:styleId="839" w:customStyle="1">
    <w:name w:val="标题 9 字符"/>
    <w:basedOn w:val="758"/>
    <w:link w:val="757"/>
    <w:uiPriority w:val="9"/>
    <w:qFormat/>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840" w:customStyle="1">
    <w:name w:val="标题 字符"/>
    <w:basedOn w:val="758"/>
    <w:link w:val="790"/>
    <w:uiPriority w:val="10"/>
    <w:qFormat/>
    <w:rPr>
      <w:rFonts w:asciiTheme="majorHAnsi" w:hAnsiTheme="majorHAnsi" w:eastAsiaTheme="majorEastAsia" w:cstheme="majorBidi"/>
      <w:spacing w:val="-10"/>
      <w:sz w:val="56"/>
      <w:szCs w:val="56"/>
    </w:rPr>
  </w:style>
  <w:style w:type="character" w:styleId="841" w:customStyle="1">
    <w:name w:val="副标题 字符"/>
    <w:basedOn w:val="758"/>
    <w:link w:val="783"/>
    <w:uiPriority w:val="11"/>
    <w:qFormat/>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842">
    <w:name w:val="Quote"/>
    <w:basedOn w:val="748"/>
    <w:next w:val="748"/>
    <w:link w:val="843"/>
    <w:uiPriority w:val="29"/>
    <w:qFormat/>
    <w:pPr>
      <w:jc w:val="center"/>
      <w:spacing w:before="160"/>
    </w:pPr>
    <w:rPr>
      <w:i/>
      <w:iCs/>
      <w:color w:val="404040" w:themeColor="text1" w:themeTint="BF"/>
      <w14:textFill>
        <w14:solidFill>
          <w14:schemeClr w14:val="tx1">
            <w14:lumMod w14:val="75000"/>
            <w14:lumOff w14:val="25000"/>
          </w14:schemeClr>
        </w14:solidFill>
      </w14:textFill>
    </w:rPr>
  </w:style>
  <w:style w:type="character" w:styleId="843" w:customStyle="1">
    <w:name w:val="引用 字符"/>
    <w:basedOn w:val="758"/>
    <w:link w:val="842"/>
    <w:uiPriority w:val="29"/>
    <w:qFormat/>
    <w:rPr>
      <w:i/>
      <w:iCs/>
      <w:color w:val="404040" w:themeColor="text1" w:themeTint="BF"/>
      <w14:textFill>
        <w14:solidFill>
          <w14:schemeClr w14:val="tx1">
            <w14:lumMod w14:val="75000"/>
            <w14:lumOff w14:val="25000"/>
          </w14:schemeClr>
        </w14:solidFill>
      </w14:textFill>
    </w:rPr>
  </w:style>
  <w:style w:type="paragraph" w:styleId="844">
    <w:name w:val="List Paragraph"/>
    <w:basedOn w:val="748"/>
    <w:uiPriority w:val="34"/>
    <w:qFormat/>
    <w:pPr>
      <w:contextualSpacing/>
      <w:ind w:left="720"/>
    </w:pPr>
  </w:style>
  <w:style w:type="character" w:styleId="845" w:customStyle="1">
    <w:name w:val="Intense Emphasis"/>
    <w:basedOn w:val="758"/>
    <w:uiPriority w:val="21"/>
    <w:qFormat/>
    <w:rPr>
      <w:i/>
      <w:iCs/>
      <w:color w:val="2f5597" w:themeColor="accent1" w:themeShade="BF"/>
    </w:rPr>
  </w:style>
  <w:style w:type="paragraph" w:styleId="846">
    <w:name w:val="Intense Quote"/>
    <w:basedOn w:val="748"/>
    <w:next w:val="748"/>
    <w:link w:val="847"/>
    <w:uiPriority w:val="30"/>
    <w:qFormat/>
    <w:pPr>
      <w:ind w:left="864" w:right="864"/>
      <w:jc w:val="center"/>
      <w:spacing w:before="360" w:after="360"/>
      <w:pBdr>
        <w:top w:val="single" w:color="2F5496" w:themeColor="accent1" w:themeShade="BF" w:sz="4" w:space="10"/>
        <w:bottom w:val="single" w:color="2F5496" w:themeColor="accent1" w:themeShade="BF" w:sz="4" w:space="10"/>
      </w:pBdr>
    </w:pPr>
    <w:rPr>
      <w:i/>
      <w:iCs/>
      <w:color w:val="2f5597" w:themeColor="accent1" w:themeShade="BF"/>
    </w:rPr>
  </w:style>
  <w:style w:type="character" w:styleId="847" w:customStyle="1">
    <w:name w:val="明显引用 字符"/>
    <w:basedOn w:val="758"/>
    <w:link w:val="846"/>
    <w:uiPriority w:val="30"/>
    <w:qFormat/>
    <w:rPr>
      <w:i/>
      <w:iCs/>
      <w:color w:val="2f5597" w:themeColor="accent1" w:themeShade="BF"/>
    </w:rPr>
  </w:style>
  <w:style w:type="character" w:styleId="848" w:customStyle="1">
    <w:name w:val="Intense Reference"/>
    <w:basedOn w:val="758"/>
    <w:uiPriority w:val="32"/>
    <w:qFormat/>
    <w:rPr>
      <w:b/>
      <w:bCs/>
      <w:smallCaps/>
      <w:color w:val="2f5597" w:themeColor="accent1" w:themeShade="BF"/>
      <w:spacing w:val="5"/>
    </w:rPr>
  </w:style>
  <w:style w:type="paragraph" w:styleId="849" w:customStyle="1">
    <w:name w:val="题注1"/>
    <w:basedOn w:val="748"/>
    <w:next w:val="748"/>
    <w:uiPriority w:val="35"/>
    <w:semiHidden/>
    <w:unhideWhenUsed/>
    <w:qFormat/>
    <w:pPr>
      <w:jc w:val="both"/>
      <w:spacing w:after="0" w:line="276" w:lineRule="auto"/>
    </w:pPr>
    <w:rPr>
      <w:rFonts w:ascii="Times New Roman" w:hAnsi="Times New Roman" w:eastAsia="宋体" w:cs="Times New Roman"/>
      <w:b/>
      <w:bCs/>
      <w:color w:val="4f81bd"/>
      <w:sz w:val="18"/>
      <w:szCs w:val="18"/>
      <w14:ligatures w14:val="none"/>
    </w:rPr>
  </w:style>
  <w:style w:type="character" w:styleId="850" w:customStyle="1">
    <w:name w:val="文档结构图 字符"/>
    <w:basedOn w:val="758"/>
    <w:link w:val="765"/>
    <w:uiPriority w:val="0"/>
    <w:semiHidden/>
    <w:qFormat/>
    <w:rPr>
      <w:rFonts w:ascii="Times New Roman" w:hAnsi="Times New Roman" w:eastAsia="宋体" w:cs="Times New Roman"/>
      <w:sz w:val="21"/>
      <w:shd w:val="clear" w:color="auto" w:fill="000080"/>
      <w14:ligatures w14:val="none"/>
    </w:rPr>
  </w:style>
  <w:style w:type="character" w:styleId="851" w:customStyle="1">
    <w:name w:val="批注文字 字符"/>
    <w:basedOn w:val="758"/>
    <w:link w:val="766"/>
    <w:uiPriority w:val="0"/>
    <w:qFormat/>
    <w:rPr>
      <w:rFonts w:ascii="Times New Roman" w:hAnsi="Times New Roman" w:eastAsia="宋体" w:cs="Times New Roman"/>
      <w:sz w:val="21"/>
      <w14:ligatures w14:val="none"/>
    </w:rPr>
  </w:style>
  <w:style w:type="character" w:styleId="852" w:customStyle="1">
    <w:name w:val="正文文本 字符"/>
    <w:basedOn w:val="758"/>
    <w:link w:val="767"/>
    <w:uiPriority w:val="99"/>
    <w:qFormat/>
    <w:rPr>
      <w:rFonts w:ascii="Calibri" w:hAnsi="Calibri" w:eastAsia="宋体" w:cs="Times New Roman"/>
      <w:sz w:val="21"/>
      <w14:ligatures w14:val="none"/>
    </w:rPr>
  </w:style>
  <w:style w:type="character" w:styleId="853" w:customStyle="1">
    <w:name w:val="正文文本缩进 字符"/>
    <w:basedOn w:val="758"/>
    <w:link w:val="769"/>
    <w:uiPriority w:val="0"/>
    <w:qFormat/>
    <w:rPr>
      <w:rFonts w:ascii="方正仿宋简体" w:hAnsi="创艺简仿宋" w:eastAsia="方正仿宋简体" w:cs="Times New Roman"/>
      <w:sz w:val="24"/>
      <w14:ligatures w14:val="none"/>
    </w:rPr>
  </w:style>
  <w:style w:type="character" w:styleId="854" w:customStyle="1">
    <w:name w:val="纯文本 字符"/>
    <w:basedOn w:val="758"/>
    <w:link w:val="772"/>
    <w:uiPriority w:val="0"/>
    <w:qFormat/>
    <w:rPr>
      <w:rFonts w:ascii="宋体" w:hAnsi="Courier New" w:eastAsia="宋体" w:cs="Times New Roman"/>
      <w:sz w:val="21"/>
      <w:szCs w:val="21"/>
      <w14:ligatures w14:val="none"/>
    </w:rPr>
  </w:style>
  <w:style w:type="character" w:styleId="855" w:customStyle="1">
    <w:name w:val="日期 字符"/>
    <w:basedOn w:val="758"/>
    <w:link w:val="774"/>
    <w:uiPriority w:val="0"/>
    <w:qFormat/>
    <w:rPr>
      <w:rFonts w:ascii="宋体" w:hAnsi="宋体" w:eastAsia="宋体" w:cs="Times New Roman"/>
      <w:sz w:val="24"/>
      <w14:ligatures w14:val="none"/>
    </w:rPr>
  </w:style>
  <w:style w:type="character" w:styleId="856" w:customStyle="1">
    <w:name w:val="正文文本缩进 2 字符"/>
    <w:basedOn w:val="758"/>
    <w:link w:val="775"/>
    <w:uiPriority w:val="0"/>
    <w:qFormat/>
    <w:rPr>
      <w:rFonts w:ascii="宋体" w:hAnsi="宋体" w:eastAsia="宋体" w:cs="Times New Roman"/>
      <w:sz w:val="24"/>
      <w14:ligatures w14:val="none"/>
    </w:rPr>
  </w:style>
  <w:style w:type="character" w:styleId="857" w:customStyle="1">
    <w:name w:val="尾注文本 字符"/>
    <w:basedOn w:val="758"/>
    <w:link w:val="776"/>
    <w:uiPriority w:val="99"/>
    <w:semiHidden/>
    <w:qFormat/>
    <w:rPr>
      <w:rFonts w:ascii="Times New Roman" w:hAnsi="Times New Roman" w:eastAsia="宋体" w:cs="Times New Roman"/>
      <w:sz w:val="20"/>
      <w14:ligatures w14:val="none"/>
    </w:rPr>
  </w:style>
  <w:style w:type="character" w:styleId="858" w:customStyle="1">
    <w:name w:val="批注框文本 字符"/>
    <w:basedOn w:val="758"/>
    <w:link w:val="777"/>
    <w:uiPriority w:val="0"/>
    <w:qFormat/>
    <w:rPr>
      <w:rFonts w:ascii="Times New Roman" w:hAnsi="Times New Roman" w:eastAsia="宋体" w:cs="Times New Roman"/>
      <w:sz w:val="18"/>
      <w:szCs w:val="18"/>
      <w14:ligatures w14:val="none"/>
    </w:rPr>
  </w:style>
  <w:style w:type="character" w:styleId="859" w:customStyle="1">
    <w:name w:val="页脚 字符"/>
    <w:basedOn w:val="758"/>
    <w:link w:val="778"/>
    <w:uiPriority w:val="99"/>
    <w:qFormat/>
    <w:rPr>
      <w:rFonts w:ascii="Times New Roman" w:hAnsi="Times New Roman" w:eastAsia="宋体" w:cs="Times New Roman"/>
      <w:sz w:val="18"/>
      <w:szCs w:val="18"/>
      <w14:ligatures w14:val="none"/>
    </w:rPr>
  </w:style>
  <w:style w:type="character" w:styleId="860" w:customStyle="1">
    <w:name w:val="页眉 字符"/>
    <w:basedOn w:val="758"/>
    <w:link w:val="780"/>
    <w:uiPriority w:val="99"/>
    <w:qFormat/>
    <w:rPr>
      <w:rFonts w:ascii="Times New Roman" w:hAnsi="Times New Roman" w:eastAsia="宋体" w:cs="Times New Roman"/>
      <w:sz w:val="18"/>
      <w:szCs w:val="18"/>
      <w14:ligatures w14:val="none"/>
    </w:rPr>
  </w:style>
  <w:style w:type="character" w:styleId="861" w:customStyle="1">
    <w:name w:val="脚注文本 字符"/>
    <w:basedOn w:val="758"/>
    <w:link w:val="784"/>
    <w:uiPriority w:val="99"/>
    <w:semiHidden/>
    <w:qFormat/>
    <w:rPr>
      <w:rFonts w:ascii="Times New Roman" w:hAnsi="Times New Roman" w:eastAsia="宋体" w:cs="Times New Roman"/>
      <w:sz w:val="18"/>
      <w14:ligatures w14:val="none"/>
    </w:rPr>
  </w:style>
  <w:style w:type="character" w:styleId="862" w:customStyle="1">
    <w:name w:val="正文文本缩进 3 字符"/>
    <w:basedOn w:val="758"/>
    <w:link w:val="786"/>
    <w:uiPriority w:val="0"/>
    <w:qFormat/>
    <w:rPr>
      <w:rFonts w:ascii="Times New Roman" w:hAnsi="Times New Roman" w:eastAsia="宋体" w:cs="Times New Roman"/>
      <w:sz w:val="24"/>
      <w14:ligatures w14:val="none"/>
    </w:rPr>
  </w:style>
  <w:style w:type="character" w:styleId="863" w:customStyle="1">
    <w:name w:val="批注主题 字符"/>
    <w:basedOn w:val="851"/>
    <w:link w:val="791"/>
    <w:uiPriority w:val="0"/>
    <w:qFormat/>
    <w:rPr>
      <w:rFonts w:ascii="Times New Roman" w:hAnsi="Times New Roman" w:eastAsia="宋体" w:cs="Times New Roman"/>
      <w:b/>
      <w:bCs/>
      <w:sz w:val="21"/>
      <w14:ligatures w14:val="none"/>
    </w:rPr>
  </w:style>
  <w:style w:type="character" w:styleId="864" w:customStyle="1">
    <w:name w:val="正文文本首行缩进 字符"/>
    <w:basedOn w:val="852"/>
    <w:link w:val="792"/>
    <w:uiPriority w:val="0"/>
    <w:qFormat/>
    <w:rPr>
      <w:rFonts w:ascii="宋体" w:hAnsi="Times New Roman" w:eastAsia="宋体" w:cs="Times New Roman"/>
      <w:sz w:val="21"/>
      <w14:ligatures w14:val="none"/>
    </w:rPr>
  </w:style>
  <w:style w:type="paragraph" w:styleId="865" w:customStyle="1">
    <w:name w:val="段"/>
    <w:next w:val="748"/>
    <w:uiPriority w:val="0"/>
    <w:qFormat/>
    <w:pPr>
      <w:ind w:firstLine="200"/>
      <w:jc w:val="both"/>
      <w:spacing w:before="0" w:beforeAutospacing="0" w:after="0" w:afterAutospacing="0" w:line="240" w:lineRule="auto"/>
    </w:pPr>
    <w:rPr>
      <w:rFonts w:hint="default" w:ascii="宋体" w:hAnsi="Calibri" w:eastAsia="宋体" w:cs="Times New Roman"/>
      <w:sz w:val="21"/>
      <w:szCs w:val="22"/>
      <w14:ligatures w14:val="none"/>
    </w:rPr>
  </w:style>
  <w:style w:type="paragraph" w:styleId="866" w:customStyle="1">
    <w:name w:val="样式  + 首行缩进:  2 字符"/>
    <w:basedOn w:val="748"/>
    <w:uiPriority w:val="0"/>
    <w:qFormat/>
    <w:pPr>
      <w:ind w:firstLine="524"/>
      <w:jc w:val="both"/>
      <w:spacing w:after="0" w:line="360" w:lineRule="auto"/>
    </w:pPr>
    <w:rPr>
      <w:rFonts w:ascii="宋体" w:hAnsi="宋体" w:eastAsia="宋体" w:cs="Times New Roman"/>
      <w:spacing w:val="11"/>
      <w:sz w:val="24"/>
      <w14:ligatures w14:val="none"/>
    </w:rPr>
  </w:style>
  <w:style w:type="character" w:styleId="867" w:customStyle="1">
    <w:name w:val="Heading 1 Char"/>
    <w:basedOn w:val="758"/>
    <w:uiPriority w:val="9"/>
    <w:qFormat/>
    <w:rPr>
      <w:rFonts w:ascii="Arial" w:hAnsi="Arial" w:eastAsia="Arial" w:cs="Arial"/>
      <w:sz w:val="40"/>
      <w:szCs w:val="40"/>
    </w:rPr>
  </w:style>
  <w:style w:type="character" w:styleId="868" w:customStyle="1">
    <w:name w:val="Heading 2 Char"/>
    <w:basedOn w:val="758"/>
    <w:uiPriority w:val="9"/>
    <w:qFormat/>
    <w:rPr>
      <w:rFonts w:ascii="Arial" w:hAnsi="Arial" w:eastAsia="Arial" w:cs="Arial"/>
      <w:sz w:val="34"/>
    </w:rPr>
  </w:style>
  <w:style w:type="character" w:styleId="869" w:customStyle="1">
    <w:name w:val="Heading 3 Char"/>
    <w:basedOn w:val="758"/>
    <w:uiPriority w:val="9"/>
    <w:qFormat/>
    <w:rPr>
      <w:rFonts w:ascii="Arial" w:hAnsi="Arial" w:eastAsia="Arial" w:cs="Arial"/>
      <w:sz w:val="30"/>
      <w:szCs w:val="30"/>
    </w:rPr>
  </w:style>
  <w:style w:type="character" w:styleId="870" w:customStyle="1">
    <w:name w:val="Heading 4 Char"/>
    <w:basedOn w:val="758"/>
    <w:uiPriority w:val="9"/>
    <w:qFormat/>
    <w:rPr>
      <w:rFonts w:ascii="Arial" w:hAnsi="Arial" w:eastAsia="Arial" w:cs="Arial"/>
      <w:b/>
      <w:bCs/>
      <w:sz w:val="26"/>
      <w:szCs w:val="26"/>
    </w:rPr>
  </w:style>
  <w:style w:type="paragraph" w:styleId="871">
    <w:name w:val="No Spacing"/>
    <w:uiPriority w:val="1"/>
    <w:qFormat/>
    <w:pPr>
      <w:spacing w:before="0" w:beforeAutospacing="0" w:after="0" w:afterAutospacing="0" w:line="240" w:lineRule="auto"/>
    </w:pPr>
    <w:rPr>
      <w:rFonts w:hint="default" w:ascii="Times New Roman" w:hAnsi="Times New Roman" w:eastAsia="宋体" w:cs="Times New Roman"/>
      <w:sz w:val="20"/>
      <w:szCs w:val="20"/>
      <w14:ligatures w14:val="none"/>
    </w:rPr>
  </w:style>
  <w:style w:type="character" w:styleId="872" w:customStyle="1">
    <w:name w:val="Title Char"/>
    <w:basedOn w:val="758"/>
    <w:uiPriority w:val="10"/>
    <w:qFormat/>
    <w:rPr>
      <w:sz w:val="48"/>
      <w:szCs w:val="48"/>
    </w:rPr>
  </w:style>
  <w:style w:type="character" w:styleId="873" w:customStyle="1">
    <w:name w:val="Header Char"/>
    <w:basedOn w:val="758"/>
    <w:uiPriority w:val="99"/>
    <w:qFormat/>
  </w:style>
  <w:style w:type="character" w:styleId="874" w:customStyle="1">
    <w:name w:val="Footer Char"/>
    <w:basedOn w:val="758"/>
    <w:uiPriority w:val="99"/>
    <w:qFormat/>
  </w:style>
  <w:style w:type="character" w:styleId="875" w:customStyle="1">
    <w:name w:val="Caption Char"/>
    <w:uiPriority w:val="99"/>
    <w:qFormat/>
  </w:style>
  <w:style w:type="table" w:styleId="876" w:customStyle="1">
    <w:name w:val="Table Grid Light"/>
    <w:basedOn w:val="759"/>
    <w:uiPriority w:val="59"/>
    <w:qFormat/>
    <w:pPr>
      <w:spacing w:after="0" w:line="240" w:lineRule="auto"/>
    </w:pPr>
    <w:rPr>
      <w:rFonts w:ascii="Times New Roman" w:hAnsi="Times New Roman" w:eastAsia="宋体" w:cs="Times New Roman"/>
      <w:sz w:val="20"/>
      <w:szCs w:val="20"/>
      <w14:ligatures w14:val="none"/>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877" w:customStyle="1">
    <w:name w:val="无格式表格 11"/>
    <w:basedOn w:val="759"/>
    <w:uiPriority w:val="59"/>
    <w:qFormat/>
    <w:pPr>
      <w:spacing w:after="0" w:line="240" w:lineRule="auto"/>
    </w:pPr>
    <w:rPr>
      <w:rFonts w:ascii="Times New Roman" w:hAnsi="Times New Roman" w:eastAsia="宋体" w:cs="Times New Roman"/>
      <w:sz w:val="20"/>
      <w:szCs w:val="20"/>
      <w14:ligatures w14:val="none"/>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无格式表格 21"/>
    <w:basedOn w:val="759"/>
    <w:uiPriority w:val="59"/>
    <w:qFormat/>
    <w:pPr>
      <w:spacing w:after="0" w:line="240" w:lineRule="auto"/>
    </w:pPr>
    <w:rPr>
      <w:rFonts w:ascii="Times New Roman" w:hAnsi="Times New Roman" w:eastAsia="宋体" w:cs="Times New Roman"/>
      <w:sz w:val="20"/>
      <w:szCs w:val="20"/>
      <w14:ligatures w14:val="none"/>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无格式表格 31"/>
    <w:basedOn w:val="759"/>
    <w:uiPriority w:val="99"/>
    <w:qFormat/>
    <w:pPr>
      <w:spacing w:after="0" w:line="240" w:lineRule="auto"/>
    </w:pPr>
    <w:rPr>
      <w:rFonts w:ascii="Times New Roman" w:hAnsi="Times New Roman" w:eastAsia="宋体" w:cs="Times New Roman"/>
      <w:sz w:val="20"/>
      <w:szCs w:val="20"/>
      <w14:ligatures w14:val="none"/>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customStyle="1">
    <w:name w:val="无格式表格 41"/>
    <w:basedOn w:val="759"/>
    <w:uiPriority w:val="99"/>
    <w:qFormat/>
    <w:pPr>
      <w:spacing w:after="0" w:line="240" w:lineRule="auto"/>
    </w:pPr>
    <w:rPr>
      <w:rFonts w:ascii="Times New Roman" w:hAnsi="Times New Roman" w:eastAsia="宋体" w:cs="Times New Roman"/>
      <w:sz w:val="20"/>
      <w:szCs w:val="20"/>
      <w14:ligatures w14:val="none"/>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customStyle="1">
    <w:name w:val="无格式表格 51"/>
    <w:basedOn w:val="759"/>
    <w:uiPriority w:val="99"/>
    <w:qFormat/>
    <w:pPr>
      <w:spacing w:after="0" w:line="240" w:lineRule="auto"/>
    </w:pPr>
    <w:rPr>
      <w:rFonts w:ascii="Times New Roman" w:hAnsi="Times New Roman" w:eastAsia="宋体" w:cs="Times New Roman"/>
      <w:sz w:val="20"/>
      <w:szCs w:val="20"/>
      <w14:ligatures w14:val="none"/>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2" w:customStyle="1">
    <w:name w:val="网格表 1 浅色1"/>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83" w:customStyle="1">
    <w:name w:val="Grid Table 1 Light - Accent 1"/>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84" w:customStyle="1">
    <w:name w:val="Grid Table 1 Light - Accent 2"/>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85" w:customStyle="1">
    <w:name w:val="Grid Table 1 Light - Accent 3"/>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86" w:customStyle="1">
    <w:name w:val="Grid Table 1 Light - Accent 4"/>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87" w:customStyle="1">
    <w:name w:val="Grid Table 1 Light - Accent 5"/>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88" w:customStyle="1">
    <w:name w:val="Grid Table 1 Light - Accent 6"/>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89" w:customStyle="1">
    <w:name w:val="网格表 21"/>
    <w:basedOn w:val="759"/>
    <w:uiPriority w:val="99"/>
    <w:qFormat/>
    <w:pPr>
      <w:spacing w:after="0" w:line="240" w:lineRule="auto"/>
    </w:pPr>
    <w:rPr>
      <w:rFonts w:ascii="Times New Roman" w:hAnsi="Times New Roman" w:eastAsia="宋体" w:cs="Times New Roman"/>
      <w:sz w:val="20"/>
      <w:szCs w:val="20"/>
      <w14:ligatures w14:val="none"/>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90" w:customStyle="1">
    <w:name w:val="Grid Table 2 - Accent 1"/>
    <w:basedOn w:val="759"/>
    <w:uiPriority w:val="99"/>
    <w:qFormat/>
    <w:pPr>
      <w:spacing w:after="0" w:line="240" w:lineRule="auto"/>
    </w:pPr>
    <w:rPr>
      <w:rFonts w:ascii="Times New Roman" w:hAnsi="Times New Roman" w:eastAsia="宋体" w:cs="Times New Roman"/>
      <w:sz w:val="20"/>
      <w:szCs w:val="20"/>
      <w14:ligatures w14:val="none"/>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91" w:customStyle="1">
    <w:name w:val="Grid Table 2 - Accent 2"/>
    <w:basedOn w:val="759"/>
    <w:uiPriority w:val="99"/>
    <w:qFormat/>
    <w:pPr>
      <w:spacing w:after="0" w:line="240" w:lineRule="auto"/>
    </w:pPr>
    <w:rPr>
      <w:rFonts w:ascii="Times New Roman" w:hAnsi="Times New Roman" w:eastAsia="宋体" w:cs="Times New Roman"/>
      <w:sz w:val="20"/>
      <w:szCs w:val="20"/>
      <w14:ligatures w14:val="none"/>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92" w:customStyle="1">
    <w:name w:val="Grid Table 2 - Accent 3"/>
    <w:basedOn w:val="759"/>
    <w:uiPriority w:val="99"/>
    <w:qFormat/>
    <w:pPr>
      <w:spacing w:after="0" w:line="240" w:lineRule="auto"/>
    </w:pPr>
    <w:rPr>
      <w:rFonts w:ascii="Times New Roman" w:hAnsi="Times New Roman" w:eastAsia="宋体" w:cs="Times New Roman"/>
      <w:sz w:val="20"/>
      <w:szCs w:val="20"/>
      <w14:ligatures w14:val="none"/>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93" w:customStyle="1">
    <w:name w:val="Grid Table 2 - Accent 4"/>
    <w:basedOn w:val="759"/>
    <w:uiPriority w:val="99"/>
    <w:qFormat/>
    <w:pPr>
      <w:spacing w:after="0" w:line="240" w:lineRule="auto"/>
    </w:pPr>
    <w:rPr>
      <w:rFonts w:ascii="Times New Roman" w:hAnsi="Times New Roman" w:eastAsia="宋体" w:cs="Times New Roman"/>
      <w:sz w:val="20"/>
      <w:szCs w:val="20"/>
      <w14:ligatures w14:val="none"/>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94" w:customStyle="1">
    <w:name w:val="Grid Table 2 - Accent 5"/>
    <w:basedOn w:val="759"/>
    <w:uiPriority w:val="99"/>
    <w:qFormat/>
    <w:pPr>
      <w:spacing w:after="0" w:line="240" w:lineRule="auto"/>
    </w:pPr>
    <w:rPr>
      <w:rFonts w:ascii="Times New Roman" w:hAnsi="Times New Roman" w:eastAsia="宋体" w:cs="Times New Roman"/>
      <w:sz w:val="20"/>
      <w:szCs w:val="20"/>
      <w14:ligatures w14:val="none"/>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95" w:customStyle="1">
    <w:name w:val="Grid Table 2 - Accent 6"/>
    <w:basedOn w:val="759"/>
    <w:uiPriority w:val="99"/>
    <w:qFormat/>
    <w:pPr>
      <w:spacing w:after="0" w:line="240" w:lineRule="auto"/>
    </w:pPr>
    <w:rPr>
      <w:rFonts w:ascii="Times New Roman" w:hAnsi="Times New Roman" w:eastAsia="宋体" w:cs="Times New Roman"/>
      <w:sz w:val="20"/>
      <w:szCs w:val="20"/>
      <w14:ligatures w14:val="none"/>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96" w:customStyle="1">
    <w:name w:val="网格表 31"/>
    <w:basedOn w:val="759"/>
    <w:uiPriority w:val="99"/>
    <w:qFormat/>
    <w:pPr>
      <w:spacing w:after="0" w:line="240" w:lineRule="auto"/>
    </w:pPr>
    <w:rPr>
      <w:rFonts w:ascii="Times New Roman" w:hAnsi="Times New Roman" w:eastAsia="宋体" w:cs="Times New Roman"/>
      <w:sz w:val="20"/>
      <w:szCs w:val="20"/>
      <w14:ligatures w14:val="none"/>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1"/>
    <w:basedOn w:val="759"/>
    <w:uiPriority w:val="99"/>
    <w:qFormat/>
    <w:pPr>
      <w:spacing w:after="0" w:line="240" w:lineRule="auto"/>
    </w:pPr>
    <w:rPr>
      <w:rFonts w:ascii="Times New Roman" w:hAnsi="Times New Roman" w:eastAsia="宋体" w:cs="Times New Roman"/>
      <w:sz w:val="20"/>
      <w:szCs w:val="20"/>
      <w14:ligatures w14:val="none"/>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2"/>
    <w:basedOn w:val="759"/>
    <w:uiPriority w:val="99"/>
    <w:qFormat/>
    <w:pPr>
      <w:spacing w:after="0" w:line="240" w:lineRule="auto"/>
    </w:pPr>
    <w:rPr>
      <w:rFonts w:ascii="Times New Roman" w:hAnsi="Times New Roman" w:eastAsia="宋体" w:cs="Times New Roman"/>
      <w:sz w:val="20"/>
      <w:szCs w:val="20"/>
      <w14:ligatures w14:val="none"/>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3"/>
    <w:basedOn w:val="759"/>
    <w:uiPriority w:val="99"/>
    <w:qFormat/>
    <w:pPr>
      <w:spacing w:after="0" w:line="240" w:lineRule="auto"/>
    </w:pPr>
    <w:rPr>
      <w:rFonts w:ascii="Times New Roman" w:hAnsi="Times New Roman" w:eastAsia="宋体" w:cs="Times New Roman"/>
      <w:sz w:val="20"/>
      <w:szCs w:val="20"/>
      <w14:ligatures w14:val="none"/>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4"/>
    <w:basedOn w:val="759"/>
    <w:uiPriority w:val="99"/>
    <w:qFormat/>
    <w:pPr>
      <w:spacing w:after="0" w:line="240" w:lineRule="auto"/>
    </w:pPr>
    <w:rPr>
      <w:rFonts w:ascii="Times New Roman" w:hAnsi="Times New Roman" w:eastAsia="宋体" w:cs="Times New Roman"/>
      <w:sz w:val="20"/>
      <w:szCs w:val="20"/>
      <w14:ligatures w14:val="none"/>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5"/>
    <w:basedOn w:val="759"/>
    <w:uiPriority w:val="99"/>
    <w:qFormat/>
    <w:pPr>
      <w:spacing w:after="0" w:line="240" w:lineRule="auto"/>
    </w:pPr>
    <w:rPr>
      <w:rFonts w:ascii="Times New Roman" w:hAnsi="Times New Roman" w:eastAsia="宋体" w:cs="Times New Roman"/>
      <w:sz w:val="20"/>
      <w:szCs w:val="20"/>
      <w14:ligatures w14:val="none"/>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6"/>
    <w:basedOn w:val="759"/>
    <w:uiPriority w:val="99"/>
    <w:qFormat/>
    <w:pPr>
      <w:spacing w:after="0" w:line="240" w:lineRule="auto"/>
    </w:pPr>
    <w:rPr>
      <w:rFonts w:ascii="Times New Roman" w:hAnsi="Times New Roman" w:eastAsia="宋体" w:cs="Times New Roman"/>
      <w:sz w:val="20"/>
      <w:szCs w:val="20"/>
      <w14:ligatures w14:val="none"/>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网格表 41"/>
    <w:basedOn w:val="759"/>
    <w:uiPriority w:val="59"/>
    <w:qFormat/>
    <w:pPr>
      <w:spacing w:after="0" w:line="240" w:lineRule="auto"/>
    </w:pPr>
    <w:rPr>
      <w:rFonts w:ascii="Times New Roman" w:hAnsi="Times New Roman" w:eastAsia="宋体" w:cs="Times New Roman"/>
      <w:sz w:val="20"/>
      <w:szCs w:val="20"/>
      <w14:ligatures w14:val="none"/>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04" w:customStyle="1">
    <w:name w:val="Grid Table 4 - Accent 1"/>
    <w:basedOn w:val="759"/>
    <w:uiPriority w:val="59"/>
    <w:qFormat/>
    <w:pPr>
      <w:spacing w:after="0" w:line="240" w:lineRule="auto"/>
    </w:pPr>
    <w:rPr>
      <w:rFonts w:ascii="Times New Roman" w:hAnsi="Times New Roman" w:eastAsia="宋体" w:cs="Times New Roman"/>
      <w:sz w:val="20"/>
      <w:szCs w:val="20"/>
      <w14:ligatures w14:val="none"/>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905" w:customStyle="1">
    <w:name w:val="Grid Table 4 - Accent 2"/>
    <w:basedOn w:val="759"/>
    <w:uiPriority w:val="59"/>
    <w:qFormat/>
    <w:pPr>
      <w:spacing w:after="0" w:line="240" w:lineRule="auto"/>
    </w:pPr>
    <w:rPr>
      <w:rFonts w:ascii="Times New Roman" w:hAnsi="Times New Roman" w:eastAsia="宋体" w:cs="Times New Roman"/>
      <w:sz w:val="20"/>
      <w:szCs w:val="20"/>
      <w14:ligatures w14:val="none"/>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906" w:customStyle="1">
    <w:name w:val="Grid Table 4 - Accent 3"/>
    <w:basedOn w:val="759"/>
    <w:uiPriority w:val="59"/>
    <w:qFormat/>
    <w:pPr>
      <w:spacing w:after="0" w:line="240" w:lineRule="auto"/>
    </w:pPr>
    <w:rPr>
      <w:rFonts w:ascii="Times New Roman" w:hAnsi="Times New Roman" w:eastAsia="宋体" w:cs="Times New Roman"/>
      <w:sz w:val="20"/>
      <w:szCs w:val="20"/>
      <w14:ligatures w14:val="none"/>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907" w:customStyle="1">
    <w:name w:val="Grid Table 4 - Accent 4"/>
    <w:basedOn w:val="759"/>
    <w:uiPriority w:val="59"/>
    <w:qFormat/>
    <w:pPr>
      <w:spacing w:after="0" w:line="240" w:lineRule="auto"/>
    </w:pPr>
    <w:rPr>
      <w:rFonts w:ascii="Times New Roman" w:hAnsi="Times New Roman" w:eastAsia="宋体" w:cs="Times New Roman"/>
      <w:sz w:val="20"/>
      <w:szCs w:val="20"/>
      <w14:ligatures w14:val="none"/>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08" w:customStyle="1">
    <w:name w:val="Grid Table 4 - Accent 5"/>
    <w:basedOn w:val="759"/>
    <w:uiPriority w:val="59"/>
    <w:qFormat/>
    <w:pPr>
      <w:spacing w:after="0" w:line="240" w:lineRule="auto"/>
    </w:pPr>
    <w:rPr>
      <w:rFonts w:ascii="Times New Roman" w:hAnsi="Times New Roman" w:eastAsia="宋体" w:cs="Times New Roman"/>
      <w:sz w:val="20"/>
      <w:szCs w:val="20"/>
      <w14:ligatures w14:val="none"/>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09" w:customStyle="1">
    <w:name w:val="Grid Table 4 - Accent 6"/>
    <w:basedOn w:val="759"/>
    <w:uiPriority w:val="59"/>
    <w:qFormat/>
    <w:pPr>
      <w:spacing w:after="0" w:line="240" w:lineRule="auto"/>
    </w:pPr>
    <w:rPr>
      <w:rFonts w:ascii="Times New Roman" w:hAnsi="Times New Roman" w:eastAsia="宋体" w:cs="Times New Roman"/>
      <w:sz w:val="20"/>
      <w:szCs w:val="20"/>
      <w14:ligatures w14:val="none"/>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10" w:customStyle="1">
    <w:name w:val="网格表 5 深色1"/>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11" w:customStyle="1">
    <w:name w:val="Grid Table 5 Dark- Accent 1"/>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12" w:customStyle="1">
    <w:name w:val="Grid Table 5 Dark - Accent 2"/>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13" w:customStyle="1">
    <w:name w:val="Grid Table 5 Dark - Accent 3"/>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14" w:customStyle="1">
    <w:name w:val="Grid Table 5 Dark- Accent 4"/>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15" w:customStyle="1">
    <w:name w:val="Grid Table 5 Dark - Accent 5"/>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16" w:customStyle="1">
    <w:name w:val="Grid Table 5 Dark - Accent 6"/>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17" w:customStyle="1">
    <w:name w:val="网格表 6 彩色1"/>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18" w:customStyle="1">
    <w:name w:val="Grid Table 6 Colorful - Accent 1"/>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919" w:customStyle="1">
    <w:name w:val="Grid Table 6 Colorful - Accent 2"/>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920" w:customStyle="1">
    <w:name w:val="Grid Table 6 Colorful - Accent 3"/>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921" w:customStyle="1">
    <w:name w:val="Grid Table 6 Colorful - Accent 4"/>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22" w:customStyle="1">
    <w:name w:val="Grid Table 6 Colorful - Accent 5"/>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923" w:customStyle="1">
    <w:name w:val="Grid Table 6 Colorful - Accent 6"/>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924" w:customStyle="1">
    <w:name w:val="网格表 7 彩色1"/>
    <w:basedOn w:val="759"/>
    <w:uiPriority w:val="99"/>
    <w:qFormat/>
    <w:pPr>
      <w:spacing w:after="0" w:line="240" w:lineRule="auto"/>
    </w:pPr>
    <w:rPr>
      <w:rFonts w:ascii="Times New Roman" w:hAnsi="Times New Roman" w:eastAsia="宋体" w:cs="Times New Roman"/>
      <w:sz w:val="20"/>
      <w:szCs w:val="20"/>
      <w14:ligatures w14:val="none"/>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25" w:customStyle="1">
    <w:name w:val="Grid Table 7 Colorful - Accent 1"/>
    <w:basedOn w:val="759"/>
    <w:uiPriority w:val="99"/>
    <w:qFormat/>
    <w:pPr>
      <w:spacing w:after="0" w:line="240" w:lineRule="auto"/>
    </w:pPr>
    <w:rPr>
      <w:rFonts w:ascii="Times New Roman" w:hAnsi="Times New Roman" w:eastAsia="宋体" w:cs="Times New Roman"/>
      <w:sz w:val="20"/>
      <w:szCs w:val="20"/>
      <w14:ligatures w14:val="none"/>
    </w:r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26" w:customStyle="1">
    <w:name w:val="Grid Table 7 Colorful - Accent 2"/>
    <w:basedOn w:val="759"/>
    <w:uiPriority w:val="99"/>
    <w:qFormat/>
    <w:pPr>
      <w:spacing w:after="0" w:line="240" w:lineRule="auto"/>
    </w:pPr>
    <w:rPr>
      <w:rFonts w:ascii="Times New Roman" w:hAnsi="Times New Roman" w:eastAsia="宋体" w:cs="Times New Roman"/>
      <w:sz w:val="20"/>
      <w:szCs w:val="20"/>
      <w14:ligatures w14:val="none"/>
    </w:rPr>
    <w:tblPr>
      <w:tblBorders>
        <w:bottom w:val="single" w:color="D99695" w:sz="4" w:space="0"/>
        <w:right w:val="single" w:color="D99695" w:sz="4" w:space="0"/>
        <w:insideH w:val="single" w:color="D99695" w:sz="4" w:space="0"/>
        <w:insideV w:val="single" w:color="D99695" w:sz="4" w:space="0"/>
      </w:tblBorders>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27" w:customStyle="1">
    <w:name w:val="Grid Table 7 Colorful - Accent 3"/>
    <w:basedOn w:val="759"/>
    <w:uiPriority w:val="99"/>
    <w:qFormat/>
    <w:pPr>
      <w:spacing w:after="0" w:line="240" w:lineRule="auto"/>
    </w:pPr>
    <w:rPr>
      <w:rFonts w:ascii="Times New Roman" w:hAnsi="Times New Roman" w:eastAsia="宋体" w:cs="Times New Roman"/>
      <w:sz w:val="20"/>
      <w:szCs w:val="20"/>
      <w14:ligatures w14:val="none"/>
    </w:rPr>
    <w:tblPr>
      <w:tblBorders>
        <w:bottom w:val="single" w:color="9ABB59" w:sz="4" w:space="0"/>
        <w:right w:val="single" w:color="9ABB59" w:sz="4" w:space="0"/>
        <w:insideH w:val="single" w:color="9ABB59" w:sz="4" w:space="0"/>
        <w:insideV w:val="single" w:color="9ABB59" w:sz="4" w:space="0"/>
      </w:tblBorders>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28" w:customStyle="1">
    <w:name w:val="Grid Table 7 Colorful - Accent 4"/>
    <w:basedOn w:val="759"/>
    <w:uiPriority w:val="99"/>
    <w:qFormat/>
    <w:pPr>
      <w:spacing w:after="0" w:line="240" w:lineRule="auto"/>
    </w:pPr>
    <w:rPr>
      <w:rFonts w:ascii="Times New Roman" w:hAnsi="Times New Roman" w:eastAsia="宋体" w:cs="Times New Roman"/>
      <w:sz w:val="20"/>
      <w:szCs w:val="20"/>
      <w14:ligatures w14:val="none"/>
    </w:r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29" w:customStyle="1">
    <w:name w:val="Grid Table 7 Colorful - Accent 5"/>
    <w:basedOn w:val="759"/>
    <w:uiPriority w:val="99"/>
    <w:qFormat/>
    <w:pPr>
      <w:spacing w:after="0" w:line="240" w:lineRule="auto"/>
    </w:pPr>
    <w:rPr>
      <w:rFonts w:ascii="Times New Roman" w:hAnsi="Times New Roman" w:eastAsia="宋体" w:cs="Times New Roman"/>
      <w:sz w:val="20"/>
      <w:szCs w:val="20"/>
      <w14:ligatures w14:val="none"/>
    </w:r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30" w:customStyle="1">
    <w:name w:val="Grid Table 7 Colorful - Accent 6"/>
    <w:basedOn w:val="759"/>
    <w:uiPriority w:val="99"/>
    <w:qFormat/>
    <w:pPr>
      <w:spacing w:after="0" w:line="240" w:lineRule="auto"/>
    </w:pPr>
    <w:rPr>
      <w:rFonts w:ascii="Times New Roman" w:hAnsi="Times New Roman" w:eastAsia="宋体" w:cs="Times New Roman"/>
      <w:sz w:val="20"/>
      <w:szCs w:val="20"/>
      <w14:ligatures w14:val="none"/>
    </w:r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31" w:customStyle="1">
    <w:name w:val="清单表 1 浅色1"/>
    <w:basedOn w:val="759"/>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32" w:customStyle="1">
    <w:name w:val="List Table 1 Light - Accent 1"/>
    <w:basedOn w:val="759"/>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33" w:customStyle="1">
    <w:name w:val="List Table 1 Light - Accent 2"/>
    <w:basedOn w:val="759"/>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34" w:customStyle="1">
    <w:name w:val="List Table 1 Light - Accent 3"/>
    <w:basedOn w:val="759"/>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35" w:customStyle="1">
    <w:name w:val="List Table 1 Light - Accent 4"/>
    <w:basedOn w:val="759"/>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36" w:customStyle="1">
    <w:name w:val="List Table 1 Light - Accent 5"/>
    <w:basedOn w:val="759"/>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37" w:customStyle="1">
    <w:name w:val="List Table 1 Light - Accent 6"/>
    <w:basedOn w:val="759"/>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38" w:customStyle="1">
    <w:name w:val="清单表 21"/>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39" w:customStyle="1">
    <w:name w:val="List Table 2 - Accent 1"/>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40" w:customStyle="1">
    <w:name w:val="List Table 2 - Accent 2"/>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DB9B9A" w:sz="4" w:space="0"/>
        <w:bottom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41" w:customStyle="1">
    <w:name w:val="List Table 2 - Accent 3"/>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42" w:customStyle="1">
    <w:name w:val="List Table 2 - Accent 4"/>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43" w:customStyle="1">
    <w:name w:val="List Table 2 - Accent 5"/>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44" w:customStyle="1">
    <w:name w:val="List Table 2 - Accent 6"/>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45" w:customStyle="1">
    <w:name w:val="清单表 31"/>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46" w:customStyle="1">
    <w:name w:val="List Table 3 - Accent 1"/>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47" w:customStyle="1">
    <w:name w:val="List Table 3 - Accent 2"/>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D99695" w:sz="4" w:space="0"/>
        <w:left w:val="single" w:color="D99695" w:sz="4" w:space="0"/>
        <w:bottom w:val="single" w:color="D99695" w:sz="4" w:space="0"/>
        <w:right w:val="single" w:color="D99695" w:sz="4" w:space="0"/>
      </w:tblBorders>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48" w:customStyle="1">
    <w:name w:val="List Table 3 - Accent 3"/>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C3D69B" w:sz="4" w:space="0"/>
        <w:left w:val="single" w:color="C3D69B" w:sz="4" w:space="0"/>
        <w:bottom w:val="single" w:color="C3D69B" w:sz="4" w:space="0"/>
        <w:right w:val="single" w:color="C3D69B" w:sz="4" w:space="0"/>
      </w:tblBorders>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49" w:customStyle="1">
    <w:name w:val="List Table 3 - Accent 4"/>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50" w:customStyle="1">
    <w:name w:val="List Table 3 - Accent 5"/>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51" w:customStyle="1">
    <w:name w:val="List Table 3 - Accent 6"/>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52" w:customStyle="1">
    <w:name w:val="清单表 41"/>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53" w:customStyle="1">
    <w:name w:val="List Table 4 - Accent 1"/>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54" w:customStyle="1">
    <w:name w:val="List Table 4 - Accent 2"/>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DB9B9A" w:sz="4" w:space="0"/>
        <w:left w:val="single" w:color="DB9B9A" w:sz="4" w:space="0"/>
        <w:bottom w:val="single" w:color="DB9B9A" w:sz="4" w:space="0"/>
        <w:right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55" w:customStyle="1">
    <w:name w:val="List Table 4 - Accent 3"/>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56" w:customStyle="1">
    <w:name w:val="List Table 4 - Accent 4"/>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57" w:customStyle="1">
    <w:name w:val="List Table 4 - Accent 5"/>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58" w:customStyle="1">
    <w:name w:val="List Table 4 - Accent 6"/>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59" w:customStyle="1">
    <w:name w:val="清单表 5 深色1"/>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60" w:customStyle="1">
    <w:name w:val="List Table 5 Dark - Accent 1"/>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61" w:customStyle="1">
    <w:name w:val="List Table 5 Dark - Accent 2"/>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D99695" w:sz="32" w:space="0"/>
        <w:left w:val="single" w:color="D99695" w:sz="32" w:space="0"/>
        <w:bottom w:val="single" w:color="D99695" w:sz="32" w:space="0"/>
        <w:right w:val="single" w:color="D99695" w:sz="32" w:space="0"/>
      </w:tblBorders>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62" w:customStyle="1">
    <w:name w:val="List Table 5 Dark - Accent 3"/>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C3D69B" w:sz="32" w:space="0"/>
        <w:left w:val="single" w:color="C3D69B" w:sz="32" w:space="0"/>
        <w:bottom w:val="single" w:color="C3D69B" w:sz="32" w:space="0"/>
        <w:right w:val="single" w:color="C3D69B" w:sz="32" w:space="0"/>
      </w:tblBorders>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63" w:customStyle="1">
    <w:name w:val="List Table 5 Dark - Accent 4"/>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64" w:customStyle="1">
    <w:name w:val="List Table 5 Dark - Accent 5"/>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65" w:customStyle="1">
    <w:name w:val="List Table 5 Dark - Accent 6"/>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66" w:customStyle="1">
    <w:name w:val="清单表 6 彩色1"/>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67" w:customStyle="1">
    <w:name w:val="List Table 6 Colorful - Accent 1"/>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4F81BD" w:sz="4" w:space="0"/>
        <w:bottom w:val="single" w:color="4F81BD" w:sz="4" w:space="0"/>
      </w:tblBorders>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68" w:customStyle="1">
    <w:name w:val="List Table 6 Colorful - Accent 2"/>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D99695" w:sz="4" w:space="0"/>
        <w:bottom w:val="single" w:color="D99695" w:sz="4" w:space="0"/>
      </w:tblBorders>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69" w:customStyle="1">
    <w:name w:val="List Table 6 Colorful - Accent 3"/>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C3D69B" w:sz="4" w:space="0"/>
        <w:bottom w:val="single" w:color="C3D69B" w:sz="4" w:space="0"/>
      </w:tblBorders>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70" w:customStyle="1">
    <w:name w:val="List Table 6 Colorful - Accent 4"/>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B2A1C6" w:sz="4" w:space="0"/>
        <w:bottom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71" w:customStyle="1">
    <w:name w:val="List Table 6 Colorful - Accent 5"/>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92CCDC" w:sz="4" w:space="0"/>
        <w:bottom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72" w:customStyle="1">
    <w:name w:val="List Table 6 Colorful - Accent 6"/>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FAC090" w:sz="4" w:space="0"/>
        <w:bottom w:val="single" w:color="FAC090" w:sz="4" w:space="0"/>
      </w:tblBorders>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73" w:customStyle="1">
    <w:name w:val="清单表 7 彩色1"/>
    <w:basedOn w:val="759"/>
    <w:uiPriority w:val="99"/>
    <w:qFormat/>
    <w:pPr>
      <w:spacing w:after="0" w:line="240" w:lineRule="auto"/>
    </w:pPr>
    <w:rPr>
      <w:rFonts w:ascii="Times New Roman" w:hAnsi="Times New Roman" w:eastAsia="宋体" w:cs="Times New Roman"/>
      <w:sz w:val="20"/>
      <w:szCs w:val="20"/>
      <w14:ligatures w14:val="none"/>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74" w:customStyle="1">
    <w:name w:val="List Table 7 Colorful - Accent 1"/>
    <w:basedOn w:val="759"/>
    <w:uiPriority w:val="99"/>
    <w:qFormat/>
    <w:pPr>
      <w:spacing w:after="0" w:line="240" w:lineRule="auto"/>
    </w:pPr>
    <w:rPr>
      <w:rFonts w:ascii="Times New Roman" w:hAnsi="Times New Roman" w:eastAsia="宋体" w:cs="Times New Roman"/>
      <w:sz w:val="20"/>
      <w:szCs w:val="20"/>
      <w14:ligatures w14:val="none"/>
    </w:rPr>
    <w:tblPr>
      <w:tblBorders>
        <w:right w:val="single" w:color="4F81BD" w:sz="4" w:space="0"/>
      </w:tblBorders>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75" w:customStyle="1">
    <w:name w:val="List Table 7 Colorful - Accent 2"/>
    <w:basedOn w:val="759"/>
    <w:uiPriority w:val="99"/>
    <w:qFormat/>
    <w:pPr>
      <w:spacing w:after="0" w:line="240" w:lineRule="auto"/>
    </w:pPr>
    <w:rPr>
      <w:rFonts w:ascii="Times New Roman" w:hAnsi="Times New Roman" w:eastAsia="宋体" w:cs="Times New Roman"/>
      <w:sz w:val="20"/>
      <w:szCs w:val="20"/>
      <w14:ligatures w14:val="none"/>
    </w:rPr>
    <w:tblPr>
      <w:tblBorders>
        <w:right w:val="single" w:color="D99695" w:sz="4" w:space="0"/>
      </w:tblBorders>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76" w:customStyle="1">
    <w:name w:val="List Table 7 Colorful - Accent 3"/>
    <w:basedOn w:val="759"/>
    <w:uiPriority w:val="99"/>
    <w:qFormat/>
    <w:pPr>
      <w:spacing w:after="0" w:line="240" w:lineRule="auto"/>
    </w:pPr>
    <w:rPr>
      <w:rFonts w:ascii="Times New Roman" w:hAnsi="Times New Roman" w:eastAsia="宋体" w:cs="Times New Roman"/>
      <w:sz w:val="20"/>
      <w:szCs w:val="20"/>
      <w14:ligatures w14:val="none"/>
    </w:rPr>
    <w:tblPr>
      <w:tblBorders>
        <w:right w:val="single" w:color="C3D69B" w:sz="4" w:space="0"/>
      </w:tblBorders>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77" w:customStyle="1">
    <w:name w:val="List Table 7 Colorful - Accent 4"/>
    <w:basedOn w:val="759"/>
    <w:uiPriority w:val="99"/>
    <w:qFormat/>
    <w:pPr>
      <w:spacing w:after="0" w:line="240" w:lineRule="auto"/>
    </w:pPr>
    <w:rPr>
      <w:rFonts w:ascii="Times New Roman" w:hAnsi="Times New Roman" w:eastAsia="宋体" w:cs="Times New Roman"/>
      <w:sz w:val="20"/>
      <w:szCs w:val="20"/>
      <w14:ligatures w14:val="none"/>
    </w:rPr>
    <w:tblPr>
      <w:tblBorders>
        <w:right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78" w:customStyle="1">
    <w:name w:val="List Table 7 Colorful - Accent 5"/>
    <w:basedOn w:val="759"/>
    <w:uiPriority w:val="99"/>
    <w:qFormat/>
    <w:pPr>
      <w:spacing w:after="0" w:line="240" w:lineRule="auto"/>
    </w:pPr>
    <w:rPr>
      <w:rFonts w:ascii="Times New Roman" w:hAnsi="Times New Roman" w:eastAsia="宋体" w:cs="Times New Roman"/>
      <w:sz w:val="20"/>
      <w:szCs w:val="20"/>
      <w14:ligatures w14:val="none"/>
    </w:rPr>
    <w:tblPr>
      <w:tblBorders>
        <w:right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79" w:customStyle="1">
    <w:name w:val="List Table 7 Colorful - Accent 6"/>
    <w:basedOn w:val="759"/>
    <w:uiPriority w:val="99"/>
    <w:qFormat/>
    <w:pPr>
      <w:spacing w:after="0" w:line="240" w:lineRule="auto"/>
    </w:pPr>
    <w:rPr>
      <w:rFonts w:ascii="Times New Roman" w:hAnsi="Times New Roman" w:eastAsia="宋体" w:cs="Times New Roman"/>
      <w:sz w:val="20"/>
      <w:szCs w:val="20"/>
      <w14:ligatures w14:val="none"/>
    </w:rPr>
    <w:tblPr>
      <w:tblBorders>
        <w:right w:val="single" w:color="FAC090" w:sz="4" w:space="0"/>
      </w:tblBorders>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80" w:customStyle="1">
    <w:name w:val="Lined - Accent"/>
    <w:basedOn w:val="759"/>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81" w:customStyle="1">
    <w:name w:val="Lined - Accent 1"/>
    <w:basedOn w:val="759"/>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82" w:customStyle="1">
    <w:name w:val="Lined - Accent 2"/>
    <w:basedOn w:val="759"/>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83" w:customStyle="1">
    <w:name w:val="Lined - Accent 3"/>
    <w:basedOn w:val="759"/>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84" w:customStyle="1">
    <w:name w:val="Lined - Accent 4"/>
    <w:basedOn w:val="759"/>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85" w:customStyle="1">
    <w:name w:val="Lined - Accent 5"/>
    <w:basedOn w:val="759"/>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86" w:customStyle="1">
    <w:name w:val="Lined - Accent 6"/>
    <w:basedOn w:val="759"/>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87" w:customStyle="1">
    <w:name w:val="Bordered &amp; Lined - Accent"/>
    <w:basedOn w:val="759"/>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88" w:customStyle="1">
    <w:name w:val="Bordered &amp; Lined - Accent 1"/>
    <w:basedOn w:val="759"/>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89" w:customStyle="1">
    <w:name w:val="Bordered &amp; Lined - Accent 2"/>
    <w:basedOn w:val="759"/>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90" w:customStyle="1">
    <w:name w:val="Bordered &amp; Lined - Accent 3"/>
    <w:basedOn w:val="759"/>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91" w:customStyle="1">
    <w:name w:val="Bordered &amp; Lined - Accent 4"/>
    <w:basedOn w:val="759"/>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92" w:customStyle="1">
    <w:name w:val="Bordered &amp; Lined - Accent 5"/>
    <w:basedOn w:val="759"/>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93" w:customStyle="1">
    <w:name w:val="Bordered &amp; Lined - Accent 6"/>
    <w:basedOn w:val="759"/>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94" w:customStyle="1">
    <w:name w:val="Bordered"/>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95" w:customStyle="1">
    <w:name w:val="Bordered - Accent 1"/>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96" w:customStyle="1">
    <w:name w:val="Bordered - Accent 2"/>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97" w:customStyle="1">
    <w:name w:val="Bordered - Accent 3"/>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98" w:customStyle="1">
    <w:name w:val="Bordered - Accent 4"/>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99" w:customStyle="1">
    <w:name w:val="Bordered - Accent 5"/>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000" w:customStyle="1">
    <w:name w:val="Bordered - Accent 6"/>
    <w:basedOn w:val="759"/>
    <w:uiPriority w:val="99"/>
    <w:qFormat/>
    <w:pPr>
      <w:spacing w:after="0" w:line="240" w:lineRule="auto"/>
    </w:pPr>
    <w:rPr>
      <w:rFonts w:ascii="Times New Roman" w:hAnsi="Times New Roman" w:eastAsia="宋体" w:cs="Times New Roman"/>
      <w:sz w:val="20"/>
      <w:szCs w:val="20"/>
      <w14:ligatures w14:val="none"/>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1001" w:customStyle="1">
    <w:name w:val="TOC 标题1"/>
    <w:uiPriority w:val="39"/>
    <w:unhideWhenUsed/>
    <w:qFormat/>
    <w:pPr>
      <w:spacing w:before="0" w:beforeAutospacing="0" w:after="0" w:afterAutospacing="0" w:line="240" w:lineRule="auto"/>
    </w:pPr>
    <w:rPr>
      <w:rFonts w:hint="default" w:ascii="Times New Roman" w:hAnsi="Times New Roman" w:eastAsia="宋体" w:cs="Times New Roman"/>
      <w:sz w:val="20"/>
      <w:szCs w:val="20"/>
      <w14:ligatures w14:val="none"/>
    </w:rPr>
  </w:style>
  <w:style w:type="paragraph" w:styleId="1002" w:customStyle="1">
    <w:name w:val="正文文本11"/>
    <w:basedOn w:val="748"/>
    <w:uiPriority w:val="0"/>
    <w:qFormat/>
    <w:pPr>
      <w:jc w:val="both"/>
      <w:spacing w:after="120" w:line="240" w:lineRule="auto"/>
    </w:pPr>
    <w:rPr>
      <w:rFonts w:ascii="Times New Roman" w:hAnsi="Times New Roman" w:eastAsia="宋体" w:cs="Times New Roman"/>
      <w:sz w:val="21"/>
      <w14:ligatures w14:val="none"/>
    </w:rPr>
  </w:style>
  <w:style w:type="character" w:styleId="1003" w:customStyle="1">
    <w:name w:val="正文缩进 字符"/>
    <w:link w:val="763"/>
    <w:uiPriority w:val="0"/>
    <w:qFormat/>
    <w:rPr>
      <w:rFonts w:ascii="Times New Roman" w:hAnsi="Times New Roman" w:eastAsia="楷体_GB2312" w:cs="Times New Roman"/>
      <w:sz w:val="24"/>
      <w:szCs w:val="20"/>
      <w14:ligatures w14:val="none"/>
    </w:rPr>
  </w:style>
  <w:style w:type="character" w:styleId="1004" w:customStyle="1">
    <w:name w:val="Plain Text Char Char"/>
    <w:link w:val="1005"/>
    <w:uiPriority w:val="0"/>
    <w:qFormat/>
    <w:rPr>
      <w:rFonts w:ascii="宋体" w:hAnsi="Courier New" w:eastAsia="楷体_GB2312"/>
      <w:sz w:val="26"/>
    </w:rPr>
  </w:style>
  <w:style w:type="paragraph" w:styleId="1005" w:customStyle="1">
    <w:name w:val="纯文本2"/>
    <w:basedOn w:val="748"/>
    <w:link w:val="1004"/>
    <w:uiPriority w:val="0"/>
    <w:qFormat/>
    <w:pPr>
      <w:spacing w:after="0" w:line="240" w:lineRule="auto"/>
      <w:widowControl/>
    </w:pPr>
    <w:rPr>
      <w:rFonts w:ascii="宋体" w:hAnsi="Courier New" w:eastAsia="楷体_GB2312"/>
      <w:sz w:val="26"/>
    </w:rPr>
  </w:style>
  <w:style w:type="character" w:styleId="1006" w:customStyle="1">
    <w:name w:val="纯文本 Char"/>
    <w:uiPriority w:val="0"/>
    <w:qFormat/>
    <w:rPr>
      <w:rFonts w:ascii="宋体" w:hAnsi="Courier New" w:eastAsia="楷体_GB2312"/>
      <w:sz w:val="26"/>
    </w:rPr>
  </w:style>
  <w:style w:type="character" w:styleId="1007" w:customStyle="1">
    <w:name w:val="正文1"/>
    <w:basedOn w:val="758"/>
    <w:uiPriority w:val="0"/>
    <w:qFormat/>
  </w:style>
  <w:style w:type="paragraph" w:styleId="1008" w:customStyle="1">
    <w:name w:val="纯文本3"/>
    <w:basedOn w:val="748"/>
    <w:uiPriority w:val="0"/>
    <w:qFormat/>
    <w:pPr>
      <w:jc w:val="both"/>
      <w:spacing w:after="0" w:line="240" w:lineRule="auto"/>
    </w:pPr>
    <w:rPr>
      <w:rFonts w:ascii="宋体" w:hAnsi="Courier New" w:eastAsia="楷体_GB2312" w:cs="Times New Roman"/>
      <w:sz w:val="26"/>
      <w14:ligatures w14:val="none"/>
    </w:rPr>
  </w:style>
  <w:style w:type="paragraph" w:styleId="1009" w:customStyle="1">
    <w:name w:val="列出段落1"/>
    <w:basedOn w:val="748"/>
    <w:uiPriority w:val="0"/>
    <w:qFormat/>
    <w:pPr>
      <w:ind w:firstLine="420"/>
      <w:jc w:val="both"/>
      <w:spacing w:after="0" w:line="240" w:lineRule="auto"/>
    </w:pPr>
    <w:rPr>
      <w:rFonts w:ascii="Calibri" w:hAnsi="Calibri" w:eastAsia="楷体_GB2312" w:cs="Times New Roman"/>
      <w:sz w:val="28"/>
      <w:szCs w:val="22"/>
      <w14:ligatures w14:val="none"/>
    </w:rPr>
  </w:style>
  <w:style w:type="paragraph" w:styleId="1010" w:customStyle="1">
    <w:name w:val="Char Char Char1 Char Char Char Char"/>
    <w:basedOn w:val="748"/>
    <w:uiPriority w:val="0"/>
    <w:qFormat/>
    <w:pPr>
      <w:spacing w:line="240" w:lineRule="exact"/>
      <w:widowControl/>
    </w:pPr>
    <w:rPr>
      <w:rFonts w:ascii="Times New Roman" w:hAnsi="Times New Roman" w:eastAsia="宋体" w:cs="Times New Roman"/>
      <w:sz w:val="24"/>
      <w14:ligatures w14:val="none"/>
    </w:rPr>
  </w:style>
  <w:style w:type="paragraph" w:styleId="1011" w:customStyle="1">
    <w:name w:val="纯文本1"/>
    <w:basedOn w:val="748"/>
    <w:uiPriority w:val="0"/>
    <w:qFormat/>
    <w:pPr>
      <w:jc w:val="both"/>
      <w:spacing w:after="0" w:line="240" w:lineRule="auto"/>
    </w:pPr>
    <w:rPr>
      <w:rFonts w:ascii="宋体" w:hAnsi="Courier New" w:eastAsia="楷体_GB2312" w:cs="Times New Roman"/>
      <w:sz w:val="26"/>
      <w:szCs w:val="20"/>
      <w14:ligatures w14:val="none"/>
    </w:rPr>
  </w:style>
  <w:style w:type="paragraph" w:styleId="1012" w:customStyle="1">
    <w:name w:val="默认段落字体 Para Char Char Char Char Char Char Char Char Char1 Char Char Char Char"/>
    <w:basedOn w:val="748"/>
    <w:uiPriority w:val="0"/>
    <w:qFormat/>
    <w:pPr>
      <w:jc w:val="both"/>
      <w:spacing w:after="0" w:line="240" w:lineRule="auto"/>
    </w:pPr>
    <w:rPr>
      <w:rFonts w:ascii="Times New Roman" w:hAnsi="Times New Roman" w:eastAsia="宋体" w:cs="Times New Roman"/>
      <w:sz w:val="21"/>
      <w:szCs w:val="20"/>
      <w14:ligatures w14:val="none"/>
    </w:rPr>
  </w:style>
  <w:style w:type="paragraph" w:styleId="1013" w:customStyle="1">
    <w:name w:val="正文_0"/>
    <w:uiPriority w:val="0"/>
    <w:qFormat/>
    <w:pPr>
      <w:jc w:val="both"/>
      <w:spacing w:before="0" w:beforeAutospacing="0" w:after="0" w:afterAutospacing="0" w:line="240" w:lineRule="auto"/>
      <w:widowControl w:val="off"/>
    </w:pPr>
    <w:rPr>
      <w:rFonts w:hint="default" w:ascii="Calibri" w:hAnsi="Calibri" w:eastAsia="宋体" w:cs="Times New Roman"/>
      <w:sz w:val="21"/>
      <w:szCs w:val="22"/>
      <w14:ligatures w14:val="none"/>
    </w:rPr>
  </w:style>
  <w:style w:type="paragraph" w:styleId="1014" w:customStyle="1">
    <w:name w:val="Default"/>
    <w:uiPriority w:val="0"/>
    <w:qFormat/>
    <w:pPr>
      <w:spacing w:before="0" w:beforeAutospacing="0" w:after="0" w:afterAutospacing="0" w:line="240" w:lineRule="auto"/>
      <w:widowControl w:val="off"/>
    </w:pPr>
    <w:rPr>
      <w:rFonts w:hint="default" w:ascii="宋体_x0001_糭.飬.." w:hAnsi="Times New Roman" w:eastAsia="宋体_x0001_糭.飬.." w:cs="宋体_x0001_糭.飬.."/>
      <w:color w:val="000000"/>
      <w:sz w:val="24"/>
      <w:szCs w:val="24"/>
      <w14:ligatures w14:val="none"/>
    </w:rPr>
  </w:style>
  <w:style w:type="paragraph" w:styleId="1015" w:customStyle="1">
    <w:name w:val="纯文本4"/>
    <w:basedOn w:val="748"/>
    <w:uiPriority w:val="0"/>
    <w:qFormat/>
    <w:pPr>
      <w:jc w:val="both"/>
      <w:spacing w:after="0" w:line="240" w:lineRule="auto"/>
    </w:pPr>
    <w:rPr>
      <w:rFonts w:ascii="宋体" w:hAnsi="Courier New" w:eastAsia="楷体_GB2312" w:cs="Times New Roman"/>
      <w:sz w:val="26"/>
      <w:szCs w:val="20"/>
      <w14:ligatures w14:val="none"/>
    </w:rPr>
  </w:style>
  <w:style w:type="paragraph" w:styleId="1016" w:customStyle="1">
    <w:name w:val="正文2"/>
    <w:basedOn w:val="748"/>
    <w:uiPriority w:val="0"/>
    <w:qFormat/>
    <w:pPr>
      <w:ind w:firstLine="200"/>
      <w:spacing w:line="360" w:lineRule="auto"/>
      <w:widowControl/>
    </w:pPr>
    <w:rPr>
      <w:rFonts w:ascii="Times New Roman" w:hAnsi="Times New Roman" w:eastAsia="宋体" w:cs="Times New Roman"/>
      <w:sz w:val="21"/>
      <w:szCs w:val="20"/>
      <w14:ligatures w14:val="none"/>
    </w:rPr>
  </w:style>
  <w:style w:type="paragraph" w:styleId="1017" w:customStyle="1">
    <w:name w:val="正文_1_0_0"/>
    <w:uiPriority w:val="99"/>
    <w:qFormat/>
    <w:pPr>
      <w:jc w:val="both"/>
      <w:spacing w:before="0" w:beforeAutospacing="0" w:after="0" w:afterAutospacing="0" w:line="240" w:lineRule="auto"/>
      <w:widowControl w:val="off"/>
    </w:pPr>
    <w:rPr>
      <w:rFonts w:hint="default" w:ascii="Times New Roman" w:hAnsi="Times New Roman" w:eastAsia="宋体" w:cs="Times New Roman"/>
      <w:sz w:val="21"/>
      <w:szCs w:val="22"/>
      <w14:ligatures w14:val="none"/>
    </w:rPr>
  </w:style>
  <w:style w:type="table" w:styleId="1018" w:customStyle="1">
    <w:name w:val="网格型2"/>
    <w:basedOn w:val="759"/>
    <w:uiPriority w:val="0"/>
    <w:qFormat/>
    <w:pPr>
      <w:jc w:val="both"/>
      <w:spacing w:after="0" w:line="240" w:lineRule="auto"/>
      <w:widowControl w:val="off"/>
    </w:pPr>
    <w:rPr>
      <w:rFonts w:ascii="Calibri" w:hAnsi="Calibri"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9" w:customStyle="1">
    <w:name w:val="网格型1"/>
    <w:basedOn w:val="759"/>
    <w:uiPriority w:val="0"/>
    <w:qFormat/>
    <w:pPr>
      <w:jc w:val="both"/>
      <w:spacing w:after="0" w:line="240" w:lineRule="auto"/>
      <w:widowControl w:val="off"/>
    </w:pPr>
    <w:rPr>
      <w:rFonts w:ascii="Calibri" w:hAnsi="Calibri"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20" w:customStyle="1">
    <w:name w:val="修订1"/>
    <w:hidden/>
    <w:uiPriority w:val="99"/>
    <w:unhideWhenUsed/>
    <w:qFormat/>
    <w:pPr>
      <w:spacing w:before="0" w:beforeAutospacing="0" w:after="0" w:afterAutospacing="0" w:line="240" w:lineRule="auto"/>
    </w:pPr>
    <w:rPr>
      <w:rFonts w:hint="default" w:ascii="Times New Roman" w:hAnsi="Times New Roman" w:eastAsia="宋体" w:cs="Times New Roman"/>
      <w:sz w:val="21"/>
      <w:szCs w:val="24"/>
      <w14:ligatures w14:val="none"/>
    </w:rPr>
  </w:style>
  <w:style w:type="paragraph" w:styleId="1021" w:customStyle="1">
    <w:name w:val="修订2"/>
    <w:hidden/>
    <w:uiPriority w:val="99"/>
    <w:unhideWhenUsed/>
    <w:qFormat/>
    <w:pPr>
      <w:spacing w:before="0" w:beforeAutospacing="0" w:after="0" w:afterAutospacing="0" w:line="240" w:lineRule="auto"/>
    </w:pPr>
    <w:rPr>
      <w:rFonts w:hint="default" w:ascii="Times New Roman" w:hAnsi="Times New Roman" w:eastAsia="宋体" w:cs="Times New Roman"/>
      <w:sz w:val="21"/>
      <w:szCs w:val="24"/>
      <w14:ligatures w14:val="none"/>
    </w:rPr>
  </w:style>
  <w:style w:type="paragraph" w:styleId="1022" w:customStyle="1">
    <w:name w:val="Plain Text1"/>
    <w:basedOn w:val="748"/>
    <w:uiPriority w:val="0"/>
    <w:qFormat/>
    <w:pPr>
      <w:jc w:val="both"/>
      <w:spacing w:after="0" w:line="240" w:lineRule="auto"/>
    </w:pPr>
    <w:rPr>
      <w:rFonts w:hint="eastAsia" w:ascii="宋体" w:hAnsi="Courier New" w:eastAsia="宋体" w:cs="Times New Roman"/>
      <w:sz w:val="21"/>
      <w14:ligatures w14:val="none"/>
    </w:rPr>
  </w:style>
  <w:style w:type="paragraph" w:styleId="1023" w:customStyle="1">
    <w:name w:val="修订3"/>
    <w:hidden/>
    <w:uiPriority w:val="99"/>
    <w:unhideWhenUsed/>
    <w:qFormat/>
    <w:pPr>
      <w:spacing w:before="0" w:beforeAutospacing="0" w:after="0" w:afterAutospacing="0" w:line="240" w:lineRule="auto"/>
    </w:pPr>
    <w:rPr>
      <w:rFonts w:hint="default" w:ascii="Times New Roman" w:hAnsi="Times New Roman" w:eastAsia="宋体" w:cs="Times New Roman"/>
      <w:sz w:val="21"/>
      <w:szCs w:val="24"/>
      <w14:ligatures w14:val="none"/>
    </w:rPr>
  </w:style>
  <w:style w:type="paragraph" w:styleId="1024" w:customStyle="1">
    <w:name w:val="正文文本缩进 31"/>
    <w:basedOn w:val="748"/>
    <w:uiPriority w:val="0"/>
    <w:qFormat/>
    <w:pPr>
      <w:ind w:firstLine="480"/>
      <w:jc w:val="both"/>
      <w:spacing w:after="0" w:line="300" w:lineRule="auto"/>
    </w:pPr>
    <w:rPr>
      <w:rFonts w:ascii="Times New Roman" w:hAnsi="Times New Roman" w:eastAsia="宋体" w:cs="Times New Roman"/>
      <w:sz w:val="21"/>
      <w14:ligatures w14:val="none"/>
    </w:rPr>
  </w:style>
  <w:style w:type="paragraph" w:styleId="1025" w:customStyle="1">
    <w:name w:val="06正文"/>
    <w:basedOn w:val="748"/>
    <w:uiPriority w:val="0"/>
    <w:qFormat/>
    <w:pPr>
      <w:ind w:firstLine="420"/>
      <w:spacing w:line="360" w:lineRule="auto"/>
      <w:widowControl/>
    </w:pPr>
    <w:rPr>
      <w:rFonts w:ascii="宋体" w:hAnsi="宋体"/>
      <w:szCs w:val="21"/>
    </w:rPr>
  </w:style>
  <w:style w:type="numbering" w:styleId="10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75BE1DC-432F-4532-8D6F-5017BC66884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weibo chen</dc:creator>
  <cp:lastModifiedBy>陆帅晔</cp:lastModifiedBy>
  <cp:revision>54</cp:revision>
  <dcterms:created xsi:type="dcterms:W3CDTF">2026-05-13T10:26:00Z</dcterms:created>
  <dcterms:modified xsi:type="dcterms:W3CDTF">2026-07-20T03:43:05Z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eyJoZGlkIjoiNTc4OTdiYWYwZmQ4ODk5ZDBiZTkxNmE1MjdiMmMwNTMiLCJ1c2VySWQiOiI1NjI3MjA1NTkifQ==</vt:lpwstr>
  </property>
  <property fmtid="{D5CDD505-2E9C-101B-9397-08002B2CF9AE}" pid="3" name="KSOProductBuildVer">
    <vt:lpwstr>2052-12.1.0.26895</vt:lpwstr>
  </property>
  <property fmtid="{D5CDD505-2E9C-101B-9397-08002B2CF9AE}" pid="4" name="ICV">
    <vt:lpwstr>0E6D196607554E9A9B90DE740C710A6F_13</vt:lpwstr>
  </property>
</Properties>
</file>