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3"/>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33"/>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33"/>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733"/>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733"/>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bookmarkStart w:id="0" w:name="_Hlk116998596"/>
      <w:r>
        <w:rPr>
          <w:rFonts w:hint="eastAsia" w:ascii="Times New Roman" w:hAnsi="Times New Roman" w:eastAsia="黑体" w:cs="Times New Roman"/>
          <w:bCs/>
          <w:color w:val="000000" w:themeColor="text1"/>
          <w:sz w:val="84"/>
          <w14:textFill>
            <w14:solidFill>
              <w14:schemeClr w14:val="tx1"/>
            </w14:solidFill>
          </w14:textFill>
        </w:rPr>
        <w:t xml:space="preserve">询 价 </w:t>
      </w:r>
      <w:r>
        <w:rPr>
          <w:rFonts w:ascii="Times New Roman" w:hAnsi="Times New Roman" w:eastAsia="黑体" w:cs="Times New Roman"/>
          <w:bCs/>
          <w:color w:val="000000" w:themeColor="text1"/>
          <w:sz w:val="84"/>
          <w14:textFill>
            <w14:solidFill>
              <w14:schemeClr w14:val="tx1"/>
            </w14:solidFill>
          </w14:textFill>
        </w:rPr>
        <w:t xml:space="preserve">文 件</w:t>
      </w:r>
      <w:r/>
    </w:p>
    <w:p>
      <w:pPr>
        <w:pStyle w:val="733"/>
        <w:ind w:firstLine="0"/>
        <w:jc w:val="center"/>
        <w:widowControl w:val="off"/>
        <w:rPr>
          <w:rFonts w:ascii="Times New Roman" w:hAnsi="Times New Roman" w:eastAsia="黑体" w:cs="Times New Roman"/>
          <w:bCs/>
          <w:color w:val="000000" w:themeColor="text1"/>
          <w:sz w:val="32"/>
          <w14:textFill>
            <w14:solidFill>
              <w14:schemeClr w14:val="tx1"/>
            </w14:solidFill>
          </w14:textFill>
        </w:rPr>
      </w:pPr>
      <w:r>
        <w:rPr>
          <w:rFonts w:ascii="Times New Roman" w:hAnsi="Times New Roman" w:eastAsia="黑体" w:cs="Times New Roman"/>
          <w:bCs/>
          <w:color w:val="000000" w:themeColor="text1"/>
          <w:sz w:val="32"/>
          <w14:textFill>
            <w14:solidFill>
              <w14:schemeClr w14:val="tx1"/>
            </w14:solidFill>
          </w14:textFill>
        </w:rPr>
      </w:r>
      <w:r/>
    </w:p>
    <w:p>
      <w:pPr>
        <w:pStyle w:val="733"/>
        <w:ind w:firstLine="0"/>
        <w:jc w:val="center"/>
        <w:widowControl w:val="off"/>
        <w:rPr>
          <w:rFonts w:hint="eastAsia" w:cs="Times New Roman" w:asciiTheme="minorEastAsia" w:hAnsiTheme="minorEastAsia" w:eastAsiaTheme="minorEastAsia"/>
          <w:b/>
          <w:color w:val="000000" w:themeColor="text1"/>
          <w:sz w:val="36"/>
          <w:szCs w:val="36"/>
          <w14:textFill>
            <w14:solidFill>
              <w14:schemeClr w14:val="tx1"/>
            </w14:solidFill>
          </w14:textFill>
        </w:rPr>
      </w:pPr>
      <w:r>
        <w:rPr>
          <w:rFonts w:cs="Times New Roman" w:asciiTheme="minorEastAsia" w:hAnsiTheme="minorEastAsia" w:eastAsiaTheme="minorEastAsia"/>
          <w:b/>
          <w:color w:val="000000" w:themeColor="text1"/>
          <w:sz w:val="36"/>
          <w:szCs w:val="36"/>
          <w14:textFill>
            <w14:solidFill>
              <w14:schemeClr w14:val="tx1"/>
            </w14:solidFill>
          </w14:textFill>
        </w:rPr>
        <w:t xml:space="preserve">项目名称：</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紫金山实验室内存模块采购项目</w:t>
      </w:r>
      <w:r/>
    </w:p>
    <w:p>
      <w:pPr>
        <w:pStyle w:val="733"/>
        <w:ind w:firstLine="0"/>
        <w:jc w:val="center"/>
        <w:widowControl w:val="off"/>
        <w:rPr>
          <w:rFonts w:ascii="Times New Roman" w:hAnsi="Times New Roman" w:eastAsia="黑体" w:cs="Times New Roman"/>
          <w:color w:val="000000" w:themeColor="text1"/>
          <w:sz w:val="36"/>
          <w:szCs w:val="36"/>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项目编号：</w:t>
      </w:r>
      <w:r>
        <w:rPr>
          <w:rFonts w:hint="eastAsia" w:ascii="Times New Roman" w:hAnsi="Times New Roman" w:eastAsia="黑体" w:cs="Times New Roman"/>
          <w:color w:val="000000" w:themeColor="text1"/>
          <w:sz w:val="36"/>
          <w:szCs w:val="36"/>
          <w14:textFill>
            <w14:solidFill>
              <w14:schemeClr w14:val="tx1"/>
            </w14:solidFill>
          </w14:textFill>
        </w:rPr>
        <w:t xml:space="preserve">JSZC-320100-ZTZB-X2026-0030（内部编号：</w:t>
      </w:r>
      <w:r>
        <w:rPr>
          <w:rFonts w:ascii="Times New Roman" w:hAnsi="Times New Roman" w:eastAsia="黑体" w:cs="Times New Roman"/>
          <w:color w:val="000000" w:themeColor="text1"/>
          <w:sz w:val="36"/>
          <w:szCs w:val="36"/>
          <w14:textFill>
            <w14:solidFill>
              <w14:schemeClr w14:val="tx1"/>
            </w14:solidFill>
          </w14:textFill>
        </w:rPr>
        <w:t xml:space="preserve">PML-ZH-</w:t>
      </w:r>
      <w:r>
        <w:rPr>
          <w:rFonts w:hint="eastAsia" w:ascii="Times New Roman" w:hAnsi="Times New Roman" w:eastAsia="黑体" w:cs="Times New Roman"/>
          <w:color w:val="000000" w:themeColor="text1"/>
          <w:sz w:val="36"/>
          <w:szCs w:val="36"/>
          <w14:textFill>
            <w14:solidFill>
              <w14:schemeClr w14:val="tx1"/>
            </w14:solidFill>
          </w14:textFill>
        </w:rPr>
        <w:t xml:space="preserve">XJ</w:t>
      </w:r>
      <w:r>
        <w:rPr>
          <w:rFonts w:ascii="Times New Roman" w:hAnsi="Times New Roman" w:eastAsia="黑体" w:cs="Times New Roman"/>
          <w:color w:val="000000" w:themeColor="text1"/>
          <w:sz w:val="36"/>
          <w:szCs w:val="36"/>
          <w14:textFill>
            <w14:solidFill>
              <w14:schemeClr w14:val="tx1"/>
            </w14:solidFill>
          </w14:textFill>
        </w:rPr>
        <w:t xml:space="preserve">-202</w:t>
      </w:r>
      <w:r>
        <w:rPr>
          <w:rFonts w:hint="eastAsia" w:ascii="Times New Roman" w:hAnsi="Times New Roman" w:eastAsia="黑体" w:cs="Times New Roman"/>
          <w:color w:val="000000" w:themeColor="text1"/>
          <w:sz w:val="36"/>
          <w:szCs w:val="36"/>
          <w14:textFill>
            <w14:solidFill>
              <w14:schemeClr w14:val="tx1"/>
            </w14:solidFill>
          </w14:textFill>
        </w:rPr>
        <w:t xml:space="preserve">6003）</w:t>
      </w:r>
      <w:r/>
    </w:p>
    <w:p>
      <w:pPr>
        <w:pStyle w:val="733"/>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33"/>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33"/>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33"/>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33"/>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33"/>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33"/>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33"/>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33"/>
        <w:ind w:firstLine="0"/>
        <w:jc w:val="center"/>
        <w:spacing w:before="0" w:after="0"/>
        <w:widowControl w:val="off"/>
        <w:rPr>
          <w:rFonts w:ascii="Times New Roman" w:hAnsi="Times New Roman" w:eastAsia="黑体" w:cs="Times New Roman"/>
          <w:color w:val="000000" w:themeColor="text1"/>
          <w:sz w:val="30"/>
          <w:szCs w:val="30"/>
          <w14:textFill>
            <w14:solidFill>
              <w14:schemeClr w14:val="tx1"/>
            </w14:solidFill>
          </w14:textFill>
        </w:rPr>
      </w:pPr>
      <w:r>
        <w:rPr>
          <w:rFonts w:hint="eastAsia" w:ascii="Times New Roman" w:hAnsi="Times New Roman" w:eastAsia="黑体" w:cs="Times New Roman"/>
          <w:color w:val="000000" w:themeColor="text1"/>
          <w:sz w:val="30"/>
          <w:szCs w:val="30"/>
          <w14:textFill>
            <w14:solidFill>
              <w14:schemeClr w14:val="tx1"/>
            </w14:solidFill>
          </w14:textFill>
        </w:rPr>
        <w:t xml:space="preserve">采购</w:t>
      </w:r>
      <w:r>
        <w:rPr>
          <w:rFonts w:ascii="Times New Roman" w:hAnsi="Times New Roman" w:eastAsia="黑体" w:cs="Times New Roman"/>
          <w:color w:val="000000" w:themeColor="text1"/>
          <w:sz w:val="30"/>
          <w:szCs w:val="30"/>
          <w14:textFill>
            <w14:solidFill>
              <w14:schemeClr w14:val="tx1"/>
            </w14:solidFill>
          </w14:textFill>
        </w:rPr>
        <w:t xml:space="preserve">人：</w:t>
      </w:r>
      <w:r>
        <w:rPr>
          <w:rFonts w:hint="eastAsia" w:ascii="Times New Roman" w:hAnsi="Times New Roman" w:eastAsia="黑体" w:cs="Times New Roman"/>
          <w:color w:val="000000" w:themeColor="text1"/>
          <w:sz w:val="30"/>
          <w:szCs w:val="30"/>
          <w14:textFill>
            <w14:solidFill>
              <w14:schemeClr w14:val="tx1"/>
            </w14:solidFill>
          </w14:textFill>
        </w:rPr>
        <w:t xml:space="preserve">紫金山实验室</w:t>
      </w:r>
      <w:r/>
    </w:p>
    <w:p>
      <w:pPr>
        <w:pStyle w:val="733"/>
        <w:ind w:firstLine="0"/>
        <w:jc w:val="center"/>
        <w:spacing w:before="0" w:after="0"/>
        <w:widowControl w:val="off"/>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 xml:space="preserve">代理机构：中通服咨询设计研究院有限公司</w:t>
      </w:r>
      <w:r/>
    </w:p>
    <w:p>
      <w:pPr>
        <w:pStyle w:val="733"/>
        <w:jc w:val="center"/>
        <w:rPr>
          <w:color w:val="000000" w:themeColor="text1"/>
          <w14:textFill>
            <w14:solidFill>
              <w14:schemeClr w14:val="tx1"/>
            </w14:solidFill>
          </w14:textFill>
        </w:rPr>
        <w:sectPr>
          <w:headerReference w:type="default" r:id="rId9"/>
          <w:headerReference w:type="first" r:id="rId10"/>
          <w:footnotePr/>
          <w:endnotePr/>
          <w:type w:val="nextPage"/>
          <w:pgSz w:w="11906" w:h="16838" w:orient="portrait"/>
          <w:pgMar w:top="1418" w:right="1418" w:bottom="1418" w:left="1701" w:header="851" w:footer="992" w:gutter="0"/>
          <w:cols w:num="1" w:sep="0" w:space="425" w:equalWidth="1"/>
          <w:docGrid w:linePitch="360"/>
        </w:sectPr>
      </w:pPr>
      <w:r>
        <w:rPr>
          <w:rFonts w:hint="eastAsia" w:ascii="Times New Roman" w:hAnsi="Times New Roman" w:eastAsia="黑体" w:cs="Times New Roman"/>
          <w:color w:val="000000" w:themeColor="text1"/>
          <w:sz w:val="30"/>
          <w:szCs w:val="30"/>
          <w14:textFill>
            <w14:solidFill>
              <w14:schemeClr w14:val="tx1"/>
            </w14:solidFill>
          </w14:textFill>
        </w:rPr>
        <w:t xml:space="preserve">2026</w:t>
      </w:r>
      <w:r>
        <w:rPr>
          <w:rFonts w:ascii="Times New Roman" w:hAnsi="Times New Roman" w:eastAsia="黑体" w:cs="Times New Roman"/>
          <w:color w:val="000000" w:themeColor="text1"/>
          <w:sz w:val="30"/>
          <w:szCs w:val="30"/>
          <w14:textFill>
            <w14:solidFill>
              <w14:schemeClr w14:val="tx1"/>
            </w14:solidFill>
          </w14:textFill>
        </w:rPr>
        <w:t xml:space="preserve">年</w:t>
      </w:r>
      <w:r>
        <w:rPr>
          <w:rFonts w:hint="eastAsia" w:ascii="Times New Roman" w:hAnsi="Times New Roman" w:eastAsia="黑体" w:cs="Times New Roman"/>
          <w:color w:val="000000" w:themeColor="text1"/>
          <w:sz w:val="30"/>
          <w:szCs w:val="30"/>
          <w:lang w:val="en-US" w:eastAsia="zh-CN"/>
          <w14:textFill>
            <w14:solidFill>
              <w14:schemeClr w14:val="tx1"/>
            </w14:solidFill>
          </w14:textFill>
        </w:rPr>
        <w:t xml:space="preserve">7</w:t>
      </w:r>
      <w:r>
        <w:rPr>
          <w:rFonts w:ascii="Times New Roman" w:hAnsi="Times New Roman" w:eastAsia="黑体" w:cs="Times New Roman"/>
          <w:color w:val="000000" w:themeColor="text1"/>
          <w:sz w:val="30"/>
          <w:szCs w:val="30"/>
          <w14:textFill>
            <w14:solidFill>
              <w14:schemeClr w14:val="tx1"/>
            </w14:solidFill>
          </w14:textFill>
        </w:rPr>
        <w:t xml:space="preserve">月</w:t>
      </w:r>
      <w:r/>
    </w:p>
    <w:p>
      <w:pPr>
        <w:jc w:val="center"/>
        <w:spacing w:before="312" w:after="312" w:line="360" w:lineRule="auto"/>
        <w:rPr>
          <w:rFonts w:hint="eastAsia" w:ascii="黑体" w:hAnsi="黑体" w:eastAsia="黑体"/>
          <w:color w:val="000000" w:themeColor="text1"/>
          <w:sz w:val="36"/>
          <w:szCs w:val="36"/>
          <w14:textFill>
            <w14:solidFill>
              <w14:schemeClr w14:val="tx1"/>
            </w14:solidFill>
          </w14:textFill>
        </w:rPr>
      </w:pPr>
      <w:r>
        <w:rPr>
          <w:rFonts w:hint="eastAsia" w:ascii="黑体" w:hAnsi="黑体" w:eastAsia="黑体"/>
          <w:color w:val="000000" w:themeColor="text1"/>
          <w:sz w:val="36"/>
          <w:szCs w:val="36"/>
          <w14:textFill>
            <w14:solidFill>
              <w14:schemeClr w14:val="tx1"/>
            </w14:solidFill>
          </w14:textFill>
        </w:rPr>
        <w:t xml:space="preserve">目  录</w:t>
      </w:r>
      <w:r/>
    </w:p>
    <w:sdt>
      <w:sdtPr>
        <w15:appearance w15:val="boundingBox"/>
        <w:id w:val="139459551"/>
        <w:rPr>
          <w:rFonts w:asciiTheme="majorHAnsi" w:hAnsiTheme="majorHAnsi" w:eastAsiaTheme="majorEastAsia" w:cstheme="majorBidi"/>
          <w:color w:val="000000" w:themeColor="text1"/>
          <w:sz w:val="32"/>
          <w:szCs w:val="32"/>
          <w:lang w:val="zh-CN"/>
          <w14:textFill>
            <w14:solidFill>
              <w14:schemeClr w14:val="tx1"/>
            </w14:solidFill>
          </w14:textFill>
        </w:rPr>
      </w:sdtPr>
      <w:sdtContent>
        <w:p>
          <w:pPr>
            <w:pStyle w:val="706"/>
            <w:widowControl w:val="off"/>
            <w:rPr>
              <w:rFonts w:asciiTheme="minorHAnsi" w:hAnsiTheme="minorHAnsi" w:eastAsiaTheme="minorEastAsia" w:cstheme="minorBidi"/>
              <w:color w:val="000000" w:themeColor="text1"/>
              <w:sz w:val="2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r>
            <w:fldChar w:fldCharType="begin"/>
          </w:r>
          <w:r>
            <w:instrText xml:space="preserve"> HYPERLINK \l "_Toc11859485" </w:instrText>
          </w:r>
          <w:r>
            <w:fldChar w:fldCharType="separate"/>
          </w:r>
          <w:r>
            <w:rPr>
              <w:rStyle w:val="717"/>
              <w:rFonts w:hint="eastAsia" w:ascii="黑体" w:hAnsi="黑体" w:cs="黑体"/>
              <w:color w:val="000000" w:themeColor="text1"/>
              <w:lang w:val="zh-TW" w:eastAsia="zh-TW"/>
              <w14:textFill>
                <w14:solidFill>
                  <w14:schemeClr w14:val="tx1"/>
                </w14:solidFill>
              </w14:textFill>
            </w:rPr>
            <w:t xml:space="preserve">第一章</w:t>
          </w:r>
          <w:r>
            <w:rPr>
              <w:rStyle w:val="717"/>
              <w:rFonts w:ascii="黑体" w:hAnsi="黑体" w:cs="黑体"/>
              <w:color w:val="000000" w:themeColor="text1"/>
              <w:lang w:val="zh-TW" w:eastAsia="zh-TW"/>
              <w14:textFill>
                <w14:solidFill>
                  <w14:schemeClr w14:val="tx1"/>
                </w14:solidFill>
              </w14:textFill>
            </w:rPr>
            <w:t xml:space="preserve">  </w:t>
          </w:r>
          <w:r>
            <w:rPr>
              <w:rStyle w:val="717"/>
              <w:rFonts w:hint="eastAsia" w:ascii="黑体" w:hAnsi="黑体" w:cs="黑体"/>
              <w:color w:val="000000" w:themeColor="text1"/>
              <w14:textFill>
                <w14:solidFill>
                  <w14:schemeClr w14:val="tx1"/>
                </w14:solidFill>
              </w14:textFill>
            </w:rPr>
            <w:t xml:space="preserve">询价</w:t>
          </w:r>
          <w:r>
            <w:rPr>
              <w:rStyle w:val="717"/>
              <w:rFonts w:hint="eastAsia" w:ascii="黑体" w:hAnsi="黑体" w:cs="黑体"/>
              <w:color w:val="000000" w:themeColor="text1"/>
              <w:lang w:val="zh-TW" w:eastAsia="zh-TW"/>
              <w14:textFill>
                <w14:solidFill>
                  <w14:schemeClr w14:val="tx1"/>
                </w14:solidFill>
              </w14:textFill>
            </w:rPr>
            <w:t xml:space="preserve">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6"/>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"_Toc11859486" </w:instrText>
          </w:r>
          <w:r>
            <w:fldChar w:fldCharType="separate"/>
          </w:r>
          <w:r>
            <w:rPr>
              <w:rStyle w:val="717"/>
              <w:rFonts w:hint="eastAsia" w:ascii="黑体" w:hAnsi="黑体" w:cs="黑体"/>
              <w:color w:val="000000" w:themeColor="text1"/>
              <w:lang w:val="zh-TW" w:eastAsia="zh-TW"/>
              <w14:textFill>
                <w14:solidFill>
                  <w14:schemeClr w14:val="tx1"/>
                </w14:solidFill>
              </w14:textFill>
            </w:rPr>
            <w:t xml:space="preserve">第二章</w:t>
          </w:r>
          <w:r>
            <w:rPr>
              <w:rStyle w:val="717"/>
              <w:rFonts w:ascii="黑体" w:hAnsi="黑体" w:cs="黑体"/>
              <w:color w:val="000000" w:themeColor="text1"/>
              <w:lang w:val="zh-TW" w:eastAsia="zh-TW"/>
              <w14:textFill>
                <w14:solidFill>
                  <w14:schemeClr w14:val="tx1"/>
                </w14:solidFill>
              </w14:textFill>
            </w:rPr>
            <w:t xml:space="preserve">  </w:t>
          </w:r>
          <w:r>
            <w:rPr>
              <w:rStyle w:val="717"/>
              <w:rFonts w:hint="eastAsia" w:ascii="黑体" w:hAnsi="黑体" w:cs="黑体"/>
              <w:color w:val="000000" w:themeColor="text1"/>
              <w14:textFill>
                <w14:solidFill>
                  <w14:schemeClr w14:val="tx1"/>
                </w14:solidFill>
              </w14:textFill>
            </w:rPr>
            <w:t xml:space="preserve">供应商</w:t>
          </w:r>
          <w:r>
            <w:rPr>
              <w:rStyle w:val="717"/>
              <w:rFonts w:hint="eastAsia" w:ascii="黑体" w:hAnsi="黑体" w:cs="黑体"/>
              <w:color w:val="000000" w:themeColor="text1"/>
              <w:lang w:val="zh-TW" w:eastAsia="zh-TW"/>
              <w14:textFill>
                <w14:solidFill>
                  <w14:schemeClr w14:val="tx1"/>
                </w14:solidFill>
              </w14:textFill>
            </w:rPr>
            <w:t xml:space="preserve">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6"/>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"_Toc11859487" </w:instrText>
          </w:r>
          <w:r>
            <w:fldChar w:fldCharType="separate"/>
          </w:r>
          <w:r>
            <w:rPr>
              <w:rStyle w:val="717"/>
              <w:rFonts w:hint="eastAsia" w:ascii="黑体" w:hAnsi="黑体" w:cs="黑体"/>
              <w:color w:val="000000" w:themeColor="text1"/>
              <w:lang w:val="zh-TW" w:eastAsia="zh-TW"/>
              <w14:textFill>
                <w14:solidFill>
                  <w14:schemeClr w14:val="tx1"/>
                </w14:solidFill>
              </w14:textFill>
            </w:rPr>
            <w:t xml:space="preserve">第</w:t>
          </w:r>
          <w:r>
            <w:rPr>
              <w:rStyle w:val="717"/>
              <w:rFonts w:hint="eastAsia" w:ascii="黑体" w:hAnsi="黑体" w:cs="黑体"/>
              <w:color w:val="000000" w:themeColor="text1"/>
              <w:lang w:val="zh-TW"/>
              <w14:textFill>
                <w14:solidFill>
                  <w14:schemeClr w14:val="tx1"/>
                </w14:solidFill>
              </w14:textFill>
            </w:rPr>
            <w:t xml:space="preserve">三</w:t>
          </w:r>
          <w:r>
            <w:rPr>
              <w:rStyle w:val="717"/>
              <w:rFonts w:hint="eastAsia" w:ascii="黑体" w:hAnsi="黑体" w:cs="黑体"/>
              <w:color w:val="000000" w:themeColor="text1"/>
              <w:lang w:val="zh-TW" w:eastAsia="zh-TW"/>
              <w14:textFill>
                <w14:solidFill>
                  <w14:schemeClr w14:val="tx1"/>
                </w14:solidFill>
              </w14:textFill>
            </w:rPr>
            <w:t xml:space="preserve">章</w:t>
          </w:r>
          <w:r>
            <w:rPr>
              <w:rStyle w:val="717"/>
              <w:rFonts w:ascii="黑体" w:hAnsi="黑体" w:cs="黑体"/>
              <w:color w:val="000000" w:themeColor="text1"/>
              <w:lang w:val="zh-TW" w:eastAsia="zh-TW"/>
              <w14:textFill>
                <w14:solidFill>
                  <w14:schemeClr w14:val="tx1"/>
                </w14:solidFill>
              </w14:textFill>
            </w:rPr>
            <w:t xml:space="preserve">  </w:t>
          </w:r>
          <w:r>
            <w:rPr>
              <w:rStyle w:val="717"/>
              <w:rFonts w:hint="eastAsia" w:ascii="黑体" w:hAnsi="黑体" w:cs="黑体"/>
              <w:color w:val="000000" w:themeColor="text1"/>
              <w:lang w:val="zh-TW" w:eastAsia="zh-TW"/>
              <w14:textFill>
                <w14:solidFill>
                  <w14:schemeClr w14:val="tx1"/>
                </w14:solidFill>
              </w14:textFill>
            </w:rPr>
            <w:t xml:space="preserve">合同条款及格式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6"/>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"_Toc11859488" </w:instrText>
          </w:r>
          <w:r>
            <w:fldChar w:fldCharType="separate"/>
          </w:r>
          <w:r>
            <w:rPr>
              <w:rStyle w:val="717"/>
              <w:rFonts w:hint="eastAsia" w:ascii="黑体" w:hAnsi="黑体" w:cs="黑体"/>
              <w:color w:val="000000" w:themeColor="text1"/>
              <w:lang w:val="zh-TW" w:eastAsia="zh-TW"/>
              <w14:textFill>
                <w14:solidFill>
                  <w14:schemeClr w14:val="tx1"/>
                </w14:solidFill>
              </w14:textFill>
            </w:rPr>
            <w:t xml:space="preserve">第</w:t>
          </w:r>
          <w:r>
            <w:rPr>
              <w:rStyle w:val="717"/>
              <w:rFonts w:hint="eastAsia" w:ascii="黑体" w:hAnsi="黑体" w:cs="黑体"/>
              <w:color w:val="000000" w:themeColor="text1"/>
              <w:lang w:val="zh-TW"/>
              <w14:textFill>
                <w14:solidFill>
                  <w14:schemeClr w14:val="tx1"/>
                </w14:solidFill>
              </w14:textFill>
            </w:rPr>
            <w:t xml:space="preserve">四</w:t>
          </w:r>
          <w:r>
            <w:rPr>
              <w:rStyle w:val="717"/>
              <w:rFonts w:hint="eastAsia" w:ascii="黑体" w:hAnsi="黑体" w:cs="黑体"/>
              <w:color w:val="000000" w:themeColor="text1"/>
              <w:lang w:val="zh-TW" w:eastAsia="zh-TW"/>
              <w14:textFill>
                <w14:solidFill>
                  <w14:schemeClr w14:val="tx1"/>
                </w14:solidFill>
              </w14:textFill>
            </w:rPr>
            <w:t xml:space="preserve">章</w:t>
          </w:r>
          <w:r>
            <w:rPr>
              <w:rStyle w:val="717"/>
              <w:rFonts w:ascii="黑体" w:hAnsi="黑体" w:cs="黑体"/>
              <w:color w:val="000000" w:themeColor="text1"/>
              <w:lang w:val="zh-TW" w:eastAsia="zh-TW"/>
              <w14:textFill>
                <w14:solidFill>
                  <w14:schemeClr w14:val="tx1"/>
                </w14:solidFill>
              </w14:textFill>
            </w:rPr>
            <w:t xml:space="preserve">  </w:t>
          </w:r>
          <w:r>
            <w:rPr>
              <w:rStyle w:val="717"/>
              <w:rFonts w:hint="eastAsia" w:ascii="黑体" w:hAnsi="黑体" w:cs="黑体"/>
              <w:color w:val="000000" w:themeColor="text1"/>
              <w:lang w:val="zh-TW"/>
              <w14:textFill>
                <w14:solidFill>
                  <w14:schemeClr w14:val="tx1"/>
                </w14:solidFill>
              </w14:textFill>
            </w:rPr>
            <w:t xml:space="preserve">项目需求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6"/>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"_Toc11859489" </w:instrText>
          </w:r>
          <w:r>
            <w:fldChar w:fldCharType="separate"/>
          </w:r>
          <w:r>
            <w:rPr>
              <w:rStyle w:val="717"/>
              <w:rFonts w:hint="eastAsia" w:ascii="黑体" w:hAnsi="黑体" w:cs="黑体"/>
              <w:color w:val="000000" w:themeColor="text1"/>
              <w:lang w:val="zh-TW" w:eastAsia="zh-TW"/>
              <w14:textFill>
                <w14:solidFill>
                  <w14:schemeClr w14:val="tx1"/>
                </w14:solidFill>
              </w14:textFill>
            </w:rPr>
            <w:t xml:space="preserve">第</w:t>
          </w:r>
          <w:r>
            <w:rPr>
              <w:rStyle w:val="717"/>
              <w:rFonts w:hint="eastAsia" w:ascii="黑体" w:hAnsi="黑体" w:cs="黑体"/>
              <w:color w:val="000000" w:themeColor="text1"/>
              <w:lang w:val="zh-TW"/>
              <w14:textFill>
                <w14:solidFill>
                  <w14:schemeClr w14:val="tx1"/>
                </w14:solidFill>
              </w14:textFill>
            </w:rPr>
            <w:t xml:space="preserve">五</w:t>
          </w:r>
          <w:r>
            <w:rPr>
              <w:rStyle w:val="717"/>
              <w:rFonts w:hint="eastAsia" w:ascii="黑体" w:hAnsi="黑体" w:cs="黑体"/>
              <w:color w:val="000000" w:themeColor="text1"/>
              <w:lang w:val="zh-TW" w:eastAsia="zh-TW"/>
              <w14:textFill>
                <w14:solidFill>
                  <w14:schemeClr w14:val="tx1"/>
                </w14:solidFill>
              </w14:textFill>
            </w:rPr>
            <w:t xml:space="preserve">章</w:t>
          </w:r>
          <w:r>
            <w:rPr>
              <w:rStyle w:val="717"/>
              <w:rFonts w:ascii="黑体" w:hAnsi="黑体" w:cs="黑体"/>
              <w:color w:val="000000" w:themeColor="text1"/>
              <w:lang w:val="zh-TW" w:eastAsia="zh-TW"/>
              <w14:textFill>
                <w14:solidFill>
                  <w14:schemeClr w14:val="tx1"/>
                </w14:solidFill>
              </w14:textFill>
            </w:rPr>
            <w:t xml:space="preserve">  </w:t>
          </w:r>
          <w:r>
            <w:rPr>
              <w:rStyle w:val="717"/>
              <w:rFonts w:hint="eastAsia" w:ascii="黑体" w:hAnsi="黑体" w:cs="黑体"/>
              <w:color w:val="000000" w:themeColor="text1"/>
              <w:lang w:val="zh-TW" w:eastAsia="zh-TW"/>
              <w14:textFill>
                <w14:solidFill>
                  <w14:schemeClr w14:val="tx1"/>
                </w14:solidFill>
              </w14:textFill>
            </w:rPr>
            <w:t xml:space="preserve">评标方法与评标标准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6"/>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"_Toc11859490" </w:instrText>
          </w:r>
          <w:r>
            <w:fldChar w:fldCharType="separate"/>
          </w:r>
          <w:r>
            <w:rPr>
              <w:rStyle w:val="717"/>
              <w:rFonts w:hint="eastAsia" w:ascii="黑体" w:hAnsi="黑体" w:cs="黑体"/>
              <w:color w:val="000000" w:themeColor="text1"/>
              <w:lang w:val="zh-TW" w:eastAsia="zh-TW"/>
              <w14:textFill>
                <w14:solidFill>
                  <w14:schemeClr w14:val="tx1"/>
                </w14:solidFill>
              </w14:textFill>
            </w:rPr>
            <w:t xml:space="preserve">第</w:t>
          </w:r>
          <w:r>
            <w:rPr>
              <w:rStyle w:val="717"/>
              <w:rFonts w:hint="eastAsia" w:ascii="黑体" w:hAnsi="黑体" w:cs="黑体"/>
              <w:color w:val="000000" w:themeColor="text1"/>
              <w:lang w:val="zh-TW"/>
              <w14:textFill>
                <w14:solidFill>
                  <w14:schemeClr w14:val="tx1"/>
                </w14:solidFill>
              </w14:textFill>
            </w:rPr>
            <w:t xml:space="preserve">六</w:t>
          </w:r>
          <w:r>
            <w:rPr>
              <w:rStyle w:val="717"/>
              <w:rFonts w:hint="eastAsia" w:ascii="黑体" w:hAnsi="黑体" w:cs="黑体"/>
              <w:color w:val="000000" w:themeColor="text1"/>
              <w:lang w:val="zh-TW" w:eastAsia="zh-TW"/>
              <w14:textFill>
                <w14:solidFill>
                  <w14:schemeClr w14:val="tx1"/>
                </w14:solidFill>
              </w14:textFill>
            </w:rPr>
            <w:t xml:space="preserve">章</w:t>
          </w:r>
          <w:r>
            <w:rPr>
              <w:rStyle w:val="717"/>
              <w:rFonts w:ascii="黑体" w:hAnsi="黑体" w:cs="黑体"/>
              <w:color w:val="000000" w:themeColor="text1"/>
              <w:lang w:val="zh-TW" w:eastAsia="zh-TW"/>
              <w14:textFill>
                <w14:solidFill>
                  <w14:schemeClr w14:val="tx1"/>
                </w14:solidFill>
              </w14:textFill>
            </w:rPr>
            <w:t xml:space="preserve">  </w:t>
          </w:r>
          <w:r>
            <w:rPr>
              <w:rStyle w:val="717"/>
              <w:rFonts w:hint="eastAsia" w:ascii="黑体" w:hAnsi="黑体" w:cs="黑体"/>
              <w:color w:val="000000" w:themeColor="text1"/>
              <w:lang w:val="zh-TW"/>
              <w14:textFill>
                <w14:solidFill>
                  <w14:schemeClr w14:val="tx1"/>
                </w14:solidFill>
              </w14:textFill>
            </w:rPr>
            <w:t xml:space="preserve">响应文件</w:t>
          </w:r>
          <w:r>
            <w:rPr>
              <w:rStyle w:val="717"/>
              <w:rFonts w:hint="eastAsia" w:ascii="黑体" w:hAnsi="黑体" w:cs="黑体"/>
              <w:color w:val="000000" w:themeColor="text1"/>
              <w:lang w:val="zh-TW" w:eastAsia="zh-TW"/>
              <w14:textFill>
                <w14:solidFill>
                  <w14:schemeClr w14:val="tx1"/>
                </w14:solidFill>
              </w14:textFill>
            </w:rPr>
            <w:t xml:space="preserve">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0"/>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"_Toc11859491" </w:instrText>
          </w:r>
          <w:r>
            <w:fldChar w:fldCharType="separate"/>
          </w:r>
          <w:r>
            <w:rPr>
              <w:rStyle w:val="717"/>
              <w:rFonts w:eastAsia="黑体"/>
              <w:color w:val="000000" w:themeColor="text1"/>
              <w14:textFill>
                <w14:solidFill>
                  <w14:schemeClr w14:val="tx1"/>
                </w14:solidFill>
              </w14:textFill>
            </w:rPr>
            <w:t xml:space="preserve">6.1 </w:t>
          </w:r>
          <w:r>
            <w:rPr>
              <w:rStyle w:val="717"/>
              <w:rFonts w:hint="eastAsia" w:eastAsia="黑体"/>
              <w:color w:val="000000" w:themeColor="text1"/>
              <w14:textFill>
                <w14:solidFill>
                  <w14:schemeClr w14:val="tx1"/>
                </w14:solidFill>
              </w14:textFill>
            </w:rPr>
            <w:t xml:space="preserve">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0"/>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"_Toc11859492" </w:instrText>
          </w:r>
          <w:r>
            <w:fldChar w:fldCharType="separate"/>
          </w:r>
          <w:r>
            <w:rPr>
              <w:rStyle w:val="717"/>
              <w:rFonts w:eastAsia="黑体"/>
              <w:color w:val="000000" w:themeColor="text1"/>
              <w14:textFill>
                <w14:solidFill>
                  <w14:schemeClr w14:val="tx1"/>
                </w14:solidFill>
              </w14:textFill>
            </w:rPr>
            <w:t xml:space="preserve">6.2 </w:t>
          </w:r>
          <w:r>
            <w:rPr>
              <w:rStyle w:val="717"/>
              <w:rFonts w:hint="eastAsia" w:eastAsia="黑体"/>
              <w:color w:val="000000" w:themeColor="text1"/>
              <w14:textFill>
                <w14:solidFill>
                  <w14:schemeClr w14:val="tx1"/>
                </w14:solidFill>
              </w14:textFill>
            </w:rPr>
            <w:t xml:space="preserve">投标一览表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0"/>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"_Toc11859493" </w:instrText>
          </w:r>
          <w:r>
            <w:fldChar w:fldCharType="separate"/>
          </w:r>
          <w:r>
            <w:rPr>
              <w:rStyle w:val="717"/>
              <w:rFonts w:eastAsia="黑体"/>
              <w:color w:val="000000" w:themeColor="text1"/>
              <w14:textFill>
                <w14:solidFill>
                  <w14:schemeClr w14:val="tx1"/>
                </w14:solidFill>
              </w14:textFill>
            </w:rPr>
            <w:t xml:space="preserve">6.3 </w:t>
          </w:r>
          <w:r>
            <w:rPr>
              <w:rStyle w:val="717"/>
              <w:rFonts w:hint="eastAsia" w:eastAsia="黑体"/>
              <w:color w:val="000000" w:themeColor="text1"/>
              <w14:textFill>
                <w14:solidFill>
                  <w14:schemeClr w14:val="tx1"/>
                </w14:solidFill>
              </w14:textFill>
            </w:rPr>
            <w:t xml:space="preserve">法人授权书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0"/>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"_Toc11859494" </w:instrText>
          </w:r>
          <w:r>
            <w:fldChar w:fldCharType="separate"/>
          </w:r>
          <w:r>
            <w:rPr>
              <w:rStyle w:val="717"/>
              <w:rFonts w:eastAsia="黑体"/>
              <w:color w:val="000000" w:themeColor="text1"/>
              <w14:textFill>
                <w14:solidFill>
                  <w14:schemeClr w14:val="tx1"/>
                </w14:solidFill>
              </w14:textFill>
            </w:rPr>
            <w:t xml:space="preserve">6.4 </w:t>
          </w:r>
          <w:r>
            <w:rPr>
              <w:rStyle w:val="717"/>
              <w:rFonts w:hint="eastAsia" w:eastAsia="黑体"/>
              <w:color w:val="000000" w:themeColor="text1"/>
              <w14:textFill>
                <w14:solidFill>
                  <w14:schemeClr w14:val="tx1"/>
                </w14:solidFill>
              </w14:textFill>
            </w:rPr>
            <w:t xml:space="preserve">资格证明文件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0"/>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"_Toc11859495" </w:instrText>
          </w:r>
          <w:r>
            <w:fldChar w:fldCharType="separate"/>
          </w:r>
          <w:r>
            <w:rPr>
              <w:rStyle w:val="717"/>
              <w:rFonts w:eastAsia="黑体"/>
              <w:color w:val="000000" w:themeColor="text1"/>
              <w14:textFill>
                <w14:solidFill>
                  <w14:schemeClr w14:val="tx1"/>
                </w14:solidFill>
              </w14:textFill>
            </w:rPr>
            <w:t xml:space="preserve">6.5 </w:t>
          </w:r>
          <w:r>
            <w:rPr>
              <w:rStyle w:val="717"/>
              <w:rFonts w:hint="eastAsia" w:eastAsia="黑体"/>
              <w:color w:val="000000" w:themeColor="text1"/>
              <w14:textFill>
                <w14:solidFill>
                  <w14:schemeClr w14:val="tx1"/>
                </w14:solidFill>
              </w14:textFill>
            </w:rPr>
            <w:t xml:space="preserve">商务条款响应及偏离表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0"/>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"_Toc11859496" </w:instrText>
          </w:r>
          <w:r>
            <w:fldChar w:fldCharType="separate"/>
          </w:r>
          <w:r>
            <w:rPr>
              <w:rStyle w:val="717"/>
              <w:rFonts w:eastAsia="黑体"/>
              <w:color w:val="000000" w:themeColor="text1"/>
              <w14:textFill>
                <w14:solidFill>
                  <w14:schemeClr w14:val="tx1"/>
                </w14:solidFill>
              </w14:textFill>
            </w:rPr>
            <w:t xml:space="preserve">6.6 </w:t>
          </w:r>
          <w:r>
            <w:rPr>
              <w:rStyle w:val="717"/>
              <w:rFonts w:hint="eastAsia" w:eastAsia="黑体"/>
              <w:color w:val="000000" w:themeColor="text1"/>
              <w14:textFill>
                <w14:solidFill>
                  <w14:schemeClr w14:val="tx1"/>
                </w14:solidFill>
              </w14:textFill>
            </w:rPr>
            <w:t xml:space="preserve">技术参数响应及偏离表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0"/>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"_Toc11859497" </w:instrText>
          </w:r>
          <w:r>
            <w:fldChar w:fldCharType="separate"/>
          </w:r>
          <w:r>
            <w:rPr>
              <w:rStyle w:val="717"/>
              <w:rFonts w:eastAsia="黑体"/>
              <w:color w:val="000000" w:themeColor="text1"/>
              <w14:textFill>
                <w14:solidFill>
                  <w14:schemeClr w14:val="tx1"/>
                </w14:solidFill>
              </w14:textFill>
            </w:rPr>
            <w:t xml:space="preserve">6.7 </w:t>
          </w:r>
          <w:r>
            <w:rPr>
              <w:rStyle w:val="717"/>
              <w:rFonts w:hint="eastAsia" w:eastAsia="黑体"/>
              <w:color w:val="000000" w:themeColor="text1"/>
              <w14:textFill>
                <w14:solidFill>
                  <w14:schemeClr w14:val="tx1"/>
                </w14:solidFill>
              </w14:textFill>
            </w:rPr>
            <w:t xml:space="preserve">供应商业绩情况表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0"/>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"_Toc11859498" </w:instrText>
          </w:r>
          <w:r>
            <w:fldChar w:fldCharType="separate"/>
          </w:r>
          <w:r>
            <w:rPr>
              <w:rStyle w:val="717"/>
              <w:rFonts w:eastAsia="黑体"/>
              <w:color w:val="000000" w:themeColor="text1"/>
              <w14:textFill>
                <w14:solidFill>
                  <w14:schemeClr w14:val="tx1"/>
                </w14:solidFill>
              </w14:textFill>
            </w:rPr>
            <w:t xml:space="preserve">6.8 </w:t>
          </w:r>
          <w:r>
            <w:rPr>
              <w:rStyle w:val="717"/>
              <w:rFonts w:hint="eastAsia" w:eastAsia="黑体"/>
              <w:color w:val="000000" w:themeColor="text1"/>
              <w14:textFill>
                <w14:solidFill>
                  <w14:schemeClr w14:val="tx1"/>
                </w14:solidFill>
              </w14:textFill>
            </w:rPr>
            <w:t xml:space="preserve">项目技术说明或实施方案</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0"/>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"_Toc11859499" </w:instrText>
          </w:r>
          <w:r>
            <w:fldChar w:fldCharType="separate"/>
          </w:r>
          <w:r>
            <w:rPr>
              <w:rStyle w:val="717"/>
              <w:rFonts w:eastAsia="黑体"/>
              <w:color w:val="000000" w:themeColor="text1"/>
              <w14:textFill>
                <w14:solidFill>
                  <w14:schemeClr w14:val="tx1"/>
                </w14:solidFill>
              </w14:textFill>
            </w:rPr>
            <w:t xml:space="preserve">6.9 </w:t>
          </w:r>
          <w:r>
            <w:rPr>
              <w:rStyle w:val="717"/>
              <w:rFonts w:hint="eastAsia" w:eastAsia="黑体"/>
              <w:color w:val="000000" w:themeColor="text1"/>
              <w14:textFill>
                <w14:solidFill>
                  <w14:schemeClr w14:val="tx1"/>
                </w14:solidFill>
              </w14:textFill>
            </w:rPr>
            <w:t xml:space="preserve">供应商其它声明及材料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6"/>
            <w:widowControl w:val="off"/>
            <w:rPr>
              <w:color w:val="000000" w:themeColor="text1"/>
              <w14:textFill>
                <w14:solidFill>
                  <w14:schemeClr w14:val="tx1"/>
                </w14:solidFill>
              </w14:textFill>
            </w:rPr>
          </w:pPr>
          <w:r>
            <w:rPr>
              <w:color w:val="000000" w:themeColor="text1"/>
              <w14:textFill>
                <w14:solidFill>
                  <w14:schemeClr w14:val="tx1"/>
                </w14:solidFill>
              </w14:textFill>
            </w:rPr>
            <w:fldChar w:fldCharType="end"/>
          </w:r>
          <w:r/>
        </w:p>
      </w:sdtContent>
    </w:sdt>
    <w:p>
      <w:pPr>
        <w:jc w:val="left"/>
        <w:rPr>
          <w:color w:val="000000" w:themeColor="text1"/>
          <w14:textFill>
            <w14:solidFill>
              <w14:schemeClr w14:val="tx1"/>
            </w14:solidFill>
          </w14:textFill>
        </w:rPr>
        <w:sectPr>
          <w:headerReference w:type="default" r:id="rId11"/>
          <w:footerReference w:type="default" r:id="rId13"/>
          <w:footnotePr/>
          <w:endnotePr/>
          <w:type w:val="nextPage"/>
          <w:pgSz w:w="11906" w:h="16838" w:orient="portrait"/>
          <w:pgMar w:top="1418" w:right="1418" w:bottom="1418" w:left="1701" w:header="851" w:footer="992" w:gutter="0"/>
          <w:pgNumType w:start="1"/>
          <w:cols w:num="1" w:sep="0" w:space="425" w:equalWidth="1"/>
          <w:docGrid w:linePitch="360"/>
          <w:titlePg/>
        </w:sectPr>
      </w:pPr>
      <w:r>
        <w:rPr>
          <w:color w:val="000000" w:themeColor="text1"/>
          <w14:textFill>
            <w14:solidFill>
              <w14:schemeClr w14:val="tx1"/>
            </w14:solidFill>
          </w14:textFill>
        </w:rPr>
      </w:r>
      <w:r/>
    </w:p>
    <w:p>
      <w:pPr>
        <w:jc w:val="center"/>
        <w:spacing w:before="312" w:after="312" w:line="360" w:lineRule="auto"/>
        <w:rPr>
          <w:sz w:val="28"/>
          <w:szCs w:val="28"/>
        </w:rPr>
        <w:outlineLvl w:val="0"/>
      </w:pPr>
      <w:r/>
      <w:bookmarkStart w:id="1" w:name="_Toc11859485"/>
      <w:r/>
      <w:bookmarkStart w:id="2" w:name="_Toc"/>
      <w:r/>
      <w:bookmarkStart w:id="3" w:name="_Toc415494523"/>
      <w:r/>
      <w:bookmarkStart w:id="4" w:name="_Toc448069940"/>
      <w:r>
        <w:rPr>
          <w:rFonts w:ascii="黑体" w:hAnsi="黑体" w:eastAsia="黑体" w:cs="黑体"/>
          <w:color w:val="000000" w:themeColor="text1"/>
          <w:sz w:val="36"/>
          <w:szCs w:val="36"/>
          <w:lang w:val="zh-TW"/>
          <w14:textFill>
            <w14:solidFill>
              <w14:schemeClr w14:val="tx1"/>
            </w14:solidFill>
          </w14:textFill>
        </w:rPr>
        <w:t xml:space="preserve">第一章  </w:t>
      </w:r>
      <w:r>
        <w:rPr>
          <w:rFonts w:hint="eastAsia" w:ascii="黑体" w:hAnsi="黑体" w:eastAsia="黑体" w:cs="黑体"/>
          <w:color w:val="000000" w:themeColor="text1"/>
          <w:sz w:val="36"/>
          <w:szCs w:val="36"/>
          <w14:textFill>
            <w14:solidFill>
              <w14:schemeClr w14:val="tx1"/>
            </w14:solidFill>
          </w14:textFill>
        </w:rPr>
        <w:t xml:space="preserve">询价</w:t>
      </w:r>
      <w:r>
        <w:rPr>
          <w:rFonts w:ascii="黑体" w:hAnsi="黑体" w:eastAsia="黑体" w:cs="黑体"/>
          <w:color w:val="000000" w:themeColor="text1"/>
          <w:sz w:val="36"/>
          <w:szCs w:val="36"/>
          <w:lang w:val="zh-TW"/>
          <w14:textFill>
            <w14:solidFill>
              <w14:schemeClr w14:val="tx1"/>
            </w14:solidFill>
          </w14:textFill>
        </w:rPr>
        <w:t xml:space="preserve">公告</w:t>
      </w:r>
      <w:bookmarkEnd w:id="1"/>
      <w:r/>
      <w:bookmarkEnd w:id="2"/>
      <w:r/>
      <w:bookmarkEnd w:id="3"/>
      <w:r/>
      <w:bookmarkEnd w:id="4"/>
      <w:r/>
      <w:r/>
    </w:p>
    <w:p>
      <w:pPr>
        <w:pStyle w:val="684"/>
        <w:spacing w:line="360" w:lineRule="exact"/>
        <w:rPr>
          <w:rFonts w:hint="eastAsia" w:ascii="黑体" w:hAnsi="黑体" w:cs="宋体"/>
          <w:b w:val="0"/>
          <w:sz w:val="28"/>
          <w:szCs w:val="28"/>
        </w:rPr>
      </w:pPr>
      <w:r/>
      <w:bookmarkStart w:id="5" w:name="_Toc28359002"/>
      <w:r/>
      <w:bookmarkStart w:id="6" w:name="_Toc28359079"/>
      <w:r/>
      <w:bookmarkStart w:id="7" w:name="_Toc35393621"/>
      <w:r/>
      <w:bookmarkStart w:id="8" w:name="_Toc35393790"/>
      <w:r/>
      <w:bookmarkStart w:id="9" w:name="_Hlk24379207"/>
      <w:r/>
      <w:bookmarkStart w:id="10" w:name="_Hlk120006577"/>
      <w:r>
        <w:rPr>
          <w:rFonts w:hint="eastAsia" w:ascii="黑体" w:hAnsi="黑体" w:cs="宋体"/>
          <w:b w:val="0"/>
          <w:sz w:val="28"/>
          <w:szCs w:val="28"/>
        </w:rPr>
        <w:t xml:space="preserve">一、项目基本情况</w:t>
      </w:r>
      <w:bookmarkEnd w:id="5"/>
      <w:r/>
      <w:bookmarkEnd w:id="6"/>
      <w:r/>
      <w:bookmarkEnd w:id="7"/>
      <w:r/>
      <w:bookmarkEnd w:id="8"/>
      <w:r/>
      <w:r/>
    </w:p>
    <w:p>
      <w:pPr>
        <w:ind w:firstLine="560"/>
        <w:spacing w:line="400" w:lineRule="exact"/>
        <w:rPr>
          <w:rFonts w:hint="eastAsia" w:ascii="仿宋" w:hAnsi="仿宋" w:eastAsia="仿宋"/>
          <w:sz w:val="28"/>
          <w:szCs w:val="28"/>
          <w:highlight w:val="yellow"/>
        </w:rPr>
      </w:pPr>
      <w:r>
        <w:rPr>
          <w:rFonts w:hint="eastAsia" w:ascii="仿宋" w:hAnsi="仿宋" w:eastAsia="仿宋"/>
          <w:sz w:val="28"/>
          <w:szCs w:val="28"/>
          <w:highlight w:val="none"/>
        </w:rPr>
        <w:t xml:space="preserve">项目编号：JSZC-320100-ZTZB-X2026-0030（内部编号：PML-ZH-XJ-2026003）</w:t>
      </w:r>
      <w:r/>
    </w:p>
    <w:p>
      <w:pPr>
        <w:ind w:left="1959" w:hanging="1400"/>
        <w:spacing w:line="400" w:lineRule="exact"/>
        <w:rPr>
          <w:rFonts w:hint="eastAsia" w:ascii="仿宋" w:hAnsi="仿宋" w:eastAsia="仿宋"/>
          <w:sz w:val="28"/>
          <w:szCs w:val="28"/>
        </w:rPr>
      </w:pPr>
      <w:r>
        <w:rPr>
          <w:rFonts w:hint="eastAsia" w:ascii="仿宋" w:hAnsi="仿宋" w:eastAsia="仿宋"/>
          <w:sz w:val="28"/>
          <w:szCs w:val="28"/>
        </w:rPr>
        <w:t xml:space="preserve">项目名称：</w:t>
      </w:r>
      <w:bookmarkEnd w:id="9"/>
      <w:r>
        <w:rPr>
          <w:rFonts w:hint="eastAsia" w:ascii="仿宋" w:hAnsi="仿宋" w:eastAsia="仿宋"/>
          <w:sz w:val="28"/>
          <w:szCs w:val="28"/>
        </w:rPr>
        <w:t xml:space="preserve">紫金山实验室内存模块采购项目</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预算金额：</w:t>
      </w:r>
      <w:bookmarkStart w:id="11" w:name="OLE_LINK6"/>
      <w:r>
        <w:rPr>
          <w:rFonts w:hint="eastAsia" w:ascii="仿宋" w:hAnsi="仿宋" w:eastAsia="仿宋"/>
          <w:sz w:val="28"/>
          <w:szCs w:val="28"/>
        </w:rPr>
        <w:t xml:space="preserve">126.6万元人民币</w:t>
      </w:r>
      <w:bookmarkEnd w:id="11"/>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最高限价：126.6万元人民币（超过此限价，报价将被否决。）</w:t>
      </w:r>
      <w:r/>
    </w:p>
    <w:p>
      <w:pPr>
        <w:ind w:firstLine="560"/>
        <w:spacing w:line="400" w:lineRule="exact"/>
        <w:rPr>
          <w:rFonts w:hint="eastAsia" w:ascii="仿宋" w:hAnsi="仿宋" w:eastAsia="仿宋"/>
          <w:sz w:val="28"/>
          <w:szCs w:val="28"/>
          <w:lang w:bidi="ar"/>
        </w:rPr>
      </w:pPr>
      <w:r>
        <w:rPr>
          <w:rFonts w:hint="eastAsia" w:ascii="仿宋" w:hAnsi="仿宋" w:eastAsia="仿宋"/>
          <w:sz w:val="28"/>
          <w:szCs w:val="28"/>
        </w:rPr>
        <w:t xml:space="preserve">采购需求：</w:t>
      </w:r>
      <w:r/>
    </w:p>
    <w:tbl>
      <w:tblPr>
        <w:tblStyle w:val="688"/>
        <w:tblW w:w="9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236"/>
        <w:gridCol w:w="816"/>
        <w:gridCol w:w="816"/>
        <w:gridCol w:w="1776"/>
        <w:gridCol w:w="1296"/>
        <w:gridCol w:w="1296"/>
        <w:gridCol w:w="1176"/>
      </w:tblGrid>
      <w:tr>
        <w:trPr>
          <w:jc w:val="center"/>
          <w:trHeight w:val="702"/>
        </w:trPr>
        <w:tc>
          <w:tcPr>
            <w:tcW w:w="816" w:type="dxa"/>
            <w:vAlign w:val="center"/>
            <w:textDirection w:val="lrTb"/>
            <w:noWrap w:val="false"/>
          </w:tcPr>
          <w:p>
            <w:pPr>
              <w:ind w:left="0" w:right="0" w:firstLine="0"/>
              <w:jc w:val="center"/>
              <w:rPr>
                <w:rFonts w:hint="eastAsia" w:asciiTheme="minorEastAsia" w:hAnsiTheme="minorEastAsia" w:cstheme="minorEastAsia"/>
                <w:color w:val="000000"/>
                <w:sz w:val="24"/>
                <w:szCs w:val="24"/>
              </w:rPr>
            </w:pPr>
            <w:r>
              <w:rPr>
                <w:rFonts w:asciiTheme="minorEastAsia" w:hAnsiTheme="minorEastAsia" w:cstheme="minorEastAsia"/>
                <w:color w:val="000000"/>
                <w:sz w:val="24"/>
                <w:szCs w:val="24"/>
              </w:rPr>
              <w:t xml:space="preserve">序号</w:t>
            </w:r>
            <w:r/>
          </w:p>
        </w:tc>
        <w:tc>
          <w:tcPr>
            <w:tcW w:w="1236" w:type="dxa"/>
            <w:vAlign w:val="center"/>
            <w:textDirection w:val="lrTb"/>
            <w:noWrap w:val="false"/>
          </w:tcPr>
          <w:p>
            <w:pPr>
              <w:ind w:left="0" w:right="0" w:firstLine="0"/>
              <w:jc w:val="center"/>
              <w:rPr>
                <w:rFonts w:hint="eastAsia" w:asciiTheme="minorEastAsia" w:hAnsiTheme="minorEastAsia" w:cstheme="minorEastAsia"/>
                <w:color w:val="000000"/>
                <w:sz w:val="24"/>
                <w:szCs w:val="24"/>
              </w:rPr>
            </w:pPr>
            <w:r>
              <w:rPr>
                <w:rFonts w:asciiTheme="minorEastAsia" w:hAnsiTheme="minorEastAsia" w:cstheme="minorEastAsia"/>
                <w:color w:val="000000"/>
                <w:sz w:val="24"/>
                <w:szCs w:val="24"/>
              </w:rPr>
              <w:t xml:space="preserve">名称</w:t>
            </w:r>
            <w:r/>
          </w:p>
        </w:tc>
        <w:tc>
          <w:tcPr>
            <w:tcW w:w="816" w:type="dxa"/>
            <w:vAlign w:val="center"/>
            <w:textDirection w:val="lrTb"/>
            <w:noWrap w:val="false"/>
          </w:tcPr>
          <w:p>
            <w:pPr>
              <w:ind w:left="0" w:right="0" w:firstLine="0"/>
              <w:jc w:val="center"/>
              <w:rPr>
                <w:rFonts w:hint="eastAsia" w:asciiTheme="minorEastAsia" w:hAnsiTheme="minorEastAsia" w:cstheme="minorEastAsia"/>
                <w:color w:val="000000"/>
                <w:sz w:val="24"/>
                <w:szCs w:val="24"/>
              </w:rPr>
            </w:pPr>
            <w:r>
              <w:rPr>
                <w:rFonts w:asciiTheme="minorEastAsia" w:hAnsiTheme="minorEastAsia" w:cstheme="minorEastAsia"/>
                <w:color w:val="000000"/>
                <w:sz w:val="24"/>
                <w:szCs w:val="24"/>
              </w:rPr>
              <w:t xml:space="preserve">数量</w:t>
            </w:r>
            <w:r/>
          </w:p>
        </w:tc>
        <w:tc>
          <w:tcPr>
            <w:tcW w:w="816" w:type="dxa"/>
            <w:vAlign w:val="center"/>
            <w:textDirection w:val="lrTb"/>
            <w:noWrap w:val="false"/>
          </w:tcPr>
          <w:p>
            <w:pPr>
              <w:ind w:left="0" w:right="0" w:firstLine="0"/>
              <w:jc w:val="center"/>
              <w:rPr>
                <w:rFonts w:hint="eastAsia" w:asciiTheme="minorEastAsia" w:hAnsiTheme="minorEastAsia" w:cstheme="minorEastAsia"/>
                <w:color w:val="000000"/>
                <w:sz w:val="24"/>
                <w:szCs w:val="24"/>
              </w:rPr>
            </w:pPr>
            <w:r>
              <w:rPr>
                <w:rFonts w:asciiTheme="minorEastAsia" w:hAnsiTheme="minorEastAsia" w:cstheme="minorEastAsia"/>
                <w:color w:val="000000"/>
                <w:sz w:val="24"/>
                <w:szCs w:val="24"/>
              </w:rPr>
              <w:t xml:space="preserve">单位</w:t>
            </w:r>
            <w:r/>
          </w:p>
        </w:tc>
        <w:tc>
          <w:tcPr>
            <w:tcW w:w="1776" w:type="dxa"/>
            <w:vAlign w:val="center"/>
            <w:textDirection w:val="lrTb"/>
            <w:noWrap w:val="false"/>
          </w:tcPr>
          <w:p>
            <w:pPr>
              <w:ind w:left="0" w:right="0" w:firstLine="0"/>
              <w:jc w:val="center"/>
              <w:rPr>
                <w:rFonts w:asciiTheme="minorEastAsia" w:hAnsiTheme="minorEastAsia" w:cstheme="minorEastAsia"/>
                <w:color w:val="000000"/>
                <w:sz w:val="24"/>
                <w:szCs w:val="24"/>
              </w:rPr>
            </w:pPr>
            <w:r>
              <w:rPr>
                <w:rFonts w:asciiTheme="minorEastAsia" w:hAnsiTheme="minorEastAsia" w:cstheme="minorEastAsia"/>
                <w:color w:val="000000"/>
                <w:sz w:val="24"/>
                <w:szCs w:val="24"/>
              </w:rPr>
              <w:t xml:space="preserve">单价报价上限</w:t>
            </w:r>
            <w:r/>
          </w:p>
          <w:p>
            <w:pPr>
              <w:ind w:left="0" w:right="0" w:firstLine="0"/>
              <w:jc w:val="center"/>
              <w:rPr>
                <w:rFonts w:hint="eastAsia" w:asciiTheme="minorEastAsia" w:hAnsiTheme="minorEastAsia" w:cstheme="minorEastAsia"/>
                <w:color w:val="000000"/>
                <w:sz w:val="24"/>
                <w:szCs w:val="24"/>
              </w:rPr>
            </w:pPr>
            <w:r>
              <w:rPr>
                <w:rFonts w:asciiTheme="minorEastAsia" w:hAnsiTheme="minorEastAsia" w:cstheme="minorEastAsia"/>
                <w:color w:val="000000"/>
                <w:sz w:val="24"/>
                <w:szCs w:val="24"/>
              </w:rPr>
              <w:t xml:space="preserve">（元）</w:t>
            </w:r>
            <w:r/>
          </w:p>
        </w:tc>
        <w:tc>
          <w:tcPr>
            <w:tcW w:w="1296" w:type="dxa"/>
            <w:vAlign w:val="center"/>
            <w:textDirection w:val="lrTb"/>
            <w:noWrap w:val="false"/>
          </w:tcPr>
          <w:p>
            <w:pPr>
              <w:ind w:left="0" w:right="0" w:firstLine="0"/>
              <w:jc w:val="center"/>
              <w:rPr>
                <w:rFonts w:hint="eastAsia" w:asciiTheme="minorEastAsia" w:hAnsiTheme="minorEastAsia" w:cstheme="minorEastAsia"/>
                <w:color w:val="000000"/>
                <w:sz w:val="24"/>
                <w:szCs w:val="24"/>
              </w:rPr>
            </w:pPr>
            <w:r>
              <w:rPr>
                <w:rFonts w:asciiTheme="minorEastAsia" w:hAnsiTheme="minorEastAsia" w:cstheme="minorEastAsia"/>
                <w:color w:val="000000"/>
                <w:sz w:val="24"/>
                <w:szCs w:val="24"/>
              </w:rPr>
              <w:t xml:space="preserve">产品类型</w:t>
            </w:r>
            <w:r/>
          </w:p>
        </w:tc>
        <w:tc>
          <w:tcPr>
            <w:tcW w:w="1296" w:type="dxa"/>
            <w:vAlign w:val="center"/>
            <w:textDirection w:val="lrTb"/>
            <w:noWrap w:val="false"/>
          </w:tcPr>
          <w:p>
            <w:pPr>
              <w:ind w:left="0" w:right="0" w:firstLine="0"/>
              <w:jc w:val="center"/>
              <w:rPr>
                <w:rFonts w:hint="eastAsia" w:asciiTheme="minorEastAsia" w:hAnsiTheme="minorEastAsia" w:cstheme="minorEastAsia"/>
                <w:color w:val="000000"/>
                <w:sz w:val="24"/>
                <w:szCs w:val="24"/>
              </w:rPr>
            </w:pPr>
            <w:r>
              <w:rPr>
                <w:rFonts w:asciiTheme="minorEastAsia" w:hAnsiTheme="minorEastAsia" w:cstheme="minorEastAsia"/>
                <w:color w:val="000000"/>
                <w:sz w:val="24"/>
                <w:szCs w:val="24"/>
              </w:rPr>
              <w:t xml:space="preserve">所属行业</w:t>
            </w:r>
            <w:r/>
          </w:p>
        </w:tc>
        <w:tc>
          <w:tcPr>
            <w:tcW w:w="1176" w:type="dxa"/>
            <w:vAlign w:val="center"/>
            <w:textDirection w:val="lrTb"/>
            <w:noWrap w:val="false"/>
          </w:tcPr>
          <w:p>
            <w:pPr>
              <w:ind w:left="0" w:right="0" w:firstLine="0"/>
              <w:jc w:val="center"/>
              <w:rPr>
                <w:rFonts w:hint="eastAsia" w:asciiTheme="minorEastAsia" w:hAnsiTheme="minorEastAsia" w:cstheme="minorEastAsia"/>
                <w:color w:val="000000"/>
                <w:sz w:val="24"/>
                <w:szCs w:val="24"/>
              </w:rPr>
            </w:pPr>
            <w:r>
              <w:rPr>
                <w:rFonts w:asciiTheme="minorEastAsia" w:hAnsiTheme="minorEastAsia" w:cstheme="minorEastAsia"/>
                <w:color w:val="000000"/>
                <w:sz w:val="24"/>
                <w:szCs w:val="24"/>
              </w:rPr>
              <w:t xml:space="preserve">是否接受进口</w:t>
            </w:r>
            <w:r/>
          </w:p>
        </w:tc>
      </w:tr>
      <w:tr>
        <w:trPr>
          <w:jc w:val="center"/>
          <w:trHeight w:val="690"/>
        </w:trPr>
        <w:tc>
          <w:tcPr>
            <w:tcW w:w="816" w:type="dxa"/>
            <w:vAlign w:val="center"/>
            <w:textDirection w:val="lrTb"/>
            <w:noWrap w:val="false"/>
          </w:tcPr>
          <w:p>
            <w:pPr>
              <w:ind w:left="0" w:right="0" w:firstLine="0"/>
              <w:jc w:val="center"/>
              <w:rPr>
                <w:rFonts w:hint="eastAsia" w:asciiTheme="minorEastAsia" w:hAnsiTheme="minorEastAsia" w:cstheme="minorEastAsia"/>
                <w:color w:val="000000"/>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000000"/>
                <w:sz w:val="24"/>
                <w:szCs w:val="24"/>
              </w:rPr>
              <w:t xml:space="preserve">1</w:t>
            </w:r>
            <w:r/>
          </w:p>
        </w:tc>
        <w:tc>
          <w:tcPr>
            <w:tcW w:w="1236" w:type="dxa"/>
            <w:vAlign w:val="center"/>
            <w:textDirection w:val="lrTb"/>
            <w:noWrap w:val="false"/>
          </w:tcPr>
          <w:p>
            <w:pPr>
              <w:ind w:left="0" w:right="0" w:firstLine="0"/>
              <w:jc w:val="center"/>
              <w:rPr>
                <w:rFonts w:hint="eastAsia" w:asciiTheme="minorEastAsia" w:hAnsiTheme="minorEastAsia" w:cstheme="minorEastAsia"/>
                <w:color w:val="000000"/>
                <w:sz w:val="24"/>
                <w:szCs w:val="24"/>
              </w:rPr>
              <w:pBdr>
                <w:top w:val="none" w:color="000000" w:sz="0" w:space="0"/>
                <w:left w:val="none" w:color="000000" w:sz="0" w:space="0"/>
                <w:bottom w:val="none" w:color="000000" w:sz="0" w:space="0"/>
                <w:right w:val="none" w:color="000000" w:sz="0" w:space="0"/>
              </w:pBdr>
            </w:pPr>
            <w:r/>
            <w:bookmarkStart w:id="12" w:name="OLE_LINK3"/>
            <w:r>
              <w:rPr>
                <w:rFonts w:hint="eastAsia" w:asciiTheme="minorEastAsia" w:hAnsiTheme="minorEastAsia" w:cstheme="minorEastAsia"/>
                <w:sz w:val="24"/>
                <w:szCs w:val="24"/>
                <w:lang w:val="en-US" w:eastAsia="zh-CN"/>
              </w:rPr>
              <w:t xml:space="preserve">存储</w:t>
            </w:r>
            <w:r>
              <w:rPr>
                <w:rFonts w:hint="eastAsia" w:asciiTheme="minorEastAsia" w:hAnsiTheme="minorEastAsia" w:cstheme="minorEastAsia"/>
                <w:sz w:val="24"/>
                <w:szCs w:val="24"/>
              </w:rPr>
              <w:t xml:space="preserve">模块A</w:t>
            </w:r>
            <w:bookmarkEnd w:id="12"/>
            <w:r/>
            <w:r/>
          </w:p>
        </w:tc>
        <w:tc>
          <w:tcPr>
            <w:tcW w:w="816" w:type="dxa"/>
            <w:vAlign w:val="center"/>
            <w:textDirection w:val="lrTb"/>
            <w:noWrap w:val="false"/>
          </w:tcPr>
          <w:p>
            <w:pPr>
              <w:ind w:left="0" w:right="0" w:firstLine="0"/>
              <w:jc w:val="center"/>
              <w:rPr>
                <w:rFonts w:hint="eastAsia"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32</w:t>
            </w:r>
            <w:r/>
          </w:p>
        </w:tc>
        <w:tc>
          <w:tcPr>
            <w:tcW w:w="816" w:type="dxa"/>
            <w:vAlign w:val="center"/>
            <w:textDirection w:val="lrTb"/>
            <w:noWrap w:val="false"/>
          </w:tcPr>
          <w:p>
            <w:pPr>
              <w:ind w:left="0" w:right="0" w:firstLine="0"/>
              <w:jc w:val="center"/>
              <w:rPr>
                <w:rFonts w:hint="eastAsia"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根</w:t>
            </w:r>
            <w:r/>
          </w:p>
        </w:tc>
        <w:tc>
          <w:tcPr>
            <w:tcW w:w="1776" w:type="dxa"/>
            <w:vAlign w:val="center"/>
            <w:textDirection w:val="lrTb"/>
            <w:noWrap w:val="false"/>
          </w:tcPr>
          <w:p>
            <w:pPr>
              <w:ind w:left="0" w:right="0" w:firstLine="0"/>
              <w:jc w:val="center"/>
              <w:rPr>
                <w:rFonts w:hint="eastAsia"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1</w:t>
            </w:r>
            <w:r>
              <w:rPr>
                <w:rFonts w:asciiTheme="minorEastAsia" w:hAnsiTheme="minorEastAsia" w:cstheme="minorEastAsia"/>
                <w:color w:val="000000"/>
                <w:sz w:val="24"/>
                <w:szCs w:val="24"/>
              </w:rPr>
              <w:t xml:space="preserve">8000</w:t>
            </w:r>
            <w:r/>
          </w:p>
        </w:tc>
        <w:tc>
          <w:tcPr>
            <w:tcW w:w="1296" w:type="dxa"/>
            <w:vAlign w:val="center"/>
            <w:textDirection w:val="lrTb"/>
            <w:noWrap w:val="false"/>
          </w:tcPr>
          <w:p>
            <w:pPr>
              <w:ind w:left="0" w:right="0" w:firstLine="0"/>
              <w:jc w:val="center"/>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cstheme="minorEastAsia"/>
                <w:color w:val="000000"/>
                <w:sz w:val="24"/>
                <w:szCs w:val="24"/>
                <w:lang w:val="en-US" w:eastAsia="zh-CN"/>
              </w:rPr>
              <w:t xml:space="preserve">货物</w:t>
            </w:r>
            <w:r/>
          </w:p>
        </w:tc>
        <w:tc>
          <w:tcPr>
            <w:tcW w:w="1296" w:type="dxa"/>
            <w:vAlign w:val="center"/>
            <w:textDirection w:val="lrTb"/>
            <w:noWrap w:val="false"/>
          </w:tcPr>
          <w:p>
            <w:pPr>
              <w:ind w:left="0" w:right="0" w:firstLine="0"/>
              <w:jc w:val="center"/>
              <w:rPr>
                <w:rFonts w:hint="eastAsia"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工业</w:t>
            </w:r>
            <w:r/>
          </w:p>
        </w:tc>
        <w:tc>
          <w:tcPr>
            <w:tcW w:w="1176" w:type="dxa"/>
            <w:vAlign w:val="center"/>
            <w:textDirection w:val="lrTb"/>
            <w:noWrap w:val="false"/>
          </w:tcPr>
          <w:p>
            <w:pPr>
              <w:ind w:left="0" w:right="0" w:firstLine="0"/>
              <w:jc w:val="center"/>
              <w:rPr>
                <w:rFonts w:hint="eastAsia"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否</w:t>
            </w:r>
            <w:r/>
          </w:p>
        </w:tc>
      </w:tr>
      <w:tr>
        <w:trPr>
          <w:jc w:val="center"/>
          <w:trHeight w:val="690"/>
        </w:trPr>
        <w:tc>
          <w:tcPr>
            <w:tcW w:w="816" w:type="dxa"/>
            <w:vAlign w:val="center"/>
            <w:textDirection w:val="lrTb"/>
            <w:noWrap w:val="false"/>
          </w:tcPr>
          <w:p>
            <w:pPr>
              <w:ind w:left="0" w:right="0" w:firstLine="0"/>
              <w:jc w:val="center"/>
              <w:rPr>
                <w:rFonts w:hint="eastAsia" w:asciiTheme="minorEastAsia" w:hAnsiTheme="minorEastAsia" w:cstheme="minorEastAsia"/>
                <w:color w:val="000000"/>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000000"/>
                <w:sz w:val="24"/>
                <w:szCs w:val="24"/>
              </w:rPr>
              <w:t xml:space="preserve">2</w:t>
            </w:r>
            <w:r/>
          </w:p>
        </w:tc>
        <w:tc>
          <w:tcPr>
            <w:tcW w:w="1236" w:type="dxa"/>
            <w:vAlign w:val="center"/>
            <w:textDirection w:val="lrTb"/>
            <w:noWrap w:val="false"/>
          </w:tcPr>
          <w:p>
            <w:pPr>
              <w:ind w:left="0" w:right="0" w:firstLine="0"/>
              <w:jc w:val="center"/>
              <w:rPr>
                <w:rFonts w:hint="eastAsia" w:asciiTheme="minorEastAsia" w:hAnsiTheme="minorEastAsia" w:cstheme="minorEastAsia"/>
                <w:sz w:val="24"/>
                <w:szCs w:val="24"/>
              </w:rPr>
              <w:pBdr>
                <w:top w:val="none" w:color="000000" w:sz="0" w:space="0"/>
                <w:left w:val="none" w:color="000000" w:sz="0" w:space="0"/>
                <w:bottom w:val="none" w:color="000000" w:sz="0" w:space="0"/>
                <w:right w:val="none" w:color="000000" w:sz="0" w:space="0"/>
              </w:pBdr>
            </w:pPr>
            <w:r/>
            <w:bookmarkStart w:id="13" w:name="OLE_LINK4"/>
            <w:r>
              <w:rPr>
                <w:rFonts w:hint="eastAsia" w:asciiTheme="minorEastAsia" w:hAnsiTheme="minorEastAsia" w:cstheme="minorEastAsia"/>
                <w:sz w:val="24"/>
                <w:szCs w:val="24"/>
                <w:lang w:val="en-US" w:eastAsia="zh-CN"/>
              </w:rPr>
              <w:t xml:space="preserve">存储</w:t>
            </w:r>
            <w:r>
              <w:rPr>
                <w:rFonts w:hint="eastAsia" w:asciiTheme="minorEastAsia" w:hAnsiTheme="minorEastAsia" w:cstheme="minorEastAsia"/>
                <w:sz w:val="24"/>
                <w:szCs w:val="24"/>
              </w:rPr>
              <w:t xml:space="preserve">模块B</w:t>
            </w:r>
            <w:bookmarkEnd w:id="13"/>
            <w:r/>
            <w:r/>
          </w:p>
        </w:tc>
        <w:tc>
          <w:tcPr>
            <w:tcW w:w="816" w:type="dxa"/>
            <w:vAlign w:val="center"/>
            <w:textDirection w:val="lrTb"/>
            <w:noWrap w:val="false"/>
          </w:tcPr>
          <w:p>
            <w:pPr>
              <w:ind w:left="0" w:right="0" w:firstLine="0"/>
              <w:jc w:val="center"/>
              <w:rPr>
                <w:rFonts w:hint="eastAsia"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92</w:t>
            </w:r>
            <w:r/>
          </w:p>
        </w:tc>
        <w:tc>
          <w:tcPr>
            <w:tcW w:w="816" w:type="dxa"/>
            <w:vAlign w:val="center"/>
            <w:textDirection w:val="lrTb"/>
            <w:noWrap w:val="false"/>
          </w:tcPr>
          <w:p>
            <w:pPr>
              <w:ind w:left="0" w:right="0" w:firstLine="0"/>
              <w:jc w:val="center"/>
              <w:rPr>
                <w:rFonts w:hint="eastAsia"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根</w:t>
            </w:r>
            <w:r/>
          </w:p>
        </w:tc>
        <w:tc>
          <w:tcPr>
            <w:tcW w:w="1776" w:type="dxa"/>
            <w:vAlign w:val="center"/>
            <w:textDirection w:val="lrTb"/>
            <w:noWrap w:val="false"/>
          </w:tcPr>
          <w:p>
            <w:pPr>
              <w:ind w:left="0" w:right="0" w:firstLine="0"/>
              <w:jc w:val="center"/>
              <w:rPr>
                <w:rFonts w:hint="eastAsia" w:asciiTheme="minorEastAsia" w:hAnsiTheme="minorEastAsia" w:cstheme="minorEastAsia"/>
                <w:color w:val="000000"/>
                <w:sz w:val="24"/>
                <w:szCs w:val="24"/>
              </w:rPr>
            </w:pPr>
            <w:r>
              <w:rPr>
                <w:rFonts w:asciiTheme="minorEastAsia" w:hAnsiTheme="minorEastAsia" w:cstheme="minorEastAsia"/>
                <w:color w:val="000000"/>
                <w:sz w:val="24"/>
                <w:szCs w:val="24"/>
              </w:rPr>
              <w:t xml:space="preserve">7500</w:t>
            </w:r>
            <w:r/>
          </w:p>
        </w:tc>
        <w:tc>
          <w:tcPr>
            <w:tcW w:w="1296" w:type="dxa"/>
            <w:vAlign w:val="center"/>
            <w:textDirection w:val="lrTb"/>
            <w:noWrap w:val="false"/>
          </w:tcPr>
          <w:p>
            <w:pPr>
              <w:ind w:left="0" w:right="0" w:firstLine="0"/>
              <w:jc w:val="center"/>
              <w:rPr>
                <w:rFonts w:hint="eastAsia" w:asciiTheme="minorEastAsia" w:hAnsiTheme="minorEastAsia" w:cstheme="minorEastAsia"/>
                <w:color w:val="000000"/>
                <w:sz w:val="24"/>
                <w:szCs w:val="24"/>
              </w:rPr>
            </w:pPr>
            <w:r>
              <w:rPr>
                <w:rFonts w:hint="eastAsia" w:asciiTheme="minorEastAsia" w:hAnsiTheme="minorEastAsia" w:cstheme="minorEastAsia"/>
                <w:color w:val="000000"/>
                <w:sz w:val="24"/>
                <w:szCs w:val="24"/>
                <w:lang w:val="en-US" w:eastAsia="zh-CN"/>
              </w:rPr>
              <w:t xml:space="preserve">货物</w:t>
            </w:r>
            <w:r/>
          </w:p>
        </w:tc>
        <w:tc>
          <w:tcPr>
            <w:tcW w:w="1296" w:type="dxa"/>
            <w:vAlign w:val="center"/>
            <w:textDirection w:val="lrTb"/>
            <w:noWrap w:val="false"/>
          </w:tcPr>
          <w:p>
            <w:pPr>
              <w:ind w:left="0" w:right="0" w:firstLine="0"/>
              <w:jc w:val="center"/>
              <w:rPr>
                <w:rFonts w:hint="eastAsia"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工业</w:t>
            </w:r>
            <w:r/>
          </w:p>
        </w:tc>
        <w:tc>
          <w:tcPr>
            <w:tcW w:w="1176" w:type="dxa"/>
            <w:vAlign w:val="center"/>
            <w:textDirection w:val="lrTb"/>
            <w:noWrap w:val="false"/>
          </w:tcPr>
          <w:p>
            <w:pPr>
              <w:ind w:left="0" w:right="0" w:firstLine="0"/>
              <w:jc w:val="center"/>
              <w:rPr>
                <w:rFonts w:hint="eastAsia" w:asciiTheme="minorEastAsia" w:hAnsiTheme="minorEastAsia" w:cstheme="minorEastAsia"/>
                <w:color w:val="000000"/>
                <w:sz w:val="24"/>
                <w:szCs w:val="24"/>
              </w:rPr>
            </w:pPr>
            <w:r>
              <w:rPr>
                <w:rFonts w:asciiTheme="minorEastAsia" w:hAnsiTheme="minorEastAsia" w:cstheme="minorEastAsia"/>
                <w:color w:val="000000"/>
                <w:sz w:val="24"/>
                <w:szCs w:val="24"/>
              </w:rPr>
              <w:t xml:space="preserve">否</w:t>
            </w:r>
            <w:r/>
          </w:p>
        </w:tc>
      </w:tr>
    </w:tbl>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本项目不接受联合体投标。</w:t>
      </w:r>
      <w:r/>
    </w:p>
    <w:p>
      <w:pPr>
        <w:ind w:firstLine="560"/>
        <w:spacing w:line="400" w:lineRule="exact"/>
        <w:rPr>
          <w:rFonts w:eastAsia="仿宋"/>
        </w:rPr>
      </w:pPr>
      <w:r>
        <w:rPr>
          <w:rFonts w:hint="eastAsia" w:ascii="仿宋" w:hAnsi="仿宋" w:eastAsia="仿宋"/>
          <w:sz w:val="28"/>
          <w:szCs w:val="28"/>
        </w:rPr>
        <w:t xml:space="preserve">所属行业：工业。</w:t>
      </w:r>
      <w:r/>
    </w:p>
    <w:p>
      <w:pPr>
        <w:pStyle w:val="684"/>
        <w:spacing w:line="360" w:lineRule="exact"/>
        <w:rPr>
          <w:rFonts w:hint="eastAsia" w:ascii="仿宋" w:hAnsi="仿宋" w:eastAsia="仿宋"/>
          <w:sz w:val="28"/>
          <w:szCs w:val="28"/>
        </w:rPr>
      </w:pPr>
      <w:r/>
      <w:bookmarkStart w:id="14" w:name="_Toc35393622"/>
      <w:r/>
      <w:bookmarkStart w:id="15" w:name="_Toc28359080"/>
      <w:r/>
      <w:bookmarkStart w:id="16" w:name="_Toc35393791"/>
      <w:r/>
      <w:bookmarkStart w:id="17" w:name="_Toc28359003"/>
      <w:r>
        <w:rPr>
          <w:rFonts w:hint="eastAsia" w:ascii="黑体" w:hAnsi="黑体" w:cs="宋体"/>
          <w:b w:val="0"/>
          <w:sz w:val="28"/>
          <w:szCs w:val="28"/>
        </w:rPr>
        <w:t xml:space="preserve">二、申请人的资格要求：</w:t>
      </w:r>
      <w:bookmarkEnd w:id="14"/>
      <w:r/>
      <w:bookmarkEnd w:id="15"/>
      <w:r/>
      <w:bookmarkEnd w:id="16"/>
      <w:r/>
      <w:bookmarkEnd w:id="17"/>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1.满足《中华人民共和国政府采购法》第二十二条规定：</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1.1供应商必须是经国家有关部门批准，具有合法经营资质、符合《中华人民共和国政府采购法》第二十二条规定的独立法人或其他组织；</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1.2供应商需提供2025年度的财务状况报告（成立不满一年不需提供）；</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1.3供应商需提供依法缴纳税收和社会保障资金的相关材料；</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1.4供应商具有履行合同所必需的货物和专业技术能力的书面声明；</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1.5供应商在经营活动中没有违法违规记录，近三年内没有被司法部门或行业主管部门处罚，提供书面声明；</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1.6供应商须提供在“信用中国”（www.creditchina.gov.cn）查询的、自本采购公告发布之日至投标截止前的信用记录的截图（截图须加盖供应商公章）；</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1.7本项目不接受进口产品投标；</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1.8拒绝下述供应商参加本次采购活动：</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（1）单位负责人为同一人或者存在直接控股、管理关系的不同供应商；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（2）为采购项目提供整体设计、规范编制或者项目管理、监理、检测等服务的供应商；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（3）供应商被“信用中国”网站（www.creditchina.gov.cn）、“中国政府采购网”(www.ccgp.gov.cn)列入失信被执行人、重大税收违法案件当事人名单、政府采购严重违法失信行为记录名单；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（4）供应商未提供《南京市政府采购供应商信用记录表暨信用承诺书》。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1.9政府采购信用承诺</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w:t>
      </w:r>
      <w:r>
        <w:rPr>
          <w:rFonts w:hint="eastAsia" w:ascii="仿宋" w:hAnsi="仿宋" w:eastAsia="仿宋"/>
          <w:sz w:val="28"/>
          <w:szCs w:val="28"/>
        </w:rPr>
        <w:t xml:space="preserve">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要求完成注册），然后在“信用记录”模块页面点击“信用记录打印”下载本单位《南京市政府采购供应商信用记录表暨信用承诺书》，由法人签字并盖单位供应商公章，随响应文件一并递交。</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在政府采购资格审查环节，供应商只需</w:t>
      </w:r>
      <w:r>
        <w:rPr>
          <w:rFonts w:hint="eastAsia" w:ascii="仿宋" w:hAnsi="仿宋" w:eastAsia="仿宋"/>
          <w:sz w:val="28"/>
          <w:szCs w:val="28"/>
        </w:rPr>
        <w:t xml:space="preserve">提供书面《南京市政府采购供应商信用记录表暨信用承诺书》，即可替代以下证明材料:(1)符合国家相关规定的财务状况报告;(2)依法缴纳税收的证明材料;(3)依法缴纳社会保障资金的证明材料;(4)参加政府采购活动前三年内在经营活动中没有重大违法记录的证明材料;(5)未被列入失信被执行人、重大税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供应商涉及以下情形的，不适用信用承诺:(1)供应商被列入严重失信主体名单;(2)被相关监管部门作出行政处罚且尚在处罚有效期内;(3)其他法律、行政法规规定的不适用信用承诺的情形。 供应商对信用承诺内容的真实性、合法性、有效性负责。如作出虚假信用承诺，视同为“提供虚假材料谋取中标、成交”的违法行为。</w:t>
      </w:r>
      <w:r/>
    </w:p>
    <w:p>
      <w:pPr>
        <w:ind w:firstLine="560"/>
        <w:spacing w:line="400" w:lineRule="exact"/>
        <w:rPr>
          <w:rFonts w:hint="eastAsia" w:ascii="仿宋" w:hAnsi="仿宋" w:eastAsia="仿宋"/>
          <w:sz w:val="28"/>
          <w:szCs w:val="28"/>
        </w:rPr>
      </w:pPr>
      <w:r/>
      <w:bookmarkStart w:id="18" w:name="_Toc28359081"/>
      <w:r/>
      <w:bookmarkStart w:id="19" w:name="_Toc28359004"/>
      <w:r>
        <w:rPr>
          <w:rFonts w:hint="eastAsia" w:ascii="仿宋" w:hAnsi="仿宋" w:eastAsia="仿宋"/>
          <w:sz w:val="28"/>
          <w:szCs w:val="28"/>
        </w:rPr>
        <w:t xml:space="preserve">2.落实政府采购政策需满足的资格要求：</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本项目按照以下第(4)种方式落实政府采购促进中小企业发展的要求：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（1）本项目整体专门面向中小企业采购货物。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（2）本项目整体专门面向小微企业采购货物。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（3）本项目通过以下第（/） 种方式预留部分采购份额采购中小企业货物：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①要求供应商以联合体形式参加，企业合同金额应当达到的比例为</w:t>
      </w:r>
      <w:r>
        <w:rPr>
          <w:rFonts w:hint="eastAsia" w:ascii="仿宋" w:hAnsi="仿宋" w:eastAsia="仿宋"/>
          <w:sz w:val="28"/>
          <w:szCs w:val="28"/>
          <w:u w:val="single"/>
        </w:rPr>
        <w:t xml:space="preserve">/</w:t>
      </w:r>
      <w:r>
        <w:rPr>
          <w:rFonts w:hint="eastAsia" w:ascii="仿宋" w:hAnsi="仿宋" w:eastAsia="仿宋"/>
          <w:sz w:val="28"/>
          <w:szCs w:val="28"/>
        </w:rPr>
        <w:t xml:space="preserve">%。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②要求供应商进行合同分包，企业合同金额应当达到的比例为</w:t>
      </w:r>
      <w:r>
        <w:rPr>
          <w:rFonts w:hint="eastAsia" w:ascii="仿宋" w:hAnsi="仿宋" w:eastAsia="仿宋"/>
          <w:sz w:val="28"/>
          <w:szCs w:val="28"/>
          <w:u w:val="single"/>
        </w:rPr>
        <w:t xml:space="preserve">/</w:t>
      </w:r>
      <w:r>
        <w:rPr>
          <w:rFonts w:hint="eastAsia" w:ascii="仿宋" w:hAnsi="仿宋" w:eastAsia="仿宋"/>
          <w:sz w:val="28"/>
          <w:szCs w:val="28"/>
        </w:rPr>
        <w:t xml:space="preserve">%。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（4）本项目为非预留份额的采购项目或采购包，执行价格扣除优惠政策，具体详见评标办法与标准。</w:t>
      </w:r>
      <w:r/>
    </w:p>
    <w:p>
      <w:pPr>
        <w:ind w:firstLine="560"/>
        <w:spacing w:line="400" w:lineRule="exact"/>
        <w:rPr>
          <w:rFonts w:hint="eastAsia" w:ascii="仿宋" w:hAnsi="仿宋" w:eastAsia="仿宋"/>
          <w:sz w:val="28"/>
          <w:szCs w:val="28"/>
          <w:u w:val="single"/>
        </w:rPr>
      </w:pPr>
      <w:r>
        <w:rPr>
          <w:rFonts w:hint="eastAsia" w:ascii="仿宋" w:hAnsi="仿宋" w:eastAsia="仿宋"/>
          <w:sz w:val="28"/>
          <w:szCs w:val="28"/>
        </w:rPr>
        <w:t xml:space="preserve">3.本项目的特定资格要求：</w:t>
      </w:r>
      <w:r>
        <w:rPr>
          <w:rFonts w:hint="eastAsia" w:ascii="仿宋" w:hAnsi="仿宋" w:eastAsia="仿宋"/>
          <w:sz w:val="28"/>
          <w:szCs w:val="28"/>
          <w:u w:val="single"/>
        </w:rPr>
        <w:t xml:space="preserve">无。</w:t>
      </w:r>
      <w:r/>
    </w:p>
    <w:p>
      <w:pPr>
        <w:pStyle w:val="684"/>
        <w:spacing w:line="360" w:lineRule="exact"/>
        <w:rPr>
          <w:rFonts w:hint="eastAsia" w:ascii="黑体" w:hAnsi="黑体" w:cs="宋体"/>
          <w:b w:val="0"/>
          <w:sz w:val="28"/>
          <w:szCs w:val="28"/>
        </w:rPr>
      </w:pPr>
      <w:r/>
      <w:bookmarkStart w:id="20" w:name="_Toc35393623"/>
      <w:r/>
      <w:bookmarkStart w:id="21" w:name="_Toc35393792"/>
      <w:r>
        <w:rPr>
          <w:rFonts w:hint="eastAsia" w:ascii="黑体" w:hAnsi="黑体" w:cs="宋体"/>
          <w:b w:val="0"/>
          <w:sz w:val="28"/>
          <w:szCs w:val="28"/>
        </w:rPr>
        <w:t xml:space="preserve">三、获取询价文件</w:t>
      </w:r>
      <w:bookmarkEnd w:id="18"/>
      <w:r/>
      <w:bookmarkEnd w:id="19"/>
      <w:r/>
      <w:bookmarkEnd w:id="20"/>
      <w:r/>
      <w:bookmarkEnd w:id="21"/>
      <w:r/>
      <w:r/>
    </w:p>
    <w:p>
      <w:pPr>
        <w:ind w:firstLine="540"/>
        <w:spacing w:line="360" w:lineRule="exact"/>
        <w:rPr>
          <w:rFonts w:hint="eastAsia" w:ascii="仿宋" w:hAnsi="仿宋" w:eastAsia="仿宋" w:cs="宋体"/>
          <w:sz w:val="28"/>
          <w:szCs w:val="28"/>
        </w:rPr>
      </w:pPr>
      <w:r>
        <w:rPr>
          <w:rFonts w:hint="eastAsia" w:ascii="仿宋" w:hAnsi="仿宋" w:eastAsia="仿宋" w:cs="宋体"/>
          <w:sz w:val="28"/>
          <w:szCs w:val="28"/>
        </w:rPr>
        <w:t xml:space="preserve">时间：自招标文件公告发布之日起5个工作日 </w:t>
      </w:r>
      <w:r/>
    </w:p>
    <w:p>
      <w:pPr>
        <w:ind w:firstLine="540"/>
        <w:spacing w:line="360" w:lineRule="exact"/>
        <w:rPr>
          <w:rFonts w:hint="eastAsia" w:ascii="仿宋" w:hAnsi="仿宋" w:eastAsia="仿宋" w:cs="宋体"/>
          <w:sz w:val="28"/>
          <w:szCs w:val="28"/>
        </w:rPr>
      </w:pPr>
      <w:r>
        <w:rPr>
          <w:rFonts w:hint="eastAsia" w:ascii="仿宋" w:hAnsi="仿宋" w:eastAsia="仿宋" w:cs="宋体"/>
          <w:sz w:val="28"/>
          <w:szCs w:val="28"/>
        </w:rPr>
        <w:t xml:space="preserve">地点：江苏政府采购网</w:t>
      </w:r>
      <w:r/>
    </w:p>
    <w:p>
      <w:pPr>
        <w:ind w:firstLine="540"/>
        <w:spacing w:line="360" w:lineRule="exact"/>
        <w:rPr>
          <w:rFonts w:hint="eastAsia" w:ascii="仿宋" w:hAnsi="仿宋" w:eastAsia="仿宋" w:cs="宋体"/>
          <w:sz w:val="28"/>
          <w:szCs w:val="28"/>
          <w:u w:val="single"/>
        </w:rPr>
      </w:pPr>
      <w:r>
        <w:rPr>
          <w:rFonts w:hint="eastAsia" w:ascii="仿宋" w:hAnsi="仿宋" w:eastAsia="仿宋" w:cs="宋体"/>
          <w:sz w:val="28"/>
          <w:szCs w:val="28"/>
        </w:rPr>
        <w:t xml:space="preserve">方式：苏采云系统免费下载</w:t>
      </w:r>
      <w:r/>
    </w:p>
    <w:p>
      <w:pPr>
        <w:pStyle w:val="684"/>
        <w:spacing w:line="360" w:lineRule="exact"/>
        <w:rPr>
          <w:rFonts w:hint="eastAsia" w:ascii="黑体" w:hAnsi="黑体" w:cs="宋体"/>
          <w:b w:val="0"/>
          <w:sz w:val="28"/>
          <w:szCs w:val="28"/>
        </w:rPr>
      </w:pPr>
      <w:r/>
      <w:bookmarkStart w:id="22" w:name="_Toc28359082"/>
      <w:r/>
      <w:bookmarkStart w:id="23" w:name="_Toc28359005"/>
      <w:r/>
      <w:bookmarkStart w:id="24" w:name="_Toc35393624"/>
      <w:r/>
      <w:bookmarkStart w:id="25" w:name="_Toc35393793"/>
      <w:r>
        <w:rPr>
          <w:rFonts w:hint="eastAsia" w:ascii="黑体" w:hAnsi="黑体" w:cs="宋体"/>
          <w:b w:val="0"/>
          <w:sz w:val="28"/>
          <w:szCs w:val="28"/>
        </w:rPr>
        <w:t xml:space="preserve">四、提交响应文件</w:t>
      </w:r>
      <w:bookmarkEnd w:id="22"/>
      <w:r/>
      <w:bookmarkEnd w:id="23"/>
      <w:r>
        <w:rPr>
          <w:rFonts w:hint="eastAsia" w:ascii="黑体" w:hAnsi="黑体" w:cs="宋体"/>
          <w:b w:val="0"/>
          <w:sz w:val="28"/>
          <w:szCs w:val="28"/>
        </w:rPr>
        <w:t xml:space="preserve">截止时间、开标时间和地点</w:t>
      </w:r>
      <w:bookmarkEnd w:id="24"/>
      <w:r/>
      <w:bookmarkEnd w:id="25"/>
      <w:r/>
      <w:r/>
    </w:p>
    <w:p>
      <w:pPr>
        <w:ind w:firstLine="560"/>
        <w:spacing w:line="360" w:lineRule="exact"/>
        <w:rPr>
          <w:rFonts w:hint="eastAsia" w:ascii="仿宋" w:hAnsi="仿宋" w:eastAsia="仿宋"/>
          <w:bCs/>
          <w:sz w:val="28"/>
          <w:szCs w:val="28"/>
          <w:u w:val="single"/>
        </w:rPr>
      </w:pPr>
      <w:r>
        <w:rPr>
          <w:rFonts w:hint="eastAsia" w:ascii="仿宋" w:hAnsi="仿宋" w:eastAsia="仿宋"/>
          <w:bCs/>
          <w:sz w:val="28"/>
          <w:szCs w:val="28"/>
          <w:highlight w:val="none"/>
          <w:u w:val="single"/>
        </w:rPr>
        <w:t xml:space="preserve"> 20</w:t>
      </w:r>
      <w:r>
        <w:rPr>
          <w:rFonts w:ascii="仿宋" w:hAnsi="仿宋" w:eastAsia="仿宋"/>
          <w:bCs/>
          <w:sz w:val="28"/>
          <w:szCs w:val="28"/>
          <w:highlight w:val="none"/>
          <w:u w:val="single"/>
        </w:rPr>
        <w:t xml:space="preserve">2</w:t>
      </w:r>
      <w:r>
        <w:rPr>
          <w:rFonts w:hint="eastAsia" w:ascii="仿宋" w:hAnsi="仿宋" w:eastAsia="仿宋"/>
          <w:bCs/>
          <w:sz w:val="28"/>
          <w:szCs w:val="28"/>
          <w:highlight w:val="none"/>
          <w:u w:val="single"/>
        </w:rPr>
        <w:t xml:space="preserve">6年</w:t>
      </w:r>
      <w:r>
        <w:rPr>
          <w:rFonts w:hint="eastAsia" w:ascii="仿宋" w:hAnsi="仿宋" w:eastAsia="仿宋"/>
          <w:bCs/>
          <w:sz w:val="28"/>
          <w:szCs w:val="28"/>
          <w:highlight w:val="none"/>
          <w:u w:val="single"/>
          <w:lang w:val="en-US" w:eastAsia="zh-CN"/>
        </w:rPr>
        <w:t xml:space="preserve">7</w:t>
      </w:r>
      <w:r>
        <w:rPr>
          <w:rFonts w:hint="eastAsia" w:ascii="仿宋" w:hAnsi="仿宋" w:eastAsia="仿宋"/>
          <w:bCs/>
          <w:sz w:val="28"/>
          <w:szCs w:val="28"/>
          <w:highlight w:val="none"/>
          <w:u w:val="single"/>
        </w:rPr>
        <w:t xml:space="preserve">月</w:t>
      </w:r>
      <w:r>
        <w:rPr>
          <w:rFonts w:hint="eastAsia" w:ascii="仿宋" w:hAnsi="仿宋" w:eastAsia="仿宋"/>
          <w:bCs/>
          <w:sz w:val="28"/>
          <w:szCs w:val="28"/>
          <w:highlight w:val="none"/>
          <w:u w:val="single"/>
          <w:lang w:val="en-US" w:eastAsia="zh-CN"/>
        </w:rPr>
        <w:t xml:space="preserve">9</w:t>
      </w:r>
      <w:r>
        <w:rPr>
          <w:rFonts w:hint="eastAsia" w:ascii="仿宋" w:hAnsi="仿宋" w:eastAsia="仿宋"/>
          <w:bCs/>
          <w:sz w:val="28"/>
          <w:szCs w:val="28"/>
          <w:highlight w:val="none"/>
          <w:u w:val="single"/>
        </w:rPr>
        <w:t xml:space="preserve">日下午14点30分</w:t>
      </w:r>
      <w:r>
        <w:rPr>
          <w:rFonts w:hint="eastAsia" w:ascii="仿宋" w:hAnsi="仿宋" w:eastAsia="仿宋"/>
          <w:bCs/>
          <w:sz w:val="28"/>
          <w:szCs w:val="28"/>
          <w:highlight w:val="none"/>
        </w:rPr>
        <w:t xml:space="preserve">（</w:t>
      </w:r>
      <w:r>
        <w:rPr>
          <w:rFonts w:hint="eastAsia" w:ascii="仿宋" w:hAnsi="仿宋" w:eastAsia="仿宋"/>
          <w:bCs/>
          <w:sz w:val="28"/>
          <w:szCs w:val="28"/>
        </w:rPr>
        <w:t xml:space="preserve">北京时间）</w:t>
      </w:r>
      <w:r/>
    </w:p>
    <w:p>
      <w:pPr>
        <w:ind w:firstLine="560"/>
        <w:spacing w:line="360" w:lineRule="exact"/>
        <w:rPr>
          <w:rFonts w:hint="eastAsia" w:ascii="仿宋" w:hAnsi="仿宋" w:eastAsia="仿宋"/>
          <w:bCs/>
          <w:sz w:val="28"/>
          <w:szCs w:val="28"/>
          <w:u w:val="single"/>
        </w:rPr>
      </w:pPr>
      <w:r>
        <w:rPr>
          <w:rFonts w:hint="eastAsia" w:ascii="仿宋" w:hAnsi="仿宋" w:eastAsia="仿宋"/>
          <w:sz w:val="28"/>
          <w:szCs w:val="28"/>
        </w:rPr>
        <w:t xml:space="preserve">地点：</w:t>
      </w:r>
      <w:r>
        <w:rPr>
          <w:rFonts w:ascii="Times New Roman" w:hAnsi="Times New Roman" w:eastAsia="仿宋" w:cs="Times New Roman"/>
          <w:sz w:val="28"/>
          <w:szCs w:val="28"/>
        </w:rPr>
        <w:t xml:space="preserve">苏采云开标大厅</w:t>
      </w:r>
      <w:r/>
    </w:p>
    <w:p>
      <w:pPr>
        <w:pStyle w:val="684"/>
        <w:spacing w:line="360" w:lineRule="exact"/>
        <w:rPr>
          <w:rFonts w:hint="eastAsia" w:ascii="黑体" w:hAnsi="黑体" w:cs="宋体"/>
          <w:b w:val="0"/>
          <w:sz w:val="28"/>
          <w:szCs w:val="28"/>
        </w:rPr>
      </w:pPr>
      <w:r/>
      <w:bookmarkStart w:id="26" w:name="_Toc35393794"/>
      <w:r/>
      <w:bookmarkStart w:id="27" w:name="_Toc28359084"/>
      <w:r/>
      <w:bookmarkStart w:id="28" w:name="_Toc28359007"/>
      <w:r/>
      <w:bookmarkStart w:id="29" w:name="_Toc35393625"/>
      <w:r>
        <w:rPr>
          <w:rFonts w:hint="eastAsia" w:ascii="黑体" w:hAnsi="黑体" w:cs="宋体"/>
          <w:b w:val="0"/>
          <w:sz w:val="28"/>
          <w:szCs w:val="28"/>
        </w:rPr>
        <w:t xml:space="preserve">五、公告期限</w:t>
      </w:r>
      <w:bookmarkEnd w:id="26"/>
      <w:r/>
      <w:bookmarkEnd w:id="27"/>
      <w:r/>
      <w:bookmarkEnd w:id="28"/>
      <w:r/>
      <w:bookmarkEnd w:id="29"/>
      <w:r/>
      <w:r/>
    </w:p>
    <w:p>
      <w:pPr>
        <w:ind w:firstLine="560"/>
        <w:spacing w:line="360" w:lineRule="exact"/>
        <w:rPr>
          <w:rFonts w:hint="eastAsia" w:ascii="仿宋" w:hAnsi="仿宋" w:eastAsia="仿宋" w:cs="宋体"/>
          <w:sz w:val="28"/>
          <w:szCs w:val="28"/>
        </w:rPr>
      </w:pPr>
      <w:r>
        <w:rPr>
          <w:rFonts w:hint="eastAsia" w:ascii="仿宋" w:hAnsi="仿宋" w:eastAsia="仿宋" w:cs="宋体"/>
          <w:sz w:val="28"/>
          <w:szCs w:val="28"/>
        </w:rPr>
        <w:t xml:space="preserve">自本公告发布之日起3个工作日。</w:t>
      </w:r>
      <w:bookmarkStart w:id="30" w:name="_Toc35393626"/>
      <w:r/>
      <w:bookmarkStart w:id="31" w:name="_Toc35393795"/>
      <w:r/>
      <w:r/>
    </w:p>
    <w:p>
      <w:pPr>
        <w:pStyle w:val="684"/>
        <w:spacing w:line="360" w:lineRule="exact"/>
        <w:rPr>
          <w:rFonts w:hint="eastAsia" w:ascii="黑体" w:hAnsi="黑体" w:cs="宋体"/>
          <w:b w:val="0"/>
          <w:sz w:val="28"/>
          <w:szCs w:val="28"/>
        </w:rPr>
      </w:pPr>
      <w:r>
        <w:rPr>
          <w:rFonts w:hint="eastAsia" w:ascii="黑体" w:hAnsi="黑体" w:cs="宋体"/>
          <w:b w:val="0"/>
          <w:sz w:val="28"/>
          <w:szCs w:val="28"/>
        </w:rPr>
        <w:t xml:space="preserve">六、其他补充事宜</w:t>
      </w:r>
      <w:bookmarkEnd w:id="30"/>
      <w:r/>
      <w:bookmarkEnd w:id="31"/>
      <w:r/>
      <w:r/>
    </w:p>
    <w:p>
      <w:pPr>
        <w:pStyle w:val="684"/>
        <w:spacing w:before="0" w:after="0" w:line="400" w:lineRule="exact"/>
        <w:rPr>
          <w:rFonts w:hint="eastAsia" w:ascii="仿宋" w:hAnsi="仿宋" w:eastAsia="仿宋" w:cs="宋体"/>
          <w:b w:val="0"/>
          <w:bCs w:val="0"/>
          <w:sz w:val="28"/>
          <w:szCs w:val="28"/>
        </w:rPr>
      </w:pPr>
      <w:r/>
      <w:bookmarkStart w:id="32" w:name="_Toc35393627"/>
      <w:r/>
      <w:bookmarkStart w:id="33" w:name="_Toc35393796"/>
      <w:r/>
      <w:bookmarkStart w:id="34" w:name="_Toc28359008"/>
      <w:r/>
      <w:bookmarkStart w:id="35" w:name="_Toc28359085"/>
      <w:r>
        <w:rPr>
          <w:rFonts w:hint="eastAsia" w:ascii="仿宋" w:hAnsi="仿宋" w:eastAsia="仿宋" w:cs="宋体"/>
          <w:b w:val="0"/>
          <w:bCs w:val="0"/>
          <w:sz w:val="28"/>
          <w:szCs w:val="28"/>
        </w:rPr>
        <w:t xml:space="preserve">1.报名时间：2026年</w:t>
      </w:r>
      <w:r>
        <w:rPr>
          <w:rFonts w:hint="eastAsia" w:ascii="仿宋" w:hAnsi="仿宋" w:eastAsia="仿宋" w:cs="宋体"/>
          <w:b w:val="0"/>
          <w:bCs w:val="0"/>
          <w:sz w:val="28"/>
          <w:szCs w:val="28"/>
          <w:lang w:val="en-US" w:eastAsia="zh-CN"/>
        </w:rPr>
        <w:t xml:space="preserve">7</w:t>
      </w:r>
      <w:r>
        <w:rPr>
          <w:rFonts w:hint="eastAsia" w:ascii="仿宋" w:hAnsi="仿宋" w:eastAsia="仿宋" w:cs="宋体"/>
          <w:b w:val="0"/>
          <w:bCs w:val="0"/>
          <w:sz w:val="28"/>
          <w:szCs w:val="28"/>
        </w:rPr>
        <w:t xml:space="preserve">月</w:t>
      </w:r>
      <w:r>
        <w:rPr>
          <w:rFonts w:hint="eastAsia" w:ascii="仿宋" w:hAnsi="仿宋" w:eastAsia="仿宋" w:cs="宋体"/>
          <w:b w:val="0"/>
          <w:bCs w:val="0"/>
          <w:sz w:val="28"/>
          <w:szCs w:val="28"/>
          <w:lang w:val="en-US" w:eastAsia="zh-CN"/>
        </w:rPr>
        <w:t xml:space="preserve">4</w:t>
      </w:r>
      <w:r>
        <w:rPr>
          <w:rFonts w:hint="eastAsia" w:ascii="仿宋" w:hAnsi="仿宋" w:eastAsia="仿宋" w:cs="宋体"/>
          <w:b w:val="0"/>
          <w:bCs w:val="0"/>
          <w:sz w:val="28"/>
          <w:szCs w:val="28"/>
        </w:rPr>
        <w:t xml:space="preserve">日至2026年</w:t>
      </w:r>
      <w:r>
        <w:rPr>
          <w:rFonts w:hint="eastAsia" w:ascii="仿宋" w:hAnsi="仿宋" w:eastAsia="仿宋" w:cs="宋体"/>
          <w:b w:val="0"/>
          <w:bCs w:val="0"/>
          <w:sz w:val="28"/>
          <w:szCs w:val="28"/>
          <w:lang w:val="en-US" w:eastAsia="zh-CN"/>
        </w:rPr>
        <w:t xml:space="preserve">7</w:t>
      </w:r>
      <w:r>
        <w:rPr>
          <w:rFonts w:hint="eastAsia" w:ascii="仿宋" w:hAnsi="仿宋" w:eastAsia="仿宋" w:cs="宋体"/>
          <w:b w:val="0"/>
          <w:bCs w:val="0"/>
          <w:sz w:val="28"/>
          <w:szCs w:val="28"/>
        </w:rPr>
        <w:t xml:space="preserve">月</w:t>
      </w:r>
      <w:r>
        <w:rPr>
          <w:rFonts w:hint="eastAsia" w:ascii="仿宋" w:hAnsi="仿宋" w:eastAsia="仿宋" w:cs="宋体"/>
          <w:b w:val="0"/>
          <w:bCs w:val="0"/>
          <w:sz w:val="28"/>
          <w:szCs w:val="28"/>
          <w:lang w:val="en-US" w:eastAsia="zh-CN"/>
        </w:rPr>
        <w:t xml:space="preserve">7</w:t>
      </w:r>
      <w:r>
        <w:rPr>
          <w:rFonts w:hint="eastAsia" w:ascii="仿宋" w:hAnsi="仿宋" w:eastAsia="仿宋" w:cs="宋体"/>
          <w:b w:val="0"/>
          <w:bCs w:val="0"/>
          <w:sz w:val="28"/>
          <w:szCs w:val="28"/>
        </w:rPr>
        <w:t xml:space="preserve">日</w:t>
      </w:r>
      <w:r/>
    </w:p>
    <w:p>
      <w:pPr>
        <w:pStyle w:val="684"/>
        <w:spacing w:before="0" w:after="0" w:line="400" w:lineRule="exact"/>
        <w:rPr>
          <w:rFonts w:hint="eastAsia" w:ascii="仿宋" w:hAnsi="仿宋" w:eastAsia="仿宋" w:cs="宋体"/>
          <w:b w:val="0"/>
          <w:bCs w:val="0"/>
          <w:sz w:val="28"/>
          <w:szCs w:val="28"/>
        </w:rPr>
      </w:pPr>
      <w:r>
        <w:rPr>
          <w:rFonts w:hint="eastAsia" w:ascii="仿宋" w:hAnsi="仿宋" w:eastAsia="仿宋" w:cs="宋体"/>
          <w:b w:val="0"/>
          <w:bCs w:val="0"/>
          <w:sz w:val="28"/>
          <w:szCs w:val="28"/>
        </w:rPr>
        <w:t xml:space="preserve">在“江苏政府采购网”免费下载。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684"/>
        <w:spacing w:before="0" w:after="0" w:line="400" w:lineRule="exact"/>
        <w:rPr>
          <w:rFonts w:hint="eastAsia" w:ascii="仿宋" w:hAnsi="仿宋" w:eastAsia="仿宋" w:cs="宋体"/>
          <w:b w:val="0"/>
          <w:bCs w:val="0"/>
          <w:sz w:val="28"/>
          <w:szCs w:val="28"/>
        </w:rPr>
      </w:pPr>
      <w:r>
        <w:rPr>
          <w:rFonts w:hint="eastAsia" w:ascii="仿宋" w:hAnsi="仿宋" w:eastAsia="仿宋" w:cs="宋体"/>
          <w:b w:val="0"/>
          <w:bCs w:val="0"/>
          <w:sz w:val="28"/>
          <w:szCs w:val="28"/>
        </w:rPr>
        <w:t xml:space="preserve">2.有关本次采购的事项若存在变动或修改，敬请及时关注“江苏政府采购网”发布的信息。</w:t>
      </w:r>
      <w:r/>
    </w:p>
    <w:p>
      <w:pPr>
        <w:pStyle w:val="684"/>
        <w:spacing w:before="0" w:after="0" w:line="400" w:lineRule="exact"/>
        <w:rPr>
          <w:rFonts w:hint="eastAsia" w:ascii="仿宋" w:hAnsi="仿宋" w:eastAsia="仿宋" w:cs="宋体"/>
          <w:b w:val="0"/>
          <w:bCs w:val="0"/>
          <w:sz w:val="28"/>
          <w:szCs w:val="28"/>
        </w:rPr>
      </w:pPr>
      <w:r>
        <w:rPr>
          <w:rFonts w:hint="eastAsia" w:ascii="仿宋" w:hAnsi="仿宋" w:eastAsia="仿宋" w:cs="宋体"/>
          <w:b w:val="0"/>
          <w:bCs w:val="0"/>
          <w:sz w:val="28"/>
          <w:szCs w:val="28"/>
        </w:rPr>
        <w:t xml:space="preserve">3.“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浦口分中心北门外1255室（025-68505941）办理）。具体联系方式见《苏采云系统供应商操作手册》（以下简称《操作手册》）。</w:t>
      </w:r>
      <w:r/>
    </w:p>
    <w:p>
      <w:pPr>
        <w:pStyle w:val="684"/>
        <w:spacing w:before="0" w:after="0" w:line="400" w:lineRule="exact"/>
        <w:rPr>
          <w:rFonts w:hint="eastAsia" w:ascii="黑体" w:hAnsi="黑体" w:cs="宋体"/>
          <w:b w:val="0"/>
          <w:sz w:val="28"/>
          <w:szCs w:val="28"/>
        </w:rPr>
      </w:pPr>
      <w:r>
        <w:rPr>
          <w:rFonts w:hint="eastAsia" w:ascii="仿宋" w:hAnsi="仿宋" w:eastAsia="仿宋" w:cs="宋体"/>
          <w:b w:val="0"/>
          <w:bCs w:val="0"/>
          <w:sz w:val="28"/>
          <w:szCs w:val="28"/>
        </w:rPr>
        <w:t xml:space="preserve">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p>
    <w:p>
      <w:pPr>
        <w:pStyle w:val="684"/>
        <w:spacing w:line="360" w:lineRule="exact"/>
        <w:rPr>
          <w:rFonts w:hint="eastAsia" w:ascii="黑体" w:hAnsi="黑体" w:cs="宋体"/>
          <w:b w:val="0"/>
          <w:sz w:val="28"/>
          <w:szCs w:val="28"/>
        </w:rPr>
      </w:pPr>
      <w:r>
        <w:rPr>
          <w:rFonts w:hint="eastAsia" w:ascii="黑体" w:hAnsi="黑体" w:cs="宋体"/>
          <w:b w:val="0"/>
          <w:sz w:val="28"/>
          <w:szCs w:val="28"/>
        </w:rPr>
        <w:t xml:space="preserve">七、对本次采购提出询问，请按</w:t>
      </w:r>
      <w:r>
        <w:rPr>
          <w:rFonts w:ascii="黑体" w:hAnsi="黑体" w:cs="宋体"/>
          <w:b w:val="0"/>
          <w:sz w:val="28"/>
          <w:szCs w:val="28"/>
        </w:rPr>
        <w:t xml:space="preserve">以下方式</w:t>
      </w:r>
      <w:r>
        <w:rPr>
          <w:rFonts w:hint="eastAsia" w:ascii="黑体" w:hAnsi="黑体" w:cs="宋体"/>
          <w:b w:val="0"/>
          <w:sz w:val="28"/>
          <w:szCs w:val="28"/>
        </w:rPr>
        <w:t xml:space="preserve">联系。</w:t>
      </w:r>
      <w:bookmarkEnd w:id="32"/>
      <w:r/>
      <w:bookmarkEnd w:id="33"/>
      <w:r/>
      <w:bookmarkEnd w:id="34"/>
      <w:r/>
      <w:bookmarkEnd w:id="35"/>
      <w:r/>
      <w:r/>
    </w:p>
    <w:p>
      <w:pPr>
        <w:spacing w:line="400" w:lineRule="exact"/>
        <w:widowControl/>
        <w:rPr>
          <w:rFonts w:ascii="仿宋_GB2312" w:eastAsia="仿宋_GB2312"/>
          <w:sz w:val="28"/>
          <w:szCs w:val="28"/>
        </w:rPr>
      </w:pPr>
      <w:r>
        <w:rPr>
          <w:rFonts w:hint="eastAsia" w:ascii="仿宋" w:hAnsi="仿宋" w:eastAsia="仿宋" w:cs="宋体"/>
          <w:sz w:val="28"/>
          <w:szCs w:val="28"/>
        </w:rPr>
        <w:t xml:space="preserve">　　1.采购人信息</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紫金山实验室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u w:val="single"/>
        </w:rPr>
        <w:t xml:space="preserve">　 南京市江宁区秣周东路9号　  </w:t>
      </w:r>
      <w:r/>
    </w:p>
    <w:p>
      <w:pPr>
        <w:ind w:firstLine="560"/>
        <w:spacing w:line="400" w:lineRule="exact"/>
        <w:rPr>
          <w:rFonts w:hint="eastAsia" w:ascii="仿宋" w:hAnsi="仿宋" w:eastAsia="仿宋"/>
          <w:sz w:val="28"/>
          <w:szCs w:val="28"/>
          <w:u w:val="single"/>
        </w:rPr>
      </w:pPr>
      <w:r>
        <w:rPr>
          <w:rFonts w:hint="eastAsia" w:ascii="仿宋" w:hAnsi="仿宋" w:eastAsia="仿宋"/>
          <w:sz w:val="28"/>
          <w:szCs w:val="28"/>
        </w:rPr>
        <w:t xml:space="preserve">联系方式：</w:t>
      </w:r>
      <w:r>
        <w:rPr>
          <w:rFonts w:hint="eastAsia" w:ascii="仿宋" w:hAnsi="仿宋" w:eastAsia="仿宋"/>
          <w:sz w:val="28"/>
          <w:szCs w:val="28"/>
          <w:u w:val="single"/>
        </w:rPr>
        <w:t xml:space="preserve">　</w:t>
      </w:r>
      <w:bookmarkStart w:id="36" w:name="_Toc28359009"/>
      <w:r/>
      <w:bookmarkStart w:id="37" w:name="_Toc28359086"/>
      <w:r>
        <w:rPr>
          <w:rFonts w:hint="eastAsia" w:ascii="仿宋" w:hAnsi="仿宋" w:eastAsia="仿宋"/>
          <w:sz w:val="28"/>
          <w:szCs w:val="28"/>
          <w:u w:val="single"/>
        </w:rPr>
        <w:t xml:space="preserve">宋工（</w:t>
      </w:r>
      <w:r>
        <w:rPr>
          <w:rFonts w:ascii="Times New Roman" w:hAnsi="Times New Roman" w:eastAsia="仿宋" w:cs="Times New Roman"/>
          <w:sz w:val="28"/>
          <w:szCs w:val="28"/>
          <w:u w:val="single"/>
        </w:rPr>
        <w:t xml:space="preserve">025-57917091</w:t>
      </w:r>
      <w:r>
        <w:rPr>
          <w:rFonts w:hint="eastAsia" w:ascii="仿宋" w:hAnsi="仿宋" w:eastAsia="仿宋"/>
          <w:sz w:val="28"/>
          <w:szCs w:val="28"/>
          <w:u w:val="single"/>
        </w:rPr>
        <w:t xml:space="preserve">）  </w:t>
      </w:r>
      <w:r/>
    </w:p>
    <w:p>
      <w:pPr>
        <w:ind w:firstLine="560"/>
        <w:spacing w:line="400" w:lineRule="exact"/>
        <w:rPr>
          <w:rFonts w:hint="eastAsia" w:ascii="仿宋" w:hAnsi="仿宋" w:eastAsia="仿宋"/>
          <w:sz w:val="28"/>
          <w:szCs w:val="28"/>
        </w:rPr>
      </w:pPr>
      <w:r>
        <w:rPr>
          <w:rFonts w:hint="eastAsia" w:ascii="仿宋" w:hAnsi="仿宋" w:eastAsia="仿宋" w:cs="宋体"/>
          <w:sz w:val="28"/>
          <w:szCs w:val="28"/>
        </w:rPr>
        <w:t xml:space="preserve">2.采购代理机构信息</w:t>
      </w:r>
      <w:bookmarkEnd w:id="36"/>
      <w:r/>
      <w:bookmarkEnd w:id="37"/>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中通服咨询设计研究院有限公司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sz w:val="28"/>
          <w:szCs w:val="28"/>
          <w:u w:val="single"/>
        </w:rPr>
        <w:t xml:space="preserve">　南京市建邺区楠溪江东街58号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联系方式：</w:t>
      </w:r>
      <w:bookmarkStart w:id="38" w:name="_Toc28359087"/>
      <w:r/>
      <w:bookmarkStart w:id="39" w:name="_Toc28359010"/>
      <w:r>
        <w:rPr>
          <w:rFonts w:hint="eastAsia" w:ascii="仿宋" w:hAnsi="仿宋" w:eastAsia="仿宋"/>
          <w:sz w:val="28"/>
          <w:szCs w:val="28"/>
          <w:u w:val="single"/>
        </w:rPr>
        <w:t xml:space="preserve"> 陈沭、郑春雅、</w:t>
      </w:r>
      <w:bookmarkEnd w:id="38"/>
      <w:r/>
      <w:bookmarkEnd w:id="39"/>
      <w:r>
        <w:rPr>
          <w:rFonts w:hint="eastAsia" w:ascii="仿宋" w:hAnsi="仿宋" w:eastAsia="仿宋"/>
          <w:sz w:val="28"/>
          <w:szCs w:val="28"/>
          <w:u w:val="single"/>
        </w:rPr>
        <w:t xml:space="preserve">李谦、徐磊、胡洋、夏宜宁、朱晓琦、周明珠</w:t>
      </w:r>
      <w:r/>
    </w:p>
    <w:p>
      <w:pPr>
        <w:ind w:firstLine="560"/>
        <w:spacing w:line="400" w:lineRule="exact"/>
        <w:rPr>
          <w:rFonts w:hint="eastAsia" w:ascii="仿宋" w:hAnsi="仿宋" w:eastAsia="仿宋" w:cs="宋体"/>
          <w:sz w:val="28"/>
          <w:szCs w:val="28"/>
        </w:rPr>
      </w:pPr>
      <w:r/>
      <w:bookmarkStart w:id="40" w:name="_Toc28359077"/>
      <w:r/>
      <w:bookmarkStart w:id="41" w:name="_Toc28359000"/>
      <w:r/>
      <w:bookmarkStart w:id="42" w:name="_Toc35393788"/>
      <w:r/>
      <w:bookmarkStart w:id="43" w:name="_Toc35393619"/>
      <w:r>
        <w:rPr>
          <w:rFonts w:hint="eastAsia" w:ascii="仿宋" w:hAnsi="仿宋" w:eastAsia="仿宋" w:cs="宋体"/>
          <w:sz w:val="28"/>
          <w:szCs w:val="28"/>
        </w:rPr>
        <w:t xml:space="preserve">3.项目联系方式</w:t>
      </w:r>
      <w:bookmarkEnd w:id="40"/>
      <w:r/>
      <w:bookmarkEnd w:id="41"/>
      <w:r/>
      <w:bookmarkEnd w:id="42"/>
      <w:r/>
      <w:bookmarkEnd w:id="43"/>
      <w:r/>
      <w:r/>
    </w:p>
    <w:p>
      <w:pPr>
        <w:ind w:firstLine="560"/>
        <w:spacing w:line="400" w:lineRule="exact"/>
        <w:rPr>
          <w:rFonts w:hint="eastAsia" w:ascii="仿宋" w:hAnsi="仿宋" w:eastAsia="仿宋" w:cs="宋体"/>
          <w:sz w:val="28"/>
          <w:szCs w:val="28"/>
        </w:rPr>
      </w:pPr>
      <w:r>
        <w:rPr>
          <w:rFonts w:hint="eastAsia" w:ascii="仿宋" w:hAnsi="仿宋" w:eastAsia="仿宋" w:cs="宋体"/>
          <w:sz w:val="28"/>
          <w:szCs w:val="28"/>
        </w:rPr>
        <w:t xml:space="preserve">项目联系人：</w:t>
      </w:r>
      <w:r>
        <w:rPr>
          <w:rFonts w:hint="eastAsia" w:ascii="仿宋" w:hAnsi="仿宋" w:eastAsia="仿宋" w:cs="宋体"/>
          <w:sz w:val="28"/>
          <w:szCs w:val="28"/>
          <w:u w:val="single"/>
        </w:rPr>
        <w:t xml:space="preserve"> 陈沭 </w:t>
      </w:r>
      <w:r/>
    </w:p>
    <w:p>
      <w:pPr>
        <w:ind w:firstLine="560"/>
        <w:spacing w:line="400" w:lineRule="exact"/>
        <w:rPr>
          <w:lang w:val="zh-TW"/>
        </w:rPr>
      </w:pPr>
      <w:r>
        <w:rPr>
          <w:rFonts w:hint="eastAsia" w:ascii="仿宋" w:hAnsi="仿宋" w:eastAsia="仿宋" w:cs="宋体"/>
          <w:sz w:val="28"/>
          <w:szCs w:val="28"/>
        </w:rPr>
        <w:t xml:space="preserve">电　话：</w:t>
      </w:r>
      <w:r>
        <w:rPr>
          <w:rFonts w:hint="eastAsia" w:ascii="仿宋" w:hAnsi="仿宋" w:eastAsia="仿宋" w:cs="宋体"/>
          <w:sz w:val="28"/>
          <w:szCs w:val="28"/>
          <w:u w:val="single"/>
        </w:rPr>
        <w:t xml:space="preserve">  13913913997  </w:t>
      </w:r>
      <w:bookmarkEnd w:id="10"/>
      <w:r>
        <w:rPr>
          <w:rFonts w:hint="eastAsia" w:ascii="仿宋" w:hAnsi="仿宋" w:eastAsia="仿宋" w:cs="宋体"/>
          <w:sz w:val="28"/>
          <w:szCs w:val="28"/>
        </w:rPr>
        <w:t xml:space="preserve">　　　　　　　　　　</w:t>
      </w:r>
      <w:bookmarkStart w:id="44" w:name="_Toc415494524"/>
      <w:r/>
      <w:bookmarkStart w:id="45" w:name="_Toc448069941"/>
      <w:r/>
      <w:bookmarkStart w:id="46" w:name="_Toc1"/>
      <w:r/>
      <w:bookmarkStart w:id="47" w:name="_Toc11859486"/>
      <w:r/>
      <w:r/>
    </w:p>
    <w:p>
      <w:pPr>
        <w:jc w:val="left"/>
        <w:rPr>
          <w:rFonts w:hint="eastAsia"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br w:type="page" w:clear="all"/>
      </w:r>
      <w:r/>
    </w:p>
    <w:p>
      <w:pPr>
        <w:jc w:val="center"/>
        <w:spacing w:before="312" w:after="312" w:line="360" w:lineRule="auto"/>
        <w:rPr>
          <w:rFonts w:hint="eastAsia" w:ascii="黑体" w:hAnsi="黑体" w:eastAsia="黑体" w:cs="黑体"/>
          <w:color w:val="000000" w:themeColor="text1"/>
          <w:sz w:val="36"/>
          <w:szCs w:val="36"/>
          <w:lang w:val="zh-TW"/>
          <w14:textFill>
            <w14:solidFill>
              <w14:schemeClr w14:val="tx1"/>
            </w14:solidFill>
          </w14:textFill>
        </w:rPr>
        <w:outlineLvl w:val="0"/>
      </w:pPr>
      <w:r>
        <w:rPr>
          <w:rFonts w:ascii="黑体" w:hAnsi="黑体" w:eastAsia="黑体" w:cs="黑体"/>
          <w:color w:val="000000" w:themeColor="text1"/>
          <w:sz w:val="36"/>
          <w:szCs w:val="36"/>
          <w:lang w:val="zh-TW"/>
          <w14:textFill>
            <w14:solidFill>
              <w14:schemeClr w14:val="tx1"/>
            </w14:solidFill>
          </w14:textFill>
        </w:rPr>
        <w:t xml:space="preserve">第二章  </w:t>
      </w:r>
      <w:r>
        <w:rPr>
          <w:rFonts w:hint="eastAsia" w:ascii="黑体" w:hAnsi="黑体" w:eastAsia="黑体" w:cs="黑体"/>
          <w:color w:val="000000" w:themeColor="text1"/>
          <w:sz w:val="36"/>
          <w:szCs w:val="36"/>
          <w14:textFill>
            <w14:solidFill>
              <w14:schemeClr w14:val="tx1"/>
            </w14:solidFill>
          </w14:textFill>
        </w:rPr>
        <w:t xml:space="preserve">供应商</w:t>
      </w:r>
      <w:r>
        <w:rPr>
          <w:rFonts w:ascii="黑体" w:hAnsi="黑体" w:eastAsia="黑体" w:cs="黑体"/>
          <w:color w:val="000000" w:themeColor="text1"/>
          <w:sz w:val="36"/>
          <w:szCs w:val="36"/>
          <w:lang w:val="zh-TW"/>
          <w14:textFill>
            <w14:solidFill>
              <w14:schemeClr w14:val="tx1"/>
            </w14:solidFill>
          </w14:textFill>
        </w:rPr>
        <w:t xml:space="preserve">须知</w:t>
      </w:r>
      <w:bookmarkEnd w:id="44"/>
      <w:r/>
      <w:bookmarkEnd w:id="45"/>
      <w:r/>
      <w:bookmarkEnd w:id="46"/>
      <w:r/>
      <w:bookmarkEnd w:id="47"/>
      <w:r/>
      <w:r/>
    </w:p>
    <w:p>
      <w:pPr>
        <w:ind w:firstLine="562"/>
        <w:spacing w:line="360" w:lineRule="exact"/>
        <w:rPr>
          <w:rFonts w:hint="eastAsia" w:asciiTheme="minorEastAsia" w:hAnsiTheme="minorEastAsia" w:cstheme="minorEastAsia"/>
          <w:sz w:val="24"/>
          <w:szCs w:val="24"/>
        </w:rPr>
      </w:pPr>
      <w:r/>
      <w:bookmarkStart w:id="48" w:name="_Toc120614214"/>
      <w:r/>
      <w:bookmarkStart w:id="49" w:name="_Toc20823275"/>
      <w:r/>
      <w:bookmarkStart w:id="50" w:name="_Toc513029203"/>
      <w:r/>
      <w:bookmarkStart w:id="51" w:name="_Toc16938519"/>
      <w:r>
        <w:rPr>
          <w:rFonts w:hint="eastAsia" w:asciiTheme="minorEastAsia" w:hAnsiTheme="minorEastAsia" w:cstheme="minorEastAsia"/>
          <w:b/>
          <w:bCs/>
          <w:sz w:val="28"/>
          <w:szCs w:val="28"/>
        </w:rPr>
        <w:t xml:space="preserve">一、总则</w:t>
      </w:r>
      <w:bookmarkEnd w:id="48"/>
      <w:r/>
      <w:bookmarkEnd w:id="49"/>
      <w:r/>
      <w:bookmarkEnd w:id="50"/>
      <w:r/>
      <w:bookmarkEnd w:id="51"/>
      <w:r/>
      <w:r/>
    </w:p>
    <w:p>
      <w:pPr>
        <w:ind w:firstLine="482"/>
        <w:spacing w:line="360" w:lineRule="exact"/>
        <w:rPr>
          <w:rFonts w:hint="eastAsia" w:asciiTheme="minorEastAsia" w:hAnsiTheme="minorEastAsia" w:cstheme="minorEastAsia"/>
          <w:b/>
          <w:bCs/>
          <w:sz w:val="24"/>
          <w:szCs w:val="24"/>
        </w:rPr>
      </w:pPr>
      <w:r/>
      <w:bookmarkStart w:id="52" w:name="_Hlt16619475"/>
      <w:r/>
      <w:bookmarkEnd w:id="52"/>
      <w:r/>
      <w:bookmarkStart w:id="53" w:name="_Toc458694821"/>
      <w:r/>
      <w:bookmarkStart w:id="54" w:name="_Toc16938520"/>
      <w:r/>
      <w:bookmarkStart w:id="55" w:name="_Toc513029204"/>
      <w:r/>
      <w:bookmarkStart w:id="56" w:name="_Toc20823276"/>
      <w:r>
        <w:rPr>
          <w:rFonts w:hint="eastAsia" w:asciiTheme="minorEastAsia" w:hAnsiTheme="minorEastAsia" w:cstheme="minorEastAsia"/>
          <w:b/>
          <w:bCs/>
          <w:sz w:val="24"/>
          <w:szCs w:val="24"/>
        </w:rPr>
        <w:t xml:space="preserve">1</w:t>
      </w:r>
      <w:bookmarkEnd w:id="53"/>
      <w:r>
        <w:rPr>
          <w:rFonts w:hint="eastAsia" w:asciiTheme="minorEastAsia" w:hAnsiTheme="minorEastAsia" w:cstheme="minorEastAsia"/>
          <w:b/>
          <w:bCs/>
          <w:sz w:val="24"/>
          <w:szCs w:val="24"/>
        </w:rPr>
        <w:t xml:space="preserve">.采购方式</w:t>
      </w:r>
      <w:bookmarkEnd w:id="54"/>
      <w:r/>
      <w:bookmarkEnd w:id="55"/>
      <w:r/>
      <w:bookmarkEnd w:id="56"/>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1.1 本次政府采购活动采取询价方式，本文件仅适用于采购公告中所述项目。</w:t>
      </w:r>
      <w:r/>
    </w:p>
    <w:p>
      <w:pPr>
        <w:ind w:firstLine="482"/>
        <w:spacing w:line="360" w:lineRule="exact"/>
        <w:rPr>
          <w:rFonts w:hint="eastAsia" w:asciiTheme="minorEastAsia" w:hAnsiTheme="minorEastAsia" w:cstheme="minorEastAsia"/>
          <w:b/>
          <w:bCs/>
          <w:sz w:val="24"/>
          <w:szCs w:val="24"/>
        </w:rPr>
      </w:pPr>
      <w:r/>
      <w:bookmarkStart w:id="57" w:name="_Toc20823277"/>
      <w:r/>
      <w:bookmarkStart w:id="58" w:name="_Toc16938521"/>
      <w:r/>
      <w:bookmarkStart w:id="59" w:name="_Toc513029205"/>
      <w:r>
        <w:rPr>
          <w:rFonts w:hint="eastAsia" w:asciiTheme="minorEastAsia" w:hAnsiTheme="minorEastAsia" w:cstheme="minorEastAsia"/>
          <w:b/>
          <w:bCs/>
          <w:sz w:val="24"/>
          <w:szCs w:val="24"/>
        </w:rPr>
        <w:t xml:space="preserve">2.合格的</w:t>
      </w:r>
      <w:bookmarkEnd w:id="57"/>
      <w:r/>
      <w:bookmarkEnd w:id="58"/>
      <w:r/>
      <w:bookmarkEnd w:id="59"/>
      <w:r>
        <w:rPr>
          <w:rFonts w:hint="eastAsia" w:asciiTheme="minorEastAsia" w:hAnsiTheme="minorEastAsia" w:cstheme="minorEastAsia"/>
          <w:b/>
          <w:bCs/>
          <w:sz w:val="24"/>
          <w:szCs w:val="24"/>
        </w:rPr>
        <w:t xml:space="preserve">供应商</w:t>
      </w:r>
      <w:r/>
    </w:p>
    <w:p>
      <w:pPr>
        <w:ind w:firstLine="480"/>
        <w:spacing w:line="360" w:lineRule="exact"/>
        <w:rPr>
          <w:rFonts w:hint="eastAsia" w:asciiTheme="minorEastAsia" w:hAnsiTheme="minorEastAsia" w:cstheme="minorEastAsia"/>
          <w:sz w:val="24"/>
          <w:szCs w:val="24"/>
        </w:rPr>
      </w:pPr>
      <w:r/>
      <w:bookmarkStart w:id="60" w:name="_Toc16938522"/>
      <w:r/>
      <w:bookmarkStart w:id="61" w:name="_Toc20823278"/>
      <w:r/>
      <w:bookmarkStart w:id="62" w:name="_Toc513029206"/>
      <w:r>
        <w:rPr>
          <w:rFonts w:hint="eastAsia" w:asciiTheme="minorEastAsia" w:hAnsiTheme="minorEastAsia" w:cstheme="minorEastAsia"/>
          <w:sz w:val="24"/>
          <w:szCs w:val="24"/>
        </w:rPr>
        <w:t xml:space="preserve">2.1 满足采购公告对供应商资格要求的规定。</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2.2 满足询价文件规定的实质性要求和条件。</w:t>
      </w:r>
      <w:r/>
    </w:p>
    <w:p>
      <w:pPr>
        <w:ind w:firstLine="482"/>
        <w:spacing w:line="360" w:lineRule="exact"/>
        <w:rPr>
          <w:rFonts w:hint="eastAsia" w:asciiTheme="minorEastAsia" w:hAnsiTheme="minorEastAsia" w:cstheme="minorEastAsia"/>
          <w:b/>
          <w:bCs/>
          <w:sz w:val="24"/>
          <w:szCs w:val="24"/>
        </w:rPr>
      </w:pPr>
      <w:r>
        <w:rPr>
          <w:rFonts w:hint="eastAsia" w:asciiTheme="minorEastAsia" w:hAnsiTheme="minorEastAsia" w:cstheme="minorEastAsia"/>
          <w:b/>
          <w:bCs/>
          <w:sz w:val="24"/>
          <w:szCs w:val="24"/>
        </w:rPr>
        <w:t xml:space="preserve">3.适用法律</w:t>
      </w:r>
      <w:bookmarkEnd w:id="60"/>
      <w:r/>
      <w:bookmarkEnd w:id="61"/>
      <w:r/>
      <w:bookmarkEnd w:id="62"/>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3.1 本次采购及由此产生的合同受中华人民共和国有关的法律法规制约和保护。</w:t>
      </w:r>
      <w:r/>
    </w:p>
    <w:p>
      <w:pPr>
        <w:ind w:firstLine="482"/>
        <w:spacing w:line="360" w:lineRule="exact"/>
        <w:rPr>
          <w:rFonts w:hint="eastAsia" w:asciiTheme="minorEastAsia" w:hAnsiTheme="minorEastAsia" w:cstheme="minorEastAsia"/>
          <w:b/>
          <w:bCs/>
          <w:sz w:val="24"/>
          <w:szCs w:val="24"/>
        </w:rPr>
      </w:pPr>
      <w:r/>
      <w:bookmarkStart w:id="63" w:name="_Toc513029207"/>
      <w:r/>
      <w:bookmarkStart w:id="64" w:name="_Toc20823279"/>
      <w:r/>
      <w:bookmarkStart w:id="65" w:name="_Toc462564067"/>
      <w:r/>
      <w:bookmarkStart w:id="66" w:name="_Toc16938523"/>
      <w:r>
        <w:rPr>
          <w:rFonts w:hint="eastAsia" w:asciiTheme="minorEastAsia" w:hAnsiTheme="minorEastAsia" w:cstheme="minorEastAsia"/>
          <w:b/>
          <w:bCs/>
          <w:sz w:val="24"/>
          <w:szCs w:val="24"/>
        </w:rPr>
        <w:t xml:space="preserve">4.询价费用</w:t>
      </w:r>
      <w:bookmarkEnd w:id="63"/>
      <w:r/>
      <w:bookmarkEnd w:id="64"/>
      <w:r/>
      <w:bookmarkEnd w:id="65"/>
      <w:r/>
      <w:bookmarkEnd w:id="66"/>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4.1 供应商应自行承担所有与参加本次采购有关的费用，无论采购过程中的做法和结果如何，采购人在任何情况下均无义务和责任承担这些费用。</w:t>
      </w:r>
      <w:r/>
    </w:p>
    <w:p>
      <w:pPr>
        <w:ind w:firstLine="482"/>
        <w:spacing w:line="360" w:lineRule="exact"/>
        <w:rPr>
          <w:rFonts w:hint="eastAsia" w:asciiTheme="minorEastAsia" w:hAnsiTheme="minorEastAsia" w:cstheme="minorEastAsia"/>
          <w:sz w:val="24"/>
          <w:szCs w:val="24"/>
        </w:rPr>
      </w:pPr>
      <w:r>
        <w:rPr>
          <w:rFonts w:hint="eastAsia" w:asciiTheme="minorEastAsia" w:hAnsiTheme="minorEastAsia" w:cstheme="minorEastAsia"/>
          <w:b/>
          <w:bCs/>
          <w:sz w:val="24"/>
          <w:szCs w:val="24"/>
        </w:rPr>
        <w:t xml:space="preserve">4.2 本项目收取供应商标书费见公告，采购代理服务费由成交人支付，按照国家发展和改革委员会下发的《关于降低部分建设项目收费标准规范收费行为等有关问题的通知》（发改价格[2011]534号）所列代理服务费收费标准的50%（优惠率）收取。</w:t>
      </w:r>
      <w:r/>
    </w:p>
    <w:p>
      <w:pPr>
        <w:ind w:firstLine="482"/>
        <w:spacing w:line="360" w:lineRule="exact"/>
        <w:rPr>
          <w:rFonts w:hint="eastAsia" w:asciiTheme="minorEastAsia" w:hAnsiTheme="minorEastAsia" w:cstheme="minorEastAsia"/>
          <w:b/>
          <w:bCs/>
          <w:sz w:val="24"/>
          <w:szCs w:val="24"/>
        </w:rPr>
      </w:pPr>
      <w:r>
        <w:rPr>
          <w:rFonts w:hint="eastAsia" w:asciiTheme="minorEastAsia" w:hAnsiTheme="minorEastAsia" w:cstheme="minorEastAsia"/>
          <w:b/>
          <w:bCs/>
          <w:sz w:val="24"/>
          <w:szCs w:val="24"/>
        </w:rPr>
        <w:t xml:space="preserve">5.询价文件的约束力</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5.1 供应商一旦参加本项目采购活动，即被认为接受了本文件的规定和约束。</w:t>
      </w:r>
      <w:r/>
    </w:p>
    <w:p>
      <w:pPr>
        <w:ind w:firstLine="480"/>
        <w:spacing w:line="360" w:lineRule="exact"/>
        <w:rPr>
          <w:rFonts w:hint="eastAsia" w:asciiTheme="minorEastAsia" w:hAnsiTheme="minorEastAsia" w:cstheme="minorEastAsia"/>
          <w:sz w:val="24"/>
          <w:szCs w:val="24"/>
        </w:rPr>
      </w:pPr>
      <w:r/>
      <w:bookmarkStart w:id="67" w:name="_Toc120614215"/>
      <w:r/>
      <w:bookmarkStart w:id="68" w:name="_Toc513029209"/>
      <w:r/>
      <w:bookmarkStart w:id="69" w:name="_Toc20823281"/>
      <w:r/>
      <w:bookmarkStart w:id="70" w:name="_Toc16938525"/>
      <w:r>
        <w:rPr>
          <w:rFonts w:hint="eastAsia" w:asciiTheme="minorEastAsia" w:hAnsiTheme="minorEastAsia" w:cstheme="minorEastAsia"/>
          <w:sz w:val="24"/>
          <w:szCs w:val="24"/>
        </w:rPr>
        <w:t xml:space="preserve">二、</w:t>
      </w:r>
      <w:bookmarkEnd w:id="67"/>
      <w:r/>
      <w:bookmarkEnd w:id="68"/>
      <w:r/>
      <w:bookmarkEnd w:id="69"/>
      <w:r/>
      <w:bookmarkEnd w:id="70"/>
      <w:r>
        <w:rPr>
          <w:rFonts w:hint="eastAsia" w:asciiTheme="minorEastAsia" w:hAnsiTheme="minorEastAsia" w:cstheme="minorEastAsia"/>
          <w:sz w:val="24"/>
          <w:szCs w:val="24"/>
        </w:rPr>
        <w:t xml:space="preserve">询价文件</w:t>
      </w:r>
      <w:r/>
    </w:p>
    <w:p>
      <w:pPr>
        <w:ind w:firstLine="482"/>
        <w:spacing w:line="360" w:lineRule="exact"/>
        <w:rPr>
          <w:rFonts w:hint="eastAsia" w:asciiTheme="minorEastAsia" w:hAnsiTheme="minorEastAsia" w:cstheme="minorEastAsia"/>
          <w:b/>
          <w:bCs/>
          <w:sz w:val="24"/>
          <w:szCs w:val="24"/>
        </w:rPr>
      </w:pPr>
      <w:r/>
      <w:bookmarkStart w:id="71" w:name="_Toc20823282"/>
      <w:r/>
      <w:bookmarkStart w:id="72" w:name="_Toc16938526"/>
      <w:r/>
      <w:bookmarkStart w:id="73" w:name="_Toc513029210"/>
      <w:r>
        <w:rPr>
          <w:rFonts w:hint="eastAsia" w:asciiTheme="minorEastAsia" w:hAnsiTheme="minorEastAsia" w:cstheme="minorEastAsia"/>
          <w:b/>
          <w:bCs/>
          <w:sz w:val="24"/>
          <w:szCs w:val="24"/>
        </w:rPr>
        <w:t xml:space="preserve">6.询价文件构成</w:t>
      </w:r>
      <w:bookmarkEnd w:id="71"/>
      <w:r/>
      <w:bookmarkEnd w:id="72"/>
      <w:r/>
      <w:bookmarkEnd w:id="73"/>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6.1</w:t>
      </w:r>
      <w:r>
        <w:rPr>
          <w:rFonts w:hint="eastAsia" w:asciiTheme="minorEastAsia" w:hAnsiTheme="minorEastAsia" w:cstheme="minorEastAsia"/>
          <w:sz w:val="24"/>
          <w:szCs w:val="24"/>
        </w:rPr>
        <w:t xml:space="preserve"> 询价</w:t>
      </w:r>
      <w:r>
        <w:rPr>
          <w:rFonts w:hint="eastAsia" w:asciiTheme="minorEastAsia" w:hAnsiTheme="minorEastAsia" w:cstheme="minorEastAsia"/>
          <w:sz w:val="24"/>
          <w:szCs w:val="24"/>
          <w:lang w:val="zh-CN"/>
        </w:rPr>
        <w:t xml:space="preserve">文件由以下部分组成：</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（1）询价采购邀请</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（2）供应商须知</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（3）合同文本</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（4）采购需求</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w:t>
      </w:r>
      <w:r>
        <w:rPr>
          <w:rFonts w:hint="eastAsia" w:asciiTheme="minorEastAsia" w:hAnsiTheme="minorEastAsia" w:cstheme="minorEastAsia"/>
          <w:sz w:val="24"/>
          <w:szCs w:val="24"/>
        </w:rPr>
        <w:t xml:space="preserve">5</w:t>
      </w:r>
      <w:r>
        <w:rPr>
          <w:rFonts w:hint="eastAsia" w:asciiTheme="minorEastAsia" w:hAnsiTheme="minorEastAsia" w:cstheme="minorEastAsia"/>
          <w:sz w:val="24"/>
          <w:szCs w:val="24"/>
          <w:lang w:val="zh-CN"/>
        </w:rPr>
        <w:t xml:space="preserve">）成交标准</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w:t>
      </w:r>
      <w:r>
        <w:rPr>
          <w:rFonts w:hint="eastAsia" w:asciiTheme="minorEastAsia" w:hAnsiTheme="minorEastAsia" w:cstheme="minorEastAsia"/>
          <w:sz w:val="24"/>
          <w:szCs w:val="24"/>
        </w:rPr>
        <w:t xml:space="preserve">6</w:t>
      </w:r>
      <w:r>
        <w:rPr>
          <w:rFonts w:hint="eastAsia" w:asciiTheme="minorEastAsia" w:hAnsiTheme="minorEastAsia" w:cstheme="minorEastAsia"/>
          <w:sz w:val="24"/>
          <w:szCs w:val="24"/>
          <w:lang w:val="zh-CN"/>
        </w:rPr>
        <w:t xml:space="preserve">）响应文件格式</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供应商应仔细检查</w:t>
      </w:r>
      <w:r>
        <w:rPr>
          <w:rFonts w:hint="eastAsia" w:asciiTheme="minorEastAsia" w:hAnsiTheme="minorEastAsia" w:cstheme="minorEastAsia"/>
          <w:sz w:val="24"/>
          <w:szCs w:val="24"/>
        </w:rPr>
        <w:t xml:space="preserve">询价</w:t>
      </w:r>
      <w:r>
        <w:rPr>
          <w:rFonts w:hint="eastAsia" w:asciiTheme="minorEastAsia" w:hAnsiTheme="minorEastAsia" w:cstheme="minorEastAsia"/>
          <w:sz w:val="24"/>
          <w:szCs w:val="24"/>
          <w:lang w:val="zh-CN"/>
        </w:rPr>
        <w:t xml:space="preserve">文件是否齐全，如有缺漏请立即与</w:t>
      </w:r>
      <w:r>
        <w:rPr>
          <w:rFonts w:hint="eastAsia" w:asciiTheme="minorEastAsia" w:hAnsiTheme="minorEastAsia" w:cstheme="minorEastAsia"/>
          <w:sz w:val="24"/>
          <w:szCs w:val="24"/>
        </w:rPr>
        <w:t xml:space="preserve">采购人或代理机构</w:t>
      </w:r>
      <w:r>
        <w:rPr>
          <w:rFonts w:hint="eastAsia" w:asciiTheme="minorEastAsia" w:hAnsiTheme="minorEastAsia" w:cstheme="minorEastAsia"/>
          <w:sz w:val="24"/>
          <w:szCs w:val="24"/>
          <w:lang w:val="zh-CN"/>
        </w:rPr>
        <w:t xml:space="preserve">联系。</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6.2 供应商应认真阅读</w:t>
      </w:r>
      <w:r>
        <w:rPr>
          <w:rFonts w:hint="eastAsia" w:asciiTheme="minorEastAsia" w:hAnsiTheme="minorEastAsia" w:cstheme="minorEastAsia"/>
          <w:sz w:val="24"/>
          <w:szCs w:val="24"/>
        </w:rPr>
        <w:t xml:space="preserve">询价</w:t>
      </w:r>
      <w:r>
        <w:rPr>
          <w:rFonts w:hint="eastAsia" w:asciiTheme="minorEastAsia" w:hAnsiTheme="minorEastAsia" w:cstheme="minorEastAsia"/>
          <w:sz w:val="24"/>
          <w:szCs w:val="24"/>
          <w:lang w:val="zh-CN"/>
        </w:rPr>
        <w:t xml:space="preserve">文件中所有的事项、格式、条款和规范等要求。按</w:t>
      </w:r>
      <w:r>
        <w:rPr>
          <w:rFonts w:hint="eastAsia" w:asciiTheme="minorEastAsia" w:hAnsiTheme="minorEastAsia" w:cstheme="minorEastAsia"/>
          <w:sz w:val="24"/>
          <w:szCs w:val="24"/>
        </w:rPr>
        <w:t xml:space="preserve">询价</w:t>
      </w:r>
      <w:r>
        <w:rPr>
          <w:rFonts w:hint="eastAsia" w:asciiTheme="minorEastAsia" w:hAnsiTheme="minorEastAsia" w:cstheme="minorEastAsia"/>
          <w:sz w:val="24"/>
          <w:szCs w:val="24"/>
          <w:lang w:val="zh-CN"/>
        </w:rPr>
        <w:t xml:space="preserve">文件要求和规定编制响应文件，并保证所提供的全部资料的真实性，以使其响应文件对</w:t>
      </w:r>
      <w:r>
        <w:rPr>
          <w:rFonts w:hint="eastAsia" w:asciiTheme="minorEastAsia" w:hAnsiTheme="minorEastAsia" w:cstheme="minorEastAsia"/>
          <w:sz w:val="24"/>
          <w:szCs w:val="24"/>
        </w:rPr>
        <w:t xml:space="preserve">询价</w:t>
      </w:r>
      <w:r>
        <w:rPr>
          <w:rFonts w:hint="eastAsia" w:asciiTheme="minorEastAsia" w:hAnsiTheme="minorEastAsia" w:cstheme="minorEastAsia"/>
          <w:sz w:val="24"/>
          <w:szCs w:val="24"/>
          <w:lang w:val="zh-CN"/>
        </w:rPr>
        <w:t xml:space="preserve">文件作出实质性响应，否则其风险由供应商自行承担。</w:t>
      </w:r>
      <w:r/>
    </w:p>
    <w:p>
      <w:pPr>
        <w:ind w:firstLine="482"/>
        <w:spacing w:line="360" w:lineRule="exact"/>
        <w:rPr>
          <w:rFonts w:hint="eastAsia" w:asciiTheme="minorEastAsia" w:hAnsiTheme="minorEastAsia" w:cstheme="minorEastAsia"/>
          <w:b/>
          <w:bCs/>
          <w:sz w:val="24"/>
          <w:szCs w:val="24"/>
        </w:rPr>
      </w:pPr>
      <w:r/>
      <w:bookmarkStart w:id="74" w:name="_Toc513029211"/>
      <w:r/>
      <w:bookmarkStart w:id="75" w:name="_Toc16938527"/>
      <w:r/>
      <w:bookmarkStart w:id="76" w:name="_Toc20823283"/>
      <w:r/>
      <w:bookmarkStart w:id="77" w:name="_Toc462564070"/>
      <w:r>
        <w:rPr>
          <w:rFonts w:hint="eastAsia" w:asciiTheme="minorEastAsia" w:hAnsiTheme="minorEastAsia" w:cstheme="minorEastAsia"/>
          <w:b/>
          <w:bCs/>
          <w:sz w:val="24"/>
          <w:szCs w:val="24"/>
        </w:rPr>
        <w:t xml:space="preserve">7.询价文件的澄清</w:t>
      </w:r>
      <w:bookmarkEnd w:id="74"/>
      <w:r/>
      <w:bookmarkEnd w:id="75"/>
      <w:r/>
      <w:bookmarkEnd w:id="76"/>
      <w:r/>
      <w:bookmarkEnd w:id="77"/>
      <w:r/>
      <w:r/>
    </w:p>
    <w:p>
      <w:pPr>
        <w:ind w:firstLine="480"/>
        <w:spacing w:line="360" w:lineRule="exact"/>
        <w:rPr>
          <w:rFonts w:hint="eastAsia" w:asciiTheme="minorEastAsia" w:hAnsiTheme="minorEastAsia" w:cstheme="minorEastAsia"/>
          <w:sz w:val="24"/>
          <w:szCs w:val="24"/>
          <w:lang w:val="zh-CN"/>
        </w:rPr>
      </w:pPr>
      <w:r/>
      <w:bookmarkStart w:id="78" w:name="_Toc20823284"/>
      <w:r/>
      <w:bookmarkStart w:id="79" w:name="_Toc462564071"/>
      <w:r/>
      <w:bookmarkStart w:id="80" w:name="_Toc16938528"/>
      <w:r/>
      <w:bookmarkStart w:id="81" w:name="_Toc513029212"/>
      <w:r>
        <w:rPr>
          <w:rFonts w:hint="eastAsia" w:asciiTheme="minorEastAsia" w:hAnsiTheme="minorEastAsia" w:cstheme="minorEastAsia"/>
          <w:sz w:val="24"/>
          <w:szCs w:val="24"/>
          <w:lang w:val="zh-CN"/>
        </w:rPr>
        <w:t xml:space="preserve">7.1 任何要求对</w:t>
      </w:r>
      <w:r>
        <w:rPr>
          <w:rFonts w:hint="eastAsia" w:asciiTheme="minorEastAsia" w:hAnsiTheme="minorEastAsia" w:cstheme="minorEastAsia"/>
          <w:sz w:val="24"/>
          <w:szCs w:val="24"/>
        </w:rPr>
        <w:t xml:space="preserve">询价</w:t>
      </w:r>
      <w:r>
        <w:rPr>
          <w:rFonts w:hint="eastAsia" w:asciiTheme="minorEastAsia" w:hAnsiTheme="minorEastAsia" w:cstheme="minorEastAsia"/>
          <w:sz w:val="24"/>
          <w:szCs w:val="24"/>
          <w:lang w:val="zh-CN"/>
        </w:rPr>
        <w:t xml:space="preserve">文件进行澄清的供应商，应在响应文件接收截止时间三日前按</w:t>
      </w:r>
      <w:r>
        <w:rPr>
          <w:rFonts w:hint="eastAsia" w:asciiTheme="minorEastAsia" w:hAnsiTheme="minorEastAsia" w:cstheme="minorEastAsia"/>
          <w:sz w:val="24"/>
          <w:szCs w:val="24"/>
        </w:rPr>
        <w:t xml:space="preserve">采购</w:t>
      </w:r>
      <w:r>
        <w:rPr>
          <w:rFonts w:hint="eastAsia" w:asciiTheme="minorEastAsia" w:hAnsiTheme="minorEastAsia" w:cstheme="minorEastAsia"/>
          <w:sz w:val="24"/>
          <w:szCs w:val="24"/>
          <w:lang w:val="zh-CN"/>
        </w:rPr>
        <w:t xml:space="preserve">公告中的通讯地址，以书面形式通知</w:t>
      </w:r>
      <w:r>
        <w:rPr>
          <w:rFonts w:hint="eastAsia" w:asciiTheme="minorEastAsia" w:hAnsiTheme="minorEastAsia" w:cstheme="minorEastAsia"/>
          <w:sz w:val="24"/>
          <w:szCs w:val="24"/>
        </w:rPr>
        <w:t xml:space="preserve">采购人或代理机构</w:t>
      </w:r>
      <w:r>
        <w:rPr>
          <w:rFonts w:hint="eastAsia" w:asciiTheme="minorEastAsia" w:hAnsiTheme="minorEastAsia" w:cstheme="minorEastAsia"/>
          <w:sz w:val="24"/>
          <w:szCs w:val="24"/>
          <w:lang w:val="zh-CN"/>
        </w:rPr>
        <w:t xml:space="preserve">。</w:t>
      </w:r>
      <w:bookmarkEnd w:id="78"/>
      <w:r/>
      <w:bookmarkEnd w:id="79"/>
      <w:r/>
      <w:bookmarkEnd w:id="80"/>
      <w:r/>
      <w:bookmarkEnd w:id="81"/>
      <w:r/>
      <w:r/>
    </w:p>
    <w:p>
      <w:pPr>
        <w:ind w:firstLine="482"/>
        <w:spacing w:line="360" w:lineRule="exact"/>
        <w:rPr>
          <w:rFonts w:hint="eastAsia" w:asciiTheme="minorEastAsia" w:hAnsiTheme="minorEastAsia" w:cstheme="minorEastAsia"/>
          <w:b/>
          <w:bCs/>
          <w:sz w:val="24"/>
          <w:szCs w:val="24"/>
        </w:rPr>
      </w:pPr>
      <w:r/>
      <w:bookmarkStart w:id="82" w:name="_Toc462564072"/>
      <w:r/>
      <w:bookmarkStart w:id="83" w:name="_Toc120614216"/>
      <w:r/>
      <w:bookmarkStart w:id="84" w:name="_Toc16938529"/>
      <w:r/>
      <w:bookmarkStart w:id="85" w:name="_Toc20823285"/>
      <w:r/>
      <w:bookmarkStart w:id="86" w:name="_Toc513029213"/>
      <w:r>
        <w:rPr>
          <w:rFonts w:hint="eastAsia" w:asciiTheme="minorEastAsia" w:hAnsiTheme="minorEastAsia" w:cstheme="minorEastAsia"/>
          <w:b/>
          <w:bCs/>
          <w:sz w:val="24"/>
          <w:szCs w:val="24"/>
        </w:rPr>
        <w:t xml:space="preserve">8.询价文件的修改</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8.1 在响应文件提交截止时间前，</w:t>
      </w:r>
      <w:r>
        <w:rPr>
          <w:rFonts w:hint="eastAsia" w:asciiTheme="minorEastAsia" w:hAnsiTheme="minorEastAsia" w:cstheme="minorEastAsia"/>
          <w:sz w:val="24"/>
          <w:szCs w:val="24"/>
        </w:rPr>
        <w:t xml:space="preserve">采购人或代理机构</w:t>
      </w:r>
      <w:r>
        <w:rPr>
          <w:rFonts w:hint="eastAsia" w:asciiTheme="minorEastAsia" w:hAnsiTheme="minorEastAsia" w:cstheme="minorEastAsia"/>
          <w:sz w:val="24"/>
          <w:szCs w:val="24"/>
          <w:lang w:val="zh-CN"/>
        </w:rPr>
        <w:t xml:space="preserve">可以对</w:t>
      </w:r>
      <w:r>
        <w:rPr>
          <w:rFonts w:hint="eastAsia" w:asciiTheme="minorEastAsia" w:hAnsiTheme="minorEastAsia" w:cstheme="minorEastAsia"/>
          <w:sz w:val="24"/>
          <w:szCs w:val="24"/>
        </w:rPr>
        <w:t xml:space="preserve">询价</w:t>
      </w:r>
      <w:r>
        <w:rPr>
          <w:rFonts w:hint="eastAsia" w:asciiTheme="minorEastAsia" w:hAnsiTheme="minorEastAsia" w:cstheme="minorEastAsia"/>
          <w:sz w:val="24"/>
          <w:szCs w:val="24"/>
          <w:lang w:val="zh-CN"/>
        </w:rPr>
        <w:t xml:space="preserve">文件进行修改。</w:t>
      </w:r>
      <w:r>
        <w:rPr>
          <w:rFonts w:hint="eastAsia" w:asciiTheme="minorEastAsia" w:hAnsiTheme="minorEastAsia" w:cstheme="minorEastAsia"/>
          <w:sz w:val="24"/>
          <w:szCs w:val="24"/>
        </w:rPr>
        <w:t xml:space="preserve">询价</w:t>
      </w:r>
      <w:r>
        <w:rPr>
          <w:rFonts w:hint="eastAsia" w:asciiTheme="minorEastAsia" w:hAnsiTheme="minorEastAsia" w:cstheme="minorEastAsia"/>
          <w:sz w:val="24"/>
          <w:szCs w:val="24"/>
          <w:lang w:val="zh-CN"/>
        </w:rPr>
        <w:t xml:space="preserve">文件的修改将在原公告媒体发布更正公告，更正内容将作为</w:t>
      </w:r>
      <w:r>
        <w:rPr>
          <w:rFonts w:hint="eastAsia" w:asciiTheme="minorEastAsia" w:hAnsiTheme="minorEastAsia" w:cstheme="minorEastAsia"/>
          <w:sz w:val="24"/>
          <w:szCs w:val="24"/>
        </w:rPr>
        <w:t xml:space="preserve">询价</w:t>
      </w:r>
      <w:r>
        <w:rPr>
          <w:rFonts w:hint="eastAsia" w:asciiTheme="minorEastAsia" w:hAnsiTheme="minorEastAsia" w:cstheme="minorEastAsia"/>
          <w:sz w:val="24"/>
          <w:szCs w:val="24"/>
          <w:lang w:val="zh-CN"/>
        </w:rPr>
        <w:t xml:space="preserve">文件的组成部分，并对供应商具有约束力。</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8.2</w:t>
      </w:r>
      <w:r>
        <w:rPr>
          <w:rFonts w:hint="eastAsia" w:asciiTheme="minorEastAsia" w:hAnsiTheme="minorEastAsia" w:cstheme="minorEastAsia"/>
          <w:sz w:val="24"/>
          <w:szCs w:val="24"/>
        </w:rPr>
        <w:t xml:space="preserve"> </w:t>
      </w:r>
      <w:r>
        <w:rPr>
          <w:rFonts w:hint="eastAsia" w:asciiTheme="minorEastAsia" w:hAnsiTheme="minorEastAsia" w:cstheme="minorEastAsia"/>
          <w:sz w:val="24"/>
          <w:szCs w:val="24"/>
          <w:lang w:val="zh-CN"/>
        </w:rPr>
        <w:t xml:space="preserve">供应商应在提交响应文件截止时间前，关注原公告媒体有关本项目的更正公告，根据更正公告内容自行决定是否需要重新制作和提交响应文件，并承担由此产生的相应责任。</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8.3</w:t>
      </w:r>
      <w:r>
        <w:rPr>
          <w:rFonts w:hint="eastAsia" w:asciiTheme="minorEastAsia" w:hAnsiTheme="minorEastAsia" w:cstheme="minorEastAsia"/>
          <w:sz w:val="24"/>
          <w:szCs w:val="24"/>
        </w:rPr>
        <w:t xml:space="preserve"> 采购人或代理机构</w:t>
      </w:r>
      <w:r>
        <w:rPr>
          <w:rFonts w:hint="eastAsia" w:asciiTheme="minorEastAsia" w:hAnsiTheme="minorEastAsia" w:cstheme="minorEastAsia"/>
          <w:sz w:val="24"/>
          <w:szCs w:val="24"/>
          <w:lang w:val="zh-CN"/>
        </w:rPr>
        <w:t xml:space="preserve">有权按照法定的要求推迟提交响应文件截止时间，并在原公告媒体发布更正公告。</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三、响应文件的编制</w:t>
      </w:r>
      <w:bookmarkEnd w:id="82"/>
      <w:r/>
      <w:bookmarkEnd w:id="83"/>
      <w:r/>
      <w:bookmarkEnd w:id="84"/>
      <w:r/>
      <w:bookmarkEnd w:id="85"/>
      <w:r/>
      <w:bookmarkEnd w:id="86"/>
      <w:r/>
      <w:r/>
    </w:p>
    <w:p>
      <w:pPr>
        <w:ind w:firstLine="482"/>
        <w:spacing w:line="360" w:lineRule="exact"/>
        <w:rPr>
          <w:rFonts w:hint="eastAsia" w:asciiTheme="minorEastAsia" w:hAnsiTheme="minorEastAsia" w:cstheme="minorEastAsia"/>
          <w:b/>
          <w:bCs/>
          <w:sz w:val="24"/>
          <w:szCs w:val="24"/>
        </w:rPr>
      </w:pPr>
      <w:r/>
      <w:bookmarkStart w:id="87" w:name="_Toc462564073"/>
      <w:r/>
      <w:bookmarkStart w:id="88" w:name="_Toc513029214"/>
      <w:r/>
      <w:bookmarkStart w:id="89" w:name="_Toc20823286"/>
      <w:r/>
      <w:bookmarkStart w:id="90" w:name="_Toc16938530"/>
      <w:r>
        <w:rPr>
          <w:rFonts w:hint="eastAsia" w:asciiTheme="minorEastAsia" w:hAnsiTheme="minorEastAsia" w:cstheme="minorEastAsia"/>
          <w:b/>
          <w:bCs/>
          <w:sz w:val="24"/>
          <w:szCs w:val="24"/>
        </w:rPr>
        <w:t xml:space="preserve">9.响应文件的语言及度量衡单位</w:t>
      </w:r>
      <w:bookmarkEnd w:id="87"/>
      <w:r/>
      <w:bookmarkEnd w:id="88"/>
      <w:r/>
      <w:bookmarkEnd w:id="89"/>
      <w:r/>
      <w:bookmarkEnd w:id="90"/>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9.1</w:t>
      </w:r>
      <w:r>
        <w:rPr>
          <w:rFonts w:hint="eastAsia" w:asciiTheme="minorEastAsia" w:hAnsiTheme="minorEastAsia" w:cstheme="minorEastAsia"/>
          <w:sz w:val="24"/>
          <w:szCs w:val="24"/>
        </w:rPr>
        <w:t xml:space="preserve"> </w:t>
      </w:r>
      <w:r>
        <w:rPr>
          <w:rFonts w:hint="eastAsia" w:asciiTheme="minorEastAsia" w:hAnsiTheme="minorEastAsia" w:cstheme="minorEastAsia"/>
          <w:sz w:val="24"/>
          <w:szCs w:val="24"/>
          <w:lang w:val="zh-CN"/>
        </w:rPr>
        <w:t xml:space="preserve">供应商提交的响应文件以及供应商与</w:t>
      </w:r>
      <w:r>
        <w:rPr>
          <w:rFonts w:hint="eastAsia" w:asciiTheme="minorEastAsia" w:hAnsiTheme="minorEastAsia" w:cstheme="minorEastAsia"/>
          <w:sz w:val="24"/>
          <w:szCs w:val="24"/>
        </w:rPr>
        <w:t xml:space="preserve">采购人或代理机构</w:t>
      </w:r>
      <w:r>
        <w:rPr>
          <w:rFonts w:hint="eastAsia" w:asciiTheme="minorEastAsia" w:hAnsiTheme="minorEastAsia" w:cstheme="minorEastAsia"/>
          <w:sz w:val="24"/>
          <w:szCs w:val="24"/>
          <w:lang w:val="zh-CN"/>
        </w:rPr>
        <w:t xml:space="preserve">就有关采购活动的所有来往通知、函件和文件均应使用简体中文。</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9.2</w:t>
      </w:r>
      <w:r>
        <w:rPr>
          <w:rFonts w:hint="eastAsia" w:asciiTheme="minorEastAsia" w:hAnsiTheme="minorEastAsia" w:cstheme="minorEastAsia"/>
          <w:sz w:val="24"/>
          <w:szCs w:val="24"/>
        </w:rPr>
        <w:t xml:space="preserve"> </w:t>
      </w:r>
      <w:r>
        <w:rPr>
          <w:rFonts w:hint="eastAsia" w:asciiTheme="minorEastAsia" w:hAnsiTheme="minorEastAsia" w:cstheme="minorEastAsia"/>
          <w:sz w:val="24"/>
          <w:szCs w:val="24"/>
          <w:lang w:val="zh-CN"/>
        </w:rPr>
        <w:t xml:space="preserve">除技术性能另有规定外，响应文件所使用的度量衡单位，均须采用国家法定计量单位。</w:t>
      </w:r>
      <w:r/>
    </w:p>
    <w:p>
      <w:pPr>
        <w:ind w:firstLine="482"/>
        <w:spacing w:line="360" w:lineRule="exact"/>
        <w:rPr>
          <w:rFonts w:hint="eastAsia" w:asciiTheme="minorEastAsia" w:hAnsiTheme="minorEastAsia" w:cstheme="minorEastAsia"/>
          <w:b/>
          <w:bCs/>
          <w:sz w:val="24"/>
          <w:szCs w:val="24"/>
        </w:rPr>
      </w:pPr>
      <w:r/>
      <w:bookmarkStart w:id="91" w:name="_Toc513029215"/>
      <w:r/>
      <w:bookmarkStart w:id="92" w:name="_Toc462564074"/>
      <w:r/>
      <w:bookmarkStart w:id="93" w:name="_Toc16938531"/>
      <w:r/>
      <w:bookmarkStart w:id="94" w:name="_Toc20823287"/>
      <w:r>
        <w:rPr>
          <w:rFonts w:hint="eastAsia" w:asciiTheme="minorEastAsia" w:hAnsiTheme="minorEastAsia" w:cstheme="minorEastAsia"/>
          <w:b/>
          <w:bCs/>
          <w:sz w:val="24"/>
          <w:szCs w:val="24"/>
        </w:rPr>
        <w:t xml:space="preserve">10.响应文件构成</w:t>
      </w:r>
      <w:bookmarkEnd w:id="91"/>
      <w:r/>
      <w:bookmarkEnd w:id="92"/>
      <w:r/>
      <w:bookmarkEnd w:id="93"/>
      <w:r/>
      <w:bookmarkEnd w:id="94"/>
      <w:r/>
      <w:r/>
    </w:p>
    <w:p>
      <w:pPr>
        <w:ind w:firstLine="480"/>
        <w:spacing w:line="360" w:lineRule="exact"/>
        <w:rPr>
          <w:rFonts w:hint="eastAsia" w:asciiTheme="minorEastAsia" w:hAnsiTheme="minorEastAsia" w:cstheme="minorEastAsia"/>
          <w:sz w:val="24"/>
          <w:szCs w:val="24"/>
          <w:lang w:val="zh-CN"/>
        </w:rPr>
      </w:pPr>
      <w:r/>
      <w:bookmarkStart w:id="95" w:name="_Hlt26954838"/>
      <w:r/>
      <w:bookmarkEnd w:id="95"/>
      <w:r/>
      <w:bookmarkStart w:id="96" w:name="_Hlt26670360"/>
      <w:r/>
      <w:bookmarkEnd w:id="96"/>
      <w:r/>
      <w:bookmarkStart w:id="97" w:name="_Hlt26668975"/>
      <w:r/>
      <w:bookmarkEnd w:id="97"/>
      <w:r/>
      <w:bookmarkStart w:id="98" w:name="_Toc513029219"/>
      <w:r/>
      <w:bookmarkStart w:id="99" w:name="_Toc14577354"/>
      <w:r/>
      <w:bookmarkStart w:id="100" w:name="_Toc513029216"/>
      <w:r/>
      <w:bookmarkStart w:id="101" w:name="_Toc14577355"/>
      <w:r/>
      <w:bookmarkStart w:id="102" w:name="_Toc14577357"/>
      <w:r/>
      <w:bookmarkStart w:id="103" w:name="_Toc49090507"/>
      <w:r/>
      <w:bookmarkStart w:id="104" w:name="_Toc49090508"/>
      <w:r/>
      <w:bookmarkStart w:id="105" w:name="_Toc49090509"/>
      <w:r>
        <w:rPr>
          <w:rFonts w:hint="eastAsia" w:asciiTheme="minorEastAsia" w:hAnsiTheme="minorEastAsia" w:cstheme="minorEastAsia"/>
          <w:sz w:val="24"/>
          <w:szCs w:val="24"/>
          <w:lang w:val="zh-CN"/>
        </w:rPr>
        <w:t xml:space="preserve">10.1</w:t>
      </w:r>
      <w:r>
        <w:rPr>
          <w:rFonts w:hint="eastAsia" w:asciiTheme="minorEastAsia" w:hAnsiTheme="minorEastAsia" w:cstheme="minorEastAsia"/>
          <w:sz w:val="24"/>
          <w:szCs w:val="24"/>
        </w:rPr>
        <w:t xml:space="preserve"> </w:t>
      </w:r>
      <w:r>
        <w:rPr>
          <w:rFonts w:hint="eastAsia" w:asciiTheme="minorEastAsia" w:hAnsiTheme="minorEastAsia" w:cstheme="minorEastAsia"/>
          <w:sz w:val="24"/>
          <w:szCs w:val="24"/>
          <w:lang w:val="zh-CN"/>
        </w:rPr>
        <w:t xml:space="preserve">供应商编写的响应文件应包括资格证明文件、符合性证明文件、分项报价表、响应及偏离表、其他证明文件、询价响应函等部分。</w:t>
      </w:r>
      <w:bookmarkEnd w:id="98"/>
      <w:r/>
      <w:bookmarkEnd w:id="99"/>
      <w:r/>
      <w:bookmarkEnd w:id="100"/>
      <w:r/>
      <w:bookmarkEnd w:id="101"/>
      <w:r/>
      <w:bookmarkEnd w:id="102"/>
      <w:r/>
      <w:bookmarkEnd w:id="103"/>
      <w:r/>
      <w:bookmarkEnd w:id="104"/>
      <w:r/>
      <w:bookmarkEnd w:id="105"/>
      <w:r/>
      <w:r/>
    </w:p>
    <w:p>
      <w:pPr>
        <w:ind w:firstLine="482"/>
        <w:spacing w:line="360" w:lineRule="exact"/>
        <w:rPr>
          <w:rFonts w:hint="eastAsia" w:asciiTheme="minorEastAsia" w:hAnsiTheme="minorEastAsia" w:cstheme="minorEastAsia"/>
          <w:b/>
          <w:bCs/>
          <w:sz w:val="24"/>
          <w:szCs w:val="24"/>
        </w:rPr>
      </w:pPr>
      <w:r>
        <w:rPr>
          <w:rFonts w:hint="eastAsia" w:asciiTheme="minorEastAsia" w:hAnsiTheme="minorEastAsia" w:cstheme="minorEastAsia"/>
          <w:b/>
          <w:bCs/>
          <w:sz w:val="24"/>
          <w:szCs w:val="24"/>
        </w:rPr>
        <w:t xml:space="preserve">11.证明供应商及响应标的符合采购文件规定的文件</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11.1</w:t>
      </w:r>
      <w:r>
        <w:rPr>
          <w:rFonts w:hint="eastAsia" w:asciiTheme="minorEastAsia" w:hAnsiTheme="minorEastAsia" w:cstheme="minorEastAsia"/>
          <w:sz w:val="24"/>
          <w:szCs w:val="24"/>
        </w:rPr>
        <w:t xml:space="preserve"> </w:t>
      </w:r>
      <w:r>
        <w:rPr>
          <w:rFonts w:hint="eastAsia" w:asciiTheme="minorEastAsia" w:hAnsiTheme="minorEastAsia" w:cstheme="minorEastAsia"/>
          <w:sz w:val="24"/>
          <w:szCs w:val="24"/>
          <w:lang w:val="zh-CN"/>
        </w:rPr>
        <w:t xml:space="preserve">供应商应按照法律、法规、规章和规范性文件以及</w:t>
      </w:r>
      <w:r>
        <w:rPr>
          <w:rFonts w:hint="eastAsia" w:asciiTheme="minorEastAsia" w:hAnsiTheme="minorEastAsia" w:cstheme="minorEastAsia"/>
          <w:sz w:val="24"/>
          <w:szCs w:val="24"/>
        </w:rPr>
        <w:t xml:space="preserve">询价</w:t>
      </w:r>
      <w:r>
        <w:rPr>
          <w:rFonts w:hint="eastAsia" w:asciiTheme="minorEastAsia" w:hAnsiTheme="minorEastAsia" w:cstheme="minorEastAsia"/>
          <w:sz w:val="24"/>
          <w:szCs w:val="24"/>
          <w:lang w:val="zh-CN"/>
        </w:rPr>
        <w:t xml:space="preserve">文件要求提交证明文件，证明响应标的符合</w:t>
      </w:r>
      <w:r>
        <w:rPr>
          <w:rFonts w:hint="eastAsia" w:asciiTheme="minorEastAsia" w:hAnsiTheme="minorEastAsia" w:cstheme="minorEastAsia"/>
          <w:sz w:val="24"/>
          <w:szCs w:val="24"/>
        </w:rPr>
        <w:t xml:space="preserve">询价</w:t>
      </w:r>
      <w:r>
        <w:rPr>
          <w:rFonts w:hint="eastAsia" w:asciiTheme="minorEastAsia" w:hAnsiTheme="minorEastAsia" w:cstheme="minorEastAsia"/>
          <w:sz w:val="24"/>
          <w:szCs w:val="24"/>
          <w:lang w:val="zh-CN"/>
        </w:rPr>
        <w:t xml:space="preserve">文件规定。</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11.2</w:t>
      </w:r>
      <w:r>
        <w:rPr>
          <w:rFonts w:hint="eastAsia" w:asciiTheme="minorEastAsia" w:hAnsiTheme="minorEastAsia" w:cstheme="minorEastAsia"/>
          <w:sz w:val="24"/>
          <w:szCs w:val="24"/>
        </w:rPr>
        <w:t xml:space="preserve"> 询价</w:t>
      </w:r>
      <w:r>
        <w:rPr>
          <w:rFonts w:hint="eastAsia" w:asciiTheme="minorEastAsia" w:hAnsiTheme="minorEastAsia" w:cstheme="minorEastAsia"/>
          <w:sz w:val="24"/>
          <w:szCs w:val="24"/>
          <w:lang w:val="zh-CN"/>
        </w:rPr>
        <w:t xml:space="preserve">文件对证明文件无明确形式要求的，证明文件可以以文字资料、图纸和数据等形式提交。</w:t>
      </w:r>
      <w:r/>
    </w:p>
    <w:p>
      <w:pPr>
        <w:ind w:firstLine="482"/>
        <w:spacing w:line="360" w:lineRule="exact"/>
        <w:rPr>
          <w:rFonts w:hint="eastAsia" w:asciiTheme="minorEastAsia" w:hAnsiTheme="minorEastAsia" w:cstheme="minorEastAsia"/>
          <w:b/>
          <w:bCs/>
          <w:sz w:val="24"/>
          <w:szCs w:val="24"/>
        </w:rPr>
      </w:pPr>
      <w:r>
        <w:rPr>
          <w:rFonts w:hint="eastAsia" w:asciiTheme="minorEastAsia" w:hAnsiTheme="minorEastAsia" w:cstheme="minorEastAsia"/>
          <w:b/>
          <w:bCs/>
          <w:sz w:val="24"/>
          <w:szCs w:val="24"/>
        </w:rPr>
        <w:t xml:space="preserve">12.分项报价表（如有）</w:t>
      </w:r>
      <w:r/>
    </w:p>
    <w:p>
      <w:pPr>
        <w:ind w:firstLine="480"/>
        <w:spacing w:line="360" w:lineRule="exact"/>
        <w:rPr>
          <w:rFonts w:hint="eastAsia" w:asciiTheme="minorEastAsia" w:hAnsiTheme="minorEastAsia" w:cstheme="minorEastAsia"/>
          <w:sz w:val="24"/>
          <w:szCs w:val="24"/>
          <w:lang w:val="zh-CN"/>
        </w:rPr>
      </w:pPr>
      <w:r/>
      <w:bookmarkStart w:id="106" w:name="_Hlt26670486"/>
      <w:r/>
      <w:bookmarkEnd w:id="106"/>
      <w:r/>
      <w:bookmarkStart w:id="107" w:name="_Hlt26954731"/>
      <w:r/>
      <w:bookmarkEnd w:id="107"/>
      <w:r/>
      <w:bookmarkStart w:id="108" w:name="_Hlt26954846"/>
      <w:r/>
      <w:bookmarkEnd w:id="108"/>
      <w:r/>
      <w:bookmarkStart w:id="109" w:name="_Hlt26954848"/>
      <w:r/>
      <w:bookmarkEnd w:id="109"/>
      <w:r/>
      <w:bookmarkStart w:id="110" w:name="_Hlt26670482"/>
      <w:r/>
      <w:bookmarkEnd w:id="110"/>
      <w:r>
        <w:rPr>
          <w:rFonts w:hint="eastAsia" w:asciiTheme="minorEastAsia" w:hAnsiTheme="minorEastAsia" w:cstheme="minorEastAsia"/>
          <w:sz w:val="24"/>
          <w:szCs w:val="24"/>
          <w:lang w:val="zh-CN"/>
        </w:rPr>
        <w:t xml:space="preserve">12.1 供应商应按照</w:t>
      </w:r>
      <w:r>
        <w:rPr>
          <w:rFonts w:hint="eastAsia" w:asciiTheme="minorEastAsia" w:hAnsiTheme="minorEastAsia" w:cstheme="minorEastAsia"/>
          <w:sz w:val="24"/>
          <w:szCs w:val="24"/>
        </w:rPr>
        <w:t xml:space="preserve">询价</w:t>
      </w:r>
      <w:r>
        <w:rPr>
          <w:rFonts w:hint="eastAsia" w:asciiTheme="minorEastAsia" w:hAnsiTheme="minorEastAsia" w:cstheme="minorEastAsia"/>
          <w:sz w:val="24"/>
          <w:szCs w:val="24"/>
          <w:lang w:val="zh-CN"/>
        </w:rPr>
        <w:t xml:space="preserve">文件规定格式填报分项报价表。</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12.2</w:t>
      </w:r>
      <w:r>
        <w:rPr>
          <w:rFonts w:hint="eastAsia" w:asciiTheme="minorEastAsia" w:hAnsiTheme="minorEastAsia" w:cstheme="minorEastAsia"/>
          <w:sz w:val="24"/>
          <w:szCs w:val="24"/>
        </w:rPr>
        <w:t xml:space="preserve"> </w:t>
      </w:r>
      <w:r>
        <w:rPr>
          <w:rFonts w:hint="eastAsia" w:asciiTheme="minorEastAsia" w:hAnsiTheme="minorEastAsia" w:cstheme="minorEastAsia"/>
          <w:sz w:val="24"/>
          <w:szCs w:val="24"/>
          <w:lang w:val="zh-CN"/>
        </w:rPr>
        <w:t xml:space="preserve">响应文件中的单价和总价无特殊规定的采用人民币报价，以元为单位标注。</w:t>
      </w:r>
      <w:r>
        <w:rPr>
          <w:rFonts w:hint="eastAsia" w:asciiTheme="minorEastAsia" w:hAnsiTheme="minorEastAsia" w:cstheme="minorEastAsia"/>
          <w:sz w:val="24"/>
          <w:szCs w:val="24"/>
        </w:rPr>
        <w:t xml:space="preserve">询价</w:t>
      </w:r>
      <w:r>
        <w:rPr>
          <w:rFonts w:hint="eastAsia" w:asciiTheme="minorEastAsia" w:hAnsiTheme="minorEastAsia" w:cstheme="minorEastAsia"/>
          <w:sz w:val="24"/>
          <w:szCs w:val="24"/>
          <w:lang w:val="zh-CN"/>
        </w:rPr>
        <w:t xml:space="preserve">文件另有规定的按规定执行。</w:t>
      </w:r>
      <w:r/>
    </w:p>
    <w:p>
      <w:pPr>
        <w:ind w:firstLine="482"/>
        <w:spacing w:line="360" w:lineRule="exact"/>
        <w:rPr>
          <w:rFonts w:hint="eastAsia" w:asciiTheme="minorEastAsia" w:hAnsiTheme="minorEastAsia" w:cstheme="minorEastAsia"/>
          <w:b/>
          <w:bCs/>
          <w:sz w:val="24"/>
          <w:szCs w:val="24"/>
        </w:rPr>
      </w:pPr>
      <w:r>
        <w:rPr>
          <w:rFonts w:hint="eastAsia" w:asciiTheme="minorEastAsia" w:hAnsiTheme="minorEastAsia" w:cstheme="minorEastAsia"/>
          <w:b/>
          <w:bCs/>
          <w:sz w:val="24"/>
          <w:szCs w:val="24"/>
        </w:rPr>
        <w:t xml:space="preserve">13.响应及偏离表</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13.1</w:t>
      </w:r>
      <w:r>
        <w:rPr>
          <w:rFonts w:hint="eastAsia" w:asciiTheme="minorEastAsia" w:hAnsiTheme="minorEastAsia" w:cstheme="minorEastAsia"/>
          <w:sz w:val="24"/>
          <w:szCs w:val="24"/>
        </w:rPr>
        <w:t xml:space="preserve"> </w:t>
      </w:r>
      <w:r>
        <w:rPr>
          <w:rFonts w:hint="eastAsia" w:asciiTheme="minorEastAsia" w:hAnsiTheme="minorEastAsia" w:cstheme="minorEastAsia"/>
          <w:sz w:val="24"/>
          <w:szCs w:val="24"/>
          <w:lang w:val="zh-CN"/>
        </w:rPr>
        <w:t xml:space="preserve">供应商需对</w:t>
      </w:r>
      <w:r>
        <w:rPr>
          <w:rFonts w:hint="eastAsia" w:asciiTheme="minorEastAsia" w:hAnsiTheme="minorEastAsia" w:cstheme="minorEastAsia"/>
          <w:sz w:val="24"/>
          <w:szCs w:val="24"/>
        </w:rPr>
        <w:t xml:space="preserve">询价</w:t>
      </w:r>
      <w:r>
        <w:rPr>
          <w:rFonts w:hint="eastAsia" w:asciiTheme="minorEastAsia" w:hAnsiTheme="minorEastAsia" w:cstheme="minorEastAsia"/>
          <w:sz w:val="24"/>
          <w:szCs w:val="24"/>
          <w:lang w:val="zh-CN"/>
        </w:rPr>
        <w:t xml:space="preserve">文件中的技术要求与商务要求逐项作出响应或偏离说明。</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13.2</w:t>
      </w:r>
      <w:r>
        <w:rPr>
          <w:rFonts w:hint="eastAsia" w:asciiTheme="minorEastAsia" w:hAnsiTheme="minorEastAsia" w:cstheme="minorEastAsia"/>
          <w:sz w:val="24"/>
          <w:szCs w:val="24"/>
        </w:rPr>
        <w:t xml:space="preserve"> </w:t>
      </w:r>
      <w:r>
        <w:rPr>
          <w:rFonts w:hint="eastAsia" w:asciiTheme="minorEastAsia" w:hAnsiTheme="minorEastAsia" w:cstheme="minorEastAsia"/>
          <w:sz w:val="24"/>
          <w:szCs w:val="24"/>
          <w:lang w:val="zh-CN"/>
        </w:rPr>
        <w:t xml:space="preserve">供应商可在响应文件中提供认为需要的其他技术文件或说明。</w:t>
      </w:r>
      <w:r/>
    </w:p>
    <w:p>
      <w:pPr>
        <w:ind w:firstLine="482"/>
        <w:spacing w:line="360" w:lineRule="exact"/>
        <w:rPr>
          <w:rFonts w:hint="eastAsia" w:asciiTheme="minorEastAsia" w:hAnsiTheme="minorEastAsia" w:cstheme="minorEastAsia"/>
          <w:b/>
          <w:bCs/>
          <w:sz w:val="24"/>
          <w:szCs w:val="24"/>
        </w:rPr>
      </w:pPr>
      <w:r/>
      <w:bookmarkStart w:id="111" w:name="_Toc14577360"/>
      <w:r/>
      <w:bookmarkStart w:id="112" w:name="_Toc49090511"/>
      <w:r>
        <w:rPr>
          <w:rFonts w:hint="eastAsia" w:asciiTheme="minorEastAsia" w:hAnsiTheme="minorEastAsia" w:cstheme="minorEastAsia"/>
          <w:b/>
          <w:bCs/>
          <w:sz w:val="24"/>
          <w:szCs w:val="24"/>
        </w:rPr>
        <w:t xml:space="preserve">14.询价响应函</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1</w:t>
      </w:r>
      <w:r>
        <w:rPr>
          <w:rFonts w:hint="eastAsia" w:asciiTheme="minorEastAsia" w:hAnsiTheme="minorEastAsia" w:cstheme="minorEastAsia"/>
          <w:sz w:val="24"/>
          <w:szCs w:val="24"/>
        </w:rPr>
        <w:t xml:space="preserve">4</w:t>
      </w:r>
      <w:r>
        <w:rPr>
          <w:rFonts w:hint="eastAsia" w:asciiTheme="minorEastAsia" w:hAnsiTheme="minorEastAsia" w:cstheme="minorEastAsia"/>
          <w:sz w:val="24"/>
          <w:szCs w:val="24"/>
          <w:lang w:val="zh-CN"/>
        </w:rPr>
        <w:t xml:space="preserve">.1 供应商应按照询价文件中提供的格式完整、正确填报询价响应函。</w:t>
      </w:r>
      <w:r/>
    </w:p>
    <w:p>
      <w:pPr>
        <w:ind w:firstLine="482"/>
        <w:spacing w:line="360" w:lineRule="exact"/>
        <w:rPr>
          <w:rFonts w:hint="eastAsia" w:asciiTheme="minorEastAsia" w:hAnsiTheme="minorEastAsia" w:cstheme="minorEastAsia"/>
          <w:b/>
          <w:bCs/>
          <w:sz w:val="24"/>
          <w:szCs w:val="24"/>
        </w:rPr>
      </w:pPr>
      <w:r>
        <w:rPr>
          <w:rFonts w:hint="eastAsia" w:asciiTheme="minorEastAsia" w:hAnsiTheme="minorEastAsia" w:cstheme="minorEastAsia"/>
          <w:b/>
          <w:bCs/>
          <w:sz w:val="24"/>
          <w:szCs w:val="24"/>
        </w:rPr>
        <w:t xml:space="preserve">15.询价有效期</w:t>
      </w:r>
      <w:bookmarkEnd w:id="111"/>
      <w:r/>
      <w:bookmarkEnd w:id="112"/>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1</w:t>
      </w:r>
      <w:r>
        <w:rPr>
          <w:rFonts w:hint="eastAsia" w:asciiTheme="minorEastAsia" w:hAnsiTheme="minorEastAsia" w:cstheme="minorEastAsia"/>
          <w:sz w:val="24"/>
          <w:szCs w:val="24"/>
        </w:rPr>
        <w:t xml:space="preserve">5</w:t>
      </w:r>
      <w:r>
        <w:rPr>
          <w:rFonts w:hint="eastAsia" w:asciiTheme="minorEastAsia" w:hAnsiTheme="minorEastAsia" w:cstheme="minorEastAsia"/>
          <w:sz w:val="24"/>
          <w:szCs w:val="24"/>
          <w:lang w:val="zh-CN"/>
        </w:rPr>
        <w:t xml:space="preserve">.1 询价有效期为采购公告规定的提交响应文件截止之日起</w:t>
      </w:r>
      <w:r>
        <w:rPr>
          <w:rFonts w:hint="eastAsia" w:asciiTheme="minorEastAsia" w:hAnsiTheme="minorEastAsia" w:cstheme="minorEastAsia"/>
          <w:b/>
          <w:bCs/>
          <w:sz w:val="24"/>
          <w:szCs w:val="24"/>
          <w:lang w:val="zh-CN"/>
        </w:rPr>
        <w:t xml:space="preserve">六十天</w:t>
      </w:r>
      <w:r>
        <w:rPr>
          <w:rFonts w:hint="eastAsia" w:asciiTheme="minorEastAsia" w:hAnsiTheme="minorEastAsia" w:cstheme="minorEastAsia"/>
          <w:sz w:val="24"/>
          <w:szCs w:val="24"/>
          <w:lang w:val="zh-CN"/>
        </w:rPr>
        <w:t xml:space="preserve">。询价有效期比规定短的将被视为非实质性响应询价文件而被拒绝。</w:t>
      </w:r>
      <w:r/>
    </w:p>
    <w:p>
      <w:pPr>
        <w:ind w:firstLine="482"/>
        <w:spacing w:line="360" w:lineRule="exact"/>
        <w:rPr>
          <w:rFonts w:hint="eastAsia" w:asciiTheme="minorEastAsia" w:hAnsiTheme="minorEastAsia" w:cstheme="minorEastAsia"/>
          <w:b/>
          <w:bCs/>
          <w:sz w:val="24"/>
          <w:szCs w:val="24"/>
        </w:rPr>
      </w:pPr>
      <w:r>
        <w:rPr>
          <w:rFonts w:hint="eastAsia" w:asciiTheme="minorEastAsia" w:hAnsiTheme="minorEastAsia" w:cstheme="minorEastAsia"/>
          <w:b/>
          <w:bCs/>
          <w:sz w:val="24"/>
          <w:szCs w:val="24"/>
        </w:rPr>
        <w:t xml:space="preserve">16.询价有效期的延长</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1</w:t>
      </w:r>
      <w:r>
        <w:rPr>
          <w:rFonts w:hint="eastAsia" w:asciiTheme="minorEastAsia" w:hAnsiTheme="minorEastAsia" w:cstheme="minorEastAsia"/>
          <w:sz w:val="24"/>
          <w:szCs w:val="24"/>
        </w:rPr>
        <w:t xml:space="preserve">6</w:t>
      </w:r>
      <w:r>
        <w:rPr>
          <w:rFonts w:hint="eastAsia" w:asciiTheme="minorEastAsia" w:hAnsiTheme="minorEastAsia" w:cstheme="minorEastAsia"/>
          <w:sz w:val="24"/>
          <w:szCs w:val="24"/>
          <w:lang w:val="zh-CN"/>
        </w:rPr>
        <w:t xml:space="preserve">.1</w:t>
      </w:r>
      <w:r>
        <w:rPr>
          <w:rFonts w:hint="eastAsia" w:asciiTheme="minorEastAsia" w:hAnsiTheme="minorEastAsia" w:cstheme="minorEastAsia"/>
          <w:sz w:val="24"/>
          <w:szCs w:val="24"/>
        </w:rPr>
        <w:t xml:space="preserve"> </w:t>
      </w:r>
      <w:r>
        <w:rPr>
          <w:rFonts w:hint="eastAsia" w:asciiTheme="minorEastAsia" w:hAnsiTheme="minorEastAsia" w:cstheme="minorEastAsia"/>
          <w:sz w:val="24"/>
          <w:szCs w:val="24"/>
          <w:lang w:val="zh-CN"/>
        </w:rPr>
        <w:t xml:space="preserve">在特殊情况下，</w:t>
      </w:r>
      <w:r>
        <w:rPr>
          <w:rFonts w:hint="eastAsia" w:asciiTheme="minorEastAsia" w:hAnsiTheme="minorEastAsia" w:cstheme="minorEastAsia"/>
          <w:sz w:val="24"/>
          <w:szCs w:val="24"/>
        </w:rPr>
        <w:t xml:space="preserve">采购人或代理机构</w:t>
      </w:r>
      <w:r>
        <w:rPr>
          <w:rFonts w:hint="eastAsia" w:asciiTheme="minorEastAsia" w:hAnsiTheme="minorEastAsia" w:cstheme="minorEastAsia"/>
          <w:sz w:val="24"/>
          <w:szCs w:val="24"/>
          <w:lang w:val="zh-CN"/>
        </w:rPr>
        <w:t xml:space="preserve">于原询价有效期满之前，可向供应商提出延长询价有效期的要求。这种要求与答复均应采用书面形式。供应商可以拒绝</w:t>
      </w:r>
      <w:r>
        <w:rPr>
          <w:rFonts w:hint="eastAsia" w:asciiTheme="minorEastAsia" w:hAnsiTheme="minorEastAsia" w:cstheme="minorEastAsia"/>
          <w:sz w:val="24"/>
          <w:szCs w:val="24"/>
        </w:rPr>
        <w:t xml:space="preserve">采购人或代理机构</w:t>
      </w:r>
      <w:r>
        <w:rPr>
          <w:rFonts w:hint="eastAsia" w:asciiTheme="minorEastAsia" w:hAnsiTheme="minorEastAsia" w:cstheme="minorEastAsia"/>
          <w:sz w:val="24"/>
          <w:szCs w:val="24"/>
          <w:lang w:val="zh-CN"/>
        </w:rPr>
        <w:t xml:space="preserve">的这一要求而放弃询价采购活动，同意延长有效期的供应商既不能要求也不允许修改其响应文件。同时受询价有效期约束的所有权利与义务均延长至新的有效期满。</w:t>
      </w:r>
      <w:r/>
    </w:p>
    <w:p>
      <w:pPr>
        <w:ind w:firstLine="480"/>
        <w:spacing w:line="360" w:lineRule="exact"/>
        <w:rPr>
          <w:rFonts w:hint="eastAsia" w:asciiTheme="minorEastAsia" w:hAnsiTheme="minorEastAsia" w:cstheme="minorEastAsia"/>
          <w:sz w:val="24"/>
          <w:szCs w:val="24"/>
        </w:rPr>
      </w:pPr>
      <w:r/>
      <w:bookmarkStart w:id="113" w:name="_Hlt26954852"/>
      <w:r/>
      <w:bookmarkEnd w:id="113"/>
      <w:r/>
      <w:bookmarkStart w:id="114" w:name="_Hlt26954739"/>
      <w:r/>
      <w:bookmarkEnd w:id="114"/>
      <w:r/>
      <w:bookmarkStart w:id="115" w:name="_Toc513029224"/>
      <w:r/>
      <w:bookmarkStart w:id="116" w:name="_Toc120614217"/>
      <w:r/>
      <w:bookmarkStart w:id="117" w:name="_Toc20823296"/>
      <w:r/>
      <w:bookmarkStart w:id="118" w:name="_Toc16938540"/>
      <w:r>
        <w:rPr>
          <w:rFonts w:hint="eastAsia" w:asciiTheme="minorEastAsia" w:hAnsiTheme="minorEastAsia" w:cstheme="minorEastAsia"/>
          <w:sz w:val="24"/>
          <w:szCs w:val="24"/>
        </w:rPr>
        <w:t xml:space="preserve">四、响应文件的递交</w:t>
      </w:r>
      <w:bookmarkEnd w:id="115"/>
      <w:r/>
      <w:bookmarkEnd w:id="116"/>
      <w:r/>
      <w:bookmarkEnd w:id="117"/>
      <w:r/>
      <w:bookmarkEnd w:id="118"/>
      <w:r/>
      <w:r/>
    </w:p>
    <w:p>
      <w:pPr>
        <w:ind w:firstLine="482"/>
        <w:spacing w:line="360" w:lineRule="exact"/>
        <w:rPr>
          <w:rFonts w:hint="eastAsia" w:asciiTheme="minorEastAsia" w:hAnsiTheme="minorEastAsia" w:cstheme="minorEastAsia"/>
          <w:b/>
          <w:bCs/>
          <w:sz w:val="24"/>
          <w:szCs w:val="24"/>
        </w:rPr>
      </w:pPr>
      <w:r/>
      <w:bookmarkStart w:id="119" w:name="_Toc20823297"/>
      <w:r/>
      <w:bookmarkStart w:id="120" w:name="_Toc462564084"/>
      <w:r/>
      <w:bookmarkStart w:id="121" w:name="_Toc513029225"/>
      <w:r/>
      <w:bookmarkStart w:id="122" w:name="_Toc16938541"/>
      <w:r>
        <w:rPr>
          <w:rFonts w:hint="eastAsia" w:asciiTheme="minorEastAsia" w:hAnsiTheme="minorEastAsia" w:cstheme="minorEastAsia"/>
          <w:b/>
          <w:bCs/>
          <w:sz w:val="24"/>
          <w:szCs w:val="24"/>
        </w:rPr>
        <w:t xml:space="preserve">17.</w:t>
      </w:r>
      <w:bookmarkEnd w:id="119"/>
      <w:r/>
      <w:bookmarkEnd w:id="120"/>
      <w:r/>
      <w:bookmarkEnd w:id="121"/>
      <w:r/>
      <w:bookmarkEnd w:id="122"/>
      <w:r>
        <w:rPr>
          <w:rFonts w:hint="eastAsia" w:asciiTheme="minorEastAsia" w:hAnsiTheme="minorEastAsia" w:cstheme="minorEastAsia"/>
          <w:b/>
          <w:bCs/>
          <w:sz w:val="24"/>
          <w:szCs w:val="24"/>
        </w:rPr>
        <w:t xml:space="preserve">响应文件的递交</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1</w:t>
      </w:r>
      <w:r>
        <w:rPr>
          <w:rFonts w:hint="eastAsia" w:asciiTheme="minorEastAsia" w:hAnsiTheme="minorEastAsia" w:cstheme="minorEastAsia"/>
          <w:sz w:val="24"/>
          <w:szCs w:val="24"/>
        </w:rPr>
        <w:t xml:space="preserve">7</w:t>
      </w:r>
      <w:r>
        <w:rPr>
          <w:rFonts w:hint="eastAsia" w:asciiTheme="minorEastAsia" w:hAnsiTheme="minorEastAsia" w:cstheme="minorEastAsia"/>
          <w:sz w:val="24"/>
          <w:szCs w:val="24"/>
          <w:lang w:val="zh-CN"/>
        </w:rPr>
        <w:t xml:space="preserve">.l响应文件</w:t>
      </w:r>
      <w:r>
        <w:rPr>
          <w:rFonts w:hint="eastAsia" w:asciiTheme="minorEastAsia" w:hAnsiTheme="minorEastAsia" w:cstheme="minorEastAsia"/>
          <w:sz w:val="24"/>
          <w:szCs w:val="24"/>
        </w:rPr>
        <w:t xml:space="preserve">按照操作手册要求编制上传</w:t>
      </w:r>
      <w:r>
        <w:rPr>
          <w:rFonts w:hint="eastAsia" w:asciiTheme="minorEastAsia" w:hAnsiTheme="minorEastAsia" w:cstheme="minorEastAsia"/>
          <w:sz w:val="24"/>
          <w:szCs w:val="24"/>
          <w:lang w:val="zh-CN"/>
        </w:rPr>
        <w:t xml:space="preserve">。 </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1</w:t>
      </w:r>
      <w:r>
        <w:rPr>
          <w:rFonts w:hint="eastAsia" w:asciiTheme="minorEastAsia" w:hAnsiTheme="minorEastAsia" w:cstheme="minorEastAsia"/>
          <w:sz w:val="24"/>
          <w:szCs w:val="24"/>
        </w:rPr>
        <w:t xml:space="preserve">7</w:t>
      </w:r>
      <w:r>
        <w:rPr>
          <w:rFonts w:hint="eastAsia" w:asciiTheme="minorEastAsia" w:hAnsiTheme="minorEastAsia" w:cstheme="minorEastAsia"/>
          <w:sz w:val="24"/>
          <w:szCs w:val="24"/>
          <w:lang w:val="zh-CN"/>
        </w:rPr>
        <w:t xml:space="preserve">.2响应文件中法定代表人或其授权代表签字。授权代表须将法人代表人以书面形式出具法人代表授权书（原件）附在响应文件中。</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1</w:t>
      </w:r>
      <w:r>
        <w:rPr>
          <w:rFonts w:hint="eastAsia" w:asciiTheme="minorEastAsia" w:hAnsiTheme="minorEastAsia" w:cstheme="minorEastAsia"/>
          <w:sz w:val="24"/>
          <w:szCs w:val="24"/>
        </w:rPr>
        <w:t xml:space="preserve">7</w:t>
      </w:r>
      <w:r>
        <w:rPr>
          <w:rFonts w:hint="eastAsia" w:asciiTheme="minorEastAsia" w:hAnsiTheme="minorEastAsia" w:cstheme="minorEastAsia"/>
          <w:sz w:val="24"/>
          <w:szCs w:val="24"/>
          <w:lang w:val="zh-CN"/>
        </w:rPr>
        <w:t xml:space="preserve">.3除供应商对错处做必要修改时，响应文件不得行间插字、涂改或增删。如有修改错漏处，必须由响应文件签署人签字并加盖供应商公章。</w:t>
      </w:r>
      <w:bookmarkStart w:id="123" w:name="_Toc16938542"/>
      <w:r/>
      <w:bookmarkStart w:id="124" w:name="_Toc513029226"/>
      <w:r/>
      <w:bookmarkStart w:id="125" w:name="_Toc20823298"/>
      <w:r/>
      <w:r/>
    </w:p>
    <w:p>
      <w:pPr>
        <w:ind w:firstLine="482"/>
        <w:spacing w:line="360" w:lineRule="exact"/>
        <w:rPr>
          <w:rFonts w:ascii="Times New Roman" w:hAnsi="Times New Roman" w:cs="Times New Roman"/>
          <w:b/>
          <w:color w:val="000000" w:themeColor="text1"/>
          <w:sz w:val="24"/>
          <w:szCs w:val="24"/>
          <w14:textFill>
            <w14:solidFill>
              <w14:schemeClr w14:val="tx1"/>
            </w14:solidFill>
          </w14:textFill>
        </w:rPr>
      </w:pPr>
      <w:r>
        <w:rPr>
          <w:rFonts w:hint="eastAsia" w:asciiTheme="minorEastAsia" w:hAnsiTheme="minorEastAsia" w:cstheme="minorEastAsia"/>
          <w:b/>
          <w:bCs/>
          <w:sz w:val="24"/>
          <w:szCs w:val="24"/>
        </w:rPr>
        <w:t xml:space="preserve">18.响应文件的密封和标记</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1</w:t>
      </w:r>
      <w:r>
        <w:rPr>
          <w:rFonts w:hint="eastAsia" w:asciiTheme="minorEastAsia" w:hAnsiTheme="minorEastAsia" w:cstheme="minorEastAsia"/>
          <w:sz w:val="24"/>
          <w:szCs w:val="24"/>
        </w:rPr>
        <w:t xml:space="preserve">8</w:t>
      </w:r>
      <w:r>
        <w:rPr>
          <w:rFonts w:hint="eastAsia" w:asciiTheme="minorEastAsia" w:hAnsiTheme="minorEastAsia" w:cstheme="minorEastAsia"/>
          <w:sz w:val="24"/>
          <w:szCs w:val="24"/>
          <w:lang w:val="zh-CN"/>
        </w:rPr>
        <w:t xml:space="preserve">.1供应商应将响应文件密封，封口处要贴封签并加盖投标单位供应商公章。不论供应商中标与否，响应文件均不退回。</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1</w:t>
      </w:r>
      <w:r>
        <w:rPr>
          <w:rFonts w:hint="eastAsia" w:asciiTheme="minorEastAsia" w:hAnsiTheme="minorEastAsia" w:cstheme="minorEastAsia"/>
          <w:sz w:val="24"/>
          <w:szCs w:val="24"/>
        </w:rPr>
        <w:t xml:space="preserve">8</w:t>
      </w:r>
      <w:r>
        <w:rPr>
          <w:rFonts w:hint="eastAsia" w:asciiTheme="minorEastAsia" w:hAnsiTheme="minorEastAsia" w:cstheme="minorEastAsia"/>
          <w:sz w:val="24"/>
          <w:szCs w:val="24"/>
          <w:lang w:val="zh-CN"/>
        </w:rPr>
        <w:t xml:space="preserve">.2文件袋上应注明投标项目名称、正、副本、投标单位、授权代表姓名及联系方式。如因标注不清而产生的后果由供应商自负。</w:t>
      </w:r>
      <w:r/>
    </w:p>
    <w:p>
      <w:pPr>
        <w:ind w:firstLine="480"/>
        <w:spacing w:line="360" w:lineRule="exact"/>
        <w:rPr>
          <w:lang w:val="zh-CN"/>
        </w:rPr>
      </w:pPr>
      <w:r>
        <w:rPr>
          <w:rFonts w:hint="eastAsia" w:asciiTheme="minorEastAsia" w:hAnsiTheme="minorEastAsia" w:cstheme="minorEastAsia"/>
          <w:sz w:val="24"/>
          <w:szCs w:val="24"/>
          <w:lang w:val="zh-CN"/>
        </w:rPr>
        <w:t xml:space="preserve">1</w:t>
      </w:r>
      <w:r>
        <w:rPr>
          <w:rFonts w:hint="eastAsia" w:asciiTheme="minorEastAsia" w:hAnsiTheme="minorEastAsia" w:cstheme="minorEastAsia"/>
          <w:sz w:val="24"/>
          <w:szCs w:val="24"/>
        </w:rPr>
        <w:t xml:space="preserve">8</w:t>
      </w:r>
      <w:r>
        <w:rPr>
          <w:rFonts w:hint="eastAsia" w:asciiTheme="minorEastAsia" w:hAnsiTheme="minorEastAsia" w:cstheme="minorEastAsia"/>
          <w:sz w:val="24"/>
          <w:szCs w:val="24"/>
          <w:lang w:val="zh-CN"/>
        </w:rPr>
        <w:t xml:space="preserve">.3未按要求密封和加写标记，采购人对误投或过早启封概不负责。对由此造成提前开封的响应文件，采购人将予以拒绝，作无效投标处理。</w:t>
      </w:r>
      <w:r/>
    </w:p>
    <w:p>
      <w:pPr>
        <w:ind w:firstLine="482"/>
        <w:spacing w:line="360" w:lineRule="exact"/>
        <w:rPr>
          <w:rFonts w:hint="eastAsia" w:asciiTheme="minorEastAsia" w:hAnsiTheme="minorEastAsia" w:cstheme="minorEastAsia"/>
          <w:b/>
          <w:bCs/>
          <w:sz w:val="24"/>
          <w:szCs w:val="24"/>
        </w:rPr>
      </w:pPr>
      <w:r>
        <w:rPr>
          <w:rFonts w:hint="eastAsia" w:asciiTheme="minorEastAsia" w:hAnsiTheme="minorEastAsia" w:cstheme="minorEastAsia"/>
          <w:b/>
          <w:bCs/>
          <w:sz w:val="24"/>
          <w:szCs w:val="24"/>
        </w:rPr>
        <w:t xml:space="preserve">19.</w:t>
      </w:r>
      <w:bookmarkEnd w:id="123"/>
      <w:r/>
      <w:bookmarkEnd w:id="124"/>
      <w:r/>
      <w:bookmarkEnd w:id="125"/>
      <w:r/>
      <w:bookmarkStart w:id="126" w:name="_Toc16938543"/>
      <w:r/>
      <w:bookmarkStart w:id="127" w:name="_Toc513029227"/>
      <w:r/>
      <w:bookmarkStart w:id="128" w:name="_Toc20823299"/>
      <w:r>
        <w:rPr>
          <w:rFonts w:hint="eastAsia" w:asciiTheme="minorEastAsia" w:hAnsiTheme="minorEastAsia" w:cstheme="minorEastAsia"/>
          <w:b/>
          <w:bCs/>
          <w:sz w:val="24"/>
          <w:szCs w:val="24"/>
        </w:rPr>
        <w:t xml:space="preserve">响应文件</w:t>
      </w:r>
      <w:bookmarkEnd w:id="126"/>
      <w:r/>
      <w:bookmarkEnd w:id="127"/>
      <w:r/>
      <w:bookmarkEnd w:id="128"/>
      <w:r>
        <w:rPr>
          <w:rFonts w:hint="eastAsia" w:asciiTheme="minorEastAsia" w:hAnsiTheme="minorEastAsia" w:cstheme="minorEastAsia"/>
          <w:b/>
          <w:bCs/>
          <w:sz w:val="24"/>
          <w:szCs w:val="24"/>
        </w:rPr>
        <w:t xml:space="preserve">的拒收</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rPr>
        <w:t xml:space="preserve">19</w:t>
      </w:r>
      <w:r>
        <w:rPr>
          <w:rFonts w:hint="eastAsia" w:asciiTheme="minorEastAsia" w:hAnsiTheme="minorEastAsia" w:cstheme="minorEastAsia"/>
          <w:sz w:val="24"/>
          <w:szCs w:val="24"/>
          <w:lang w:val="zh-CN"/>
        </w:rPr>
        <w:t xml:space="preserve">.1</w:t>
      </w:r>
      <w:r>
        <w:rPr>
          <w:rFonts w:hint="eastAsia" w:asciiTheme="minorEastAsia" w:hAnsiTheme="minorEastAsia" w:cstheme="minorEastAsia"/>
          <w:sz w:val="24"/>
          <w:szCs w:val="24"/>
        </w:rPr>
        <w:t xml:space="preserve"> </w:t>
      </w:r>
      <w:r>
        <w:rPr>
          <w:rFonts w:hint="eastAsia" w:asciiTheme="minorEastAsia" w:hAnsiTheme="minorEastAsia" w:cstheme="minorEastAsia"/>
          <w:sz w:val="24"/>
          <w:szCs w:val="24"/>
          <w:lang w:val="zh-CN"/>
        </w:rPr>
        <w:t xml:space="preserve">提交响应文件截止时间后</w:t>
      </w:r>
      <w:r>
        <w:rPr>
          <w:rFonts w:hint="eastAsia" w:asciiTheme="minorEastAsia" w:hAnsiTheme="minorEastAsia" w:cstheme="minorEastAsia"/>
          <w:sz w:val="24"/>
          <w:szCs w:val="24"/>
        </w:rPr>
        <w:t xml:space="preserve">递交</w:t>
      </w:r>
      <w:r>
        <w:rPr>
          <w:rFonts w:hint="eastAsia" w:asciiTheme="minorEastAsia" w:hAnsiTheme="minorEastAsia" w:cstheme="minorEastAsia"/>
          <w:sz w:val="24"/>
          <w:szCs w:val="24"/>
          <w:lang w:val="zh-CN"/>
        </w:rPr>
        <w:t xml:space="preserve">的任何响应文件将被拒绝。</w:t>
      </w:r>
      <w:r/>
    </w:p>
    <w:p>
      <w:pPr>
        <w:ind w:firstLine="482"/>
        <w:spacing w:line="360" w:lineRule="exact"/>
        <w:rPr>
          <w:rFonts w:hint="eastAsia" w:asciiTheme="minorEastAsia" w:hAnsiTheme="minorEastAsia" w:cstheme="minorEastAsia"/>
          <w:b/>
          <w:bCs/>
          <w:sz w:val="24"/>
          <w:szCs w:val="24"/>
        </w:rPr>
      </w:pPr>
      <w:r/>
      <w:bookmarkStart w:id="129" w:name="_Toc513029228"/>
      <w:r/>
      <w:bookmarkStart w:id="130" w:name="_Toc20823300"/>
      <w:r/>
      <w:bookmarkStart w:id="131" w:name="_Toc16938544"/>
      <w:r>
        <w:rPr>
          <w:rFonts w:hint="eastAsia" w:asciiTheme="minorEastAsia" w:hAnsiTheme="minorEastAsia" w:cstheme="minorEastAsia"/>
          <w:b/>
          <w:bCs/>
          <w:sz w:val="24"/>
          <w:szCs w:val="24"/>
        </w:rPr>
        <w:t xml:space="preserve">20.响应文件的撤回和修改</w:t>
      </w:r>
      <w:bookmarkEnd w:id="129"/>
      <w:r/>
      <w:bookmarkEnd w:id="130"/>
      <w:r/>
      <w:bookmarkEnd w:id="131"/>
      <w:r/>
      <w:r/>
    </w:p>
    <w:p>
      <w:pPr>
        <w:ind w:firstLine="480"/>
        <w:spacing w:line="360" w:lineRule="exact"/>
        <w:rPr>
          <w:rFonts w:hint="eastAsia" w:asciiTheme="minorEastAsia" w:hAnsiTheme="minorEastAsia" w:cstheme="minorEastAsia"/>
          <w:sz w:val="24"/>
          <w:szCs w:val="24"/>
          <w:lang w:val="zh-CN"/>
        </w:rPr>
      </w:pPr>
      <w:r/>
      <w:bookmarkStart w:id="132" w:name="_Toc513029229"/>
      <w:r/>
      <w:bookmarkStart w:id="133" w:name="_Toc20823301"/>
      <w:r/>
      <w:bookmarkStart w:id="134" w:name="_Toc16938545"/>
      <w:r/>
      <w:bookmarkStart w:id="135" w:name="_Toc120614218"/>
      <w:r>
        <w:rPr>
          <w:rFonts w:hint="eastAsia" w:asciiTheme="minorEastAsia" w:hAnsiTheme="minorEastAsia" w:cstheme="minorEastAsia"/>
          <w:sz w:val="24"/>
          <w:szCs w:val="24"/>
        </w:rPr>
        <w:t xml:space="preserve">20</w:t>
      </w:r>
      <w:r>
        <w:rPr>
          <w:rFonts w:hint="eastAsia" w:asciiTheme="minorEastAsia" w:hAnsiTheme="minorEastAsia" w:cstheme="minorEastAsia"/>
          <w:sz w:val="24"/>
          <w:szCs w:val="24"/>
          <w:lang w:val="zh-CN"/>
        </w:rPr>
        <w:t xml:space="preserve">.1</w:t>
      </w:r>
      <w:r>
        <w:rPr>
          <w:rFonts w:hint="eastAsia" w:asciiTheme="minorEastAsia" w:hAnsiTheme="minorEastAsia" w:cstheme="minorEastAsia"/>
          <w:sz w:val="24"/>
          <w:szCs w:val="24"/>
        </w:rPr>
        <w:t xml:space="preserve"> </w:t>
      </w:r>
      <w:r>
        <w:rPr>
          <w:rFonts w:hint="eastAsia" w:asciiTheme="minorEastAsia" w:hAnsiTheme="minorEastAsia" w:cstheme="minorEastAsia"/>
          <w:sz w:val="24"/>
          <w:szCs w:val="24"/>
          <w:lang w:val="zh-CN"/>
        </w:rPr>
        <w:t xml:space="preserve">响应文件的撤回</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rPr>
        <w:t xml:space="preserve">20</w:t>
      </w:r>
      <w:r>
        <w:rPr>
          <w:rFonts w:hint="eastAsia" w:asciiTheme="minorEastAsia" w:hAnsiTheme="minorEastAsia" w:cstheme="minorEastAsia"/>
          <w:sz w:val="24"/>
          <w:szCs w:val="24"/>
          <w:lang w:val="zh-CN"/>
        </w:rPr>
        <w:t xml:space="preserve">.1.1</w:t>
      </w:r>
      <w:r>
        <w:rPr>
          <w:rFonts w:hint="eastAsia" w:asciiTheme="minorEastAsia" w:hAnsiTheme="minorEastAsia" w:cstheme="minorEastAsia"/>
          <w:sz w:val="24"/>
          <w:szCs w:val="24"/>
        </w:rPr>
        <w:t xml:space="preserve"> </w:t>
      </w:r>
      <w:r>
        <w:rPr>
          <w:rFonts w:hint="eastAsia" w:asciiTheme="minorEastAsia" w:hAnsiTheme="minorEastAsia" w:cstheme="minorEastAsia"/>
          <w:sz w:val="24"/>
          <w:szCs w:val="24"/>
          <w:lang w:val="zh-CN"/>
        </w:rPr>
        <w:t xml:space="preserve">供应商可在提交响应文件截止时间前，撤回其响应文件。</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rPr>
        <w:t xml:space="preserve">20</w:t>
      </w:r>
      <w:r>
        <w:rPr>
          <w:rFonts w:hint="eastAsia" w:asciiTheme="minorEastAsia" w:hAnsiTheme="minorEastAsia" w:cstheme="minorEastAsia"/>
          <w:sz w:val="24"/>
          <w:szCs w:val="24"/>
          <w:lang w:val="zh-CN"/>
        </w:rPr>
        <w:t xml:space="preserve">.1.2</w:t>
      </w:r>
      <w:r>
        <w:rPr>
          <w:rFonts w:hint="eastAsia" w:asciiTheme="minorEastAsia" w:hAnsiTheme="minorEastAsia" w:cstheme="minorEastAsia"/>
          <w:sz w:val="24"/>
          <w:szCs w:val="24"/>
        </w:rPr>
        <w:t xml:space="preserve"> </w:t>
      </w:r>
      <w:r>
        <w:rPr>
          <w:rFonts w:hint="eastAsia" w:asciiTheme="minorEastAsia" w:hAnsiTheme="minorEastAsia" w:cstheme="minorEastAsia"/>
          <w:sz w:val="24"/>
          <w:szCs w:val="24"/>
          <w:lang w:val="zh-CN"/>
        </w:rPr>
        <w:t xml:space="preserve">供应商撤回响应文件，则认为其不再参与本项目采购活动。</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rPr>
        <w:t xml:space="preserve">20</w:t>
      </w:r>
      <w:r>
        <w:rPr>
          <w:rFonts w:hint="eastAsia" w:asciiTheme="minorEastAsia" w:hAnsiTheme="minorEastAsia" w:cstheme="minorEastAsia"/>
          <w:sz w:val="24"/>
          <w:szCs w:val="24"/>
          <w:lang w:val="zh-CN"/>
        </w:rPr>
        <w:t xml:space="preserve">.2</w:t>
      </w:r>
      <w:r>
        <w:rPr>
          <w:rFonts w:hint="eastAsia" w:asciiTheme="minorEastAsia" w:hAnsiTheme="minorEastAsia" w:cstheme="minorEastAsia"/>
          <w:sz w:val="24"/>
          <w:szCs w:val="24"/>
        </w:rPr>
        <w:t xml:space="preserve"> </w:t>
      </w:r>
      <w:r>
        <w:rPr>
          <w:rFonts w:hint="eastAsia" w:asciiTheme="minorEastAsia" w:hAnsiTheme="minorEastAsia" w:cstheme="minorEastAsia"/>
          <w:sz w:val="24"/>
          <w:szCs w:val="24"/>
          <w:lang w:val="zh-CN"/>
        </w:rPr>
        <w:t xml:space="preserve">响应文件的修改</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rPr>
        <w:t xml:space="preserve">20.2.1 </w:t>
      </w:r>
      <w:r>
        <w:rPr>
          <w:rFonts w:hint="eastAsia" w:asciiTheme="minorEastAsia" w:hAnsiTheme="minorEastAsia" w:cstheme="minorEastAsia"/>
          <w:sz w:val="24"/>
          <w:szCs w:val="24"/>
          <w:lang w:val="zh-CN"/>
        </w:rPr>
        <w:t xml:space="preserve">供应商可在提交响应文件截止时间前，对其响应文件进行修改。</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rPr>
        <w:t xml:space="preserve">20.2.2 </w:t>
      </w:r>
      <w:r>
        <w:rPr>
          <w:rFonts w:hint="eastAsia" w:asciiTheme="minorEastAsia" w:hAnsiTheme="minorEastAsia" w:cstheme="minorEastAsia"/>
          <w:sz w:val="24"/>
          <w:szCs w:val="24"/>
          <w:lang w:val="zh-CN"/>
        </w:rPr>
        <w:t xml:space="preserve">提交响应文件截止时间之后，供应商不得对其响应文件作任何修改。</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rPr>
        <w:t xml:space="preserve">20</w:t>
      </w:r>
      <w:r>
        <w:rPr>
          <w:rFonts w:hint="eastAsia" w:asciiTheme="minorEastAsia" w:hAnsiTheme="minorEastAsia" w:cstheme="minorEastAsia"/>
          <w:sz w:val="24"/>
          <w:szCs w:val="24"/>
          <w:lang w:val="zh-CN"/>
        </w:rPr>
        <w:t xml:space="preserve">.</w:t>
      </w:r>
      <w:r>
        <w:rPr>
          <w:rFonts w:hint="eastAsia" w:asciiTheme="minorEastAsia" w:hAnsiTheme="minorEastAsia" w:cstheme="minorEastAsia"/>
          <w:sz w:val="24"/>
          <w:szCs w:val="24"/>
        </w:rPr>
        <w:t xml:space="preserve">3</w:t>
      </w:r>
      <w:r>
        <w:rPr>
          <w:rFonts w:hint="eastAsia" w:asciiTheme="minorEastAsia" w:hAnsiTheme="minorEastAsia" w:cstheme="minorEastAsia"/>
          <w:sz w:val="24"/>
          <w:szCs w:val="24"/>
          <w:lang w:val="zh-CN"/>
        </w:rPr>
        <w:t xml:space="preserve"> 在提交响应文件截止时间至询价文件中规定的询价有效期满之间的这段时间内，供应商不得撤回其响应文件。</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五、响应文件的解密与评审</w:t>
      </w:r>
      <w:bookmarkEnd w:id="132"/>
      <w:r/>
      <w:bookmarkEnd w:id="133"/>
      <w:r/>
      <w:bookmarkEnd w:id="134"/>
      <w:r/>
      <w:bookmarkEnd w:id="135"/>
      <w:r/>
      <w:r/>
    </w:p>
    <w:p>
      <w:pPr>
        <w:ind w:firstLine="482"/>
        <w:spacing w:line="360" w:lineRule="exact"/>
        <w:rPr>
          <w:rFonts w:hint="eastAsia" w:asciiTheme="minorEastAsia" w:hAnsiTheme="minorEastAsia" w:cstheme="minorEastAsia"/>
          <w:b/>
          <w:bCs/>
          <w:sz w:val="24"/>
          <w:szCs w:val="24"/>
        </w:rPr>
      </w:pPr>
      <w:r>
        <w:rPr>
          <w:rFonts w:hint="eastAsia" w:asciiTheme="minorEastAsia" w:hAnsiTheme="minorEastAsia" w:cstheme="minorEastAsia"/>
          <w:b/>
          <w:bCs/>
          <w:sz w:val="24"/>
          <w:szCs w:val="24"/>
        </w:rPr>
        <w:t xml:space="preserve">21.开标</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2</w:t>
      </w: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lang w:val="zh-CN"/>
        </w:rPr>
        <w:t xml:space="preserve">.1</w:t>
      </w:r>
      <w:r>
        <w:rPr>
          <w:rFonts w:hint="eastAsia" w:asciiTheme="minorEastAsia" w:hAnsiTheme="minorEastAsia" w:cstheme="minorEastAsia"/>
          <w:sz w:val="24"/>
          <w:szCs w:val="24"/>
        </w:rPr>
        <w:t xml:space="preserve"> </w:t>
      </w:r>
      <w:r>
        <w:rPr>
          <w:rFonts w:hint="eastAsia" w:asciiTheme="minorEastAsia" w:hAnsiTheme="minorEastAsia" w:cstheme="minorEastAsia"/>
          <w:sz w:val="24"/>
          <w:szCs w:val="24"/>
          <w:lang w:val="zh-CN"/>
        </w:rPr>
        <w:t xml:space="preserve">采购人将在</w:t>
      </w:r>
      <w:r>
        <w:rPr>
          <w:rFonts w:hint="eastAsia" w:asciiTheme="minorEastAsia" w:hAnsiTheme="minorEastAsia" w:cstheme="minorEastAsia"/>
          <w:sz w:val="24"/>
          <w:szCs w:val="24"/>
        </w:rPr>
        <w:t xml:space="preserve">询价</w:t>
      </w:r>
      <w:r>
        <w:rPr>
          <w:rFonts w:hint="eastAsia" w:asciiTheme="minorEastAsia" w:hAnsiTheme="minorEastAsia" w:cstheme="minorEastAsia"/>
          <w:sz w:val="24"/>
          <w:szCs w:val="24"/>
          <w:lang w:val="zh-CN"/>
        </w:rPr>
        <w:t xml:space="preserve">文件中规定的时间和地址组织公开开标。供应商法人代表或授权代表须携本人身份证原件参加，如有必要可以让供应商有一定时间的陈述，或接收评标工作组成员的提问后退场。</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rPr>
        <w:t xml:space="preserve">21</w:t>
      </w:r>
      <w:r>
        <w:rPr>
          <w:rFonts w:hint="eastAsia" w:asciiTheme="minorEastAsia" w:hAnsiTheme="minorEastAsia" w:cstheme="minorEastAsia"/>
          <w:sz w:val="24"/>
          <w:szCs w:val="24"/>
          <w:lang w:val="zh-CN"/>
        </w:rPr>
        <w:t xml:space="preserve">.2开标时请供应商授权代表查验响应文件密封情况，确认无误后，采购人当众拆封宣读每份响应文件中“开标一览表”的各项内容，未列入开标一览表的内容一律不在开标时宣读。开标时未宣读的投标报价信息，不得在评标时采用。采购人将指定专人负责开标记录并存档备查，各供应商需仔细核对开标记录相关内容并签字确认。</w:t>
      </w:r>
      <w:r/>
    </w:p>
    <w:p>
      <w:pPr>
        <w:ind w:firstLine="482"/>
        <w:spacing w:line="360" w:lineRule="exact"/>
        <w:rPr>
          <w:rFonts w:hint="eastAsia" w:asciiTheme="minorEastAsia" w:hAnsiTheme="minorEastAsia" w:cstheme="minorEastAsia"/>
          <w:b/>
          <w:bCs/>
          <w:sz w:val="24"/>
          <w:szCs w:val="24"/>
        </w:rPr>
      </w:pPr>
      <w:r/>
      <w:bookmarkStart w:id="136" w:name="_Toc20823303"/>
      <w:r/>
      <w:bookmarkStart w:id="137" w:name="_Toc16938547"/>
      <w:r/>
      <w:bookmarkStart w:id="138" w:name="_Toc513029231"/>
      <w:r>
        <w:rPr>
          <w:rFonts w:hint="eastAsia" w:asciiTheme="minorEastAsia" w:hAnsiTheme="minorEastAsia" w:cstheme="minorEastAsia"/>
          <w:b/>
          <w:bCs/>
          <w:sz w:val="24"/>
          <w:szCs w:val="24"/>
        </w:rPr>
        <w:t xml:space="preserve">22.询价</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22.1 依法组建的询价小组对响应文件进行评审。</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22.2 询价小组由采购人代表和有关方面的专家组成，人员构成符合政府采购有关规定。</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22.3 询价小组独立工作，负责评审所有响应文件并推荐成交候选人，或根据采购人授权直接确定成交供应商。</w:t>
      </w:r>
      <w:r/>
    </w:p>
    <w:p>
      <w:pPr>
        <w:ind w:firstLine="482"/>
        <w:spacing w:line="360" w:lineRule="exact"/>
        <w:rPr>
          <w:rFonts w:hint="eastAsia" w:asciiTheme="minorEastAsia" w:hAnsiTheme="minorEastAsia" w:cstheme="minorEastAsia"/>
          <w:b/>
          <w:bCs/>
          <w:sz w:val="24"/>
          <w:szCs w:val="24"/>
        </w:rPr>
      </w:pPr>
      <w:r>
        <w:rPr>
          <w:rFonts w:hint="eastAsia" w:asciiTheme="minorEastAsia" w:hAnsiTheme="minorEastAsia" w:cstheme="minorEastAsia"/>
          <w:b/>
          <w:bCs/>
          <w:sz w:val="24"/>
          <w:szCs w:val="24"/>
        </w:rPr>
        <w:t xml:space="preserve">23.评审过程的保密与公正</w:t>
      </w:r>
      <w:bookmarkEnd w:id="136"/>
      <w:r/>
      <w:bookmarkEnd w:id="137"/>
      <w:r/>
      <w:bookmarkEnd w:id="138"/>
      <w:r/>
      <w:r/>
    </w:p>
    <w:p>
      <w:pPr>
        <w:ind w:firstLine="480"/>
        <w:spacing w:line="360" w:lineRule="exact"/>
        <w:rPr>
          <w:rFonts w:hint="eastAsia" w:asciiTheme="minorEastAsia" w:hAnsiTheme="minorEastAsia" w:cstheme="minorEastAsia"/>
          <w:sz w:val="24"/>
          <w:szCs w:val="24"/>
        </w:rPr>
      </w:pPr>
      <w:r/>
      <w:bookmarkStart w:id="139" w:name="_Toc513029232"/>
      <w:r/>
      <w:bookmarkStart w:id="140" w:name="_Toc20823304"/>
      <w:r/>
      <w:bookmarkStart w:id="141" w:name="_Toc16938548"/>
      <w:r>
        <w:rPr>
          <w:rFonts w:hint="eastAsia" w:asciiTheme="minorEastAsia" w:hAnsiTheme="minorEastAsia" w:cstheme="minorEastAsia"/>
          <w:sz w:val="24"/>
          <w:szCs w:val="24"/>
        </w:rPr>
        <w:t xml:space="preserve">23.1 询价小组、采购人和代理机构工作人员等与评审工作有关的人员，对评审情况以及在评审过程中获悉的国家秘密、商业秘密负有保密责任。</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23.2 供应商不得以任何方式影响评审过程，否则其响应文件将被作为无效响应文件。</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23.3 采购人或代理机构或询价小组不向未成交的供应商解释未成交原因，也不公布评审过程中的相关细节。</w:t>
      </w:r>
      <w:r/>
    </w:p>
    <w:p>
      <w:pPr>
        <w:ind w:firstLine="482"/>
        <w:spacing w:line="360" w:lineRule="exact"/>
        <w:rPr>
          <w:rFonts w:hint="eastAsia" w:asciiTheme="minorEastAsia" w:hAnsiTheme="minorEastAsia" w:cstheme="minorEastAsia"/>
          <w:b/>
          <w:bCs/>
          <w:sz w:val="24"/>
          <w:szCs w:val="24"/>
        </w:rPr>
      </w:pPr>
      <w:r>
        <w:rPr>
          <w:rFonts w:hint="eastAsia" w:asciiTheme="minorEastAsia" w:hAnsiTheme="minorEastAsia" w:cstheme="minorEastAsia"/>
          <w:b/>
          <w:bCs/>
          <w:sz w:val="24"/>
          <w:szCs w:val="24"/>
        </w:rPr>
        <w:t xml:space="preserve">24.评审过程中的澄清</w:t>
      </w:r>
      <w:bookmarkEnd w:id="139"/>
      <w:r/>
      <w:bookmarkEnd w:id="140"/>
      <w:r/>
      <w:bookmarkEnd w:id="141"/>
      <w:r/>
      <w:r/>
    </w:p>
    <w:p>
      <w:pPr>
        <w:ind w:firstLine="480"/>
        <w:spacing w:line="360" w:lineRule="exact"/>
        <w:rPr>
          <w:rFonts w:hint="eastAsia" w:asciiTheme="minorEastAsia" w:hAnsiTheme="minorEastAsia" w:cstheme="minorEastAsia"/>
          <w:sz w:val="24"/>
          <w:szCs w:val="24"/>
        </w:rPr>
      </w:pPr>
      <w:r/>
      <w:bookmarkStart w:id="142" w:name="_Toc16938549"/>
      <w:r/>
      <w:bookmarkStart w:id="143" w:name="_Toc20823305"/>
      <w:r/>
      <w:bookmarkStart w:id="144" w:name="_Toc513029233"/>
      <w:r>
        <w:rPr>
          <w:rFonts w:hint="eastAsia" w:asciiTheme="minorEastAsia" w:hAnsiTheme="minorEastAsia" w:cstheme="minorEastAsia"/>
          <w:sz w:val="24"/>
          <w:szCs w:val="24"/>
        </w:rPr>
        <w:t xml:space="preserve">24.1 项目评审期间，询价小组有权要求供应商对响应文件中含义不明确、同类问题表述不一致或者有明显文字和计算错误的内容等作出必要的澄清、说明或者补正。</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供应商的澄清、说明或者补正不得超出响应文件的范围或者改变响应文件的实质性内容。</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询价小组并非对每个供应商都做澄清要求。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24.2 接到澄清要求的供应商应派人按要求做出澄清，书面澄清的内容须由供应商法定代表人或授权代表签署，并作为响应文件的补充部分，但投标的价格和实质性的内容不得做任何更改。</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24.3 接到询价小组澄清、说明和补正要求的供应商如未按规定做出澄清、说明和补正，其风险由供应商自行承担。</w:t>
      </w:r>
      <w:r/>
    </w:p>
    <w:p>
      <w:pPr>
        <w:ind w:firstLine="482"/>
        <w:spacing w:line="360" w:lineRule="exact"/>
        <w:rPr>
          <w:rFonts w:hint="eastAsia" w:asciiTheme="minorEastAsia" w:hAnsiTheme="minorEastAsia" w:cstheme="minorEastAsia"/>
          <w:b/>
          <w:bCs/>
          <w:sz w:val="24"/>
          <w:szCs w:val="24"/>
        </w:rPr>
      </w:pPr>
      <w:r>
        <w:rPr>
          <w:rFonts w:hint="eastAsia" w:asciiTheme="minorEastAsia" w:hAnsiTheme="minorEastAsia" w:cstheme="minorEastAsia"/>
          <w:b/>
          <w:bCs/>
          <w:sz w:val="24"/>
          <w:szCs w:val="24"/>
        </w:rPr>
        <w:t xml:space="preserve">25.响应文件的审</w:t>
      </w:r>
      <w:bookmarkEnd w:id="142"/>
      <w:r/>
      <w:bookmarkEnd w:id="143"/>
      <w:r/>
      <w:bookmarkEnd w:id="144"/>
      <w:r>
        <w:rPr>
          <w:rFonts w:hint="eastAsia" w:asciiTheme="minorEastAsia" w:hAnsiTheme="minorEastAsia" w:cstheme="minorEastAsia"/>
          <w:b/>
          <w:bCs/>
          <w:sz w:val="24"/>
          <w:szCs w:val="24"/>
        </w:rPr>
        <w:t xml:space="preserve">查</w:t>
      </w:r>
      <w:r/>
    </w:p>
    <w:p>
      <w:pPr>
        <w:ind w:firstLine="480"/>
        <w:spacing w:line="360" w:lineRule="exact"/>
        <w:rPr>
          <w:rFonts w:hint="eastAsia" w:asciiTheme="minorEastAsia" w:hAnsiTheme="minorEastAsia" w:cstheme="minorEastAsia"/>
          <w:sz w:val="24"/>
          <w:szCs w:val="24"/>
        </w:rPr>
      </w:pPr>
      <w:r/>
      <w:bookmarkStart w:id="145" w:name="_Toc513029234"/>
      <w:r/>
      <w:bookmarkStart w:id="146" w:name="_Toc16938550"/>
      <w:r/>
      <w:bookmarkStart w:id="147" w:name="_Toc20823306"/>
      <w:r>
        <w:rPr>
          <w:rFonts w:hint="eastAsia" w:asciiTheme="minorEastAsia" w:hAnsiTheme="minorEastAsia" w:cstheme="minorEastAsia"/>
          <w:sz w:val="24"/>
          <w:szCs w:val="24"/>
        </w:rPr>
        <w:t xml:space="preserve">25.1 响应文件审查分为资格审查和符合性审查。</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25.1.1 资格审查。依据法律法规和询价文件的规定，询价小组对响应文件中的资格证明文件进行审查，以确定供应商是否具备参加询价的资格。</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询价小组进行资格审查时，将在“信用中国”网站（www.creditchina.gov.cn）查询供应商的信用记录，以确定供应商是否具备询价资格，查询结果留存并归档。</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接受联合体的项目，联合体成员存在不良信用记录的，视同联合体存在不良</w:t>
      </w:r>
      <w:r>
        <w:rPr>
          <w:rFonts w:hint="eastAsia" w:asciiTheme="minorEastAsia" w:hAnsiTheme="minorEastAsia" w:cstheme="minorEastAsia"/>
          <w:sz w:val="24"/>
          <w:szCs w:val="24"/>
        </w:rPr>
        <w:t xml:space="preserve">信</w:t>
      </w:r>
      <w:r>
        <w:rPr>
          <w:rFonts w:hint="eastAsia" w:asciiTheme="minorEastAsia" w:hAnsiTheme="minorEastAsia" w:cstheme="minorEastAsia"/>
          <w:sz w:val="24"/>
          <w:szCs w:val="24"/>
          <w:lang w:val="zh-CN"/>
        </w:rPr>
        <w:t xml:space="preserve">用记录。</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25.1.2 符合性审查。依据询价文件的规定，由询价小组从有效性、完整性和对询价文件的响应程度等方面对响应文件进行审查，以确定是否对询价文件的实质性要求作出响应。</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25.1.3 未通过资格审查或符合性审查的供应商，询价小组将在评审时告知具体原因，评审结束后将不再接受有关询问。</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rPr>
        <w:t xml:space="preserve">25.2 在详细评审之前，询价小组将首先审查每份响应文件是否实质性响应了询价文件的要求。实质性响应的响应文件应该是与询价文件要求的条款、条件和规格相符，没有重大偏离或保留的文件。</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所谓重大偏离或保留是指与询价文件规定的实质性要求存在负偏离，或者在实质上与询价文件不一致，而且限制了合同中</w:t>
      </w:r>
      <w:r>
        <w:rPr>
          <w:rFonts w:hint="eastAsia" w:asciiTheme="minorEastAsia" w:hAnsiTheme="minorEastAsia" w:cstheme="minorEastAsia"/>
          <w:sz w:val="24"/>
          <w:szCs w:val="24"/>
        </w:rPr>
        <w:t xml:space="preserve">采购人</w:t>
      </w:r>
      <w:r>
        <w:rPr>
          <w:rFonts w:hint="eastAsia" w:asciiTheme="minorEastAsia" w:hAnsiTheme="minorEastAsia" w:cstheme="minorEastAsia"/>
          <w:sz w:val="24"/>
          <w:szCs w:val="24"/>
          <w:lang w:val="zh-CN"/>
        </w:rPr>
        <w:t xml:space="preserve">的权利或供应商的义务，纠正这些偏离或保留将会对其他实质性响应的供应商产生不公正的影响。重大偏离的认定</w:t>
      </w:r>
      <w:r>
        <w:rPr>
          <w:rFonts w:hint="eastAsia" w:asciiTheme="minorEastAsia" w:hAnsiTheme="minorEastAsia" w:cstheme="minorEastAsia"/>
          <w:sz w:val="24"/>
          <w:szCs w:val="24"/>
        </w:rPr>
        <w:t xml:space="preserve">由询价小组按照</w:t>
      </w:r>
      <w:r>
        <w:rPr>
          <w:rFonts w:hint="eastAsia" w:asciiTheme="minorEastAsia" w:hAnsiTheme="minorEastAsia" w:cstheme="minorEastAsia"/>
          <w:sz w:val="24"/>
          <w:szCs w:val="24"/>
          <w:lang w:val="zh-CN"/>
        </w:rPr>
        <w:t xml:space="preserve">少数服从多数的原则作出结论。</w:t>
      </w:r>
      <w:r>
        <w:rPr>
          <w:rFonts w:hint="eastAsia" w:asciiTheme="minorEastAsia" w:hAnsiTheme="minorEastAsia" w:cstheme="minorEastAsia"/>
          <w:sz w:val="24"/>
          <w:szCs w:val="24"/>
        </w:rPr>
        <w:t xml:space="preserve">询价小组认</w:t>
      </w:r>
      <w:r>
        <w:rPr>
          <w:rFonts w:hint="eastAsia" w:asciiTheme="minorEastAsia" w:hAnsiTheme="minorEastAsia" w:cstheme="minorEastAsia"/>
          <w:sz w:val="24"/>
          <w:szCs w:val="24"/>
          <w:lang w:val="zh-CN"/>
        </w:rPr>
        <w:t xml:space="preserve">定响应文件的响应性只根据响应文件本身的内容，而不寻求外部的证据。</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2</w:t>
      </w:r>
      <w:r>
        <w:rPr>
          <w:rFonts w:hint="eastAsia" w:asciiTheme="minorEastAsia" w:hAnsiTheme="minorEastAsia" w:cstheme="minorEastAsia"/>
          <w:sz w:val="24"/>
          <w:szCs w:val="24"/>
        </w:rPr>
        <w:t xml:space="preserve">5</w:t>
      </w:r>
      <w:r>
        <w:rPr>
          <w:rFonts w:hint="eastAsia" w:asciiTheme="minorEastAsia" w:hAnsiTheme="minorEastAsia" w:cstheme="minorEastAsia"/>
          <w:sz w:val="24"/>
          <w:szCs w:val="24"/>
          <w:lang w:val="zh-CN"/>
        </w:rPr>
        <w:t xml:space="preserve">.</w:t>
      </w:r>
      <w:r>
        <w:rPr>
          <w:rFonts w:hint="eastAsia" w:asciiTheme="minorEastAsia" w:hAnsiTheme="minorEastAsia" w:cstheme="minorEastAsia"/>
          <w:sz w:val="24"/>
          <w:szCs w:val="24"/>
        </w:rPr>
        <w:t xml:space="preserve">3 </w:t>
      </w:r>
      <w:r>
        <w:rPr>
          <w:rFonts w:hint="eastAsia" w:asciiTheme="minorEastAsia" w:hAnsiTheme="minorEastAsia" w:cstheme="minorEastAsia"/>
          <w:sz w:val="24"/>
          <w:szCs w:val="24"/>
          <w:lang w:val="zh-CN"/>
        </w:rPr>
        <w:t xml:space="preserve">异常低价审查</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2</w:t>
      </w:r>
      <w:r>
        <w:rPr>
          <w:rFonts w:hint="eastAsia" w:asciiTheme="minorEastAsia" w:hAnsiTheme="minorEastAsia" w:cstheme="minorEastAsia"/>
          <w:sz w:val="24"/>
          <w:szCs w:val="24"/>
        </w:rPr>
        <w:t xml:space="preserve">5</w:t>
      </w:r>
      <w:r>
        <w:rPr>
          <w:rFonts w:hint="eastAsia" w:asciiTheme="minorEastAsia" w:hAnsiTheme="minorEastAsia" w:cstheme="minorEastAsia"/>
          <w:sz w:val="24"/>
          <w:szCs w:val="24"/>
          <w:lang w:val="zh-CN"/>
        </w:rPr>
        <w:t xml:space="preserve">.</w:t>
      </w:r>
      <w:r>
        <w:rPr>
          <w:rFonts w:hint="eastAsia" w:asciiTheme="minorEastAsia" w:hAnsiTheme="minorEastAsia" w:cstheme="minorEastAsia"/>
          <w:sz w:val="24"/>
          <w:szCs w:val="24"/>
        </w:rPr>
        <w:t xml:space="preserve">3</w:t>
      </w:r>
      <w:r>
        <w:rPr>
          <w:rFonts w:hint="eastAsia" w:asciiTheme="minorEastAsia" w:hAnsiTheme="minorEastAsia" w:cstheme="minorEastAsia"/>
          <w:sz w:val="24"/>
          <w:szCs w:val="24"/>
          <w:lang w:val="zh-CN"/>
        </w:rPr>
        <w:t xml:space="preserve">.</w:t>
      </w: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lang w:val="zh-CN"/>
        </w:rPr>
        <w:t xml:space="preserve">评</w:t>
      </w:r>
      <w:r>
        <w:rPr>
          <w:rFonts w:hint="eastAsia" w:asciiTheme="minorEastAsia" w:hAnsiTheme="minorEastAsia" w:cstheme="minorEastAsia"/>
          <w:sz w:val="24"/>
          <w:szCs w:val="24"/>
        </w:rPr>
        <w:t xml:space="preserve">审</w:t>
      </w:r>
      <w:r>
        <w:rPr>
          <w:rFonts w:hint="eastAsia" w:asciiTheme="minorEastAsia" w:hAnsiTheme="minorEastAsia" w:cstheme="minorEastAsia"/>
          <w:sz w:val="24"/>
          <w:szCs w:val="24"/>
          <w:lang w:val="zh-CN"/>
        </w:rPr>
        <w:t xml:space="preserve">过程中出现下列情形之一的，</w:t>
      </w:r>
      <w:r>
        <w:rPr>
          <w:rFonts w:hint="eastAsia" w:asciiTheme="minorEastAsia" w:hAnsiTheme="minorEastAsia" w:cstheme="minorEastAsia"/>
          <w:sz w:val="24"/>
          <w:szCs w:val="24"/>
        </w:rPr>
        <w:t xml:space="preserve">询价小组</w:t>
      </w:r>
      <w:r>
        <w:rPr>
          <w:rFonts w:hint="eastAsia" w:asciiTheme="minorEastAsia" w:hAnsiTheme="minorEastAsia" w:cstheme="minorEastAsia"/>
          <w:sz w:val="24"/>
          <w:szCs w:val="24"/>
          <w:lang w:val="zh-CN"/>
        </w:rPr>
        <w:t xml:space="preserve">应当启动异常低价审查程序：</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（1）</w:t>
      </w:r>
      <w:r>
        <w:rPr>
          <w:rFonts w:hint="eastAsia" w:asciiTheme="minorEastAsia" w:hAnsiTheme="minorEastAsia" w:cstheme="minorEastAsia"/>
          <w:sz w:val="24"/>
          <w:szCs w:val="24"/>
        </w:rPr>
        <w:t xml:space="preserve">报价</w:t>
      </w:r>
      <w:r>
        <w:rPr>
          <w:rFonts w:hint="eastAsia" w:asciiTheme="minorEastAsia" w:hAnsiTheme="minorEastAsia" w:cstheme="minorEastAsia"/>
          <w:sz w:val="24"/>
          <w:szCs w:val="24"/>
          <w:lang w:val="zh-CN"/>
        </w:rPr>
        <w:t xml:space="preserve">低于全部通过符合性审查供应商</w:t>
      </w:r>
      <w:r>
        <w:rPr>
          <w:rFonts w:hint="eastAsia" w:asciiTheme="minorEastAsia" w:hAnsiTheme="minorEastAsia" w:cstheme="minorEastAsia"/>
          <w:sz w:val="24"/>
          <w:szCs w:val="24"/>
        </w:rPr>
        <w:t xml:space="preserve">报价</w:t>
      </w:r>
      <w:r>
        <w:rPr>
          <w:rFonts w:hint="eastAsia" w:asciiTheme="minorEastAsia" w:hAnsiTheme="minorEastAsia" w:cstheme="minorEastAsia"/>
          <w:sz w:val="24"/>
          <w:szCs w:val="24"/>
          <w:lang w:val="zh-CN"/>
        </w:rPr>
        <w:t xml:space="preserve">平均值</w:t>
      </w:r>
      <w:r>
        <w:rPr>
          <w:rFonts w:hint="eastAsia" w:asciiTheme="minorEastAsia" w:hAnsiTheme="minorEastAsia" w:cstheme="minorEastAsia"/>
          <w:sz w:val="24"/>
          <w:szCs w:val="24"/>
          <w:u w:val="single"/>
          <w:lang w:val="zh-CN"/>
        </w:rPr>
        <w:t xml:space="preserve">50%</w:t>
      </w:r>
      <w:r>
        <w:rPr>
          <w:rFonts w:hint="eastAsia" w:asciiTheme="minorEastAsia" w:hAnsiTheme="minorEastAsia" w:cstheme="minorEastAsia"/>
          <w:sz w:val="24"/>
          <w:szCs w:val="24"/>
          <w:lang w:val="zh-CN"/>
        </w:rPr>
        <w:t xml:space="preserve">的，即</w:t>
      </w:r>
      <w:r>
        <w:rPr>
          <w:rFonts w:hint="eastAsia" w:asciiTheme="minorEastAsia" w:hAnsiTheme="minorEastAsia" w:cstheme="minorEastAsia"/>
          <w:sz w:val="24"/>
          <w:szCs w:val="24"/>
        </w:rPr>
        <w:t xml:space="preserve">报价</w:t>
      </w:r>
      <w:r>
        <w:rPr>
          <w:rFonts w:hint="eastAsia" w:asciiTheme="minorEastAsia" w:hAnsiTheme="minorEastAsia" w:cstheme="minorEastAsia"/>
          <w:sz w:val="24"/>
          <w:szCs w:val="24"/>
          <w:lang w:val="zh-CN"/>
        </w:rPr>
        <w:t xml:space="preserve">&lt;全部通过符合性审查供应商</w:t>
      </w:r>
      <w:r>
        <w:rPr>
          <w:rFonts w:hint="eastAsia" w:asciiTheme="minorEastAsia" w:hAnsiTheme="minorEastAsia" w:cstheme="minorEastAsia"/>
          <w:sz w:val="24"/>
          <w:szCs w:val="24"/>
        </w:rPr>
        <w:t xml:space="preserve">报价</w:t>
      </w:r>
      <w:r>
        <w:rPr>
          <w:rFonts w:hint="eastAsia" w:asciiTheme="minorEastAsia" w:hAnsiTheme="minorEastAsia" w:cstheme="minorEastAsia"/>
          <w:sz w:val="24"/>
          <w:szCs w:val="24"/>
          <w:lang w:val="zh-CN"/>
        </w:rPr>
        <w:t xml:space="preserve">平均值×</w:t>
      </w:r>
      <w:r>
        <w:rPr>
          <w:rFonts w:hint="eastAsia" w:asciiTheme="minorEastAsia" w:hAnsiTheme="minorEastAsia" w:cstheme="minorEastAsia"/>
          <w:sz w:val="24"/>
          <w:szCs w:val="24"/>
          <w:u w:val="single"/>
          <w:lang w:val="zh-CN"/>
        </w:rPr>
        <w:t xml:space="preserve">50%</w:t>
      </w:r>
      <w:r>
        <w:rPr>
          <w:rFonts w:hint="eastAsia" w:asciiTheme="minorEastAsia" w:hAnsiTheme="minorEastAsia" w:cstheme="minorEastAsia"/>
          <w:sz w:val="24"/>
          <w:szCs w:val="24"/>
          <w:lang w:val="zh-CN"/>
        </w:rPr>
        <w:t xml:space="preserve">；</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（2）</w:t>
      </w:r>
      <w:r>
        <w:rPr>
          <w:rFonts w:hint="eastAsia" w:asciiTheme="minorEastAsia" w:hAnsiTheme="minorEastAsia" w:cstheme="minorEastAsia"/>
          <w:sz w:val="24"/>
          <w:szCs w:val="24"/>
        </w:rPr>
        <w:t xml:space="preserve">报价</w:t>
      </w:r>
      <w:r>
        <w:rPr>
          <w:rFonts w:hint="eastAsia" w:asciiTheme="minorEastAsia" w:hAnsiTheme="minorEastAsia" w:cstheme="minorEastAsia"/>
          <w:sz w:val="24"/>
          <w:szCs w:val="24"/>
          <w:lang w:val="zh-CN"/>
        </w:rPr>
        <w:t xml:space="preserve">低于通过符合性审查的次低报价供应商</w:t>
      </w:r>
      <w:r>
        <w:rPr>
          <w:rFonts w:hint="eastAsia" w:asciiTheme="minorEastAsia" w:hAnsiTheme="minorEastAsia" w:cstheme="minorEastAsia"/>
          <w:sz w:val="24"/>
          <w:szCs w:val="24"/>
        </w:rPr>
        <w:t xml:space="preserve">报价</w:t>
      </w:r>
      <w:r>
        <w:rPr>
          <w:rFonts w:hint="eastAsia" w:asciiTheme="minorEastAsia" w:hAnsiTheme="minorEastAsia" w:cstheme="minorEastAsia"/>
          <w:sz w:val="24"/>
          <w:szCs w:val="24"/>
          <w:u w:val="single"/>
          <w:lang w:val="zh-CN"/>
        </w:rPr>
        <w:t xml:space="preserve">50%</w:t>
      </w:r>
      <w:r>
        <w:rPr>
          <w:rFonts w:hint="eastAsia" w:asciiTheme="minorEastAsia" w:hAnsiTheme="minorEastAsia" w:cstheme="minorEastAsia"/>
          <w:sz w:val="24"/>
          <w:szCs w:val="24"/>
          <w:lang w:val="zh-CN"/>
        </w:rPr>
        <w:t xml:space="preserve">的，即</w:t>
      </w:r>
      <w:r>
        <w:rPr>
          <w:rFonts w:hint="eastAsia" w:asciiTheme="minorEastAsia" w:hAnsiTheme="minorEastAsia" w:cstheme="minorEastAsia"/>
          <w:sz w:val="24"/>
          <w:szCs w:val="24"/>
        </w:rPr>
        <w:t xml:space="preserve">报价</w:t>
      </w:r>
      <w:r>
        <w:rPr>
          <w:rFonts w:hint="eastAsia" w:asciiTheme="minorEastAsia" w:hAnsiTheme="minorEastAsia" w:cstheme="minorEastAsia"/>
          <w:sz w:val="24"/>
          <w:szCs w:val="24"/>
          <w:lang w:val="zh-CN"/>
        </w:rPr>
        <w:t xml:space="preserve">&lt;通过符合性审查的次低报价供应商</w:t>
      </w:r>
      <w:r>
        <w:rPr>
          <w:rFonts w:hint="eastAsia" w:asciiTheme="minorEastAsia" w:hAnsiTheme="minorEastAsia" w:cstheme="minorEastAsia"/>
          <w:sz w:val="24"/>
          <w:szCs w:val="24"/>
        </w:rPr>
        <w:t xml:space="preserve">报价</w:t>
      </w:r>
      <w:r>
        <w:rPr>
          <w:rFonts w:hint="eastAsia" w:asciiTheme="minorEastAsia" w:hAnsiTheme="minorEastAsia" w:cstheme="minorEastAsia"/>
          <w:sz w:val="24"/>
          <w:szCs w:val="24"/>
          <w:lang w:val="zh-CN"/>
        </w:rPr>
        <w:t xml:space="preserve">×</w:t>
      </w:r>
      <w:r>
        <w:rPr>
          <w:rFonts w:hint="eastAsia" w:asciiTheme="minorEastAsia" w:hAnsiTheme="minorEastAsia" w:cstheme="minorEastAsia"/>
          <w:sz w:val="24"/>
          <w:szCs w:val="24"/>
          <w:u w:val="single"/>
          <w:lang w:val="zh-CN"/>
        </w:rPr>
        <w:t xml:space="preserve">50%</w:t>
      </w:r>
      <w:r>
        <w:rPr>
          <w:rFonts w:hint="eastAsia" w:asciiTheme="minorEastAsia" w:hAnsiTheme="minorEastAsia" w:cstheme="minorEastAsia"/>
          <w:sz w:val="24"/>
          <w:szCs w:val="24"/>
          <w:lang w:val="zh-CN"/>
        </w:rPr>
        <w:t xml:space="preserve">；</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（3）</w:t>
      </w:r>
      <w:r>
        <w:rPr>
          <w:rFonts w:hint="eastAsia" w:asciiTheme="minorEastAsia" w:hAnsiTheme="minorEastAsia" w:cstheme="minorEastAsia"/>
          <w:sz w:val="24"/>
          <w:szCs w:val="24"/>
        </w:rPr>
        <w:t xml:space="preserve">报价</w:t>
      </w:r>
      <w:r>
        <w:rPr>
          <w:rFonts w:hint="eastAsia" w:asciiTheme="minorEastAsia" w:hAnsiTheme="minorEastAsia" w:cstheme="minorEastAsia"/>
          <w:sz w:val="24"/>
          <w:szCs w:val="24"/>
          <w:lang w:val="zh-CN"/>
        </w:rPr>
        <w:t xml:space="preserve">低于采购项目最高限价</w:t>
      </w:r>
      <w:r>
        <w:rPr>
          <w:rFonts w:hint="eastAsia" w:asciiTheme="minorEastAsia" w:hAnsiTheme="minorEastAsia" w:cstheme="minorEastAsia"/>
          <w:sz w:val="24"/>
          <w:szCs w:val="24"/>
          <w:u w:val="single"/>
          <w:lang w:val="zh-CN"/>
        </w:rPr>
        <w:t xml:space="preserve">45%</w:t>
      </w:r>
      <w:r>
        <w:rPr>
          <w:rFonts w:hint="eastAsia" w:asciiTheme="minorEastAsia" w:hAnsiTheme="minorEastAsia" w:cstheme="minorEastAsia"/>
          <w:sz w:val="24"/>
          <w:szCs w:val="24"/>
          <w:lang w:val="zh-CN"/>
        </w:rPr>
        <w:t xml:space="preserve">的，即</w:t>
      </w:r>
      <w:r>
        <w:rPr>
          <w:rFonts w:hint="eastAsia" w:asciiTheme="minorEastAsia" w:hAnsiTheme="minorEastAsia" w:cstheme="minorEastAsia"/>
          <w:sz w:val="24"/>
          <w:szCs w:val="24"/>
        </w:rPr>
        <w:t xml:space="preserve">报价</w:t>
      </w:r>
      <w:r>
        <w:rPr>
          <w:rFonts w:hint="eastAsia" w:asciiTheme="minorEastAsia" w:hAnsiTheme="minorEastAsia" w:cstheme="minorEastAsia"/>
          <w:sz w:val="24"/>
          <w:szCs w:val="24"/>
          <w:lang w:val="zh-CN"/>
        </w:rPr>
        <w:t xml:space="preserve">&lt;采购项目最高限价×</w:t>
      </w:r>
      <w:r>
        <w:rPr>
          <w:rFonts w:hint="eastAsia" w:asciiTheme="minorEastAsia" w:hAnsiTheme="minorEastAsia" w:cstheme="minorEastAsia"/>
          <w:sz w:val="24"/>
          <w:szCs w:val="24"/>
          <w:u w:val="single"/>
          <w:lang w:val="zh-CN"/>
        </w:rPr>
        <w:t xml:space="preserve">45%</w:t>
      </w:r>
      <w:r>
        <w:rPr>
          <w:rFonts w:hint="eastAsia" w:asciiTheme="minorEastAsia" w:hAnsiTheme="minorEastAsia" w:cstheme="minorEastAsia"/>
          <w:sz w:val="24"/>
          <w:szCs w:val="24"/>
          <w:lang w:val="zh-CN"/>
        </w:rPr>
        <w:t xml:space="preserve">；</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（4）</w:t>
      </w:r>
      <w:r>
        <w:rPr>
          <w:rFonts w:hint="eastAsia" w:asciiTheme="minorEastAsia" w:hAnsiTheme="minorEastAsia" w:cstheme="minorEastAsia"/>
          <w:sz w:val="24"/>
          <w:szCs w:val="24"/>
        </w:rPr>
        <w:t xml:space="preserve">询价小组</w:t>
      </w:r>
      <w:r>
        <w:rPr>
          <w:rFonts w:hint="eastAsia" w:asciiTheme="minorEastAsia" w:hAnsiTheme="minorEastAsia" w:cstheme="minorEastAsia"/>
          <w:sz w:val="24"/>
          <w:szCs w:val="24"/>
          <w:lang w:val="zh-CN"/>
        </w:rPr>
        <w:t xml:space="preserve">基于专业判断，认为供应商报价过低，有可能影响产品质量或者不能诚信履约的其他情形。</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2</w:t>
      </w:r>
      <w:r>
        <w:rPr>
          <w:rFonts w:hint="eastAsia" w:asciiTheme="minorEastAsia" w:hAnsiTheme="minorEastAsia" w:cstheme="minorEastAsia"/>
          <w:sz w:val="24"/>
          <w:szCs w:val="24"/>
        </w:rPr>
        <w:t xml:space="preserve">5</w:t>
      </w:r>
      <w:r>
        <w:rPr>
          <w:rFonts w:hint="eastAsia" w:asciiTheme="minorEastAsia" w:hAnsiTheme="minorEastAsia" w:cstheme="minorEastAsia"/>
          <w:sz w:val="24"/>
          <w:szCs w:val="24"/>
          <w:lang w:val="zh-CN"/>
        </w:rPr>
        <w:t xml:space="preserve">.</w:t>
      </w:r>
      <w:r>
        <w:rPr>
          <w:rFonts w:hint="eastAsia" w:asciiTheme="minorEastAsia" w:hAnsiTheme="minorEastAsia" w:cstheme="minorEastAsia"/>
          <w:sz w:val="24"/>
          <w:szCs w:val="24"/>
        </w:rPr>
        <w:t xml:space="preserve">3</w:t>
      </w:r>
      <w:r>
        <w:rPr>
          <w:rFonts w:hint="eastAsia" w:asciiTheme="minorEastAsia" w:hAnsiTheme="minorEastAsia" w:cstheme="minorEastAsia"/>
          <w:sz w:val="24"/>
          <w:szCs w:val="24"/>
          <w:lang w:val="zh-CN"/>
        </w:rPr>
        <w:t xml:space="preserve">.</w:t>
      </w:r>
      <w:r>
        <w:rPr>
          <w:rFonts w:hint="eastAsia" w:asciiTheme="minorEastAsia" w:hAnsiTheme="minorEastAsia" w:cstheme="minorEastAsia"/>
          <w:sz w:val="24"/>
          <w:szCs w:val="24"/>
        </w:rPr>
        <w:t xml:space="preserve">2询价小组</w:t>
      </w:r>
      <w:r>
        <w:rPr>
          <w:rFonts w:hint="eastAsia" w:asciiTheme="minorEastAsia" w:hAnsiTheme="minorEastAsia" w:cstheme="minorEastAsia"/>
          <w:sz w:val="24"/>
          <w:szCs w:val="24"/>
          <w:lang w:val="zh-CN"/>
        </w:rPr>
        <w:t xml:space="preserve">启动异常低价审查后，属于前述第（1）项至第（4）项情形的，应当要求相关供应商在评审现场合理的时间内对</w:t>
      </w:r>
      <w:r>
        <w:rPr>
          <w:rFonts w:hint="eastAsia" w:asciiTheme="minorEastAsia" w:hAnsiTheme="minorEastAsia" w:cstheme="minorEastAsia"/>
          <w:sz w:val="24"/>
          <w:szCs w:val="24"/>
        </w:rPr>
        <w:t xml:space="preserve">报价</w:t>
      </w:r>
      <w:r>
        <w:rPr>
          <w:rFonts w:hint="eastAsia" w:asciiTheme="minorEastAsia" w:hAnsiTheme="minorEastAsia" w:cstheme="minorEastAsia"/>
          <w:sz w:val="24"/>
          <w:szCs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48" w:name="OLE_LINK2"/>
      <w:r>
        <w:rPr>
          <w:rFonts w:hint="eastAsia" w:asciiTheme="minorEastAsia" w:hAnsiTheme="minorEastAsia" w:cstheme="minorEastAsia"/>
          <w:sz w:val="24"/>
          <w:szCs w:val="24"/>
          <w:lang w:val="zh-CN"/>
        </w:rPr>
        <w:t xml:space="preserve">供应商已随</w:t>
      </w:r>
      <w:r>
        <w:rPr>
          <w:rFonts w:hint="eastAsia" w:asciiTheme="minorEastAsia" w:hAnsiTheme="minorEastAsia" w:cstheme="minorEastAsia"/>
          <w:sz w:val="24"/>
          <w:szCs w:val="24"/>
        </w:rPr>
        <w:t xml:space="preserve">响应</w:t>
      </w:r>
      <w:r>
        <w:rPr>
          <w:rFonts w:hint="eastAsia" w:asciiTheme="minorEastAsia" w:hAnsiTheme="minorEastAsia" w:cstheme="minorEastAsia"/>
          <w:sz w:val="24"/>
          <w:szCs w:val="24"/>
          <w:lang w:val="zh-CN"/>
        </w:rPr>
        <w:t xml:space="preserve">文件一并提交相关书面说明及必要的证明材料的，在评</w:t>
      </w:r>
      <w:r>
        <w:rPr>
          <w:rFonts w:hint="eastAsia" w:asciiTheme="minorEastAsia" w:hAnsiTheme="minorEastAsia" w:cstheme="minorEastAsia"/>
          <w:sz w:val="24"/>
          <w:szCs w:val="24"/>
        </w:rPr>
        <w:t xml:space="preserve">审</w:t>
      </w:r>
      <w:r>
        <w:rPr>
          <w:rFonts w:hint="eastAsia" w:asciiTheme="minorEastAsia" w:hAnsiTheme="minorEastAsia" w:cstheme="minorEastAsia"/>
          <w:sz w:val="24"/>
          <w:szCs w:val="24"/>
          <w:lang w:val="zh-CN"/>
        </w:rPr>
        <w:t xml:space="preserve">现场可不再重复提交</w:t>
      </w:r>
      <w:bookmarkEnd w:id="148"/>
      <w:r>
        <w:rPr>
          <w:rFonts w:hint="eastAsia" w:asciiTheme="minorEastAsia" w:hAnsiTheme="minorEastAsia" w:cstheme="minorEastAsia"/>
          <w:sz w:val="24"/>
          <w:szCs w:val="24"/>
          <w:lang w:val="zh-CN"/>
        </w:rPr>
        <w:t xml:space="preserve">。</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rPr>
        <w:t xml:space="preserve">询价小组</w:t>
      </w:r>
      <w:r>
        <w:rPr>
          <w:rFonts w:hint="eastAsia" w:asciiTheme="minorEastAsia" w:hAnsiTheme="minorEastAsia" w:cstheme="minorEastAsia"/>
          <w:sz w:val="24"/>
          <w:szCs w:val="24"/>
          <w:lang w:val="zh-CN"/>
        </w:rPr>
        <w:t xml:space="preserve">依据专业经验，参考同类项目</w:t>
      </w:r>
      <w:r>
        <w:rPr>
          <w:rFonts w:hint="eastAsia" w:asciiTheme="minorEastAsia" w:hAnsiTheme="minorEastAsia" w:cstheme="minorEastAsia"/>
          <w:sz w:val="24"/>
          <w:szCs w:val="24"/>
        </w:rPr>
        <w:t xml:space="preserve">成交</w:t>
      </w:r>
      <w:r>
        <w:rPr>
          <w:rFonts w:hint="eastAsia" w:asciiTheme="minorEastAsia" w:hAnsiTheme="minorEastAsia" w:cstheme="minorEastAsia"/>
          <w:sz w:val="24"/>
          <w:szCs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Theme="minorEastAsia" w:hAnsiTheme="minorEastAsia" w:cstheme="minorEastAsia"/>
          <w:sz w:val="24"/>
          <w:szCs w:val="24"/>
        </w:rPr>
        <w:t xml:space="preserve">询价小组</w:t>
      </w:r>
      <w:r>
        <w:rPr>
          <w:rFonts w:hint="eastAsia" w:asciiTheme="minorEastAsia" w:hAnsiTheme="minorEastAsia" w:cstheme="minorEastAsia"/>
          <w:sz w:val="24"/>
          <w:szCs w:val="24"/>
          <w:lang w:val="zh-CN"/>
        </w:rPr>
        <w:t xml:space="preserve">应当将其作为</w:t>
      </w:r>
      <w:r>
        <w:rPr>
          <w:rFonts w:hint="eastAsia" w:asciiTheme="minorEastAsia" w:hAnsiTheme="minorEastAsia" w:cstheme="minorEastAsia"/>
          <w:sz w:val="24"/>
          <w:szCs w:val="24"/>
        </w:rPr>
        <w:t xml:space="preserve">未实质性响应询价文件</w:t>
      </w:r>
      <w:r>
        <w:rPr>
          <w:rFonts w:hint="eastAsia" w:asciiTheme="minorEastAsia" w:hAnsiTheme="minorEastAsia" w:cstheme="minorEastAsia"/>
          <w:sz w:val="24"/>
          <w:szCs w:val="24"/>
          <w:lang w:val="zh-CN"/>
        </w:rPr>
        <w:t xml:space="preserve">处理。</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25.4 未实质性响应询价文件的情形</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25.4.1 供应商在规定的时间内未递交响应文件。</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25.4.2 供应商未按照采购文件规定要求密封、签署、盖章的。</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25.4.3 同一供应商提交两个（含两个）以上不同的响应文件或者报价。</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25.4.4 供应商不具备询价文件中规定的资格要求。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25.4.5 供应商的报价超过了采购预算或最高限价或单价上限。</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25.4.6 不符合询价文件中规定的实质性要求和条件（</w:t>
      </w:r>
      <w:r>
        <w:rPr>
          <w:rFonts w:hint="eastAsia" w:asciiTheme="minorEastAsia" w:hAnsiTheme="minorEastAsia" w:cstheme="minorEastAsia"/>
          <w:b/>
          <w:bCs/>
          <w:sz w:val="24"/>
          <w:szCs w:val="24"/>
        </w:rPr>
        <w:t xml:space="preserve">本文件中斜体且有下划线部分</w:t>
      </w:r>
      <w:r>
        <w:rPr>
          <w:rFonts w:hint="eastAsia" w:asciiTheme="minorEastAsia" w:hAnsiTheme="minorEastAsia" w:cstheme="minorEastAsia"/>
          <w:b/>
          <w:bCs/>
          <w:sz w:val="24"/>
          <w:szCs w:val="24"/>
          <w:lang w:val="zh-CN"/>
        </w:rPr>
        <w:t xml:space="preserve">或者打“</w:t>
      </w:r>
      <w:r>
        <w:rPr>
          <w:rFonts w:hint="eastAsia" w:asciiTheme="minorEastAsia" w:hAnsiTheme="minorEastAsia" w:cstheme="minorEastAsia"/>
          <w:b/>
          <w:bCs/>
          <w:sz w:val="24"/>
          <w:szCs w:val="24"/>
        </w:rPr>
        <w:t xml:space="preserve">★</w:t>
      </w:r>
      <w:r>
        <w:rPr>
          <w:rFonts w:hint="eastAsia" w:asciiTheme="minorEastAsia" w:hAnsiTheme="minorEastAsia" w:cstheme="minorEastAsia"/>
          <w:b/>
          <w:bCs/>
          <w:sz w:val="24"/>
          <w:szCs w:val="24"/>
          <w:lang w:val="zh-CN"/>
        </w:rPr>
        <w:t xml:space="preserve">”内容，</w:t>
      </w:r>
      <w:r>
        <w:rPr>
          <w:rFonts w:hint="eastAsia" w:asciiTheme="minorEastAsia" w:hAnsiTheme="minorEastAsia" w:cstheme="minorEastAsia"/>
          <w:b/>
          <w:bCs/>
          <w:sz w:val="24"/>
          <w:szCs w:val="24"/>
        </w:rPr>
        <w:t xml:space="preserve">为实质性要求和条件</w:t>
      </w:r>
      <w:r>
        <w:rPr>
          <w:rFonts w:hint="eastAsia" w:asciiTheme="minorEastAsia" w:hAnsiTheme="minorEastAsia" w:cstheme="minorEastAsia"/>
          <w:sz w:val="24"/>
          <w:szCs w:val="24"/>
        </w:rPr>
        <w:t xml:space="preserve">）。</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25.4.7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25.4.8 响应文件含有采购人不能接受的附加条件。</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25.4.9 询价小组按照本采购文件规定对供应商进行异常低价审查后，认为供应商不能证明其报价合理性的。</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25.4.10 </w:t>
      </w:r>
      <w:r>
        <w:rPr>
          <w:rFonts w:hint="eastAsia" w:asciiTheme="minorEastAsia" w:hAnsiTheme="minorEastAsia" w:cstheme="minorEastAsia"/>
          <w:sz w:val="24"/>
          <w:szCs w:val="24"/>
          <w:lang w:val="zh-CN"/>
        </w:rPr>
        <w:t xml:space="preserve">采购产品被财政部、国家发改委、生态环境部等列入“节能产品品目清单”强制采购范围，而供应商提供的产品不在强制采购范围内。</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25.4.11 法律法规及本询价文件规定的其他无效响应的情形。</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25.5 未实质性响应询价文件的响应文件按无效响应处理。</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25.6 如果响应文件实质上没有响应询价文件的要求，询价小组将予以拒绝，供应商不得通过修改或撤销不符合要求要求的偏离或保留而使其成为实质性响应的文件。</w:t>
      </w:r>
      <w:r/>
    </w:p>
    <w:p>
      <w:pPr>
        <w:ind w:firstLine="482"/>
        <w:spacing w:line="360" w:lineRule="exact"/>
        <w:rPr>
          <w:rFonts w:hint="eastAsia" w:asciiTheme="minorEastAsia" w:hAnsiTheme="minorEastAsia" w:cstheme="minorEastAsia"/>
          <w:b/>
          <w:bCs/>
          <w:sz w:val="24"/>
          <w:szCs w:val="24"/>
        </w:rPr>
      </w:pPr>
      <w:r>
        <w:rPr>
          <w:rFonts w:hint="eastAsia" w:asciiTheme="minorEastAsia" w:hAnsiTheme="minorEastAsia" w:cstheme="minorEastAsia"/>
          <w:b/>
          <w:bCs/>
          <w:sz w:val="24"/>
          <w:szCs w:val="24"/>
        </w:rPr>
        <w:t xml:space="preserve">2</w:t>
      </w:r>
      <w:bookmarkEnd w:id="145"/>
      <w:r/>
      <w:bookmarkEnd w:id="146"/>
      <w:r/>
      <w:bookmarkEnd w:id="147"/>
      <w:r>
        <w:rPr>
          <w:rFonts w:hint="eastAsia" w:asciiTheme="minorEastAsia" w:hAnsiTheme="minorEastAsia" w:cstheme="minorEastAsia"/>
          <w:b/>
          <w:bCs/>
          <w:sz w:val="24"/>
          <w:szCs w:val="24"/>
        </w:rPr>
        <w:t xml:space="preserve">6.成交标准</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2</w:t>
      </w:r>
      <w:r>
        <w:rPr>
          <w:rFonts w:hint="eastAsia" w:asciiTheme="minorEastAsia" w:hAnsiTheme="minorEastAsia" w:cstheme="minorEastAsia"/>
          <w:sz w:val="24"/>
          <w:szCs w:val="24"/>
        </w:rPr>
        <w:t xml:space="preserve">6</w:t>
      </w:r>
      <w:r>
        <w:rPr>
          <w:rFonts w:hint="eastAsia" w:asciiTheme="minorEastAsia" w:hAnsiTheme="minorEastAsia" w:cstheme="minorEastAsia"/>
          <w:sz w:val="24"/>
          <w:szCs w:val="24"/>
          <w:lang w:val="zh-CN"/>
        </w:rPr>
        <w:t xml:space="preserve">.1 成交标准见询价文件第五章。</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2</w:t>
      </w:r>
      <w:r>
        <w:rPr>
          <w:rFonts w:hint="eastAsia" w:asciiTheme="minorEastAsia" w:hAnsiTheme="minorEastAsia" w:cstheme="minorEastAsia"/>
          <w:sz w:val="24"/>
          <w:szCs w:val="24"/>
        </w:rPr>
        <w:t xml:space="preserve">6</w:t>
      </w:r>
      <w:r>
        <w:rPr>
          <w:rFonts w:hint="eastAsia" w:asciiTheme="minorEastAsia" w:hAnsiTheme="minorEastAsia" w:cstheme="minorEastAsia"/>
          <w:sz w:val="24"/>
          <w:szCs w:val="24"/>
          <w:lang w:val="zh-CN"/>
        </w:rPr>
        <w:t xml:space="preserve">.2 询价采购终止</w:t>
      </w:r>
      <w:r/>
    </w:p>
    <w:p>
      <w:pPr>
        <w:ind w:firstLine="482"/>
        <w:spacing w:line="360" w:lineRule="exact"/>
        <w:rPr>
          <w:rFonts w:hint="eastAsia" w:asciiTheme="minorEastAsia" w:hAnsiTheme="minorEastAsia" w:cstheme="minorEastAsia"/>
          <w:b/>
          <w:bCs/>
          <w:sz w:val="24"/>
          <w:szCs w:val="24"/>
          <w:lang w:val="zh-CN"/>
        </w:rPr>
      </w:pPr>
      <w:r>
        <w:rPr>
          <w:rFonts w:hint="eastAsia" w:asciiTheme="minorEastAsia" w:hAnsiTheme="minorEastAsia" w:cstheme="minorEastAsia"/>
          <w:b/>
          <w:bCs/>
          <w:sz w:val="24"/>
          <w:szCs w:val="24"/>
          <w:lang w:val="zh-CN"/>
        </w:rPr>
        <w:t xml:space="preserve">出现下列情形之一的，本次采购活动终止：</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2</w:t>
      </w:r>
      <w:r>
        <w:rPr>
          <w:rFonts w:hint="eastAsia" w:asciiTheme="minorEastAsia" w:hAnsiTheme="minorEastAsia" w:cstheme="minorEastAsia"/>
          <w:sz w:val="24"/>
          <w:szCs w:val="24"/>
        </w:rPr>
        <w:t xml:space="preserve">6</w:t>
      </w:r>
      <w:r>
        <w:rPr>
          <w:rFonts w:hint="eastAsia" w:asciiTheme="minorEastAsia" w:hAnsiTheme="minorEastAsia" w:cstheme="minorEastAsia"/>
          <w:sz w:val="24"/>
          <w:szCs w:val="24"/>
          <w:lang w:val="zh-CN"/>
        </w:rPr>
        <w:t xml:space="preserve">.</w:t>
      </w:r>
      <w:r>
        <w:rPr>
          <w:rFonts w:hint="eastAsia" w:asciiTheme="minorEastAsia" w:hAnsiTheme="minorEastAsia" w:cstheme="minorEastAsia"/>
          <w:sz w:val="24"/>
          <w:szCs w:val="24"/>
        </w:rPr>
        <w:t xml:space="preserve">2</w:t>
      </w:r>
      <w:r>
        <w:rPr>
          <w:rFonts w:hint="eastAsia" w:asciiTheme="minorEastAsia" w:hAnsiTheme="minorEastAsia" w:cstheme="minorEastAsia"/>
          <w:sz w:val="24"/>
          <w:szCs w:val="24"/>
          <w:lang w:val="zh-CN"/>
        </w:rPr>
        <w:t xml:space="preserve">.1因情况变化，不再符合规定的询价采购方式适用情形。</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2</w:t>
      </w:r>
      <w:r>
        <w:rPr>
          <w:rFonts w:hint="eastAsia" w:asciiTheme="minorEastAsia" w:hAnsiTheme="minorEastAsia" w:cstheme="minorEastAsia"/>
          <w:sz w:val="24"/>
          <w:szCs w:val="24"/>
        </w:rPr>
        <w:t xml:space="preserve">6</w:t>
      </w:r>
      <w:r>
        <w:rPr>
          <w:rFonts w:hint="eastAsia" w:asciiTheme="minorEastAsia" w:hAnsiTheme="minorEastAsia" w:cstheme="minorEastAsia"/>
          <w:sz w:val="24"/>
          <w:szCs w:val="24"/>
          <w:lang w:val="zh-CN"/>
        </w:rPr>
        <w:t xml:space="preserve">.</w:t>
      </w:r>
      <w:r>
        <w:rPr>
          <w:rFonts w:hint="eastAsia" w:asciiTheme="minorEastAsia" w:hAnsiTheme="minorEastAsia" w:cstheme="minorEastAsia"/>
          <w:sz w:val="24"/>
          <w:szCs w:val="24"/>
        </w:rPr>
        <w:t xml:space="preserve">2</w:t>
      </w:r>
      <w:r>
        <w:rPr>
          <w:rFonts w:hint="eastAsia" w:asciiTheme="minorEastAsia" w:hAnsiTheme="minorEastAsia" w:cstheme="minorEastAsia"/>
          <w:sz w:val="24"/>
          <w:szCs w:val="24"/>
          <w:lang w:val="zh-CN"/>
        </w:rPr>
        <w:t xml:space="preserve">.2出现影响采购公正的违法、违规行为。</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2</w:t>
      </w:r>
      <w:r>
        <w:rPr>
          <w:rFonts w:hint="eastAsia" w:asciiTheme="minorEastAsia" w:hAnsiTheme="minorEastAsia" w:cstheme="minorEastAsia"/>
          <w:sz w:val="24"/>
          <w:szCs w:val="24"/>
        </w:rPr>
        <w:t xml:space="preserve">6</w:t>
      </w:r>
      <w:r>
        <w:rPr>
          <w:rFonts w:hint="eastAsia" w:asciiTheme="minorEastAsia" w:hAnsiTheme="minorEastAsia" w:cstheme="minorEastAsia"/>
          <w:sz w:val="24"/>
          <w:szCs w:val="24"/>
          <w:lang w:val="zh-CN"/>
        </w:rPr>
        <w:t xml:space="preserve">.</w:t>
      </w:r>
      <w:r>
        <w:rPr>
          <w:rFonts w:hint="eastAsia" w:asciiTheme="minorEastAsia" w:hAnsiTheme="minorEastAsia" w:cstheme="minorEastAsia"/>
          <w:sz w:val="24"/>
          <w:szCs w:val="24"/>
        </w:rPr>
        <w:t xml:space="preserve">2</w:t>
      </w:r>
      <w:r>
        <w:rPr>
          <w:rFonts w:hint="eastAsia" w:asciiTheme="minorEastAsia" w:hAnsiTheme="minorEastAsia" w:cstheme="minorEastAsia"/>
          <w:sz w:val="24"/>
          <w:szCs w:val="24"/>
          <w:lang w:val="zh-CN"/>
        </w:rPr>
        <w:t xml:space="preserve">.3</w:t>
      </w:r>
      <w:r>
        <w:rPr>
          <w:rFonts w:hint="eastAsia" w:asciiTheme="minorEastAsia" w:hAnsiTheme="minorEastAsia" w:cstheme="minorEastAsia"/>
          <w:sz w:val="24"/>
          <w:szCs w:val="24"/>
        </w:rPr>
        <w:t xml:space="preserve">在规定时间内递交响应文件的供应商不足三家</w:t>
      </w:r>
      <w:r>
        <w:rPr>
          <w:rFonts w:hint="eastAsia" w:asciiTheme="minorEastAsia" w:hAnsiTheme="minorEastAsia" w:cstheme="minorEastAsia"/>
          <w:sz w:val="24"/>
          <w:szCs w:val="24"/>
          <w:lang w:val="zh-CN"/>
        </w:rPr>
        <w:t xml:space="preserve">。</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2</w:t>
      </w:r>
      <w:r>
        <w:rPr>
          <w:rFonts w:hint="eastAsia" w:asciiTheme="minorEastAsia" w:hAnsiTheme="minorEastAsia" w:cstheme="minorEastAsia"/>
          <w:sz w:val="24"/>
          <w:szCs w:val="24"/>
        </w:rPr>
        <w:t xml:space="preserve">6</w:t>
      </w:r>
      <w:r>
        <w:rPr>
          <w:rFonts w:hint="eastAsia" w:asciiTheme="minorEastAsia" w:hAnsiTheme="minorEastAsia" w:cstheme="minorEastAsia"/>
          <w:sz w:val="24"/>
          <w:szCs w:val="24"/>
          <w:lang w:val="zh-CN"/>
        </w:rPr>
        <w:t xml:space="preserve">.</w:t>
      </w:r>
      <w:r>
        <w:rPr>
          <w:rFonts w:hint="eastAsia" w:asciiTheme="minorEastAsia" w:hAnsiTheme="minorEastAsia" w:cstheme="minorEastAsia"/>
          <w:sz w:val="24"/>
          <w:szCs w:val="24"/>
        </w:rPr>
        <w:t xml:space="preserve">2</w:t>
      </w:r>
      <w:r>
        <w:rPr>
          <w:rFonts w:hint="eastAsia" w:asciiTheme="minorEastAsia" w:hAnsiTheme="minorEastAsia" w:cstheme="minorEastAsia"/>
          <w:sz w:val="24"/>
          <w:szCs w:val="24"/>
          <w:lang w:val="zh-CN"/>
        </w:rPr>
        <w:t xml:space="preserve">.4在询价过程中符合要求的供应商或者报价未超过采购预算</w:t>
      </w:r>
      <w:r>
        <w:rPr>
          <w:rFonts w:hint="eastAsia" w:asciiTheme="minorEastAsia" w:hAnsiTheme="minorEastAsia" w:cstheme="minorEastAsia"/>
          <w:sz w:val="24"/>
          <w:szCs w:val="24"/>
        </w:rPr>
        <w:t xml:space="preserve">或最高限价</w:t>
      </w:r>
      <w:r>
        <w:rPr>
          <w:rFonts w:hint="eastAsia" w:asciiTheme="minorEastAsia" w:hAnsiTheme="minorEastAsia" w:cstheme="minorEastAsia"/>
          <w:sz w:val="24"/>
          <w:szCs w:val="24"/>
          <w:lang w:val="zh-CN"/>
        </w:rPr>
        <w:t xml:space="preserve">的供应商不足三家</w:t>
      </w:r>
      <w:r>
        <w:rPr>
          <w:rFonts w:hint="eastAsia" w:asciiTheme="minorEastAsia" w:hAnsiTheme="minorEastAsia" w:cstheme="minorEastAsia"/>
          <w:sz w:val="24"/>
          <w:szCs w:val="24"/>
        </w:rPr>
        <w:t xml:space="preserve">。</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2</w:t>
      </w:r>
      <w:r>
        <w:rPr>
          <w:rFonts w:hint="eastAsia" w:asciiTheme="minorEastAsia" w:hAnsiTheme="minorEastAsia" w:cstheme="minorEastAsia"/>
          <w:sz w:val="24"/>
          <w:szCs w:val="24"/>
        </w:rPr>
        <w:t xml:space="preserve">6</w:t>
      </w:r>
      <w:r>
        <w:rPr>
          <w:rFonts w:hint="eastAsia" w:asciiTheme="minorEastAsia" w:hAnsiTheme="minorEastAsia" w:cstheme="minorEastAsia"/>
          <w:sz w:val="24"/>
          <w:szCs w:val="24"/>
          <w:lang w:val="zh-CN"/>
        </w:rPr>
        <w:t xml:space="preserve">.</w:t>
      </w:r>
      <w:r>
        <w:rPr>
          <w:rFonts w:hint="eastAsia" w:asciiTheme="minorEastAsia" w:hAnsiTheme="minorEastAsia" w:cstheme="minorEastAsia"/>
          <w:sz w:val="24"/>
          <w:szCs w:val="24"/>
        </w:rPr>
        <w:t xml:space="preserve">2</w:t>
      </w:r>
      <w:r>
        <w:rPr>
          <w:rFonts w:hint="eastAsia" w:asciiTheme="minorEastAsia" w:hAnsiTheme="minorEastAsia" w:cstheme="minorEastAsia"/>
          <w:sz w:val="24"/>
          <w:szCs w:val="24"/>
          <w:lang w:val="zh-CN"/>
        </w:rPr>
        <w:t xml:space="preserve">.5法律法规规定的其他应当终止情形。</w:t>
      </w:r>
      <w:r/>
    </w:p>
    <w:p>
      <w:pPr>
        <w:ind w:firstLine="482"/>
        <w:spacing w:line="360" w:lineRule="exact"/>
        <w:rPr>
          <w:rFonts w:hint="eastAsia" w:asciiTheme="minorEastAsia" w:hAnsiTheme="minorEastAsia" w:cstheme="minorEastAsia"/>
          <w:b/>
          <w:bCs/>
          <w:sz w:val="24"/>
          <w:szCs w:val="24"/>
        </w:rPr>
      </w:pPr>
      <w:r>
        <w:rPr>
          <w:rFonts w:hint="eastAsia" w:asciiTheme="minorEastAsia" w:hAnsiTheme="minorEastAsia" w:cstheme="minorEastAsia"/>
          <w:b/>
          <w:bCs/>
          <w:sz w:val="24"/>
          <w:szCs w:val="24"/>
          <w:lang w:val="zh-CN"/>
        </w:rPr>
        <w:t xml:space="preserve">2</w:t>
      </w:r>
      <w:r>
        <w:rPr>
          <w:rFonts w:hint="eastAsia" w:asciiTheme="minorEastAsia" w:hAnsiTheme="minorEastAsia" w:cstheme="minorEastAsia"/>
          <w:b/>
          <w:bCs/>
          <w:sz w:val="24"/>
          <w:szCs w:val="24"/>
        </w:rPr>
        <w:t xml:space="preserve">6</w:t>
      </w:r>
      <w:r>
        <w:rPr>
          <w:rFonts w:hint="eastAsia" w:asciiTheme="minorEastAsia" w:hAnsiTheme="minorEastAsia" w:cstheme="minorEastAsia"/>
          <w:b/>
          <w:bCs/>
          <w:sz w:val="24"/>
          <w:szCs w:val="24"/>
          <w:lang w:val="zh-CN"/>
        </w:rPr>
        <w:t xml:space="preserve">.</w:t>
      </w:r>
      <w:r>
        <w:rPr>
          <w:rFonts w:hint="eastAsia" w:asciiTheme="minorEastAsia" w:hAnsiTheme="minorEastAsia" w:cstheme="minorEastAsia"/>
          <w:b/>
          <w:bCs/>
          <w:sz w:val="24"/>
          <w:szCs w:val="24"/>
        </w:rPr>
        <w:t xml:space="preserve">3</w:t>
      </w:r>
      <w:r>
        <w:rPr>
          <w:rFonts w:hint="eastAsia" w:asciiTheme="minorEastAsia" w:hAnsiTheme="minorEastAsia" w:cstheme="minorEastAsia"/>
          <w:b/>
          <w:bCs/>
          <w:sz w:val="24"/>
          <w:szCs w:val="24"/>
          <w:lang w:val="zh-CN"/>
        </w:rPr>
        <w:t xml:space="preserve"> 如出现25.</w:t>
      </w:r>
      <w:r>
        <w:rPr>
          <w:rFonts w:hint="eastAsia" w:asciiTheme="minorEastAsia" w:hAnsiTheme="minorEastAsia" w:cstheme="minorEastAsia"/>
          <w:b/>
          <w:bCs/>
          <w:sz w:val="24"/>
          <w:szCs w:val="24"/>
        </w:rPr>
        <w:t xml:space="preserve">2</w:t>
      </w:r>
      <w:r>
        <w:rPr>
          <w:rFonts w:hint="eastAsia" w:asciiTheme="minorEastAsia" w:hAnsiTheme="minorEastAsia" w:cstheme="minorEastAsia"/>
          <w:b/>
          <w:bCs/>
          <w:sz w:val="24"/>
          <w:szCs w:val="24"/>
          <w:lang w:val="zh-CN"/>
        </w:rPr>
        <w:t xml:space="preserve">.</w:t>
      </w:r>
      <w:r>
        <w:rPr>
          <w:rFonts w:hint="eastAsia" w:asciiTheme="minorEastAsia" w:hAnsiTheme="minorEastAsia" w:cstheme="minorEastAsia"/>
          <w:b/>
          <w:bCs/>
          <w:sz w:val="24"/>
          <w:szCs w:val="24"/>
        </w:rPr>
        <w:t xml:space="preserve">3</w:t>
      </w:r>
      <w:r>
        <w:rPr>
          <w:rFonts w:hint="eastAsia" w:asciiTheme="minorEastAsia" w:hAnsiTheme="minorEastAsia" w:cstheme="minorEastAsia"/>
          <w:b/>
          <w:bCs/>
          <w:sz w:val="24"/>
          <w:szCs w:val="24"/>
          <w:lang w:val="zh-CN"/>
        </w:rPr>
        <w:t xml:space="preserve">或25.</w:t>
      </w:r>
      <w:r>
        <w:rPr>
          <w:rFonts w:hint="eastAsia" w:asciiTheme="minorEastAsia" w:hAnsiTheme="minorEastAsia" w:cstheme="minorEastAsia"/>
          <w:b/>
          <w:bCs/>
          <w:sz w:val="24"/>
          <w:szCs w:val="24"/>
        </w:rPr>
        <w:t xml:space="preserve">2.4</w:t>
      </w:r>
      <w:r>
        <w:rPr>
          <w:rFonts w:hint="eastAsia" w:asciiTheme="minorEastAsia" w:hAnsiTheme="minorEastAsia" w:cstheme="minorEastAsia"/>
          <w:b/>
          <w:bCs/>
          <w:sz w:val="24"/>
          <w:szCs w:val="24"/>
          <w:lang w:val="zh-CN"/>
        </w:rPr>
        <w:t xml:space="preserve">情形，</w:t>
      </w:r>
      <w:r>
        <w:rPr>
          <w:rFonts w:hint="eastAsia" w:asciiTheme="minorEastAsia" w:hAnsiTheme="minorEastAsia" w:cstheme="minorEastAsia"/>
          <w:b/>
          <w:bCs/>
          <w:sz w:val="24"/>
          <w:szCs w:val="24"/>
        </w:rPr>
        <w:t xml:space="preserve">采购</w:t>
      </w:r>
      <w:r>
        <w:rPr>
          <w:rFonts w:hint="eastAsia" w:asciiTheme="minorEastAsia" w:hAnsiTheme="minorEastAsia" w:cstheme="minorEastAsia"/>
          <w:b/>
          <w:bCs/>
          <w:sz w:val="24"/>
          <w:szCs w:val="24"/>
          <w:lang w:val="zh-CN"/>
        </w:rPr>
        <w:t xml:space="preserve">活动失败，</w:t>
      </w:r>
      <w:r>
        <w:rPr>
          <w:rFonts w:hint="eastAsia" w:asciiTheme="minorEastAsia" w:hAnsiTheme="minorEastAsia" w:cstheme="minorEastAsia"/>
          <w:b/>
          <w:bCs/>
          <w:sz w:val="24"/>
          <w:szCs w:val="24"/>
        </w:rPr>
        <w:t xml:space="preserve">询价小组应</w:t>
      </w:r>
      <w:r>
        <w:rPr>
          <w:rFonts w:hint="eastAsia" w:asciiTheme="minorEastAsia" w:hAnsiTheme="minorEastAsia" w:cstheme="minorEastAsia"/>
          <w:b/>
          <w:bCs/>
          <w:sz w:val="24"/>
          <w:szCs w:val="24"/>
          <w:lang w:bidi="ar"/>
        </w:rPr>
        <w:t xml:space="preserve">对询价</w:t>
      </w:r>
      <w:r>
        <w:rPr>
          <w:rFonts w:hint="eastAsia" w:asciiTheme="minorEastAsia" w:hAnsiTheme="minorEastAsia" w:cstheme="minorEastAsia"/>
          <w:b/>
          <w:bCs/>
          <w:sz w:val="24"/>
          <w:szCs w:val="24"/>
          <w:lang w:val="zh-CN" w:bidi="ar"/>
        </w:rPr>
        <w:t xml:space="preserve">文件是否存在不合理条款</w:t>
      </w:r>
      <w:r>
        <w:rPr>
          <w:rFonts w:hint="eastAsia" w:asciiTheme="minorEastAsia" w:hAnsiTheme="minorEastAsia" w:cstheme="minorEastAsia"/>
          <w:b/>
          <w:bCs/>
          <w:sz w:val="24"/>
          <w:szCs w:val="24"/>
          <w:lang w:bidi="ar"/>
        </w:rPr>
        <w:t xml:space="preserve">进行论证，并在评审报告中写明</w:t>
      </w:r>
      <w:r>
        <w:rPr>
          <w:rFonts w:hint="eastAsia" w:asciiTheme="minorEastAsia" w:hAnsiTheme="minorEastAsia" w:cstheme="minorEastAsia"/>
          <w:b/>
          <w:bCs/>
          <w:sz w:val="24"/>
          <w:szCs w:val="24"/>
          <w:lang w:val="zh-CN" w:bidi="ar"/>
        </w:rPr>
        <w:t xml:space="preserve">论证意见。</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六、成交</w:t>
      </w:r>
      <w:r/>
    </w:p>
    <w:p>
      <w:pPr>
        <w:ind w:firstLine="482"/>
        <w:spacing w:line="360" w:lineRule="exact"/>
        <w:rPr>
          <w:rFonts w:hint="eastAsia" w:asciiTheme="minorEastAsia" w:hAnsiTheme="minorEastAsia" w:cstheme="minorEastAsia"/>
          <w:b/>
          <w:bCs/>
          <w:sz w:val="24"/>
          <w:szCs w:val="24"/>
        </w:rPr>
      </w:pPr>
      <w:r/>
      <w:bookmarkStart w:id="149" w:name="_Toc513029238"/>
      <w:r/>
      <w:bookmarkStart w:id="150" w:name="_Toc20823310"/>
      <w:r/>
      <w:bookmarkStart w:id="151" w:name="_Toc16938554"/>
      <w:r/>
      <w:bookmarkStart w:id="152" w:name="_Toc16938552"/>
      <w:r/>
      <w:bookmarkStart w:id="153" w:name="_Toc20823308"/>
      <w:r/>
      <w:bookmarkStart w:id="154" w:name="_Toc120614220"/>
      <w:r/>
      <w:bookmarkStart w:id="155" w:name="_Toc513029236"/>
      <w:r>
        <w:rPr>
          <w:rFonts w:hint="eastAsia" w:asciiTheme="minorEastAsia" w:hAnsiTheme="minorEastAsia" w:cstheme="minorEastAsia"/>
          <w:b/>
          <w:bCs/>
          <w:sz w:val="24"/>
          <w:szCs w:val="24"/>
        </w:rPr>
        <w:t xml:space="preserve">2</w:t>
      </w:r>
      <w:bookmarkEnd w:id="149"/>
      <w:r>
        <w:rPr>
          <w:rFonts w:hint="eastAsia" w:asciiTheme="minorEastAsia" w:hAnsiTheme="minorEastAsia" w:cstheme="minorEastAsia"/>
          <w:b/>
          <w:bCs/>
          <w:sz w:val="24"/>
          <w:szCs w:val="24"/>
        </w:rPr>
        <w:t xml:space="preserve">7.确定</w:t>
      </w:r>
      <w:bookmarkEnd w:id="150"/>
      <w:r/>
      <w:bookmarkEnd w:id="151"/>
      <w:r>
        <w:rPr>
          <w:rFonts w:hint="eastAsia" w:asciiTheme="minorEastAsia" w:hAnsiTheme="minorEastAsia" w:cstheme="minorEastAsia"/>
          <w:b/>
          <w:bCs/>
          <w:sz w:val="24"/>
          <w:szCs w:val="24"/>
        </w:rPr>
        <w:t xml:space="preserve">成交单位</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27.1 成交候选供应商的确定原则和数量见询价文件第五章。</w:t>
      </w:r>
      <w:r/>
    </w:p>
    <w:p>
      <w:pPr>
        <w:ind w:firstLine="480"/>
        <w:spacing w:line="360" w:lineRule="exact"/>
        <w:rPr>
          <w:rFonts w:hint="eastAsia" w:asciiTheme="minorEastAsia" w:hAnsiTheme="minorEastAsia" w:cstheme="minorEastAsia"/>
          <w:sz w:val="24"/>
          <w:szCs w:val="24"/>
          <w:highlight w:val="yellow"/>
        </w:rPr>
      </w:pPr>
      <w:r>
        <w:rPr>
          <w:rFonts w:hint="eastAsia" w:asciiTheme="minorEastAsia" w:hAnsiTheme="minorEastAsia" w:cstheme="minorEastAsia"/>
          <w:sz w:val="24"/>
          <w:szCs w:val="24"/>
        </w:rPr>
        <w:t xml:space="preserve">27.2 </w:t>
      </w:r>
      <w:r>
        <w:rPr>
          <w:rFonts w:hint="eastAsia" w:asciiTheme="minorEastAsia" w:hAnsiTheme="minorEastAsia" w:cstheme="minorEastAsia"/>
          <w:sz w:val="24"/>
          <w:szCs w:val="24"/>
          <w:lang w:val="zh-CN"/>
        </w:rPr>
        <w:t xml:space="preserve">按以下第（</w:t>
      </w:r>
      <w:r>
        <w:rPr>
          <w:rFonts w:hint="eastAsia" w:asciiTheme="minorEastAsia" w:hAnsiTheme="minorEastAsia" w:cstheme="minorEastAsia"/>
          <w:sz w:val="24"/>
          <w:szCs w:val="24"/>
        </w:rPr>
        <w:t xml:space="preserve">2</w:t>
      </w:r>
      <w:r>
        <w:rPr>
          <w:rFonts w:hint="eastAsia" w:asciiTheme="minorEastAsia" w:hAnsiTheme="minorEastAsia" w:cstheme="minorEastAsia"/>
          <w:sz w:val="24"/>
          <w:szCs w:val="24"/>
          <w:lang w:val="zh-CN"/>
        </w:rPr>
        <w:t xml:space="preserve">）种方式确定</w:t>
      </w:r>
      <w:r>
        <w:rPr>
          <w:rFonts w:hint="eastAsia" w:asciiTheme="minorEastAsia" w:hAnsiTheme="minorEastAsia" w:cstheme="minorEastAsia"/>
          <w:sz w:val="24"/>
          <w:szCs w:val="24"/>
        </w:rPr>
        <w:t xml:space="preserve">成交供应商</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（1）询价小组直接确定排名第一的</w:t>
      </w:r>
      <w:r>
        <w:rPr>
          <w:rFonts w:hint="eastAsia" w:asciiTheme="minorEastAsia" w:hAnsiTheme="minorEastAsia" w:cstheme="minorEastAsia"/>
          <w:sz w:val="24"/>
          <w:szCs w:val="24"/>
        </w:rPr>
        <w:t xml:space="preserve">成交候选供应商</w:t>
      </w:r>
      <w:r>
        <w:rPr>
          <w:rFonts w:hint="eastAsia" w:asciiTheme="minorEastAsia" w:hAnsiTheme="minorEastAsia" w:cstheme="minorEastAsia"/>
          <w:sz w:val="24"/>
          <w:szCs w:val="24"/>
          <w:lang w:val="zh-CN"/>
        </w:rPr>
        <w:t xml:space="preserve">为</w:t>
      </w:r>
      <w:r>
        <w:rPr>
          <w:rFonts w:hint="eastAsia" w:asciiTheme="minorEastAsia" w:hAnsiTheme="minorEastAsia" w:cstheme="minorEastAsia"/>
          <w:sz w:val="24"/>
          <w:szCs w:val="24"/>
        </w:rPr>
        <w:t xml:space="preserve">成交供应商</w:t>
      </w:r>
      <w:r>
        <w:rPr>
          <w:rFonts w:hint="eastAsia" w:asciiTheme="minorEastAsia" w:hAnsiTheme="minorEastAsia" w:cstheme="minorEastAsia"/>
          <w:sz w:val="24"/>
          <w:szCs w:val="24"/>
          <w:lang w:val="zh-CN"/>
        </w:rPr>
        <w:t xml:space="preserve">；</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（2）采购人在询价小组推荐的</w:t>
      </w:r>
      <w:r>
        <w:rPr>
          <w:rFonts w:hint="eastAsia" w:asciiTheme="minorEastAsia" w:hAnsiTheme="minorEastAsia" w:cstheme="minorEastAsia"/>
          <w:sz w:val="24"/>
          <w:szCs w:val="24"/>
        </w:rPr>
        <w:t xml:space="preserve">成交候选供应商</w:t>
      </w:r>
      <w:r>
        <w:rPr>
          <w:rFonts w:hint="eastAsia" w:asciiTheme="minorEastAsia" w:hAnsiTheme="minorEastAsia" w:cstheme="minorEastAsia"/>
          <w:sz w:val="24"/>
          <w:szCs w:val="24"/>
          <w:lang w:val="zh-CN"/>
        </w:rPr>
        <w:t xml:space="preserve">中按顺序确定</w:t>
      </w:r>
      <w:r>
        <w:rPr>
          <w:rFonts w:hint="eastAsia" w:asciiTheme="minorEastAsia" w:hAnsiTheme="minorEastAsia" w:cstheme="minorEastAsia"/>
          <w:sz w:val="24"/>
          <w:szCs w:val="24"/>
        </w:rPr>
        <w:t xml:space="preserve">成交供应商</w:t>
      </w:r>
      <w:r>
        <w:rPr>
          <w:rFonts w:hint="eastAsia" w:asciiTheme="minorEastAsia" w:hAnsiTheme="minorEastAsia" w:cstheme="minorEastAsia"/>
          <w:sz w:val="24"/>
          <w:szCs w:val="24"/>
          <w:lang w:val="zh-CN"/>
        </w:rPr>
        <w:t xml:space="preserve">。</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按第二种方式确定</w:t>
      </w:r>
      <w:r>
        <w:rPr>
          <w:rFonts w:hint="eastAsia" w:asciiTheme="minorEastAsia" w:hAnsiTheme="minorEastAsia" w:cstheme="minorEastAsia"/>
          <w:sz w:val="24"/>
          <w:szCs w:val="24"/>
        </w:rPr>
        <w:t xml:space="preserve">成交供应商</w:t>
      </w:r>
      <w:r>
        <w:rPr>
          <w:rFonts w:hint="eastAsia" w:asciiTheme="minorEastAsia" w:hAnsiTheme="minorEastAsia" w:cstheme="minorEastAsia"/>
          <w:sz w:val="24"/>
          <w:szCs w:val="24"/>
          <w:lang w:val="zh-CN"/>
        </w:rPr>
        <w:t xml:space="preserve">的，</w:t>
      </w:r>
      <w:r>
        <w:rPr>
          <w:rFonts w:hint="eastAsia" w:asciiTheme="minorEastAsia" w:hAnsiTheme="minorEastAsia" w:cstheme="minorEastAsia"/>
          <w:sz w:val="24"/>
          <w:szCs w:val="24"/>
        </w:rPr>
        <w:t xml:space="preserve">代理机构</w:t>
      </w:r>
      <w:r>
        <w:rPr>
          <w:rFonts w:hint="eastAsia" w:asciiTheme="minorEastAsia" w:hAnsiTheme="minorEastAsia" w:cstheme="minorEastAsia"/>
          <w:sz w:val="24"/>
          <w:szCs w:val="24"/>
          <w:lang w:val="zh-CN"/>
        </w:rPr>
        <w:t xml:space="preserve">自评审结束之日起两个工作日内将评审报告送交采购人，采购人自收到评审报告之日起五个工作日内，在评审报告推荐的</w:t>
      </w:r>
      <w:r>
        <w:rPr>
          <w:rFonts w:hint="eastAsia" w:asciiTheme="minorEastAsia" w:hAnsiTheme="minorEastAsia" w:cstheme="minorEastAsia"/>
          <w:sz w:val="24"/>
          <w:szCs w:val="24"/>
        </w:rPr>
        <w:t xml:space="preserve">成交候选供应商</w:t>
      </w:r>
      <w:r>
        <w:rPr>
          <w:rFonts w:hint="eastAsia" w:asciiTheme="minorEastAsia" w:hAnsiTheme="minorEastAsia" w:cstheme="minorEastAsia"/>
          <w:sz w:val="24"/>
          <w:szCs w:val="24"/>
          <w:lang w:val="zh-CN"/>
        </w:rPr>
        <w:t xml:space="preserve">中按顺序确定</w:t>
      </w:r>
      <w:r>
        <w:rPr>
          <w:rFonts w:hint="eastAsia" w:asciiTheme="minorEastAsia" w:hAnsiTheme="minorEastAsia" w:cstheme="minorEastAsia"/>
          <w:sz w:val="24"/>
          <w:szCs w:val="24"/>
        </w:rPr>
        <w:t xml:space="preserve">成交供应商</w:t>
      </w:r>
      <w:r>
        <w:rPr>
          <w:rFonts w:hint="eastAsia" w:asciiTheme="minorEastAsia" w:hAnsiTheme="minorEastAsia" w:cstheme="minorEastAsia"/>
          <w:sz w:val="24"/>
          <w:szCs w:val="24"/>
          <w:lang w:val="zh-CN"/>
        </w:rPr>
        <w:t xml:space="preserve">。</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27.3 代理机构将在“江苏招标采购公共服务平台”发布成交结果公告，公告期限为1个工作日。</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27.4 </w:t>
      </w:r>
      <w:r>
        <w:rPr>
          <w:rFonts w:hint="eastAsia" w:asciiTheme="minorEastAsia" w:hAnsiTheme="minorEastAsia" w:cstheme="minorEastAsia"/>
          <w:b/>
          <w:bCs/>
          <w:sz w:val="24"/>
          <w:szCs w:val="24"/>
        </w:rPr>
        <w:t xml:space="preserve">若有充分证据证明成交供应商有下列情况之一的，一经查实将被取消成交资格：</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27.4.1 提供虚假材料谋取成交。</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27.4.2 向评审专家、采购人或代理机构工作人员行贿或者提供其他不正当利益。</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27.4.3 与其他供应商、评审专家、采购人或代理机构工作人员恶意串通。</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27.4.4 不满足本询价文件规定的实质性要求，但在评审过程中未被询价小组发现。</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27.4.5 采取不正当手段诋毁、排挤其他供应商。</w:t>
      </w:r>
      <w:r/>
    </w:p>
    <w:p>
      <w:pPr>
        <w:ind w:firstLine="482"/>
        <w:spacing w:line="360" w:lineRule="exact"/>
        <w:rPr>
          <w:rFonts w:hint="eastAsia" w:asciiTheme="minorEastAsia" w:hAnsiTheme="minorEastAsia" w:cstheme="minorEastAsia"/>
          <w:b/>
          <w:bCs/>
          <w:sz w:val="24"/>
          <w:szCs w:val="24"/>
        </w:rPr>
      </w:pPr>
      <w:r>
        <w:rPr>
          <w:rFonts w:hint="eastAsia" w:asciiTheme="minorEastAsia" w:hAnsiTheme="minorEastAsia" w:cstheme="minorEastAsia"/>
          <w:b/>
          <w:bCs/>
          <w:sz w:val="24"/>
          <w:szCs w:val="24"/>
        </w:rPr>
        <w:t xml:space="preserve">28.成交通知书</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28.1 成交结果确定后，代理机构将向成交供应商发出《成交通知书》。</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28.2 《成交通知书》是合同的一个组成部分，对采购人和成交供应商均具有法律效力。《成交通知书》发出后，采购人改变成交结果的，或者成交供应商放弃成交项目的，应当依法承担法律责任。</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七、授予合同</w:t>
      </w:r>
      <w:bookmarkEnd w:id="152"/>
      <w:r/>
      <w:bookmarkEnd w:id="153"/>
      <w:r/>
      <w:bookmarkEnd w:id="154"/>
      <w:r/>
      <w:bookmarkEnd w:id="155"/>
      <w:r/>
      <w:r/>
    </w:p>
    <w:p>
      <w:pPr>
        <w:ind w:firstLine="482"/>
        <w:spacing w:line="360" w:lineRule="exact"/>
        <w:rPr>
          <w:rFonts w:hint="eastAsia" w:asciiTheme="minorEastAsia" w:hAnsiTheme="minorEastAsia" w:cstheme="minorEastAsia"/>
          <w:b/>
          <w:bCs/>
          <w:sz w:val="24"/>
          <w:szCs w:val="24"/>
        </w:rPr>
      </w:pPr>
      <w:r>
        <w:rPr>
          <w:rFonts w:hint="eastAsia" w:asciiTheme="minorEastAsia" w:hAnsiTheme="minorEastAsia" w:cstheme="minorEastAsia"/>
          <w:b/>
          <w:bCs/>
          <w:sz w:val="24"/>
          <w:szCs w:val="24"/>
        </w:rPr>
        <w:t xml:space="preserve">29.签订合同</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29.l 成交供应商应当在《成交通知书》发出之日起三十日内，按照询价文件确定的事项与采购人签订政府采购合同。</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29.2 询价文件、成交供应商的响应文件及采购过程中有关澄清、承诺文件均作为合同附件。</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29.3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29.4 成交供应商因自身原因拒绝与采购人签订合同的，</w:t>
      </w:r>
      <w:r>
        <w:rPr>
          <w:rFonts w:hint="eastAsia" w:asciiTheme="minorEastAsia" w:hAnsiTheme="minorEastAsia" w:cstheme="minorEastAsia"/>
          <w:sz w:val="24"/>
          <w:szCs w:val="24"/>
          <w:lang w:val="zh-CN"/>
        </w:rPr>
        <w:t xml:space="preserve">不得参加采购人</w:t>
      </w:r>
      <w:r>
        <w:rPr>
          <w:rFonts w:hint="eastAsia" w:asciiTheme="minorEastAsia" w:hAnsiTheme="minorEastAsia" w:cstheme="minorEastAsia"/>
          <w:sz w:val="24"/>
          <w:szCs w:val="24"/>
        </w:rPr>
        <w:t xml:space="preserve">重新组织的</w:t>
      </w:r>
      <w:r>
        <w:rPr>
          <w:rFonts w:hint="eastAsia" w:asciiTheme="minorEastAsia" w:hAnsiTheme="minorEastAsia" w:cstheme="minorEastAsia"/>
          <w:sz w:val="24"/>
          <w:szCs w:val="24"/>
          <w:lang w:val="zh-CN"/>
        </w:rPr>
        <w:t xml:space="preserve">采购活动</w:t>
      </w:r>
      <w:r>
        <w:rPr>
          <w:rFonts w:hint="eastAsia" w:asciiTheme="minorEastAsia" w:hAnsiTheme="minorEastAsia" w:cstheme="minorEastAsia"/>
          <w:sz w:val="24"/>
          <w:szCs w:val="24"/>
        </w:rPr>
        <w:t xml:space="preserve">，且将可能被拒绝参加该采购人</w:t>
      </w:r>
      <w:r>
        <w:rPr>
          <w:rFonts w:hint="eastAsia" w:asciiTheme="minorEastAsia" w:hAnsiTheme="minorEastAsia" w:cstheme="minorEastAsia"/>
          <w:sz w:val="24"/>
          <w:szCs w:val="24"/>
          <w:lang w:val="zh-CN"/>
        </w:rPr>
        <w:t xml:space="preserve">一年内</w:t>
      </w:r>
      <w:r>
        <w:rPr>
          <w:rFonts w:hint="eastAsia" w:asciiTheme="minorEastAsia" w:hAnsiTheme="minorEastAsia" w:cstheme="minorEastAsia"/>
          <w:sz w:val="24"/>
          <w:szCs w:val="24"/>
        </w:rPr>
        <w:t xml:space="preserve">的其他</w:t>
      </w:r>
      <w:r>
        <w:rPr>
          <w:rFonts w:hint="eastAsia" w:asciiTheme="minorEastAsia" w:hAnsiTheme="minorEastAsia" w:cstheme="minorEastAsia"/>
          <w:sz w:val="24"/>
          <w:szCs w:val="24"/>
          <w:lang w:val="zh-CN"/>
        </w:rPr>
        <w:t xml:space="preserve">政府采购活动。</w:t>
      </w:r>
      <w:r/>
    </w:p>
    <w:p>
      <w:pPr>
        <w:ind w:firstLine="482"/>
        <w:spacing w:line="360" w:lineRule="exact"/>
        <w:rPr>
          <w:rFonts w:hint="eastAsia" w:asciiTheme="minorEastAsia" w:hAnsiTheme="minorEastAsia" w:cstheme="minorEastAsia"/>
          <w:b/>
          <w:bCs/>
          <w:sz w:val="24"/>
          <w:szCs w:val="24"/>
        </w:rPr>
      </w:pPr>
      <w:r>
        <w:rPr>
          <w:rFonts w:hint="eastAsia" w:asciiTheme="minorEastAsia" w:hAnsiTheme="minorEastAsia" w:cstheme="minorEastAsia"/>
          <w:b/>
          <w:bCs/>
          <w:sz w:val="24"/>
          <w:szCs w:val="24"/>
        </w:rPr>
        <w:t xml:space="preserve">30.标的物的追加</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30.1 政府采购合同履行中，采购人需追加与合同标的相同的货物（包含与货物相关的服务），在不改变合同其他条款的前提下，可以与成交供应商协商签订补充合同，但所有补充合同的金额不超过原合同金额10%。</w:t>
      </w:r>
      <w:r/>
    </w:p>
    <w:p>
      <w:pPr>
        <w:ind w:firstLine="482"/>
        <w:spacing w:line="360" w:lineRule="exact"/>
        <w:rPr>
          <w:rFonts w:hint="eastAsia" w:asciiTheme="minorEastAsia" w:hAnsiTheme="minorEastAsia" w:cstheme="minorEastAsia"/>
          <w:b/>
          <w:bCs/>
          <w:sz w:val="24"/>
          <w:szCs w:val="24"/>
        </w:rPr>
      </w:pPr>
      <w:r>
        <w:rPr>
          <w:rFonts w:hint="eastAsia" w:asciiTheme="minorEastAsia" w:hAnsiTheme="minorEastAsia" w:cstheme="minorEastAsia"/>
          <w:b/>
          <w:bCs/>
          <w:sz w:val="24"/>
          <w:szCs w:val="24"/>
        </w:rPr>
        <w:t xml:space="preserve">31.政府采购履约资金扶持政策</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rPr>
        <w:t xml:space="preserve">31.1 成交供应商通过</w:t>
      </w:r>
      <w:r>
        <w:rPr>
          <w:rFonts w:hint="eastAsia" w:asciiTheme="minorEastAsia" w:hAnsiTheme="minorEastAsia" w:cstheme="minorEastAsia"/>
          <w:sz w:val="24"/>
          <w:szCs w:val="24"/>
          <w:lang w:val="zh-CN"/>
        </w:rPr>
        <w:t xml:space="preserve">南京市公共资源交易</w:t>
      </w:r>
      <w:r>
        <w:rPr>
          <w:rFonts w:hint="eastAsia" w:asciiTheme="minorEastAsia" w:hAnsiTheme="minorEastAsia" w:cstheme="minorEastAsia"/>
          <w:sz w:val="24"/>
          <w:szCs w:val="24"/>
        </w:rPr>
        <w:t xml:space="preserve">平台</w:t>
      </w:r>
      <w:r>
        <w:rPr>
          <w:rFonts w:hint="eastAsia" w:asciiTheme="minorEastAsia" w:hAnsiTheme="minorEastAsia" w:cstheme="minorEastAsia"/>
          <w:sz w:val="24"/>
          <w:szCs w:val="24"/>
          <w:lang w:val="zh-CN"/>
        </w:rPr>
        <w:t xml:space="preserve">网站“小企业融资平台”，</w:t>
      </w:r>
      <w:r>
        <w:rPr>
          <w:rFonts w:hint="eastAsia" w:asciiTheme="minorEastAsia" w:hAnsiTheme="minorEastAsia" w:cstheme="minorEastAsia"/>
          <w:sz w:val="24"/>
          <w:szCs w:val="24"/>
        </w:rPr>
        <w:t xml:space="preserve">选择相应的金融机构</w:t>
      </w:r>
      <w:r>
        <w:rPr>
          <w:rFonts w:hint="eastAsia" w:asciiTheme="minorEastAsia" w:hAnsiTheme="minorEastAsia" w:cstheme="minorEastAsia"/>
          <w:sz w:val="24"/>
          <w:szCs w:val="24"/>
          <w:lang w:val="zh-CN"/>
        </w:rPr>
        <w:t xml:space="preserve">办理融资贷款。</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rPr>
        <w:t xml:space="preserve">31.2 依据《关于在全省政府采购领域推行电子履约保函（保险）的通知》（苏财购〔2023〕150号），需要缴纳履约保证金的，成交供应商</w:t>
      </w:r>
      <w:r>
        <w:rPr>
          <w:rFonts w:hint="eastAsia" w:asciiTheme="minorEastAsia" w:hAnsiTheme="minorEastAsia" w:cstheme="minorEastAsia"/>
          <w:sz w:val="24"/>
          <w:szCs w:val="24"/>
          <w:lang w:val="zh-CN"/>
        </w:rPr>
        <w:t xml:space="preserve">可</w:t>
      </w:r>
      <w:r>
        <w:rPr>
          <w:rFonts w:hint="eastAsia" w:asciiTheme="minorEastAsia" w:hAnsiTheme="minorEastAsia" w:cstheme="minorEastAsia"/>
          <w:sz w:val="24"/>
          <w:szCs w:val="24"/>
        </w:rPr>
        <w:t xml:space="preserve">通过江苏政府采购网“政府采购电子履约保函（保险）综合服务平台”线上办理履约保函（保险）</w:t>
      </w:r>
      <w:r>
        <w:rPr>
          <w:rFonts w:hint="eastAsia" w:asciiTheme="minorEastAsia" w:hAnsiTheme="minorEastAsia" w:cstheme="minorEastAsia"/>
          <w:sz w:val="24"/>
          <w:szCs w:val="24"/>
          <w:lang w:val="zh-CN"/>
        </w:rPr>
        <w:t xml:space="preserve">。</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八、质疑</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rPr>
        <w:t xml:space="preserve">32</w:t>
      </w:r>
      <w:r>
        <w:rPr>
          <w:rFonts w:hint="eastAsia" w:asciiTheme="minorEastAsia" w:hAnsiTheme="minorEastAsia" w:cstheme="minorEastAsia"/>
          <w:sz w:val="24"/>
          <w:szCs w:val="24"/>
          <w:lang w:val="zh-CN"/>
        </w:rPr>
        <w:t xml:space="preserve">.提出质疑的供应商应当是参与所质疑项目采购活动的供应商，潜在供应商依法获取其可质疑的采购文件的，可以对采购文件提出质疑。</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rPr>
        <w:t xml:space="preserve">33</w:t>
      </w:r>
      <w:r>
        <w:rPr>
          <w:rFonts w:hint="eastAsia" w:asciiTheme="minorEastAsia" w:hAnsiTheme="minorEastAsia" w:cstheme="minorEastAsia"/>
          <w:sz w:val="24"/>
          <w:szCs w:val="24"/>
          <w:lang w:val="zh-CN"/>
        </w:rPr>
        <w:t xml:space="preserve">.供应商认为采购文件、采购过程和采购结果使自己的权益受到损害的，可以在知道或应知其权益受到损害之日起七个工作日内，</w:t>
      </w:r>
      <w:r>
        <w:rPr>
          <w:rFonts w:hint="eastAsia" w:asciiTheme="minorEastAsia" w:hAnsiTheme="minorEastAsia" w:cstheme="minorEastAsia"/>
          <w:sz w:val="24"/>
          <w:szCs w:val="24"/>
        </w:rPr>
        <w:t xml:space="preserve">按照第3</w:t>
      </w:r>
      <w:r>
        <w:rPr>
          <w:rFonts w:hint="eastAsia" w:asciiTheme="minorEastAsia" w:hAnsiTheme="minorEastAsia" w:cstheme="minorEastAsia"/>
          <w:sz w:val="24"/>
          <w:szCs w:val="24"/>
          <w:lang w:val="zh-CN"/>
        </w:rPr>
        <w:t xml:space="preserve">4</w:t>
      </w:r>
      <w:r>
        <w:rPr>
          <w:rFonts w:hint="eastAsia" w:asciiTheme="minorEastAsia" w:hAnsiTheme="minorEastAsia" w:cstheme="minorEastAsia"/>
          <w:sz w:val="24"/>
          <w:szCs w:val="24"/>
        </w:rPr>
        <w:t xml:space="preserve">条</w:t>
      </w:r>
      <w:r>
        <w:rPr>
          <w:rFonts w:hint="eastAsia" w:asciiTheme="minorEastAsia" w:hAnsiTheme="minorEastAsia" w:cstheme="minorEastAsia"/>
          <w:sz w:val="24"/>
          <w:szCs w:val="24"/>
          <w:lang w:val="zh-CN"/>
        </w:rPr>
        <w:t xml:space="preserve">、</w:t>
      </w:r>
      <w:r>
        <w:rPr>
          <w:rFonts w:hint="eastAsia" w:asciiTheme="minorEastAsia" w:hAnsiTheme="minorEastAsia" w:cstheme="minorEastAsia"/>
          <w:sz w:val="24"/>
          <w:szCs w:val="24"/>
        </w:rPr>
        <w:t xml:space="preserve">第35</w:t>
      </w:r>
      <w:r>
        <w:rPr>
          <w:rFonts w:hint="eastAsia" w:asciiTheme="minorEastAsia" w:hAnsiTheme="minorEastAsia" w:cstheme="minorEastAsia"/>
          <w:sz w:val="24"/>
          <w:szCs w:val="24"/>
          <w:lang w:val="zh-CN"/>
        </w:rPr>
        <w:t xml:space="preserve">条</w:t>
      </w:r>
      <w:r>
        <w:rPr>
          <w:rFonts w:hint="eastAsia" w:asciiTheme="minorEastAsia" w:hAnsiTheme="minorEastAsia" w:cstheme="minorEastAsia"/>
          <w:sz w:val="24"/>
          <w:szCs w:val="24"/>
        </w:rPr>
        <w:t xml:space="preserve">之</w:t>
      </w:r>
      <w:r>
        <w:rPr>
          <w:rFonts w:hint="eastAsia" w:asciiTheme="minorEastAsia" w:hAnsiTheme="minorEastAsia" w:cstheme="minorEastAsia"/>
          <w:sz w:val="24"/>
          <w:szCs w:val="24"/>
          <w:lang w:val="zh-CN"/>
        </w:rPr>
        <w:t xml:space="preserve">规定以书面形式向采购人或</w:t>
      </w:r>
      <w:r>
        <w:rPr>
          <w:rFonts w:hint="eastAsia" w:asciiTheme="minorEastAsia" w:hAnsiTheme="minorEastAsia" w:cstheme="minorEastAsia"/>
          <w:sz w:val="24"/>
          <w:szCs w:val="24"/>
        </w:rPr>
        <w:t xml:space="preserve">代理机构</w:t>
      </w:r>
      <w:r>
        <w:rPr>
          <w:rFonts w:hint="eastAsia" w:asciiTheme="minorEastAsia" w:hAnsiTheme="minorEastAsia" w:cstheme="minorEastAsia"/>
          <w:sz w:val="24"/>
          <w:szCs w:val="24"/>
          <w:lang w:val="zh-CN"/>
        </w:rPr>
        <w:t xml:space="preserve">提出质疑。</w:t>
      </w:r>
      <w:r>
        <w:rPr>
          <w:rFonts w:hint="eastAsia" w:asciiTheme="minorEastAsia" w:hAnsiTheme="minorEastAsia" w:cstheme="minorEastAsia"/>
          <w:b/>
          <w:bCs/>
          <w:sz w:val="24"/>
          <w:szCs w:val="24"/>
          <w:lang w:val="zh-CN"/>
        </w:rPr>
        <w:t xml:space="preserve">上述应知其权益受到损害之日是指：</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rPr>
        <w:t xml:space="preserve">33</w:t>
      </w:r>
      <w:r>
        <w:rPr>
          <w:rFonts w:hint="eastAsia" w:asciiTheme="minorEastAsia" w:hAnsiTheme="minorEastAsia" w:cstheme="minorEastAsia"/>
          <w:sz w:val="24"/>
          <w:szCs w:val="24"/>
          <w:lang w:val="zh-CN"/>
        </w:rPr>
        <w:t xml:space="preserve">.1</w:t>
      </w:r>
      <w:r>
        <w:rPr>
          <w:rFonts w:hint="eastAsia" w:asciiTheme="minorEastAsia" w:hAnsiTheme="minorEastAsia" w:cstheme="minorEastAsia"/>
          <w:sz w:val="24"/>
          <w:szCs w:val="24"/>
        </w:rPr>
        <w:t xml:space="preserve"> </w:t>
      </w:r>
      <w:r>
        <w:rPr>
          <w:rFonts w:hint="eastAsia" w:asciiTheme="minorEastAsia" w:hAnsiTheme="minorEastAsia" w:cstheme="minorEastAsia"/>
          <w:sz w:val="24"/>
          <w:szCs w:val="24"/>
          <w:lang w:val="zh-CN"/>
        </w:rPr>
        <w:t xml:space="preserve">对采购文件提出质疑的，为收到采购文件之日或者采购文件公告期限届满之日。</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rPr>
        <w:t xml:space="preserve">33</w:t>
      </w:r>
      <w:r>
        <w:rPr>
          <w:rFonts w:hint="eastAsia" w:asciiTheme="minorEastAsia" w:hAnsiTheme="minorEastAsia" w:cstheme="minorEastAsia"/>
          <w:sz w:val="24"/>
          <w:szCs w:val="24"/>
          <w:lang w:val="zh-CN"/>
        </w:rPr>
        <w:t xml:space="preserve">.2</w:t>
      </w:r>
      <w:r>
        <w:rPr>
          <w:rFonts w:hint="eastAsia" w:asciiTheme="minorEastAsia" w:hAnsiTheme="minorEastAsia" w:cstheme="minorEastAsia"/>
          <w:sz w:val="24"/>
          <w:szCs w:val="24"/>
        </w:rPr>
        <w:t xml:space="preserve"> </w:t>
      </w:r>
      <w:r>
        <w:rPr>
          <w:rFonts w:hint="eastAsia" w:asciiTheme="minorEastAsia" w:hAnsiTheme="minorEastAsia" w:cstheme="minorEastAsia"/>
          <w:sz w:val="24"/>
          <w:szCs w:val="24"/>
          <w:lang w:val="zh-CN"/>
        </w:rPr>
        <w:t xml:space="preserve">对采购过程提出质疑的，为各采购程序环节结束之日。</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rPr>
        <w:t xml:space="preserve">33</w:t>
      </w:r>
      <w:r>
        <w:rPr>
          <w:rFonts w:hint="eastAsia" w:asciiTheme="minorEastAsia" w:hAnsiTheme="minorEastAsia" w:cstheme="minorEastAsia"/>
          <w:sz w:val="24"/>
          <w:szCs w:val="24"/>
          <w:lang w:val="zh-CN"/>
        </w:rPr>
        <w:t xml:space="preserve">.3</w:t>
      </w:r>
      <w:r>
        <w:rPr>
          <w:rFonts w:hint="eastAsia" w:asciiTheme="minorEastAsia" w:hAnsiTheme="minorEastAsia" w:cstheme="minorEastAsia"/>
          <w:sz w:val="24"/>
          <w:szCs w:val="24"/>
        </w:rPr>
        <w:t xml:space="preserve"> </w:t>
      </w:r>
      <w:r>
        <w:rPr>
          <w:rFonts w:hint="eastAsia" w:asciiTheme="minorEastAsia" w:hAnsiTheme="minorEastAsia" w:cstheme="minorEastAsia"/>
          <w:sz w:val="24"/>
          <w:szCs w:val="24"/>
          <w:lang w:val="zh-CN"/>
        </w:rPr>
        <w:t xml:space="preserve">对成交结果提出质疑的，为成交结果公告期限届满之日。</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rPr>
        <w:t xml:space="preserve">34.</w:t>
      </w:r>
      <w:r>
        <w:rPr>
          <w:rFonts w:hint="eastAsia" w:asciiTheme="minorEastAsia" w:hAnsiTheme="minorEastAsia" w:cstheme="minorEastAsia"/>
          <w:sz w:val="24"/>
          <w:szCs w:val="24"/>
          <w:lang w:val="zh-CN"/>
        </w:rPr>
        <w:t xml:space="preserve">供应商应当在法定质疑期内一次性提出针对同一采购程序环节的质疑。供应商如在法定期限内对同一采购程序环节提出多次质疑的，</w:t>
      </w:r>
      <w:r>
        <w:rPr>
          <w:rFonts w:hint="eastAsia" w:asciiTheme="minorEastAsia" w:hAnsiTheme="minorEastAsia" w:cstheme="minorEastAsia"/>
          <w:sz w:val="24"/>
          <w:szCs w:val="24"/>
        </w:rPr>
        <w:t xml:space="preserve">代理机构或</w:t>
      </w:r>
      <w:r>
        <w:rPr>
          <w:rFonts w:hint="eastAsia" w:asciiTheme="minorEastAsia" w:hAnsiTheme="minorEastAsia" w:cstheme="minorEastAsia"/>
          <w:sz w:val="24"/>
          <w:szCs w:val="24"/>
          <w:lang w:val="zh-CN"/>
        </w:rPr>
        <w:t xml:space="preserve">采购人将只对供应商第一次质疑作出答复。</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rPr>
        <w:t xml:space="preserve">35.</w:t>
      </w:r>
      <w:r>
        <w:rPr>
          <w:rFonts w:hint="eastAsia" w:asciiTheme="minorEastAsia" w:hAnsiTheme="minorEastAsia" w:cstheme="minorEastAsia"/>
          <w:sz w:val="24"/>
          <w:szCs w:val="24"/>
          <w:lang w:val="zh-CN"/>
        </w:rPr>
        <w:t xml:space="preserve">供应商提出质疑应提交《质疑函》原件，且尽可能通过邮寄方式送达，</w:t>
      </w:r>
      <w:r>
        <w:rPr>
          <w:rFonts w:hint="eastAsia" w:asciiTheme="minorEastAsia" w:hAnsiTheme="minorEastAsia" w:cstheme="minorEastAsia"/>
          <w:sz w:val="24"/>
          <w:szCs w:val="24"/>
        </w:rPr>
        <w:t xml:space="preserve">代理机构</w:t>
      </w:r>
      <w:r>
        <w:rPr>
          <w:rFonts w:hint="eastAsia" w:asciiTheme="minorEastAsia" w:hAnsiTheme="minorEastAsia" w:cstheme="minorEastAsia"/>
          <w:sz w:val="24"/>
          <w:szCs w:val="24"/>
          <w:lang w:val="zh-CN"/>
        </w:rPr>
        <w:t xml:space="preserve">和采购人不接受无运单的快件。</w:t>
      </w:r>
      <w:r>
        <w:rPr>
          <w:rFonts w:hint="eastAsia" w:asciiTheme="minorEastAsia" w:hAnsiTheme="minorEastAsia" w:cstheme="minorEastAsia"/>
          <w:b/>
          <w:bCs/>
          <w:sz w:val="24"/>
          <w:szCs w:val="24"/>
        </w:rPr>
        <w:t xml:space="preserve">由授权代表负责质疑事宜的，《质疑函》附件中应提交由质疑供应商法定代表人或主要负责人签署的《授权委托书》。</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供应商如组成联合体参加采购活动，《质疑函范本》中要求加盖公章之处，联合体各方均须按要求加盖公章。</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rPr>
        <w:t xml:space="preserve">36.</w:t>
      </w:r>
      <w:r>
        <w:rPr>
          <w:rFonts w:hint="eastAsia" w:asciiTheme="minorEastAsia" w:hAnsiTheme="minorEastAsia" w:cstheme="minorEastAsia"/>
          <w:sz w:val="24"/>
          <w:szCs w:val="24"/>
          <w:lang w:val="zh-CN"/>
        </w:rPr>
        <w:t xml:space="preserve">以下情形的质疑不予受理：</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rPr>
        <w:t xml:space="preserve">3</w:t>
      </w:r>
      <w:r>
        <w:rPr>
          <w:rFonts w:hint="eastAsia" w:asciiTheme="minorEastAsia" w:hAnsiTheme="minorEastAsia" w:cstheme="minorEastAsia"/>
          <w:sz w:val="24"/>
          <w:szCs w:val="24"/>
          <w:lang w:val="zh-CN"/>
        </w:rPr>
        <w:t xml:space="preserve">6.1 超出政府采购法定期限的质疑；</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rPr>
        <w:t xml:space="preserve">3</w:t>
      </w:r>
      <w:r>
        <w:rPr>
          <w:rFonts w:hint="eastAsia" w:asciiTheme="minorEastAsia" w:hAnsiTheme="minorEastAsia" w:cstheme="minorEastAsia"/>
          <w:sz w:val="24"/>
          <w:szCs w:val="24"/>
          <w:lang w:val="zh-CN"/>
        </w:rPr>
        <w:t xml:space="preserve">6.2 </w:t>
      </w:r>
      <w:r>
        <w:rPr>
          <w:rFonts w:hint="eastAsia" w:asciiTheme="minorEastAsia" w:hAnsiTheme="minorEastAsia" w:cstheme="minorEastAsia"/>
          <w:sz w:val="24"/>
          <w:szCs w:val="24"/>
        </w:rPr>
        <w:t xml:space="preserve">属于第34条规定的对</w:t>
      </w:r>
      <w:r>
        <w:rPr>
          <w:rFonts w:hint="eastAsia" w:asciiTheme="minorEastAsia" w:hAnsiTheme="minorEastAsia" w:cstheme="minorEastAsia"/>
          <w:sz w:val="24"/>
          <w:szCs w:val="24"/>
          <w:lang w:val="zh-CN"/>
        </w:rPr>
        <w:t xml:space="preserve">同一采购程序环节提出</w:t>
      </w:r>
      <w:r>
        <w:rPr>
          <w:rFonts w:hint="eastAsia" w:asciiTheme="minorEastAsia" w:hAnsiTheme="minorEastAsia" w:cstheme="minorEastAsia"/>
          <w:sz w:val="24"/>
          <w:szCs w:val="24"/>
        </w:rPr>
        <w:t xml:space="preserve">的多次</w:t>
      </w:r>
      <w:r>
        <w:rPr>
          <w:rFonts w:hint="eastAsia" w:asciiTheme="minorEastAsia" w:hAnsiTheme="minorEastAsia" w:cstheme="minorEastAsia"/>
          <w:sz w:val="24"/>
          <w:szCs w:val="24"/>
          <w:lang w:val="zh-CN"/>
        </w:rPr>
        <w:t xml:space="preserve">质疑；</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rPr>
        <w:t xml:space="preserve">3</w:t>
      </w:r>
      <w:r>
        <w:rPr>
          <w:rFonts w:hint="eastAsia" w:asciiTheme="minorEastAsia" w:hAnsiTheme="minorEastAsia" w:cstheme="minorEastAsia"/>
          <w:sz w:val="24"/>
          <w:szCs w:val="24"/>
          <w:lang w:val="zh-CN"/>
        </w:rPr>
        <w:t xml:space="preserve">6.3 法律法规规定的</w:t>
      </w:r>
      <w:r>
        <w:rPr>
          <w:rFonts w:hint="eastAsia" w:asciiTheme="minorEastAsia" w:hAnsiTheme="minorEastAsia" w:cstheme="minorEastAsia"/>
          <w:sz w:val="24"/>
          <w:szCs w:val="24"/>
        </w:rPr>
        <w:t xml:space="preserve">其他</w:t>
      </w:r>
      <w:r>
        <w:rPr>
          <w:rFonts w:hint="eastAsia" w:asciiTheme="minorEastAsia" w:hAnsiTheme="minorEastAsia" w:cstheme="minorEastAsia"/>
          <w:sz w:val="24"/>
          <w:szCs w:val="24"/>
          <w:lang w:val="zh-CN"/>
        </w:rPr>
        <w:t xml:space="preserve">不予受理情形。</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rPr>
        <w:t xml:space="preserve">37</w:t>
      </w:r>
      <w:r>
        <w:rPr>
          <w:rFonts w:hint="eastAsia" w:asciiTheme="minorEastAsia" w:hAnsiTheme="minorEastAsia" w:cstheme="minorEastAsia"/>
          <w:sz w:val="24"/>
          <w:szCs w:val="24"/>
          <w:lang w:val="zh-CN"/>
        </w:rPr>
        <w:t xml:space="preserve">.供应商提出书面质疑必须有理、有据，不得捏造事实、提供虚假材料进行恶意质疑。否则，一经查实，</w:t>
      </w:r>
      <w:r>
        <w:rPr>
          <w:rFonts w:hint="eastAsia" w:asciiTheme="minorEastAsia" w:hAnsiTheme="minorEastAsia" w:cstheme="minorEastAsia"/>
          <w:sz w:val="24"/>
          <w:szCs w:val="24"/>
        </w:rPr>
        <w:t xml:space="preserve">代理机构</w:t>
      </w:r>
      <w:r>
        <w:rPr>
          <w:rFonts w:hint="eastAsia" w:asciiTheme="minorEastAsia" w:hAnsiTheme="minorEastAsia" w:cstheme="minorEastAsia"/>
          <w:sz w:val="24"/>
          <w:szCs w:val="24"/>
          <w:lang w:val="zh-CN"/>
        </w:rPr>
        <w:t xml:space="preserve">或采购人有权依据政府采购的有关规定，报请政府采购监管部门对该供应商进行相应的行政处罚和记录该供应商的失信信息。</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九、政策功能落实</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38.促进中小企业发展</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rPr>
        <w:t xml:space="preserve">38.1 本项目中的货物全部由</w:t>
      </w:r>
      <w:r>
        <w:rPr>
          <w:rFonts w:hint="eastAsia" w:asciiTheme="minorEastAsia" w:hAnsiTheme="minorEastAsia" w:cstheme="minorEastAsia"/>
          <w:sz w:val="24"/>
          <w:szCs w:val="24"/>
          <w:lang w:val="zh-CN"/>
        </w:rPr>
        <w:t xml:space="preserve">中小企业制造</w:t>
      </w:r>
      <w:r>
        <w:rPr>
          <w:rFonts w:hint="eastAsia" w:asciiTheme="minorEastAsia" w:hAnsiTheme="minorEastAsia" w:cstheme="minorEastAsia"/>
          <w:sz w:val="24"/>
          <w:szCs w:val="24"/>
        </w:rPr>
        <w:t xml:space="preserve">的</w:t>
      </w:r>
      <w:r>
        <w:rPr>
          <w:rFonts w:hint="eastAsia" w:asciiTheme="minorEastAsia" w:hAnsiTheme="minorEastAsia" w:cstheme="minorEastAsia"/>
          <w:sz w:val="24"/>
          <w:szCs w:val="24"/>
          <w:lang w:val="zh-CN"/>
        </w:rPr>
        <w:t xml:space="preserve">，</w:t>
      </w:r>
      <w:r>
        <w:rPr>
          <w:rFonts w:hint="eastAsia" w:asciiTheme="minorEastAsia" w:hAnsiTheme="minorEastAsia" w:cstheme="minorEastAsia"/>
          <w:sz w:val="24"/>
          <w:szCs w:val="24"/>
        </w:rPr>
        <w:t xml:space="preserve">响应</w:t>
      </w:r>
      <w:r>
        <w:rPr>
          <w:rFonts w:hint="eastAsia" w:asciiTheme="minorEastAsia" w:hAnsiTheme="minorEastAsia" w:cstheme="minorEastAsia"/>
          <w:sz w:val="24"/>
          <w:szCs w:val="24"/>
          <w:lang w:val="zh-CN"/>
        </w:rPr>
        <w:t xml:space="preserve">供应商享受中小企业扶持政策。</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rPr>
        <w:t xml:space="preserve">38.2 </w:t>
      </w:r>
      <w:r>
        <w:rPr>
          <w:rFonts w:hint="eastAsia" w:asciiTheme="minorEastAsia" w:hAnsiTheme="minorEastAsia" w:cstheme="minorEastAsia"/>
          <w:sz w:val="24"/>
          <w:szCs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rPr>
        <w:t xml:space="preserve">38.3 </w:t>
      </w:r>
      <w:r>
        <w:rPr>
          <w:rFonts w:hint="eastAsia" w:asciiTheme="minorEastAsia" w:hAnsiTheme="minorEastAsia" w:cstheme="minorEastAsia"/>
          <w:sz w:val="24"/>
          <w:szCs w:val="24"/>
          <w:lang w:val="zh-CN"/>
        </w:rPr>
        <w:t xml:space="preserve">中小企业参加政府采购活动，应当出具《中小企业声明函》，否则不享受相关中小企业</w:t>
      </w:r>
      <w:r>
        <w:rPr>
          <w:rFonts w:hint="eastAsia" w:asciiTheme="minorEastAsia" w:hAnsiTheme="minorEastAsia" w:cstheme="minorEastAsia"/>
          <w:sz w:val="24"/>
          <w:szCs w:val="24"/>
        </w:rPr>
        <w:t xml:space="preserve">支持</w:t>
      </w:r>
      <w:r>
        <w:rPr>
          <w:rFonts w:hint="eastAsia" w:asciiTheme="minorEastAsia" w:hAnsiTheme="minorEastAsia" w:cstheme="minorEastAsia"/>
          <w:sz w:val="24"/>
          <w:szCs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rPr>
        <w:t xml:space="preserve">38.4 </w:t>
      </w:r>
      <w:r>
        <w:rPr>
          <w:rFonts w:hint="eastAsia" w:asciiTheme="minorEastAsia" w:hAnsiTheme="minorEastAsia" w:cstheme="minorEastAsia"/>
          <w:sz w:val="24"/>
          <w:szCs w:val="24"/>
          <w:lang w:val="zh-CN"/>
        </w:rPr>
        <w:t xml:space="preserve">以联合体形式参加政府采购活动，联合体各方均为中小企业的，联合体视同中小企业。其中，联合体各方均为小微企业的，联合体视同小微企业。</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3</w:t>
      </w:r>
      <w:r>
        <w:rPr>
          <w:rFonts w:hint="eastAsia" w:asciiTheme="minorEastAsia" w:hAnsiTheme="minorEastAsia" w:cstheme="minorEastAsia"/>
          <w:sz w:val="24"/>
          <w:szCs w:val="24"/>
        </w:rPr>
        <w:t xml:space="preserve">8</w:t>
      </w:r>
      <w:r>
        <w:rPr>
          <w:rFonts w:hint="eastAsia" w:asciiTheme="minorEastAsia" w:hAnsiTheme="minorEastAsia" w:cstheme="minorEastAsia"/>
          <w:sz w:val="24"/>
          <w:szCs w:val="24"/>
          <w:lang w:val="zh-CN"/>
        </w:rPr>
        <w:t xml:space="preserve">.</w:t>
      </w:r>
      <w:r>
        <w:rPr>
          <w:rFonts w:hint="eastAsia" w:asciiTheme="minorEastAsia" w:hAnsiTheme="minorEastAsia" w:cstheme="minorEastAsia"/>
          <w:sz w:val="24"/>
          <w:szCs w:val="24"/>
        </w:rPr>
        <w:t xml:space="preserve">5</w:t>
      </w:r>
      <w:r>
        <w:rPr>
          <w:rFonts w:hint="eastAsia" w:asciiTheme="minorEastAsia" w:hAnsiTheme="minorEastAsia" w:cstheme="minorEastAsia"/>
          <w:sz w:val="24"/>
          <w:szCs w:val="24"/>
          <w:lang w:val="zh-CN"/>
        </w:rPr>
        <w:t xml:space="preserve"> </w:t>
      </w:r>
      <w:r>
        <w:rPr>
          <w:rFonts w:hint="eastAsia" w:asciiTheme="minorEastAsia" w:hAnsiTheme="minorEastAsia" w:cstheme="minorEastAsia"/>
          <w:sz w:val="24"/>
          <w:szCs w:val="24"/>
        </w:rPr>
        <w:t xml:space="preserve">监狱和戒毒企业（简称监狱企业）视同小型、微型企业</w:t>
      </w:r>
      <w:r>
        <w:rPr>
          <w:rFonts w:hint="eastAsia" w:asciiTheme="minorEastAsia" w:hAnsiTheme="minorEastAsia" w:cstheme="minorEastAsia"/>
          <w:sz w:val="24"/>
          <w:szCs w:val="24"/>
          <w:lang w:val="zh-CN"/>
        </w:rPr>
        <w:t xml:space="preserve">。</w:t>
      </w:r>
      <w:r>
        <w:rPr>
          <w:rFonts w:hint="eastAsia" w:asciiTheme="minorEastAsia" w:hAnsiTheme="minorEastAsia" w:cstheme="minorEastAsia"/>
          <w:sz w:val="24"/>
          <w:szCs w:val="24"/>
        </w:rPr>
        <w:t xml:space="preserve">按照</w:t>
      </w:r>
      <w:r>
        <w:rPr>
          <w:rFonts w:hint="eastAsia" w:asciiTheme="minorEastAsia" w:hAnsiTheme="minorEastAsia" w:cstheme="minorEastAsia"/>
          <w:sz w:val="24"/>
          <w:szCs w:val="24"/>
          <w:lang w:val="zh-CN"/>
        </w:rPr>
        <w:t xml:space="preserve">《关于政府采购支持监狱企业发展有关问题的通知》（财库〔2014〕68号）</w:t>
      </w:r>
      <w:r>
        <w:rPr>
          <w:rFonts w:hint="eastAsia" w:asciiTheme="minorEastAsia" w:hAnsiTheme="minorEastAsia" w:cstheme="minorEastAsia"/>
          <w:sz w:val="24"/>
          <w:szCs w:val="24"/>
        </w:rPr>
        <w:t xml:space="preserve">规定，</w:t>
      </w:r>
      <w:r>
        <w:rPr>
          <w:rFonts w:hint="eastAsia" w:asciiTheme="minorEastAsia" w:hAnsiTheme="minorEastAsia" w:cstheme="minorEastAsia"/>
          <w:sz w:val="24"/>
          <w:szCs w:val="24"/>
          <w:lang w:val="zh-CN"/>
        </w:rPr>
        <w:t xml:space="preserve">监狱企业需提供由省级以上监狱管理局、戒毒管理局(含新疆生产建设兵团)出具的属于监狱企业的证明文件。</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3</w:t>
      </w:r>
      <w:r>
        <w:rPr>
          <w:rFonts w:hint="eastAsia" w:asciiTheme="minorEastAsia" w:hAnsiTheme="minorEastAsia" w:cstheme="minorEastAsia"/>
          <w:sz w:val="24"/>
          <w:szCs w:val="24"/>
        </w:rPr>
        <w:t xml:space="preserve">8</w:t>
      </w:r>
      <w:r>
        <w:rPr>
          <w:rFonts w:hint="eastAsia" w:asciiTheme="minorEastAsia" w:hAnsiTheme="minorEastAsia" w:cstheme="minorEastAsia"/>
          <w:sz w:val="24"/>
          <w:szCs w:val="24"/>
          <w:lang w:val="zh-CN"/>
        </w:rPr>
        <w:t xml:space="preserve">.</w:t>
      </w:r>
      <w:r>
        <w:rPr>
          <w:rFonts w:hint="eastAsia" w:asciiTheme="minorEastAsia" w:hAnsiTheme="minorEastAsia" w:cstheme="minorEastAsia"/>
          <w:sz w:val="24"/>
          <w:szCs w:val="24"/>
        </w:rPr>
        <w:t xml:space="preserve">6</w:t>
      </w:r>
      <w:r>
        <w:rPr>
          <w:rFonts w:hint="eastAsia" w:asciiTheme="minorEastAsia" w:hAnsiTheme="minorEastAsia" w:cstheme="minorEastAsia"/>
          <w:sz w:val="24"/>
          <w:szCs w:val="24"/>
          <w:lang w:val="zh-CN"/>
        </w:rPr>
        <w:t xml:space="preserve"> 残疾人福利性单位</w:t>
      </w:r>
      <w:r>
        <w:rPr>
          <w:rFonts w:hint="eastAsia" w:asciiTheme="minorEastAsia" w:hAnsiTheme="minorEastAsia" w:cstheme="minorEastAsia"/>
          <w:sz w:val="24"/>
          <w:szCs w:val="24"/>
        </w:rPr>
        <w:t xml:space="preserve">视同小型、微型企业</w:t>
      </w:r>
      <w:r>
        <w:rPr>
          <w:rFonts w:hint="eastAsia" w:asciiTheme="minorEastAsia" w:hAnsiTheme="minorEastAsia" w:cstheme="minorEastAsia"/>
          <w:sz w:val="24"/>
          <w:szCs w:val="24"/>
          <w:lang w:val="zh-CN"/>
        </w:rPr>
        <w:t xml:space="preserve">。</w:t>
      </w:r>
      <w:r>
        <w:rPr>
          <w:rFonts w:hint="eastAsia" w:asciiTheme="minorEastAsia" w:hAnsiTheme="minorEastAsia" w:cstheme="minorEastAsia"/>
          <w:sz w:val="24"/>
          <w:szCs w:val="24"/>
        </w:rPr>
        <w:t xml:space="preserve">按照《关于促进残疾人就业政府采购政策的通知》（财库〔2017〕141号）规定，残疾人福利单位需</w:t>
      </w:r>
      <w:r>
        <w:rPr>
          <w:rFonts w:hint="eastAsia" w:asciiTheme="minorEastAsia" w:hAnsiTheme="minorEastAsia" w:cstheme="minorEastAsia"/>
          <w:sz w:val="24"/>
          <w:szCs w:val="24"/>
          <w:lang w:val="zh-CN"/>
        </w:rPr>
        <w:t xml:space="preserve">提供《残疾人福利性单位声明函》。</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lang w:val="zh-CN"/>
        </w:rPr>
        <w:t xml:space="preserve">3</w:t>
      </w:r>
      <w:r>
        <w:rPr>
          <w:rFonts w:hint="eastAsia" w:asciiTheme="minorEastAsia" w:hAnsiTheme="minorEastAsia" w:cstheme="minorEastAsia"/>
          <w:sz w:val="24"/>
          <w:szCs w:val="24"/>
        </w:rPr>
        <w:t xml:space="preserve">9</w:t>
      </w:r>
      <w:r>
        <w:rPr>
          <w:rFonts w:hint="eastAsia" w:asciiTheme="minorEastAsia" w:hAnsiTheme="minorEastAsia" w:cstheme="minorEastAsia"/>
          <w:sz w:val="24"/>
          <w:szCs w:val="24"/>
          <w:lang w:val="zh-CN"/>
        </w:rPr>
        <w:t xml:space="preserve">.</w:t>
      </w:r>
      <w:r>
        <w:rPr>
          <w:rFonts w:hint="eastAsia" w:asciiTheme="minorEastAsia" w:hAnsiTheme="minorEastAsia" w:cstheme="minorEastAsia"/>
          <w:sz w:val="24"/>
          <w:szCs w:val="24"/>
        </w:rPr>
        <w:t xml:space="preserve">节能环保产品</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rPr>
        <w:t xml:space="preserve">39.2 采购产品</w:t>
      </w:r>
      <w:r>
        <w:rPr>
          <w:rFonts w:hint="eastAsia" w:asciiTheme="minorEastAsia" w:hAnsiTheme="minorEastAsia" w:cstheme="minorEastAsia"/>
          <w:sz w:val="24"/>
          <w:szCs w:val="24"/>
          <w:lang w:val="zh-CN"/>
        </w:rPr>
        <w:t xml:space="preserve">属于政府强制采购节能产品的，供应商应当选择依据国家能效标准中二级能效（水效）指标认证的节能产品参加采购活动，签订合同时提供国家确定的认证机构出具的、处于有效期之内的节能产品认证证书。 </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rPr>
        <w:t xml:space="preserve">39.3 采购产品</w:t>
      </w:r>
      <w:r>
        <w:rPr>
          <w:rFonts w:hint="eastAsia" w:asciiTheme="minorEastAsia" w:hAnsiTheme="minorEastAsia" w:cstheme="minorEastAsia"/>
          <w:sz w:val="24"/>
          <w:szCs w:val="24"/>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Theme="minorEastAsia" w:hAnsiTheme="minorEastAsia" w:cstheme="minorEastAsia"/>
          <w:sz w:val="24"/>
          <w:szCs w:val="24"/>
        </w:rPr>
        <w:t xml:space="preserve">第五章成交标准</w:t>
      </w:r>
      <w:r>
        <w:rPr>
          <w:rFonts w:hint="eastAsia" w:asciiTheme="minorEastAsia" w:hAnsiTheme="minorEastAsia" w:cstheme="minorEastAsia"/>
          <w:sz w:val="24"/>
          <w:szCs w:val="24"/>
          <w:lang w:val="zh-CN"/>
        </w:rPr>
        <w:t xml:space="preserve">）。</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40</w:t>
      </w:r>
      <w:r>
        <w:rPr>
          <w:rFonts w:hint="eastAsia" w:asciiTheme="minorEastAsia" w:hAnsiTheme="minorEastAsia" w:cstheme="minorEastAsia"/>
          <w:sz w:val="24"/>
          <w:szCs w:val="24"/>
          <w:lang w:val="zh-CN"/>
        </w:rPr>
        <w:t xml:space="preserve">.</w:t>
      </w:r>
      <w:r>
        <w:rPr>
          <w:rFonts w:hint="eastAsia" w:asciiTheme="minorEastAsia" w:hAnsiTheme="minorEastAsia" w:cstheme="minorEastAsia"/>
          <w:sz w:val="24"/>
          <w:szCs w:val="24"/>
        </w:rPr>
        <w:t xml:space="preserve">绿色采购</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40.1 采购产品</w:t>
      </w:r>
      <w:r>
        <w:rPr>
          <w:rFonts w:hint="eastAsia" w:asciiTheme="minorEastAsia" w:hAnsiTheme="minorEastAsia" w:cstheme="minorEastAsia"/>
          <w:bCs/>
          <w:sz w:val="24"/>
          <w:szCs w:val="24"/>
        </w:rPr>
        <w:t xml:space="preserve">中涉及商品包装、快递包装要求的，应按照</w:t>
      </w:r>
      <w:r>
        <w:rPr>
          <w:rFonts w:hint="eastAsia" w:asciiTheme="minorEastAsia" w:hAnsiTheme="minorEastAsia" w:cstheme="minorEastAsia"/>
          <w:sz w:val="24"/>
          <w:szCs w:val="24"/>
        </w:rPr>
        <w:t xml:space="preserve">《关于印发&lt;商品包装政府采购需求标准（试行）&gt;、&lt;快递包装政府采购需求标准（试行）&gt;的通知》（财办库〔2020〕123号）、《江苏省财政厅关于加强政府绿色采购有关事项的通知》（苏财购〔2023〕65号）文件执行。采购文件对</w:t>
      </w:r>
      <w:r>
        <w:rPr>
          <w:rFonts w:hint="eastAsia" w:asciiTheme="minorEastAsia" w:hAnsiTheme="minorEastAsia" w:cstheme="minorEastAsia"/>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41</w:t>
      </w:r>
      <w:r>
        <w:rPr>
          <w:rFonts w:hint="eastAsia" w:asciiTheme="minorEastAsia" w:hAnsiTheme="minorEastAsia" w:cstheme="minorEastAsia"/>
          <w:sz w:val="24"/>
          <w:szCs w:val="24"/>
          <w:lang w:val="zh-CN"/>
        </w:rPr>
        <w:t xml:space="preserve">.</w:t>
      </w:r>
      <w:r>
        <w:rPr>
          <w:rFonts w:hint="eastAsia" w:asciiTheme="minorEastAsia" w:hAnsiTheme="minorEastAsia" w:cstheme="minorEastAsia"/>
          <w:sz w:val="24"/>
          <w:szCs w:val="24"/>
        </w:rPr>
        <w:t xml:space="preserve">创新产品采购</w:t>
      </w:r>
      <w:r/>
    </w:p>
    <w:p>
      <w:pPr>
        <w:ind w:firstLine="480"/>
        <w:spacing w:line="360" w:lineRule="exact"/>
        <w:widowControl/>
        <w:rPr>
          <w:rFonts w:hint="eastAsia" w:asciiTheme="minorEastAsia" w:hAnsiTheme="minorEastAsia" w:cstheme="minorEastAsia"/>
          <w:sz w:val="24"/>
          <w:szCs w:val="24"/>
          <w:lang w:val="zh-CN"/>
        </w:rPr>
      </w:pPr>
      <w:r>
        <w:rPr>
          <w:rFonts w:hint="eastAsia" w:asciiTheme="minorEastAsia" w:hAnsiTheme="minorEastAsia" w:cstheme="minorEastAsia"/>
          <w:sz w:val="24"/>
          <w:szCs w:val="24"/>
        </w:rPr>
        <w:t xml:space="preserve">41.1 优先采购各级政府部门公开发布的有效期内的创新产品、首台套等《目录》内的创新产品。创新产品自进入《目录》起2年内视同具备相应销售业绩。</w:t>
      </w:r>
      <w:r/>
    </w:p>
    <w:p>
      <w:pPr>
        <w:ind w:firstLine="482"/>
        <w:spacing w:line="360" w:lineRule="exact"/>
        <w:rPr>
          <w:rFonts w:hint="eastAsia" w:asciiTheme="minorEastAsia" w:hAnsiTheme="minorEastAsia" w:cstheme="minorEastAsia"/>
          <w:b/>
          <w:bCs/>
          <w:sz w:val="24"/>
          <w:szCs w:val="24"/>
        </w:rPr>
      </w:pPr>
      <w:r>
        <w:rPr>
          <w:rFonts w:hint="eastAsia" w:asciiTheme="minorEastAsia" w:hAnsiTheme="minorEastAsia" w:cstheme="minorEastAsia"/>
          <w:b/>
          <w:bCs/>
          <w:sz w:val="24"/>
          <w:szCs w:val="24"/>
        </w:rPr>
        <w:t xml:space="preserve">42.</w:t>
      </w:r>
      <w:r>
        <w:rPr>
          <w:rFonts w:hint="eastAsia" w:asciiTheme="minorEastAsia" w:hAnsiTheme="minorEastAsia" w:cstheme="minorEastAsia"/>
          <w:b/>
          <w:bCs/>
          <w:sz w:val="24"/>
          <w:szCs w:val="24"/>
          <w:lang w:val="zh-CN"/>
        </w:rPr>
        <w:t xml:space="preserve">网络产品、市场准入类产品采购</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rPr>
        <w:t xml:space="preserve">42.1 </w:t>
      </w:r>
      <w:r>
        <w:rPr>
          <w:rFonts w:hint="eastAsia" w:asciiTheme="minorEastAsia" w:hAnsiTheme="minorEastAsia" w:cstheme="minorEastAsia"/>
          <w:sz w:val="24"/>
          <w:szCs w:val="24"/>
          <w:lang w:val="zh-CN"/>
        </w:rPr>
        <w:t xml:space="preserve">本</w:t>
      </w:r>
      <w:r>
        <w:rPr>
          <w:rFonts w:hint="eastAsia" w:asciiTheme="minorEastAsia" w:hAnsiTheme="minorEastAsia" w:cstheme="minorEastAsia"/>
          <w:sz w:val="24"/>
          <w:szCs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42.2 </w:t>
      </w:r>
      <w:r>
        <w:rPr>
          <w:rFonts w:hint="eastAsia" w:asciiTheme="minorEastAsia" w:hAnsiTheme="minorEastAsia" w:cstheme="minorEastAsia"/>
          <w:sz w:val="24"/>
          <w:szCs w:val="24"/>
          <w:lang w:val="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ind w:firstLine="480"/>
        <w:spacing w:line="360" w:lineRule="exact"/>
        <w:rPr>
          <w:rFonts w:hint="eastAsia" w:asciiTheme="minorEastAsia" w:hAnsiTheme="minorEastAsia" w:cstheme="minorEastAsia"/>
          <w:bCs/>
          <w:sz w:val="24"/>
          <w:szCs w:val="24"/>
          <w:lang w:val="zh-CN"/>
        </w:rPr>
      </w:pPr>
      <w:r>
        <w:rPr>
          <w:rFonts w:hint="eastAsia" w:asciiTheme="minorEastAsia" w:hAnsiTheme="minorEastAsia" w:cstheme="minorEastAsia"/>
          <w:sz w:val="24"/>
          <w:szCs w:val="24"/>
          <w:lang w:val="zh-CN"/>
        </w:rPr>
        <w:t xml:space="preserve">43.</w:t>
      </w:r>
      <w:r>
        <w:rPr>
          <w:rFonts w:hint="eastAsia" w:asciiTheme="minorEastAsia" w:hAnsiTheme="minorEastAsia" w:cstheme="minorEastAsia"/>
          <w:bCs/>
          <w:sz w:val="24"/>
          <w:szCs w:val="24"/>
          <w:lang w:val="zh-CN"/>
        </w:rPr>
        <w:t xml:space="preserve">实施本国产品标准及相关政策</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rPr>
        <w:t xml:space="preserve">43.</w:t>
      </w:r>
      <w:r>
        <w:rPr>
          <w:rFonts w:hint="eastAsia" w:asciiTheme="minorEastAsia" w:hAnsiTheme="minorEastAsia" w:cstheme="minorEastAsia"/>
          <w:sz w:val="24"/>
          <w:szCs w:val="24"/>
          <w:lang w:val="zh-CN"/>
        </w:rPr>
        <w:t xml:space="preserve">1</w:t>
      </w:r>
      <w:r>
        <w:rPr>
          <w:rFonts w:hint="eastAsia" w:asciiTheme="minorEastAsia" w:hAnsiTheme="minorEastAsia" w:cstheme="minorEastAsia"/>
          <w:sz w:val="24"/>
          <w:szCs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Theme="minorEastAsia" w:hAnsiTheme="minorEastAsia" w:cstheme="minorEastAsia"/>
          <w:sz w:val="24"/>
          <w:szCs w:val="24"/>
          <w:lang w:val="zh-CN"/>
        </w:rPr>
        <w:t xml:space="preserve">。</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43.2本国产品应当符合以下条件：</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（1）在中国境内生产</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（2）在中国境内生产的组件成本占比达到规定比例</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（3）特定产品的关键组件、关键工序符合相关要求</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43.3本国产品标准的适用范围</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43.4对本国产品的支持政策</w:t>
      </w:r>
      <w:r/>
    </w:p>
    <w:p>
      <w:pPr>
        <w:ind w:firstLine="482"/>
        <w:spacing w:line="360" w:lineRule="exact"/>
        <w:rPr>
          <w:rFonts w:hint="eastAsia" w:asciiTheme="minorEastAsia" w:hAnsiTheme="minorEastAsia" w:cstheme="minorEastAsia"/>
          <w:b/>
          <w:bCs/>
          <w:sz w:val="24"/>
          <w:szCs w:val="24"/>
        </w:rPr>
      </w:pPr>
      <w:r>
        <w:rPr>
          <w:rFonts w:hint="eastAsia" w:asciiTheme="minorEastAsia" w:hAnsiTheme="minorEastAsia" w:cstheme="minorEastAsia"/>
          <w:b/>
          <w:bCs/>
          <w:sz w:val="24"/>
          <w:szCs w:val="24"/>
        </w:rPr>
        <w:t xml:space="preserve">本项目如</w:t>
      </w:r>
      <w:r>
        <w:rPr>
          <w:rFonts w:hint="eastAsia" w:asciiTheme="minorEastAsia" w:hAnsiTheme="minorEastAsia" w:cstheme="minorEastAsia"/>
          <w:b/>
          <w:bCs/>
          <w:sz w:val="24"/>
          <w:szCs w:val="24"/>
          <w:lang w:val="zh-CN"/>
        </w:rPr>
        <w:t xml:space="preserve">既有本国产品又有非本国产品参与竞争，依法对本国产品给予价格评审优惠，</w:t>
      </w:r>
      <w:r>
        <w:rPr>
          <w:rFonts w:hint="eastAsia" w:asciiTheme="minorEastAsia" w:hAnsiTheme="minorEastAsia" w:cstheme="minorEastAsia"/>
          <w:b/>
          <w:bCs/>
          <w:sz w:val="24"/>
          <w:szCs w:val="24"/>
        </w:rPr>
        <w:t xml:space="preserve">具体详见第五章。</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43.5政策执行要求</w:t>
      </w:r>
      <w:r/>
    </w:p>
    <w:p>
      <w:pPr>
        <w:ind w:firstLine="480"/>
        <w:spacing w:line="360" w:lineRule="exact"/>
        <w:rPr>
          <w:rFonts w:hint="eastAsia" w:asciiTheme="minorEastAsia" w:hAnsiTheme="minorEastAsia" w:cstheme="minorEastAsia"/>
          <w:color w:val="333333"/>
          <w:sz w:val="24"/>
          <w:szCs w:val="24"/>
          <w:shd w:val="clear" w:color="auto" w:fill="ffffff"/>
        </w:rPr>
      </w:pPr>
      <w:r>
        <w:rPr>
          <w:rFonts w:hint="eastAsia" w:asciiTheme="minorEastAsia" w:hAnsiTheme="minorEastAsia" w:cstheme="minorEastAsia"/>
          <w:sz w:val="24"/>
          <w:szCs w:val="24"/>
          <w:lang w:val="zh-CN"/>
        </w:rPr>
        <w:t xml:space="preserve">（</w:t>
      </w: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lang w:val="zh-CN"/>
        </w:rPr>
        <w:t xml:space="preserve">）产品在中国境内生产的组件成本核算规则。产品在中国境内生产的组件成本，按照《中国境内生产的组件成本核算基本规则》计算，</w:t>
      </w:r>
      <w:r>
        <w:rPr>
          <w:rFonts w:hint="eastAsia" w:asciiTheme="minorEastAsia" w:hAnsiTheme="minorEastAsia" w:cstheme="minorEastAsia"/>
          <w:sz w:val="24"/>
          <w:szCs w:val="24"/>
        </w:rPr>
        <w:t xml:space="preserve">详见</w:t>
      </w:r>
      <w:r>
        <w:rPr>
          <w:rFonts w:hint="eastAsia" w:asciiTheme="minorEastAsia" w:hAnsiTheme="minorEastAsia" w:cstheme="minorEastAsia"/>
          <w:color w:val="333333"/>
          <w:sz w:val="24"/>
          <w:szCs w:val="24"/>
          <w:shd w:val="clear" w:color="auto" w:fill="ffffff"/>
        </w:rPr>
        <w:t xml:space="preserve">《国务院办公厅关于在政府采购中实施本国产品标准及相关政策的通知》（国办发〔2025〕34号）规定。</w:t>
      </w:r>
      <w:r/>
    </w:p>
    <w:p>
      <w:pPr>
        <w:ind w:firstLine="480"/>
        <w:spacing w:line="360" w:lineRule="exact"/>
        <w:rPr>
          <w:rFonts w:hint="eastAsia" w:asciiTheme="minorEastAsia" w:hAnsiTheme="minorEastAsia" w:cstheme="minorEastAsia"/>
          <w:b/>
          <w:bCs/>
          <w:sz w:val="24"/>
          <w:szCs w:val="24"/>
        </w:rPr>
      </w:pPr>
      <w:r>
        <w:rPr>
          <w:rFonts w:hint="eastAsia" w:asciiTheme="minorEastAsia" w:hAnsiTheme="minorEastAsia" w:cstheme="minorEastAsia"/>
          <w:sz w:val="24"/>
          <w:szCs w:val="24"/>
          <w:lang w:val="zh-CN"/>
        </w:rPr>
        <w:t xml:space="preserve">（2）有关证明文件。</w:t>
      </w:r>
      <w:r>
        <w:rPr>
          <w:rFonts w:hint="eastAsia" w:asciiTheme="minorEastAsia" w:hAnsiTheme="minorEastAsia" w:cstheme="minorEastAsia"/>
          <w:b/>
          <w:bCs/>
          <w:sz w:val="24"/>
          <w:szCs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80"/>
        <w:spacing w:line="360" w:lineRule="exact"/>
        <w:rPr>
          <w:rFonts w:hint="eastAsia" w:ascii="黑体" w:hAnsi="黑体" w:eastAsia="黑体" w:cs="黑体"/>
          <w:color w:val="000000" w:themeColor="text1"/>
          <w:sz w:val="36"/>
          <w:szCs w:val="36"/>
          <w:lang w:val="zh-TW"/>
          <w14:textFill>
            <w14:solidFill>
              <w14:schemeClr w14:val="tx1"/>
            </w14:solidFill>
          </w14:textFill>
        </w:rPr>
      </w:pPr>
      <w:r>
        <w:rPr>
          <w:rFonts w:hint="eastAsia" w:asciiTheme="minorEastAsia" w:hAnsiTheme="minorEastAsia" w:cstheme="minorEastAsia"/>
          <w:sz w:val="24"/>
          <w:szCs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ascii="黑体" w:hAnsi="黑体" w:eastAsia="黑体" w:cs="黑体"/>
          <w:color w:val="000000" w:themeColor="text1"/>
          <w:sz w:val="36"/>
          <w:szCs w:val="36"/>
          <w:lang w:val="zh-TW"/>
          <w14:textFill>
            <w14:solidFill>
              <w14:schemeClr w14:val="tx1"/>
            </w14:solidFill>
          </w14:textFill>
        </w:rPr>
        <w:br w:type="page" w:clear="all"/>
      </w:r>
      <w:r/>
    </w:p>
    <w:p>
      <w:pPr>
        <w:jc w:val="center"/>
        <w:spacing w:before="312" w:after="312" w:line="360" w:lineRule="auto"/>
        <w:rPr>
          <w:rFonts w:hint="eastAsia" w:ascii="黑体" w:hAnsi="黑体" w:eastAsia="黑体" w:cs="黑体"/>
          <w:color w:val="000000" w:themeColor="text1"/>
          <w:sz w:val="36"/>
          <w:szCs w:val="36"/>
          <w:lang w:val="zh-TW"/>
          <w14:textFill>
            <w14:solidFill>
              <w14:schemeClr w14:val="tx1"/>
            </w14:solidFill>
          </w14:textFill>
        </w:rPr>
        <w:outlineLvl w:val="0"/>
      </w:pPr>
      <w:r/>
      <w:bookmarkStart w:id="156" w:name="_Toc11859487"/>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三</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合同条款及格式</w:t>
      </w:r>
      <w:bookmarkEnd w:id="156"/>
      <w:r/>
      <w:r/>
    </w:p>
    <w:p>
      <w:pPr>
        <w:ind w:firstLine="480"/>
        <w:jc w:val="left"/>
        <w:spacing w:line="360" w:lineRule="auto"/>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本项不接受负偏离。如供应商提交的“商务条款响应及偏离表”未填写实质性内容，则视为已接受此章的所有要求。</w:t>
      </w:r>
      <w:r/>
    </w:p>
    <w:p>
      <w:pPr>
        <w:rPr>
          <w:rFonts w:hint="eastAsia" w:ascii="宋体" w:hAnsi="宋体" w:eastAsia="宋体" w:cs="宋体"/>
          <w:sz w:val="44"/>
          <w:szCs w:val="44"/>
        </w:rPr>
      </w:pPr>
      <w:r/>
      <w:bookmarkStart w:id="157" w:name="_Toc11859488"/>
      <w:r>
        <w:rPr>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1200150" cy="476250"/>
                <wp:effectExtent l="0" t="0" r="0" b="0"/>
                <wp:docPr id="1" name="图片 1" descr="说明: C:\Users\xulp\AppData\Local\Microsoft\Windows\INetCache\Content.Word\LOGO修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C:\Users\xulp\AppData\Local\Microsoft\Windows\INetCache\Content.Word\LOGO修改.jpg"/>
                        <pic:cNvPicPr>
                          <a:picLocks noChangeAspect="1"/>
                        </pic:cNvPicPr>
                        <pic:nvPr/>
                      </pic:nvPicPr>
                      <pic:blipFill>
                        <a:blip r:embed="rId16"/>
                        <a:srcRect l="0" t="0" r="3724" b="0"/>
                        <a:stretch/>
                      </pic:blipFill>
                      <pic:spPr bwMode="auto">
                        <a:xfrm>
                          <a:off x="0" y="0"/>
                          <a:ext cx="1200150"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4.5pt;height:37.5pt;mso-wrap-distance-left:0.0pt;mso-wrap-distance-top:0.0pt;mso-wrap-distance-right:0.0pt;mso-wrap-distance-bottom:0.0pt;" stroked="f">
                <v:path textboxrect="0,0,0,0"/>
                <v:imagedata r:id="rId16" o:title=""/>
              </v:shape>
            </w:pict>
          </mc:Fallback>
        </mc:AlternateContent>
      </w:r>
      <w:r/>
    </w:p>
    <w:p>
      <w:pPr>
        <w:jc w:val="right"/>
        <w:spacing w:line="360" w:lineRule="auto"/>
        <w:rPr>
          <w:rFonts w:hint="eastAsia" w:ascii="宋体" w:hAnsi="宋体" w:eastAsia="宋体" w:cs="宋体"/>
          <w:sz w:val="44"/>
          <w:szCs w:val="44"/>
        </w:rPr>
      </w:pPr>
      <w:r>
        <w:rPr>
          <w:rFonts w:hint="eastAsia" w:ascii="宋体" w:hAnsi="宋体" w:eastAsia="宋体" w:cs="宋体"/>
          <w:sz w:val="44"/>
          <w:szCs w:val="44"/>
          <w:lang w:bidi="ar"/>
        </w:rPr>
        <w:t xml:space="preserve">      </w:t>
      </w:r>
      <w:r>
        <w:rPr>
          <w:rFonts w:hint="eastAsia" w:ascii="宋体" w:hAnsi="宋体" w:eastAsia="宋体" w:cs="宋体"/>
          <w:sz w:val="44"/>
          <w:szCs w:val="44"/>
          <w:lang w:bidi="ar"/>
        </w:rPr>
        <w:tab/>
      </w:r>
      <w:r>
        <w:rPr>
          <w:rFonts w:ascii="Times New Roman" w:hAnsi="Times New Roman" w:eastAsia="宋体" w:cs="Times New Roman"/>
          <w:sz w:val="22"/>
          <w:szCs w:val="24"/>
          <w:lang w:bidi="ar"/>
        </w:rPr>
        <w:tab/>
      </w:r>
      <w:r>
        <w:rPr>
          <w:rFonts w:hint="eastAsia" w:ascii="方正仿宋_GBK" w:hAnsi="宋体" w:eastAsia="方正仿宋_GBK" w:cs="方正仿宋_GBK"/>
          <w:b/>
          <w:bCs/>
          <w:sz w:val="32"/>
          <w:szCs w:val="28"/>
          <w:lang w:bidi="ar"/>
        </w:rPr>
        <w:t xml:space="preserve">协议编号：【</w:t>
      </w:r>
      <w:r>
        <w:rPr>
          <w:rFonts w:hint="eastAsia" w:ascii="方正仿宋_GBK" w:hAnsi="宋体" w:eastAsia="方正仿宋_GBK" w:cs="方正仿宋_GBK"/>
          <w:b/>
          <w:bCs/>
          <w:color w:val="000000"/>
          <w:sz w:val="32"/>
          <w:szCs w:val="28"/>
          <w:lang w:bidi="ar"/>
        </w:rPr>
        <w:t xml:space="preserve">2026A**00**</w:t>
      </w:r>
      <w:r>
        <w:rPr>
          <w:rFonts w:hint="eastAsia" w:ascii="方正仿宋_GBK" w:hAnsi="宋体" w:eastAsia="方正仿宋_GBK" w:cs="方正仿宋_GBK"/>
          <w:b/>
          <w:bCs/>
          <w:sz w:val="32"/>
          <w:szCs w:val="28"/>
          <w:lang w:bidi="ar"/>
        </w:rPr>
        <w:t xml:space="preserve">】</w:t>
      </w:r>
      <w:r/>
    </w:p>
    <w:p>
      <w:pPr>
        <w:jc w:val="center"/>
        <w:rPr>
          <w:rFonts w:hint="eastAsia" w:ascii="宋体" w:hAnsi="宋体" w:eastAsia="宋体" w:cs="宋体"/>
          <w:sz w:val="44"/>
          <w:szCs w:val="44"/>
        </w:rPr>
      </w:pPr>
      <w:r>
        <w:rPr>
          <w:rFonts w:hint="eastAsia" w:ascii="宋体" w:hAnsi="宋体" w:eastAsia="宋体" w:cs="宋体"/>
          <w:sz w:val="44"/>
          <w:szCs w:val="44"/>
        </w:rPr>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货</w:t>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物</w:t>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采</w:t>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购</w:t>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合</w:t>
      </w:r>
      <w:r/>
    </w:p>
    <w:p>
      <w:pPr>
        <w:jc w:val="center"/>
        <w:rPr>
          <w:rFonts w:hint="eastAsia" w:ascii="宋体" w:hAnsi="宋体" w:eastAsia="宋体" w:cs="宋体"/>
          <w:color w:val="000000"/>
          <w:sz w:val="44"/>
          <w:szCs w:val="44"/>
        </w:rPr>
      </w:pPr>
      <w:r>
        <w:rPr>
          <w:rFonts w:hint="eastAsia" w:ascii="方正仿宋_GBK" w:hAnsi="宋体" w:eastAsia="方正仿宋_GBK" w:cs="方正仿宋_GBK"/>
          <w:color w:val="000000"/>
          <w:sz w:val="52"/>
          <w:szCs w:val="52"/>
          <w:lang w:bidi="ar"/>
        </w:rPr>
        <w:t xml:space="preserve">同</w:t>
      </w:r>
      <w:r/>
    </w:p>
    <w:p>
      <w:pPr>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690"/>
      </w:pPr>
      <w:r/>
      <w:r/>
    </w:p>
    <w:p>
      <w:pPr>
        <w:ind w:left="1400" w:hanging="1400"/>
        <w:rPr>
          <w:rFonts w:hint="eastAsia" w:ascii="宋体" w:hAnsi="宋体" w:eastAsia="宋体" w:cs="宋体"/>
          <w:color w:val="000000"/>
          <w:sz w:val="28"/>
          <w:szCs w:val="28"/>
          <w:u w:val="single"/>
        </w:rPr>
      </w:pPr>
      <w:r>
        <w:rPr>
          <w:rFonts w:hint="eastAsia" w:ascii="宋体" w:hAnsi="宋体" w:eastAsia="宋体" w:cs="宋体"/>
          <w:color w:val="000000"/>
          <w:sz w:val="28"/>
          <w:szCs w:val="28"/>
          <w:lang w:bidi="ar"/>
        </w:rPr>
        <w:t xml:space="preserve">项目名称：</w:t>
      </w:r>
      <w:r>
        <w:rPr>
          <w:rFonts w:hint="eastAsia" w:ascii="宋体" w:hAnsi="宋体" w:eastAsia="宋体" w:cs="宋体"/>
          <w:color w:val="000000"/>
          <w:sz w:val="28"/>
          <w:szCs w:val="28"/>
          <w:u w:val="single"/>
          <w:lang w:bidi="ar"/>
        </w:rPr>
        <w:t xml:space="preserve">   </w:t>
      </w:r>
      <w:r>
        <w:rPr>
          <w:rFonts w:hint="eastAsia" w:ascii="宋体" w:hAnsi="宋体" w:eastAsia="宋体" w:cs="宋体"/>
          <w:color w:val="000000"/>
          <w:sz w:val="28"/>
          <w:szCs w:val="28"/>
          <w:u w:val="single"/>
          <w:lang w:val="en-US" w:eastAsia="zh-CN" w:bidi="ar"/>
        </w:rPr>
        <w:t xml:space="preserve">  </w:t>
      </w:r>
      <w:r>
        <w:rPr>
          <w:rFonts w:hint="eastAsia" w:ascii="宋体" w:hAnsi="宋体" w:eastAsia="宋体" w:cs="宋体"/>
          <w:color w:val="000000"/>
          <w:sz w:val="28"/>
          <w:szCs w:val="28"/>
          <w:u w:val="single"/>
          <w:lang w:bidi="ar"/>
        </w:rPr>
        <w:t xml:space="preserve">紫金山实验室内存模块采购项目</w:t>
      </w:r>
      <w:r>
        <w:rPr>
          <w:rFonts w:hint="eastAsia" w:ascii="宋体" w:hAnsi="宋体" w:eastAsia="宋体" w:cs="宋体"/>
          <w:color w:val="000000"/>
          <w:sz w:val="28"/>
          <w:szCs w:val="28"/>
          <w:u w:val="single"/>
          <w:lang w:val="en-US" w:eastAsia="zh-CN" w:bidi="ar"/>
        </w:rPr>
        <w:t xml:space="preserve"> </w:t>
      </w:r>
      <w:r>
        <w:rPr>
          <w:rFonts w:hint="eastAsia" w:ascii="宋体" w:hAnsi="宋体" w:eastAsia="宋体" w:cs="宋体"/>
          <w:color w:val="000000"/>
          <w:sz w:val="28"/>
          <w:szCs w:val="28"/>
          <w:u w:val="single"/>
          <w:lang w:bidi="ar"/>
        </w:rPr>
        <w:t xml:space="preserve">   </w:t>
      </w:r>
      <w:r/>
    </w:p>
    <w:p>
      <w:pPr>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甲  方：</w:t>
      </w:r>
      <w:r>
        <w:rPr>
          <w:rFonts w:hint="eastAsia" w:ascii="宋体" w:hAnsi="宋体" w:eastAsia="宋体" w:cs="宋体"/>
          <w:color w:val="000000"/>
          <w:sz w:val="28"/>
          <w:szCs w:val="28"/>
          <w:u w:val="single"/>
          <w:lang w:bidi="ar"/>
        </w:rPr>
        <w:t xml:space="preserve">              紫金山实验室           </w:t>
      </w:r>
      <w:r>
        <w:rPr>
          <w:rFonts w:hint="eastAsia" w:ascii="宋体" w:hAnsi="宋体" w:eastAsia="宋体" w:cs="宋体"/>
          <w:color w:val="000000"/>
          <w:sz w:val="28"/>
          <w:szCs w:val="28"/>
          <w:lang w:bidi="ar"/>
        </w:rPr>
        <w:t xml:space="preserve">（采购人）</w:t>
      </w:r>
      <w:r/>
    </w:p>
    <w:p>
      <w:pPr>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乙  方：</w:t>
      </w:r>
      <w:r>
        <w:rPr>
          <w:rFonts w:hint="eastAsia" w:ascii="宋体" w:hAnsi="宋体" w:eastAsia="宋体" w:cs="宋体"/>
          <w:color w:val="000000"/>
          <w:sz w:val="28"/>
          <w:szCs w:val="28"/>
          <w:u w:val="single"/>
          <w:lang w:bidi="ar"/>
        </w:rPr>
        <w:t xml:space="preserve">                                     </w:t>
      </w:r>
      <w:r>
        <w:rPr>
          <w:rFonts w:hint="eastAsia" w:ascii="宋体" w:hAnsi="宋体" w:eastAsia="宋体" w:cs="宋体"/>
          <w:color w:val="000000"/>
          <w:sz w:val="28"/>
          <w:szCs w:val="28"/>
          <w:lang w:bidi="ar"/>
        </w:rPr>
        <w:t xml:space="preserve">（供应商）</w:t>
      </w:r>
      <w:r/>
    </w:p>
    <w:p>
      <w:pPr>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ind w:firstLine="480"/>
        <w:jc w:val="left"/>
        <w:spacing w:line="540" w:lineRule="exact"/>
        <w:rPr>
          <w:rFonts w:hint="eastAsia" w:ascii="宋体" w:hAnsi="宋体" w:eastAsia="宋体" w:cs="宋体"/>
          <w:color w:val="000000"/>
        </w:rPr>
      </w:pPr>
      <w:r>
        <w:rPr>
          <w:rFonts w:hint="eastAsia" w:ascii="宋体" w:hAnsi="宋体" w:eastAsia="宋体" w:cs="宋体"/>
          <w:color w:val="000000"/>
          <w:sz w:val="24"/>
          <w:szCs w:val="24"/>
          <w:lang w:val="zh-CN" w:bidi="ar"/>
        </w:rPr>
        <w:t xml:space="preserve">根据《中华人民共和国政府采购法》、《中华人民共和国民法典》等法律法规的规定，甲乙双方按照</w:t>
      </w:r>
      <w:r>
        <w:rPr>
          <w:rFonts w:hint="eastAsia" w:ascii="宋体" w:hAnsi="宋体" w:eastAsia="宋体" w:cs="宋体"/>
          <w:color w:val="000000"/>
          <w:sz w:val="24"/>
          <w:szCs w:val="24"/>
          <w:lang w:bidi="ar"/>
        </w:rPr>
        <w:t xml:space="preserve">询价</w:t>
      </w:r>
      <w:r>
        <w:rPr>
          <w:rFonts w:hint="eastAsia" w:ascii="宋体" w:hAnsi="宋体" w:eastAsia="宋体" w:cs="宋体"/>
          <w:color w:val="000000"/>
          <w:sz w:val="24"/>
          <w:szCs w:val="24"/>
          <w:lang w:val="zh-CN" w:bidi="ar"/>
        </w:rPr>
        <w:t xml:space="preserve">结果签订本合同。</w:t>
      </w:r>
      <w:r/>
    </w:p>
    <w:p>
      <w:pPr>
        <w:numPr>
          <w:ilvl w:val="0"/>
          <w:numId w:val="2"/>
        </w:numPr>
        <w:ind w:firstLine="420"/>
        <w:spacing w:line="540" w:lineRule="exact"/>
        <w:rPr>
          <w:rFonts w:hint="eastAsia" w:ascii="宋体" w:hAnsi="宋体" w:eastAsia="宋体" w:cs="宋体"/>
          <w:color w:val="000000"/>
          <w:sz w:val="24"/>
          <w:szCs w:val="24"/>
          <w:lang w:val="zh-CN" w:bidi="ar"/>
        </w:rPr>
      </w:pPr>
      <w:r>
        <w:rPr>
          <w:rFonts w:hint="eastAsia" w:ascii="宋体" w:hAnsi="宋体" w:eastAsia="宋体" w:cs="宋体"/>
          <w:b/>
          <w:bCs/>
          <w:color w:val="000000"/>
          <w:sz w:val="24"/>
          <w:szCs w:val="24"/>
          <w:lang w:val="zh-CN" w:bidi="ar"/>
        </w:rPr>
        <w:t xml:space="preserve">合同标的</w:t>
      </w:r>
      <w:r>
        <w:rPr>
          <w:rFonts w:hint="eastAsia" w:ascii="宋体" w:hAnsi="宋体" w:eastAsia="宋体" w:cs="宋体"/>
          <w:color w:val="000000"/>
          <w:sz w:val="24"/>
          <w:szCs w:val="24"/>
          <w:lang w:val="zh-CN" w:bidi="ar"/>
        </w:rPr>
        <w:t xml:space="preserve">  </w:t>
      </w:r>
      <w:r/>
    </w:p>
    <w:p>
      <w:pPr>
        <w:ind w:firstLine="420"/>
        <w:spacing w:line="540" w:lineRule="exact"/>
        <w:rPr>
          <w:rFonts w:hint="eastAsia" w:ascii="宋体" w:hAnsi="宋体" w:eastAsia="宋体" w:cs="宋体"/>
          <w:color w:val="000000"/>
          <w:lang w:val="zh-CN"/>
        </w:rPr>
      </w:pPr>
      <w:r>
        <w:rPr>
          <w:rFonts w:hint="eastAsia" w:ascii="宋体" w:hAnsi="宋体" w:eastAsia="宋体" w:cs="宋体"/>
          <w:color w:val="000000"/>
          <w:lang w:val="zh-CN"/>
        </w:rPr>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b/>
          <w:bCs/>
          <w:color w:val="000000"/>
          <w:sz w:val="24"/>
          <w:szCs w:val="24"/>
          <w:lang w:val="zh-CN" w:bidi="ar"/>
        </w:rPr>
        <w:t xml:space="preserve">第二条 合同总价款</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本合同项下货物总价为</w:t>
      </w:r>
      <w:r>
        <w:rPr>
          <w:rFonts w:hint="eastAsia" w:ascii="宋体" w:hAnsi="宋体" w:eastAsia="宋体" w:cs="宋体"/>
          <w:sz w:val="24"/>
          <w:szCs w:val="24"/>
          <w:lang w:bidi="ar"/>
        </w:rPr>
        <w:t xml:space="preserve">人民币</w:t>
      </w:r>
      <w:r>
        <w:rPr>
          <w:rFonts w:hint="eastAsia" w:ascii="宋体" w:hAnsi="宋体" w:eastAsia="宋体" w:cs="宋体"/>
          <w:sz w:val="24"/>
          <w:szCs w:val="24"/>
          <w:u w:val="single"/>
          <w:lang w:bidi="ar"/>
        </w:rPr>
        <w:t xml:space="preserve">         元</w:t>
      </w:r>
      <w:r>
        <w:rPr>
          <w:rFonts w:hint="eastAsia" w:ascii="宋体" w:hAnsi="宋体" w:eastAsia="宋体" w:cs="宋体"/>
          <w:sz w:val="24"/>
          <w:szCs w:val="24"/>
          <w:lang w:bidi="ar"/>
        </w:rPr>
        <w:t xml:space="preserve">（大写）（¥   元）</w:t>
      </w:r>
      <w:r>
        <w:rPr>
          <w:rFonts w:hint="eastAsia" w:ascii="宋体" w:hAnsi="宋体" w:eastAsia="宋体" w:cs="宋体"/>
          <w:color w:val="000000"/>
          <w:sz w:val="24"/>
          <w:szCs w:val="24"/>
          <w:lang w:val="zh-CN" w:bidi="ar"/>
        </w:rPr>
        <w:t xml:space="preserve">，分项价款详见“附件：分项报价表”。（如有）除此之外，甲方不再向乙方支付任何其他费用。</w:t>
      </w:r>
      <w:r/>
    </w:p>
    <w:p>
      <w:pPr>
        <w:ind w:firstLine="480"/>
        <w:spacing w:line="540" w:lineRule="exact"/>
        <w:rPr>
          <w:rFonts w:hint="eastAsia" w:ascii="宋体" w:hAnsi="宋体" w:eastAsia="宋体" w:cs="宋体"/>
          <w:b/>
          <w:color w:val="000000"/>
        </w:rPr>
      </w:pPr>
      <w:r>
        <w:rPr>
          <w:rFonts w:hint="eastAsia" w:ascii="宋体" w:hAnsi="宋体" w:eastAsia="宋体" w:cs="宋体"/>
          <w:color w:val="000000"/>
          <w:sz w:val="24"/>
          <w:szCs w:val="24"/>
          <w:lang w:val="zh-CN" w:bidi="ar"/>
        </w:rPr>
        <w:t xml:space="preserve">本合同总价款是</w:t>
      </w:r>
      <w:r>
        <w:rPr>
          <w:rFonts w:hint="eastAsia" w:ascii="宋体" w:hAnsi="宋体" w:eastAsia="宋体" w:cs="宋体"/>
          <w:color w:val="000000"/>
          <w:sz w:val="24"/>
          <w:szCs w:val="24"/>
          <w:lang w:val="zh-CN" w:bidi="ar"/>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bCs/>
          <w:color w:val="000000"/>
          <w:sz w:val="24"/>
          <w:szCs w:val="24"/>
          <w:lang w:bidi="ar"/>
        </w:rPr>
        <w:t xml:space="preserve">，以</w:t>
      </w:r>
      <w:r>
        <w:rPr>
          <w:rFonts w:hint="eastAsia" w:ascii="宋体" w:hAnsi="宋体" w:eastAsia="宋体" w:cs="宋体"/>
          <w:color w:val="000000"/>
          <w:sz w:val="24"/>
          <w:szCs w:val="24"/>
          <w:lang w:bidi="ar"/>
        </w:rPr>
        <w:t xml:space="preserve">及供应商认为需要的其他费用等</w:t>
      </w:r>
      <w:r>
        <w:rPr>
          <w:rFonts w:hint="eastAsia" w:ascii="宋体" w:hAnsi="宋体" w:eastAsia="宋体" w:cs="宋体"/>
          <w:color w:val="000000"/>
          <w:sz w:val="24"/>
          <w:szCs w:val="24"/>
          <w:lang w:val="zh-CN" w:bidi="ar"/>
        </w:rPr>
        <w:t xml:space="preserve">。</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本合同总价款还包含乙方应当提供的伴随服务/售后服务费用。</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本合同执行期间合同总价款不变。</w:t>
      </w:r>
      <w:r/>
    </w:p>
    <w:p>
      <w:pPr>
        <w:ind w:firstLine="472"/>
        <w:spacing w:line="540" w:lineRule="exact"/>
        <w:rPr>
          <w:rFonts w:hint="eastAsia" w:ascii="宋体" w:hAnsi="宋体" w:eastAsia="宋体" w:cs="宋体"/>
          <w:color w:val="000000"/>
          <w:lang w:val="zh-CN"/>
        </w:rPr>
      </w:pPr>
      <w:r>
        <w:rPr>
          <w:rFonts w:hint="eastAsia" w:ascii="宋体" w:hAnsi="宋体" w:eastAsia="宋体" w:cs="宋体"/>
          <w:b/>
          <w:bCs/>
          <w:color w:val="000000"/>
          <w:sz w:val="24"/>
          <w:szCs w:val="24"/>
          <w:lang w:val="zh-CN" w:bidi="ar"/>
        </w:rPr>
        <w:t xml:space="preserve">第三条 组成本合同的有关文件</w:t>
      </w:r>
      <w:r/>
    </w:p>
    <w:p>
      <w:pPr>
        <w:ind w:firstLine="470"/>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下列关于紫金山实验室</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标的询价文件或本次采购活动方式相适应的文件及有关附件是本合同不可分割的组成部分，与本合同具有同等法律效力，这些文件包括但不限于：</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（1）乙方提供的响应文件和报价表；（2）函件；</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（3）分项报价表；              （4）项目实施方案与服务说明；</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（5）偏离表及说明；            （6）服务承诺；</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（7）中标通知书；              （8）甲乙双方商定的其他文件等。</w:t>
      </w:r>
      <w:r/>
    </w:p>
    <w:p>
      <w:pPr>
        <w:ind w:firstLine="420"/>
        <w:jc w:val="left"/>
        <w:spacing w:line="540" w:lineRule="exact"/>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第四条 权利保证</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1. 乙方保证对其所供货物享有完全所有权或合法处分权，有权履行本合同，保证甲方在使用采购合同项下货物或其任何一部分在中国境内、合同产品的进口国以及销售国不侵犯任何第三人的权利（包括但不限于知识产权、名称权、肖像权或其他权益）、免受任何第三方提出权利主张。</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2. 乙方同意，如有第三方声称甲方或甲方的客户使用本合同项下货物侵犯了第三方的知识产权或其它权利，乙方须承担有关判决或和解所确定的赔偿金额，并承担甲方因此支出的全部费用（包括但不限于诉讼费、保全费、公证费、律师费、差旅费等）和损失（包括但不限于甲方向其客户承担的赔偿、继续使用费用）。甲方同意，一旦发生此类诉讼或请求，甲方将及时通知乙方，以便乙方获得应有的权利。</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 经判决或和解协议确认乙方所供货物侵犯第三方权利的，乙方须向甲方承担合同总价20%的违约金；另，除第三方权利人同意甲方或甲方客户继续使用本合同项下货物且乙方已承担继续使用费用外，则乙方须全额退还甲方已付货款。</w:t>
      </w:r>
      <w:r/>
    </w:p>
    <w:p>
      <w:pPr>
        <w:ind w:firstLine="420"/>
        <w:jc w:val="left"/>
        <w:spacing w:line="540" w:lineRule="exact"/>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第五条 质量保证</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1、乙方所提供的货物的技术规格应与招响应文件规定的技术规格及所附的“技术偏离表”相一致；若技术性能无特殊说明，按国家有关部门颁布的标准及规范为准。</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在质量保证期内，货物出现质量问题，甲方有权选择要求乙方修理、更换或退货。甲方要求乙方修理、更换，而乙方不能提供无偿修理、更换，或经修理、更换后质量仍不符合约定的，或者甲方要求退货的，乙方应负责退货并赔偿损失。</w:t>
      </w:r>
      <w:r/>
    </w:p>
    <w:p>
      <w:pPr>
        <w:ind w:firstLine="420"/>
        <w:jc w:val="left"/>
        <w:spacing w:line="540" w:lineRule="exact"/>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第六条 包装要求</w:t>
      </w:r>
      <w:r/>
    </w:p>
    <w:p>
      <w:pPr>
        <w:ind w:firstLine="420"/>
        <w:jc w:val="left"/>
        <w:spacing w:line="540" w:lineRule="exact"/>
        <w:rPr>
          <w:rFonts w:hint="eastAsia" w:ascii="宋体" w:hAnsi="宋体" w:eastAsia="宋体" w:cs="宋体"/>
          <w:color w:val="000000"/>
          <w:lang w:val="zh-CN"/>
        </w:rPr>
      </w:pPr>
      <w:r/>
      <w:bookmarkStart w:id="158" w:name="_Hlk81813376"/>
      <w:r>
        <w:rPr>
          <w:rFonts w:hint="eastAsia" w:ascii="宋体" w:hAnsi="宋体" w:eastAsia="宋体" w:cs="宋体"/>
          <w:color w:val="000000"/>
          <w:sz w:val="24"/>
          <w:szCs w:val="24"/>
          <w:lang w:val="zh-CN" w:bidi="ar"/>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2、每一包装单元内应附详细的装箱单和质量合格凭证。</w:t>
      </w:r>
      <w:bookmarkEnd w:id="158"/>
      <w:r/>
    </w:p>
    <w:p>
      <w:pPr>
        <w:ind w:firstLine="420"/>
        <w:jc w:val="left"/>
        <w:spacing w:line="540" w:lineRule="exact"/>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第七条 交货和验收</w:t>
      </w:r>
      <w:r/>
    </w:p>
    <w:p>
      <w:pPr>
        <w:ind w:firstLine="420"/>
        <w:jc w:val="left"/>
        <w:spacing w:line="540" w:lineRule="exact"/>
        <w:rPr>
          <w:rFonts w:hint="eastAsia" w:ascii="宋体" w:hAnsi="宋体" w:eastAsia="宋体" w:cs="宋体"/>
          <w:color w:val="000000"/>
          <w:u w:val="single"/>
          <w:lang w:val="zh-CN"/>
        </w:rPr>
      </w:pPr>
      <w:r>
        <w:rPr>
          <w:rFonts w:hint="eastAsia" w:ascii="宋体" w:hAnsi="宋体" w:eastAsia="宋体" w:cs="宋体"/>
          <w:color w:val="000000"/>
          <w:sz w:val="24"/>
          <w:szCs w:val="24"/>
          <w:lang w:val="zh-CN" w:bidi="ar"/>
        </w:rPr>
        <w:t xml:space="preserve">1、乙方应当在</w:t>
      </w:r>
      <w:r>
        <w:rPr>
          <w:rFonts w:hint="eastAsia" w:ascii="宋体" w:hAnsi="宋体" w:eastAsia="宋体" w:cs="宋体"/>
          <w:b/>
          <w:color w:val="000000"/>
          <w:sz w:val="24"/>
          <w:szCs w:val="24"/>
          <w:lang w:val="zh-CN" w:bidi="ar"/>
        </w:rPr>
        <w:t xml:space="preserve">合同签订后</w:t>
      </w:r>
      <w:r>
        <w:rPr>
          <w:rFonts w:hint="eastAsia" w:ascii="宋体" w:hAnsi="宋体" w:eastAsia="宋体" w:cs="宋体"/>
          <w:b/>
          <w:color w:val="000000"/>
          <w:sz w:val="24"/>
          <w:szCs w:val="24"/>
          <w:u w:val="single"/>
          <w:lang w:val="zh-CN" w:bidi="ar"/>
        </w:rPr>
        <w:t xml:space="preserve">   </w:t>
      </w:r>
      <w:r>
        <w:rPr>
          <w:rFonts w:hint="eastAsia" w:ascii="宋体" w:hAnsi="宋体" w:eastAsia="宋体" w:cs="宋体"/>
          <w:b/>
          <w:color w:val="000000"/>
          <w:sz w:val="24"/>
          <w:szCs w:val="24"/>
          <w:lang w:val="zh-CN" w:bidi="ar"/>
        </w:rPr>
        <w:t xml:space="preserve">天内</w:t>
      </w:r>
      <w:r>
        <w:rPr>
          <w:rFonts w:hint="eastAsia" w:ascii="宋体" w:hAnsi="宋体" w:eastAsia="宋体" w:cs="宋体"/>
          <w:color w:val="000000"/>
          <w:sz w:val="24"/>
          <w:szCs w:val="24"/>
          <w:lang w:val="zh-CN" w:bidi="ar"/>
        </w:rPr>
        <w:t xml:space="preserve">将货物安装调试完毕交付甲方正常使用（以下简称“交付验收”），地点由甲方指定，货物的所有权自乙方将货物运送至甲方指定地点后转移至甲方。</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2、乙方交付的货物应当完全符合本合同、询价文件和响应文件所规定的货物、数量和规格要求。乙方提供的货物不符合询价文件、响应文件和合同规定的，甲方有权拒收货物，由此引起的风险，由乙方承担。</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3、货物的到货验收包括：型号、规格、数量、外观质量、及货物包装是否完好。到货验收不影响乙方对于货物承担质量保证责任。货物在经甲方验收合格前，其毁损、灭失等风险由乙方承担。</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5、货物和系统调试验收的标准：按行业通行标准、厂方出厂标准和乙方响应文件的承诺（详见合同附件载明的标准，并不低于国家相关标准）。</w:t>
      </w:r>
      <w:r/>
    </w:p>
    <w:p>
      <w:pPr>
        <w:ind w:firstLine="420"/>
        <w:jc w:val="left"/>
        <w:spacing w:line="540" w:lineRule="exact"/>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第八条 售后服务</w:t>
      </w:r>
      <w:r/>
    </w:p>
    <w:p>
      <w:pPr>
        <w:ind w:firstLine="420"/>
        <w:jc w:val="left"/>
        <w:spacing w:line="540" w:lineRule="exact"/>
        <w:tabs>
          <w:tab w:val="left" w:pos="1620" w:leader="none"/>
        </w:tabs>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1、乙方应按照国家有关法律法规规章和以及合同所附的“服务承诺”提供服务。</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2、除前款规定外，乙方还应提供下列服务：</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（1）货物的现场安装、调试和/或启动监督；</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（2）就货物的安装、启动、运行及维护等对甲方人员进行免费培训。</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3、售后服务的承诺，双方作如下约定：</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3.1 乙方应为甲方提供免费培训服务，并指派专人负责与甲方联系售后服务事宜。</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3.2 所购货物按乙方投标承诺</w:t>
      </w:r>
      <w:r>
        <w:rPr>
          <w:rFonts w:hint="eastAsia" w:ascii="宋体" w:hAnsi="宋体" w:eastAsia="宋体" w:cs="宋体"/>
          <w:color w:val="000000"/>
          <w:sz w:val="24"/>
          <w:szCs w:val="24"/>
          <w:lang w:bidi="ar"/>
        </w:rPr>
        <w:t xml:space="preserve">自货物交付验收合格之日起</w:t>
      </w:r>
      <w:r>
        <w:rPr>
          <w:rFonts w:hint="eastAsia" w:ascii="宋体" w:hAnsi="宋体" w:eastAsia="宋体" w:cs="宋体"/>
          <w:color w:val="000000"/>
          <w:sz w:val="24"/>
          <w:szCs w:val="24"/>
          <w:lang w:val="zh-CN" w:bidi="ar"/>
        </w:rPr>
        <w:t xml:space="preserve">提供</w:t>
      </w:r>
      <w:r>
        <w:rPr>
          <w:rFonts w:hint="eastAsia" w:ascii="宋体" w:hAnsi="宋体" w:eastAsia="宋体" w:cs="宋体"/>
          <w:b/>
          <w:color w:val="000000"/>
          <w:sz w:val="24"/>
          <w:szCs w:val="24"/>
          <w:u w:val="single"/>
          <w:lang w:val="zh-CN" w:bidi="ar"/>
        </w:rPr>
        <w:t xml:space="preserve">   </w:t>
      </w:r>
      <w:r>
        <w:rPr>
          <w:rFonts w:hint="eastAsia" w:ascii="宋体" w:hAnsi="宋体" w:eastAsia="宋体" w:cs="宋体"/>
          <w:b/>
          <w:color w:val="000000"/>
          <w:sz w:val="24"/>
          <w:szCs w:val="24"/>
          <w:lang w:val="zh-CN" w:bidi="ar"/>
        </w:rPr>
        <w:t xml:space="preserve">年</w:t>
      </w:r>
      <w:r>
        <w:rPr>
          <w:rFonts w:hint="eastAsia" w:ascii="宋体" w:hAnsi="宋体" w:eastAsia="宋体" w:cs="宋体"/>
          <w:color w:val="000000"/>
          <w:sz w:val="24"/>
          <w:szCs w:val="24"/>
          <w:lang w:val="zh-CN" w:bidi="ar"/>
        </w:rPr>
        <w:t xml:space="preserve">免费质保服务，该费用计入总价。</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3.3 保修期内，乙方负责对其提供的货物整机进行维修和系统维护，不再收取任何费用，但不可抗力（如火灾、雷击等）造成的故障除外。</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3.4 货物故障报修的响应时间按乙方投标响应文件承诺执行。</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3.5 若货物故障在检修8工作小时后仍无法排除，乙方应在48小时内免费提供不低于故障货物规格型号档次的备用货物供甲方使用，直至故障货物修复。</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3.6 所有货物保修服务方式均为乙方上门保修，即由乙方派员到货物使用现场维修，由此产生的一切费用均由乙方承担。</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3.7 保修期后的货物维护由双方协商再定。</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3.8 保修期内如乙方未能按约提供维护服务，或如遇紧急情况甲方与乙方无法取得联系或乙方无法及时安排的，甲方可自行委托第三方机构提供维护服务或租用类似货物，实际发生费用由乙方承担，可直接从应付乙方费用中扣除</w:t>
      </w:r>
      <w:r>
        <w:rPr>
          <w:rFonts w:hint="eastAsia" w:ascii="宋体" w:hAnsi="宋体" w:eastAsia="宋体" w:cs="宋体"/>
          <w:color w:val="000000"/>
          <w:sz w:val="24"/>
          <w:szCs w:val="24"/>
          <w:lang w:bidi="ar"/>
        </w:rPr>
        <w:t xml:space="preserve">或乙方另行支付甲方</w:t>
      </w:r>
      <w:r>
        <w:rPr>
          <w:rFonts w:hint="eastAsia" w:ascii="宋体" w:hAnsi="宋体" w:eastAsia="宋体" w:cs="宋体"/>
          <w:color w:val="000000"/>
          <w:sz w:val="24"/>
          <w:szCs w:val="24"/>
          <w:lang w:val="zh-CN" w:bidi="ar"/>
        </w:rPr>
        <w:t xml:space="preserve">。</w:t>
      </w:r>
      <w:r/>
    </w:p>
    <w:p>
      <w:pPr>
        <w:ind w:firstLine="420"/>
        <w:jc w:val="left"/>
        <w:spacing w:line="540" w:lineRule="exact"/>
        <w:rPr>
          <w:rFonts w:hint="eastAsia" w:ascii="宋体" w:hAnsi="宋体" w:eastAsia="宋体" w:cs="宋体"/>
          <w:b/>
          <w:bCs/>
          <w:i/>
          <w:iCs/>
          <w:color w:val="000000"/>
          <w:lang w:val="zh-CN"/>
        </w:rPr>
      </w:pPr>
      <w:r>
        <w:rPr>
          <w:rFonts w:hint="eastAsia" w:ascii="宋体" w:hAnsi="宋体" w:eastAsia="宋体" w:cs="宋体"/>
          <w:b/>
          <w:bCs/>
          <w:color w:val="000000"/>
          <w:sz w:val="24"/>
          <w:szCs w:val="24"/>
          <w:lang w:val="zh-CN" w:bidi="ar"/>
        </w:rPr>
        <w:t xml:space="preserve">第九条 合同款支付</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1、本合同项下所有款项均以人民币支付。</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2、本合同项下的采购资金由甲方自行支付，在甲方支付验收批次款前，乙方先行向甲方开具全额增值税发票，否则甲方有权迟延支付相应款项且不影响乙方履行本合同项下的义务。</w:t>
      </w:r>
      <w:r/>
    </w:p>
    <w:p>
      <w:pPr>
        <w:ind w:firstLine="420"/>
        <w:jc w:val="left"/>
        <w:spacing w:line="540" w:lineRule="exact"/>
        <w:rPr>
          <w:rFonts w:hint="eastAsia" w:ascii="宋体" w:hAnsi="宋体" w:eastAsia="宋体" w:cs="宋体"/>
          <w:b/>
          <w:color w:val="000000"/>
        </w:rPr>
      </w:pPr>
      <w:r>
        <w:rPr>
          <w:rFonts w:hint="eastAsia" w:ascii="宋体" w:hAnsi="宋体" w:eastAsia="宋体" w:cs="宋体"/>
          <w:b/>
          <w:color w:val="000000"/>
          <w:sz w:val="24"/>
          <w:szCs w:val="24"/>
          <w:lang w:val="zh-CN" w:bidi="ar"/>
        </w:rPr>
        <w:t xml:space="preserve">3、付款方式：</w:t>
      </w:r>
      <w:r>
        <w:rPr>
          <w:rFonts w:hint="eastAsia" w:ascii="宋体" w:hAnsi="宋体" w:eastAsia="宋体" w:cs="宋体"/>
          <w:b/>
          <w:color w:val="000000"/>
          <w:sz w:val="24"/>
          <w:szCs w:val="24"/>
          <w:lang w:bidi="ar"/>
        </w:rPr>
        <w:t xml:space="preserve"> </w:t>
      </w:r>
      <w:r/>
    </w:p>
    <w:p>
      <w:pPr>
        <w:ind w:firstLine="420"/>
        <w:jc w:val="left"/>
        <w:spacing w:line="540" w:lineRule="exact"/>
        <w:rPr>
          <w:rFonts w:hint="eastAsia" w:ascii="宋体" w:hAnsi="宋体" w:eastAsia="宋体" w:cs="宋体"/>
          <w:sz w:val="24"/>
          <w:szCs w:val="24"/>
          <w:lang w:bidi="ar"/>
        </w:rPr>
      </w:pPr>
      <w:r>
        <w:rPr>
          <w:rFonts w:hint="eastAsia" w:ascii="宋体" w:hAnsi="宋体" w:eastAsia="宋体" w:cs="宋体"/>
          <w:sz w:val="24"/>
          <w:szCs w:val="24"/>
          <w:lang w:val="en-US" w:eastAsia="zh-CN"/>
        </w:rPr>
        <w:t xml:space="preserve">甲乙双方</w:t>
      </w:r>
      <w:r>
        <w:rPr>
          <w:rFonts w:hint="eastAsia" w:ascii="宋体" w:hAnsi="宋体" w:eastAsia="宋体" w:cs="宋体"/>
          <w:sz w:val="24"/>
          <w:szCs w:val="24"/>
        </w:rPr>
        <w:t xml:space="preserve">签订</w:t>
      </w:r>
      <w:r>
        <w:rPr>
          <w:rFonts w:hint="eastAsia" w:ascii="宋体" w:hAnsi="宋体" w:eastAsia="宋体" w:cs="宋体"/>
          <w:sz w:val="24"/>
          <w:szCs w:val="24"/>
          <w:lang w:val="en-US" w:eastAsia="zh-CN"/>
        </w:rPr>
        <w:t xml:space="preserve">合同生效后</w:t>
      </w:r>
      <w:r>
        <w:rPr>
          <w:rFonts w:hint="eastAsia" w:ascii="宋体" w:hAnsi="宋体" w:eastAsia="宋体" w:cs="宋体"/>
          <w:sz w:val="24"/>
          <w:szCs w:val="24"/>
        </w:rPr>
        <w:t xml:space="preserve">，到货安装验收合格</w:t>
      </w:r>
      <w:r>
        <w:rPr>
          <w:rFonts w:hint="eastAsia" w:ascii="宋体" w:hAnsi="宋体" w:eastAsia="宋体" w:cs="宋体"/>
          <w:sz w:val="24"/>
          <w:szCs w:val="24"/>
          <w:lang w:val="en-US" w:eastAsia="zh-CN"/>
        </w:rPr>
        <w:t xml:space="preserve">且乙方开具全额增值税专用发票后</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甲方支付100%合同款</w:t>
      </w:r>
      <w:r>
        <w:rPr>
          <w:rFonts w:hint="eastAsia" w:ascii="宋体" w:hAnsi="宋体" w:eastAsia="宋体" w:cs="宋体"/>
          <w:sz w:val="24"/>
          <w:szCs w:val="24"/>
        </w:rPr>
        <w:t xml:space="preserve">。</w:t>
      </w:r>
      <w:r/>
    </w:p>
    <w:p>
      <w:pPr>
        <w:ind w:firstLine="420"/>
        <w:jc w:val="left"/>
        <w:spacing w:line="540" w:lineRule="exact"/>
        <w:rPr>
          <w:rFonts w:hint="eastAsia" w:ascii="宋体" w:hAnsi="宋体" w:eastAsia="宋体" w:cs="宋体"/>
          <w:b/>
          <w:color w:val="000000"/>
          <w:lang w:val="zh-CN"/>
        </w:rPr>
      </w:pPr>
      <w:r>
        <w:rPr>
          <w:rFonts w:hint="eastAsia" w:ascii="宋体" w:hAnsi="宋体" w:eastAsia="宋体" w:cs="宋体"/>
          <w:b/>
          <w:color w:val="000000"/>
          <w:sz w:val="24"/>
          <w:szCs w:val="24"/>
          <w:lang w:val="zh-CN" w:bidi="ar"/>
        </w:rPr>
        <w:t xml:space="preserve">4、甲方开票信息：</w:t>
      </w:r>
      <w:r/>
    </w:p>
    <w:p>
      <w:pPr>
        <w:ind w:firstLine="480"/>
        <w:spacing w:line="540" w:lineRule="exact"/>
        <w:rPr>
          <w:rFonts w:hint="eastAsia" w:ascii="宋体" w:hAnsi="宋体" w:eastAsia="宋体" w:cs="宋体"/>
        </w:rPr>
      </w:pPr>
      <w:r/>
      <w:bookmarkStart w:id="159" w:name="OLE_LINK1"/>
      <w:r>
        <w:rPr>
          <w:rFonts w:hint="eastAsia" w:ascii="宋体" w:hAnsi="宋体" w:eastAsia="宋体" w:cs="宋体"/>
          <w:sz w:val="24"/>
          <w:szCs w:val="24"/>
          <w:lang w:bidi="ar"/>
        </w:rPr>
        <w:t xml:space="preserve">单位名称：紫金山实验室</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纳税人识别号：12320100MB19771475</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开户银行：中国建设银行股份有限公司南京九龙湖支行</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银行账号：32050159604400000585</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联行号：105301001090</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单位地址：南京市江宁区秣周东路9号</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单位电话：025-52091570</w:t>
      </w:r>
      <w:bookmarkEnd w:id="159"/>
      <w:r/>
    </w:p>
    <w:p>
      <w:pPr>
        <w:ind w:firstLine="420"/>
        <w:jc w:val="left"/>
        <w:spacing w:line="540" w:lineRule="exact"/>
        <w:rPr>
          <w:rFonts w:hint="eastAsia" w:ascii="宋体" w:hAnsi="宋体" w:eastAsia="宋体" w:cs="宋体"/>
          <w:b/>
          <w:color w:val="000000"/>
          <w:lang w:val="zh-CN"/>
        </w:rPr>
      </w:pPr>
      <w:r>
        <w:rPr>
          <w:rFonts w:hint="eastAsia" w:ascii="宋体" w:hAnsi="宋体" w:eastAsia="宋体" w:cs="宋体"/>
          <w:b/>
          <w:color w:val="000000"/>
          <w:sz w:val="24"/>
          <w:szCs w:val="24"/>
          <w:lang w:val="zh-CN" w:bidi="ar"/>
        </w:rPr>
        <w:t xml:space="preserve">5、乙方账户信息：</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开户名： </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开户行：</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账  号：</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税  号：</w:t>
      </w:r>
      <w:r/>
    </w:p>
    <w:p>
      <w:pPr>
        <w:pStyle w:val="709"/>
        <w:contextualSpacing/>
        <w:ind w:left="451" w:hanging="241"/>
        <w:jc w:val="both"/>
        <w:spacing w:before="0" w:beforeAutospacing="0" w:after="0" w:afterAutospacing="0" w:line="540" w:lineRule="exact"/>
        <w:widowControl w:val="off"/>
        <w:rPr>
          <w:rFonts w:hint="eastAsia"/>
          <w:b/>
          <w:bCs/>
          <w:color w:val="000000"/>
          <w:lang w:val="zh-CN"/>
        </w:rPr>
      </w:pPr>
      <w:r>
        <w:rPr>
          <w:b/>
          <w:bCs/>
          <w:color w:val="000000"/>
          <w:lang w:val="zh-CN" w:bidi="ar"/>
        </w:rPr>
        <w:t xml:space="preserve">第十条 违约责任</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１、甲方无正当理由拒收货物、拒付货物款的，甲方向乙方偿付合同总价的5%违约金。</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２、甲方未按合同规定的期限向乙方支付货款的，每逾期1天甲方向乙方按照同期贷款市场报价利率标准支付滞纳金，但累计滞纳金总额不超过欠款总额的5%。</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３、如乙方不能交付货物、完成安装调试的，甲方有权要求乙方支付合同总价5%的违约金。</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４、乙方逾期交付的，每逾期1天，乙方向甲方偿付合同总额的5‰的滞纳金。如乙方逾期交付达10天，甲方有权解除合同，解除合同的通知自到达乙方时生效，乙方应向甲方另行支付合同总价款25%违约金并赔偿给甲方造成全部损失。</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５、乙方所交付的货物品种、型号、规格不符合合同规定的，甲方有权拒收。甲方拒收的，乙方应向甲方支付货款总额5%的违约金。甲方未拒收的，发现后将向有关部门反映，并责成乙方按照采购结果提供货物和服务，同时视情况给予暂停一至三年参加紫金山实验室组织的政府采购活动的处理。</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６、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7、乙方未按本合同的规定和“服务承诺”提供售后服务的，应按合同总价款的10%向甲方承担违约责任。</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9、乙方投标属虚假承诺，或经权威部门监测提供的货物不能满足招响应文件要求，或是由于乙方的过错造成合同无法继续履行的，乙方应向甲方支付不少于合同总价30%赔偿金。</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10、违约方须承担守约方因追索权利产生的一切费用（包括诉讼费、保全费、保全担保保险费、律师费、差旅费、公证费、鉴定费等）。</w:t>
      </w:r>
      <w:r/>
    </w:p>
    <w:p>
      <w:pPr>
        <w:ind w:firstLine="420"/>
        <w:jc w:val="left"/>
        <w:spacing w:line="540" w:lineRule="exact"/>
        <w:widowControl/>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一</w:t>
      </w:r>
      <w:r>
        <w:rPr>
          <w:rFonts w:hint="eastAsia" w:ascii="宋体" w:hAnsi="宋体" w:eastAsia="宋体" w:cs="宋体"/>
          <w:b/>
          <w:bCs/>
          <w:color w:val="000000"/>
          <w:sz w:val="24"/>
          <w:szCs w:val="24"/>
          <w:lang w:val="zh-CN" w:bidi="ar"/>
        </w:rPr>
        <w:t xml:space="preserve">条 合同的变更和终止</w:t>
      </w:r>
      <w:r/>
    </w:p>
    <w:p>
      <w:pPr>
        <w:ind w:firstLine="48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1、除《政府采购法》第49条以及第50条第二款规定的情形外，本合同一经签订，甲乙双方不得擅自变更、中止或终止合同。</w:t>
      </w:r>
      <w:r/>
    </w:p>
    <w:p>
      <w:pPr>
        <w:ind w:firstLine="48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2、</w:t>
      </w:r>
      <w:r>
        <w:rPr>
          <w:rFonts w:hint="eastAsia" w:ascii="宋体" w:hAnsi="宋体" w:eastAsia="宋体" w:cs="宋体"/>
          <w:color w:val="000000"/>
          <w:sz w:val="24"/>
          <w:szCs w:val="24"/>
          <w:lang w:bidi="ar"/>
        </w:rPr>
        <w:t xml:space="preserve">除发生法律规定的不能预见、不能避免并不能克服的客观情况外，甲乙双方不得放弃或拒绝履行合同。乙方放弃或拒绝履行合同，保证金（如有）不予退还，在三年内不得参加紫金山实验室组织的政府采购活动。</w:t>
      </w:r>
      <w:r/>
    </w:p>
    <w:p>
      <w:pPr>
        <w:ind w:firstLine="420"/>
        <w:jc w:val="left"/>
        <w:spacing w:line="540" w:lineRule="exact"/>
        <w:widowControl/>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二</w:t>
      </w:r>
      <w:r>
        <w:rPr>
          <w:rFonts w:hint="eastAsia" w:ascii="宋体" w:hAnsi="宋体" w:eastAsia="宋体" w:cs="宋体"/>
          <w:b/>
          <w:bCs/>
          <w:color w:val="000000"/>
          <w:sz w:val="24"/>
          <w:szCs w:val="24"/>
          <w:lang w:val="zh-CN" w:bidi="ar"/>
        </w:rPr>
        <w:t xml:space="preserve">条 合同的转让</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乙方不得部分或全部转让其应履行的合同义务或其享有的合同权利。</w:t>
      </w:r>
      <w:r/>
    </w:p>
    <w:p>
      <w:pPr>
        <w:ind w:firstLine="420"/>
        <w:jc w:val="left"/>
        <w:spacing w:line="540" w:lineRule="exact"/>
        <w:widowControl/>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三</w:t>
      </w:r>
      <w:r>
        <w:rPr>
          <w:rFonts w:hint="eastAsia" w:ascii="宋体" w:hAnsi="宋体" w:eastAsia="宋体" w:cs="宋体"/>
          <w:b/>
          <w:bCs/>
          <w:color w:val="000000"/>
          <w:sz w:val="24"/>
          <w:szCs w:val="24"/>
          <w:lang w:val="zh-CN" w:bidi="ar"/>
        </w:rPr>
        <w:t xml:space="preserve">条 争议的解决</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1、因货物的质量问题发生争议的，一方可邀请国家认可的质量检测机构对货物质量进行鉴定。货物符合标准的，鉴定费由甲方承担；货物不符合质量标准的，鉴定费由乙方承担。</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2、因履行本合同引起的或与本合同有关的争议，甲、乙双方应首先通过友好协商解决，如果协商不能解决争议，则向甲方所在地有管辖权的人民法院提起诉讼解决争议。</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3、在诉讼或仲裁期间，本合同应继续履行。</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4、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p>
    <w:p>
      <w:pPr>
        <w:ind w:firstLine="420"/>
        <w:jc w:val="left"/>
        <w:spacing w:line="540" w:lineRule="exact"/>
        <w:widowControl/>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四</w:t>
      </w:r>
      <w:r>
        <w:rPr>
          <w:rFonts w:hint="eastAsia" w:ascii="宋体" w:hAnsi="宋体" w:eastAsia="宋体" w:cs="宋体"/>
          <w:b/>
          <w:bCs/>
          <w:color w:val="000000"/>
          <w:sz w:val="24"/>
          <w:szCs w:val="24"/>
          <w:lang w:val="zh-CN" w:bidi="ar"/>
        </w:rPr>
        <w:t xml:space="preserve">条 诚实信用 </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乙方应诚实信用，严格按照招响应文件要求和投标承诺履行合同，不向甲方进行商业贿赂或者提供不正当利益。</w:t>
      </w:r>
      <w:r/>
    </w:p>
    <w:p>
      <w:pPr>
        <w:ind w:firstLine="420"/>
        <w:jc w:val="left"/>
        <w:spacing w:line="540" w:lineRule="exact"/>
        <w:widowControl/>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五</w:t>
      </w:r>
      <w:r>
        <w:rPr>
          <w:rFonts w:hint="eastAsia" w:ascii="宋体" w:hAnsi="宋体" w:eastAsia="宋体" w:cs="宋体"/>
          <w:b/>
          <w:bCs/>
          <w:color w:val="000000"/>
          <w:sz w:val="24"/>
          <w:szCs w:val="24"/>
          <w:lang w:val="zh-CN" w:bidi="ar"/>
        </w:rPr>
        <w:t xml:space="preserve">条 合同生效及其他</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1、本合同自双方盖章之日起生效。</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2、本合同一式</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份，甲方执肆份，乙方执</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份，招标公司执壹份，具有同等法律效力。</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3、本合同应按照中华人民共和国大陆地区现行有效的法律进行解释。</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（以下无正文）</w:t>
      </w:r>
      <w:r/>
    </w:p>
    <w:p>
      <w:pPr>
        <w:jc w:val="left"/>
        <w:widowControl/>
        <w:rPr>
          <w:rFonts w:hint="eastAsia" w:ascii="宋体" w:hAnsi="宋体" w:eastAsia="宋体" w:cs="宋体"/>
          <w:color w:val="000000"/>
          <w:lang w:val="zh-CN"/>
        </w:rPr>
      </w:pPr>
      <w:r>
        <w:rPr>
          <w:rFonts w:hint="eastAsia" w:ascii="宋体" w:hAnsi="宋体" w:eastAsia="宋体" w:cs="宋体"/>
          <w:color w:val="000000"/>
          <w:lang w:val="zh-CN"/>
        </w:rPr>
      </w:r>
      <w:r/>
    </w:p>
    <w:p>
      <w:pPr>
        <w:jc w:val="left"/>
        <w:widowControl/>
        <w:rPr>
          <w:rFonts w:hint="eastAsia" w:ascii="宋体" w:hAnsi="宋体" w:eastAsia="宋体" w:cs="宋体"/>
          <w:color w:val="000000"/>
          <w:sz w:val="24"/>
          <w:szCs w:val="24"/>
          <w:lang w:val="zh-CN" w:bidi="ar"/>
        </w:rPr>
      </w:pPr>
      <w:r>
        <w:rPr>
          <w:rFonts w:hint="eastAsia" w:ascii="宋体" w:hAnsi="宋体" w:eastAsia="宋体" w:cs="宋体"/>
          <w:color w:val="000000"/>
          <w:sz w:val="24"/>
          <w:szCs w:val="24"/>
          <w:lang w:val="zh-CN" w:bidi="ar"/>
        </w:rPr>
        <w:br w:type="page" w:clear="all"/>
      </w:r>
      <w:r/>
    </w:p>
    <w:p>
      <w:pPr>
        <w:jc w:val="center"/>
        <w:spacing w:line="480" w:lineRule="auto"/>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（本页系编号    《货物采购合同》签署页，无正文）</w:t>
      </w:r>
      <w:r/>
    </w:p>
    <w:tbl>
      <w:tblPr>
        <w:tblStyle w:val="68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01"/>
        <w:gridCol w:w="4502"/>
      </w:tblGrid>
      <w:tr>
        <w:trPr/>
        <w:tc>
          <w:tcPr>
            <w:tcBorders>
              <w:top w:val="single" w:color="auto" w:sz="4" w:space="0"/>
              <w:left w:val="single" w:color="auto" w:sz="4" w:space="0"/>
              <w:bottom w:val="single" w:color="auto" w:sz="4" w:space="0"/>
              <w:right w:val="single" w:color="auto" w:sz="4" w:space="0"/>
            </w:tcBorders>
            <w:tcW w:w="2500" w:type="pct"/>
            <w:textDirection w:val="lrTb"/>
            <w:noWrap w:val="false"/>
          </w:tcPr>
          <w:p>
            <w:pPr>
              <w:rPr>
                <w:rFonts w:hint="eastAsia" w:ascii="宋体" w:hAnsi="宋体" w:eastAsia="宋体" w:cs="宋体"/>
              </w:rPr>
            </w:pPr>
            <w:r>
              <w:rPr>
                <w:rFonts w:hint="eastAsia" w:ascii="宋体" w:hAnsi="宋体" w:eastAsia="宋体" w:cs="宋体"/>
                <w:sz w:val="24"/>
                <w:szCs w:val="24"/>
                <w:lang w:bidi="ar"/>
              </w:rPr>
              <w:t xml:space="preserve">甲    方：紫金山实验室   </w:t>
            </w:r>
            <w:r/>
          </w:p>
          <w:p>
            <w:pPr>
              <w:rPr>
                <w:rFonts w:hint="eastAsia" w:ascii="宋体" w:hAnsi="宋体" w:eastAsia="宋体" w:cs="宋体"/>
              </w:rPr>
            </w:pPr>
            <w:r>
              <w:rPr>
                <w:rFonts w:hint="eastAsia" w:ascii="宋体" w:hAnsi="宋体" w:eastAsia="宋体" w:cs="宋体"/>
                <w:sz w:val="24"/>
                <w:szCs w:val="24"/>
                <w:lang w:bidi="ar"/>
              </w:rPr>
              <w:t xml:space="preserve">（盖章）</w:t>
            </w:r>
            <w:r/>
          </w:p>
          <w:p>
            <w:pPr>
              <w:rPr>
                <w:rFonts w:hint="eastAsia" w:ascii="宋体" w:hAnsi="宋体" w:eastAsia="宋体" w:cs="宋体"/>
              </w:rPr>
            </w:pPr>
            <w:r>
              <w:rPr>
                <w:rFonts w:hint="eastAsia" w:ascii="宋体" w:hAnsi="宋体" w:eastAsia="宋体" w:cs="宋体"/>
                <w:sz w:val="24"/>
                <w:szCs w:val="24"/>
                <w:lang w:bidi="ar"/>
              </w:rPr>
              <w:t xml:space="preserve">法人代表:尤肖虎</w:t>
            </w:r>
            <w:r/>
          </w:p>
          <w:p>
            <w:pPr>
              <w:rPr>
                <w:rFonts w:hint="eastAsia" w:ascii="宋体" w:hAnsi="宋体" w:eastAsia="宋体" w:cs="宋体"/>
              </w:rPr>
            </w:pPr>
            <w:r>
              <w:rPr>
                <w:rFonts w:hint="eastAsia" w:ascii="宋体" w:hAnsi="宋体" w:eastAsia="宋体" w:cs="宋体"/>
                <w:sz w:val="24"/>
                <w:szCs w:val="24"/>
                <w:lang w:bidi="ar"/>
              </w:rPr>
              <w:t xml:space="preserve">地址:南京市江宁区秣周东路9号</w:t>
            </w:r>
            <w:r/>
          </w:p>
          <w:p>
            <w:pPr>
              <w:rPr>
                <w:rFonts w:hint="eastAsia" w:ascii="宋体" w:hAnsi="宋体" w:eastAsia="宋体" w:cs="宋体"/>
              </w:rPr>
            </w:pPr>
            <w:r>
              <w:rPr>
                <w:rFonts w:hint="eastAsia" w:ascii="宋体" w:hAnsi="宋体" w:eastAsia="宋体" w:cs="宋体"/>
                <w:sz w:val="24"/>
                <w:szCs w:val="24"/>
                <w:lang w:bidi="ar"/>
              </w:rPr>
              <w:t xml:space="preserve">邮编:         </w:t>
            </w:r>
            <w:r/>
          </w:p>
          <w:p>
            <w:pPr>
              <w:rPr>
                <w:rFonts w:hint="eastAsia" w:ascii="宋体" w:hAnsi="宋体" w:eastAsia="宋体" w:cs="宋体"/>
              </w:rPr>
            </w:pPr>
            <w:r>
              <w:rPr>
                <w:rFonts w:hint="eastAsia" w:ascii="宋体" w:hAnsi="宋体" w:eastAsia="宋体" w:cs="宋体"/>
                <w:sz w:val="24"/>
                <w:szCs w:val="24"/>
                <w:lang w:bidi="ar"/>
              </w:rPr>
              <w:t xml:space="preserve">电话:</w:t>
            </w:r>
            <w:r/>
          </w:p>
          <w:p>
            <w:pPr>
              <w:rPr>
                <w:rFonts w:hint="eastAsia" w:ascii="宋体" w:hAnsi="宋体" w:eastAsia="宋体" w:cs="宋体"/>
              </w:rPr>
            </w:pPr>
            <w:r>
              <w:rPr>
                <w:rFonts w:hint="eastAsia" w:ascii="宋体" w:hAnsi="宋体" w:eastAsia="宋体" w:cs="宋体"/>
                <w:sz w:val="24"/>
                <w:szCs w:val="24"/>
                <w:lang w:bidi="ar"/>
              </w:rPr>
              <w:t xml:space="preserve">授权代表（签字）:</w:t>
            </w:r>
            <w:r/>
          </w:p>
          <w:p>
            <w:pPr>
              <w:rPr>
                <w:rFonts w:hint="eastAsia" w:ascii="宋体" w:hAnsi="宋体" w:eastAsia="宋体" w:cs="宋体"/>
              </w:rPr>
            </w:pPr>
            <w:r>
              <w:rPr>
                <w:rFonts w:hint="eastAsia" w:ascii="宋体" w:hAnsi="宋体" w:eastAsia="宋体" w:cs="宋体"/>
                <w:sz w:val="24"/>
                <w:szCs w:val="24"/>
                <w:lang w:bidi="ar"/>
              </w:rPr>
              <w:t xml:space="preserve">签订日期：     年   月  日</w:t>
            </w:r>
            <w:r/>
          </w:p>
        </w:tc>
        <w:tc>
          <w:tcPr>
            <w:tcBorders>
              <w:top w:val="single" w:color="auto" w:sz="4" w:space="0"/>
              <w:left w:val="single" w:color="auto" w:sz="4" w:space="0"/>
              <w:bottom w:val="single" w:color="auto" w:sz="4" w:space="0"/>
              <w:right w:val="single" w:color="auto" w:sz="4" w:space="0"/>
            </w:tcBorders>
            <w:tcW w:w="2500" w:type="pct"/>
            <w:textDirection w:val="lrTb"/>
            <w:noWrap w:val="false"/>
          </w:tcPr>
          <w:p>
            <w:pPr>
              <w:rPr>
                <w:rFonts w:hint="eastAsia" w:ascii="宋体" w:hAnsi="宋体" w:eastAsia="宋体" w:cs="宋体"/>
              </w:rPr>
            </w:pPr>
            <w:r>
              <w:rPr>
                <w:rFonts w:hint="eastAsia" w:ascii="宋体" w:hAnsi="宋体" w:eastAsia="宋体" w:cs="宋体"/>
                <w:sz w:val="24"/>
                <w:szCs w:val="24"/>
                <w:lang w:bidi="ar"/>
              </w:rPr>
              <w:t xml:space="preserve">乙    方：   </w:t>
            </w:r>
            <w:r/>
          </w:p>
          <w:p>
            <w:pPr>
              <w:rPr>
                <w:rFonts w:hint="eastAsia" w:ascii="宋体" w:hAnsi="宋体" w:eastAsia="宋体" w:cs="宋体"/>
              </w:rPr>
            </w:pPr>
            <w:r>
              <w:rPr>
                <w:rFonts w:hint="eastAsia" w:ascii="宋体" w:hAnsi="宋体" w:eastAsia="宋体" w:cs="宋体"/>
                <w:sz w:val="24"/>
                <w:szCs w:val="24"/>
                <w:lang w:bidi="ar"/>
              </w:rPr>
              <w:t xml:space="preserve">（盖章）</w:t>
            </w:r>
            <w:r/>
          </w:p>
          <w:p>
            <w:pPr>
              <w:rPr>
                <w:rFonts w:hint="eastAsia" w:ascii="宋体" w:hAnsi="宋体" w:eastAsia="宋体" w:cs="宋体"/>
              </w:rPr>
            </w:pPr>
            <w:r>
              <w:rPr>
                <w:rFonts w:hint="eastAsia" w:ascii="宋体" w:hAnsi="宋体" w:eastAsia="宋体" w:cs="宋体"/>
                <w:sz w:val="24"/>
                <w:szCs w:val="24"/>
                <w:lang w:bidi="ar"/>
              </w:rPr>
              <w:t xml:space="preserve">法人代表:</w:t>
            </w:r>
            <w:r/>
          </w:p>
          <w:p>
            <w:pPr>
              <w:rPr>
                <w:rFonts w:hint="eastAsia" w:ascii="宋体" w:hAnsi="宋体" w:eastAsia="宋体" w:cs="宋体"/>
              </w:rPr>
            </w:pPr>
            <w:r>
              <w:rPr>
                <w:rFonts w:hint="eastAsia" w:ascii="宋体" w:hAnsi="宋体" w:eastAsia="宋体" w:cs="宋体"/>
                <w:sz w:val="24"/>
                <w:szCs w:val="24"/>
                <w:lang w:bidi="ar"/>
              </w:rPr>
              <w:t xml:space="preserve">地址:</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sz w:val="24"/>
                <w:szCs w:val="24"/>
                <w:lang w:bidi="ar"/>
              </w:rPr>
              <w:t xml:space="preserve">邮编:</w:t>
            </w:r>
            <w:r/>
          </w:p>
          <w:p>
            <w:pPr>
              <w:rPr>
                <w:rFonts w:hint="eastAsia" w:ascii="宋体" w:hAnsi="宋体" w:eastAsia="宋体" w:cs="宋体"/>
              </w:rPr>
            </w:pPr>
            <w:r>
              <w:rPr>
                <w:rFonts w:hint="eastAsia" w:ascii="宋体" w:hAnsi="宋体" w:eastAsia="宋体" w:cs="宋体"/>
                <w:sz w:val="24"/>
                <w:szCs w:val="24"/>
                <w:lang w:bidi="ar"/>
              </w:rPr>
              <w:t xml:space="preserve">电话:</w:t>
            </w:r>
            <w:r/>
          </w:p>
          <w:p>
            <w:pPr>
              <w:rPr>
                <w:rFonts w:hint="eastAsia" w:ascii="宋体" w:hAnsi="宋体" w:eastAsia="宋体" w:cs="宋体"/>
              </w:rPr>
            </w:pPr>
            <w:r>
              <w:rPr>
                <w:rFonts w:hint="eastAsia" w:ascii="宋体" w:hAnsi="宋体" w:eastAsia="宋体" w:cs="宋体"/>
                <w:sz w:val="24"/>
                <w:szCs w:val="24"/>
                <w:lang w:bidi="ar"/>
              </w:rPr>
              <w:t xml:space="preserve">授权代表（签字）：</w:t>
            </w:r>
            <w:r/>
          </w:p>
          <w:p>
            <w:pPr>
              <w:rPr>
                <w:rFonts w:hint="eastAsia" w:ascii="宋体" w:hAnsi="宋体" w:eastAsia="宋体" w:cs="宋体"/>
                <w:highlight w:val="yellow"/>
              </w:rPr>
            </w:pPr>
            <w:r>
              <w:rPr>
                <w:rFonts w:hint="eastAsia" w:ascii="宋体" w:hAnsi="宋体" w:eastAsia="宋体" w:cs="宋体"/>
                <w:sz w:val="24"/>
                <w:szCs w:val="24"/>
                <w:lang w:bidi="ar"/>
              </w:rPr>
              <w:t xml:space="preserve">签订日期：     年   月  日</w:t>
            </w:r>
            <w:r/>
          </w:p>
        </w:tc>
      </w:tr>
    </w:tbl>
    <w:p>
      <w:pPr>
        <w:jc w:val="lef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pStyle w:val="712"/>
        <w:ind w:firstLine="480"/>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pStyle w:val="712"/>
        <w:ind w:firstLine="480"/>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pStyle w:val="712"/>
        <w:ind w:firstLine="480"/>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pStyle w:val="712"/>
        <w:ind w:firstLine="480"/>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br w:type="page" w:clear="all"/>
      </w:r>
      <w:r/>
    </w:p>
    <w:p>
      <w:pPr>
        <w:numPr>
          <w:ilvl w:val="0"/>
          <w:numId w:val="3"/>
        </w:numPr>
        <w:jc w:val="center"/>
        <w:keepLines/>
        <w:keepNext/>
        <w:spacing w:line="360" w:lineRule="auto"/>
        <w:rPr>
          <w:rFonts w:hint="eastAsia" w:ascii="黑体" w:hAnsi="黑体" w:eastAsia="黑体" w:cs="黑体"/>
          <w:color w:val="000000" w:themeColor="text1"/>
          <w:sz w:val="36"/>
          <w:szCs w:val="36"/>
          <w:lang w:val="zh-TW" w:eastAsia="zh-TW"/>
          <w14:textFill>
            <w14:solidFill>
              <w14:schemeClr w14:val="tx1"/>
            </w14:solidFill>
          </w14:textFill>
        </w:rPr>
      </w:pPr>
      <w:r>
        <w:rPr>
          <w:rFonts w:ascii="黑体" w:hAnsi="黑体" w:eastAsia="黑体" w:cs="黑体"/>
          <w:color w:val="000000" w:themeColor="text1"/>
          <w:sz w:val="36"/>
          <w:szCs w:val="36"/>
          <w:lang w:val="zh-TW" w:eastAsia="zh-TW"/>
          <w14:textFill>
            <w14:solidFill>
              <w14:schemeClr w14:val="tx1"/>
            </w14:solidFill>
          </w14:textFill>
        </w:rPr>
        <w:t xml:space="preserve">项目需求</w:t>
      </w:r>
      <w:bookmarkEnd w:id="157"/>
      <w:r/>
      <w:bookmarkStart w:id="160" w:name="_Toc11859489"/>
      <w:r/>
      <w:r/>
    </w:p>
    <w:p>
      <w:pPr>
        <w:pStyle w:val="712"/>
        <w:ind w:left="0" w:firstLine="0"/>
        <w:jc w:val="left"/>
        <w:spacing w:line="240" w:lineRule="auto"/>
        <w:rPr>
          <w:rFonts w:hint="eastAsia" w:asciiTheme="minorEastAsia" w:hAnsiTheme="minorEastAsia" w:eastAsiaTheme="minorEastAsia" w:cstheme="minorEastAsia"/>
          <w:b/>
          <w:bCs/>
          <w:szCs w:val="28"/>
          <w:lang w:val="zh-TW"/>
        </w:rPr>
      </w:pPr>
      <w:r>
        <w:rPr>
          <w:rFonts w:hint="eastAsia" w:asciiTheme="minorEastAsia" w:hAnsiTheme="minorEastAsia" w:eastAsiaTheme="minorEastAsia" w:cstheme="minorEastAsia"/>
          <w:b/>
          <w:bCs/>
          <w:color w:val="000000" w:themeColor="text1"/>
          <w:szCs w:val="28"/>
          <w:lang w:val="zh-TW"/>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Cs w:val="28"/>
          <w14:textFill>
            <w14:solidFill>
              <w14:schemeClr w14:val="tx1"/>
            </w14:solidFill>
          </w14:textFill>
        </w:rPr>
        <w:t xml:space="preserve">本项所有要求均为实质性要求，不响应或负偏离均属于无效响应。</w:t>
      </w:r>
      <w:r>
        <w:rPr>
          <w:rFonts w:hint="eastAsia" w:asciiTheme="minorEastAsia" w:hAnsiTheme="minorEastAsia" w:eastAsiaTheme="minorEastAsia" w:cstheme="minorEastAsia"/>
          <w:b/>
          <w:bCs/>
          <w:color w:val="000000" w:themeColor="text1"/>
          <w:szCs w:val="28"/>
          <w:lang w:val="zh-TW"/>
          <w14:textFill>
            <w14:solidFill>
              <w14:schemeClr w14:val="tx1"/>
            </w14:solidFill>
          </w14:textFill>
        </w:rPr>
        <w:t xml:space="preserve">）</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一、项目属性：</w:t>
      </w:r>
      <w:r>
        <w:rPr>
          <w:rFonts w:hint="eastAsia" w:ascii="宋体" w:hAnsi="宋体" w:eastAsia="宋体" w:cs="宋体"/>
          <w:color w:val="000000"/>
          <w:sz w:val="24"/>
          <w:szCs w:val="24"/>
        </w:rPr>
        <w:t xml:space="preserve">货物类项目。</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36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（一）项目背景</w:t>
      </w:r>
      <w:r/>
    </w:p>
    <w:p>
      <w:pPr>
        <w:ind w:firstLine="480"/>
        <w:spacing w:line="360" w:lineRule="exact"/>
        <w:rPr>
          <w:rFonts w:hint="eastAsia" w:asciiTheme="minorEastAsia" w:hAnsiTheme="minorEastAsia" w:cstheme="minorEastAsia"/>
          <w:bCs/>
          <w:color w:val="0000ff"/>
          <w:sz w:val="24"/>
          <w:szCs w:val="24"/>
        </w:rPr>
      </w:pPr>
      <w:r>
        <w:rPr>
          <w:rFonts w:hint="eastAsia" w:asciiTheme="minorEastAsia" w:hAnsiTheme="minorEastAsia" w:cstheme="minorEastAsia"/>
          <w:color w:val="0f1115"/>
          <w:sz w:val="24"/>
          <w:szCs w:val="24"/>
          <w:shd w:val="clear" w:color="auto" w:fill="ffffff"/>
        </w:rPr>
        <w:t xml:space="preserve">因科研需求，保障工作高效稳定开展，现申请购置一批DDR5内存条。</w:t>
      </w:r>
      <w:r/>
    </w:p>
    <w:p>
      <w:pPr>
        <w:ind w:firstLine="480"/>
        <w:spacing w:line="360" w:lineRule="exact"/>
        <w:rPr>
          <w:rFonts w:hint="eastAsia" w:asciiTheme="minorEastAsia" w:hAnsiTheme="minorEastAsia" w:cstheme="minorEastAsia"/>
          <w:bCs/>
          <w:sz w:val="24"/>
          <w:szCs w:val="24"/>
        </w:rPr>
      </w:pPr>
      <w:r>
        <w:rPr>
          <w:rFonts w:hint="eastAsia" w:asciiTheme="minorEastAsia" w:hAnsiTheme="minorEastAsia" w:cstheme="minorEastAsia"/>
          <w:bCs/>
          <w:sz w:val="24"/>
          <w:szCs w:val="24"/>
        </w:rPr>
        <w:t xml:space="preserve">（二）项目建设遵循标准</w:t>
      </w:r>
      <w:r/>
    </w:p>
    <w:p>
      <w:pPr>
        <w:ind w:firstLine="480"/>
        <w:spacing w:line="360" w:lineRule="exact"/>
        <w:rPr>
          <w:rFonts w:hint="eastAsia" w:ascii="宋体" w:hAnsi="宋体" w:eastAsia="宋体" w:cs="宋体"/>
          <w:bCs/>
          <w:sz w:val="24"/>
          <w:szCs w:val="24"/>
        </w:rPr>
      </w:pPr>
      <w:r>
        <w:rPr>
          <w:rFonts w:hint="eastAsia" w:asciiTheme="minorEastAsia" w:hAnsiTheme="minorEastAsia" w:cstheme="minorEastAsia"/>
          <w:bCs/>
          <w:sz w:val="24"/>
          <w:szCs w:val="24"/>
        </w:rPr>
        <w:t xml:space="preserve">遵循国家、行业及地方现行的规范和标准。</w:t>
      </w:r>
      <w:r/>
    </w:p>
    <w:p>
      <w:pPr>
        <w:ind w:firstLine="480"/>
        <w:spacing w:line="264" w:lineRule="auto"/>
        <w:rPr>
          <w:rFonts w:hint="eastAsia" w:asciiTheme="minorEastAsia" w:hAnsiTheme="minorEastAsia" w:cstheme="minorEastAsia"/>
          <w:color w:val="000000"/>
          <w:sz w:val="24"/>
          <w:szCs w:val="24"/>
        </w:rPr>
      </w:pPr>
      <w:r>
        <w:rPr>
          <w:rFonts w:hint="eastAsia" w:ascii="黑体" w:hAnsi="黑体" w:eastAsia="黑体" w:cs="黑体"/>
          <w:color w:val="000000"/>
          <w:sz w:val="24"/>
          <w:szCs w:val="24"/>
        </w:rPr>
        <w:t xml:space="preserve">三、项目清单</w:t>
      </w:r>
      <w:r/>
    </w:p>
    <w:tbl>
      <w:tblPr>
        <w:tblStyle w:val="688"/>
        <w:tblW w:w="8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3"/>
        <w:gridCol w:w="1236"/>
        <w:gridCol w:w="696"/>
        <w:gridCol w:w="604"/>
        <w:gridCol w:w="1776"/>
        <w:gridCol w:w="1296"/>
        <w:gridCol w:w="936"/>
        <w:gridCol w:w="1176"/>
      </w:tblGrid>
      <w:tr>
        <w:trPr>
          <w:jc w:val="center"/>
          <w:trHeight w:val="702"/>
        </w:trPr>
        <w:tc>
          <w:tcPr>
            <w:tcW w:w="0" w:type="auto"/>
            <w:vAlign w:val="center"/>
            <w:textDirection w:val="lrTb"/>
            <w:noWrap w:val="false"/>
          </w:tcPr>
          <w:p>
            <w:pPr>
              <w:jc w:val="center"/>
              <w:rPr>
                <w:rFonts w:hint="eastAsia" w:asciiTheme="minorEastAsia" w:hAnsiTheme="minorEastAsia" w:cstheme="minorEastAsia"/>
                <w:color w:val="000000"/>
                <w:sz w:val="24"/>
                <w:szCs w:val="24"/>
              </w:rPr>
            </w:pPr>
            <w:r>
              <w:rPr>
                <w:rFonts w:asciiTheme="minorEastAsia" w:hAnsiTheme="minorEastAsia" w:cstheme="minorEastAsia"/>
                <w:color w:val="000000"/>
                <w:sz w:val="24"/>
                <w:szCs w:val="24"/>
              </w:rPr>
              <w:t xml:space="preserve">序号</w:t>
            </w:r>
            <w:r/>
          </w:p>
        </w:tc>
        <w:tc>
          <w:tcPr>
            <w:tcW w:w="1236" w:type="dxa"/>
            <w:vAlign w:val="center"/>
            <w:textDirection w:val="lrTb"/>
            <w:noWrap w:val="false"/>
          </w:tcPr>
          <w:p>
            <w:pPr>
              <w:jc w:val="center"/>
              <w:rPr>
                <w:rFonts w:hint="eastAsia" w:asciiTheme="minorEastAsia" w:hAnsiTheme="minorEastAsia" w:cstheme="minorEastAsia"/>
                <w:color w:val="000000"/>
                <w:sz w:val="24"/>
                <w:szCs w:val="24"/>
              </w:rPr>
            </w:pPr>
            <w:r>
              <w:rPr>
                <w:rFonts w:asciiTheme="minorEastAsia" w:hAnsiTheme="minorEastAsia" w:cstheme="minorEastAsia"/>
                <w:color w:val="000000"/>
                <w:sz w:val="24"/>
                <w:szCs w:val="24"/>
              </w:rPr>
              <w:t xml:space="preserve">名称</w:t>
            </w:r>
            <w:r/>
          </w:p>
        </w:tc>
        <w:tc>
          <w:tcPr>
            <w:tcW w:w="0" w:type="auto"/>
            <w:vAlign w:val="center"/>
            <w:textDirection w:val="lrTb"/>
            <w:noWrap w:val="false"/>
          </w:tcPr>
          <w:p>
            <w:pPr>
              <w:jc w:val="center"/>
              <w:rPr>
                <w:rFonts w:hint="eastAsia" w:asciiTheme="minorEastAsia" w:hAnsiTheme="minorEastAsia" w:cstheme="minorEastAsia"/>
                <w:color w:val="000000"/>
                <w:sz w:val="24"/>
                <w:szCs w:val="24"/>
              </w:rPr>
            </w:pPr>
            <w:r>
              <w:rPr>
                <w:rFonts w:asciiTheme="minorEastAsia" w:hAnsiTheme="minorEastAsia" w:cstheme="minorEastAsia"/>
                <w:color w:val="000000"/>
                <w:sz w:val="24"/>
                <w:szCs w:val="24"/>
              </w:rPr>
              <w:t xml:space="preserve">数量</w:t>
            </w:r>
            <w:r/>
          </w:p>
        </w:tc>
        <w:tc>
          <w:tcPr>
            <w:tcW w:w="0" w:type="auto"/>
            <w:vAlign w:val="center"/>
            <w:textDirection w:val="lrTb"/>
            <w:noWrap w:val="false"/>
          </w:tcPr>
          <w:p>
            <w:pPr>
              <w:jc w:val="center"/>
              <w:rPr>
                <w:rFonts w:hint="eastAsia" w:asciiTheme="minorEastAsia" w:hAnsiTheme="minorEastAsia" w:cstheme="minorEastAsia"/>
                <w:color w:val="000000"/>
                <w:sz w:val="24"/>
                <w:szCs w:val="24"/>
              </w:rPr>
            </w:pPr>
            <w:r>
              <w:rPr>
                <w:rFonts w:asciiTheme="minorEastAsia" w:hAnsiTheme="minorEastAsia" w:cstheme="minorEastAsia"/>
                <w:color w:val="000000"/>
                <w:sz w:val="24"/>
                <w:szCs w:val="24"/>
              </w:rPr>
              <w:t xml:space="preserve">单位</w:t>
            </w:r>
            <w:r/>
          </w:p>
        </w:tc>
        <w:tc>
          <w:tcPr>
            <w:tcW w:w="1776" w:type="dxa"/>
            <w:vAlign w:val="center"/>
            <w:textDirection w:val="lrTb"/>
            <w:noWrap w:val="false"/>
          </w:tcPr>
          <w:p>
            <w:pPr>
              <w:jc w:val="center"/>
              <w:rPr>
                <w:rFonts w:hint="eastAsia" w:asciiTheme="minorEastAsia" w:hAnsiTheme="minorEastAsia" w:cstheme="minorEastAsia"/>
                <w:color w:val="000000"/>
                <w:sz w:val="24"/>
                <w:szCs w:val="24"/>
              </w:rPr>
            </w:pPr>
            <w:r>
              <w:rPr>
                <w:rFonts w:asciiTheme="minorEastAsia" w:hAnsiTheme="minorEastAsia" w:cstheme="minorEastAsia"/>
                <w:color w:val="000000"/>
                <w:sz w:val="24"/>
                <w:szCs w:val="24"/>
              </w:rPr>
              <w:t xml:space="preserve">单价报价上限</w:t>
            </w:r>
            <w:r/>
          </w:p>
          <w:p>
            <w:pPr>
              <w:jc w:val="center"/>
              <w:rPr>
                <w:rFonts w:hint="eastAsia" w:asciiTheme="minorEastAsia" w:hAnsiTheme="minorEastAsia" w:cstheme="minorEastAsia"/>
                <w:color w:val="000000"/>
                <w:sz w:val="24"/>
                <w:szCs w:val="24"/>
              </w:rPr>
            </w:pPr>
            <w:r>
              <w:rPr>
                <w:rFonts w:asciiTheme="minorEastAsia" w:hAnsiTheme="minorEastAsia" w:cstheme="minorEastAsia"/>
                <w:color w:val="000000"/>
                <w:sz w:val="24"/>
                <w:szCs w:val="24"/>
              </w:rPr>
              <w:t xml:space="preserve">（元）</w:t>
            </w:r>
            <w:r/>
          </w:p>
        </w:tc>
        <w:tc>
          <w:tcPr>
            <w:tcW w:w="1296" w:type="dxa"/>
            <w:vAlign w:val="center"/>
            <w:textDirection w:val="lrTb"/>
            <w:noWrap w:val="false"/>
          </w:tcPr>
          <w:p>
            <w:pPr>
              <w:jc w:val="center"/>
              <w:rPr>
                <w:rFonts w:hint="eastAsia" w:asciiTheme="minorEastAsia" w:hAnsiTheme="minorEastAsia" w:cstheme="minorEastAsia"/>
                <w:color w:val="000000"/>
                <w:sz w:val="24"/>
                <w:szCs w:val="24"/>
              </w:rPr>
            </w:pPr>
            <w:r>
              <w:rPr>
                <w:rFonts w:asciiTheme="minorEastAsia" w:hAnsiTheme="minorEastAsia" w:cstheme="minorEastAsia"/>
                <w:color w:val="000000"/>
                <w:sz w:val="24"/>
                <w:szCs w:val="24"/>
              </w:rPr>
              <w:t xml:space="preserve">产品类型</w:t>
            </w:r>
            <w:r/>
          </w:p>
        </w:tc>
        <w:tc>
          <w:tcPr>
            <w:tcW w:w="0" w:type="auto"/>
            <w:vAlign w:val="center"/>
            <w:textDirection w:val="lrTb"/>
            <w:noWrap w:val="false"/>
          </w:tcPr>
          <w:p>
            <w:pPr>
              <w:jc w:val="center"/>
              <w:rPr>
                <w:rFonts w:hint="eastAsia" w:asciiTheme="minorEastAsia" w:hAnsiTheme="minorEastAsia" w:cstheme="minorEastAsia"/>
                <w:color w:val="000000"/>
                <w:sz w:val="24"/>
                <w:szCs w:val="24"/>
              </w:rPr>
            </w:pPr>
            <w:r>
              <w:rPr>
                <w:rFonts w:asciiTheme="minorEastAsia" w:hAnsiTheme="minorEastAsia" w:cstheme="minorEastAsia"/>
                <w:color w:val="000000"/>
                <w:sz w:val="24"/>
                <w:szCs w:val="24"/>
              </w:rPr>
              <w:t xml:space="preserve">所属行业</w:t>
            </w:r>
            <w:r/>
          </w:p>
        </w:tc>
        <w:tc>
          <w:tcPr>
            <w:tcW w:w="1176" w:type="dxa"/>
            <w:vAlign w:val="center"/>
            <w:textDirection w:val="lrTb"/>
            <w:noWrap w:val="false"/>
          </w:tcPr>
          <w:p>
            <w:pPr>
              <w:jc w:val="center"/>
              <w:rPr>
                <w:rFonts w:hint="eastAsia" w:asciiTheme="minorEastAsia" w:hAnsiTheme="minorEastAsia" w:cstheme="minorEastAsia"/>
                <w:color w:val="000000"/>
                <w:sz w:val="24"/>
                <w:szCs w:val="24"/>
              </w:rPr>
            </w:pPr>
            <w:r>
              <w:rPr>
                <w:rFonts w:asciiTheme="minorEastAsia" w:hAnsiTheme="minorEastAsia" w:cstheme="minorEastAsia"/>
                <w:color w:val="000000"/>
                <w:sz w:val="24"/>
                <w:szCs w:val="24"/>
              </w:rPr>
              <w:t xml:space="preserve">是否接受进口</w:t>
            </w:r>
            <w:r/>
          </w:p>
        </w:tc>
      </w:tr>
      <w:tr>
        <w:trPr>
          <w:jc w:val="center"/>
          <w:trHeight w:val="690"/>
        </w:trPr>
        <w:tc>
          <w:tcPr>
            <w:tcW w:w="0" w:type="auto"/>
            <w:vAlign w:val="center"/>
            <w:textDirection w:val="lrTb"/>
            <w:noWrap w:val="false"/>
          </w:tcPr>
          <w:p>
            <w:pPr>
              <w:jc w:val="center"/>
              <w:rPr>
                <w:rFonts w:hint="eastAsia" w:asciiTheme="minorEastAsia" w:hAnsiTheme="minorEastAsia" w:cstheme="minorEastAsia"/>
                <w:color w:val="000000"/>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000000"/>
                <w:sz w:val="24"/>
                <w:szCs w:val="24"/>
              </w:rPr>
              <w:t xml:space="preserve">1</w:t>
            </w:r>
            <w:r/>
          </w:p>
        </w:tc>
        <w:tc>
          <w:tcPr>
            <w:tcW w:w="1236" w:type="dxa"/>
            <w:vAlign w:val="center"/>
            <w:textDirection w:val="lrTb"/>
            <w:noWrap w:val="false"/>
          </w:tcPr>
          <w:p>
            <w:pPr>
              <w:jc w:val="center"/>
              <w:rPr>
                <w:rFonts w:hint="eastAsia" w:asciiTheme="minorEastAsia" w:hAnsiTheme="minorEastAsia" w:cstheme="minorEastAsia"/>
                <w:color w:val="000000"/>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szCs w:val="24"/>
                <w:lang w:val="en-US" w:eastAsia="zh-CN"/>
              </w:rPr>
              <w:t xml:space="preserve">存储</w:t>
            </w:r>
            <w:r>
              <w:rPr>
                <w:rFonts w:hint="eastAsia" w:asciiTheme="minorEastAsia" w:hAnsiTheme="minorEastAsia" w:cstheme="minorEastAsia"/>
                <w:sz w:val="24"/>
                <w:szCs w:val="24"/>
              </w:rPr>
              <w:t xml:space="preserve">模块A</w:t>
            </w:r>
            <w:r/>
          </w:p>
        </w:tc>
        <w:tc>
          <w:tcPr>
            <w:tcW w:w="0" w:type="auto"/>
            <w:vAlign w:val="center"/>
            <w:textDirection w:val="lrTb"/>
            <w:noWrap w:val="false"/>
          </w:tcPr>
          <w:p>
            <w:pPr>
              <w:jc w:val="center"/>
              <w:rPr>
                <w:rFonts w:hint="eastAsia"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32</w:t>
            </w:r>
            <w:r/>
          </w:p>
        </w:tc>
        <w:tc>
          <w:tcPr>
            <w:tcW w:w="0" w:type="auto"/>
            <w:vAlign w:val="center"/>
            <w:textDirection w:val="lrTb"/>
            <w:noWrap w:val="false"/>
          </w:tcPr>
          <w:p>
            <w:pPr>
              <w:jc w:val="center"/>
              <w:rPr>
                <w:rFonts w:hint="eastAsia"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根</w:t>
            </w:r>
            <w:r/>
          </w:p>
        </w:tc>
        <w:tc>
          <w:tcPr>
            <w:tcW w:w="1776" w:type="dxa"/>
            <w:vAlign w:val="center"/>
            <w:textDirection w:val="lrTb"/>
            <w:noWrap w:val="false"/>
          </w:tcPr>
          <w:p>
            <w:pPr>
              <w:jc w:val="center"/>
              <w:rPr>
                <w:rFonts w:hint="eastAsia"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1</w:t>
            </w:r>
            <w:r>
              <w:rPr>
                <w:rFonts w:asciiTheme="minorEastAsia" w:hAnsiTheme="minorEastAsia" w:cstheme="minorEastAsia"/>
                <w:color w:val="000000"/>
                <w:sz w:val="24"/>
                <w:szCs w:val="24"/>
              </w:rPr>
              <w:t xml:space="preserve">8000</w:t>
            </w:r>
            <w:r/>
          </w:p>
        </w:tc>
        <w:tc>
          <w:tcPr>
            <w:tcW w:w="1296" w:type="dxa"/>
            <w:vAlign w:val="center"/>
            <w:textDirection w:val="lrTb"/>
            <w:noWrap w:val="false"/>
          </w:tcPr>
          <w:p>
            <w:pPr>
              <w:jc w:val="center"/>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cstheme="minorEastAsia"/>
                <w:color w:val="000000"/>
                <w:sz w:val="24"/>
                <w:szCs w:val="24"/>
                <w:lang w:val="en-US" w:eastAsia="zh-CN"/>
              </w:rPr>
              <w:t xml:space="preserve">货物</w:t>
            </w:r>
            <w:r/>
          </w:p>
        </w:tc>
        <w:tc>
          <w:tcPr>
            <w:tcW w:w="0" w:type="auto"/>
            <w:vAlign w:val="center"/>
            <w:textDirection w:val="lrTb"/>
            <w:noWrap w:val="false"/>
          </w:tcPr>
          <w:p>
            <w:pPr>
              <w:jc w:val="center"/>
              <w:rPr>
                <w:rFonts w:hint="eastAsia"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工业</w:t>
            </w:r>
            <w:r/>
          </w:p>
        </w:tc>
        <w:tc>
          <w:tcPr>
            <w:tcW w:w="1176" w:type="dxa"/>
            <w:vAlign w:val="center"/>
            <w:textDirection w:val="lrTb"/>
            <w:noWrap w:val="false"/>
          </w:tcPr>
          <w:p>
            <w:pPr>
              <w:jc w:val="center"/>
              <w:rPr>
                <w:rFonts w:hint="eastAsia"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否</w:t>
            </w:r>
            <w:r/>
          </w:p>
        </w:tc>
      </w:tr>
      <w:tr>
        <w:trPr>
          <w:jc w:val="center"/>
          <w:trHeight w:val="690"/>
        </w:trPr>
        <w:tc>
          <w:tcPr>
            <w:tcW w:w="603" w:type="dxa"/>
            <w:vAlign w:val="center"/>
            <w:textDirection w:val="lrTb"/>
            <w:noWrap w:val="false"/>
          </w:tcPr>
          <w:p>
            <w:pPr>
              <w:jc w:val="center"/>
              <w:rPr>
                <w:rFonts w:hint="eastAsia" w:asciiTheme="minorEastAsia" w:hAnsiTheme="minorEastAsia" w:cstheme="minorEastAsia"/>
                <w:color w:val="000000"/>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000000"/>
                <w:sz w:val="24"/>
                <w:szCs w:val="24"/>
              </w:rPr>
              <w:t xml:space="preserve">2</w:t>
            </w:r>
            <w:r/>
          </w:p>
        </w:tc>
        <w:tc>
          <w:tcPr>
            <w:tcW w:w="1236" w:type="dxa"/>
            <w:vAlign w:val="center"/>
            <w:textDirection w:val="lrTb"/>
            <w:noWrap w:val="false"/>
          </w:tcPr>
          <w:p>
            <w:pPr>
              <w:jc w:val="center"/>
              <w:rPr>
                <w:rFonts w:hint="eastAsia" w:asciiTheme="minorEastAsia" w:hAnsiTheme="minorEastAsia" w:cstheme="minorEastAsia"/>
                <w:sz w:val="24"/>
                <w:szCs w:val="24"/>
              </w:rPr>
              <w:pBdr>
                <w:top w:val="none" w:color="000000" w:sz="0" w:space="0"/>
                <w:left w:val="none" w:color="000000" w:sz="0" w:space="0"/>
                <w:bottom w:val="none" w:color="000000" w:sz="0" w:space="0"/>
                <w:right w:val="none" w:color="000000" w:sz="0" w:space="0"/>
              </w:pBdr>
            </w:pPr>
            <w:r/>
            <w:bookmarkStart w:id="161" w:name="OLE_LINK8"/>
            <w:r>
              <w:rPr>
                <w:rFonts w:hint="eastAsia" w:asciiTheme="minorEastAsia" w:hAnsiTheme="minorEastAsia" w:cstheme="minorEastAsia"/>
                <w:sz w:val="24"/>
                <w:szCs w:val="24"/>
                <w:highlight w:val="none"/>
                <w:lang w:val="en-US" w:eastAsia="zh-CN"/>
              </w:rPr>
              <w:t xml:space="preserve">存储</w:t>
            </w:r>
            <w:r>
              <w:rPr>
                <w:rFonts w:asciiTheme="minorEastAsia" w:hAnsiTheme="minorEastAsia" w:cstheme="minorEastAsia"/>
                <w:sz w:val="24"/>
                <w:szCs w:val="24"/>
                <w:highlight w:val="none"/>
              </w:rPr>
              <w:t xml:space="preserve">模块B</w:t>
            </w:r>
            <w:bookmarkEnd w:id="161"/>
            <w:r/>
            <w:r/>
          </w:p>
        </w:tc>
        <w:tc>
          <w:tcPr>
            <w:tcW w:w="696" w:type="dxa"/>
            <w:vAlign w:val="center"/>
            <w:textDirection w:val="lrTb"/>
            <w:noWrap w:val="false"/>
          </w:tcPr>
          <w:p>
            <w:pPr>
              <w:jc w:val="center"/>
              <w:rPr>
                <w:rFonts w:hint="eastAsia"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92</w:t>
            </w:r>
            <w:r/>
          </w:p>
        </w:tc>
        <w:tc>
          <w:tcPr>
            <w:tcW w:w="604" w:type="dxa"/>
            <w:vAlign w:val="center"/>
            <w:textDirection w:val="lrTb"/>
            <w:noWrap w:val="false"/>
          </w:tcPr>
          <w:p>
            <w:pPr>
              <w:jc w:val="center"/>
              <w:rPr>
                <w:rFonts w:hint="eastAsia"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根</w:t>
            </w:r>
            <w:r/>
          </w:p>
        </w:tc>
        <w:tc>
          <w:tcPr>
            <w:tcW w:w="1776" w:type="dxa"/>
            <w:vAlign w:val="center"/>
            <w:textDirection w:val="lrTb"/>
            <w:noWrap w:val="false"/>
          </w:tcPr>
          <w:p>
            <w:pPr>
              <w:jc w:val="center"/>
              <w:rPr>
                <w:rFonts w:hint="eastAsia" w:asciiTheme="minorEastAsia" w:hAnsiTheme="minorEastAsia" w:cstheme="minorEastAsia"/>
                <w:color w:val="000000"/>
                <w:sz w:val="24"/>
                <w:szCs w:val="24"/>
              </w:rPr>
            </w:pPr>
            <w:r>
              <w:rPr>
                <w:rFonts w:asciiTheme="minorEastAsia" w:hAnsiTheme="minorEastAsia" w:cstheme="minorEastAsia"/>
                <w:color w:val="000000"/>
                <w:sz w:val="24"/>
                <w:szCs w:val="24"/>
              </w:rPr>
              <w:t xml:space="preserve">7500</w:t>
            </w:r>
            <w:r/>
          </w:p>
        </w:tc>
        <w:tc>
          <w:tcPr>
            <w:tcW w:w="1296" w:type="dxa"/>
            <w:vAlign w:val="center"/>
            <w:textDirection w:val="lrTb"/>
            <w:noWrap w:val="false"/>
          </w:tcPr>
          <w:p>
            <w:pPr>
              <w:jc w:val="center"/>
              <w:rPr>
                <w:rFonts w:hint="eastAsia" w:asciiTheme="minorEastAsia" w:hAnsiTheme="minorEastAsia" w:cstheme="minorEastAsia"/>
                <w:color w:val="000000"/>
                <w:sz w:val="24"/>
                <w:szCs w:val="24"/>
              </w:rPr>
            </w:pPr>
            <w:r>
              <w:rPr>
                <w:rFonts w:hint="eastAsia" w:asciiTheme="minorEastAsia" w:hAnsiTheme="minorEastAsia" w:cstheme="minorEastAsia"/>
                <w:color w:val="000000"/>
                <w:sz w:val="24"/>
                <w:szCs w:val="24"/>
                <w:lang w:val="en-US" w:eastAsia="zh-CN"/>
              </w:rPr>
              <w:t xml:space="preserve">货物</w:t>
            </w:r>
            <w:r/>
          </w:p>
        </w:tc>
        <w:tc>
          <w:tcPr>
            <w:tcW w:w="936" w:type="dxa"/>
            <w:vAlign w:val="center"/>
            <w:textDirection w:val="lrTb"/>
            <w:noWrap w:val="false"/>
          </w:tcPr>
          <w:p>
            <w:pPr>
              <w:jc w:val="center"/>
              <w:rPr>
                <w:rFonts w:hint="eastAsia" w:asciiTheme="minorEastAsia" w:hAnsiTheme="minorEastAsia" w:cstheme="minorEastAsia"/>
                <w:color w:val="000000"/>
                <w:sz w:val="24"/>
                <w:szCs w:val="24"/>
              </w:rPr>
            </w:pPr>
            <w:r>
              <w:rPr>
                <w:rFonts w:hint="eastAsia" w:asciiTheme="minorEastAsia" w:hAnsiTheme="minorEastAsia" w:cstheme="minorEastAsia"/>
                <w:color w:val="000000"/>
                <w:sz w:val="24"/>
                <w:szCs w:val="24"/>
              </w:rPr>
              <w:t xml:space="preserve">工业</w:t>
            </w:r>
            <w:r/>
          </w:p>
        </w:tc>
        <w:tc>
          <w:tcPr>
            <w:tcW w:w="1176" w:type="dxa"/>
            <w:vAlign w:val="center"/>
            <w:textDirection w:val="lrTb"/>
            <w:noWrap w:val="false"/>
          </w:tcPr>
          <w:p>
            <w:pPr>
              <w:jc w:val="center"/>
              <w:rPr>
                <w:rFonts w:hint="eastAsia" w:asciiTheme="minorEastAsia" w:hAnsiTheme="minorEastAsia" w:cstheme="minorEastAsia"/>
                <w:color w:val="000000"/>
                <w:sz w:val="24"/>
                <w:szCs w:val="24"/>
              </w:rPr>
            </w:pPr>
            <w:r>
              <w:rPr>
                <w:rFonts w:asciiTheme="minorEastAsia" w:hAnsiTheme="minorEastAsia" w:cstheme="minorEastAsia"/>
                <w:color w:val="000000"/>
                <w:sz w:val="24"/>
                <w:szCs w:val="24"/>
              </w:rPr>
              <w:t xml:space="preserve">否</w:t>
            </w:r>
            <w:r/>
          </w:p>
        </w:tc>
      </w:tr>
    </w:tbl>
    <w:p>
      <w:pPr>
        <w:ind w:firstLine="480"/>
        <w:spacing w:line="264" w:lineRule="auto"/>
        <w:rPr>
          <w:rFonts w:ascii="Times New Roman" w:hAnsi="Times New Roman" w:eastAsia="黑体" w:cs="Times New Roman"/>
          <w:szCs w:val="21"/>
        </w:rPr>
      </w:pPr>
      <w:r>
        <w:rPr>
          <w:rFonts w:hint="eastAsia" w:ascii="黑体" w:hAnsi="黑体" w:eastAsia="黑体" w:cs="黑体"/>
          <w:color w:val="000000"/>
          <w:sz w:val="24"/>
          <w:szCs w:val="24"/>
        </w:rPr>
        <w:t xml:space="preserve">四、拟采购产品需要满足的技术、商务要求</w:t>
      </w:r>
      <w:r/>
    </w:p>
    <w:p>
      <w:pPr>
        <w:pStyle w:val="744"/>
        <w:numPr>
          <w:ilvl w:val="255"/>
          <w:numId w:val="0"/>
        </w:numPr>
        <w:jc w:val="both"/>
        <w:rPr>
          <w:rFonts w:hint="default" w:ascii="Times New Roman" w:hAnsi="Times New Roman" w:cs="Times New Roman" w:eastAsiaTheme="minorEastAsia"/>
          <w:sz w:val="24"/>
          <w:szCs w:val="24"/>
          <w:lang w:eastAsia="zh-CN"/>
        </w:rPr>
      </w:pPr>
      <w:r>
        <w:rPr>
          <w:rFonts w:hint="default" w:ascii="Times New Roman" w:hAnsi="Times New Roman" w:cs="Times New Roman" w:eastAsiaTheme="minorEastAsia"/>
          <w:sz w:val="24"/>
          <w:szCs w:val="24"/>
          <w:lang w:eastAsia="zh-CN"/>
        </w:rPr>
        <w:t xml:space="preserve">（一）技术要求</w:t>
      </w:r>
      <w:r/>
    </w:p>
    <w:p>
      <w:pPr>
        <w:pStyle w:val="744"/>
        <w:numPr>
          <w:ilvl w:val="255"/>
          <w:numId w:val="0"/>
        </w:numPr>
        <w:rPr>
          <w:rFonts w:hint="default"/>
          <w:b/>
          <w:bCs/>
          <w:lang w:eastAsia="zh-CN"/>
        </w:rPr>
      </w:pPr>
      <w:r>
        <w:rPr>
          <w:rFonts w:hint="default" w:ascii="Times New Roman" w:hAnsi="Times New Roman" w:cs="Times New Roman" w:eastAsiaTheme="minorEastAsia"/>
          <w:b/>
          <w:bCs/>
          <w:sz w:val="21"/>
          <w:szCs w:val="21"/>
          <w:lang w:eastAsia="zh-CN"/>
        </w:rPr>
        <w:t xml:space="preserve">指标项必须在投标文件中提供技术支持资料(形式包括但不限于承诺函、白皮书、技术规范书、彩页、手册、检测报告等)，未提供相关证明材料的，评审时评审专家有权不予认可，有明确要求的按要求提供技术支持资料。</w:t>
      </w:r>
      <w:r/>
    </w:p>
    <w:p>
      <w:pPr>
        <w:pStyle w:val="709"/>
        <w:ind w:left="0" w:right="0" w:firstLine="0"/>
        <w:keepLines w:val="0"/>
        <w:keepNext w:val="0"/>
        <w:spacing w:before="0" w:beforeAutospacing="0" w:after="240" w:afterAutospacing="0"/>
        <w:shd w:val="clear" w:color="auto" w:fill="ffffff"/>
        <w:widowControl/>
        <w:rPr>
          <w:rFonts w:hint="eastAsia" w:asciiTheme="minorEastAsia" w:hAnsiTheme="minorEastAsia" w:eastAsiaTheme="minorEastAsia" w:cstheme="minorEastAsia"/>
          <w:i w:val="0"/>
          <w:iCs w:val="0"/>
          <w:caps w:val="0"/>
          <w:color w:val="0f1115"/>
          <w:spacing w:val="0"/>
          <w:sz w:val="24"/>
          <w:szCs w:val="24"/>
        </w:rPr>
        <w:suppressLineNumbers w:val="0"/>
      </w:pPr>
      <w:r>
        <w:rPr>
          <w:rFonts w:hint="eastAsia" w:asciiTheme="minorEastAsia" w:hAnsiTheme="minorEastAsia" w:eastAsiaTheme="minorEastAsia" w:cstheme="minorEastAsia"/>
          <w:b/>
          <w:bCs/>
          <w:i w:val="0"/>
          <w:iCs w:val="0"/>
          <w:caps w:val="0"/>
          <w:color w:val="0f1115"/>
          <w:spacing w:val="0"/>
          <w:sz w:val="24"/>
          <w:szCs w:val="24"/>
          <w:shd w:val="clear" w:color="auto" w:fill="ffffff"/>
          <w:lang w:eastAsia="zh-CN"/>
        </w:rPr>
        <w:t xml:space="preserve">（</w:t>
      </w:r>
      <w:r>
        <w:rPr>
          <w:rFonts w:hint="eastAsia" w:asciiTheme="minorEastAsia" w:hAnsiTheme="minorEastAsia" w:eastAsiaTheme="minorEastAsia" w:cstheme="minorEastAsia"/>
          <w:b/>
          <w:bCs/>
          <w:i w:val="0"/>
          <w:iCs w:val="0"/>
          <w:caps w:val="0"/>
          <w:color w:val="0f1115"/>
          <w:spacing w:val="0"/>
          <w:sz w:val="24"/>
          <w:szCs w:val="24"/>
          <w:shd w:val="clear" w:color="auto" w:fill="ffffff"/>
          <w:lang w:val="en-US" w:eastAsia="zh-CN"/>
        </w:rPr>
        <w:t xml:space="preserve">1</w:t>
      </w:r>
      <w:r>
        <w:rPr>
          <w:rFonts w:hint="eastAsia" w:asciiTheme="minorEastAsia" w:hAnsiTheme="minorEastAsia" w:eastAsiaTheme="minorEastAsia" w:cstheme="minorEastAsia"/>
          <w:b/>
          <w:bCs/>
          <w:i w:val="0"/>
          <w:iCs w:val="0"/>
          <w:caps w:val="0"/>
          <w:color w:val="0f1115"/>
          <w:spacing w:val="0"/>
          <w:sz w:val="24"/>
          <w:szCs w:val="24"/>
          <w:shd w:val="clear" w:color="auto" w:fill="ffffff"/>
          <w:lang w:eastAsia="zh-CN"/>
        </w:rPr>
        <w:t xml:space="preserve">）</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适配载体环境说明（供报价参考）</w:t>
      </w:r>
      <w:r/>
    </w:p>
    <w:p>
      <w:pPr>
        <w:pStyle w:val="709"/>
        <w:ind w:left="0" w:right="0" w:firstLine="0"/>
        <w:keepLines w:val="0"/>
        <w:keepNext w:val="0"/>
        <w:spacing w:before="240" w:beforeAutospacing="0" w:after="240" w:afterAutospacing="0"/>
        <w:shd w:val="clear" w:color="auto" w:fill="ffffff"/>
        <w:widowControl/>
        <w:rPr>
          <w:rFonts w:hint="eastAsia" w:asciiTheme="minorEastAsia" w:hAnsiTheme="minorEastAsia" w:eastAsiaTheme="minorEastAsia" w:cstheme="minorEastAsia"/>
          <w:i w:val="0"/>
          <w:iCs w:val="0"/>
          <w:caps w:val="0"/>
          <w:color w:val="0f1115"/>
          <w:spacing w:val="0"/>
          <w:sz w:val="24"/>
          <w:szCs w:val="24"/>
        </w:rPr>
        <w:suppressLineNumbers w:val="0"/>
      </w:pPr>
      <w:r>
        <w:rPr>
          <w:rFonts w:hint="eastAsia" w:asciiTheme="minorEastAsia" w:hAnsiTheme="minorEastAsia" w:eastAsiaTheme="minorEastAsia" w:cstheme="minorEastAsia"/>
          <w:i w:val="0"/>
          <w:iCs w:val="0"/>
          <w:caps w:val="0"/>
          <w:color w:val="0f1115"/>
          <w:spacing w:val="0"/>
          <w:sz w:val="24"/>
          <w:szCs w:val="24"/>
          <w:shd w:val="clear" w:color="auto" w:fill="ffffff"/>
        </w:rPr>
        <w:t xml:space="preserve">本次采购内存条用于以下服务器扩容：</w:t>
      </w:r>
      <w:r/>
    </w:p>
    <w:tbl>
      <w:tblPr>
        <w:tblStyle w:val="68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376"/>
        <w:gridCol w:w="2478"/>
        <w:gridCol w:w="3064"/>
        <w:gridCol w:w="2110"/>
      </w:tblGrid>
      <w:tr>
        <w:trPr>
          <w:trHeight w:val="90"/>
          <w:tblHeader/>
        </w:trPr>
        <w:tc>
          <w:tcPr>
            <w:shd w:val="clear" w:color="auto" w:fill="auto"/>
            <w:tcMar>
              <w:left w:w="0" w:type="dxa"/>
              <w:top w:w="150" w:type="dxa"/>
              <w:right w:w="240" w:type="dxa"/>
              <w:bottom w:w="150" w:type="dxa"/>
            </w:tcMar>
            <w:tcW w:w="762" w:type="pct"/>
            <w:vAlign w:val="center"/>
            <w:textDirection w:val="lrTb"/>
            <w:noWrap w:val="false"/>
          </w:tcPr>
          <w:p>
            <w:pPr>
              <w:ind w:left="0" w:right="0" w:firstLine="0"/>
              <w:jc w:val="center"/>
              <w:keepLines w:val="0"/>
              <w:keepNext w:val="0"/>
              <w:spacing w:line="360" w:lineRule="exact"/>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lang w:val="en-US" w:eastAsia="zh-CN" w:bidi="ar"/>
              </w:rPr>
              <w:t xml:space="preserve">内存模块</w:t>
            </w:r>
            <w:r/>
          </w:p>
        </w:tc>
        <w:tc>
          <w:tcPr>
            <w:shd w:val="clear" w:color="auto" w:fill="auto"/>
            <w:tcMar>
              <w:left w:w="240" w:type="dxa"/>
              <w:top w:w="150" w:type="dxa"/>
              <w:right w:w="240" w:type="dxa"/>
              <w:bottom w:w="150" w:type="dxa"/>
            </w:tcMar>
            <w:tcW w:w="1372" w:type="pct"/>
            <w:vAlign w:val="center"/>
            <w:textDirection w:val="lrTb"/>
            <w:noWrap w:val="false"/>
          </w:tcPr>
          <w:p>
            <w:pPr>
              <w:ind w:left="0" w:right="0" w:firstLine="0"/>
              <w:jc w:val="center"/>
              <w:keepLines w:val="0"/>
              <w:keepNext w:val="0"/>
              <w:spacing w:line="360" w:lineRule="exact"/>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lang w:val="en-US" w:eastAsia="zh-CN" w:bidi="ar"/>
              </w:rPr>
              <w:t xml:space="preserve">适配服务器/载体</w:t>
            </w:r>
            <w:r/>
          </w:p>
        </w:tc>
        <w:tc>
          <w:tcPr>
            <w:shd w:val="clear" w:color="auto" w:fill="auto"/>
            <w:tcMar>
              <w:left w:w="240" w:type="dxa"/>
              <w:top w:w="150" w:type="dxa"/>
              <w:right w:w="240" w:type="dxa"/>
              <w:bottom w:w="150" w:type="dxa"/>
            </w:tcMar>
            <w:tcW w:w="1696" w:type="pct"/>
            <w:vAlign w:val="center"/>
            <w:textDirection w:val="lrTb"/>
            <w:noWrap w:val="false"/>
          </w:tcPr>
          <w:p>
            <w:pPr>
              <w:ind w:left="0" w:right="0" w:firstLine="0"/>
              <w:jc w:val="center"/>
              <w:keepLines w:val="0"/>
              <w:keepNext w:val="0"/>
              <w:spacing w:line="360" w:lineRule="exact"/>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lang w:val="en-US" w:eastAsia="zh-CN" w:bidi="ar"/>
              </w:rPr>
              <w:t xml:space="preserve">CPU配置</w:t>
            </w:r>
            <w:r/>
          </w:p>
        </w:tc>
        <w:tc>
          <w:tcPr>
            <w:shd w:val="clear" w:color="auto" w:fill="auto"/>
            <w:tcMar>
              <w:left w:w="240" w:type="dxa"/>
              <w:top w:w="150" w:type="dxa"/>
              <w:right w:w="240" w:type="dxa"/>
              <w:bottom w:w="150" w:type="dxa"/>
            </w:tcMar>
            <w:tcW w:w="1168" w:type="pct"/>
            <w:vAlign w:val="center"/>
            <w:textDirection w:val="lrTb"/>
            <w:noWrap w:val="false"/>
          </w:tcPr>
          <w:p>
            <w:pPr>
              <w:ind w:left="0" w:right="0" w:firstLine="0"/>
              <w:jc w:val="center"/>
              <w:keepLines w:val="0"/>
              <w:keepNext w:val="0"/>
              <w:spacing w:line="360" w:lineRule="exact"/>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lang w:val="en-US" w:eastAsia="zh-CN" w:bidi="ar"/>
              </w:rPr>
              <w:t xml:space="preserve">备注</w:t>
            </w:r>
            <w:r/>
          </w:p>
        </w:tc>
      </w:tr>
      <w:tr>
        <w:trPr>
          <w:trHeight w:val="1316"/>
        </w:trPr>
        <w:tc>
          <w:tcPr>
            <w:shd w:val="clear" w:color="auto" w:fill="auto"/>
            <w:tcMar>
              <w:left w:w="0" w:type="dxa"/>
              <w:top w:w="150" w:type="dxa"/>
              <w:right w:w="240" w:type="dxa"/>
              <w:bottom w:w="150" w:type="dxa"/>
            </w:tcMar>
            <w:tcW w:w="762" w:type="pct"/>
            <w:vAlign w:val="center"/>
            <w:textDirection w:val="lrTb"/>
            <w:noWrap w:val="false"/>
          </w:tcPr>
          <w:p>
            <w:pPr>
              <w:ind w:left="0" w:right="0" w:firstLine="0"/>
              <w:jc w:val="center"/>
              <w:keepLines w:val="0"/>
              <w:keepNext w:val="0"/>
              <w:spacing w:line="360" w:lineRule="exact"/>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lang w:val="en-US" w:eastAsia="zh-CN" w:bidi="ar"/>
              </w:rPr>
              <w:t xml:space="preserve">模块A（64GB DDR5）</w:t>
            </w:r>
            <w:r/>
          </w:p>
        </w:tc>
        <w:tc>
          <w:tcPr>
            <w:shd w:val="clear" w:color="auto" w:fill="auto"/>
            <w:tcMar>
              <w:left w:w="240" w:type="dxa"/>
              <w:top w:w="150" w:type="dxa"/>
              <w:right w:w="240" w:type="dxa"/>
              <w:bottom w:w="150" w:type="dxa"/>
            </w:tcMar>
            <w:tcW w:w="1372" w:type="pct"/>
            <w:vAlign w:val="center"/>
            <w:textDirection w:val="lrTb"/>
            <w:noWrap w:val="false"/>
          </w:tcPr>
          <w:p>
            <w:pPr>
              <w:ind w:left="0" w:right="0" w:firstLine="0"/>
              <w:jc w:val="center"/>
              <w:keepLines w:val="0"/>
              <w:keepNext w:val="0"/>
              <w:spacing w:line="360" w:lineRule="exact"/>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lang w:val="en-US" w:eastAsia="zh-CN" w:bidi="ar"/>
              </w:rPr>
              <w:t xml:space="preserve">大规模MIMO检测基带数据采集分析单元</w:t>
            </w:r>
            <w:r/>
          </w:p>
        </w:tc>
        <w:tc>
          <w:tcPr>
            <w:shd w:val="clear" w:color="auto" w:fill="auto"/>
            <w:tcMar>
              <w:left w:w="240" w:type="dxa"/>
              <w:top w:w="150" w:type="dxa"/>
              <w:right w:w="240" w:type="dxa"/>
              <w:bottom w:w="150" w:type="dxa"/>
            </w:tcMar>
            <w:tcW w:w="1696" w:type="pct"/>
            <w:vAlign w:val="center"/>
            <w:textDirection w:val="lrTb"/>
            <w:noWrap w:val="false"/>
          </w:tcPr>
          <w:p>
            <w:pPr>
              <w:ind w:left="0" w:right="0" w:firstLine="0"/>
              <w:jc w:val="center"/>
              <w:keepLines w:val="0"/>
              <w:keepNext w:val="0"/>
              <w:spacing w:line="360" w:lineRule="exact"/>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lang w:val="en-US" w:eastAsia="zh-CN" w:bidi="ar"/>
              </w:rPr>
              <w:t xml:space="preserve">基准时钟频率≥3.3GHz，核心数≥60核</w:t>
            </w:r>
            <w:r>
              <w:rPr>
                <w:rFonts w:hint="eastAsia" w:asciiTheme="minorEastAsia" w:hAnsiTheme="minorEastAsia" w:eastAsiaTheme="minorEastAsia" w:cstheme="minorEastAsia"/>
                <w:sz w:val="24"/>
                <w:szCs w:val="24"/>
                <w:lang w:eastAsia="zh-CN" w:bidi="ar"/>
              </w:rPr>
              <w:t xml:space="preserve">，适配Intel平台。</w:t>
            </w:r>
            <w:r/>
          </w:p>
        </w:tc>
        <w:tc>
          <w:tcPr>
            <w:shd w:val="clear" w:color="auto" w:fill="auto"/>
            <w:tcMar>
              <w:left w:w="240" w:type="dxa"/>
              <w:top w:w="150" w:type="dxa"/>
              <w:right w:w="0" w:type="dxa"/>
              <w:bottom w:w="150" w:type="dxa"/>
            </w:tcMar>
            <w:tcW w:w="1168" w:type="pct"/>
            <w:vAlign w:val="center"/>
            <w:textDirection w:val="lrTb"/>
            <w:noWrap w:val="false"/>
          </w:tcPr>
          <w:p>
            <w:pPr>
              <w:ind w:left="0" w:right="0" w:firstLine="0"/>
              <w:jc w:val="center"/>
              <w:keepLines w:val="0"/>
              <w:keepNext w:val="0"/>
              <w:spacing w:line="360" w:lineRule="exact"/>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lang w:val="en-US" w:eastAsia="zh-CN" w:bidi="ar"/>
              </w:rPr>
              <w:t xml:space="preserve">需确保内存与现有CPU/主板完全兼容</w:t>
            </w:r>
            <w:r/>
          </w:p>
        </w:tc>
      </w:tr>
      <w:tr>
        <w:trPr/>
        <w:tc>
          <w:tcPr>
            <w:shd w:val="clear" w:color="auto" w:fill="auto"/>
            <w:tcMar>
              <w:left w:w="0" w:type="dxa"/>
              <w:top w:w="150" w:type="dxa"/>
              <w:right w:w="240" w:type="dxa"/>
              <w:bottom w:w="150" w:type="dxa"/>
            </w:tcMar>
            <w:tcW w:w="762" w:type="pct"/>
            <w:vAlign w:val="center"/>
            <w:textDirection w:val="lrTb"/>
            <w:noWrap w:val="false"/>
          </w:tcPr>
          <w:p>
            <w:pPr>
              <w:ind w:left="0" w:right="0" w:firstLine="0"/>
              <w:jc w:val="center"/>
              <w:keepLines w:val="0"/>
              <w:keepNext w:val="0"/>
              <w:spacing w:line="360" w:lineRule="exact"/>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lang w:val="en-US" w:eastAsia="zh-CN" w:bidi="ar"/>
              </w:rPr>
              <w:t xml:space="preserve">模块B（32GB DDR5）</w:t>
            </w:r>
            <w:r/>
          </w:p>
        </w:tc>
        <w:tc>
          <w:tcPr>
            <w:shd w:val="clear" w:color="auto" w:fill="auto"/>
            <w:tcMar>
              <w:left w:w="240" w:type="dxa"/>
              <w:top w:w="150" w:type="dxa"/>
              <w:right w:w="240" w:type="dxa"/>
              <w:bottom w:w="150" w:type="dxa"/>
            </w:tcMar>
            <w:tcW w:w="1372" w:type="pct"/>
            <w:vAlign w:val="center"/>
            <w:textDirection w:val="lrTb"/>
            <w:noWrap w:val="false"/>
          </w:tcPr>
          <w:p>
            <w:pPr>
              <w:ind w:left="0" w:right="0" w:firstLine="0"/>
              <w:jc w:val="center"/>
              <w:keepLines w:val="0"/>
              <w:keepNext w:val="0"/>
              <w:spacing w:line="360" w:lineRule="exact"/>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lang w:val="en-US" w:eastAsia="zh-CN" w:bidi="ar"/>
              </w:rPr>
              <w:t xml:space="preserve">无蜂窝网络单元处理器</w:t>
            </w:r>
            <w:r/>
          </w:p>
        </w:tc>
        <w:tc>
          <w:tcPr>
            <w:shd w:val="clear" w:color="auto" w:fill="auto"/>
            <w:tcMar>
              <w:left w:w="240" w:type="dxa"/>
              <w:top w:w="150" w:type="dxa"/>
              <w:right w:w="240" w:type="dxa"/>
              <w:bottom w:w="150" w:type="dxa"/>
            </w:tcMar>
            <w:tcW w:w="1696" w:type="pct"/>
            <w:vAlign w:val="center"/>
            <w:textDirection w:val="lrTb"/>
            <w:noWrap w:val="false"/>
          </w:tcPr>
          <w:p>
            <w:pPr>
              <w:ind w:left="0" w:right="0" w:firstLine="0"/>
              <w:jc w:val="center"/>
              <w:keepLines w:val="0"/>
              <w:keepNext w:val="0"/>
              <w:spacing w:line="360" w:lineRule="exact"/>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lang w:val="en-US" w:eastAsia="zh-CN" w:bidi="ar"/>
              </w:rPr>
              <w:t xml:space="preserve">基准时钟频率≥3.3GHz，核心数≥60核</w:t>
            </w:r>
            <w:r>
              <w:rPr>
                <w:rFonts w:hint="eastAsia" w:asciiTheme="minorEastAsia" w:hAnsiTheme="minorEastAsia" w:eastAsiaTheme="minorEastAsia" w:cstheme="minorEastAsia"/>
                <w:sz w:val="24"/>
                <w:szCs w:val="24"/>
                <w:lang w:eastAsia="zh-CN" w:bidi="ar"/>
              </w:rPr>
              <w:t xml:space="preserve">，适配Intel平台</w:t>
            </w:r>
            <w:r/>
          </w:p>
        </w:tc>
        <w:tc>
          <w:tcPr>
            <w:shd w:val="clear" w:color="auto" w:fill="auto"/>
            <w:tcMar>
              <w:left w:w="240" w:type="dxa"/>
              <w:top w:w="150" w:type="dxa"/>
              <w:right w:w="0" w:type="dxa"/>
              <w:bottom w:w="150" w:type="dxa"/>
            </w:tcMar>
            <w:tcW w:w="1168" w:type="pct"/>
            <w:vAlign w:val="center"/>
            <w:textDirection w:val="lrTb"/>
            <w:noWrap w:val="false"/>
          </w:tcPr>
          <w:p>
            <w:pPr>
              <w:ind w:left="0" w:right="0" w:firstLine="0"/>
              <w:jc w:val="center"/>
              <w:keepLines w:val="0"/>
              <w:keepNext w:val="0"/>
              <w:spacing w:line="360" w:lineRule="exact"/>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lang w:val="en-US" w:eastAsia="zh-CN" w:bidi="ar"/>
              </w:rPr>
              <w:t xml:space="preserve">需确保内存与现有CPU/主板完全兼容</w:t>
            </w:r>
            <w:r/>
          </w:p>
        </w:tc>
      </w:tr>
    </w:tbl>
    <w:p>
      <w:pPr>
        <w:pStyle w:val="709"/>
        <w:ind w:left="0" w:right="0" w:firstLine="0"/>
        <w:keepLines w:val="0"/>
        <w:keepNext w:val="0"/>
        <w:spacing w:before="240" w:beforeAutospacing="0" w:after="240" w:afterAutospacing="0"/>
        <w:shd w:val="clear" w:color="auto" w:fill="ffffff"/>
        <w:widowControl/>
        <w:rPr>
          <w:rFonts w:hint="eastAsia" w:asciiTheme="minorEastAsia" w:hAnsiTheme="minorEastAsia" w:eastAsiaTheme="minorEastAsia" w:cstheme="minorEastAsia"/>
          <w:i w:val="0"/>
          <w:iCs w:val="0"/>
          <w:caps w:val="0"/>
          <w:color w:val="0f1115"/>
          <w:spacing w:val="0"/>
          <w:sz w:val="24"/>
          <w:szCs w:val="24"/>
          <w:lang w:eastAsia="zh-CN"/>
        </w:rPr>
        <w:suppressLineNumbers w:val="0"/>
      </w:pPr>
      <w:r>
        <w:rPr>
          <w:rFonts w:hint="eastAsia" w:asciiTheme="minorEastAsia" w:hAnsiTheme="minorEastAsia" w:eastAsiaTheme="minorEastAsia" w:cstheme="minorEastAsia"/>
          <w:b/>
          <w:bCs/>
          <w:i w:val="0"/>
          <w:iCs w:val="0"/>
          <w:caps w:val="0"/>
          <w:color w:val="0f1115"/>
          <w:spacing w:val="0"/>
          <w:sz w:val="24"/>
          <w:szCs w:val="24"/>
          <w:shd w:val="clear" w:color="auto" w:fill="ffffff"/>
          <w:lang w:eastAsia="zh-CN"/>
        </w:rPr>
        <w:t xml:space="preserve">（</w:t>
      </w:r>
      <w:r>
        <w:rPr>
          <w:rFonts w:hint="eastAsia" w:asciiTheme="minorEastAsia" w:hAnsiTheme="minorEastAsia" w:eastAsiaTheme="minorEastAsia" w:cstheme="minorEastAsia"/>
          <w:b/>
          <w:bCs/>
          <w:i w:val="0"/>
          <w:iCs w:val="0"/>
          <w:caps w:val="0"/>
          <w:color w:val="0f1115"/>
          <w:spacing w:val="0"/>
          <w:sz w:val="24"/>
          <w:szCs w:val="24"/>
          <w:shd w:val="clear" w:color="auto" w:fill="ffffff"/>
          <w:lang w:val="en-US" w:eastAsia="zh-CN"/>
        </w:rPr>
        <w:t xml:space="preserve">2</w:t>
      </w:r>
      <w:r>
        <w:rPr>
          <w:rFonts w:hint="eastAsia" w:asciiTheme="minorEastAsia" w:hAnsiTheme="minorEastAsia" w:eastAsiaTheme="minorEastAsia" w:cstheme="minorEastAsia"/>
          <w:b/>
          <w:bCs/>
          <w:i w:val="0"/>
          <w:iCs w:val="0"/>
          <w:caps w:val="0"/>
          <w:color w:val="0f1115"/>
          <w:spacing w:val="0"/>
          <w:sz w:val="24"/>
          <w:szCs w:val="24"/>
          <w:shd w:val="clear" w:color="auto" w:fill="ffffff"/>
          <w:lang w:eastAsia="zh-CN"/>
        </w:rPr>
        <w:t xml:space="preserve">）</w:t>
      </w:r>
      <w:r>
        <w:rPr>
          <w:rFonts w:hint="eastAsia" w:asciiTheme="minorEastAsia" w:hAnsiTheme="minorEastAsia" w:eastAsiaTheme="minorEastAsia" w:cstheme="minorEastAsia"/>
          <w:b/>
          <w:bCs/>
          <w:i w:val="0"/>
          <w:iCs w:val="0"/>
          <w:caps w:val="0"/>
          <w:color w:val="0f1115"/>
          <w:spacing w:val="0"/>
          <w:sz w:val="24"/>
          <w:szCs w:val="24"/>
          <w:shd w:val="clear" w:color="auto" w:fill="ffffff"/>
        </w:rPr>
        <w:t xml:space="preserve">内存条技术参数</w:t>
      </w:r>
      <w:r>
        <w:rPr>
          <w:rFonts w:hint="eastAsia" w:asciiTheme="minorEastAsia" w:hAnsiTheme="minorEastAsia" w:eastAsiaTheme="minorEastAsia" w:cstheme="minorEastAsia"/>
          <w:b/>
          <w:bCs/>
          <w:i w:val="0"/>
          <w:iCs w:val="0"/>
          <w:caps w:val="0"/>
          <w:color w:val="0f1115"/>
          <w:spacing w:val="0"/>
          <w:sz w:val="24"/>
          <w:szCs w:val="24"/>
          <w:shd w:val="clear" w:color="auto" w:fill="ffffff"/>
          <w:lang w:eastAsia="zh-CN"/>
        </w:rPr>
        <w:t xml:space="preserve">（</w:t>
      </w:r>
      <w:r>
        <w:rPr>
          <w:rFonts w:hint="eastAsia" w:asciiTheme="minorEastAsia" w:hAnsiTheme="minorEastAsia" w:eastAsiaTheme="minorEastAsia" w:cstheme="minorEastAsia"/>
          <w:b/>
          <w:bCs/>
          <w:i w:val="0"/>
          <w:iCs w:val="0"/>
          <w:caps w:val="0"/>
          <w:color w:val="0f1115"/>
          <w:spacing w:val="0"/>
          <w:sz w:val="24"/>
          <w:szCs w:val="24"/>
          <w:shd w:val="clear" w:color="auto" w:fill="ffffff"/>
          <w:lang w:val="en-US" w:eastAsia="zh-CN"/>
        </w:rPr>
        <w:t xml:space="preserve">实际报价内容</w:t>
      </w:r>
      <w:r>
        <w:rPr>
          <w:rFonts w:hint="eastAsia" w:asciiTheme="minorEastAsia" w:hAnsiTheme="minorEastAsia" w:eastAsiaTheme="minorEastAsia" w:cstheme="minorEastAsia"/>
          <w:b/>
          <w:bCs/>
          <w:i w:val="0"/>
          <w:iCs w:val="0"/>
          <w:caps w:val="0"/>
          <w:color w:val="0f1115"/>
          <w:spacing w:val="0"/>
          <w:sz w:val="24"/>
          <w:szCs w:val="24"/>
          <w:shd w:val="clear" w:color="auto" w:fill="ffffff"/>
          <w:lang w:eastAsia="zh-CN"/>
        </w:rPr>
        <w:t xml:space="preserve">）</w:t>
      </w:r>
      <w:r/>
    </w:p>
    <w:tbl>
      <w:tblPr>
        <w:tblStyle w:val="68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802"/>
        <w:gridCol w:w="1139"/>
        <w:gridCol w:w="5519"/>
        <w:gridCol w:w="1572"/>
      </w:tblGrid>
      <w:tr>
        <w:trPr>
          <w:trHeight w:val="416"/>
          <w:tblHeader/>
        </w:trPr>
        <w:tc>
          <w:tcPr>
            <w:shd w:val="clear" w:color="auto" w:fill="auto"/>
            <w:tcMar>
              <w:left w:w="0" w:type="dxa"/>
              <w:top w:w="150" w:type="dxa"/>
              <w:right w:w="240" w:type="dxa"/>
              <w:bottom w:w="150" w:type="dxa"/>
            </w:tcMar>
            <w:tcW w:w="444" w:type="pct"/>
            <w:vAlign w:val="center"/>
            <w:textDirection w:val="lrTb"/>
            <w:noWrap w:val="false"/>
          </w:tcPr>
          <w:p>
            <w:pPr>
              <w:ind w:left="0" w:right="0" w:firstLine="0"/>
              <w:jc w:val="center"/>
              <w:keepLines w:val="0"/>
              <w:keepNext w:val="0"/>
              <w:spacing w:line="360" w:lineRule="exact"/>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lang w:val="en-US" w:eastAsia="zh-CN" w:bidi="ar"/>
              </w:rPr>
              <w:t xml:space="preserve">序号</w:t>
            </w:r>
            <w:r/>
          </w:p>
        </w:tc>
        <w:tc>
          <w:tcPr>
            <w:shd w:val="clear" w:color="auto" w:fill="auto"/>
            <w:tcMar>
              <w:left w:w="240" w:type="dxa"/>
              <w:top w:w="150" w:type="dxa"/>
              <w:right w:w="240" w:type="dxa"/>
              <w:bottom w:w="150" w:type="dxa"/>
            </w:tcMar>
            <w:tcW w:w="630" w:type="pct"/>
            <w:vAlign w:val="center"/>
            <w:textDirection w:val="lrTb"/>
            <w:noWrap w:val="false"/>
          </w:tcPr>
          <w:p>
            <w:pPr>
              <w:ind w:left="0" w:right="0" w:firstLine="0"/>
              <w:jc w:val="center"/>
              <w:keepLines w:val="0"/>
              <w:keepNext w:val="0"/>
              <w:spacing w:line="360" w:lineRule="exact"/>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lang w:val="en-US" w:eastAsia="zh-CN" w:bidi="ar"/>
              </w:rPr>
              <w:t xml:space="preserve">名称</w:t>
            </w:r>
            <w:r/>
          </w:p>
        </w:tc>
        <w:tc>
          <w:tcPr>
            <w:shd w:val="clear" w:color="auto" w:fill="auto"/>
            <w:tcMar>
              <w:left w:w="240" w:type="dxa"/>
              <w:top w:w="150" w:type="dxa"/>
              <w:right w:w="240" w:type="dxa"/>
              <w:bottom w:w="150" w:type="dxa"/>
            </w:tcMar>
            <w:tcW w:w="3054" w:type="pct"/>
            <w:vAlign w:val="center"/>
            <w:textDirection w:val="lrTb"/>
            <w:noWrap w:val="false"/>
          </w:tcPr>
          <w:p>
            <w:pPr>
              <w:ind w:left="0" w:right="0" w:firstLine="0"/>
              <w:jc w:val="center"/>
              <w:keepLines w:val="0"/>
              <w:keepNext w:val="0"/>
              <w:spacing w:line="360" w:lineRule="exact"/>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lang w:val="en-US" w:eastAsia="zh-CN" w:bidi="ar"/>
              </w:rPr>
              <w:t xml:space="preserve">指标要求</w:t>
            </w:r>
            <w:r/>
          </w:p>
        </w:tc>
        <w:tc>
          <w:tcPr>
            <w:shd w:val="clear" w:color="auto" w:fill="auto"/>
            <w:tcMar>
              <w:left w:w="240" w:type="dxa"/>
              <w:top w:w="150" w:type="dxa"/>
              <w:right w:w="240" w:type="dxa"/>
              <w:bottom w:w="150" w:type="dxa"/>
            </w:tcMar>
            <w:tcW w:w="870" w:type="pct"/>
            <w:vAlign w:val="center"/>
            <w:textDirection w:val="lrTb"/>
            <w:noWrap w:val="false"/>
          </w:tcPr>
          <w:p>
            <w:pPr>
              <w:ind w:left="0" w:right="0" w:firstLine="0"/>
              <w:jc w:val="center"/>
              <w:keepLines w:val="0"/>
              <w:keepNext w:val="0"/>
              <w:spacing w:line="360" w:lineRule="exact"/>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lang w:val="en-US" w:eastAsia="zh-CN" w:bidi="ar"/>
              </w:rPr>
              <w:t xml:space="preserve">备注</w:t>
            </w:r>
            <w:r/>
          </w:p>
        </w:tc>
      </w:tr>
      <w:tr>
        <w:trPr/>
        <w:tc>
          <w:tcPr>
            <w:shd w:val="clear" w:color="auto" w:fill="auto"/>
            <w:tcMar>
              <w:left w:w="0" w:type="dxa"/>
              <w:top w:w="150" w:type="dxa"/>
              <w:right w:w="240" w:type="dxa"/>
              <w:bottom w:w="150" w:type="dxa"/>
            </w:tcMar>
            <w:tcW w:w="444" w:type="pct"/>
            <w:vAlign w:val="center"/>
            <w:textDirection w:val="lrTb"/>
            <w:noWrap w:val="false"/>
          </w:tcPr>
          <w:p>
            <w:pPr>
              <w:ind w:left="0" w:right="0" w:firstLine="0"/>
              <w:jc w:val="center"/>
              <w:keepLines w:val="0"/>
              <w:keepNext w:val="0"/>
              <w:spacing w:line="360" w:lineRule="exact"/>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lang w:val="en-US" w:eastAsia="zh-CN" w:bidi="ar"/>
              </w:rPr>
              <w:t xml:space="preserve">1</w:t>
            </w:r>
            <w:r/>
          </w:p>
        </w:tc>
        <w:tc>
          <w:tcPr>
            <w:shd w:val="clear" w:color="auto" w:fill="auto"/>
            <w:tcMar>
              <w:left w:w="240" w:type="dxa"/>
              <w:top w:w="150" w:type="dxa"/>
              <w:right w:w="240" w:type="dxa"/>
              <w:bottom w:w="150" w:type="dxa"/>
            </w:tcMar>
            <w:tcW w:w="630" w:type="pct"/>
            <w:vAlign w:val="center"/>
            <w:textDirection w:val="lrTb"/>
            <w:noWrap w:val="false"/>
          </w:tcPr>
          <w:p>
            <w:pPr>
              <w:ind w:left="0" w:right="0" w:firstLine="0"/>
              <w:jc w:val="center"/>
              <w:keepLines w:val="0"/>
              <w:keepNext w:val="0"/>
              <w:spacing w:line="360" w:lineRule="exact"/>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lang w:val="en-US" w:eastAsia="zh-CN" w:bidi="ar"/>
              </w:rPr>
              <w:t xml:space="preserve">存储模块A</w:t>
            </w:r>
            <w:r/>
          </w:p>
        </w:tc>
        <w:tc>
          <w:tcPr>
            <w:shd w:val="clear" w:color="auto" w:fill="auto"/>
            <w:tcMar>
              <w:left w:w="240" w:type="dxa"/>
              <w:top w:w="150" w:type="dxa"/>
              <w:right w:w="240" w:type="dxa"/>
              <w:bottom w:w="150" w:type="dxa"/>
            </w:tcMar>
            <w:tcW w:w="3054" w:type="pct"/>
            <w:vAlign w:val="center"/>
            <w:textDirection w:val="lrTb"/>
            <w:noWrap w:val="false"/>
          </w:tcPr>
          <w:p>
            <w:pPr>
              <w:ind w:left="0" w:right="0" w:firstLine="0"/>
              <w:jc w:val="center"/>
              <w:keepLines w:val="0"/>
              <w:keepNext w:val="0"/>
              <w:spacing w:line="360" w:lineRule="exact"/>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lang w:val="en-US" w:eastAsia="zh-CN" w:bidi="ar"/>
              </w:rPr>
              <w:t xml:space="preserve">64GB DDR5 RDIMM 2Rankx4，工作频率6400MHz，时序≤CL46，电压1.1V，288-pin DIMM</w:t>
            </w:r>
            <w:r/>
          </w:p>
        </w:tc>
        <w:tc>
          <w:tcPr>
            <w:shd w:val="clear" w:color="auto" w:fill="auto"/>
            <w:tcMar>
              <w:left w:w="240" w:type="dxa"/>
              <w:top w:w="150" w:type="dxa"/>
              <w:right w:w="0" w:type="dxa"/>
              <w:bottom w:w="150" w:type="dxa"/>
            </w:tcMar>
            <w:tcW w:w="870" w:type="pct"/>
            <w:vAlign w:val="center"/>
            <w:textDirection w:val="lrTb"/>
            <w:noWrap w:val="false"/>
          </w:tcPr>
          <w:p>
            <w:pPr>
              <w:ind w:left="0" w:right="0" w:firstLine="0"/>
              <w:jc w:val="center"/>
              <w:keepLines w:val="0"/>
              <w:keepNext w:val="0"/>
              <w:spacing w:line="360" w:lineRule="exact"/>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lang w:val="en-US" w:eastAsia="zh-CN" w:bidi="ar"/>
              </w:rPr>
              <w:t xml:space="preserve">模块本身参数</w:t>
            </w:r>
            <w:r/>
          </w:p>
        </w:tc>
      </w:tr>
      <w:tr>
        <w:trPr/>
        <w:tc>
          <w:tcPr>
            <w:shd w:val="clear" w:color="auto" w:fill="auto"/>
            <w:tcMar>
              <w:left w:w="0" w:type="dxa"/>
              <w:top w:w="150" w:type="dxa"/>
              <w:right w:w="240" w:type="dxa"/>
              <w:bottom w:w="150" w:type="dxa"/>
            </w:tcMar>
            <w:tcW w:w="444" w:type="pct"/>
            <w:vAlign w:val="center"/>
            <w:textDirection w:val="lrTb"/>
            <w:noWrap w:val="false"/>
          </w:tcPr>
          <w:p>
            <w:pPr>
              <w:ind w:left="0" w:right="0" w:firstLine="0"/>
              <w:jc w:val="center"/>
              <w:keepLines w:val="0"/>
              <w:keepNext w:val="0"/>
              <w:spacing w:line="360" w:lineRule="exact"/>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lang w:val="en-US" w:eastAsia="zh-CN" w:bidi="ar"/>
              </w:rPr>
              <w:t xml:space="preserve">2</w:t>
            </w:r>
            <w:r/>
          </w:p>
        </w:tc>
        <w:tc>
          <w:tcPr>
            <w:shd w:val="clear" w:color="auto" w:fill="auto"/>
            <w:tcMar>
              <w:left w:w="240" w:type="dxa"/>
              <w:top w:w="150" w:type="dxa"/>
              <w:right w:w="240" w:type="dxa"/>
              <w:bottom w:w="150" w:type="dxa"/>
            </w:tcMar>
            <w:tcW w:w="630" w:type="pct"/>
            <w:vAlign w:val="center"/>
            <w:textDirection w:val="lrTb"/>
            <w:noWrap w:val="false"/>
          </w:tcPr>
          <w:p>
            <w:pPr>
              <w:ind w:left="0" w:right="0" w:firstLine="0"/>
              <w:jc w:val="center"/>
              <w:keepLines w:val="0"/>
              <w:keepNext w:val="0"/>
              <w:spacing w:line="360" w:lineRule="exact"/>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lang w:val="en-US" w:eastAsia="zh-CN" w:bidi="ar"/>
              </w:rPr>
              <w:t xml:space="preserve">存储模块B</w:t>
            </w:r>
            <w:r/>
          </w:p>
        </w:tc>
        <w:tc>
          <w:tcPr>
            <w:shd w:val="clear" w:color="auto" w:fill="auto"/>
            <w:tcMar>
              <w:left w:w="240" w:type="dxa"/>
              <w:top w:w="150" w:type="dxa"/>
              <w:right w:w="240" w:type="dxa"/>
              <w:bottom w:w="150" w:type="dxa"/>
            </w:tcMar>
            <w:tcW w:w="3054" w:type="pct"/>
            <w:vAlign w:val="center"/>
            <w:textDirection w:val="lrTb"/>
            <w:noWrap w:val="false"/>
          </w:tcPr>
          <w:p>
            <w:pPr>
              <w:ind w:left="0" w:right="0" w:firstLine="0"/>
              <w:jc w:val="center"/>
              <w:keepLines w:val="0"/>
              <w:keepNext w:val="0"/>
              <w:spacing w:line="360" w:lineRule="exact"/>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lang w:val="en-US" w:eastAsia="zh-CN" w:bidi="ar"/>
              </w:rPr>
              <w:t xml:space="preserve">32GB DDR5 RDIMM 5600MHz 2Rankx4，采用16Gb及以上密度颗粒</w:t>
            </w:r>
            <w:r/>
          </w:p>
        </w:tc>
        <w:tc>
          <w:tcPr>
            <w:shd w:val="clear" w:color="auto" w:fill="auto"/>
            <w:tcMar>
              <w:left w:w="240" w:type="dxa"/>
              <w:top w:w="150" w:type="dxa"/>
              <w:right w:w="0" w:type="dxa"/>
              <w:bottom w:w="150" w:type="dxa"/>
            </w:tcMar>
            <w:tcW w:w="870" w:type="pct"/>
            <w:vAlign w:val="center"/>
            <w:textDirection w:val="lrTb"/>
            <w:noWrap w:val="false"/>
          </w:tcPr>
          <w:p>
            <w:pPr>
              <w:ind w:left="0" w:right="0" w:firstLine="0"/>
              <w:jc w:val="center"/>
              <w:keepLines w:val="0"/>
              <w:keepNext w:val="0"/>
              <w:spacing w:line="360" w:lineRule="exact"/>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lang w:val="en-US" w:eastAsia="zh-CN" w:bidi="ar"/>
              </w:rPr>
              <w:t xml:space="preserve">模块本身参数</w:t>
            </w:r>
            <w:r/>
          </w:p>
        </w:tc>
      </w:tr>
    </w:tbl>
    <w:p>
      <w:pPr>
        <w:pStyle w:val="744"/>
        <w:ind w:firstLine="0"/>
        <w:rPr>
          <w:rFonts w:hint="default" w:ascii="Times New Roman" w:hAnsi="Times New Roman" w:cs="Times New Roman" w:eastAsiaTheme="minorEastAsia"/>
          <w:sz w:val="24"/>
          <w:szCs w:val="24"/>
          <w:lang w:eastAsia="zh-CN"/>
        </w:rPr>
      </w:pPr>
      <w:r>
        <w:rPr>
          <w:rFonts w:hint="default" w:ascii="Times New Roman" w:hAnsi="Times New Roman" w:cs="Times New Roman" w:eastAsiaTheme="minorEastAsia"/>
          <w:sz w:val="24"/>
          <w:szCs w:val="24"/>
          <w:lang w:eastAsia="zh-CN"/>
        </w:rPr>
      </w:r>
      <w:r/>
    </w:p>
    <w:p>
      <w:pPr>
        <w:pStyle w:val="744"/>
        <w:ind w:firstLine="0"/>
        <w:rPr>
          <w:rFonts w:ascii="宋体" w:hAnsi="宋体" w:eastAsia="宋体" w:cs="宋体"/>
          <w:bCs/>
          <w:color w:val="auto"/>
          <w:sz w:val="24"/>
          <w:szCs w:val="24"/>
          <w:lang w:eastAsia="zh-CN"/>
        </w:rPr>
      </w:pPr>
      <w:r>
        <w:rPr>
          <w:rFonts w:hint="default" w:ascii="Times New Roman" w:hAnsi="Times New Roman" w:cs="Times New Roman" w:eastAsiaTheme="minorEastAsia"/>
          <w:sz w:val="24"/>
          <w:szCs w:val="24"/>
          <w:lang w:eastAsia="zh-CN"/>
        </w:rPr>
        <w:t xml:space="preserve">（</w:t>
      </w:r>
      <w:r>
        <w:rPr>
          <w:rFonts w:ascii="Times New Roman" w:hAnsi="Times New Roman" w:cs="Times New Roman" w:eastAsiaTheme="minorEastAsia"/>
          <w:sz w:val="24"/>
          <w:szCs w:val="24"/>
          <w:lang w:eastAsia="zh-CN"/>
        </w:rPr>
        <w:t xml:space="preserve">二</w:t>
      </w:r>
      <w:r>
        <w:rPr>
          <w:rFonts w:hint="default" w:ascii="Times New Roman" w:hAnsi="Times New Roman" w:cs="Times New Roman" w:eastAsiaTheme="minorEastAsia"/>
          <w:sz w:val="24"/>
          <w:szCs w:val="24"/>
          <w:lang w:eastAsia="zh-CN"/>
        </w:rPr>
        <w:t xml:space="preserve">）</w:t>
      </w:r>
      <w:r>
        <w:rPr>
          <w:rFonts w:ascii="Times New Roman" w:hAnsi="Times New Roman" w:cs="Times New Roman" w:eastAsiaTheme="minorEastAsia"/>
          <w:sz w:val="24"/>
          <w:szCs w:val="24"/>
          <w:lang w:eastAsia="zh-CN"/>
        </w:rPr>
        <w:t xml:space="preserve">商务</w:t>
      </w:r>
      <w:r>
        <w:rPr>
          <w:rFonts w:hint="default" w:ascii="Times New Roman" w:hAnsi="Times New Roman" w:cs="Times New Roman" w:eastAsiaTheme="minorEastAsia"/>
          <w:sz w:val="24"/>
          <w:szCs w:val="24"/>
          <w:lang w:eastAsia="zh-CN"/>
        </w:rPr>
        <w:t xml:space="preserve">要求</w:t>
      </w:r>
      <w:r/>
    </w:p>
    <w:p>
      <w:pPr>
        <w:ind w:firstLine="480"/>
        <w:spacing w:line="360" w:lineRule="exact"/>
        <w:rPr>
          <w:rFonts w:hint="eastAsia" w:ascii="宋体" w:hAnsi="宋体" w:eastAsia="宋体" w:cs="宋体"/>
          <w:bCs/>
          <w:sz w:val="24"/>
          <w:szCs w:val="24"/>
        </w:rPr>
      </w:pPr>
      <w:r>
        <w:rPr>
          <w:rFonts w:hint="eastAsia" w:ascii="宋体" w:hAnsi="宋体" w:eastAsia="宋体" w:cs="宋体"/>
          <w:bCs/>
          <w:sz w:val="24"/>
          <w:szCs w:val="24"/>
        </w:rPr>
        <w:t xml:space="preserve">（1）验收标准（验收方式）</w:t>
      </w:r>
      <w:r/>
    </w:p>
    <w:p>
      <w:pPr>
        <w:ind w:firstLine="480"/>
        <w:spacing w:line="360" w:lineRule="exact"/>
        <w:rPr>
          <w:rFonts w:hint="eastAsia" w:ascii="宋体" w:hAnsi="宋体" w:eastAsia="宋体" w:cs="宋体"/>
          <w:bCs/>
          <w:sz w:val="24"/>
          <w:szCs w:val="24"/>
        </w:rPr>
      </w:pPr>
      <w:r>
        <w:rPr>
          <w:rFonts w:hint="eastAsia" w:ascii="宋体" w:hAnsi="宋体" w:eastAsia="宋体" w:cs="宋体"/>
          <w:bCs/>
          <w:sz w:val="24"/>
          <w:szCs w:val="24"/>
        </w:rPr>
        <w:t xml:space="preserve">质保期：三年</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质保期内，接到报修后2小时内响应，24小时内提供替换件上门服务。</w:t>
      </w:r>
      <w:r/>
    </w:p>
    <w:p>
      <w:pPr>
        <w:pStyle w:val="689"/>
        <w:rPr>
          <w:rFonts w:hint="eastAsia" w:ascii="宋体" w:hAnsi="宋体" w:eastAsia="宋体" w:cs="宋体"/>
          <w:bCs/>
          <w:sz w:val="24"/>
          <w:szCs w:val="24"/>
        </w:rPr>
      </w:pPr>
      <w:r>
        <w:rPr>
          <w:rFonts w:hint="eastAsia" w:ascii="宋体" w:hAnsi="宋体" w:eastAsia="宋体" w:cs="宋体"/>
          <w:bCs/>
          <w:sz w:val="24"/>
          <w:szCs w:val="24"/>
        </w:rPr>
        <w:t xml:space="preserve">验收标准：</w:t>
      </w:r>
      <w:r/>
    </w:p>
    <w:p>
      <w:pPr>
        <w:ind w:firstLine="480"/>
        <w:spacing w:line="360" w:lineRule="exact"/>
        <w:rPr>
          <w:rFonts w:hint="eastAsia" w:ascii="宋体" w:hAnsi="宋体" w:eastAsia="宋体" w:cs="宋体"/>
          <w:bCs/>
          <w:sz w:val="24"/>
          <w:szCs w:val="24"/>
        </w:rPr>
      </w:pPr>
      <w:r>
        <w:rPr>
          <w:rFonts w:hint="eastAsia" w:ascii="宋体" w:hAnsi="宋体" w:eastAsia="宋体" w:cs="宋体"/>
          <w:bCs/>
          <w:sz w:val="24"/>
          <w:szCs w:val="24"/>
        </w:rPr>
        <w:t xml:space="preserve">到货验收：产品外观完好，包装未拆封，标签清晰，数量与清单一致。</w:t>
      </w:r>
      <w:r/>
    </w:p>
    <w:p>
      <w:pPr>
        <w:ind w:firstLine="480"/>
        <w:spacing w:line="360" w:lineRule="exact"/>
        <w:rPr>
          <w:rFonts w:hint="eastAsia" w:ascii="宋体" w:hAnsi="宋体" w:eastAsia="宋体" w:cs="宋体"/>
          <w:bCs/>
          <w:sz w:val="24"/>
          <w:szCs w:val="24"/>
        </w:rPr>
      </w:pPr>
      <w:r>
        <w:rPr>
          <w:rFonts w:hint="eastAsia" w:ascii="宋体" w:hAnsi="宋体" w:eastAsia="宋体" w:cs="宋体"/>
          <w:bCs/>
          <w:sz w:val="24"/>
          <w:szCs w:val="24"/>
        </w:rPr>
        <w:t xml:space="preserve">安装验收：内存安装至对应服务器后，服务器正常开机自检通过（POST），操作系统正确识别内存容量及频率，BMC管理系统正确显示内存完整信息</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不显示未知第三方内存</w:t>
      </w:r>
      <w:r>
        <w:rPr>
          <w:rFonts w:hint="eastAsia" w:ascii="宋体" w:hAnsi="宋体" w:eastAsia="宋体" w:cs="宋体"/>
          <w:bCs/>
          <w:sz w:val="24"/>
          <w:szCs w:val="24"/>
          <w:lang w:val="en-US" w:eastAsia="zh-CN"/>
        </w:rPr>
        <w:t xml:space="preserve">提示</w:t>
      </w:r>
      <w:r>
        <w:rPr>
          <w:rFonts w:hint="eastAsia" w:ascii="宋体" w:hAnsi="宋体" w:eastAsia="宋体" w:cs="宋体"/>
          <w:bCs/>
          <w:sz w:val="24"/>
          <w:szCs w:val="24"/>
        </w:rPr>
        <w:t xml:space="preserve">。</w:t>
      </w:r>
      <w:r/>
    </w:p>
    <w:p>
      <w:pPr>
        <w:ind w:firstLine="480"/>
        <w:spacing w:line="360" w:lineRule="exact"/>
        <w:rPr>
          <w:rFonts w:hint="eastAsia" w:ascii="宋体" w:hAnsi="宋体" w:eastAsia="宋体" w:cs="宋体"/>
          <w:bCs/>
          <w:sz w:val="24"/>
          <w:szCs w:val="24"/>
        </w:rPr>
      </w:pPr>
      <w:r>
        <w:rPr>
          <w:rFonts w:hint="eastAsia" w:ascii="宋体" w:hAnsi="宋体" w:eastAsia="宋体" w:cs="宋体"/>
          <w:bCs/>
          <w:sz w:val="24"/>
          <w:szCs w:val="24"/>
        </w:rPr>
        <w:t xml:space="preserve">全部验收合格后双方签署验收报告。</w:t>
      </w:r>
      <w:r/>
    </w:p>
    <w:p>
      <w:pPr>
        <w:ind w:firstLine="480"/>
        <w:spacing w:line="360" w:lineRule="exact"/>
        <w:rPr>
          <w:rFonts w:hint="eastAsia" w:ascii="宋体" w:hAnsi="宋体" w:eastAsia="宋体" w:cs="宋体"/>
          <w:bCs/>
          <w:sz w:val="24"/>
          <w:szCs w:val="24"/>
        </w:rPr>
      </w:pPr>
      <w:r>
        <w:rPr>
          <w:rFonts w:hint="eastAsia" w:ascii="宋体" w:hAnsi="宋体" w:eastAsia="宋体" w:cs="宋体"/>
          <w:bCs/>
          <w:sz w:val="24"/>
          <w:szCs w:val="24"/>
        </w:rPr>
        <w:t xml:space="preserve">（2）交付要求</w:t>
      </w:r>
      <w:r/>
    </w:p>
    <w:p>
      <w:pPr>
        <w:ind w:firstLine="480"/>
        <w:spacing w:line="360" w:lineRule="exact"/>
        <w:rPr>
          <w:rFonts w:hint="eastAsia" w:ascii="宋体" w:hAnsi="宋体" w:eastAsia="宋体" w:cs="宋体"/>
          <w:bCs/>
          <w:sz w:val="24"/>
          <w:szCs w:val="24"/>
        </w:rPr>
      </w:pPr>
      <w:r>
        <w:rPr>
          <w:rFonts w:hint="eastAsia" w:ascii="宋体" w:hAnsi="宋体" w:eastAsia="宋体" w:cs="宋体"/>
          <w:bCs/>
          <w:sz w:val="24"/>
          <w:szCs w:val="24"/>
        </w:rPr>
        <w:t xml:space="preserve">甲方指定交付时间及地点。</w:t>
      </w:r>
      <w:r/>
    </w:p>
    <w:p>
      <w:pPr>
        <w:ind w:firstLine="480"/>
        <w:spacing w:line="360" w:lineRule="exact"/>
        <w:rPr>
          <w:rFonts w:hint="eastAsia" w:ascii="宋体" w:hAnsi="宋体" w:eastAsia="宋体" w:cs="宋体"/>
          <w:bCs/>
          <w:sz w:val="24"/>
          <w:szCs w:val="24"/>
        </w:rPr>
      </w:pPr>
      <w:r>
        <w:rPr>
          <w:rFonts w:hint="eastAsia" w:ascii="宋体" w:hAnsi="宋体" w:eastAsia="宋体" w:cs="宋体"/>
          <w:bCs/>
          <w:sz w:val="24"/>
          <w:szCs w:val="24"/>
        </w:rPr>
        <w:t xml:space="preserve">（3）知识产权及保密要求</w:t>
      </w:r>
      <w:r/>
    </w:p>
    <w:p>
      <w:pPr>
        <w:ind w:firstLine="480"/>
        <w:spacing w:line="360" w:lineRule="exact"/>
        <w:rPr>
          <w:rFonts w:hint="eastAsia" w:ascii="宋体" w:hAnsi="宋体" w:eastAsia="宋体" w:cs="宋体"/>
          <w:bCs/>
          <w:sz w:val="24"/>
          <w:szCs w:val="24"/>
        </w:rPr>
      </w:pPr>
      <w:r>
        <w:rPr>
          <w:rFonts w:hint="eastAsia" w:ascii="宋体" w:hAnsi="宋体" w:eastAsia="宋体" w:cs="宋体"/>
          <w:bCs/>
          <w:sz w:val="24"/>
          <w:szCs w:val="24"/>
        </w:rPr>
        <w:t xml:space="preserve">供应商保证所供产品为合法渠道获得的全新正品，不侵犯任何第三方的专利权、商标权、商业秘密等合法权益。</w:t>
      </w:r>
      <w:r/>
    </w:p>
    <w:p>
      <w:pPr>
        <w:ind w:firstLine="480"/>
        <w:spacing w:line="360" w:lineRule="exact"/>
        <w:rPr>
          <w:rFonts w:hint="eastAsia" w:ascii="宋体" w:hAnsi="宋体" w:eastAsia="宋体" w:cs="宋体"/>
          <w:bCs/>
          <w:sz w:val="24"/>
          <w:szCs w:val="24"/>
        </w:rPr>
      </w:pPr>
      <w:r>
        <w:rPr>
          <w:rFonts w:hint="eastAsia" w:ascii="宋体" w:hAnsi="宋体" w:eastAsia="宋体" w:cs="宋体"/>
          <w:bCs/>
          <w:sz w:val="24"/>
          <w:szCs w:val="24"/>
        </w:rPr>
        <w:t xml:space="preserve">如因供应商提供的产品侵犯第三方知识产权而引发纠纷，供应商承担全部法律责任并赔偿采购人因此遭受的一切损失。</w:t>
      </w:r>
      <w:r/>
    </w:p>
    <w:p>
      <w:pPr>
        <w:ind w:firstLine="480"/>
        <w:spacing w:line="360" w:lineRule="exact"/>
        <w:rPr>
          <w:rFonts w:hint="eastAsia" w:ascii="宋体" w:hAnsi="宋体" w:eastAsia="宋体" w:cs="宋体"/>
          <w:bCs/>
          <w:sz w:val="24"/>
          <w:szCs w:val="24"/>
        </w:rPr>
      </w:pPr>
      <w:r>
        <w:rPr>
          <w:rFonts w:hint="eastAsia" w:ascii="宋体" w:hAnsi="宋体" w:eastAsia="宋体" w:cs="宋体"/>
          <w:bCs/>
          <w:sz w:val="24"/>
          <w:szCs w:val="24"/>
        </w:rPr>
        <w:t xml:space="preserve">采购人对供应商提供的技术资料（如有）仅用于本项目设备维护目的，不得向第三方泄露。</w:t>
      </w:r>
      <w:r/>
    </w:p>
    <w:p>
      <w:pPr>
        <w:ind w:firstLine="480"/>
        <w:spacing w:line="360" w:lineRule="exact"/>
        <w:rPr>
          <w:rFonts w:hint="eastAsia" w:ascii="宋体" w:hAnsi="宋体" w:eastAsia="宋体" w:cs="宋体"/>
          <w:bCs/>
          <w:sz w:val="24"/>
          <w:szCs w:val="24"/>
        </w:rPr>
      </w:pPr>
      <w:r>
        <w:rPr>
          <w:rFonts w:hint="eastAsia" w:ascii="宋体" w:hAnsi="宋体" w:eastAsia="宋体" w:cs="宋体"/>
          <w:bCs/>
          <w:sz w:val="24"/>
          <w:szCs w:val="24"/>
        </w:rPr>
        <w:t xml:space="preserve">（4）支付方式</w:t>
      </w:r>
      <w:r/>
    </w:p>
    <w:p>
      <w:pPr>
        <w:ind w:firstLine="480"/>
        <w:spacing w:line="360" w:lineRule="exact"/>
        <w:rPr>
          <w:rFonts w:hint="eastAsia" w:ascii="宋体" w:hAnsi="宋体" w:eastAsia="宋体" w:cs="宋体"/>
          <w:bCs/>
          <w:sz w:val="24"/>
          <w:szCs w:val="24"/>
        </w:rPr>
      </w:pPr>
      <w:r>
        <w:rPr>
          <w:rFonts w:hint="eastAsia" w:ascii="宋体" w:hAnsi="宋体" w:eastAsia="宋体" w:cs="宋体"/>
          <w:bCs/>
          <w:sz w:val="24"/>
          <w:szCs w:val="24"/>
        </w:rPr>
        <w:t xml:space="preserve">甲乙双方签订合同生效后，到货安装验收合格且乙方开具全额增值税专用发票后，甲方支付100%合同款。</w:t>
      </w:r>
      <w:r/>
    </w:p>
    <w:p>
      <w:pPr>
        <w:ind w:firstLine="480"/>
        <w:spacing w:line="360" w:lineRule="exact"/>
        <w:rPr>
          <w:rFonts w:hint="eastAsia" w:ascii="宋体" w:hAnsi="宋体" w:eastAsia="宋体" w:cs="宋体"/>
          <w:bCs/>
          <w:sz w:val="24"/>
          <w:szCs w:val="24"/>
        </w:rPr>
      </w:pPr>
      <w:r>
        <w:rPr>
          <w:rFonts w:hint="eastAsia" w:ascii="宋体" w:hAnsi="宋体" w:eastAsia="宋体" w:cs="宋体"/>
          <w:bCs/>
          <w:sz w:val="24"/>
          <w:szCs w:val="24"/>
        </w:rPr>
        <w:t xml:space="preserve">（5）真实投标要求</w:t>
      </w:r>
      <w:r/>
    </w:p>
    <w:p>
      <w:pPr>
        <w:ind w:firstLine="480"/>
        <w:spacing w:line="360" w:lineRule="exact"/>
        <w:rPr>
          <w:rFonts w:hint="eastAsia" w:ascii="宋体" w:hAnsi="宋体" w:eastAsia="宋体" w:cs="宋体"/>
          <w:bCs/>
          <w:sz w:val="24"/>
          <w:szCs w:val="24"/>
        </w:rPr>
      </w:pPr>
      <w:r>
        <w:rPr>
          <w:rFonts w:hint="eastAsia" w:ascii="宋体" w:hAnsi="宋体" w:eastAsia="宋体" w:cs="宋体"/>
          <w:bCs/>
          <w:sz w:val="24"/>
          <w:szCs w:val="24"/>
        </w:rPr>
        <w:t xml:space="preserve">投标人承诺所有投标内容为真实有效投标，如投标人中标后经查发现虚假投标内容，取消投标人中标资格，并承担因投标人虚假投标造成的采购方损失。</w:t>
      </w:r>
      <w:r>
        <w:rPr>
          <w:rFonts w:hint="eastAsia" w:ascii="宋体" w:hAnsi="宋体" w:eastAsia="宋体" w:cs="宋体"/>
          <w:b/>
          <w:sz w:val="24"/>
          <w:szCs w:val="24"/>
        </w:rPr>
        <w:t xml:space="preserve">提供承诺函原件并加盖公章，格式自拟。</w:t>
      </w:r>
      <w:r/>
    </w:p>
    <w:p>
      <w:pPr>
        <w:ind w:firstLine="480"/>
        <w:spacing w:line="360" w:lineRule="exact"/>
        <w:rPr>
          <w:rFonts w:hint="eastAsia" w:ascii="宋体" w:hAnsi="宋体" w:eastAsia="宋体" w:cs="宋体"/>
          <w:sz w:val="24"/>
          <w:szCs w:val="24"/>
        </w:rPr>
      </w:pPr>
      <w:r>
        <w:rPr>
          <w:rFonts w:ascii="宋体" w:hAnsi="宋体" w:eastAsia="宋体" w:cs="宋体"/>
          <w:sz w:val="24"/>
          <w:szCs w:val="24"/>
        </w:rPr>
        <w:br w:type="page" w:clear="all"/>
      </w:r>
      <w:r/>
    </w:p>
    <w:p>
      <w:pPr>
        <w:pStyle w:val="744"/>
        <w:numPr>
          <w:ilvl w:val="255"/>
          <w:numId w:val="0"/>
        </w:numPr>
        <w:jc w:val="both"/>
        <w:spacing w:before="0" w:after="0" w:line="360" w:lineRule="exact"/>
        <w:rPr>
          <w:rFonts w:ascii="宋体" w:hAnsi="宋体" w:eastAsia="宋体" w:cs="宋体"/>
          <w:color w:val="auto"/>
          <w:sz w:val="24"/>
          <w:szCs w:val="24"/>
          <w:lang w:eastAsia="zh-CN"/>
        </w:rPr>
      </w:pPr>
      <w:r>
        <w:rPr>
          <w:rFonts w:ascii="宋体" w:hAnsi="宋体" w:eastAsia="宋体" w:cs="宋体"/>
          <w:color w:val="auto"/>
          <w:sz w:val="24"/>
          <w:szCs w:val="24"/>
          <w:lang w:eastAsia="zh-CN"/>
        </w:rPr>
      </w:r>
      <w:r/>
    </w:p>
    <w:p>
      <w:pPr>
        <w:numPr>
          <w:ilvl w:val="0"/>
          <w:numId w:val="3"/>
        </w:numPr>
        <w:jc w:val="center"/>
        <w:keepLines/>
        <w:keepNext/>
        <w:spacing w:line="360" w:lineRule="auto"/>
        <w:rPr>
          <w:rFonts w:hint="eastAsia"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eastAsia="zh-TW"/>
          <w14:textFill>
            <w14:solidFill>
              <w14:schemeClr w14:val="tx1"/>
            </w14:solidFill>
          </w14:textFill>
        </w:rPr>
        <w:t xml:space="preserve">评标方法与评标标准</w:t>
      </w:r>
      <w:bookmarkEnd w:id="160"/>
      <w:r/>
      <w:r/>
    </w:p>
    <w:p>
      <w:pPr>
        <w:ind w:firstLine="482"/>
        <w:spacing w:line="360" w:lineRule="auto"/>
        <w:rPr>
          <w:rFonts w:hint="eastAsia" w:asciiTheme="minorEastAsia" w:hAnsiTheme="minorEastAsia" w:cstheme="minorEastAsia"/>
          <w:sz w:val="24"/>
          <w:szCs w:val="24"/>
        </w:rPr>
      </w:pPr>
      <w:r/>
      <w:bookmarkStart w:id="162" w:name="_Toc120614281"/>
      <w:r/>
      <w:bookmarkStart w:id="163" w:name="_Toc49090575"/>
      <w:r/>
      <w:bookmarkStart w:id="164" w:name="_Toc26554093"/>
      <w:r>
        <w:rPr>
          <w:rFonts w:hint="eastAsia" w:asciiTheme="minorEastAsia" w:hAnsiTheme="minorEastAsia" w:cstheme="minorEastAsia"/>
          <w:b/>
          <w:bCs/>
          <w:sz w:val="24"/>
          <w:szCs w:val="24"/>
        </w:rPr>
        <w:t xml:space="preserve">一、成交标准</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lang w:val="zh-CN"/>
        </w:rPr>
        <w:t xml:space="preserve">询价小组从质量和服务均满足采购文件实质性要求的供应商中，按照</w:t>
      </w:r>
      <w:r>
        <w:rPr>
          <w:rFonts w:hint="eastAsia" w:asciiTheme="minorEastAsia" w:hAnsiTheme="minorEastAsia" w:cstheme="minorEastAsia"/>
          <w:sz w:val="24"/>
          <w:szCs w:val="24"/>
        </w:rPr>
        <w:t xml:space="preserve">评审价格</w:t>
      </w:r>
      <w:r>
        <w:rPr>
          <w:rFonts w:hint="eastAsia" w:asciiTheme="minorEastAsia" w:hAnsiTheme="minorEastAsia" w:cstheme="minorEastAsia"/>
          <w:sz w:val="24"/>
          <w:szCs w:val="24"/>
          <w:lang w:val="zh-CN"/>
        </w:rPr>
        <w:t xml:space="preserve">由低到高顺序推荐</w:t>
      </w:r>
      <w:r>
        <w:rPr>
          <w:rFonts w:hint="eastAsia" w:asciiTheme="minorEastAsia" w:hAnsiTheme="minorEastAsia" w:cstheme="minorEastAsia"/>
          <w:sz w:val="24"/>
          <w:szCs w:val="24"/>
        </w:rPr>
        <w:t xml:space="preserve">3</w:t>
      </w:r>
      <w:r>
        <w:rPr>
          <w:rFonts w:hint="eastAsia" w:asciiTheme="minorEastAsia" w:hAnsiTheme="minorEastAsia" w:cstheme="minorEastAsia"/>
          <w:sz w:val="24"/>
          <w:szCs w:val="24"/>
          <w:lang w:val="zh-CN"/>
        </w:rPr>
        <w:t xml:space="preserve">名成交候选供应商，并编写评审报告。</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供应商的评审价格如相同，则优先采购“环境标志产品”和“节能产品”，按供应商所投“环境标志产品”和“节能产品”总金额排序，总金额高的优先。如总金额也相同，则按照供应商在“苏采云系统”最终递交响应文件的先后顺序进行排名。（环境标志产品是指列入财政部、环境保护部最新公布的《环境标志产品品目清单》内的产品；节能产品是指列入财政部、国家发改委最新公布的《节能产品品目清单》内的产品。）</w:t>
      </w:r>
      <w:r/>
    </w:p>
    <w:p>
      <w:pPr>
        <w:ind w:firstLine="482"/>
        <w:spacing w:line="360" w:lineRule="auto"/>
        <w:rPr>
          <w:rFonts w:hint="eastAsia" w:asciiTheme="minorEastAsia" w:hAnsiTheme="minorEastAsia" w:cstheme="minorEastAsia"/>
          <w:sz w:val="24"/>
          <w:szCs w:val="24"/>
        </w:rPr>
      </w:pPr>
      <w:r>
        <w:rPr>
          <w:rFonts w:hint="eastAsia" w:asciiTheme="minorEastAsia" w:hAnsiTheme="minorEastAsia" w:cstheme="minorEastAsia"/>
          <w:b/>
          <w:bCs/>
          <w:sz w:val="24"/>
          <w:szCs w:val="24"/>
        </w:rPr>
        <w:t xml:space="preserve">二、本国产品价格扣除</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1.本</w:t>
      </w:r>
      <w:r>
        <w:rPr>
          <w:rFonts w:hint="eastAsia" w:asciiTheme="minorEastAsia" w:hAnsiTheme="minorEastAsia" w:cstheme="minorEastAsia"/>
          <w:sz w:val="24"/>
          <w:szCs w:val="24"/>
        </w:rPr>
        <w:t xml:space="preserve">项目如</w:t>
      </w:r>
      <w:r>
        <w:rPr>
          <w:rFonts w:hint="eastAsia" w:asciiTheme="minorEastAsia" w:hAnsiTheme="minorEastAsia" w:cstheme="minorEastAsia"/>
          <w:sz w:val="24"/>
          <w:szCs w:val="24"/>
          <w:lang w:val="zh-CN"/>
        </w:rPr>
        <w:t xml:space="preserve">既有本国产品又有非本国产品参与竞争，依法对本国产品给予价格评审优惠，对本国产品的报价给予20%的价格扣除，用扣除后的价格参与评审。</w:t>
      </w:r>
      <w:r/>
    </w:p>
    <w:p>
      <w:pPr>
        <w:ind w:firstLine="480"/>
        <w:spacing w:line="360" w:lineRule="exact"/>
        <w:rPr>
          <w:rFonts w:hint="eastAsia" w:asciiTheme="minorEastAsia" w:hAnsi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szCs w:val="24"/>
          <w:lang w:val="zh-CN"/>
        </w:rPr>
        <w:t xml:space="preserve">2.</w:t>
      </w:r>
      <w:r>
        <w:rPr>
          <w:rFonts w:hint="eastAsia" w:asciiTheme="minorEastAsia" w:hAnsiTheme="minorEastAsia" w:cstheme="minorEastAsia"/>
          <w:color w:val="000000"/>
          <w:sz w:val="24"/>
          <w:szCs w:val="24"/>
        </w:rPr>
        <w:t xml:space="preserve">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exact"/>
        <w:rPr>
          <w:rFonts w:hint="eastAsia" w:asciiTheme="minorEastAsia" w:hAnsi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000000"/>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Theme="minorEastAsia" w:hAnsiTheme="minorEastAsia" w:cstheme="minorEastAsia"/>
          <w:b/>
          <w:color w:val="000000"/>
          <w:sz w:val="24"/>
          <w:szCs w:val="24"/>
        </w:rPr>
        <w:t xml:space="preserve">且供应商在投标（响应）文件中对此作出承诺的（按照采购文件要求在《分项报价表》中作出承诺），</w:t>
      </w:r>
      <w:r>
        <w:rPr>
          <w:rFonts w:hint="eastAsia" w:asciiTheme="minorEastAsia" w:hAnsiTheme="minorEastAsia" w:cstheme="minorEastAsia"/>
          <w:color w:val="000000"/>
          <w:sz w:val="24"/>
          <w:szCs w:val="24"/>
        </w:rPr>
        <w:t xml:space="preserve">则依法对该供应商提供的全部产品给予价格评审优惠，即对该供应商提供的全部产品的总报价给予20%的价格扣除，用扣除后的价格参与评审。</w:t>
      </w:r>
      <w:r>
        <w:rPr>
          <w:rFonts w:hint="eastAsia" w:asciiTheme="minorEastAsia" w:hAnsiTheme="minorEastAsia" w:cstheme="minorEastAsia"/>
          <w:b/>
          <w:color w:val="000000"/>
          <w:sz w:val="24"/>
          <w:szCs w:val="24"/>
        </w:rPr>
        <w:t xml:space="preserve">全部产品是指货物或服务采购项目或采购包中包含的全部货物、服务产品。</w:t>
      </w:r>
      <w:r/>
    </w:p>
    <w:p>
      <w:pPr>
        <w:ind w:firstLine="480"/>
        <w:spacing w:line="360" w:lineRule="exact"/>
        <w:rPr>
          <w:rFonts w:hint="eastAsia" w:asciiTheme="minorEastAsia" w:hAnsiTheme="minorEastAsia" w:cstheme="minorEastAsia"/>
          <w:sz w:val="24"/>
          <w:szCs w:val="24"/>
          <w:lang w:val="zh-CN"/>
        </w:rPr>
      </w:pPr>
      <w:r>
        <w:rPr>
          <w:rFonts w:hint="eastAsia" w:asciiTheme="minorEastAsia" w:hAnsiTheme="minorEastAsia" w:cstheme="minorEastAsia"/>
          <w:sz w:val="24"/>
          <w:szCs w:val="24"/>
          <w:lang w:val="zh-CN"/>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80"/>
        <w:spacing w:line="360" w:lineRule="exact"/>
        <w:rPr>
          <w:rFonts w:hint="eastAsia" w:asciiTheme="minorEastAsia" w:hAnsiTheme="minorEastAsia" w:cstheme="minorEastAsia"/>
          <w:b/>
          <w:bCs/>
          <w:sz w:val="24"/>
          <w:szCs w:val="24"/>
        </w:rPr>
      </w:pPr>
      <w:r>
        <w:rPr>
          <w:rFonts w:hint="eastAsia" w:asciiTheme="minorEastAsia" w:hAnsiTheme="minorEastAsia" w:cstheme="minorEastAsia"/>
          <w:sz w:val="24"/>
          <w:szCs w:val="24"/>
          <w:lang w:val="zh-CN"/>
        </w:rPr>
        <w:t xml:space="preserve">4.</w:t>
      </w:r>
      <w:r>
        <w:rPr>
          <w:rFonts w:hint="eastAsia" w:asciiTheme="minorEastAsia" w:hAnsiTheme="minorEastAsia" w:cstheme="minorEastAsia"/>
          <w:b/>
          <w:bCs/>
          <w:sz w:val="24"/>
          <w:szCs w:val="24"/>
          <w:lang w:val="zh-CN"/>
        </w:rPr>
        <w:t xml:space="preserve">本国产品的支持政策与政府采购支持中小企业、节能环保等优惠政策叠加适用，对应执行价格扣除政策的项目，统一在原报价的基础上给予价格扣除。</w:t>
      </w:r>
      <w:r/>
    </w:p>
    <w:p>
      <w:pPr>
        <w:ind w:firstLine="482"/>
        <w:spacing w:line="360" w:lineRule="auto"/>
        <w:widowControl/>
        <w:rPr>
          <w:rFonts w:hint="eastAsia" w:asciiTheme="minorEastAsia" w:hAnsiTheme="minorEastAsia" w:cstheme="minorEastAsia"/>
          <w:b/>
          <w:bCs/>
          <w:sz w:val="24"/>
          <w:szCs w:val="24"/>
        </w:rPr>
      </w:pPr>
      <w:r>
        <w:rPr>
          <w:rFonts w:hint="eastAsia" w:asciiTheme="minorEastAsia" w:hAnsiTheme="minorEastAsia" w:cstheme="minorEastAsia"/>
          <w:b/>
          <w:bCs/>
          <w:sz w:val="24"/>
          <w:szCs w:val="24"/>
        </w:rPr>
        <w:t xml:space="preserve">三、小微企业价格扣除</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w:t>
      </w:r>
      <w:r>
        <w:rPr>
          <w:rFonts w:hint="eastAsia" w:asciiTheme="minorEastAsia" w:hAnsiTheme="minorEastAsia" w:cstheme="minorEastAsia"/>
          <w:sz w:val="24"/>
          <w:szCs w:val="24"/>
          <w:lang w:val="zh-CN"/>
        </w:rPr>
        <w:t xml:space="preserve">本项目全部货物制造商为小微企业的，</w:t>
      </w:r>
      <w:r>
        <w:rPr>
          <w:rFonts w:hint="eastAsia" w:asciiTheme="minorEastAsia" w:hAnsiTheme="minorEastAsia" w:cstheme="minorEastAsia"/>
          <w:sz w:val="24"/>
          <w:szCs w:val="24"/>
        </w:rPr>
        <w:t xml:space="preserve">对报价给予10%的扣除，用扣除后的价格参与评审。</w:t>
      </w:r>
      <w:r/>
    </w:p>
    <w:p>
      <w:pPr>
        <w:ind w:firstLine="480"/>
        <w:spacing w:line="360" w:lineRule="exact"/>
        <w:widowControl/>
        <w:rPr>
          <w:rFonts w:hint="eastAsia" w:ascii="黑体" w:hAnsi="黑体" w:eastAsia="黑体" w:cs="黑体"/>
          <w:color w:val="000000" w:themeColor="text1"/>
          <w:sz w:val="36"/>
          <w:szCs w:val="36"/>
          <w:lang w:val="zh-TW"/>
          <w14:textFill>
            <w14:solidFill>
              <w14:schemeClr w14:val="tx1"/>
            </w14:solidFill>
          </w14:textFill>
        </w:rPr>
      </w:pPr>
      <w:r>
        <w:rPr>
          <w:rFonts w:hint="eastAsia" w:asciiTheme="minorEastAsia" w:hAnsiTheme="minorEastAsia" w:cstheme="minorEastAsia"/>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bookmarkEnd w:id="162"/>
      <w:r/>
      <w:bookmarkEnd w:id="163"/>
      <w:r/>
      <w:bookmarkEnd w:id="164"/>
      <w:r/>
      <w:bookmarkStart w:id="165" w:name="_Toc11859490"/>
      <w:r>
        <w:rPr>
          <w:rFonts w:ascii="黑体" w:hAnsi="黑体" w:eastAsia="黑体" w:cs="黑体"/>
          <w:color w:val="000000" w:themeColor="text1"/>
          <w:sz w:val="36"/>
          <w:szCs w:val="36"/>
          <w:lang w:val="zh-TW"/>
          <w14:textFill>
            <w14:solidFill>
              <w14:schemeClr w14:val="tx1"/>
            </w14:solidFill>
          </w14:textFill>
        </w:rPr>
        <w:br w:type="page" w:clear="all"/>
      </w:r>
      <w:r/>
    </w:p>
    <w:p>
      <w:pPr>
        <w:jc w:val="center"/>
        <w:widowControl/>
        <w:rPr>
          <w:rFonts w:hint="eastAsia"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六</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响应文件格式</w:t>
      </w:r>
      <w:bookmarkEnd w:id="165"/>
      <w:r/>
      <w:r/>
    </w:p>
    <w:p>
      <w:pPr>
        <w:pStyle w:val="733"/>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733"/>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733"/>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hint="eastAsia" w:ascii="Times New Roman" w:hAnsi="Times New Roman" w:eastAsia="黑体" w:cs="Times New Roman"/>
          <w:bCs/>
          <w:color w:val="000000" w:themeColor="text1"/>
          <w:sz w:val="84"/>
          <w14:textFill>
            <w14:solidFill>
              <w14:schemeClr w14:val="tx1"/>
            </w14:solidFill>
          </w14:textFill>
        </w:rPr>
        <w:t xml:space="preserve">投</w:t>
      </w:r>
      <w:r>
        <w:rPr>
          <w:rFonts w:ascii="Times New Roman" w:hAnsi="Times New Roman" w:eastAsia="黑体" w:cs="Times New Roman"/>
          <w:bCs/>
          <w:color w:val="000000" w:themeColor="text1"/>
          <w:sz w:val="84"/>
          <w14:textFill>
            <w14:solidFill>
              <w14:schemeClr w14:val="tx1"/>
            </w14:solidFill>
          </w14:textFill>
        </w:rPr>
        <w:t xml:space="preserve"> 标 文 件</w:t>
      </w:r>
      <w:r/>
    </w:p>
    <w:p>
      <w:pPr>
        <w:pStyle w:val="733"/>
        <w:ind w:firstLine="0"/>
        <w:jc w:val="center"/>
        <w:widowControl w:val="off"/>
        <w:rPr>
          <w:rFonts w:ascii="Times New Roman" w:hAnsi="Times New Roman" w:eastAsia="黑体" w:cs="Times New Roman"/>
          <w:bCs/>
          <w:color w:val="000000" w:themeColor="text1"/>
          <w:sz w:val="32"/>
          <w14:textFill>
            <w14:solidFill>
              <w14:schemeClr w14:val="tx1"/>
            </w14:solidFill>
          </w14:textFill>
        </w:rPr>
      </w:pPr>
      <w:r>
        <w:rPr>
          <w:rFonts w:ascii="Times New Roman" w:hAnsi="Times New Roman" w:eastAsia="黑体" w:cs="Times New Roman"/>
          <w:bCs/>
          <w:color w:val="000000" w:themeColor="text1"/>
          <w:sz w:val="32"/>
          <w14:textFill>
            <w14:solidFill>
              <w14:schemeClr w14:val="tx1"/>
            </w14:solidFill>
          </w14:textFill>
        </w:rPr>
      </w:r>
      <w:r/>
    </w:p>
    <w:p>
      <w:pPr>
        <w:pStyle w:val="733"/>
        <w:ind w:firstLine="0"/>
        <w:jc w:val="center"/>
        <w:widowControl w:val="off"/>
        <w:rPr>
          <w:rFonts w:ascii="Times New Roman" w:hAnsi="Times New Roman" w:eastAsia="黑体" w:cs="Times New Roman"/>
          <w:color w:val="000000" w:themeColor="text1"/>
          <w:sz w:val="36"/>
          <w:szCs w:val="36"/>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项目名称：</w:t>
      </w:r>
      <w:r>
        <w:rPr>
          <w:rFonts w:hint="eastAsia" w:ascii="Times New Roman" w:hAnsi="Times New Roman" w:eastAsia="黑体" w:cs="Times New Roman"/>
          <w:color w:val="000000" w:themeColor="text1"/>
          <w:sz w:val="36"/>
          <w:szCs w:val="36"/>
          <w14:textFill>
            <w14:solidFill>
              <w14:schemeClr w14:val="tx1"/>
            </w14:solidFill>
          </w14:textFill>
        </w:rPr>
        <w:t xml:space="preserve">紫金山实验室内存模块采购项目</w:t>
      </w:r>
      <w:r/>
    </w:p>
    <w:p>
      <w:pPr>
        <w:pStyle w:val="733"/>
        <w:ind w:firstLine="0"/>
        <w:jc w:val="center"/>
        <w:rPr>
          <w:rFonts w:hint="eastAsia" w:ascii="Times New Roman" w:hAnsi="Times New Roman" w:eastAsia="黑体" w:cs="Times New Roman"/>
          <w:color w:val="000000" w:themeColor="text1"/>
          <w:sz w:val="36"/>
          <w:szCs w:val="36"/>
          <w:highlight w:val="none"/>
          <w14:textFill>
            <w14:solidFill>
              <w14:schemeClr w14:val="tx1"/>
            </w14:solidFill>
          </w14:textFill>
        </w:rPr>
      </w:pPr>
      <w:r>
        <w:rPr>
          <w:rFonts w:ascii="Times New Roman" w:hAnsi="Times New Roman" w:eastAsia="黑体" w:cs="Times New Roman"/>
          <w:color w:val="000000" w:themeColor="text1"/>
          <w:sz w:val="36"/>
          <w:szCs w:val="36"/>
          <w:highlight w:val="none"/>
          <w14:textFill>
            <w14:solidFill>
              <w14:schemeClr w14:val="tx1"/>
            </w14:solidFill>
          </w14:textFill>
        </w:rPr>
        <w:t xml:space="preserve">项目编号：</w:t>
      </w:r>
      <w:r>
        <w:rPr>
          <w:rFonts w:hint="eastAsia" w:ascii="Times New Roman" w:hAnsi="Times New Roman" w:eastAsia="黑体" w:cs="Times New Roman"/>
          <w:color w:val="000000" w:themeColor="text1"/>
          <w:sz w:val="36"/>
          <w:szCs w:val="36"/>
          <w:highlight w:val="none"/>
          <w14:textFill>
            <w14:solidFill>
              <w14:schemeClr w14:val="tx1"/>
            </w14:solidFill>
          </w14:textFill>
        </w:rPr>
        <w:t xml:space="preserve">JSZC-320100-ZTZB-X2026-0030（内部编号：PML-ZH-XJ-2026003）</w:t>
      </w:r>
      <w:r/>
    </w:p>
    <w:p>
      <w:pPr>
        <w:jc w:val="center"/>
        <w:spacing w:line="360" w:lineRule="auto"/>
        <w:rPr>
          <w:rFonts w:hint="eastAsia" w:ascii="黑体" w:hAnsi="黑体" w:eastAsia="黑体" w:cs="仿宋_GB2312"/>
          <w:b/>
          <w:bCs/>
          <w:color w:val="000000" w:themeColor="text1"/>
          <w:sz w:val="28"/>
          <w:szCs w:val="28"/>
          <w14:textFill>
            <w14:solidFill>
              <w14:schemeClr w14:val="tx1"/>
            </w14:solidFill>
          </w14:textFill>
        </w:rPr>
      </w:pPr>
      <w:r>
        <w:rPr>
          <w:rFonts w:hint="eastAsia"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hint="eastAsia" w:ascii="黑体" w:hAnsi="黑体" w:eastAsia="黑体" w:cs="仿宋_GB2312"/>
          <w:b/>
          <w:bCs/>
          <w:color w:val="000000" w:themeColor="text1"/>
          <w:sz w:val="28"/>
          <w:szCs w:val="28"/>
          <w14:textFill>
            <w14:solidFill>
              <w14:schemeClr w14:val="tx1"/>
            </w14:solidFill>
          </w14:textFill>
        </w:rPr>
      </w:pPr>
      <w:r>
        <w:rPr>
          <w:rFonts w:hint="eastAsia"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hint="eastAsia" w:ascii="黑体" w:hAnsi="黑体" w:eastAsia="黑体" w:cs="仿宋_GB2312"/>
          <w:b/>
          <w:bCs/>
          <w:color w:val="000000" w:themeColor="text1"/>
          <w:sz w:val="28"/>
          <w:szCs w:val="28"/>
          <w14:textFill>
            <w14:solidFill>
              <w14:schemeClr w14:val="tx1"/>
            </w14:solidFill>
          </w14:textFill>
        </w:rPr>
      </w:pPr>
      <w:r>
        <w:rPr>
          <w:rFonts w:hint="eastAsia"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hint="eastAsia" w:ascii="黑体" w:hAnsi="黑体" w:eastAsia="黑体" w:cs="黑体"/>
          <w:color w:val="000000" w:themeColor="text1"/>
          <w:sz w:val="28"/>
          <w:szCs w:val="28"/>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 xml:space="preserve">供应商</w:t>
      </w:r>
      <w:r>
        <w:rPr>
          <w:rFonts w:ascii="黑体" w:hAnsi="黑体" w:eastAsia="黑体" w:cs="黑体"/>
          <w:color w:val="000000" w:themeColor="text1"/>
          <w:sz w:val="28"/>
          <w:szCs w:val="28"/>
          <w:lang w:val="zh-TW"/>
          <w14:textFill>
            <w14:solidFill>
              <w14:schemeClr w14:val="tx1"/>
            </w14:solidFill>
          </w14:textFill>
        </w:rPr>
        <w:t xml:space="preserve">：</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（盖单位章）</w:t>
      </w:r>
      <w:r/>
    </w:p>
    <w:p>
      <w:pPr>
        <w:jc w:val="center"/>
        <w:spacing w:line="360" w:lineRule="auto"/>
        <w:rPr>
          <w:rFonts w:hint="eastAsia" w:ascii="黑体" w:hAnsi="黑体" w:eastAsia="PMingLiU" w:cs="黑体"/>
          <w:color w:val="000000" w:themeColor="text1"/>
          <w:sz w:val="28"/>
          <w:szCs w:val="28"/>
          <w:lang w:val="zh-TW"/>
          <w14:textFill>
            <w14:solidFill>
              <w14:schemeClr w14:val="tx1"/>
            </w14:solidFill>
          </w14:textFill>
        </w:rPr>
      </w:pPr>
      <w:r>
        <w:rPr>
          <w:rFonts w:ascii="黑体" w:hAnsi="黑体" w:eastAsia="黑体" w:cs="黑体"/>
          <w:color w:val="000000" w:themeColor="text1"/>
          <w:sz w:val="28"/>
          <w:szCs w:val="28"/>
          <w:lang w:val="zh-TW"/>
          <w14:textFill>
            <w14:solidFill>
              <w14:schemeClr w14:val="tx1"/>
            </w14:solidFill>
          </w14:textFill>
        </w:rPr>
        <w:t xml:space="preserve">法定代表人或其委托代理人：</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（签字）</w:t>
      </w:r>
      <w:r/>
    </w:p>
    <w:p>
      <w:pPr>
        <w:ind w:firstLine="2380"/>
        <w:spacing w:line="360" w:lineRule="auto"/>
        <w:rPr>
          <w:rFonts w:hint="eastAsia" w:ascii="黑体" w:hAnsi="黑体" w:eastAsia="PMingLiU" w:cs="黑体"/>
          <w:color w:val="000000" w:themeColor="text1"/>
          <w:sz w:val="28"/>
          <w:szCs w:val="28"/>
          <w:lang w:val="zh-TW"/>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 xml:space="preserve">联系电话</w:t>
      </w:r>
      <w:r>
        <w:rPr>
          <w:rFonts w:ascii="黑体" w:hAnsi="黑体" w:eastAsia="黑体" w:cs="黑体"/>
          <w:color w:val="000000" w:themeColor="text1"/>
          <w:sz w:val="28"/>
          <w:szCs w:val="28"/>
          <w:lang w:val="zh-TW"/>
          <w14:textFill>
            <w14:solidFill>
              <w14:schemeClr w14:val="tx1"/>
            </w14:solidFill>
          </w14:textFill>
        </w:rPr>
        <w:t xml:space="preserve">：</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p>
    <w:p>
      <w:pPr>
        <w:jc w:val="center"/>
        <w:spacing w:line="360" w:lineRule="auto"/>
        <w:rPr>
          <w:rFonts w:hint="eastAsia" w:ascii="黑体" w:hAnsi="黑体" w:eastAsia="黑体" w:cs="Times New Roman"/>
          <w:color w:val="000000" w:themeColor="text1"/>
          <w:sz w:val="28"/>
          <w:szCs w:val="28"/>
          <w14:textFill>
            <w14:solidFill>
              <w14:schemeClr w14:val="tx1"/>
            </w14:solidFill>
          </w14:textFill>
        </w:rPr>
      </w:pPr>
      <w:r>
        <w:rPr>
          <w:rFonts w:hint="eastAsia" w:ascii="黑体" w:hAnsi="黑体" w:eastAsia="黑体" w:cs="黑体"/>
          <w:color w:val="000000" w:themeColor="text1"/>
          <w:sz w:val="28"/>
          <w:szCs w:val="28"/>
          <w14:textFill>
            <w14:solidFill>
              <w14:schemeClr w14:val="tx1"/>
            </w14:solidFill>
          </w14:textFill>
        </w:rPr>
        <w:t xml:space="preserve">日期</w:t>
      </w:r>
      <w:r>
        <w:rPr>
          <w:rFonts w:ascii="黑体" w:hAnsi="黑体" w:eastAsia="黑体" w:cs="黑体"/>
          <w:color w:val="000000" w:themeColor="text1"/>
          <w:sz w:val="28"/>
          <w:szCs w:val="28"/>
          <w14:textFill>
            <w14:solidFill>
              <w14:schemeClr w14:val="tx1"/>
            </w14:solidFill>
          </w14:textFill>
        </w:rPr>
        <w:t xml:space="preserve">：</w:t>
      </w:r>
      <w:r>
        <w:rPr>
          <w:rFonts w:ascii="黑体" w:hAnsi="黑体" w:eastAsia="黑体" w:cs="黑体"/>
          <w:color w:val="000000" w:themeColor="text1"/>
          <w:sz w:val="28"/>
          <w:szCs w:val="28"/>
          <w:u w:val="single"/>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年</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月</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日</w:t>
      </w:r>
      <w:r/>
    </w:p>
    <w:p>
      <w:pPr>
        <w:jc w:val="left"/>
        <w:rPr>
          <w:rFonts w:hint="eastAsia"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br w:type="page" w:clear="all"/>
      </w:r>
      <w:r/>
    </w:p>
    <w:p>
      <w:pPr>
        <w:jc w:val="center"/>
        <w:rPr>
          <w:rFonts w:hint="eastAsia"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 xml:space="preserve">资格性和符合性检查响应对照及评分索引表</w:t>
      </w:r>
      <w:r/>
    </w:p>
    <w:p>
      <w:pPr>
        <w:jc w:val="left"/>
        <w:spacing w:before="156" w:after="156"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供应商全称（加盖公章）：</w:t>
      </w:r>
      <w:r>
        <w:rPr>
          <w:rFonts w:hint="eastAsia" w:ascii="Times New Roman" w:hAnsi="Times New Roman" w:eastAsia="宋体" w:cs="Times New Roman"/>
          <w:color w:val="000000" w:themeColor="text1"/>
          <w:sz w:val="24"/>
          <w:szCs w:val="24"/>
          <w:u w:val="single"/>
          <w14:textFill>
            <w14:solidFill>
              <w14:schemeClr w14:val="tx1"/>
            </w14:solidFill>
          </w14:textFill>
        </w:rPr>
        <w:t xml:space="preserve">                            </w:t>
      </w:r>
      <w:r/>
    </w:p>
    <w:tbl>
      <w:tblPr>
        <w:tblStyle w:val="688"/>
        <w:tblW w:w="90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4838"/>
        <w:gridCol w:w="1756"/>
        <w:gridCol w:w="1738"/>
      </w:tblGrid>
      <w:tr>
        <w:trPr>
          <w:trHeight w:val="601"/>
        </w:trPr>
        <w:tc>
          <w:tcPr>
            <w:tcW w:w="671"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序号</w:t>
            </w:r>
            <w:r/>
          </w:p>
        </w:tc>
        <w:tc>
          <w:tcPr>
            <w:tcW w:w="4838"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资格性和符合性检查响应内容</w:t>
            </w:r>
            <w:r/>
          </w:p>
        </w:tc>
        <w:tc>
          <w:tcPr>
            <w:tcW w:w="1756"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是否响应</w:t>
            </w:r>
            <w:r/>
          </w:p>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（填是或者否）</w:t>
            </w:r>
            <w:r/>
          </w:p>
        </w:tc>
        <w:tc>
          <w:tcPr>
            <w:tcW w:w="1738"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响应文件中的</w:t>
            </w:r>
            <w:r/>
          </w:p>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页码位置</w:t>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1</w:t>
            </w:r>
            <w:r/>
          </w:p>
        </w:tc>
        <w:tc>
          <w:tcPr>
            <w:tcW w:w="4838" w:type="dxa"/>
            <w:vAlign w:val="center"/>
            <w:textDirection w:val="lrTb"/>
            <w:noWrap w:val="false"/>
          </w:tcPr>
          <w:p>
            <w:pPr>
              <w:spacing w:line="480" w:lineRule="exac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b/>
                <w:color w:val="000000" w:themeColor="text1"/>
                <w14:textFill>
                  <w14:solidFill>
                    <w14:schemeClr w14:val="tx1"/>
                  </w14:solidFill>
                </w14:textFill>
              </w:rPr>
            </w:pPr>
            <w:r>
              <w:rPr>
                <w:rFonts w:ascii="Times New Roman" w:hAnsi="Times New Roman" w:eastAsia="宋体" w:cs="Times New Roman"/>
                <w:b/>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b/>
                <w:color w:val="000000" w:themeColor="text1"/>
                <w14:textFill>
                  <w14:solidFill>
                    <w14:schemeClr w14:val="tx1"/>
                  </w14:solidFill>
                </w14:textFill>
              </w:rPr>
            </w:pPr>
            <w:r>
              <w:rPr>
                <w:rFonts w:ascii="Times New Roman" w:hAnsi="Times New Roman" w:eastAsia="宋体" w:cs="Times New Roman"/>
                <w:b/>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2</w:t>
            </w:r>
            <w:r/>
          </w:p>
        </w:tc>
        <w:tc>
          <w:tcPr>
            <w:tcW w:w="4838" w:type="dxa"/>
            <w:vAlign w:val="center"/>
            <w:textDirection w:val="lrTb"/>
            <w:noWrap w:val="false"/>
          </w:tcPr>
          <w:p>
            <w:pPr>
              <w:spacing w:before="50" w:after="156"/>
              <w:rPr>
                <w:rFonts w:ascii="Times New Roman" w:hAnsi="Times New Roman" w:eastAsia="宋体" w:cs="Times New Roman"/>
                <w:b/>
                <w:color w:val="000000" w:themeColor="text1"/>
                <w:sz w:val="28"/>
                <w:szCs w:val="28"/>
                <w14:textFill>
                  <w14:solidFill>
                    <w14:schemeClr w14:val="tx1"/>
                  </w14:solidFill>
                </w14:textFill>
              </w:rPr>
            </w:pPr>
            <w:r>
              <w:rPr>
                <w:rFonts w:ascii="Times New Roman" w:hAnsi="Times New Roman" w:eastAsia="宋体" w:cs="Times New Roman"/>
                <w:b/>
                <w:color w:val="000000" w:themeColor="text1"/>
                <w:sz w:val="28"/>
                <w:szCs w:val="28"/>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3</w:t>
            </w:r>
            <w:r/>
          </w:p>
        </w:tc>
        <w:tc>
          <w:tcPr>
            <w:tcW w:w="4838" w:type="dxa"/>
            <w:vAlign w:val="center"/>
            <w:textDirection w:val="lrTb"/>
            <w:noWrap w:val="false"/>
          </w:tcPr>
          <w:p>
            <w:pPr>
              <w:spacing w:line="480" w:lineRule="exac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4</w:t>
            </w:r>
            <w:r/>
          </w:p>
        </w:tc>
        <w:tc>
          <w:tcPr>
            <w:tcW w:w="4838" w:type="dxa"/>
            <w:vAlign w:val="center"/>
            <w:textDirection w:val="lrTb"/>
            <w:noWrap w:val="false"/>
          </w:tcPr>
          <w:p>
            <w:pPr>
              <w:spacing w:line="360" w:lineRule="auto"/>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5</w:t>
            </w:r>
            <w:r/>
          </w:p>
        </w:tc>
        <w:tc>
          <w:tcPr>
            <w:tcW w:w="4838" w:type="dxa"/>
            <w:vAlign w:val="center"/>
            <w:textDirection w:val="lrTb"/>
            <w:noWrap w:val="false"/>
          </w:tcPr>
          <w:p>
            <w:pPr>
              <w:spacing w:line="590" w:lineRule="atLeas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307"/>
        </w:trPr>
        <w:tc>
          <w:tcPr>
            <w:gridSpan w:val="2"/>
            <w:tcBorders>
              <w:top w:val="single" w:color="000000" w:sz="4" w:space="0"/>
              <w:left w:val="single" w:color="000000" w:sz="4" w:space="0"/>
              <w:bottom w:val="single" w:color="000000" w:sz="4" w:space="0"/>
              <w:right w:val="single" w:color="000000" w:sz="4" w:space="0"/>
            </w:tcBorders>
            <w:tcW w:w="5509" w:type="dxa"/>
            <w:vAlign w:val="center"/>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评分项</w:t>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在响应文件中的页码位置</w:t>
            </w:r>
            <w:r/>
          </w:p>
        </w:tc>
      </w:tr>
      <w:tr>
        <w:trPr>
          <w:trHeight w:val="454" w:hRule="exact"/>
        </w:trPr>
        <w:tc>
          <w:tcPr>
            <w:gridSpan w:val="2"/>
            <w:tcBorders>
              <w:top w:val="single" w:color="000000" w:sz="4" w:space="0"/>
              <w:left w:val="single" w:color="000000" w:sz="4" w:space="0"/>
              <w:bottom w:val="single" w:color="000000" w:sz="4" w:space="0"/>
              <w:right w:val="single" w:color="000000" w:sz="4" w:space="0"/>
            </w:tcBorders>
            <w:tcW w:w="5509"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bl>
    <w:p>
      <w:pPr>
        <w:jc w:val="left"/>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jc w:val="left"/>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jc w:val="center"/>
        <w:spacing w:before="312" w:after="312" w:line="360" w:lineRule="auto"/>
        <w:rPr>
          <w:rFonts w:hint="eastAsia" w:ascii="黑体" w:hAnsi="黑体" w:eastAsia="黑体" w:cs="Arial Unicode MS"/>
          <w:color w:val="000000" w:themeColor="text1"/>
          <w:sz w:val="36"/>
          <w:szCs w:val="36"/>
          <w14:textFill>
            <w14:solidFill>
              <w14:schemeClr w14:val="tx1"/>
            </w14:solidFill>
          </w14:textFill>
        </w:rPr>
      </w:pPr>
      <w:r>
        <w:rPr>
          <w:rFonts w:hint="eastAsia" w:ascii="黑体" w:hAnsi="黑体" w:eastAsia="黑体" w:cs="宋体"/>
          <w:color w:val="000000" w:themeColor="text1"/>
          <w:sz w:val="36"/>
          <w:szCs w:val="36"/>
          <w:lang w:val="zh-TW"/>
          <w14:textFill>
            <w14:solidFill>
              <w14:schemeClr w14:val="tx1"/>
            </w14:solidFill>
          </w14:textFill>
        </w:rPr>
        <w:t xml:space="preserve">目  录</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一、投标函</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二、投标</w:t>
      </w:r>
      <w:r>
        <w:rPr>
          <w:rFonts w:ascii="Times New Roman" w:hAnsi="Times New Roman" w:eastAsia="宋体" w:cs="Times New Roman"/>
          <w:color w:val="000000" w:themeColor="text1"/>
          <w:sz w:val="24"/>
          <w:szCs w:val="24"/>
          <w14:textFill>
            <w14:solidFill>
              <w14:schemeClr w14:val="tx1"/>
            </w14:solidFill>
          </w14:textFill>
        </w:rPr>
        <w:t xml:space="preserve">一览表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三、法人授权书</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四、资格证明文件</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五、商务条款响应及偏离表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六、技术参数响应及偏离表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七、供应商业绩情况</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八</w:t>
      </w:r>
      <w:r>
        <w:rPr>
          <w:rFonts w:ascii="Times New Roman" w:hAnsi="Times New Roman" w:eastAsia="宋体" w:cs="Times New Roman"/>
          <w:color w:val="000000" w:themeColor="text1"/>
          <w:sz w:val="24"/>
          <w:szCs w:val="24"/>
          <w14:textFill>
            <w14:solidFill>
              <w14:schemeClr w14:val="tx1"/>
            </w14:solidFill>
          </w14:textFill>
        </w:rPr>
        <w:t xml:space="preserve">、</w:t>
      </w:r>
      <w:r>
        <w:rPr>
          <w:rFonts w:hint="eastAsia" w:ascii="Times New Roman" w:hAnsi="Times New Roman" w:eastAsia="宋体" w:cs="Times New Roman"/>
          <w:color w:val="000000" w:themeColor="text1"/>
          <w:sz w:val="24"/>
          <w:szCs w:val="24"/>
          <w14:textFill>
            <w14:solidFill>
              <w14:schemeClr w14:val="tx1"/>
            </w14:solidFill>
          </w14:textFill>
        </w:rPr>
        <w:t xml:space="preserve">项目技术说明或实施方案</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九、供应商其它声明及材料</w:t>
      </w:r>
      <w:r/>
    </w:p>
    <w:p>
      <w:pPr>
        <w:spacing w:line="360" w:lineRule="auto"/>
        <w:rPr>
          <w:rFonts w:hint="eastAsia" w:ascii="宋体" w:hAnsi="宋体" w:eastAsia="宋体" w:cs="Arial Unicode MS"/>
          <w:color w:val="000000" w:themeColor="text1"/>
          <w:sz w:val="28"/>
          <w:szCs w:val="28"/>
          <w14:textFill>
            <w14:solidFill>
              <w14:schemeClr w14:val="tx1"/>
            </w14:solidFill>
          </w14:textFill>
        </w:rPr>
      </w:pPr>
      <w:r>
        <w:rPr>
          <w:rFonts w:hint="eastAsia" w:ascii="宋体" w:hAnsi="宋体" w:eastAsia="宋体" w:cs="Arial Unicode MS"/>
          <w:color w:val="000000" w:themeColor="text1"/>
          <w:sz w:val="28"/>
          <w:szCs w:val="28"/>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166" w:name="_Toc448069988"/>
      <w:r/>
      <w:bookmarkStart w:id="167" w:name="_Toc415494574"/>
      <w:r/>
      <w:bookmarkStart w:id="168" w:name="_Toc50"/>
      <w:r/>
      <w:bookmarkStart w:id="169" w:name="_Toc11859491"/>
      <w:r>
        <w:rPr>
          <w:rFonts w:ascii="Times New Roman" w:hAnsi="Times New Roman" w:eastAsia="黑体" w:cs="Times New Roman"/>
          <w:color w:val="000000" w:themeColor="text1"/>
          <w:sz w:val="24"/>
          <w:szCs w:val="24"/>
          <w14:textFill>
            <w14:solidFill>
              <w14:schemeClr w14:val="tx1"/>
            </w14:solidFill>
          </w14:textFill>
        </w:rPr>
        <w:t xml:space="preserve">6.1 </w:t>
      </w:r>
      <w:bookmarkEnd w:id="166"/>
      <w:r/>
      <w:bookmarkEnd w:id="167"/>
      <w:r/>
      <w:bookmarkEnd w:id="168"/>
      <w:r>
        <w:rPr>
          <w:rFonts w:hint="eastAsia" w:ascii="Times New Roman" w:hAnsi="Times New Roman" w:eastAsia="黑体" w:cs="Times New Roman"/>
          <w:color w:val="000000" w:themeColor="text1"/>
          <w:sz w:val="24"/>
          <w:szCs w:val="24"/>
          <w14:textFill>
            <w14:solidFill>
              <w14:schemeClr w14:val="tx1"/>
            </w14:solidFill>
          </w14:textFill>
        </w:rPr>
        <w:t xml:space="preserve">投标函</w:t>
      </w:r>
      <w:bookmarkEnd w:id="169"/>
      <w:r/>
      <w:r/>
    </w:p>
    <w:p>
      <w:pPr>
        <w:jc w:val="center"/>
        <w:spacing w:line="360" w:lineRule="auto"/>
        <w:rPr>
          <w:rFonts w:hint="eastAsia"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 xml:space="preserve">投标函</w:t>
      </w:r>
      <w:r/>
    </w:p>
    <w:p>
      <w:pPr>
        <w:pStyle w:val="733"/>
        <w:ind w:firstLine="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致：</w:t>
      </w:r>
      <w:r>
        <w:rPr>
          <w:rFonts w:hint="eastAsia" w:ascii="Times New Roman" w:hAnsi="Times New Roman" w:cs="Times New Roman"/>
          <w:color w:val="000000" w:themeColor="text1"/>
          <w:szCs w:val="21"/>
          <w:u w:val="single"/>
          <w14:textFill>
            <w14:solidFill>
              <w14:schemeClr w14:val="tx1"/>
            </w14:solidFill>
          </w14:textFill>
        </w:rPr>
        <w:t xml:space="preserve">紫金山实验室</w:t>
      </w:r>
      <w:r/>
    </w:p>
    <w:p>
      <w:pPr>
        <w:pStyle w:val="733"/>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根据贵方</w:t>
      </w:r>
      <w:r>
        <w:rPr>
          <w:rFonts w:hint="eastAsia" w:ascii="Times New Roman" w:hAnsi="Times New Roman" w:cs="Times New Roman"/>
          <w:color w:val="000000" w:themeColor="text1"/>
          <w:szCs w:val="21"/>
          <w:u w:val="single"/>
          <w14:textFill>
            <w14:solidFill>
              <w14:schemeClr w14:val="tx1"/>
            </w14:solidFill>
          </w14:textFill>
        </w:rPr>
        <w:t xml:space="preserve">紫金山实验室内存模块采购项目（</w:t>
      </w:r>
      <w:r>
        <w:rPr>
          <w:rFonts w:ascii="Times New Roman" w:hAnsi="Times New Roman" w:cs="Times New Roman"/>
          <w:color w:val="000000" w:themeColor="text1"/>
          <w:szCs w:val="21"/>
          <w:u w:val="single"/>
          <w14:textFill>
            <w14:solidFill>
              <w14:schemeClr w14:val="tx1"/>
            </w14:solidFill>
          </w14:textFill>
        </w:rPr>
        <w:t xml:space="preserve">项目编号</w:t>
      </w:r>
      <w:r>
        <w:rPr>
          <w:rFonts w:hint="eastAsia" w:ascii="Times New Roman" w:hAnsi="Times New Roman" w:cs="Times New Roman"/>
          <w:color w:val="000000" w:themeColor="text1"/>
          <w:szCs w:val="21"/>
          <w:u w:val="single"/>
          <w14:textFill>
            <w14:solidFill>
              <w14:schemeClr w14:val="tx1"/>
            </w14:solidFill>
          </w14:textFill>
        </w:rPr>
        <w:t xml:space="preserve">：</w:t>
      </w:r>
      <w:r>
        <w:rPr>
          <w:rFonts w:hint="eastAsia" w:ascii="Times New Roman" w:hAnsi="Times New Roman" w:cs="Times New Roman"/>
          <w:color w:val="000000" w:themeColor="text1"/>
          <w:szCs w:val="21"/>
          <w:highlight w:val="none"/>
          <w:u w:val="single"/>
          <w14:textFill>
            <w14:solidFill>
              <w14:schemeClr w14:val="tx1"/>
            </w14:solidFill>
          </w14:textFill>
        </w:rPr>
        <w:t xml:space="preserve">JSZC-320100-ZTZB-X2026-0030（内部编号：PML-ZH-XJ-2026003））</w:t>
      </w:r>
      <w:r>
        <w:rPr>
          <w:rFonts w:ascii="Times New Roman" w:hAnsi="Times New Roman" w:cs="Times New Roman"/>
          <w:color w:val="000000" w:themeColor="text1"/>
          <w:szCs w:val="21"/>
          <w14:textFill>
            <w14:solidFill>
              <w14:schemeClr w14:val="tx1"/>
            </w14:solidFill>
          </w14:textFill>
        </w:rPr>
        <w:t xml:space="preserve">的采购文件，正式授权下述签字人____________</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姓名和职务</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代表我方____________（</w:t>
      </w:r>
      <w:r>
        <w:rPr>
          <w:rFonts w:hint="eastAsia" w:ascii="Times New Roman" w:hAnsi="Times New Roman" w:cs="Times New Roman"/>
          <w:color w:val="000000" w:themeColor="text1"/>
          <w:szCs w:val="21"/>
          <w14:textFill>
            <w14:solidFill>
              <w14:schemeClr w14:val="tx1"/>
            </w14:solidFill>
          </w14:textFill>
        </w:rPr>
        <w:t xml:space="preserve">供应商</w:t>
      </w:r>
      <w:r>
        <w:rPr>
          <w:rFonts w:ascii="Times New Roman" w:hAnsi="Times New Roman" w:cs="Times New Roman"/>
          <w:color w:val="000000" w:themeColor="text1"/>
          <w:szCs w:val="21"/>
          <w14:textFill>
            <w14:solidFill>
              <w14:schemeClr w14:val="tx1"/>
            </w14:solidFill>
          </w14:textFill>
        </w:rPr>
        <w:t xml:space="preserve">的名称），全权处理本次项目投标的有关事宜。</w:t>
      </w:r>
      <w:r/>
    </w:p>
    <w:p>
      <w:pPr>
        <w:pStyle w:val="733"/>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据此函，__________签字人兹宣布同意如下：</w:t>
      </w:r>
      <w:r/>
    </w:p>
    <w:p>
      <w:pPr>
        <w:pStyle w:val="733"/>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1.按采购文件规定的各项要求，向买方提供所需货物与服务。</w:t>
      </w:r>
      <w:r/>
    </w:p>
    <w:p>
      <w:pPr>
        <w:pStyle w:val="733"/>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2.我们完全理解贵方不一定将合同授予最低报价的</w:t>
      </w:r>
      <w:r>
        <w:rPr>
          <w:rFonts w:hint="eastAsia" w:ascii="Times New Roman" w:hAnsi="Times New Roman" w:cs="Times New Roman"/>
          <w:color w:val="000000" w:themeColor="text1"/>
          <w:szCs w:val="21"/>
          <w14:textFill>
            <w14:solidFill>
              <w14:schemeClr w14:val="tx1"/>
            </w14:solidFill>
          </w14:textFill>
        </w:rPr>
        <w:t xml:space="preserve">供应商</w:t>
      </w:r>
      <w:r>
        <w:rPr>
          <w:rFonts w:ascii="Times New Roman" w:hAnsi="Times New Roman" w:cs="Times New Roman"/>
          <w:color w:val="000000" w:themeColor="text1"/>
          <w:szCs w:val="21"/>
          <w14:textFill>
            <w14:solidFill>
              <w14:schemeClr w14:val="tx1"/>
            </w14:solidFill>
          </w14:textFill>
        </w:rPr>
        <w:t xml:space="preserve">。</w:t>
      </w:r>
      <w:r/>
    </w:p>
    <w:p>
      <w:pPr>
        <w:pStyle w:val="733"/>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3.我们已详细审核全部采购文件及其有效补充文件，我们知道必须放弃提出含糊不清或误解问题的权利。</w:t>
      </w:r>
      <w:r/>
    </w:p>
    <w:p>
      <w:pPr>
        <w:pStyle w:val="733"/>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4.我们同意从规定的开标日期起遵循本</w:t>
      </w:r>
      <w:r>
        <w:rPr>
          <w:rFonts w:hint="eastAsia" w:ascii="Times New Roman" w:hAnsi="Times New Roman" w:cs="Times New Roman"/>
          <w:color w:val="000000" w:themeColor="text1"/>
          <w:szCs w:val="21"/>
          <w14:textFill>
            <w14:solidFill>
              <w14:schemeClr w14:val="tx1"/>
            </w14:solidFill>
          </w14:textFill>
        </w:rPr>
        <w:t xml:space="preserve">响应文件</w:t>
      </w:r>
      <w:r>
        <w:rPr>
          <w:rFonts w:ascii="Times New Roman" w:hAnsi="Times New Roman" w:cs="Times New Roman"/>
          <w:color w:val="000000" w:themeColor="text1"/>
          <w:szCs w:val="21"/>
          <w14:textFill>
            <w14:solidFill>
              <w14:schemeClr w14:val="tx1"/>
            </w14:solidFill>
          </w14:textFill>
        </w:rPr>
        <w:t xml:space="preserve">，并在规定的投标有效期期满之前均具有约束力。</w:t>
      </w:r>
      <w:r/>
    </w:p>
    <w:p>
      <w:pPr>
        <w:pStyle w:val="733"/>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5</w:t>
      </w:r>
      <w:r>
        <w:rPr>
          <w:rFonts w:ascii="Times New Roman" w:hAnsi="Times New Roman" w:cs="Times New Roman"/>
          <w:color w:val="000000" w:themeColor="text1"/>
          <w:szCs w:val="21"/>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733"/>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6</w:t>
      </w:r>
      <w:r>
        <w:rPr>
          <w:rFonts w:ascii="Times New Roman" w:hAnsi="Times New Roman" w:cs="Times New Roman"/>
          <w:color w:val="000000" w:themeColor="text1"/>
          <w:szCs w:val="21"/>
          <w14:textFill>
            <w14:solidFill>
              <w14:schemeClr w14:val="tx1"/>
            </w14:solidFill>
          </w14:textFill>
        </w:rPr>
        <w:t xml:space="preserve">.一旦我方中标,我方将根据采购文件的规定，严格履行合同的责任和义务,并保证在采购文件规定的时间完成项目，交付买方验收、使用。</w:t>
      </w:r>
      <w:r/>
    </w:p>
    <w:p>
      <w:pPr>
        <w:pStyle w:val="733"/>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7</w:t>
      </w:r>
      <w:r>
        <w:rPr>
          <w:rFonts w:ascii="Times New Roman" w:hAnsi="Times New Roman" w:cs="Times New Roman"/>
          <w:color w:val="000000" w:themeColor="text1"/>
          <w:szCs w:val="21"/>
          <w14:textFill>
            <w14:solidFill>
              <w14:schemeClr w14:val="tx1"/>
            </w14:solidFill>
          </w14:textFill>
        </w:rPr>
        <w:t xml:space="preserve">.遵守采购文件中要求的收费项目和标准。</w:t>
      </w:r>
      <w:r/>
    </w:p>
    <w:p>
      <w:pPr>
        <w:pStyle w:val="733"/>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8</w:t>
      </w:r>
      <w:r>
        <w:rPr>
          <w:rFonts w:ascii="Times New Roman" w:hAnsi="Times New Roman" w:cs="Times New Roman"/>
          <w:color w:val="000000" w:themeColor="text1"/>
          <w:szCs w:val="21"/>
          <w14:textFill>
            <w14:solidFill>
              <w14:schemeClr w14:val="tx1"/>
            </w14:solidFill>
          </w14:textFill>
        </w:rPr>
        <w:t xml:space="preserve">.与本投标有关的正式通讯地址为：</w:t>
      </w:r>
      <w:r/>
    </w:p>
    <w:p>
      <w:pPr>
        <w:pStyle w:val="733"/>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地        址：</w:t>
      </w:r>
      <w:r/>
    </w:p>
    <w:p>
      <w:pPr>
        <w:pStyle w:val="733"/>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邮        编：</w:t>
      </w:r>
      <w:r/>
    </w:p>
    <w:p>
      <w:pPr>
        <w:pStyle w:val="733"/>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电        话：</w:t>
      </w:r>
      <w:r/>
    </w:p>
    <w:p>
      <w:pPr>
        <w:pStyle w:val="733"/>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传        真：</w:t>
      </w:r>
      <w:r/>
    </w:p>
    <w:p>
      <w:pPr>
        <w:pStyle w:val="733"/>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供应商</w:t>
      </w:r>
      <w:r>
        <w:rPr>
          <w:rFonts w:ascii="Times New Roman" w:hAnsi="Times New Roman" w:cs="Times New Roman"/>
          <w:color w:val="000000" w:themeColor="text1"/>
          <w:szCs w:val="21"/>
          <w14:textFill>
            <w14:solidFill>
              <w14:schemeClr w14:val="tx1"/>
            </w14:solidFill>
          </w14:textFill>
        </w:rPr>
        <w:t xml:space="preserve">开户行：</w:t>
      </w:r>
      <w:r/>
    </w:p>
    <w:p>
      <w:pPr>
        <w:pStyle w:val="733"/>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账        户： </w:t>
      </w:r>
      <w:r/>
    </w:p>
    <w:p>
      <w:pPr>
        <w:pStyle w:val="733"/>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供应商</w:t>
      </w:r>
      <w:r>
        <w:rPr>
          <w:rFonts w:ascii="Times New Roman" w:hAnsi="Times New Roman" w:cs="Times New Roman"/>
          <w:color w:val="000000" w:themeColor="text1"/>
          <w:szCs w:val="21"/>
          <w14:textFill>
            <w14:solidFill>
              <w14:schemeClr w14:val="tx1"/>
            </w14:solidFill>
          </w14:textFill>
        </w:rPr>
        <w:t xml:space="preserve">授权代表姓名（签字）： </w:t>
      </w:r>
      <w:r/>
    </w:p>
    <w:p>
      <w:pPr>
        <w:pStyle w:val="733"/>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供应商</w:t>
      </w:r>
      <w:r>
        <w:rPr>
          <w:rFonts w:ascii="Times New Roman" w:hAnsi="Times New Roman" w:cs="Times New Roman"/>
          <w:color w:val="000000" w:themeColor="text1"/>
          <w:szCs w:val="21"/>
          <w14:textFill>
            <w14:solidFill>
              <w14:schemeClr w14:val="tx1"/>
            </w14:solidFill>
          </w14:textFill>
        </w:rPr>
        <w:t xml:space="preserve">名称（</w:t>
      </w:r>
      <w:r>
        <w:rPr>
          <w:rFonts w:hint="eastAsia" w:ascii="Times New Roman" w:hAnsi="Times New Roman" w:cs="Times New Roman"/>
          <w:color w:val="000000" w:themeColor="text1"/>
          <w:szCs w:val="21"/>
          <w14:textFill>
            <w14:solidFill>
              <w14:schemeClr w14:val="tx1"/>
            </w14:solidFill>
          </w14:textFill>
        </w:rPr>
        <w:t xml:space="preserve">供应商公章</w:t>
      </w:r>
      <w:r>
        <w:rPr>
          <w:rFonts w:ascii="Times New Roman" w:hAnsi="Times New Roman" w:cs="Times New Roman"/>
          <w:color w:val="000000" w:themeColor="text1"/>
          <w:szCs w:val="21"/>
          <w14:textFill>
            <w14:solidFill>
              <w14:schemeClr w14:val="tx1"/>
            </w14:solidFill>
          </w14:textFill>
        </w:rPr>
        <w:t xml:space="preserve">）： </w:t>
      </w:r>
      <w:r/>
    </w:p>
    <w:p>
      <w:pPr>
        <w:pStyle w:val="733"/>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日        期：________年____月____日</w:t>
      </w:r>
      <w:r/>
    </w:p>
    <w:p>
      <w:pPr>
        <w:jc w:val="righ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righ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170" w:name="_Toc448069992"/>
      <w:r/>
      <w:bookmarkStart w:id="171" w:name="_Toc415494579"/>
      <w:r/>
      <w:bookmarkStart w:id="172" w:name="_Toc11859492"/>
      <w:r/>
      <w:bookmarkStart w:id="173" w:name="_Toc415494575"/>
      <w:r/>
      <w:bookmarkStart w:id="174" w:name="_Toc452541709"/>
      <w:r/>
      <w:bookmarkStart w:id="175" w:name="_Toc51"/>
      <w:r/>
      <w:bookmarkStart w:id="176" w:name="_Toc448069989"/>
      <w:r>
        <w:rPr>
          <w:rFonts w:ascii="Times New Roman" w:hAnsi="Times New Roman" w:eastAsia="黑体" w:cs="Times New Roman"/>
          <w:color w:val="000000" w:themeColor="text1"/>
          <w:sz w:val="24"/>
          <w:szCs w:val="24"/>
          <w14:textFill>
            <w14:solidFill>
              <w14:schemeClr w14:val="tx1"/>
            </w14:solidFill>
          </w14:textFill>
        </w:rPr>
        <w:t xml:space="preserve">6.2 </w:t>
      </w:r>
      <w:r>
        <w:rPr>
          <w:rFonts w:hint="eastAsia" w:ascii="Times New Roman" w:hAnsi="Times New Roman" w:eastAsia="黑体" w:cs="Times New Roman"/>
          <w:color w:val="000000" w:themeColor="text1"/>
          <w:sz w:val="24"/>
          <w:szCs w:val="24"/>
          <w14:textFill>
            <w14:solidFill>
              <w14:schemeClr w14:val="tx1"/>
            </w14:solidFill>
          </w14:textFill>
        </w:rPr>
        <w:t xml:space="preserve">投标一览表</w:t>
      </w:r>
      <w:bookmarkEnd w:id="170"/>
      <w:r/>
      <w:bookmarkEnd w:id="171"/>
      <w:r/>
      <w:bookmarkEnd w:id="172"/>
      <w:r/>
      <w:r/>
    </w:p>
    <w:p>
      <w:pPr>
        <w:jc w:val="center"/>
        <w:spacing w:line="360" w:lineRule="auto"/>
        <w:rPr>
          <w:rFonts w:hint="eastAsia"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 xml:space="preserve">投标一览表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供应商</w:t>
      </w:r>
      <w:r>
        <w:rPr>
          <w:rFonts w:ascii="Times New Roman" w:hAnsi="Times New Roman" w:cs="Times New Roman"/>
          <w:color w:val="000000" w:themeColor="text1"/>
          <w:sz w:val="24"/>
          <w:szCs w:val="24"/>
          <w14:textFill>
            <w14:solidFill>
              <w14:schemeClr w14:val="tx1"/>
            </w14:solidFill>
          </w14:textFill>
        </w:rPr>
        <w:t xml:space="preserve">全称（</w:t>
      </w:r>
      <w:r>
        <w:rPr>
          <w:rFonts w:hint="eastAsia" w:ascii="Times New Roman" w:hAnsi="Times New Roman" w:cs="Times New Roman"/>
          <w:color w:val="000000" w:themeColor="text1"/>
          <w:sz w:val="24"/>
          <w:szCs w:val="24"/>
          <w14:textFill>
            <w14:solidFill>
              <w14:schemeClr w14:val="tx1"/>
            </w14:solidFill>
          </w14:textFill>
        </w:rPr>
        <w:t xml:space="preserve">加盖供应商公章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highlight w:val="none"/>
          <w14:textFill>
            <w14:solidFill>
              <w14:schemeClr w14:val="tx1"/>
            </w14:solidFill>
          </w14:textFill>
        </w:rPr>
      </w:pPr>
      <w:r/>
      <w:bookmarkStart w:id="190" w:name="_GoBack"/>
      <w:r>
        <w:rPr>
          <w:rFonts w:ascii="Times New Roman" w:hAnsi="Times New Roman" w:cs="Times New Roman"/>
          <w:color w:val="000000" w:themeColor="text1"/>
          <w:sz w:val="24"/>
          <w:szCs w:val="24"/>
          <w:highlight w:val="none"/>
          <w14:textFill>
            <w14:solidFill>
              <w14:schemeClr w14:val="tx1"/>
            </w14:solidFill>
          </w14:textFill>
        </w:rPr>
        <w:t xml:space="preserve">项目名称：</w:t>
      </w:r>
      <w:r>
        <w:rPr>
          <w:rFonts w:hint="eastAsia" w:ascii="Times New Roman" w:hAnsi="Times New Roman" w:cs="Times New Roman"/>
          <w:color w:val="000000" w:themeColor="text1"/>
          <w:sz w:val="24"/>
          <w:szCs w:val="24"/>
          <w:highlight w:val="none"/>
          <w14:textFill>
            <w14:solidFill>
              <w14:schemeClr w14:val="tx1"/>
            </w14:solidFill>
          </w14:textFill>
        </w:rPr>
        <w:t xml:space="preserve">紫金山实验室内存模块采购项目</w:t>
      </w:r>
      <w:r/>
    </w:p>
    <w:p>
      <w:pPr>
        <w:ind w:firstLine="480"/>
        <w:spacing w:line="360" w:lineRule="auto"/>
        <w:rPr>
          <w:rFonts w:ascii="Times New Roman" w:hAnsi="Times New Roman" w:cs="Times New Roman"/>
          <w:color w:val="000000" w:themeColor="text1"/>
          <w:sz w:val="24"/>
          <w:szCs w:val="24"/>
          <w:highlight w:val="none"/>
          <w14:textFill>
            <w14:solidFill>
              <w14:schemeClr w14:val="tx1"/>
            </w14:solidFill>
          </w14:textFill>
        </w:rPr>
      </w:pPr>
      <w:r>
        <w:rPr>
          <w:rFonts w:ascii="Times New Roman" w:hAnsi="Times New Roman" w:cs="Times New Roman"/>
          <w:color w:val="000000" w:themeColor="text1"/>
          <w:sz w:val="24"/>
          <w:szCs w:val="24"/>
          <w:highlight w:val="none"/>
          <w14:textFill>
            <w14:solidFill>
              <w14:schemeClr w14:val="tx1"/>
            </w14:solidFill>
          </w14:textFill>
        </w:rPr>
        <w:t xml:space="preserve">项目编号：</w:t>
      </w:r>
      <w:r>
        <w:rPr>
          <w:rFonts w:hint="eastAsia" w:ascii="Times New Roman" w:hAnsi="Times New Roman" w:cs="Times New Roman"/>
          <w:color w:val="000000" w:themeColor="text1"/>
          <w:sz w:val="24"/>
          <w:szCs w:val="24"/>
          <w:highlight w:val="none"/>
          <w14:textFill>
            <w14:solidFill>
              <w14:schemeClr w14:val="tx1"/>
            </w14:solidFill>
          </w14:textFill>
        </w:rPr>
        <w:t xml:space="preserve">JSZC-320100-ZTZB-X2026-0030（内部编号：PML-ZH-XJ-2026003）</w:t>
      </w:r>
      <w:bookmarkEnd w:id="190"/>
      <w:r/>
    </w:p>
    <w:tbl>
      <w:tblPr>
        <w:tblStyle w:val="688"/>
        <w:tblW w:w="48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46"/>
        <w:gridCol w:w="6327"/>
      </w:tblGrid>
      <w:tr>
        <w:trPr>
          <w:cantSplit/>
          <w:jc w:val="center"/>
          <w:trHeight w:val="1127"/>
        </w:trPr>
        <w:tc>
          <w:tcPr>
            <w:tcW w:w="1394" w:type="pct"/>
            <w:vAlign w:val="center"/>
            <w:textDirection w:val="lrTb"/>
            <w:noWrap w:val="false"/>
          </w:tcPr>
          <w:p>
            <w:pPr>
              <w:pStyle w:val="690"/>
              <w:jc w:val="center"/>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人民币报价总计</w:t>
            </w:r>
            <w:r/>
          </w:p>
          <w:p>
            <w:pPr>
              <w:pStyle w:val="690"/>
              <w:jc w:val="center"/>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（元）</w:t>
            </w:r>
            <w:r/>
          </w:p>
        </w:tc>
        <w:tc>
          <w:tcPr>
            <w:tcW w:w="3605" w:type="pct"/>
            <w:vAlign w:val="center"/>
            <w:textDirection w:val="lrTb"/>
            <w:noWrap w:val="false"/>
          </w:tcPr>
          <w:p>
            <w:pPr>
              <w:pStyle w:val="690"/>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大写：</w:t>
            </w:r>
            <w:r/>
          </w:p>
          <w:p>
            <w:pPr>
              <w:pStyle w:val="733"/>
              <w:ind w:firstLine="0"/>
              <w:spacing w:before="0" w:after="0" w:line="24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小写：</w:t>
            </w:r>
            <w:r/>
          </w:p>
        </w:tc>
      </w:tr>
      <w:tr>
        <w:trPr>
          <w:cantSplit/>
          <w:jc w:val="center"/>
          <w:trHeight w:val="705"/>
        </w:trPr>
        <w:tc>
          <w:tcPr>
            <w:tcW w:w="1394" w:type="pct"/>
            <w:vAlign w:val="center"/>
            <w:textDirection w:val="lrTb"/>
            <w:noWrap w:val="false"/>
          </w:tcPr>
          <w:p>
            <w:pPr>
              <w:pStyle w:val="690"/>
              <w:jc w:val="center"/>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质保期（年）</w:t>
            </w:r>
            <w:r/>
          </w:p>
        </w:tc>
        <w:tc>
          <w:tcPr>
            <w:tcW w:w="3605" w:type="pct"/>
            <w:vAlign w:val="center"/>
            <w:textDirection w:val="lrTb"/>
            <w:noWrap w:val="false"/>
          </w:tcPr>
          <w:p>
            <w:pPr>
              <w:pStyle w:val="733"/>
              <w:ind w:firstLine="0"/>
              <w:spacing w:before="0" w:after="0" w:line="240" w:lineRule="auto"/>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712"/>
        </w:trPr>
        <w:tc>
          <w:tcPr>
            <w:tcW w:w="1394" w:type="pct"/>
            <w:vAlign w:val="center"/>
            <w:textDirection w:val="lrTb"/>
            <w:noWrap w:val="false"/>
          </w:tcPr>
          <w:p>
            <w:pPr>
              <w:pStyle w:val="690"/>
              <w:jc w:val="center"/>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供货期（天）</w:t>
            </w:r>
            <w:r/>
          </w:p>
        </w:tc>
        <w:tc>
          <w:tcPr>
            <w:tcW w:w="3605" w:type="pct"/>
            <w:vAlign w:val="center"/>
            <w:textDirection w:val="lrTb"/>
            <w:noWrap w:val="false"/>
          </w:tcPr>
          <w:p>
            <w:pPr>
              <w:pStyle w:val="733"/>
              <w:ind w:firstLine="0"/>
              <w:spacing w:before="0" w:after="0" w:line="240" w:lineRule="auto"/>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1361"/>
        </w:trPr>
        <w:tc>
          <w:tcPr>
            <w:tcW w:w="1394" w:type="pct"/>
            <w:vAlign w:val="center"/>
            <w:textDirection w:val="lrTb"/>
            <w:noWrap w:val="false"/>
          </w:tcPr>
          <w:p>
            <w:pPr>
              <w:pStyle w:val="690"/>
              <w:jc w:val="center"/>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供应商是否属于小微型企业</w:t>
            </w:r>
            <w:r/>
          </w:p>
        </w:tc>
        <w:tc>
          <w:tcPr>
            <w:tcW w:w="3605" w:type="pct"/>
            <w:vAlign w:val="center"/>
            <w:textDirection w:val="lrTb"/>
            <w:noWrap w:val="false"/>
          </w:tcPr>
          <w:p>
            <w:pPr>
              <w:pStyle w:val="690"/>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1"/>
                <w:sz w:val="24"/>
                <w:szCs w:val="24"/>
                <w:u w:val="single"/>
                <w14:textFill>
                  <w14:solidFill>
                    <w14:schemeClr w14:val="tx1"/>
                  </w14:solidFill>
                </w14:textFill>
              </w:rPr>
              <w:t xml:space="preserve"> </w:t>
            </w:r>
            <w:r>
              <w:rPr>
                <w:rFonts w:hint="eastAsia" w:ascii="宋体" w:cs="宋体"/>
                <w:color w:val="000000" w:themeColor="text1"/>
                <w:sz w:val="24"/>
                <w:szCs w:val="24"/>
                <w14:textFill>
                  <w14:solidFill>
                    <w14:schemeClr w14:val="tx1"/>
                  </w14:solidFill>
                </w14:textFill>
              </w:rPr>
              <w:t xml:space="preserve">（填写“是”或“否）</w:t>
            </w:r>
            <w:r/>
          </w:p>
        </w:tc>
      </w:tr>
    </w:tbl>
    <w:p>
      <w:pPr>
        <w:jc w:val="righ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righ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法定代表人（授权代表）签字：</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p>
    <w:p>
      <w:pPr>
        <w:ind w:firstLine="58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日期：</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年</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月</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日</w:t>
      </w:r>
      <w:r/>
    </w:p>
    <w:p>
      <w:pPr>
        <w:ind w:firstLine="420"/>
        <w:spacing w:line="440" w:lineRule="exact"/>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填写说明：</w:t>
      </w:r>
      <w:r/>
    </w:p>
    <w:p>
      <w:pPr>
        <w:ind w:firstLine="420"/>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1.投标一览表必须加盖投标单位供应商公章，并单独装在小信封内于投标截止时间前与响应文件一起递交。</w:t>
      </w:r>
      <w:r/>
    </w:p>
    <w:p>
      <w:pPr>
        <w:ind w:firstLine="420"/>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2.“供应商是否属于小微型企业”栏内填写“是”或“否”。如填写“是”，供应商需提供《中小企业声明函》、《残疾人福利性单位声明函》、《属于监狱企业的证明文件》。</w:t>
      </w:r>
      <w:r/>
    </w:p>
    <w:p>
      <w:pPr>
        <w:ind w:firstLine="420"/>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3.投标货物为国产货物的，单价和总价采用人民币含税报价。</w:t>
      </w:r>
      <w:r/>
    </w:p>
    <w:p>
      <w:pPr>
        <w:ind w:firstLine="420"/>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投标货物为进口货物的，单价和总价采用人民币免税报价。</w:t>
      </w:r>
      <w:r/>
    </w:p>
    <w:p>
      <w:pPr>
        <w:ind w:firstLine="420"/>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本项目报价采用总承包方式，供应商的报价应包括但不限于所投产品全部费用、安装调试费、安装中的相关费用、外贸公司进口代理费用（含办理免税手续费用）、国际国内运输（至甲方指定地点）及保险费用、运行维护费用、全部税金、培训、售后服务、进口产品因汇率波动产生的汇总损益、及其他有关的为完成本项目发生的所有费用，询价文件中另有规定的除外。</w:t>
      </w:r>
      <w:r/>
    </w:p>
    <w:p>
      <w:pPr>
        <w:jc w:val="left"/>
        <w:spacing w:line="36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br w:type="page" w:clear="all"/>
      </w:r>
      <w:r/>
    </w:p>
    <w:p>
      <w:pPr>
        <w:jc w:val="center"/>
        <w:spacing w:line="360" w:lineRule="auto"/>
        <w:rPr>
          <w:rFonts w:hint="eastAsia"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t xml:space="preserve">投标报价明细表</w:t>
      </w:r>
      <w:r>
        <w:rPr>
          <w:rFonts w:hint="eastAsia" w:ascii="黑体" w:hAnsi="黑体" w:eastAsia="黑体" w:cs="Times New Roman"/>
          <w:color w:val="000000" w:themeColor="text1"/>
          <w:sz w:val="28"/>
          <w:szCs w:val="28"/>
          <w14:textFill>
            <w14:solidFill>
              <w14:schemeClr w14:val="tx1"/>
            </w14:solidFill>
          </w14:textFill>
        </w:rPr>
        <w:t xml:space="preserve">（</w:t>
      </w:r>
      <w:r>
        <w:rPr>
          <w:rFonts w:ascii="黑体" w:hAnsi="黑体" w:eastAsia="黑体" w:cs="Times New Roman"/>
          <w:color w:val="000000" w:themeColor="text1"/>
          <w:sz w:val="28"/>
          <w:szCs w:val="28"/>
          <w14:textFill>
            <w14:solidFill>
              <w14:schemeClr w14:val="tx1"/>
            </w14:solidFill>
          </w14:textFill>
        </w:rPr>
        <w:t xml:space="preserve">格式</w:t>
      </w:r>
      <w:r>
        <w:rPr>
          <w:rFonts w:hint="eastAsia" w:ascii="黑体" w:hAnsi="黑体" w:eastAsia="黑体" w:cs="Times New Roman"/>
          <w:color w:val="000000" w:themeColor="text1"/>
          <w:sz w:val="28"/>
          <w:szCs w:val="28"/>
          <w14:textFill>
            <w14:solidFill>
              <w14:schemeClr w14:val="tx1"/>
            </w14:solidFill>
          </w14:textFill>
        </w:rPr>
        <w:t xml:space="preserve">自拟）</w:t>
      </w:r>
      <w:r/>
    </w:p>
    <w:p>
      <w:pPr>
        <w:spacing w:line="360" w:lineRule="auto"/>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供应商</w:t>
      </w:r>
      <w:r>
        <w:rPr>
          <w:rFonts w:ascii="Times New Roman" w:hAnsi="Times New Roman" w:cs="Times New Roman"/>
          <w:color w:val="000000" w:themeColor="text1"/>
          <w:szCs w:val="21"/>
          <w14:textFill>
            <w14:solidFill>
              <w14:schemeClr w14:val="tx1"/>
            </w14:solidFill>
          </w14:textFill>
        </w:rPr>
        <w:t xml:space="preserve">全称（</w:t>
      </w:r>
      <w:r>
        <w:rPr>
          <w:rFonts w:hint="eastAsia" w:ascii="Times New Roman" w:hAnsi="Times New Roman" w:cs="Times New Roman"/>
          <w:color w:val="000000" w:themeColor="text1"/>
          <w:szCs w:val="21"/>
          <w14:textFill>
            <w14:solidFill>
              <w14:schemeClr w14:val="tx1"/>
            </w14:solidFill>
          </w14:textFill>
        </w:rPr>
        <w:t xml:space="preserve">供应商公章</w:t>
      </w:r>
      <w:r>
        <w:rPr>
          <w:rFonts w:ascii="Times New Roman" w:hAnsi="Times New Roman" w:cs="Times New Roman"/>
          <w:color w:val="000000" w:themeColor="text1"/>
          <w:szCs w:val="21"/>
          <w14:textFill>
            <w14:solidFill>
              <w14:schemeClr w14:val="tx1"/>
            </w14:solidFill>
          </w14:textFill>
        </w:rPr>
        <w:t xml:space="preserve">）</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u w:val="single"/>
          <w14:textFill>
            <w14:solidFill>
              <w14:schemeClr w14:val="tx1"/>
            </w14:solidFill>
          </w14:textFill>
        </w:rPr>
        <w:t xml:space="preserve">                       </w:t>
      </w:r>
      <w:r/>
    </w:p>
    <w:p>
      <w:pPr>
        <w:spacing w:line="360" w:lineRule="auto"/>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项目名称：</w:t>
      </w:r>
      <w:r>
        <w:rPr>
          <w:rFonts w:hint="eastAsia" w:ascii="Times New Roman" w:hAnsi="Times New Roman" w:cs="Times New Roman"/>
          <w:color w:val="000000" w:themeColor="text1"/>
          <w:szCs w:val="21"/>
          <w:u w:val="single"/>
          <w14:textFill>
            <w14:solidFill>
              <w14:schemeClr w14:val="tx1"/>
            </w14:solidFill>
          </w14:textFill>
        </w:rPr>
        <w:t xml:space="preserve"> 紫金山实验室内存模块采购项目 </w:t>
      </w:r>
      <w:r/>
    </w:p>
    <w:tbl>
      <w:tblPr>
        <w:tblStyle w:val="688"/>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232"/>
        <w:gridCol w:w="1467"/>
        <w:gridCol w:w="1235"/>
        <w:gridCol w:w="1240"/>
        <w:gridCol w:w="1337"/>
        <w:gridCol w:w="1242"/>
        <w:gridCol w:w="1245"/>
      </w:tblGrid>
      <w:tr>
        <w:trPr>
          <w:trHeight w:val="349"/>
        </w:trPr>
        <w:tc>
          <w:tcPr>
            <w:tcBorders>
              <w:top w:val="single" w:color="000000" w:sz="8" w:space="0"/>
              <w:left w:val="single" w:color="000000" w:sz="8" w:space="0"/>
              <w:bottom w:val="single" w:color="000000" w:sz="8" w:space="0"/>
              <w:right w:val="single" w:color="000000" w:sz="8" w:space="0"/>
            </w:tcBorders>
            <w:tcW w:w="685"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lang w:bidi="ar"/>
              </w:rPr>
              <w:t xml:space="preserve">序号</w:t>
            </w:r>
            <w:r/>
          </w:p>
        </w:tc>
        <w:tc>
          <w:tcPr>
            <w:tcBorders>
              <w:top w:val="single" w:color="000000" w:sz="8" w:space="0"/>
              <w:left w:val="single" w:color="000000" w:sz="8" w:space="0"/>
              <w:bottom w:val="single" w:color="000000" w:sz="8" w:space="0"/>
              <w:right w:val="single" w:color="000000" w:sz="8" w:space="0"/>
            </w:tcBorders>
            <w:tcW w:w="815"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lang w:bidi="ar"/>
              </w:rPr>
              <w:t xml:space="preserve">产品名称</w:t>
            </w:r>
            <w:r/>
          </w:p>
        </w:tc>
        <w:tc>
          <w:tcPr>
            <w:tcBorders>
              <w:top w:val="single" w:color="000000" w:sz="8" w:space="0"/>
              <w:left w:val="single" w:color="000000" w:sz="8" w:space="0"/>
              <w:bottom w:val="single" w:color="000000" w:sz="8" w:space="0"/>
              <w:right w:val="single" w:color="000000" w:sz="8" w:space="0"/>
            </w:tcBorders>
            <w:tcW w:w="686"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lang w:bidi="ar"/>
              </w:rPr>
              <w:t xml:space="preserve">数量</w:t>
            </w:r>
            <w:r/>
          </w:p>
        </w:tc>
        <w:tc>
          <w:tcPr>
            <w:tcBorders>
              <w:top w:val="single" w:color="000000" w:sz="8" w:space="0"/>
              <w:left w:val="single" w:color="000000" w:sz="8" w:space="0"/>
              <w:bottom w:val="single" w:color="000000" w:sz="8" w:space="0"/>
              <w:right w:val="single" w:color="000000" w:sz="8" w:space="0"/>
            </w:tcBorders>
            <w:tcW w:w="689"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lang w:bidi="ar"/>
              </w:rPr>
              <w:t xml:space="preserve">单位</w:t>
            </w:r>
            <w:r/>
          </w:p>
        </w:tc>
        <w:tc>
          <w:tcPr>
            <w:tcBorders>
              <w:top w:val="single" w:color="000000" w:sz="8" w:space="0"/>
              <w:left w:val="single" w:color="000000" w:sz="8" w:space="0"/>
              <w:bottom w:val="single" w:color="000000" w:sz="8" w:space="0"/>
              <w:right w:val="single" w:color="000000" w:sz="8" w:space="0"/>
            </w:tcBorders>
            <w:tcW w:w="741" w:type="pct"/>
            <w:vAlign w:val="bottom"/>
            <w:textDirection w:val="lrTb"/>
            <w:noWrap w:val="false"/>
          </w:tcPr>
          <w:p>
            <w:pPr>
              <w:jc w:val="center"/>
              <w:widowControl/>
              <w:rPr>
                <w:rFonts w:hint="eastAsia"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单价</w:t>
            </w:r>
            <w:r/>
          </w:p>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lang w:bidi="ar"/>
              </w:rPr>
              <w:t xml:space="preserve">（元，含税）</w:t>
            </w:r>
            <w:r/>
          </w:p>
        </w:tc>
        <w:tc>
          <w:tcPr>
            <w:tcBorders>
              <w:top w:val="single" w:color="000000" w:sz="8" w:space="0"/>
              <w:left w:val="single" w:color="000000" w:sz="8" w:space="0"/>
              <w:bottom w:val="single" w:color="000000" w:sz="8" w:space="0"/>
              <w:right w:val="single" w:color="000000" w:sz="8" w:space="0"/>
            </w:tcBorders>
            <w:tcW w:w="690" w:type="pct"/>
            <w:vAlign w:val="center"/>
            <w:textDirection w:val="lrTb"/>
            <w:noWrap w:val="false"/>
          </w:tcPr>
          <w:p>
            <w:pPr>
              <w:jc w:val="center"/>
              <w:widowControl/>
              <w:rPr>
                <w:rFonts w:hint="eastAsia"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总价（元，含税）</w:t>
            </w:r>
            <w:r/>
          </w:p>
        </w:tc>
        <w:tc>
          <w:tcPr>
            <w:tcBorders>
              <w:top w:val="single" w:color="000000" w:sz="8" w:space="0"/>
              <w:left w:val="single" w:color="000000" w:sz="8" w:space="0"/>
              <w:bottom w:val="single" w:color="000000" w:sz="8" w:space="0"/>
              <w:right w:val="single" w:color="000000" w:sz="8" w:space="0"/>
            </w:tcBorders>
            <w:tcW w:w="691" w:type="pct"/>
            <w:vAlign w:val="center"/>
            <w:textDirection w:val="lrTb"/>
            <w:noWrap w:val="false"/>
          </w:tcPr>
          <w:p>
            <w:pPr>
              <w:jc w:val="center"/>
              <w:widowControl/>
              <w:rPr>
                <w:rFonts w:hint="eastAsia"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备注</w:t>
            </w:r>
            <w:r/>
          </w:p>
        </w:tc>
      </w:tr>
      <w:tr>
        <w:trPr>
          <w:trHeight w:val="405"/>
        </w:trPr>
        <w:tc>
          <w:tcPr>
            <w:tcBorders>
              <w:top w:val="none" w:color="000000" w:sz="4" w:space="0"/>
              <w:left w:val="single" w:color="000000" w:sz="8" w:space="0"/>
              <w:bottom w:val="single" w:color="000000" w:sz="8" w:space="0"/>
              <w:right w:val="single" w:color="000000" w:sz="8" w:space="0"/>
            </w:tcBorders>
            <w:tcW w:w="685"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815"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686"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689"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741"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690" w:type="pct"/>
            <w:vAlign w:val="center"/>
            <w:textDirection w:val="lrTb"/>
            <w:noWrap w:val="false"/>
          </w:tcPr>
          <w:p>
            <w:pPr>
              <w:jc w:val="center"/>
              <w:widowControl/>
              <w:rPr>
                <w:rFonts w:hint="eastAsia"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r>
            <w:r/>
          </w:p>
        </w:tc>
        <w:tc>
          <w:tcPr>
            <w:tcBorders>
              <w:top w:val="none" w:color="000000" w:sz="4" w:space="0"/>
              <w:left w:val="single" w:color="000000" w:sz="8" w:space="0"/>
              <w:bottom w:val="single" w:color="000000" w:sz="8" w:space="0"/>
              <w:right w:val="single" w:color="000000" w:sz="8" w:space="0"/>
            </w:tcBorders>
            <w:tcW w:w="691" w:type="pct"/>
            <w:vAlign w:val="center"/>
            <w:textDirection w:val="lrTb"/>
            <w:noWrap w:val="false"/>
          </w:tcPr>
          <w:p>
            <w:pPr>
              <w:jc w:val="center"/>
              <w:widowControl/>
              <w:rPr>
                <w:rFonts w:hint="eastAsia"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r>
            <w:r/>
          </w:p>
        </w:tc>
      </w:tr>
      <w:tr>
        <w:trPr>
          <w:trHeight w:val="420"/>
        </w:trPr>
        <w:tc>
          <w:tcPr>
            <w:tcBorders>
              <w:top w:val="none" w:color="000000" w:sz="4" w:space="0"/>
              <w:left w:val="single" w:color="000000" w:sz="8" w:space="0"/>
              <w:bottom w:val="single" w:color="000000" w:sz="8" w:space="0"/>
              <w:right w:val="single" w:color="000000" w:sz="8" w:space="0"/>
            </w:tcBorders>
            <w:tcW w:w="685"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815"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686"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689"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741"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690" w:type="pct"/>
            <w:vAlign w:val="center"/>
            <w:textDirection w:val="lrTb"/>
            <w:noWrap w:val="false"/>
          </w:tcPr>
          <w:p>
            <w:pPr>
              <w:jc w:val="center"/>
              <w:widowControl/>
              <w:rPr>
                <w:rFonts w:hint="eastAsia"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r>
            <w:r/>
          </w:p>
        </w:tc>
        <w:tc>
          <w:tcPr>
            <w:tcBorders>
              <w:top w:val="none" w:color="000000" w:sz="4" w:space="0"/>
              <w:left w:val="single" w:color="000000" w:sz="8" w:space="0"/>
              <w:bottom w:val="single" w:color="000000" w:sz="8" w:space="0"/>
              <w:right w:val="single" w:color="000000" w:sz="8" w:space="0"/>
            </w:tcBorders>
            <w:tcW w:w="691" w:type="pct"/>
            <w:vAlign w:val="center"/>
            <w:textDirection w:val="lrTb"/>
            <w:noWrap w:val="false"/>
          </w:tcPr>
          <w:p>
            <w:pPr>
              <w:jc w:val="center"/>
              <w:widowControl/>
              <w:rPr>
                <w:rFonts w:hint="eastAsia"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r>
            <w:r/>
          </w:p>
        </w:tc>
      </w:tr>
      <w:tr>
        <w:trPr>
          <w:trHeight w:val="352"/>
        </w:trPr>
        <w:tc>
          <w:tcPr>
            <w:tcBorders>
              <w:top w:val="none" w:color="000000" w:sz="4" w:space="0"/>
              <w:left w:val="single" w:color="000000" w:sz="8" w:space="0"/>
              <w:bottom w:val="single" w:color="000000" w:sz="8" w:space="0"/>
              <w:right w:val="single" w:color="000000" w:sz="8" w:space="0"/>
            </w:tcBorders>
            <w:tcW w:w="685"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815"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686"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689"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741"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690" w:type="pct"/>
            <w:vAlign w:val="center"/>
            <w:textDirection w:val="lrTb"/>
            <w:noWrap w:val="false"/>
          </w:tcPr>
          <w:p>
            <w:pPr>
              <w:jc w:val="center"/>
              <w:widowControl/>
              <w:rPr>
                <w:rFonts w:hint="eastAsia"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r>
            <w:r/>
          </w:p>
        </w:tc>
        <w:tc>
          <w:tcPr>
            <w:tcBorders>
              <w:top w:val="none" w:color="000000" w:sz="4" w:space="0"/>
              <w:left w:val="single" w:color="000000" w:sz="8" w:space="0"/>
              <w:bottom w:val="single" w:color="000000" w:sz="8" w:space="0"/>
              <w:right w:val="single" w:color="000000" w:sz="8" w:space="0"/>
            </w:tcBorders>
            <w:tcW w:w="691" w:type="pct"/>
            <w:vAlign w:val="center"/>
            <w:textDirection w:val="lrTb"/>
            <w:noWrap w:val="false"/>
          </w:tcPr>
          <w:p>
            <w:pPr>
              <w:jc w:val="center"/>
              <w:widowControl/>
              <w:rPr>
                <w:rFonts w:hint="eastAsia"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r>
            <w:r/>
          </w:p>
        </w:tc>
      </w:tr>
      <w:tr>
        <w:trPr>
          <w:trHeight w:val="337"/>
        </w:trPr>
        <w:tc>
          <w:tcPr>
            <w:tcBorders>
              <w:top w:val="none" w:color="000000" w:sz="4" w:space="0"/>
              <w:left w:val="single" w:color="000000" w:sz="8" w:space="0"/>
              <w:bottom w:val="single" w:color="000000" w:sz="8" w:space="0"/>
              <w:right w:val="single" w:color="000000" w:sz="8" w:space="0"/>
            </w:tcBorders>
            <w:tcW w:w="685"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815"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686"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689"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741"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690" w:type="pct"/>
            <w:vAlign w:val="center"/>
            <w:textDirection w:val="lrTb"/>
            <w:noWrap w:val="false"/>
          </w:tcPr>
          <w:p>
            <w:pPr>
              <w:jc w:val="center"/>
              <w:widowControl/>
              <w:rPr>
                <w:rFonts w:hint="eastAsia"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r>
            <w:r/>
          </w:p>
        </w:tc>
        <w:tc>
          <w:tcPr>
            <w:tcBorders>
              <w:top w:val="none" w:color="000000" w:sz="4" w:space="0"/>
              <w:left w:val="single" w:color="000000" w:sz="8" w:space="0"/>
              <w:bottom w:val="single" w:color="000000" w:sz="8" w:space="0"/>
              <w:right w:val="single" w:color="000000" w:sz="8" w:space="0"/>
            </w:tcBorders>
            <w:tcW w:w="691" w:type="pct"/>
            <w:vAlign w:val="center"/>
            <w:textDirection w:val="lrTb"/>
            <w:noWrap w:val="false"/>
          </w:tcPr>
          <w:p>
            <w:pPr>
              <w:jc w:val="center"/>
              <w:widowControl/>
              <w:rPr>
                <w:rFonts w:hint="eastAsia"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r>
            <w:r/>
          </w:p>
        </w:tc>
      </w:tr>
      <w:tr>
        <w:trPr>
          <w:trHeight w:val="300"/>
        </w:trPr>
        <w:tc>
          <w:tcPr>
            <w:tcBorders>
              <w:top w:val="none" w:color="000000" w:sz="4" w:space="0"/>
              <w:left w:val="single" w:color="000000" w:sz="8" w:space="0"/>
              <w:bottom w:val="single" w:color="000000" w:sz="8" w:space="0"/>
              <w:right w:val="single" w:color="000000" w:sz="8" w:space="0"/>
            </w:tcBorders>
            <w:tcW w:w="685"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815"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686"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689"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741"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690" w:type="pct"/>
            <w:vAlign w:val="center"/>
            <w:textDirection w:val="lrTb"/>
            <w:noWrap w:val="false"/>
          </w:tcPr>
          <w:p>
            <w:pPr>
              <w:jc w:val="center"/>
              <w:widowControl/>
              <w:rPr>
                <w:rFonts w:hint="eastAsia"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r>
            <w:r/>
          </w:p>
        </w:tc>
        <w:tc>
          <w:tcPr>
            <w:tcBorders>
              <w:top w:val="none" w:color="000000" w:sz="4" w:space="0"/>
              <w:left w:val="single" w:color="000000" w:sz="8" w:space="0"/>
              <w:bottom w:val="single" w:color="000000" w:sz="8" w:space="0"/>
              <w:right w:val="single" w:color="000000" w:sz="8" w:space="0"/>
            </w:tcBorders>
            <w:tcW w:w="691" w:type="pct"/>
            <w:vAlign w:val="center"/>
            <w:textDirection w:val="lrTb"/>
            <w:noWrap w:val="false"/>
          </w:tcPr>
          <w:p>
            <w:pPr>
              <w:jc w:val="center"/>
              <w:widowControl/>
              <w:rPr>
                <w:rFonts w:hint="eastAsia"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r>
            <w:r/>
          </w:p>
        </w:tc>
      </w:tr>
      <w:tr>
        <w:trPr>
          <w:trHeight w:val="300"/>
        </w:trPr>
        <w:tc>
          <w:tcPr>
            <w:tcBorders>
              <w:top w:val="none" w:color="000000" w:sz="4" w:space="0"/>
              <w:left w:val="single" w:color="000000" w:sz="8" w:space="0"/>
              <w:bottom w:val="single" w:color="000000" w:sz="8" w:space="0"/>
              <w:right w:val="single" w:color="000000" w:sz="8" w:space="0"/>
            </w:tcBorders>
            <w:tcW w:w="685"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815"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686"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689"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741"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690" w:type="pct"/>
            <w:vAlign w:val="center"/>
            <w:textDirection w:val="lrTb"/>
            <w:noWrap w:val="false"/>
          </w:tcPr>
          <w:p>
            <w:pPr>
              <w:jc w:val="center"/>
              <w:widowControl/>
              <w:rPr>
                <w:rFonts w:hint="eastAsia"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r>
            <w:r/>
          </w:p>
        </w:tc>
        <w:tc>
          <w:tcPr>
            <w:tcBorders>
              <w:top w:val="none" w:color="000000" w:sz="4" w:space="0"/>
              <w:left w:val="single" w:color="000000" w:sz="8" w:space="0"/>
              <w:bottom w:val="single" w:color="000000" w:sz="8" w:space="0"/>
              <w:right w:val="single" w:color="000000" w:sz="8" w:space="0"/>
            </w:tcBorders>
            <w:tcW w:w="691" w:type="pct"/>
            <w:vAlign w:val="center"/>
            <w:textDirection w:val="lrTb"/>
            <w:noWrap w:val="false"/>
          </w:tcPr>
          <w:p>
            <w:pPr>
              <w:jc w:val="center"/>
              <w:widowControl/>
              <w:rPr>
                <w:rFonts w:hint="eastAsia"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r>
            <w:r/>
          </w:p>
        </w:tc>
      </w:tr>
      <w:tr>
        <w:trPr>
          <w:trHeight w:val="330"/>
        </w:trPr>
        <w:tc>
          <w:tcPr>
            <w:tcBorders>
              <w:top w:val="none" w:color="000000" w:sz="4" w:space="0"/>
              <w:left w:val="single" w:color="000000" w:sz="8" w:space="0"/>
              <w:bottom w:val="single" w:color="000000" w:sz="8" w:space="0"/>
              <w:right w:val="single" w:color="000000" w:sz="8" w:space="0"/>
            </w:tcBorders>
            <w:tcW w:w="685"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815"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686"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689"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741"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690" w:type="pct"/>
            <w:vAlign w:val="center"/>
            <w:textDirection w:val="lrTb"/>
            <w:noWrap w:val="false"/>
          </w:tcPr>
          <w:p>
            <w:pPr>
              <w:jc w:val="center"/>
              <w:widowControl/>
              <w:rPr>
                <w:rFonts w:hint="eastAsia"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r>
            <w:r/>
          </w:p>
        </w:tc>
        <w:tc>
          <w:tcPr>
            <w:tcBorders>
              <w:top w:val="none" w:color="000000" w:sz="4" w:space="0"/>
              <w:left w:val="single" w:color="000000" w:sz="8" w:space="0"/>
              <w:bottom w:val="single" w:color="000000" w:sz="8" w:space="0"/>
              <w:right w:val="single" w:color="000000" w:sz="8" w:space="0"/>
            </w:tcBorders>
            <w:tcW w:w="691" w:type="pct"/>
            <w:vAlign w:val="center"/>
            <w:textDirection w:val="lrTb"/>
            <w:noWrap w:val="false"/>
          </w:tcPr>
          <w:p>
            <w:pPr>
              <w:jc w:val="center"/>
              <w:widowControl/>
              <w:rPr>
                <w:rFonts w:hint="eastAsia"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r>
            <w:r/>
          </w:p>
        </w:tc>
      </w:tr>
      <w:tr>
        <w:trPr>
          <w:trHeight w:val="330"/>
        </w:trPr>
        <w:tc>
          <w:tcPr>
            <w:tcBorders>
              <w:top w:val="none" w:color="000000" w:sz="4" w:space="0"/>
              <w:left w:val="single" w:color="000000" w:sz="8" w:space="0"/>
              <w:bottom w:val="single" w:color="000000" w:sz="8" w:space="0"/>
              <w:right w:val="single" w:color="000000" w:sz="8" w:space="0"/>
            </w:tcBorders>
            <w:tcW w:w="685"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815"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686"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689"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741"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690" w:type="pct"/>
            <w:vAlign w:val="center"/>
            <w:textDirection w:val="lrTb"/>
            <w:noWrap w:val="false"/>
          </w:tcPr>
          <w:p>
            <w:pPr>
              <w:jc w:val="center"/>
              <w:widowControl/>
              <w:rPr>
                <w:rFonts w:hint="eastAsia"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r>
            <w:r/>
          </w:p>
        </w:tc>
        <w:tc>
          <w:tcPr>
            <w:tcBorders>
              <w:top w:val="none" w:color="000000" w:sz="4" w:space="0"/>
              <w:left w:val="single" w:color="000000" w:sz="8" w:space="0"/>
              <w:bottom w:val="single" w:color="000000" w:sz="8" w:space="0"/>
              <w:right w:val="single" w:color="000000" w:sz="8" w:space="0"/>
            </w:tcBorders>
            <w:tcW w:w="691" w:type="pct"/>
            <w:vAlign w:val="center"/>
            <w:textDirection w:val="lrTb"/>
            <w:noWrap w:val="false"/>
          </w:tcPr>
          <w:p>
            <w:pPr>
              <w:jc w:val="center"/>
              <w:widowControl/>
              <w:rPr>
                <w:rFonts w:hint="eastAsia"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r>
            <w:r/>
          </w:p>
        </w:tc>
      </w:tr>
      <w:tr>
        <w:trPr>
          <w:trHeight w:val="337"/>
        </w:trPr>
        <w:tc>
          <w:tcPr>
            <w:tcBorders>
              <w:top w:val="none" w:color="000000" w:sz="4" w:space="0"/>
              <w:left w:val="single" w:color="000000" w:sz="8" w:space="0"/>
              <w:bottom w:val="single" w:color="000000" w:sz="8" w:space="0"/>
              <w:right w:val="single" w:color="000000" w:sz="8" w:space="0"/>
            </w:tcBorders>
            <w:tcW w:w="685"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815"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686"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689"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741"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690" w:type="pct"/>
            <w:vAlign w:val="center"/>
            <w:textDirection w:val="lrTb"/>
            <w:noWrap w:val="false"/>
          </w:tcPr>
          <w:p>
            <w:pPr>
              <w:jc w:val="center"/>
              <w:widowControl/>
              <w:rPr>
                <w:rFonts w:hint="eastAsia"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r>
            <w:r/>
          </w:p>
        </w:tc>
        <w:tc>
          <w:tcPr>
            <w:tcBorders>
              <w:top w:val="none" w:color="000000" w:sz="4" w:space="0"/>
              <w:left w:val="single" w:color="000000" w:sz="8" w:space="0"/>
              <w:bottom w:val="single" w:color="000000" w:sz="8" w:space="0"/>
              <w:right w:val="single" w:color="000000" w:sz="8" w:space="0"/>
            </w:tcBorders>
            <w:tcW w:w="691" w:type="pct"/>
            <w:vAlign w:val="center"/>
            <w:textDirection w:val="lrTb"/>
            <w:noWrap w:val="false"/>
          </w:tcPr>
          <w:p>
            <w:pPr>
              <w:jc w:val="center"/>
              <w:widowControl/>
              <w:rPr>
                <w:rFonts w:hint="eastAsia"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r>
            <w:r/>
          </w:p>
        </w:tc>
      </w:tr>
      <w:tr>
        <w:trPr>
          <w:trHeight w:val="300"/>
        </w:trPr>
        <w:tc>
          <w:tcPr>
            <w:tcBorders>
              <w:top w:val="none" w:color="000000" w:sz="4" w:space="0"/>
              <w:left w:val="single" w:color="000000" w:sz="8" w:space="0"/>
              <w:bottom w:val="single" w:color="000000" w:sz="8" w:space="0"/>
              <w:right w:val="single" w:color="000000" w:sz="8" w:space="0"/>
            </w:tcBorders>
            <w:tcW w:w="685"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815"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686"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689"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741"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690" w:type="pct"/>
            <w:vAlign w:val="center"/>
            <w:textDirection w:val="lrTb"/>
            <w:noWrap w:val="false"/>
          </w:tcPr>
          <w:p>
            <w:pPr>
              <w:jc w:val="center"/>
              <w:widowControl/>
              <w:rPr>
                <w:rFonts w:hint="eastAsia"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r>
            <w:r/>
          </w:p>
        </w:tc>
        <w:tc>
          <w:tcPr>
            <w:tcBorders>
              <w:top w:val="none" w:color="000000" w:sz="4" w:space="0"/>
              <w:left w:val="single" w:color="000000" w:sz="8" w:space="0"/>
              <w:bottom w:val="single" w:color="000000" w:sz="8" w:space="0"/>
              <w:right w:val="single" w:color="000000" w:sz="8" w:space="0"/>
            </w:tcBorders>
            <w:tcW w:w="691" w:type="pct"/>
            <w:vAlign w:val="center"/>
            <w:textDirection w:val="lrTb"/>
            <w:noWrap w:val="false"/>
          </w:tcPr>
          <w:p>
            <w:pPr>
              <w:jc w:val="center"/>
              <w:widowControl/>
              <w:rPr>
                <w:rFonts w:hint="eastAsia"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r>
            <w:r/>
          </w:p>
        </w:tc>
      </w:tr>
      <w:tr>
        <w:trPr>
          <w:trHeight w:val="308"/>
        </w:trPr>
        <w:tc>
          <w:tcPr>
            <w:tcBorders>
              <w:top w:val="none" w:color="000000" w:sz="4" w:space="0"/>
              <w:left w:val="single" w:color="000000" w:sz="8" w:space="0"/>
              <w:bottom w:val="single" w:color="000000" w:sz="8" w:space="0"/>
              <w:right w:val="single" w:color="000000" w:sz="8" w:space="0"/>
            </w:tcBorders>
            <w:tcW w:w="685"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815"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686"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689"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741"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690" w:type="pct"/>
            <w:vAlign w:val="center"/>
            <w:textDirection w:val="lrTb"/>
            <w:noWrap w:val="false"/>
          </w:tcPr>
          <w:p>
            <w:pPr>
              <w:jc w:val="center"/>
              <w:widowControl/>
              <w:rPr>
                <w:rFonts w:hint="eastAsia"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r>
            <w:r/>
          </w:p>
        </w:tc>
        <w:tc>
          <w:tcPr>
            <w:tcBorders>
              <w:top w:val="none" w:color="000000" w:sz="4" w:space="0"/>
              <w:left w:val="single" w:color="000000" w:sz="8" w:space="0"/>
              <w:bottom w:val="single" w:color="000000" w:sz="8" w:space="0"/>
              <w:right w:val="single" w:color="000000" w:sz="8" w:space="0"/>
            </w:tcBorders>
            <w:tcW w:w="691" w:type="pct"/>
            <w:vAlign w:val="center"/>
            <w:textDirection w:val="lrTb"/>
            <w:noWrap w:val="false"/>
          </w:tcPr>
          <w:p>
            <w:pPr>
              <w:jc w:val="center"/>
              <w:widowControl/>
              <w:rPr>
                <w:rFonts w:hint="eastAsia"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r>
            <w:r/>
          </w:p>
        </w:tc>
      </w:tr>
      <w:tr>
        <w:trPr>
          <w:trHeight w:val="330"/>
        </w:trPr>
        <w:tc>
          <w:tcPr>
            <w:tcBorders>
              <w:top w:val="none" w:color="000000" w:sz="4" w:space="0"/>
              <w:left w:val="single" w:color="000000" w:sz="8" w:space="0"/>
              <w:bottom w:val="single" w:color="000000" w:sz="8" w:space="0"/>
              <w:right w:val="single" w:color="000000" w:sz="8" w:space="0"/>
            </w:tcBorders>
            <w:tcW w:w="685"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815"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686"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689"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741" w:type="pct"/>
            <w:vAlign w:val="center"/>
            <w:textDirection w:val="lrTb"/>
            <w:noWrap w:val="false"/>
          </w:tcPr>
          <w:p>
            <w:pPr>
              <w:jc w:val="center"/>
              <w:widowControl/>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r>
            <w:r/>
          </w:p>
        </w:tc>
        <w:tc>
          <w:tcPr>
            <w:tcBorders>
              <w:top w:val="none" w:color="000000" w:sz="4" w:space="0"/>
              <w:left w:val="single" w:color="000000" w:sz="8" w:space="0"/>
              <w:bottom w:val="single" w:color="000000" w:sz="8" w:space="0"/>
              <w:right w:val="single" w:color="000000" w:sz="8" w:space="0"/>
            </w:tcBorders>
            <w:tcW w:w="690" w:type="pct"/>
            <w:vAlign w:val="center"/>
            <w:textDirection w:val="lrTb"/>
            <w:noWrap w:val="false"/>
          </w:tcPr>
          <w:p>
            <w:pPr>
              <w:jc w:val="center"/>
              <w:widowControl/>
              <w:rPr>
                <w:rFonts w:hint="eastAsia"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r>
            <w:r/>
          </w:p>
        </w:tc>
        <w:tc>
          <w:tcPr>
            <w:tcBorders>
              <w:top w:val="none" w:color="000000" w:sz="4" w:space="0"/>
              <w:left w:val="single" w:color="000000" w:sz="8" w:space="0"/>
              <w:bottom w:val="single" w:color="000000" w:sz="8" w:space="0"/>
              <w:right w:val="single" w:color="000000" w:sz="8" w:space="0"/>
            </w:tcBorders>
            <w:tcW w:w="691" w:type="pct"/>
            <w:vAlign w:val="center"/>
            <w:textDirection w:val="lrTb"/>
            <w:noWrap w:val="false"/>
          </w:tcPr>
          <w:p>
            <w:pPr>
              <w:jc w:val="center"/>
              <w:widowControl/>
              <w:rPr>
                <w:rFonts w:hint="eastAsia"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r>
            <w:r/>
          </w:p>
        </w:tc>
      </w:tr>
      <w:tr>
        <w:trPr>
          <w:trHeight w:val="313"/>
        </w:trPr>
        <w:tc>
          <w:tcPr>
            <w:gridSpan w:val="5"/>
            <w:tcBorders>
              <w:top w:val="single" w:color="auto" w:sz="4" w:space="0"/>
              <w:left w:val="single" w:color="auto" w:sz="4" w:space="0"/>
              <w:bottom w:val="single" w:color="auto" w:sz="4" w:space="0"/>
              <w:right w:val="single" w:color="auto" w:sz="4" w:space="0"/>
            </w:tcBorders>
            <w:tcW w:w="3618" w:type="pct"/>
            <w:vAlign w:val="center"/>
            <w:textDirection w:val="lrTb"/>
            <w:noWrap w:val="false"/>
          </w:tcPr>
          <w:p>
            <w:pPr>
              <w:jc w:val="center"/>
              <w:widowControl/>
              <w:rPr>
                <w:rFonts w:hint="eastAsia"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t xml:space="preserve">合计（元，含税）</w:t>
            </w: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jc w:val="center"/>
              <w:widowControl/>
              <w:rPr>
                <w:rFonts w:hint="eastAsia"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91" w:type="pct"/>
            <w:vAlign w:val="center"/>
            <w:textDirection w:val="lrTb"/>
            <w:noWrap w:val="false"/>
          </w:tcPr>
          <w:p>
            <w:pPr>
              <w:jc w:val="center"/>
              <w:widowControl/>
              <w:rPr>
                <w:rFonts w:hint="eastAsia" w:asciiTheme="minorEastAsia" w:hAnsiTheme="minorEastAsia" w:cstheme="minorEastAsia"/>
                <w:color w:val="000000"/>
                <w:szCs w:val="21"/>
                <w:lang w:bidi="ar"/>
              </w:rPr>
            </w:pPr>
            <w:r>
              <w:rPr>
                <w:rFonts w:hint="eastAsia" w:asciiTheme="minorEastAsia" w:hAnsiTheme="minorEastAsia" w:cstheme="minorEastAsia"/>
                <w:color w:val="000000"/>
                <w:szCs w:val="21"/>
                <w:lang w:bidi="ar"/>
              </w:rPr>
            </w:r>
            <w:r/>
          </w:p>
        </w:tc>
      </w:tr>
      <w:tr>
        <w:trPr>
          <w:trHeight w:val="313"/>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hint="eastAsia" w:asciiTheme="minorEastAsia" w:hAnsiTheme="minorEastAsia" w:cstheme="minorEastAsia"/>
                <w:color w:val="000000"/>
                <w:szCs w:val="21"/>
                <w:lang w:bidi="ar"/>
              </w:rPr>
            </w:pPr>
            <w:r>
              <w:rPr>
                <w:rFonts w:hint="eastAsia" w:ascii="Times New Roman" w:hAnsi="Times New Roman" w:eastAsia="宋体" w:cs="Times New Roman"/>
                <w:color w:val="000000"/>
                <w:szCs w:val="21"/>
                <w:lang w:bidi="ar"/>
              </w:rPr>
              <w:t xml:space="preserve">本采购包中提供的符合本国产品标准的产品成本之和占该采购包提供的全部产品成本之和的比例为***%。</w:t>
            </w:r>
            <w:r/>
          </w:p>
        </w:tc>
      </w:tr>
    </w:tbl>
    <w:p>
      <w:pPr>
        <w:spacing w:line="360" w:lineRule="auto"/>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r>
      <w:r/>
    </w:p>
    <w:p>
      <w:pPr>
        <w:jc w:val="righ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法定代表人（授权代表）签字：</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p>
    <w:p>
      <w:pPr>
        <w:ind w:firstLine="6195"/>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日期：</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年</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w:t>
      </w:r>
      <w:r/>
    </w:p>
    <w:p>
      <w:pPr>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r>
      <w:r/>
    </w:p>
    <w:p>
      <w:pPr>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注：</w:t>
      </w:r>
      <w:r/>
    </w:p>
    <w:p>
      <w:pPr>
        <w:ind w:firstLine="48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询价文件中另有规定的除外。“投标总报价”数额为各“分项总价”之和。</w:t>
      </w:r>
      <w:r/>
    </w:p>
    <w:p>
      <w:pPr>
        <w:ind w:firstLine="48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2.“投标分项报价表”中“投标总报价”数额应当与“开标一览表”中“投标总报价”数额一致。</w:t>
      </w:r>
      <w:r/>
    </w:p>
    <w:p>
      <w:pPr>
        <w:ind w:firstLine="48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br w:type="page" w:clear="all"/>
      </w:r>
      <w:r/>
    </w:p>
    <w:p>
      <w:pPr>
        <w:jc w:val="left"/>
        <w:rPr>
          <w:rFonts w:ascii="Times New Roman" w:hAnsi="Times New Roman" w:eastAsia="黑体" w:cs="Times New Roman"/>
          <w:color w:val="000000" w:themeColor="text1"/>
          <w:sz w:val="24"/>
          <w:szCs w:val="24"/>
          <w14:textFill>
            <w14:solidFill>
              <w14:schemeClr w14:val="tx1"/>
            </w14:solidFill>
          </w14:textFill>
        </w:rPr>
      </w:pPr>
      <w:r/>
      <w:bookmarkStart w:id="177" w:name="_Toc11859493"/>
      <w:r/>
      <w:bookmarkStart w:id="178" w:name="_Toc448069993"/>
      <w:r/>
      <w:bookmarkStart w:id="179" w:name="_Toc55"/>
      <w:r/>
      <w:bookmarkStart w:id="180" w:name="_Toc415494580"/>
      <w:r>
        <w:rPr>
          <w:rFonts w:ascii="Times New Roman" w:hAnsi="Times New Roman" w:eastAsia="黑体" w:cs="Times New Roman"/>
          <w:color w:val="000000" w:themeColor="text1"/>
          <w:sz w:val="24"/>
          <w:szCs w:val="24"/>
          <w14:textFill>
            <w14:solidFill>
              <w14:schemeClr w14:val="tx1"/>
            </w14:solidFill>
          </w14:textFill>
        </w:rPr>
        <w:t xml:space="preserve">6.3 </w:t>
      </w:r>
      <w:r>
        <w:rPr>
          <w:rFonts w:hint="eastAsia" w:ascii="Times New Roman" w:hAnsi="Times New Roman" w:eastAsia="黑体" w:cs="Times New Roman"/>
          <w:color w:val="000000" w:themeColor="text1"/>
          <w:sz w:val="24"/>
          <w:szCs w:val="24"/>
          <w14:textFill>
            <w14:solidFill>
              <w14:schemeClr w14:val="tx1"/>
            </w14:solidFill>
          </w14:textFill>
        </w:rPr>
        <w:t xml:space="preserve">法人授权书</w:t>
      </w:r>
      <w:bookmarkEnd w:id="177"/>
      <w:r/>
      <w:bookmarkEnd w:id="178"/>
      <w:r/>
      <w:bookmarkEnd w:id="179"/>
      <w:r/>
      <w:bookmarkEnd w:id="180"/>
      <w:r/>
      <w:r/>
    </w:p>
    <w:p>
      <w:pPr>
        <w:jc w:val="center"/>
        <w:spacing w:line="360" w:lineRule="auto"/>
        <w:rPr>
          <w:rFonts w:hint="eastAsia" w:ascii="黑体" w:hAnsi="黑体" w:eastAsia="黑体" w:cs="Times New Roman Bold"/>
          <w:color w:val="000000" w:themeColor="text1"/>
          <w:sz w:val="28"/>
          <w:szCs w:val="28"/>
          <w14:textFill>
            <w14:solidFill>
              <w14:schemeClr w14:val="tx1"/>
            </w14:solidFill>
          </w14:textFill>
        </w:rPr>
      </w:pPr>
      <w:r>
        <w:rPr>
          <w:rFonts w:hint="eastAsia" w:ascii="黑体" w:hAnsi="黑体" w:eastAsia="黑体" w:cs="宋体"/>
          <w:bCs/>
          <w:color w:val="000000" w:themeColor="text1"/>
          <w:sz w:val="28"/>
          <w:szCs w:val="28"/>
          <w:lang w:val="zh-TW"/>
          <w14:textFill>
            <w14:solidFill>
              <w14:schemeClr w14:val="tx1"/>
            </w14:solidFill>
          </w14:textFill>
        </w:rPr>
        <w:t xml:space="preserve">法人授权书</w:t>
      </w:r>
      <w:r/>
    </w:p>
    <w:p>
      <w:pPr>
        <w:ind w:firstLine="482"/>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本授权书声明：____________（</w:t>
      </w:r>
      <w:r>
        <w:rPr>
          <w:rFonts w:hint="eastAsia" w:ascii="Times New Roman" w:hAnsi="Times New Roman" w:cs="Times New Roman"/>
          <w:bCs/>
          <w:color w:val="000000" w:themeColor="text1"/>
          <w:sz w:val="24"/>
          <w:szCs w:val="24"/>
          <w14:textFill>
            <w14:solidFill>
              <w14:schemeClr w14:val="tx1"/>
            </w14:solidFill>
          </w14:textFill>
        </w:rPr>
        <w:t xml:space="preserve">供应商</w:t>
      </w:r>
      <w:r>
        <w:rPr>
          <w:rFonts w:ascii="Times New Roman" w:hAnsi="Times New Roman" w:cs="Times New Roman"/>
          <w:bCs/>
          <w:color w:val="000000" w:themeColor="text1"/>
          <w:sz w:val="24"/>
          <w:szCs w:val="24"/>
          <w14:textFill>
            <w14:solidFill>
              <w14:schemeClr w14:val="tx1"/>
            </w14:solidFill>
          </w14:textFill>
        </w:rPr>
        <w:t xml:space="preserve">名称）授权________________（被授权人的姓名、职务）为我方就</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hint="eastAsia" w:ascii="Times New Roman" w:hAnsi="Times New Roman" w:cs="Times New Roman"/>
          <w:bCs/>
          <w:color w:val="000000" w:themeColor="text1"/>
          <w:sz w:val="24"/>
          <w:szCs w:val="24"/>
          <w:u w:val="single"/>
          <w14:textFill>
            <w14:solidFill>
              <w14:schemeClr w14:val="tx1"/>
            </w14:solidFill>
          </w14:textFill>
        </w:rPr>
        <w:t xml:space="preserve">项目</w:t>
      </w:r>
      <w:r>
        <w:rPr>
          <w:rFonts w:ascii="Times New Roman" w:hAnsi="Times New Roman" w:cs="Times New Roman"/>
          <w:bCs/>
          <w:color w:val="000000" w:themeColor="text1"/>
          <w:sz w:val="24"/>
          <w:szCs w:val="24"/>
          <w14:textFill>
            <w14:solidFill>
              <w14:schemeClr w14:val="tx1"/>
            </w14:solidFill>
          </w14:textFill>
        </w:rPr>
        <w:t xml:space="preserve">（</w:t>
      </w:r>
      <w:r>
        <w:rPr>
          <w:rFonts w:hint="eastAsia" w:ascii="Times New Roman" w:hAnsi="Times New Roman" w:cs="Times New Roman"/>
          <w:bCs/>
          <w:color w:val="000000" w:themeColor="text1"/>
          <w:sz w:val="24"/>
          <w:szCs w:val="24"/>
          <w14:textFill>
            <w14:solidFill>
              <w14:schemeClr w14:val="tx1"/>
            </w14:solidFill>
          </w14:textFill>
        </w:rPr>
        <w:t xml:space="preserve">项目</w:t>
      </w:r>
      <w:r>
        <w:rPr>
          <w:rFonts w:ascii="Times New Roman" w:hAnsi="Times New Roman" w:cs="Times New Roman"/>
          <w:bCs/>
          <w:color w:val="000000" w:themeColor="text1"/>
          <w:sz w:val="24"/>
          <w:szCs w:val="24"/>
          <w14:textFill>
            <w14:solidFill>
              <w14:schemeClr w14:val="tx1"/>
            </w14:solidFill>
          </w14:textFill>
        </w:rPr>
        <w:t xml:space="preserve">编号</w:t>
      </w:r>
      <w:r>
        <w:rPr>
          <w:rFonts w:hint="eastAsia" w:ascii="Times New Roman" w:hAnsi="Times New Roman" w:cs="Times New Roman"/>
          <w:bCs/>
          <w:color w:val="000000" w:themeColor="text1"/>
          <w:sz w:val="24"/>
          <w:szCs w:val="24"/>
          <w14:textFill>
            <w14:solidFill>
              <w14:schemeClr w14:val="tx1"/>
            </w14:solidFill>
          </w14:textFill>
        </w:rPr>
        <w:t xml:space="preserve">：</w:t>
      </w:r>
      <w:r>
        <w:rPr>
          <w:rFonts w:hint="eastAsia"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）采购活动的合法代理人，以本单位名义全权处理一切与该项目采购有关的事务。</w:t>
      </w:r>
      <w:r/>
    </w:p>
    <w:p>
      <w:pPr>
        <w:ind w:firstLine="482"/>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本授权书于______年____月____日起生效，特此声明。</w:t>
      </w:r>
      <w:r/>
    </w:p>
    <w:p>
      <w:pPr>
        <w:ind w:firstLine="480"/>
        <w:spacing w:line="360" w:lineRule="auto"/>
        <w:shd w:val="clear" w:color="auto" w:fill="ffffff"/>
        <w:rPr>
          <w:rFonts w:ascii="Times New Roman" w:hAnsi="Times New Roman" w:cs="Times New Roman"/>
          <w:bCs/>
          <w:color w:val="000000" w:themeColor="text1"/>
          <w14:textFill>
            <w14:solidFill>
              <w14:schemeClr w14:val="tx1"/>
            </w14:solidFill>
          </w14:textFill>
        </w:rPr>
      </w:pPr>
      <w:r>
        <w:rPr>
          <w:rFonts w:ascii="Times New Roman" w:hAnsi="Times New Roman" w:cs="Times New Roman"/>
          <w:bCs/>
          <w:color w:val="000000" w:themeColor="text1"/>
          <w14:textFill>
            <w14:solidFill>
              <w14:schemeClr w14:val="tx1"/>
            </w14:solidFill>
          </w14:textFill>
        </w:rPr>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授权单位盖章：_________________________________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单位名称：_____________________________________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法人签字：_____________________________________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代理人（被授权人）签字：_______________________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职    务：_____________________________________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hint="eastAsia"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地址：</w:t>
      </w:r>
      <w:r>
        <w:rPr>
          <w:rFonts w:ascii="Times New Roman" w:hAnsi="Times New Roman" w:cs="Times New Roman"/>
          <w:bCs/>
          <w:color w:val="000000" w:themeColor="text1"/>
          <w:sz w:val="24"/>
          <w:szCs w:val="24"/>
          <w:u w:val="single"/>
          <w14:textFill>
            <w14:solidFill>
              <w14:schemeClr w14:val="tx1"/>
            </w14:solidFill>
          </w14:textFill>
        </w:rPr>
        <w:t xml:space="preserve">                                         </w:t>
      </w:r>
      <w:r/>
    </w:p>
    <w:p>
      <w:pPr>
        <w:spacing w:line="360" w:lineRule="auto"/>
        <w:shd w:val="clear" w:color="auto" w:fill="ffffff"/>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日期：______年____月____日</w:t>
      </w:r>
      <w:r/>
    </w:p>
    <w:p>
      <w:pPr>
        <w:spacing w:line="360" w:lineRule="auto"/>
        <w:rPr>
          <w:rFonts w:hint="eastAsia" w:ascii="宋体" w:hAnsi="宋体" w:eastAsia="宋体" w:cs="宋体"/>
          <w:b/>
          <w:bCs/>
          <w:color w:val="000000" w:themeColor="text1"/>
          <w:szCs w:val="21"/>
          <w:u w:val="single"/>
          <w:lang w:val="zh-TW"/>
          <w14:textFill>
            <w14:solidFill>
              <w14:schemeClr w14:val="tx1"/>
            </w14:solidFill>
          </w14:textFill>
        </w:rPr>
      </w:pPr>
      <w:r>
        <w:rPr>
          <w:rFonts w:hint="eastAsia" w:ascii="宋体" w:hAnsi="宋体" w:eastAsia="宋体" w:cs="宋体"/>
          <w:b/>
          <w:bCs/>
          <w:color w:val="000000" w:themeColor="text1"/>
          <w:szCs w:val="21"/>
          <w:u w:val="single"/>
          <w:lang w:val="zh-TW"/>
          <w14:textFill>
            <w14:solidFill>
              <w14:schemeClr w14:val="tx1"/>
            </w14:solidFill>
          </w14:textFill>
        </w:rPr>
      </w:r>
      <w:r/>
    </w:p>
    <w:p>
      <w:pPr>
        <w:ind w:right="420"/>
        <w:spacing w:line="360" w:lineRule="auto"/>
        <w:rPr>
          <w:rFonts w:hint="eastAsia" w:ascii="宋体" w:hAnsi="宋体" w:eastAsia="PMingLiU" w:cs="宋体"/>
          <w:color w:val="000000" w:themeColor="text1"/>
          <w:szCs w:val="21"/>
          <w:lang w:val="zh-TW"/>
          <w14:textFill>
            <w14:solidFill>
              <w14:schemeClr w14:val="tx1"/>
            </w14:solidFill>
          </w14:textFill>
        </w:rPr>
      </w:pPr>
      <w:r>
        <w:rPr>
          <w:rFonts w:hint="eastAsia" w:ascii="宋体" w:hAnsi="宋体" w:eastAsia="PMingLiU" w:cs="宋体"/>
          <w:color w:val="000000" w:themeColor="text1"/>
          <w:szCs w:val="21"/>
          <w:lang w:val="zh-TW"/>
          <w14:textFill>
            <w14:solidFill>
              <w14:schemeClr w14:val="tx1"/>
            </w14:solidFill>
          </w14:textFill>
        </w:rPr>
      </w:r>
      <w:r/>
    </w:p>
    <w:p>
      <w:pPr>
        <w:ind w:right="420"/>
        <w:spacing w:line="360" w:lineRule="auto"/>
        <w:rPr>
          <w:rFonts w:hint="eastAsia" w:ascii="宋体" w:hAnsi="宋体" w:eastAsia="宋体" w:cs="宋体"/>
          <w:b/>
          <w:color w:val="000000" w:themeColor="text1"/>
          <w:szCs w:val="21"/>
          <w:lang w:val="zh-TW"/>
          <w14:textFill>
            <w14:solidFill>
              <w14:schemeClr w14:val="tx1"/>
            </w14:solidFill>
          </w14:textFill>
        </w:rPr>
      </w:pPr>
      <w:r>
        <w:rPr>
          <w:rFonts w:hint="eastAsia" w:ascii="宋体" w:hAnsi="宋体" w:eastAsia="宋体" w:cs="宋体"/>
          <w:b/>
          <w:color w:val="000000" w:themeColor="text1"/>
          <w:szCs w:val="21"/>
          <w:lang w:val="zh-TW"/>
          <w14:textFill>
            <w14:solidFill>
              <w14:schemeClr w14:val="tx1"/>
            </w14:solidFill>
          </w14:textFill>
        </w:rPr>
        <w:t xml:space="preserve">注：代理人应持本授权书参加投标，并提供一份原件在响应文件中。</w:t>
      </w:r>
      <w:r/>
    </w:p>
    <w:p>
      <w:pPr>
        <w:ind w:right="42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left"/>
        <w:rPr>
          <w:rFonts w:hint="eastAsia"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br w:type="page" w:clear="all"/>
      </w:r>
      <w:r/>
    </w:p>
    <w:p>
      <w:pPr>
        <w:ind w:firstLine="482"/>
        <w:spacing w:line="360" w:lineRule="auto"/>
        <w:rPr>
          <w:rFonts w:hint="eastAsia"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附：</w:t>
      </w:r>
      <w:r>
        <w:rPr>
          <w:rFonts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eastAsia="宋体" w:cs="宋体"/>
          <w:color w:val="000000" w:themeColor="text1"/>
          <w:sz w:val="24"/>
          <w:szCs w:val="24"/>
          <w:lang w:val="zh-TW"/>
          <w14:textFill>
            <w14:solidFill>
              <w14:schemeClr w14:val="tx1"/>
            </w14:solidFill>
          </w14:textFill>
        </w:rPr>
        <w:t xml:space="preserve">身份证复印件（需同时提供正面及背面）</w:t>
      </w:r>
      <w:r/>
    </w:p>
    <w:tbl>
      <w:tblPr>
        <w:tblStyle w:val="688"/>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500"/>
        </w:trPr>
        <w:tc>
          <w:tcPr>
            <w:tcW w:w="4001"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color w:val="000000" w:themeColor="text1"/>
                <w:sz w:val="24"/>
                <w:szCs w:val="24"/>
                <w14:textFill>
                  <w14:solidFill>
                    <w14:schemeClr w14:val="tx1"/>
                  </w14:solidFill>
                </w14:textFill>
              </w:rPr>
              <w:t xml:space="preserve">身份证复印件正面</w:t>
            </w:r>
            <w:r/>
          </w:p>
        </w:tc>
        <w:tc>
          <w:tcPr>
            <w:tcW w:w="4001"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color w:val="000000" w:themeColor="text1"/>
                <w:sz w:val="24"/>
                <w:szCs w:val="24"/>
                <w14:textFill>
                  <w14:solidFill>
                    <w14:schemeClr w14:val="tx1"/>
                  </w14:solidFill>
                </w14:textFill>
              </w:rPr>
              <w:t xml:space="preserve">身份证复印件背面</w:t>
            </w:r>
            <w:r/>
          </w:p>
        </w:tc>
      </w:tr>
    </w:tbl>
    <w:p>
      <w:pPr>
        <w:ind w:firstLine="482"/>
        <w:spacing w:line="360" w:lineRule="auto"/>
        <w:rPr>
          <w:rFonts w:hint="eastAsia" w:ascii="宋体" w:hAnsi="宋体" w:eastAsia="PMingLiU" w:cs="宋体"/>
          <w:color w:val="000000" w:themeColor="text1"/>
          <w:sz w:val="24"/>
          <w:szCs w:val="24"/>
          <w14:textFill>
            <w14:solidFill>
              <w14:schemeClr w14:val="tx1"/>
            </w14:solidFill>
          </w14:textFill>
        </w:rPr>
      </w:pPr>
      <w:r>
        <w:rPr>
          <w:rFonts w:hint="eastAsia" w:ascii="宋体" w:hAnsi="宋体" w:eastAsia="PMingLiU" w:cs="宋体"/>
          <w:color w:val="000000" w:themeColor="text1"/>
          <w:sz w:val="24"/>
          <w:szCs w:val="24"/>
          <w14:textFill>
            <w14:solidFill>
              <w14:schemeClr w14:val="tx1"/>
            </w14:solidFill>
          </w14:textFill>
        </w:rPr>
      </w:r>
      <w:r/>
    </w:p>
    <w:p>
      <w:pPr>
        <w:ind w:firstLine="482"/>
        <w:spacing w:line="360" w:lineRule="auto"/>
        <w:rPr>
          <w:rFonts w:hint="eastAsia" w:ascii="宋体" w:hAnsi="宋体" w:eastAsia="PMingLiU" w:cs="宋体"/>
          <w:color w:val="000000" w:themeColor="text1"/>
          <w:sz w:val="24"/>
          <w:szCs w:val="24"/>
          <w14:textFill>
            <w14:solidFill>
              <w14:schemeClr w14:val="tx1"/>
            </w14:solidFill>
          </w14:textFill>
        </w:rPr>
      </w:pPr>
      <w:r>
        <w:rPr>
          <w:rFonts w:hint="eastAsia" w:ascii="宋体" w:hAnsi="宋体" w:eastAsia="PMingLiU" w:cs="宋体"/>
          <w:color w:val="000000" w:themeColor="text1"/>
          <w:sz w:val="24"/>
          <w:szCs w:val="24"/>
          <w14:textFill>
            <w14:solidFill>
              <w14:schemeClr w14:val="tx1"/>
            </w14:solidFill>
          </w14:textFill>
        </w:rPr>
      </w:r>
      <w:r/>
    </w:p>
    <w:p>
      <w:pPr>
        <w:ind w:firstLine="482"/>
        <w:spacing w:line="360" w:lineRule="auto"/>
        <w:rPr>
          <w:rFonts w:hint="eastAsia"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附：委托代理人身份证复印件（需同时提供正面及背面）</w:t>
      </w:r>
      <w:r/>
    </w:p>
    <w:tbl>
      <w:tblPr>
        <w:tblStyle w:val="688"/>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493"/>
        </w:trPr>
        <w:tc>
          <w:tcPr>
            <w:tcW w:w="4001"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代理人</w:t>
            </w:r>
            <w:r>
              <w:rPr>
                <w:rFonts w:hint="eastAsia" w:ascii="宋体" w:hAnsi="宋体"/>
                <w:color w:val="000000" w:themeColor="text1"/>
                <w:sz w:val="24"/>
                <w:szCs w:val="24"/>
                <w14:textFill>
                  <w14:solidFill>
                    <w14:schemeClr w14:val="tx1"/>
                  </w14:solidFill>
                </w14:textFill>
              </w:rPr>
              <w:t xml:space="preserve">身份证复印件正面</w:t>
            </w:r>
            <w:r/>
          </w:p>
        </w:tc>
        <w:tc>
          <w:tcPr>
            <w:tcW w:w="4001"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代理人</w:t>
            </w:r>
            <w:r>
              <w:rPr>
                <w:rFonts w:hint="eastAsia" w:ascii="宋体" w:hAnsi="宋体"/>
                <w:color w:val="000000" w:themeColor="text1"/>
                <w:sz w:val="24"/>
                <w:szCs w:val="24"/>
                <w14:textFill>
                  <w14:solidFill>
                    <w14:schemeClr w14:val="tx1"/>
                  </w14:solidFill>
                </w14:textFill>
              </w:rPr>
              <w:t xml:space="preserve">身份证复印件背面</w:t>
            </w:r>
            <w:r/>
          </w:p>
        </w:tc>
      </w:tr>
    </w:tbl>
    <w:p>
      <w:pPr>
        <w:ind w:right="42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ind w:right="42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181" w:name="_Toc448069994"/>
      <w:r/>
      <w:bookmarkStart w:id="182" w:name="_Toc415494581"/>
      <w:r/>
      <w:bookmarkStart w:id="183" w:name="_Toc11859494"/>
      <w:r/>
      <w:bookmarkStart w:id="184" w:name="_Toc56"/>
      <w:r>
        <w:rPr>
          <w:rFonts w:ascii="Times New Roman" w:hAnsi="Times New Roman" w:eastAsia="黑体" w:cs="Times New Roman"/>
          <w:color w:val="000000" w:themeColor="text1"/>
          <w:sz w:val="24"/>
          <w:szCs w:val="24"/>
          <w14:textFill>
            <w14:solidFill>
              <w14:schemeClr w14:val="tx1"/>
            </w14:solidFill>
          </w14:textFill>
        </w:rPr>
        <w:t xml:space="preserve">6.4 资格证明文件</w:t>
      </w:r>
      <w:bookmarkEnd w:id="181"/>
      <w:r/>
      <w:bookmarkEnd w:id="182"/>
      <w:r/>
      <w:bookmarkEnd w:id="183"/>
      <w:r/>
      <w:bookmarkEnd w:id="184"/>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文件1 法人或者其他组织的营业执照等证明文件（复印件）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文件2 财务状况报告（复印件）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3 </w:t>
      </w:r>
      <w:r>
        <w:rPr>
          <w:rFonts w:hint="eastAsia" w:ascii="Times New Roman" w:hAnsi="Times New Roman" w:eastAsia="宋体" w:cs="Times New Roman"/>
          <w:color w:val="000000" w:themeColor="text1"/>
          <w:sz w:val="24"/>
          <w:szCs w:val="24"/>
          <w14:textFill>
            <w14:solidFill>
              <w14:schemeClr w14:val="tx1"/>
            </w14:solidFill>
          </w14:textFill>
        </w:rPr>
        <w:t xml:space="preserve">依法缴纳税收和社会保障资金的相关材料（复印件）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4</w:t>
      </w:r>
      <w:r>
        <w:rPr>
          <w:rFonts w:hint="eastAsia" w:ascii="Times New Roman" w:hAnsi="Times New Roman" w:eastAsia="宋体" w:cs="Times New Roman"/>
          <w:color w:val="000000" w:themeColor="text1"/>
          <w:sz w:val="24"/>
          <w:szCs w:val="24"/>
          <w14:textFill>
            <w14:solidFill>
              <w14:schemeClr w14:val="tx1"/>
            </w14:solidFill>
          </w14:textFill>
        </w:rPr>
        <w:t xml:space="preserve"> 具备履行合同所必需的货物和专业技术能力的书面声明（原件）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5 </w:t>
      </w:r>
      <w:r>
        <w:rPr>
          <w:rFonts w:hint="eastAsia" w:ascii="Times New Roman" w:hAnsi="Times New Roman" w:eastAsia="宋体" w:cs="Times New Roman"/>
          <w:color w:val="000000" w:themeColor="text1"/>
          <w:sz w:val="24"/>
          <w:szCs w:val="24"/>
          <w14:textFill>
            <w14:solidFill>
              <w14:schemeClr w14:val="tx1"/>
            </w14:solidFill>
          </w14:textFill>
        </w:rPr>
        <w:t xml:space="preserve">无违法违规记录声明（原件）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6 </w:t>
      </w:r>
      <w:r>
        <w:rPr>
          <w:rFonts w:hint="eastAsia" w:ascii="Times New Roman" w:hAnsi="Times New Roman" w:eastAsia="宋体" w:cs="Times New Roman"/>
          <w:color w:val="000000" w:themeColor="text1"/>
          <w:sz w:val="24"/>
          <w:szCs w:val="24"/>
          <w14:textFill>
            <w14:solidFill>
              <w14:schemeClr w14:val="tx1"/>
            </w14:solidFill>
          </w14:textFill>
        </w:rPr>
        <w:t xml:space="preserve">自询价公告发布之日至投标截止前的“信用中国”（www.creditchina.gov.cn）或“诚信江苏”（www.jscredit.gov.cn）或中国政府采购网（www.ccgp.gov.cn）查询的信用记录截图证明（加盖供应商公章），证明未被列入失信被执行人、重大税收违法案件当事人名单、政府采购严重失信行为记录名单</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文件7 诚信档案</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文件8 非联合体投标声明</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文件9 非进口产品投标声明</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jc w:val="center"/>
        <w:spacing w:before="156" w:after="156" w:line="360" w:lineRule="auto"/>
        <w:rPr>
          <w:rFonts w:hint="eastAsia" w:ascii="黑体" w:hAnsi="黑体" w:eastAsia="黑体" w:cs="Times New Roman"/>
          <w:color w:val="000000" w:themeColor="text1"/>
          <w:sz w:val="28"/>
          <w:szCs w:val="21"/>
          <w14:textFill>
            <w14:solidFill>
              <w14:schemeClr w14:val="tx1"/>
            </w14:solidFill>
          </w14:textFill>
        </w:rPr>
      </w:pPr>
      <w:r>
        <w:rPr>
          <w:rFonts w:hint="eastAsia" w:ascii="黑体" w:hAnsi="黑体" w:eastAsia="黑体" w:cs="Times New Roman"/>
          <w:color w:val="000000" w:themeColor="text1"/>
          <w:sz w:val="28"/>
          <w:szCs w:val="21"/>
          <w14:textFill>
            <w14:solidFill>
              <w14:schemeClr w14:val="tx1"/>
            </w14:solidFill>
          </w14:textFill>
        </w:rPr>
        <w:t xml:space="preserve">具备履行合同所必需的货物和专业技术能力的书面声明</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我公司郑重声明：我公司具备履行本项采购合同所必需的</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和专业技术能力，为履行本项采购合同我公司具备如下主要</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和主要专业技术能力：</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主要</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有：  。</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主要专业技术能力有：   。</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 xml:space="preserve">（被授权人）</w:t>
      </w:r>
      <w:r>
        <w:rPr>
          <w:rFonts w:ascii="Times New Roman" w:hAnsi="Times New Roman" w:cs="Times New Roman"/>
          <w:color w:val="000000" w:themeColor="text1"/>
          <w:sz w:val="24"/>
          <w:szCs w:val="24"/>
          <w14:textFill>
            <w14:solidFill>
              <w14:schemeClr w14:val="tx1"/>
            </w14:solidFill>
          </w14:textFill>
        </w:rPr>
        <w:t xml:space="preserve">签字：</w:t>
      </w:r>
      <w:r>
        <w:rPr>
          <w:rFonts w:ascii="Times New Roman" w:hAnsi="Times New Roman" w:cs="Times New Roman"/>
          <w:color w:val="000000" w:themeColor="text1"/>
          <w:sz w:val="24"/>
          <w:szCs w:val="24"/>
          <w:u w:val="single"/>
          <w14:textFill>
            <w14:solidFill>
              <w14:schemeClr w14:val="tx1"/>
            </w14:solidFill>
          </w14:textFill>
        </w:rPr>
        <w:t xml:space="preserve">             </w:t>
      </w:r>
      <w:r/>
    </w:p>
    <w:p>
      <w:pPr>
        <w:ind w:firstLine="396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日</w:t>
      </w:r>
      <w:r/>
    </w:p>
    <w:p>
      <w:pPr>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jc w:val="center"/>
        <w:spacing w:before="156" w:after="156" w:line="360" w:lineRule="auto"/>
        <w:rPr>
          <w:rFonts w:hint="eastAsia"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t xml:space="preserve">无违法违规记录声明</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本单位在经营活动中没有违法违规记录，近三年内没有被司法部门或行业主管部门处罚，无被政府职能部门认定有行贿和欺诈行为。</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特此声明</w:t>
      </w:r>
      <w:r>
        <w:rPr>
          <w:rFonts w:hint="eastAsia" w:ascii="Times New Roman" w:hAnsi="Times New Roman" w:cs="Times New Roman"/>
          <w:color w:val="000000" w:themeColor="text1"/>
          <w:sz w:val="24"/>
          <w:szCs w:val="24"/>
          <w14:textFill>
            <w14:solidFill>
              <w14:schemeClr w14:val="tx1"/>
            </w14:solidFill>
          </w14:textFill>
        </w:rPr>
        <w:t xml:space="preserve">。</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 xml:space="preserve">（被授权人）</w:t>
      </w:r>
      <w:r>
        <w:rPr>
          <w:rFonts w:ascii="Times New Roman" w:hAnsi="Times New Roman" w:cs="Times New Roman"/>
          <w:color w:val="000000" w:themeColor="text1"/>
          <w:sz w:val="24"/>
          <w:szCs w:val="24"/>
          <w14:textFill>
            <w14:solidFill>
              <w14:schemeClr w14:val="tx1"/>
            </w14:solidFill>
          </w14:textFill>
        </w:rPr>
        <w:t xml:space="preserve">签字：</w:t>
      </w:r>
      <w:r>
        <w:rPr>
          <w:rFonts w:ascii="Times New Roman" w:hAnsi="Times New Roman" w:cs="Times New Roman"/>
          <w:color w:val="000000" w:themeColor="text1"/>
          <w:sz w:val="24"/>
          <w:szCs w:val="24"/>
          <w:u w:val="single"/>
          <w14:textFill>
            <w14:solidFill>
              <w14:schemeClr w14:val="tx1"/>
            </w14:solidFill>
          </w14:textFill>
        </w:rPr>
        <w:t xml:space="preserve">             </w:t>
      </w:r>
      <w:r/>
    </w:p>
    <w:p>
      <w:pPr>
        <w:ind w:firstLine="396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日</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185" w:name="_Toc11859495"/>
      <w:r>
        <w:rPr>
          <w:rFonts w:ascii="Times New Roman" w:hAnsi="Times New Roman" w:eastAsia="黑体" w:cs="Times New Roman"/>
          <w:color w:val="000000" w:themeColor="text1"/>
          <w:sz w:val="24"/>
          <w:szCs w:val="24"/>
          <w14:textFill>
            <w14:solidFill>
              <w14:schemeClr w14:val="tx1"/>
            </w14:solidFill>
          </w14:textFill>
        </w:rPr>
        <w:t xml:space="preserve">6.5 </w:t>
      </w:r>
      <w:r>
        <w:rPr>
          <w:rFonts w:hint="eastAsia" w:ascii="Times New Roman" w:hAnsi="Times New Roman" w:eastAsia="黑体" w:cs="Times New Roman"/>
          <w:color w:val="000000" w:themeColor="text1"/>
          <w:sz w:val="24"/>
          <w:szCs w:val="24"/>
          <w14:textFill>
            <w14:solidFill>
              <w14:schemeClr w14:val="tx1"/>
            </w14:solidFill>
          </w14:textFill>
        </w:rPr>
        <w:t xml:space="preserve">商务条款响应及偏离表</w:t>
      </w:r>
      <w:bookmarkEnd w:id="185"/>
      <w:r/>
      <w:r/>
    </w:p>
    <w:p>
      <w:pPr>
        <w:jc w:val="center"/>
        <w:spacing w:before="156" w:after="156" w:line="360" w:lineRule="auto"/>
        <w:rPr>
          <w:rFonts w:hint="eastAsia"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 xml:space="preserve">商务条款响应及偏离表</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供应商</w:t>
      </w:r>
      <w:r>
        <w:rPr>
          <w:rFonts w:ascii="Times New Roman" w:hAnsi="Times New Roman" w:cs="Times New Roman"/>
          <w:color w:val="000000" w:themeColor="text1"/>
          <w:sz w:val="24"/>
          <w:szCs w:val="24"/>
          <w14:textFill>
            <w14:solidFill>
              <w14:schemeClr w14:val="tx1"/>
            </w14:solidFill>
          </w14:textFill>
        </w:rPr>
        <w:t xml:space="preserve">全称</w:t>
      </w:r>
      <w:r>
        <w:rPr>
          <w:rFonts w:hint="eastAsia" w:ascii="Times New Roman" w:hAnsi="Times New Roman" w:cs="Times New Roman"/>
          <w:color w:val="000000" w:themeColor="text1"/>
          <w:sz w:val="24"/>
          <w:szCs w:val="24"/>
          <w14:textFill>
            <w14:solidFill>
              <w14:schemeClr w14:val="tx1"/>
            </w14:solidFill>
          </w14:textFill>
        </w:rPr>
        <w:t xml:space="preserve">（供应商公章）：</w:t>
      </w:r>
      <w:r>
        <w:rPr>
          <w:rFonts w:ascii="Times New Roman" w:hAnsi="Times New Roman" w:cs="Times New Roman"/>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hint="eastAsia" w:ascii="Times New Roman" w:hAnsi="Times New Roman" w:cs="Times New Roman"/>
          <w:color w:val="000000" w:themeColor="text1"/>
          <w:sz w:val="24"/>
          <w:szCs w:val="24"/>
          <w:u w:val="single"/>
          <w14:textFill>
            <w14:solidFill>
              <w14:schemeClr w14:val="tx1"/>
            </w14:solidFill>
          </w14:textFill>
        </w:rPr>
        <w:t xml:space="preserve">紫金山实验室内存模块采购项目</w:t>
      </w:r>
      <w:r>
        <w:rPr>
          <w:rFonts w:ascii="Times New Roman" w:hAnsi="Times New Roman" w:cs="Times New Roman"/>
          <w:color w:val="000000" w:themeColor="text1"/>
          <w:sz w:val="24"/>
          <w:szCs w:val="24"/>
          <w14:textFill>
            <w14:solidFill>
              <w14:schemeClr w14:val="tx1"/>
            </w14:solidFill>
          </w14:textFill>
        </w:rPr>
        <w:t xml:space="preserve"> </w:t>
      </w:r>
      <w:r/>
    </w:p>
    <w:tbl>
      <w:tblPr>
        <w:tblStyle w:val="688"/>
        <w:tblW w:w="93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976"/>
        <w:gridCol w:w="1985"/>
        <w:gridCol w:w="1843"/>
        <w:gridCol w:w="1687"/>
      </w:tblGrid>
      <w:tr>
        <w:trPr>
          <w:jc w:val="center"/>
          <w:trHeight w:val="812"/>
        </w:trPr>
        <w:tc>
          <w:tcPr>
            <w:tcW w:w="876"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序号</w:t>
            </w:r>
            <w:r/>
          </w:p>
        </w:tc>
        <w:tc>
          <w:tcPr>
            <w:tcW w:w="2976"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项目</w:t>
            </w:r>
            <w:r/>
          </w:p>
        </w:tc>
        <w:tc>
          <w:tcPr>
            <w:tcW w:w="1985"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采购文件要求</w:t>
            </w:r>
            <w:r/>
          </w:p>
        </w:tc>
        <w:tc>
          <w:tcPr>
            <w:tcW w:w="1843"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供应商的承诺或说明</w:t>
            </w:r>
            <w:r/>
          </w:p>
        </w:tc>
        <w:tc>
          <w:tcPr>
            <w:tcW w:w="1687"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偏离情况</w:t>
            </w:r>
            <w:r/>
          </w:p>
        </w:tc>
      </w:tr>
      <w:tr>
        <w:trPr>
          <w:jc w:val="center"/>
          <w:trHeight w:val="680"/>
        </w:trPr>
        <w:tc>
          <w:tcPr>
            <w:tcW w:w="876"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1</w:t>
            </w:r>
            <w:r/>
          </w:p>
        </w:tc>
        <w:tc>
          <w:tcPr>
            <w:tcW w:w="2976"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2</w:t>
            </w:r>
            <w:r/>
          </w:p>
        </w:tc>
        <w:tc>
          <w:tcPr>
            <w:tcW w:w="2976"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3</w:t>
            </w:r>
            <w:r/>
          </w:p>
        </w:tc>
        <w:tc>
          <w:tcPr>
            <w:tcW w:w="2976"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4</w:t>
            </w:r>
            <w:r/>
          </w:p>
        </w:tc>
        <w:tc>
          <w:tcPr>
            <w:tcW w:w="2976"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5</w:t>
            </w:r>
            <w:r/>
          </w:p>
        </w:tc>
        <w:tc>
          <w:tcPr>
            <w:tcW w:w="2976"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6</w:t>
            </w:r>
            <w:r/>
          </w:p>
        </w:tc>
        <w:tc>
          <w:tcPr>
            <w:tcW w:w="2976"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7</w:t>
            </w:r>
            <w:r/>
          </w:p>
        </w:tc>
        <w:tc>
          <w:tcPr>
            <w:tcW w:w="2976"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8</w:t>
            </w:r>
            <w:r/>
          </w:p>
        </w:tc>
        <w:tc>
          <w:tcPr>
            <w:tcW w:w="2976"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9</w:t>
            </w:r>
            <w:r/>
          </w:p>
        </w:tc>
        <w:tc>
          <w:tcPr>
            <w:tcW w:w="2976"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35"/>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bl>
    <w:p>
      <w:pPr>
        <w:pStyle w:val="735"/>
        <w:ind w:firstLine="432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 xml:space="preserve">法定代表人（授权代表）签字：</w:t>
      </w:r>
      <w:r>
        <w:rPr>
          <w:rFonts w:ascii="Times New Roman" w:cs="Times New Roman"/>
          <w:color w:val="000000" w:themeColor="text1"/>
          <w:u w:val="single"/>
          <w14:textFill>
            <w14:solidFill>
              <w14:schemeClr w14:val="tx1"/>
            </w14:solidFill>
          </w14:textFill>
        </w:rPr>
        <w:t xml:space="preserve">         </w:t>
      </w:r>
      <w:r/>
    </w:p>
    <w:p>
      <w:pPr>
        <w:pStyle w:val="735"/>
        <w:ind w:firstLine="564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 xml:space="preserve">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日</w:t>
      </w:r>
      <w:r/>
    </w:p>
    <w:p>
      <w:pPr>
        <w:pStyle w:val="735"/>
        <w:spacing w:line="360" w:lineRule="auto"/>
        <w:widowControl w:val="off"/>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t xml:space="preserve">注：</w:t>
      </w:r>
      <w:r/>
    </w:p>
    <w:p>
      <w:pPr>
        <w:pStyle w:val="735"/>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1.</w:t>
      </w:r>
      <w:r>
        <w:rPr>
          <w:rFonts w:ascii="Times New Roman" w:cs="Times New Roman"/>
          <w:color w:val="000000" w:themeColor="text1"/>
          <w:sz w:val="21"/>
          <w:szCs w:val="21"/>
          <w14:textFill>
            <w14:solidFill>
              <w14:schemeClr w14:val="tx1"/>
            </w14:solidFill>
          </w14:textFill>
        </w:rPr>
        <w:t xml:space="preserve">此表为表样，行数可自行添加，但表式不变；</w:t>
      </w:r>
      <w:r/>
    </w:p>
    <w:p>
      <w:pPr>
        <w:pStyle w:val="735"/>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2.</w:t>
      </w:r>
      <w:r>
        <w:rPr>
          <w:rFonts w:ascii="Times New Roman" w:cs="Times New Roman"/>
          <w:color w:val="000000" w:themeColor="text1"/>
          <w:sz w:val="21"/>
          <w:szCs w:val="21"/>
          <w14:textFill>
            <w14:solidFill>
              <w14:schemeClr w14:val="tx1"/>
            </w14:solidFill>
          </w14:textFill>
        </w:rPr>
        <w:t xml:space="preserve">投标单位根据项目添加的服务承诺、培训等也请列出；</w:t>
      </w:r>
      <w:r/>
    </w:p>
    <w:p>
      <w:pPr>
        <w:pStyle w:val="735"/>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3.</w:t>
      </w:r>
      <w:r>
        <w:rPr>
          <w:rFonts w:ascii="Times New Roman" w:cs="Times New Roman"/>
          <w:color w:val="000000" w:themeColor="text1"/>
          <w:sz w:val="21"/>
          <w:szCs w:val="21"/>
          <w14:textFill>
            <w14:solidFill>
              <w14:schemeClr w14:val="tx1"/>
            </w14:solidFill>
          </w14:textFill>
        </w:rPr>
        <w:t xml:space="preserve">是否偏离用符号“+、=、-”分别表示正偏离、完全响应、负偏离；</w:t>
      </w:r>
      <w:r/>
    </w:p>
    <w:p>
      <w:pPr>
        <w:pStyle w:val="735"/>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4.</w:t>
      </w:r>
      <w:r>
        <w:rPr>
          <w:rFonts w:ascii="Times New Roman" w:cs="Times New Roman"/>
          <w:color w:val="000000" w:themeColor="text1"/>
          <w:sz w:val="21"/>
          <w:szCs w:val="21"/>
          <w14:textFill>
            <w14:solidFill>
              <w14:schemeClr w14:val="tx1"/>
            </w14:solidFill>
          </w14:textFill>
        </w:rPr>
        <w:t xml:space="preserve">投标单位必须仔细阅读采购文件中所有商务条款和相关服务要求，并对所有商务条款和服务要求偏离的条目列入上表。投标单位必须根据所将提供服务的实际情况如实填写，评标工作组如发现有虚假描述的，该</w:t>
      </w:r>
      <w:r>
        <w:rPr>
          <w:rFonts w:hint="eastAsia" w:ascii="Times New Roman" w:cs="Times New Roman"/>
          <w:color w:val="000000" w:themeColor="text1"/>
          <w:sz w:val="21"/>
          <w:szCs w:val="21"/>
          <w14:textFill>
            <w14:solidFill>
              <w14:schemeClr w14:val="tx1"/>
            </w14:solidFill>
          </w14:textFill>
        </w:rPr>
        <w:t xml:space="preserve">响应文件</w:t>
      </w:r>
      <w:r>
        <w:rPr>
          <w:rFonts w:ascii="Times New Roman" w:cs="Times New Roman"/>
          <w:color w:val="000000" w:themeColor="text1"/>
          <w:sz w:val="21"/>
          <w:szCs w:val="21"/>
          <w14:textFill>
            <w14:solidFill>
              <w14:schemeClr w14:val="tx1"/>
            </w14:solidFill>
          </w14:textFill>
        </w:rPr>
        <w:t xml:space="preserve">视为无效。</w:t>
      </w:r>
      <w:bookmarkStart w:id="186" w:name="_Toc11859496"/>
      <w:r/>
      <w:r/>
    </w:p>
    <w:p>
      <w:pPr>
        <w:rPr>
          <w:rFonts w:ascii="Times New Roman" w:cs="Times New Roman"/>
          <w:color w:val="000000" w:themeColor="text1"/>
          <w:szCs w:val="21"/>
          <w14:textFill>
            <w14:solidFill>
              <w14:schemeClr w14:val="tx1"/>
            </w14:solidFill>
          </w14:textFill>
        </w:rPr>
      </w:pPr>
      <w:r>
        <w:rPr>
          <w:rFonts w:ascii="Times New Roman" w:cs="Times New Roman"/>
          <w:color w:val="000000" w:themeColor="text1"/>
          <w:szCs w:val="21"/>
          <w14:textFill>
            <w14:solidFill>
              <w14:schemeClr w14:val="tx1"/>
            </w14:solidFill>
          </w14:textFill>
        </w:rPr>
        <w:br w:type="page" w:clear="all"/>
      </w:r>
      <w:r/>
    </w:p>
    <w:p>
      <w:pPr>
        <w:pStyle w:val="735"/>
        <w:widowControl w:val="off"/>
        <w:rPr>
          <w:rFonts w:ascii="Times New Roman" w:eastAsia="黑体" w:cs="Times New Roman"/>
          <w:color w:val="000000" w:themeColor="text1"/>
          <w14:textFill>
            <w14:solidFill>
              <w14:schemeClr w14:val="tx1"/>
            </w14:solidFill>
          </w14:textFill>
        </w:rPr>
      </w:pPr>
      <w:r>
        <w:rPr>
          <w:rFonts w:ascii="Times New Roman" w:eastAsia="黑体" w:cs="Times New Roman"/>
          <w:color w:val="000000" w:themeColor="text1"/>
          <w14:textFill>
            <w14:solidFill>
              <w14:schemeClr w14:val="tx1"/>
            </w14:solidFill>
          </w14:textFill>
        </w:rPr>
        <w:t xml:space="preserve">6.6 </w:t>
      </w:r>
      <w:r>
        <w:rPr>
          <w:rFonts w:hint="eastAsia" w:ascii="Times New Roman" w:eastAsia="黑体" w:cs="Times New Roman"/>
          <w:color w:val="000000" w:themeColor="text1"/>
          <w14:textFill>
            <w14:solidFill>
              <w14:schemeClr w14:val="tx1"/>
            </w14:solidFill>
          </w14:textFill>
        </w:rPr>
        <w:t xml:space="preserve">技术参数响应及偏离表</w:t>
      </w:r>
      <w:bookmarkEnd w:id="186"/>
      <w:r/>
      <w:r/>
    </w:p>
    <w:p>
      <w:pPr>
        <w:jc w:val="center"/>
        <w:spacing w:before="156" w:after="156" w:line="360" w:lineRule="auto"/>
        <w:rPr>
          <w:rFonts w:hint="eastAsia"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 xml:space="preserve">技术参数响应及偏离表</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供应商</w:t>
      </w:r>
      <w:r>
        <w:rPr>
          <w:rFonts w:ascii="Times New Roman" w:hAnsi="Times New Roman" w:cs="Times New Roman"/>
          <w:color w:val="000000" w:themeColor="text1"/>
          <w:sz w:val="24"/>
          <w:szCs w:val="24"/>
          <w14:textFill>
            <w14:solidFill>
              <w14:schemeClr w14:val="tx1"/>
            </w14:solidFill>
          </w14:textFill>
        </w:rPr>
        <w:t xml:space="preserve">全称</w:t>
      </w:r>
      <w:r>
        <w:rPr>
          <w:rFonts w:hint="eastAsia" w:ascii="Times New Roman" w:hAnsi="Times New Roman" w:cs="Times New Roman"/>
          <w:color w:val="000000" w:themeColor="text1"/>
          <w:sz w:val="24"/>
          <w:szCs w:val="24"/>
          <w14:textFill>
            <w14:solidFill>
              <w14:schemeClr w14:val="tx1"/>
            </w14:solidFill>
          </w14:textFill>
        </w:rPr>
        <w:t xml:space="preserve">（供应商公章）：</w:t>
      </w:r>
      <w:r>
        <w:rPr>
          <w:rFonts w:ascii="Times New Roman" w:hAnsi="Times New Roman" w:cs="Times New Roman"/>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hint="eastAsia" w:ascii="Times New Roman" w:hAnsi="Times New Roman" w:cs="Times New Roman"/>
          <w:color w:val="000000" w:themeColor="text1"/>
          <w:sz w:val="24"/>
          <w:szCs w:val="24"/>
          <w:u w:val="single"/>
          <w14:textFill>
            <w14:solidFill>
              <w14:schemeClr w14:val="tx1"/>
            </w14:solidFill>
          </w14:textFill>
        </w:rPr>
        <w:t xml:space="preserve">紫金山实验室内存模块采购项目</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r/>
    </w:p>
    <w:tbl>
      <w:tblPr>
        <w:tblStyle w:val="688"/>
        <w:tblW w:w="91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4"/>
        <w:gridCol w:w="4086"/>
        <w:gridCol w:w="1618"/>
        <w:gridCol w:w="1308"/>
        <w:gridCol w:w="1173"/>
      </w:tblGrid>
      <w:tr>
        <w:trPr>
          <w:cantSplit/>
          <w:jc w:val="center"/>
          <w:trHeight w:val="942"/>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086"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采购文件要求</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供应商响应</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超出、符合或偏离</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原因</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bl>
    <w:p>
      <w:pPr>
        <w:pStyle w:val="735"/>
        <w:ind w:firstLine="432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 xml:space="preserve">法定代表人（授权代表）签字：</w:t>
      </w:r>
      <w:r>
        <w:rPr>
          <w:rFonts w:ascii="Times New Roman" w:cs="Times New Roman"/>
          <w:color w:val="000000" w:themeColor="text1"/>
          <w:u w:val="single"/>
          <w14:textFill>
            <w14:solidFill>
              <w14:schemeClr w14:val="tx1"/>
            </w14:solidFill>
          </w14:textFill>
        </w:rPr>
        <w:t xml:space="preserve">         </w:t>
      </w:r>
      <w:r/>
    </w:p>
    <w:p>
      <w:pPr>
        <w:pStyle w:val="735"/>
        <w:ind w:firstLine="504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 xml:space="preserve">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日</w:t>
      </w:r>
      <w:r/>
    </w:p>
    <w:p>
      <w:pPr>
        <w:spacing w:line="360" w:lineRule="exact"/>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spacing w:line="360" w:lineRule="exact"/>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注：按照技术参数要求详细填列。</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jc w:val="left"/>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187" w:name="_Toc11859497"/>
      <w:r>
        <w:rPr>
          <w:rFonts w:ascii="Times New Roman" w:hAnsi="Times New Roman" w:eastAsia="黑体" w:cs="Times New Roman"/>
          <w:color w:val="000000" w:themeColor="text1"/>
          <w:sz w:val="24"/>
          <w:szCs w:val="24"/>
          <w14:textFill>
            <w14:solidFill>
              <w14:schemeClr w14:val="tx1"/>
            </w14:solidFill>
          </w14:textFill>
        </w:rPr>
        <w:t xml:space="preserve">6.7 </w:t>
      </w:r>
      <w:bookmarkEnd w:id="187"/>
      <w:r/>
      <w:bookmarkStart w:id="188" w:name="_Toc11859498"/>
      <w:r>
        <w:rPr>
          <w:rFonts w:hint="eastAsia" w:ascii="Times New Roman" w:hAnsi="Times New Roman" w:eastAsia="黑体" w:cs="Times New Roman"/>
          <w:color w:val="000000" w:themeColor="text1"/>
          <w:sz w:val="24"/>
          <w:szCs w:val="24"/>
          <w14:textFill>
            <w14:solidFill>
              <w14:schemeClr w14:val="tx1"/>
            </w14:solidFill>
          </w14:textFill>
        </w:rPr>
        <w:t xml:space="preserve">项目技术说明或实施方案</w:t>
      </w:r>
      <w:bookmarkEnd w:id="188"/>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pStyle w:val="712"/>
        <w:numPr>
          <w:ilvl w:val="255"/>
          <w:numId w:val="0"/>
        </w:numPr>
        <w:rPr>
          <w:rFonts w:ascii="Times New Roman" w:eastAsia="宋体"/>
          <w:color w:val="000000" w:themeColor="text1"/>
          <w:sz w:val="24"/>
          <w:szCs w:val="24"/>
          <w14:textFill>
            <w14:solidFill>
              <w14:schemeClr w14:val="tx1"/>
            </w14:solidFill>
          </w14:textFill>
        </w:rPr>
      </w:pPr>
      <w:r>
        <w:rPr>
          <w:rFonts w:ascii="Times New Roman" w:eastAsia="宋体"/>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189" w:name="_Toc11859499"/>
      <w:r>
        <w:rPr>
          <w:rFonts w:ascii="Times New Roman" w:hAnsi="Times New Roman" w:eastAsia="黑体" w:cs="Times New Roman"/>
          <w:color w:val="000000" w:themeColor="text1"/>
          <w:sz w:val="24"/>
          <w:szCs w:val="24"/>
          <w14:textFill>
            <w14:solidFill>
              <w14:schemeClr w14:val="tx1"/>
            </w14:solidFill>
          </w14:textFill>
        </w:rPr>
        <w:t xml:space="preserve">6.</w:t>
      </w:r>
      <w:r>
        <w:rPr>
          <w:rFonts w:hint="eastAsia" w:ascii="Times New Roman" w:hAnsi="Times New Roman" w:eastAsia="黑体" w:cs="Times New Roman"/>
          <w:color w:val="000000" w:themeColor="text1"/>
          <w:sz w:val="24"/>
          <w:szCs w:val="24"/>
          <w14:textFill>
            <w14:solidFill>
              <w14:schemeClr w14:val="tx1"/>
            </w14:solidFill>
          </w14:textFill>
        </w:rPr>
        <w:t xml:space="preserve">8</w:t>
      </w:r>
      <w:r>
        <w:rPr>
          <w:rFonts w:ascii="Times New Roman" w:hAnsi="Times New Roman" w:eastAsia="黑体" w:cs="Times New Roman"/>
          <w:color w:val="000000" w:themeColor="text1"/>
          <w:sz w:val="24"/>
          <w:szCs w:val="24"/>
          <w14:textFill>
            <w14:solidFill>
              <w14:schemeClr w14:val="tx1"/>
            </w14:solidFill>
          </w14:textFill>
        </w:rPr>
        <w:t xml:space="preserve"> </w:t>
      </w:r>
      <w:bookmarkEnd w:id="189"/>
      <w:r>
        <w:rPr>
          <w:rFonts w:hint="eastAsia" w:ascii="Times New Roman" w:hAnsi="Times New Roman" w:eastAsia="黑体" w:cs="Times New Roman"/>
          <w:color w:val="000000" w:themeColor="text1"/>
          <w:sz w:val="24"/>
          <w:szCs w:val="24"/>
          <w14:textFill>
            <w14:solidFill>
              <w14:schemeClr w14:val="tx1"/>
            </w14:solidFill>
          </w14:textFill>
        </w:rPr>
        <w:t xml:space="preserve">其他所需要的材料</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b/>
          <w:bCs/>
          <w:color w:val="000000" w:themeColor="text1"/>
          <w14:textFill>
            <w14:solidFill>
              <w14:schemeClr w14:val="tx1"/>
            </w14:solidFill>
          </w14:textFill>
        </w:rPr>
      </w:pPr>
      <w:r>
        <w:rPr>
          <w:b/>
          <w:bCs/>
          <w:color w:val="000000" w:themeColor="text1"/>
          <w14:textFill>
            <w14:solidFill>
              <w14:schemeClr w14:val="tx1"/>
            </w14:solidFill>
          </w14:textFill>
        </w:rPr>
        <w:br w:type="page" w:clear="all"/>
      </w:r>
      <w:r/>
    </w:p>
    <w:p>
      <w:pPr>
        <w:pStyle w:val="690"/>
        <w:ind w:right="103" w:firstLine="402"/>
        <w:spacing w:before="7"/>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供应商</w:t>
      </w:r>
      <w:r>
        <w:rPr>
          <w:b/>
          <w:bCs/>
          <w:color w:val="000000" w:themeColor="text1"/>
          <w14:textFill>
            <w14:solidFill>
              <w14:schemeClr w14:val="tx1"/>
            </w14:solidFill>
          </w14:textFill>
        </w:rPr>
        <w:t xml:space="preserve">若符合相关要求，请提供</w:t>
      </w:r>
      <w:r>
        <w:rPr>
          <w:rFonts w:hint="eastAsia"/>
          <w:b/>
          <w:bCs/>
          <w:color w:val="000000" w:themeColor="text1"/>
          <w14:textFill>
            <w14:solidFill>
              <w14:schemeClr w14:val="tx1"/>
            </w14:solidFill>
          </w14:textFill>
        </w:rPr>
        <w:t xml:space="preserve">企业声明函。</w:t>
      </w:r>
      <w:r/>
    </w:p>
    <w:p>
      <w:pPr>
        <w:pStyle w:val="690"/>
        <w:ind w:right="103" w:firstLine="402"/>
        <w:spacing w:before="7"/>
        <w:rPr>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企业声明函格式</w:t>
      </w:r>
      <w:r/>
    </w:p>
    <w:p>
      <w:pPr>
        <w:pStyle w:val="709"/>
        <w:ind w:right="14"/>
        <w:jc w:val="center"/>
        <w:spacing w:before="0" w:beforeAutospacing="0" w:after="120" w:afterAutospacing="0" w:line="460" w:lineRule="exact"/>
        <w:widowControl w:val="off"/>
        <w:rPr>
          <w:rFonts w:hint="eastAsia"/>
        </w:rPr>
      </w:pPr>
      <w:r>
        <w:rPr>
          <w:b/>
          <w:sz w:val="28"/>
          <w:szCs w:val="28"/>
          <w:lang w:bidi="ar"/>
        </w:rPr>
        <w:t xml:space="preserve">中小企业声明函（货物）</w:t>
      </w:r>
      <w:r/>
    </w:p>
    <w:p>
      <w:pPr>
        <w:pStyle w:val="709"/>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本公司（联合体）郑重声明，根据《政府采购促进中小企业发展管理办法》（财库﹝2020﹞46号）的规定，本公司（联合体）参加</w:t>
      </w:r>
      <w:r>
        <w:rPr>
          <w:spacing w:val="-5"/>
          <w:u w:val="single"/>
          <w:lang w:bidi="ar"/>
        </w:rPr>
        <w:t xml:space="preserve">（单位名称）</w:t>
      </w:r>
      <w:r>
        <w:rPr>
          <w:spacing w:val="-5"/>
          <w:lang w:bidi="ar"/>
        </w:rPr>
        <w:t xml:space="preserve">的</w:t>
      </w:r>
      <w:r>
        <w:rPr>
          <w:spacing w:val="-5"/>
          <w:u w:val="single"/>
          <w:lang w:bidi="ar"/>
        </w:rPr>
        <w:t xml:space="preserve">（项目名称）</w:t>
      </w:r>
      <w:r>
        <w:rPr>
          <w:spacing w:val="-5"/>
          <w:lang w:bidi="ar"/>
        </w:rPr>
        <w:t xml:space="preserve">采购活动，提供的货物全部由符合政策要求的中小企业制造。相关企业（含联合体中的中小企业、签订分包意向协议的中小企业）的具体情况如下：</w:t>
      </w:r>
      <w:r/>
    </w:p>
    <w:p>
      <w:pPr>
        <w:pStyle w:val="709"/>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1.</w:t>
      </w:r>
      <w:r>
        <w:rPr>
          <w:spacing w:val="-5"/>
          <w:u w:val="single"/>
          <w:lang w:bidi="ar"/>
        </w:rPr>
        <w:t xml:space="preserve"> （标的名称） </w:t>
      </w:r>
      <w:r>
        <w:rPr>
          <w:spacing w:val="-5"/>
          <w:lang w:bidi="ar"/>
        </w:rPr>
        <w:t xml:space="preserve">，属于</w:t>
      </w:r>
      <w:r>
        <w:rPr>
          <w:spacing w:val="-5"/>
          <w:u w:val="single"/>
          <w:lang w:bidi="ar"/>
        </w:rPr>
        <w:t xml:space="preserve">（采购文件中明确的所属行业）行业</w:t>
      </w:r>
      <w:r>
        <w:rPr>
          <w:spacing w:val="-5"/>
          <w:lang w:bidi="ar"/>
        </w:rPr>
        <w:t xml:space="preserve">；制造商为</w:t>
      </w:r>
      <w:r>
        <w:rPr>
          <w:spacing w:val="-5"/>
          <w:u w:val="single"/>
          <w:lang w:bidi="ar"/>
        </w:rPr>
        <w:t xml:space="preserve">（企业名称）</w:t>
      </w:r>
      <w:r>
        <w:rPr>
          <w:spacing w:val="-5"/>
          <w:lang w:bidi="ar"/>
        </w:rPr>
        <w:t xml:space="preserve">，从业人员人，营业收入为万元，资产总额为万元，属于</w:t>
      </w:r>
      <w:r>
        <w:rPr>
          <w:spacing w:val="-5"/>
          <w:u w:val="single"/>
          <w:lang w:bidi="ar"/>
        </w:rPr>
        <w:t xml:space="preserve">（中型企业、小型企业、微型企业）</w:t>
      </w:r>
      <w:r>
        <w:rPr>
          <w:spacing w:val="-5"/>
          <w:lang w:bidi="ar"/>
        </w:rPr>
        <w:t xml:space="preserve">；</w:t>
      </w:r>
      <w:r/>
    </w:p>
    <w:p>
      <w:pPr>
        <w:pStyle w:val="709"/>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2.</w:t>
      </w:r>
      <w:r>
        <w:rPr>
          <w:spacing w:val="-5"/>
          <w:u w:val="single"/>
          <w:lang w:bidi="ar"/>
        </w:rPr>
        <w:t xml:space="preserve"> （标的名称） </w:t>
      </w:r>
      <w:r>
        <w:rPr>
          <w:spacing w:val="-5"/>
          <w:lang w:bidi="ar"/>
        </w:rPr>
        <w:t xml:space="preserve">，属于</w:t>
      </w:r>
      <w:r>
        <w:rPr>
          <w:spacing w:val="-5"/>
          <w:u w:val="single"/>
          <w:lang w:bidi="ar"/>
        </w:rPr>
        <w:t xml:space="preserve">（采购文件中明确的所属行业）行业</w:t>
      </w:r>
      <w:r>
        <w:rPr>
          <w:spacing w:val="-5"/>
          <w:lang w:bidi="ar"/>
        </w:rPr>
        <w:t xml:space="preserve">；制造商为</w:t>
      </w:r>
      <w:r>
        <w:rPr>
          <w:spacing w:val="-5"/>
          <w:u w:val="single"/>
          <w:lang w:bidi="ar"/>
        </w:rPr>
        <w:t xml:space="preserve">（企业名称）</w:t>
      </w:r>
      <w:r>
        <w:rPr>
          <w:spacing w:val="-5"/>
          <w:lang w:bidi="ar"/>
        </w:rPr>
        <w:t xml:space="preserve">，从业人员人，营业收入为万元，资产总额为万元，属于</w:t>
      </w:r>
      <w:r>
        <w:rPr>
          <w:spacing w:val="-5"/>
          <w:u w:val="single"/>
          <w:lang w:bidi="ar"/>
        </w:rPr>
        <w:t xml:space="preserve">（中型企业、小型企业、微型企业）</w:t>
      </w:r>
      <w:r>
        <w:rPr>
          <w:spacing w:val="-5"/>
          <w:lang w:bidi="ar"/>
        </w:rPr>
        <w:t xml:space="preserve">；</w:t>
      </w:r>
      <w:r/>
    </w:p>
    <w:p>
      <w:pPr>
        <w:pStyle w:val="709"/>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w:t>
      </w:r>
      <w:r/>
    </w:p>
    <w:p>
      <w:pPr>
        <w:pStyle w:val="709"/>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以上企业，不属于大企业的分支机构，不存在控股股东为大企业的情形，也不存在与大企业的负责人为同一人的情形。</w:t>
      </w:r>
      <w:r/>
    </w:p>
    <w:p>
      <w:pPr>
        <w:pStyle w:val="709"/>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本企业对上述声明内容的真实性负责。如有虚假，将依法承担相应责任。</w:t>
      </w:r>
      <w:r/>
    </w:p>
    <w:p>
      <w:pPr>
        <w:pStyle w:val="709"/>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rFonts w:hint="eastAsia"/>
          <w:spacing w:val="-5"/>
        </w:rPr>
      </w:r>
      <w:r/>
    </w:p>
    <w:p>
      <w:pPr>
        <w:pStyle w:val="709"/>
        <w:ind w:right="208" w:firstLine="5520"/>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企业名称（盖章）：</w:t>
      </w:r>
      <w:r/>
    </w:p>
    <w:p>
      <w:pPr>
        <w:ind w:firstLine="5980"/>
        <w:jc w:val="left"/>
        <w:widowControl/>
      </w:pPr>
      <w:r>
        <w:rPr>
          <w:rFonts w:hint="eastAsia" w:ascii="宋体" w:hAnsi="宋体" w:eastAsia="宋体" w:cs="Times New Roman"/>
          <w:spacing w:val="-5"/>
          <w:sz w:val="24"/>
          <w:szCs w:val="24"/>
          <w:lang w:bidi="ar"/>
        </w:rPr>
        <w:t xml:space="preserve">日期：</w:t>
      </w:r>
      <w:r/>
    </w:p>
    <w:p>
      <w:pPr>
        <w:pStyle w:val="690"/>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690"/>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690"/>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690"/>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hint="eastAsia"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残疾人福利性单位声明函</w:t>
      </w:r>
      <w:r/>
    </w:p>
    <w:p>
      <w:pPr>
        <w:pStyle w:val="690"/>
        <w:ind w:firstLine="388"/>
        <w:spacing w:after="0" w:line="360" w:lineRule="auto"/>
        <w:tabs>
          <w:tab w:val="left" w:pos="2009" w:leader="none"/>
          <w:tab w:val="left" w:pos="3547" w:leader="none"/>
        </w:tabs>
        <w:rPr>
          <w:rFonts w:ascii="Times New Roman" w:hAnsi="Times New Roman" w:cs="Times New Roman"/>
          <w:color w:val="000000" w:themeColor="text1"/>
          <w:spacing w:val="-5"/>
          <w14:textFill>
            <w14:solidFill>
              <w14:schemeClr w14:val="tx1"/>
            </w14:solidFill>
          </w14:textFill>
        </w:rPr>
      </w:pPr>
      <w:r>
        <w:rPr>
          <w:rFonts w:ascii="Times New Roman" w:hAnsi="Times New Roman" w:cs="Times New Roman"/>
          <w:color w:val="000000" w:themeColor="text1"/>
          <w:spacing w:val="-8"/>
          <w14:textFill>
            <w14:solidFill>
              <w14:schemeClr w14:val="tx1"/>
            </w14:solidFill>
          </w14:textFill>
        </w:rPr>
        <w:t xml:space="preserve">本单位郑重声明，根据《财政部 </w:t>
      </w:r>
      <w:r>
        <w:rPr>
          <w:rFonts w:ascii="Times New Roman" w:hAnsi="Times New Roman" w:cs="Times New Roman"/>
          <w:color w:val="000000" w:themeColor="text1"/>
          <w14:textFill>
            <w14:solidFill>
              <w14:schemeClr w14:val="tx1"/>
            </w14:solidFill>
          </w14:textFill>
        </w:rPr>
        <w:t xml:space="preserve">民政部</w:t>
      </w:r>
      <w:r>
        <w:rPr>
          <w:rFonts w:ascii="Times New Roman" w:hAnsi="Times New Roman" w:cs="Times New Roman"/>
          <w:color w:val="000000" w:themeColor="text1"/>
          <w:spacing w:val="17"/>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中国残疾人联合会关于促进残疾人就业政府采</w:t>
      </w:r>
      <w:r>
        <w:rPr>
          <w:rFonts w:ascii="Times New Roman" w:hAnsi="Times New Roman" w:cs="Times New Roman"/>
          <w:color w:val="000000" w:themeColor="text1"/>
          <w:spacing w:val="-3"/>
          <w14:textFill>
            <w14:solidFill>
              <w14:schemeClr w14:val="tx1"/>
            </w14:solidFill>
          </w14:textFill>
        </w:rPr>
        <w:t xml:space="preserve">购政策的通知》（财库〔2017〕</w:t>
      </w:r>
      <w:r>
        <w:rPr>
          <w:rFonts w:ascii="Times New Roman" w:hAnsi="Times New Roman" w:cs="Times New Roman"/>
          <w:color w:val="000000" w:themeColor="text1"/>
          <w14:textFill>
            <w14:solidFill>
              <w14:schemeClr w14:val="tx1"/>
            </w14:solidFill>
          </w14:textFill>
        </w:rPr>
        <w:t xml:space="preserve">141</w:t>
      </w:r>
      <w:r>
        <w:rPr>
          <w:rFonts w:ascii="Times New Roman" w:hAnsi="Times New Roman" w:cs="Times New Roman"/>
          <w:color w:val="000000" w:themeColor="text1"/>
          <w:spacing w:val="-48"/>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号）的规定，本单位为符合条件的残疾人福利性单位，</w:t>
      </w:r>
      <w:r>
        <w:rPr>
          <w:rFonts w:ascii="Times New Roman" w:hAnsi="Times New Roman" w:cs="Times New Roman"/>
          <w:color w:val="000000" w:themeColor="text1"/>
          <w:spacing w:val="-2"/>
          <w14:textFill>
            <w14:solidFill>
              <w14:schemeClr w14:val="tx1"/>
            </w14:solidFill>
          </w14:textFill>
        </w:rPr>
        <w:t xml:space="preserve">且本单位参加</w:t>
      </w:r>
      <w:r>
        <w:rPr>
          <w:rFonts w:ascii="Times New Roman" w:hAnsi="Times New Roman" w:cs="Times New Roman"/>
          <w:color w:val="000000" w:themeColor="text1"/>
          <w:spacing w:val="-2"/>
          <w:u w:val="single"/>
          <w14:textFill>
            <w14:solidFill>
              <w14:schemeClr w14:val="tx1"/>
            </w14:solidFill>
          </w14:textFill>
        </w:rPr>
        <w:tab/>
      </w:r>
      <w:r>
        <w:rPr>
          <w:rFonts w:ascii="Times New Roman" w:hAnsi="Times New Roman" w:cs="Times New Roman"/>
          <w:color w:val="000000" w:themeColor="text1"/>
          <w:spacing w:val="-1"/>
          <w14:textFill>
            <w14:solidFill>
              <w14:schemeClr w14:val="tx1"/>
            </w14:solidFill>
          </w14:textFill>
        </w:rPr>
        <w:t xml:space="preserve">单位的</w:t>
      </w:r>
      <w:r>
        <w:rPr>
          <w:rFonts w:ascii="Times New Roman" w:hAnsi="Times New Roman" w:cs="Times New Roman"/>
          <w:color w:val="000000" w:themeColor="text1"/>
          <w:spacing w:val="-1"/>
          <w:u w:val="single"/>
          <w14:textFill>
            <w14:solidFill>
              <w14:schemeClr w14:val="tx1"/>
            </w14:solidFill>
          </w14:textFill>
        </w:rPr>
        <w:tab/>
      </w:r>
      <w:r>
        <w:rPr>
          <w:rFonts w:ascii="Times New Roman" w:hAnsi="Times New Roman" w:cs="Times New Roman"/>
          <w:color w:val="000000" w:themeColor="text1"/>
          <w:spacing w:val="-5"/>
          <w14:textFill>
            <w14:solidFill>
              <w14:schemeClr w14:val="tx1"/>
            </w14:solidFill>
          </w14:textFill>
        </w:rPr>
        <w:t xml:space="preserve">项目采购活动提供本单位制造的货物（由本单位承担工程</w:t>
      </w:r>
      <w:r/>
    </w:p>
    <w:p>
      <w:pPr>
        <w:pStyle w:val="690"/>
        <w:ind w:firstLine="412"/>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pacing w:val="-2"/>
          <w14:textFill>
            <w14:solidFill>
              <w14:schemeClr w14:val="tx1"/>
            </w14:solidFill>
          </w14:textFill>
        </w:rPr>
        <w:t xml:space="preserve">/提供服务），或者提供其他残疾人福利性单位制造的货物（不包括使用非残疾人福利性单</w:t>
      </w:r>
      <w:r>
        <w:rPr>
          <w:rFonts w:ascii="Times New Roman" w:hAnsi="Times New Roman" w:cs="Times New Roman"/>
          <w:color w:val="000000" w:themeColor="text1"/>
          <w:spacing w:val="-32"/>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位注册商标的货物）。</w:t>
      </w:r>
      <w:r/>
    </w:p>
    <w:p>
      <w:pPr>
        <w:pStyle w:val="690"/>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本单位对上述声明的真实性负责。如有虚假，将依法承担相应责任。</w:t>
      </w:r>
      <w:r/>
    </w:p>
    <w:p>
      <w:pPr>
        <w:pStyle w:val="690"/>
        <w:ind w:firstLine="400"/>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p>
      <w:pPr>
        <w:pStyle w:val="690"/>
        <w:ind w:left="4111" w:right="437" w:firstLine="403"/>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供应商（盖章）：</w:t>
      </w:r>
      <w:r>
        <w:rPr>
          <w:color w:val="000000" w:themeColor="text1"/>
          <w:u w:val="single"/>
          <w14:textFill>
            <w14:solidFill>
              <w14:schemeClr w14:val="tx1"/>
            </w14:solidFill>
          </w14:textFill>
        </w:rPr>
        <w:t xml:space="preserve">                </w:t>
      </w:r>
      <w:r/>
    </w:p>
    <w:p>
      <w:pPr>
        <w:pStyle w:val="690"/>
        <w:ind w:left="4111" w:right="437" w:firstLine="403"/>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color w:val="000000" w:themeColor="text1"/>
          <w:u w:val="single"/>
          <w14:textFill>
            <w14:solidFill>
              <w14:schemeClr w14:val="tx1"/>
            </w14:solidFill>
          </w14:textFill>
        </w:rPr>
        <w:t xml:space="preserve">    </w:t>
      </w:r>
      <w:r>
        <w:rPr>
          <w:rFonts w:hint="eastAsia"/>
          <w:color w:val="000000" w:themeColor="text1"/>
          <w:spacing w:val="-3"/>
          <w14:textFill>
            <w14:solidFill>
              <w14:schemeClr w14:val="tx1"/>
            </w14:solidFill>
          </w14:textFill>
        </w:rPr>
        <w:t xml:space="preserve">日</w:t>
      </w:r>
      <w:r/>
    </w:p>
    <w:p>
      <w:pPr>
        <w:pStyle w:val="690"/>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jc w:val="left"/>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br w:type="page" w:clear="all"/>
      </w:r>
      <w:r/>
    </w:p>
    <w:p>
      <w:pPr>
        <w:pStyle w:val="690"/>
        <w:ind w:right="14"/>
        <w:jc w:val="center"/>
        <w:spacing w:line="460" w:lineRule="exact"/>
        <w:rPr>
          <w:rFonts w:hint="eastAsia"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属于监狱企业的证明文件</w:t>
      </w:r>
      <w:r/>
    </w:p>
    <w:p>
      <w:pPr>
        <w:pStyle w:val="690"/>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（提供由省级以上监狱管理局、戒毒管理局</w:t>
      </w:r>
      <w:r>
        <w:rPr>
          <w:rFonts w:ascii="Times New Roman" w:hAnsi="Times New Roman" w:cs="Times New Roman"/>
          <w:color w:val="000000" w:themeColor="text1"/>
          <w14:textFill>
            <w14:solidFill>
              <w14:schemeClr w14:val="tx1"/>
            </w14:solidFill>
          </w14:textFill>
        </w:rPr>
        <w:t xml:space="preserve">(</w:t>
      </w:r>
      <w:r>
        <w:rPr>
          <w:rFonts w:hint="eastAsia" w:ascii="Times New Roman" w:hAnsi="Times New Roman" w:cs="Times New Roman"/>
          <w:color w:val="000000" w:themeColor="text1"/>
          <w14:textFill>
            <w14:solidFill>
              <w14:schemeClr w14:val="tx1"/>
            </w14:solidFill>
          </w14:textFill>
        </w:rPr>
        <w:t xml:space="preserve">含新疆生产建设兵团</w:t>
      </w:r>
      <w:r>
        <w:rPr>
          <w:rFonts w:ascii="Times New Roman" w:hAnsi="Times New Roman" w:cs="Times New Roman"/>
          <w:color w:val="000000" w:themeColor="text1"/>
          <w14:textFill>
            <w14:solidFill>
              <w14:schemeClr w14:val="tx1"/>
            </w14:solidFill>
          </w14:textFill>
        </w:rPr>
        <w:t xml:space="preserve">)</w:t>
      </w:r>
      <w:r>
        <w:rPr>
          <w:rFonts w:hint="eastAsia" w:ascii="Times New Roman" w:hAnsi="Times New Roman" w:cs="Times New Roman"/>
          <w:color w:val="000000" w:themeColor="text1"/>
          <w14:textFill>
            <w14:solidFill>
              <w14:schemeClr w14:val="tx1"/>
            </w14:solidFill>
          </w14:textFill>
        </w:rPr>
        <w:t xml:space="preserve">出具的属于监狱企业的证</w:t>
      </w:r>
      <w:r>
        <w:rPr>
          <w:rFonts w:ascii="Times New Roman" w:hAnsi="Times New Roman" w:cs="Times New Roman"/>
          <w:color w:val="000000" w:themeColor="text1"/>
          <w14:textFill>
            <w14:solidFill>
              <w14:schemeClr w14:val="tx1"/>
            </w14:solidFill>
          </w14:textFill>
        </w:rPr>
        <w:t xml:space="preserve"> </w:t>
      </w:r>
      <w:r>
        <w:rPr>
          <w:rFonts w:hint="eastAsia" w:ascii="Times New Roman" w:hAnsi="Times New Roman" w:cs="Times New Roman"/>
          <w:color w:val="000000" w:themeColor="text1"/>
          <w14:textFill>
            <w14:solidFill>
              <w14:schemeClr w14:val="tx1"/>
            </w14:solidFill>
          </w14:textFill>
        </w:rPr>
        <w:t xml:space="preserve">明文件）</w:t>
      </w:r>
      <w:r/>
    </w:p>
    <w:p>
      <w:pPr>
        <w:pStyle w:val="690"/>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690"/>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690"/>
        <w:ind w:right="14"/>
        <w:jc w:val="center"/>
        <w:spacing w:line="460" w:lineRule="exact"/>
        <w:rPr>
          <w:rFonts w:hint="eastAsia"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节能产品认证文件</w:t>
      </w:r>
      <w:r/>
    </w:p>
    <w:p>
      <w:pPr>
        <w:pStyle w:val="690"/>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（提供产品在《节能产品政府采购清单》中相应的页面）</w:t>
      </w:r>
      <w:r/>
    </w:p>
    <w:p>
      <w:pPr>
        <w:pStyle w:val="690"/>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690"/>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690"/>
        <w:ind w:right="14"/>
        <w:jc w:val="center"/>
        <w:spacing w:line="460" w:lineRule="exact"/>
        <w:rPr>
          <w:rFonts w:hint="eastAsia"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环境标志产品认证文件</w:t>
      </w:r>
      <w:r/>
    </w:p>
    <w:p>
      <w:pPr>
        <w:pStyle w:val="690"/>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（提供产品在《环境标志产品政府采购清单》中相应的页面）</w:t>
      </w:r>
      <w:bookmarkEnd w:id="0"/>
      <w:r/>
      <w:r/>
    </w:p>
    <w:p>
      <w:pPr>
        <w:jc w:val="left"/>
        <w:rPr>
          <w:rFonts w:hint="eastAsia" w:ascii="方正魏碑_GBK" w:hAnsi="方正魏碑_GBK" w:eastAsia="方正魏碑_GBK" w:cs="方正魏碑_GBK"/>
          <w:b/>
          <w:sz w:val="24"/>
          <w:szCs w:val="24"/>
        </w:rPr>
      </w:pPr>
      <w:r>
        <w:rPr>
          <w:rFonts w:hint="eastAsia" w:ascii="方正魏碑_GBK" w:hAnsi="方正魏碑_GBK" w:eastAsia="方正魏碑_GBK" w:cs="方正魏碑_GBK"/>
          <w:b/>
          <w:sz w:val="24"/>
          <w:szCs w:val="24"/>
        </w:rPr>
        <w:br w:type="page" w:clear="all"/>
      </w:r>
      <w:r/>
    </w:p>
    <w:p>
      <w:pPr>
        <w:jc w:val="center"/>
        <w:rPr>
          <w:rFonts w:hint="eastAsia"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关于符合本国产品标准的声明函</w:t>
      </w:r>
      <w:r/>
    </w:p>
    <w:p>
      <w:pPr>
        <w:pStyle w:val="709"/>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709"/>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9"/>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7620"/>
                <wp:wrapNone/>
                <wp:docPr id="2" name="直接箭头连接符 1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3" name="直接箭头连接符 1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0160"/>
                <wp:wrapNone/>
                <wp:docPr id="4" name="直接箭头连接符 5"/>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5715" b="12065"/>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6" name="直接箭头连接符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8890" b="8890"/>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8"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5080"/>
                <wp:wrapNone/>
                <wp:docPr id="9" name="直接箭头连接符 6"/>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1.</w:t>
      </w:r>
      <w:r>
        <w:rPr>
          <w:rStyle w:val="716"/>
          <w:rFonts w:hint="eastAsia" w:ascii="方正魏碑_GBK" w:hAnsi="方正魏碑_GBK" w:eastAsia="方正魏碑_GBK" w:cs="方正魏碑_GBK"/>
          <w:u w:val="single"/>
          <w:shd w:val="clear" w:color="auto" w:fill="ffffff"/>
        </w:rPr>
        <w:t xml:space="preserve">（产品名称1）</w:t>
      </w:r>
      <w:r>
        <w:rPr>
          <w:rStyle w:val="716"/>
          <w:rFonts w:hint="eastAsia" w:ascii="方正魏碑_GBK" w:hAnsi="方正魏碑_GBK" w:eastAsia="方正魏碑_GBK" w:cs="方正魏碑_GBK"/>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716"/>
          <w:rFonts w:hint="eastAsia" w:ascii="方正魏碑_GBK" w:hAnsi="方正魏碑_GBK" w:eastAsia="方正魏碑_GBK" w:cs="方正魏碑_GBK"/>
          <w:u w:val="single"/>
          <w:shd w:val="clear" w:color="auto" w:fill="ffffff"/>
        </w:rPr>
        <w:t xml:space="preserve">（厂名）</w:t>
      </w:r>
      <w:r>
        <w:rPr>
          <w:rStyle w:val="716"/>
          <w:rFonts w:hint="eastAsia" w:ascii="方正魏碑_GBK" w:hAnsi="方正魏碑_GBK" w:eastAsia="方正魏碑_GBK" w:cs="方正魏碑_GBK"/>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716"/>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716"/>
          <w:rFonts w:hint="eastAsia" w:ascii="方正魏碑_GBK" w:hAnsi="方正魏碑_GBK" w:eastAsia="方正魏碑_GBK" w:cs="方正魏碑_GBK"/>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716"/>
          <w:rFonts w:hint="eastAsia" w:ascii="方正魏碑_GBK" w:hAnsi="方正魏碑_GBK" w:eastAsia="方正魏碑_GBK" w:cs="方正魏碑_GBK"/>
          <w:u w:val="single"/>
          <w:shd w:val="clear" w:color="auto" w:fill="ffffff"/>
        </w:rPr>
        <w:t xml:space="preserve">（规定</w:t>
      </w:r>
      <w:r>
        <w:rPr>
          <w:rStyle w:val="716"/>
          <w:rFonts w:ascii="方正魏碑_GBK" w:hAnsi="方正魏碑_GBK" w:eastAsia="方正魏碑_GBK" w:cs="方正魏碑_GBK"/>
          <w:u w:val="single"/>
          <w:shd w:val="clear" w:color="auto" w:fill="ffffff"/>
        </w:rPr>
        <w:t xml:space="preserve">比例</w:t>
      </w:r>
      <w:r>
        <w:rPr>
          <w:rStyle w:val="716"/>
          <w:rFonts w:hint="eastAsia" w:ascii="方正魏碑_GBK" w:hAnsi="方正魏碑_GBK" w:eastAsia="方正魏碑_GBK" w:cs="方正魏碑_GBK"/>
          <w:u w:val="single"/>
          <w:shd w:val="clear" w:color="auto" w:fill="ffffff"/>
        </w:rPr>
        <w:t xml:space="preserve">）</w:t>
      </w:r>
      <w:r>
        <w:rPr>
          <w:rStyle w:val="716"/>
          <w:rFonts w:hint="eastAsia" w:ascii="方正魏碑_GBK" w:hAnsi="方正魏碑_GBK" w:eastAsia="方正魏碑_GBK" w:cs="方正魏碑_GBK"/>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716"/>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16"/>
          <w:rFonts w:hint="eastAsia" w:ascii="方正魏碑_GBK" w:hAnsi="方正魏碑_GBK" w:eastAsia="方正魏碑_GBK" w:cs="方正魏碑_GBK"/>
          <w:u w:val="single"/>
          <w:shd w:val="clear" w:color="auto" w:fill="ffffff"/>
        </w:rPr>
        <w:t xml:space="preserve">（关键</w:t>
      </w:r>
      <w:r>
        <w:rPr>
          <w:rStyle w:val="716"/>
          <w:rFonts w:ascii="方正魏碑_GBK" w:hAnsi="方正魏碑_GBK" w:eastAsia="方正魏碑_GBK" w:cs="方正魏碑_GBK"/>
          <w:u w:val="single"/>
          <w:shd w:val="clear" w:color="auto" w:fill="ffffff"/>
        </w:rPr>
        <w:t xml:space="preserve">组件</w:t>
      </w:r>
      <w:r>
        <w:rPr>
          <w:rStyle w:val="716"/>
          <w:rFonts w:hint="eastAsia" w:ascii="方正魏碑_GBK" w:hAnsi="方正魏碑_GBK" w:eastAsia="方正魏碑_GBK" w:cs="方正魏碑_GBK"/>
          <w:u w:val="single"/>
          <w:shd w:val="clear" w:color="auto" w:fill="ffffff"/>
        </w:rPr>
        <w:t xml:space="preserve">）</w:t>
      </w:r>
      <w:r>
        <w:rPr>
          <w:rStyle w:val="716"/>
          <w:rFonts w:hint="eastAsia" w:ascii="方正魏碑_GBK" w:hAnsi="方正魏碑_GBK" w:eastAsia="方正魏碑_GBK" w:cs="方正魏碑_GBK"/>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716"/>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16"/>
          <w:rFonts w:hint="eastAsia" w:ascii="方正魏碑_GBK" w:hAnsi="方正魏碑_GBK" w:eastAsia="方正魏碑_GBK" w:cs="方正魏碑_GBK"/>
          <w:u w:val="single"/>
          <w:shd w:val="clear" w:color="auto" w:fill="ffffff"/>
        </w:rPr>
        <w:t xml:space="preserve">（关键工序）</w:t>
      </w:r>
      <w:r>
        <w:rPr>
          <w:rStyle w:val="716"/>
          <w:rFonts w:hint="eastAsia" w:ascii="方正魏碑_GBK" w:hAnsi="方正魏碑_GBK" w:eastAsia="方正魏碑_GBK" w:cs="方正魏碑_GBK"/>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709"/>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3175" b="10160"/>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11" name="直接箭头连接符 9"/>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905" b="13335"/>
                <wp:wrapNone/>
                <wp:docPr id="12" name="直接箭头连接符 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3" name="直接箭头连接符 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0" b="6985"/>
                <wp:wrapNone/>
                <wp:docPr id="15" name="直接箭头连接符 1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6"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3175" b="12700"/>
                <wp:wrapNone/>
                <wp:docPr id="17" name="直接箭头连接符 1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2.</w:t>
      </w:r>
      <w:r>
        <w:rPr>
          <w:rStyle w:val="716"/>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716"/>
          <w:rFonts w:hint="eastAsia" w:ascii="方正魏碑_GBK" w:hAnsi="方正魏碑_GBK" w:eastAsia="方正魏碑_GBK" w:cs="方正魏碑_GBK"/>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716"/>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716"/>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716"/>
          <w:rFonts w:hint="eastAsia" w:ascii="方正魏碑_GBK" w:hAnsi="方正魏碑_GBK" w:eastAsia="方正魏碑_GBK" w:cs="方正魏碑_GBK"/>
          <w:u w:val="single"/>
          <w:shd w:val="clear" w:color="auto" w:fill="ffffff"/>
        </w:rPr>
        <w:t xml:space="preserve">（规定</w:t>
      </w:r>
      <w:r>
        <w:rPr>
          <w:rStyle w:val="716"/>
          <w:rFonts w:ascii="方正魏碑_GBK" w:hAnsi="方正魏碑_GBK" w:eastAsia="方正魏碑_GBK" w:cs="方正魏碑_GBK"/>
          <w:u w:val="single"/>
          <w:shd w:val="clear" w:color="auto" w:fill="ffffff"/>
        </w:rPr>
        <w:t xml:space="preserve">比例</w:t>
      </w:r>
      <w:r>
        <w:rPr>
          <w:rStyle w:val="716"/>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716"/>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716"/>
          <w:rFonts w:hint="eastAsia" w:ascii="方正魏碑_GBK" w:hAnsi="方正魏碑_GBK" w:eastAsia="方正魏碑_GBK" w:cs="方正魏碑_GBK"/>
          <w:u w:val="single"/>
          <w:shd w:val="clear" w:color="auto" w:fill="ffffff"/>
        </w:rPr>
        <w:t xml:space="preserve">（关键</w:t>
      </w:r>
      <w:r>
        <w:rPr>
          <w:rStyle w:val="716"/>
          <w:rFonts w:ascii="方正魏碑_GBK" w:hAnsi="方正魏碑_GBK" w:eastAsia="方正魏碑_GBK" w:cs="方正魏碑_GBK"/>
          <w:u w:val="single"/>
          <w:shd w:val="clear" w:color="auto" w:fill="ffffff"/>
        </w:rPr>
        <w:t xml:space="preserve">组件</w:t>
      </w:r>
      <w:r>
        <w:rPr>
          <w:rStyle w:val="716"/>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716"/>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16"/>
          <w:rFonts w:hint="eastAsia" w:ascii="方正魏碑_GBK" w:hAnsi="方正魏碑_GBK" w:eastAsia="方正魏碑_GBK" w:cs="方正魏碑_GBK"/>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709"/>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709"/>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709"/>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709"/>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709"/>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709"/>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709"/>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709"/>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709"/>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709"/>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709"/>
        <w:spacing w:before="30" w:beforeAutospacing="0" w:after="30" w:afterAutospacing="0" w:line="0" w:lineRule="atLeast"/>
        <w:rPr>
          <w:rFonts w:hint="eastAsia"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709"/>
        <w:spacing w:before="30" w:beforeAutospacing="0" w:after="30" w:afterAutospacing="0" w:line="0" w:lineRule="atLeast"/>
        <w:rPr>
          <w:rFonts w:hint="eastAsia"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p>
    <w:p>
      <w:pPr>
        <w:pStyle w:val="690"/>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690"/>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bookmarkEnd w:id="173"/>
      <w:bookmarkEnd w:id="174"/>
      <w:bookmarkEnd w:id="175"/>
      <w:bookmarkEnd w:id="176"/>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r>
      <w:r/>
    </w:p>
    <w:sectPr>
      <w:headerReference w:type="default" r:id="rId12"/>
      <w:footerReference w:type="default" r:id="rId14"/>
      <w:footnotePr/>
      <w:endnotePr/>
      <w:type w:val="nextPage"/>
      <w:pgSz w:w="11906" w:h="16838" w:orient="portrait"/>
      <w:pgMar w:top="1418" w:right="1418" w:bottom="1474" w:left="1701"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PMingLiU">
    <w:panose1 w:val="02020500000000000000"/>
  </w:font>
  <w:font w:name="方正仿宋_GBK">
    <w:panose1 w:val="020B0503020202020204"/>
  </w:font>
  <w:font w:name="仿宋_GB2312">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等线 Light">
    <w:panose1 w:val="02010600030101010101"/>
  </w:font>
  <w:font w:name="方正兰亭黑简体">
    <w:panose1 w:val="020B0503020202020204"/>
  </w:font>
  <w:font w:name="Cambria">
    <w:panose1 w:val="02040503050406030204"/>
  </w:font>
  <w:font w:name="Courier New">
    <w:panose1 w:val="02070309020205020404"/>
  </w:font>
  <w:font w:name="楷体_GB2312">
    <w:panose1 w:val="02010609060101010101"/>
  </w:font>
  <w:font w:name="Calibri">
    <w:panose1 w:val="020F0502020204030204"/>
  </w:font>
  <w:font w:name="黑体">
    <w:panose1 w:val="02010609060101010101"/>
  </w:font>
  <w:font w:name="Times New Roman Bold">
    <w:panose1 w:val="02020603050405020304"/>
  </w:font>
  <w:font w:name="Arial Unicode MS">
    <w:panose1 w:val="020B0604020202020204"/>
  </w:font>
  <w:font w:name="Microsoft YaHei UI">
    <w:panose1 w:val="020B0503020204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jc w:val="center"/>
      <w:rPr>
        <w:rFonts w:ascii="Times New Roman" w:hAnsi="Times New Roman" w:cs="Times New Roman"/>
        <w:sz w:val="21"/>
        <w:szCs w:val="21"/>
      </w:rPr>
    </w:pPr>
    <w:r>
      <w:rPr>
        <w:rFonts w:ascii="Times New Roman" w:hAnsi="Times New Roman" w:cs="Times New Roman"/>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jc w:val="center"/>
      <w:rPr>
        <w:rFonts w:ascii="Times New Roman" w:hAnsi="Times New Roman" w:cs="Times New Roman"/>
        <w:sz w:val="21"/>
        <w:szCs w:val="21"/>
      </w:rPr>
    </w:pPr>
    <w:r>
      <w:rPr>
        <w:rFonts w:ascii="Times New Roman" w:hAnsi="Times New Roman" w:cs="Times New Roman"/>
        <w:sz w:val="21"/>
        <w:szCs w:val="21"/>
      </w:rPr>
      <w:t xml:space="preserve">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 xml:space="preserve">55</w:t>
    </w:r>
    <w:r>
      <w:rPr>
        <w:rFonts w:ascii="Times New Roman" w:hAnsi="Times New Roman" w:cs="Times New Roman"/>
        <w:sz w:val="21"/>
        <w:szCs w:val="21"/>
      </w:rPr>
      <w:fldChar w:fldCharType="end"/>
    </w:r>
    <w:r>
      <w:rPr>
        <w:rFonts w:ascii="Times New Roman" w:hAnsi="Times New Roman" w:cs="Times New Roman"/>
        <w:sz w:val="21"/>
        <w:szCs w:val="21"/>
      </w:rPr>
      <w:t xml:space="preserve">页</w:t>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jc w:val="right"/>
    </w:pPr>
    <w:r>
      <w:rPr>
        <w:rFonts w:hint="eastAsia"/>
        <w:sz w:val="21"/>
        <w:szCs w:val="21"/>
      </w:rPr>
      <w:t xml:space="preserve">紫金山实验室内存模块采购项目</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jc w:val="right"/>
      <w:rPr>
        <w:rFonts w:ascii="Times New Roman" w:hAnsi="Times New Roman" w:cs="Times New Roman"/>
        <w:sz w:val="21"/>
        <w:szCs w:val="21"/>
      </w:rPr>
      <w:pBdr>
        <w:bottom w:val="none" w:color="auto" w:sz="0" w:space="1"/>
      </w:pBdr>
    </w:pPr>
    <w:r>
      <w:rPr>
        <w:rFonts w:ascii="Times New Roman" w:hAnsi="Times New Roman" w:cs="Times New Roman"/>
        <w:sz w:val="21"/>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jc w:val="right"/>
      <w:pBdr>
        <w:bottom w:val="single" w:color="auto" w:sz="4" w:space="0"/>
      </w:pBdr>
    </w:pPr>
    <w:r>
      <w:rPr>
        <w:rFonts w:hint="eastAsia" w:asciiTheme="minorEastAsia" w:hAnsiTheme="minorEastAsia" w:eastAsiaTheme="minorEastAsia" w:cstheme="minorEastAsia"/>
        <w:sz w:val="21"/>
        <w:szCs w:val="21"/>
      </w:rPr>
      <w:t xml:space="preserve">紫金山实验室内存模块采购项目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decimal"/>
      <w:isLgl w:val="false"/>
      <w:suff w:val="tab"/>
      <w:lvlText w:val="4.%2."/>
      <w:lvlJc w:val="left"/>
      <w:pPr>
        <w:ind w:left="0" w:firstLine="0"/>
      </w:pPr>
    </w:lvl>
    <w:lvl w:ilvl="2">
      <w:start w:val="1"/>
      <w:numFmt w:val="none"/>
      <w:pStyle w:val="685"/>
      <w:isLgl w:val="false"/>
      <w:suff w:val="nothing"/>
      <w:lvlText w:val=""/>
      <w:lvlJc w:val="left"/>
      <w:pPr>
        <w:ind w:left="0" w:firstLine="0"/>
      </w:pPr>
    </w:lvl>
    <w:lvl w:ilvl="3">
      <w:start w:val="1"/>
      <w:numFmt w:val="none"/>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条"/>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7"/>
    <w:link w:val="683"/>
    <w:uiPriority w:val="9"/>
    <w:rPr>
      <w:rFonts w:ascii="Arial" w:hAnsi="Arial" w:eastAsia="Arial" w:cs="Arial"/>
      <w:sz w:val="40"/>
      <w:szCs w:val="40"/>
    </w:rPr>
  </w:style>
  <w:style w:type="character" w:styleId="15">
    <w:name w:val="Heading 2 Char"/>
    <w:basedOn w:val="687"/>
    <w:link w:val="684"/>
    <w:uiPriority w:val="9"/>
    <w:rPr>
      <w:rFonts w:ascii="Arial" w:hAnsi="Arial" w:eastAsia="Arial" w:cs="Arial"/>
      <w:sz w:val="34"/>
    </w:rPr>
  </w:style>
  <w:style w:type="character" w:styleId="17">
    <w:name w:val="Heading 3 Char"/>
    <w:basedOn w:val="687"/>
    <w:link w:val="685"/>
    <w:uiPriority w:val="9"/>
    <w:rPr>
      <w:rFonts w:ascii="Arial" w:hAnsi="Arial" w:eastAsia="Arial" w:cs="Arial"/>
      <w:sz w:val="30"/>
      <w:szCs w:val="30"/>
    </w:rPr>
  </w:style>
  <w:style w:type="character" w:styleId="19">
    <w:name w:val="Heading 4 Char"/>
    <w:basedOn w:val="687"/>
    <w:link w:val="686"/>
    <w:uiPriority w:val="9"/>
    <w:rPr>
      <w:rFonts w:ascii="Arial" w:hAnsi="Arial" w:eastAsia="Arial" w:cs="Arial"/>
      <w:b/>
      <w:bCs/>
      <w:sz w:val="26"/>
      <w:szCs w:val="26"/>
    </w:rPr>
  </w:style>
  <w:style w:type="paragraph" w:styleId="20">
    <w:name w:val="Heading 5"/>
    <w:basedOn w:val="682"/>
    <w:next w:val="68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7"/>
    <w:link w:val="20"/>
    <w:uiPriority w:val="9"/>
    <w:rPr>
      <w:rFonts w:ascii="Arial" w:hAnsi="Arial" w:eastAsia="Arial" w:cs="Arial"/>
      <w:b/>
      <w:bCs/>
      <w:sz w:val="24"/>
      <w:szCs w:val="24"/>
    </w:rPr>
  </w:style>
  <w:style w:type="paragraph" w:styleId="22">
    <w:name w:val="Heading 6"/>
    <w:basedOn w:val="682"/>
    <w:next w:val="68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7"/>
    <w:link w:val="22"/>
    <w:uiPriority w:val="9"/>
    <w:rPr>
      <w:rFonts w:ascii="Arial" w:hAnsi="Arial" w:eastAsia="Arial" w:cs="Arial"/>
      <w:b/>
      <w:bCs/>
      <w:sz w:val="22"/>
      <w:szCs w:val="22"/>
    </w:rPr>
  </w:style>
  <w:style w:type="paragraph" w:styleId="24">
    <w:name w:val="Heading 7"/>
    <w:basedOn w:val="682"/>
    <w:next w:val="6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7"/>
    <w:link w:val="24"/>
    <w:uiPriority w:val="9"/>
    <w:rPr>
      <w:rFonts w:ascii="Arial" w:hAnsi="Arial" w:eastAsia="Arial" w:cs="Arial"/>
      <w:b/>
      <w:bCs/>
      <w:i/>
      <w:iCs/>
      <w:sz w:val="22"/>
      <w:szCs w:val="22"/>
    </w:rPr>
  </w:style>
  <w:style w:type="paragraph" w:styleId="26">
    <w:name w:val="Heading 8"/>
    <w:basedOn w:val="682"/>
    <w:next w:val="68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7"/>
    <w:link w:val="26"/>
    <w:uiPriority w:val="9"/>
    <w:rPr>
      <w:rFonts w:ascii="Arial" w:hAnsi="Arial" w:eastAsia="Arial" w:cs="Arial"/>
      <w:i/>
      <w:iCs/>
      <w:sz w:val="22"/>
      <w:szCs w:val="22"/>
    </w:rPr>
  </w:style>
  <w:style w:type="paragraph" w:styleId="28">
    <w:name w:val="Heading 9"/>
    <w:basedOn w:val="682"/>
    <w:next w:val="6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87"/>
    <w:link w:val="710"/>
    <w:uiPriority w:val="10"/>
    <w:rPr>
      <w:sz w:val="48"/>
      <w:szCs w:val="48"/>
    </w:rPr>
  </w:style>
  <w:style w:type="paragraph" w:styleId="35">
    <w:name w:val="Subtitle"/>
    <w:basedOn w:val="682"/>
    <w:next w:val="682"/>
    <w:link w:val="36"/>
    <w:uiPriority w:val="11"/>
    <w:qFormat/>
    <w:pPr>
      <w:spacing w:before="200" w:after="200"/>
    </w:pPr>
    <w:rPr>
      <w:sz w:val="24"/>
      <w:szCs w:val="24"/>
    </w:rPr>
  </w:style>
  <w:style w:type="character" w:styleId="36">
    <w:name w:val="Subtitle Char"/>
    <w:basedOn w:val="687"/>
    <w:link w:val="35"/>
    <w:uiPriority w:val="11"/>
    <w:rPr>
      <w:sz w:val="24"/>
      <w:szCs w:val="24"/>
    </w:rPr>
  </w:style>
  <w:style w:type="paragraph" w:styleId="37">
    <w:name w:val="Quote"/>
    <w:basedOn w:val="682"/>
    <w:next w:val="682"/>
    <w:link w:val="38"/>
    <w:uiPriority w:val="29"/>
    <w:qFormat/>
    <w:pPr>
      <w:ind w:left="720" w:right="720"/>
    </w:pPr>
    <w:rPr>
      <w:i/>
    </w:rPr>
  </w:style>
  <w:style w:type="character" w:styleId="38">
    <w:name w:val="Quote Char"/>
    <w:link w:val="37"/>
    <w:uiPriority w:val="29"/>
    <w:rPr>
      <w:i/>
    </w:rPr>
  </w:style>
  <w:style w:type="paragraph" w:styleId="39">
    <w:name w:val="Intense Quote"/>
    <w:basedOn w:val="682"/>
    <w:next w:val="6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7"/>
    <w:link w:val="705"/>
    <w:uiPriority w:val="99"/>
  </w:style>
  <w:style w:type="character" w:styleId="44">
    <w:name w:val="Footer Char"/>
    <w:basedOn w:val="687"/>
    <w:link w:val="704"/>
    <w:uiPriority w:val="99"/>
  </w:style>
  <w:style w:type="paragraph" w:styleId="45">
    <w:name w:val="Caption"/>
    <w:basedOn w:val="682"/>
    <w:next w:val="682"/>
    <w:uiPriority w:val="35"/>
    <w:semiHidden/>
    <w:unhideWhenUsed/>
    <w:qFormat/>
    <w:pPr>
      <w:spacing w:line="276" w:lineRule="auto"/>
    </w:pPr>
    <w:rPr>
      <w:b/>
      <w:bCs/>
      <w:color w:val="4f81bd" w:themeColor="accent1"/>
      <w:sz w:val="18"/>
      <w:szCs w:val="18"/>
    </w:rPr>
  </w:style>
  <w:style w:type="character" w:styleId="46">
    <w:name w:val="Caption Char"/>
    <w:basedOn w:val="45"/>
    <w:link w:val="704"/>
    <w:uiPriority w:val="99"/>
  </w:style>
  <w:style w:type="table" w:styleId="48">
    <w:name w:val="Table Grid Light"/>
    <w:basedOn w:val="6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7"/>
    <w:uiPriority w:val="99"/>
    <w:unhideWhenUsed/>
    <w:rPr>
      <w:vertAlign w:val="superscript"/>
    </w:rPr>
  </w:style>
  <w:style w:type="paragraph" w:styleId="177">
    <w:name w:val="endnote text"/>
    <w:basedOn w:val="6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7"/>
    <w:uiPriority w:val="99"/>
    <w:semiHidden/>
    <w:unhideWhenUsed/>
    <w:rPr>
      <w:vertAlign w:val="superscript"/>
    </w:rPr>
  </w:style>
  <w:style w:type="paragraph" w:styleId="183">
    <w:name w:val="toc 4"/>
    <w:basedOn w:val="682"/>
    <w:next w:val="682"/>
    <w:uiPriority w:val="39"/>
    <w:unhideWhenUsed/>
    <w:pPr>
      <w:ind w:left="850" w:right="0" w:firstLine="0"/>
      <w:spacing w:after="57"/>
    </w:pPr>
  </w:style>
  <w:style w:type="paragraph" w:styleId="184">
    <w:name w:val="toc 5"/>
    <w:basedOn w:val="682"/>
    <w:next w:val="682"/>
    <w:uiPriority w:val="39"/>
    <w:unhideWhenUsed/>
    <w:pPr>
      <w:ind w:left="1134" w:right="0" w:firstLine="0"/>
      <w:spacing w:after="57"/>
    </w:pPr>
  </w:style>
  <w:style w:type="paragraph" w:styleId="185">
    <w:name w:val="toc 6"/>
    <w:basedOn w:val="682"/>
    <w:next w:val="682"/>
    <w:uiPriority w:val="39"/>
    <w:unhideWhenUsed/>
    <w:pPr>
      <w:ind w:left="1417" w:right="0" w:firstLine="0"/>
      <w:spacing w:after="57"/>
    </w:pPr>
  </w:style>
  <w:style w:type="paragraph" w:styleId="186">
    <w:name w:val="toc 7"/>
    <w:basedOn w:val="682"/>
    <w:next w:val="682"/>
    <w:uiPriority w:val="39"/>
    <w:unhideWhenUsed/>
    <w:pPr>
      <w:ind w:left="1701" w:right="0" w:firstLine="0"/>
      <w:spacing w:after="57"/>
    </w:pPr>
  </w:style>
  <w:style w:type="paragraph" w:styleId="187">
    <w:name w:val="toc 8"/>
    <w:basedOn w:val="682"/>
    <w:next w:val="682"/>
    <w:uiPriority w:val="39"/>
    <w:unhideWhenUsed/>
    <w:pPr>
      <w:ind w:left="1984" w:right="0" w:firstLine="0"/>
      <w:spacing w:after="57"/>
    </w:pPr>
  </w:style>
  <w:style w:type="paragraph" w:styleId="188">
    <w:name w:val="toc 9"/>
    <w:basedOn w:val="682"/>
    <w:next w:val="68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2"/>
    <w:next w:val="682"/>
    <w:uiPriority w:val="99"/>
    <w:unhideWhenUsed/>
    <w:pPr>
      <w:spacing w:after="0" w:afterAutospacing="0"/>
    </w:pPr>
  </w:style>
  <w:style w:type="paragraph" w:styleId="682" w:default="1">
    <w:name w:val="Normal"/>
    <w:next w:val="689"/>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83">
    <w:name w:val="Heading 1"/>
    <w:basedOn w:val="682"/>
    <w:next w:val="682"/>
    <w:link w:val="751"/>
    <w:uiPriority w:val="9"/>
    <w:qFormat/>
    <w:pPr>
      <w:keepLines/>
      <w:keepNext/>
      <w:spacing w:before="340" w:after="330" w:line="578" w:lineRule="auto"/>
      <w:outlineLvl w:val="0"/>
    </w:pPr>
    <w:rPr>
      <w:b/>
      <w:bCs/>
      <w:sz w:val="44"/>
      <w:szCs w:val="44"/>
    </w:rPr>
  </w:style>
  <w:style w:type="paragraph" w:styleId="684">
    <w:name w:val="Heading 2"/>
    <w:basedOn w:val="682"/>
    <w:next w:val="682"/>
    <w:link w:val="801"/>
    <w:uiPriority w:val="0"/>
    <w:qFormat/>
    <w:pPr>
      <w:keepLines/>
      <w:keepNext/>
      <w:spacing w:before="260" w:after="260" w:line="415" w:lineRule="auto"/>
      <w:outlineLvl w:val="1"/>
    </w:pPr>
    <w:rPr>
      <w:rFonts w:ascii="Arial" w:hAnsi="Arial" w:eastAsia="黑体" w:cs="Arial"/>
      <w:b/>
      <w:bCs/>
      <w:sz w:val="32"/>
      <w:szCs w:val="32"/>
    </w:rPr>
  </w:style>
  <w:style w:type="paragraph" w:styleId="685">
    <w:name w:val="Heading 3"/>
    <w:basedOn w:val="682"/>
    <w:next w:val="691"/>
    <w:link w:val="750"/>
    <w:uiPriority w:val="9"/>
    <w:semiHidden/>
    <w:unhideWhenUsed/>
    <w:qFormat/>
    <w:pPr>
      <w:numPr>
        <w:ilvl w:val="2"/>
        <w:numId w:val="1"/>
      </w:numPr>
      <w:keepLines/>
      <w:keepNext/>
      <w:spacing w:before="260" w:after="260" w:line="412" w:lineRule="auto"/>
      <w:outlineLvl w:val="2"/>
    </w:pPr>
    <w:rPr>
      <w:rFonts w:ascii="Times New Roman" w:hAnsi="Times New Roman" w:eastAsia="宋体" w:cs="Times New Roman"/>
      <w:b/>
      <w:bCs/>
      <w:sz w:val="32"/>
      <w:szCs w:val="32"/>
    </w:rPr>
  </w:style>
  <w:style w:type="paragraph" w:styleId="686">
    <w:name w:val="Heading 4"/>
    <w:basedOn w:val="682"/>
    <w:next w:val="691"/>
    <w:uiPriority w:val="0"/>
    <w:qFormat/>
    <w:pPr>
      <w:keepLines/>
      <w:keepNext/>
      <w:spacing w:before="280" w:after="290" w:line="376" w:lineRule="auto"/>
      <w:outlineLvl w:val="3"/>
    </w:pPr>
    <w:rPr>
      <w:rFonts w:ascii="Arial" w:hAnsi="Arial" w:eastAsia="黑体" w:cs="Arial"/>
      <w:b/>
      <w:bCs/>
      <w:sz w:val="28"/>
      <w:szCs w:val="28"/>
    </w:rPr>
  </w:style>
  <w:style w:type="character" w:styleId="687" w:default="1">
    <w:name w:val="Default Paragraph Font"/>
    <w:uiPriority w:val="1"/>
    <w:unhideWhenUsed/>
    <w:qFormat/>
  </w:style>
  <w:style w:type="table" w:styleId="688" w:default="1">
    <w:name w:val="Normal Table"/>
    <w:uiPriority w:val="99"/>
    <w:semiHidden/>
    <w:unhideWhenUsed/>
    <w:qFormat/>
    <w:tblPr>
      <w:tblCellMar>
        <w:left w:w="108" w:type="dxa"/>
        <w:top w:w="0" w:type="dxa"/>
        <w:right w:w="108" w:type="dxa"/>
        <w:bottom w:w="0" w:type="dxa"/>
      </w:tblCellMar>
    </w:tblPr>
  </w:style>
  <w:style w:type="paragraph" w:styleId="689" w:customStyle="1">
    <w:name w:val="正文格式"/>
    <w:basedOn w:val="690"/>
    <w:uiPriority w:val="0"/>
    <w:qFormat/>
    <w:pPr>
      <w:ind w:firstLine="482"/>
      <w:spacing w:line="480" w:lineRule="atLeast"/>
      <w:tabs>
        <w:tab w:val="left" w:pos="562" w:leader="none"/>
        <w:tab w:val="left" w:pos="3372" w:leader="none"/>
        <w:tab w:val="left" w:pos="3653" w:leader="none"/>
      </w:tabs>
    </w:pPr>
    <w:rPr>
      <w:rFonts w:ascii="Calibri" w:hAnsi="Calibri" w:cs="宋体"/>
    </w:rPr>
  </w:style>
  <w:style w:type="paragraph" w:styleId="690">
    <w:name w:val="Body Text"/>
    <w:basedOn w:val="682"/>
    <w:link w:val="734"/>
    <w:uiPriority w:val="99"/>
    <w:unhideWhenUsed/>
    <w:qFormat/>
    <w:pPr>
      <w:spacing w:after="120"/>
    </w:pPr>
  </w:style>
  <w:style w:type="paragraph" w:styleId="691">
    <w:name w:val="Normal Indent"/>
    <w:basedOn w:val="682"/>
    <w:uiPriority w:val="0"/>
    <w:qFormat/>
    <w:pPr>
      <w:ind w:firstLine="420"/>
    </w:pPr>
    <w:rPr>
      <w:rFonts w:ascii="Times New Roman" w:hAnsi="Times New Roman" w:eastAsia="宋体" w:cs="Times New Roman"/>
      <w:szCs w:val="20"/>
    </w:rPr>
  </w:style>
  <w:style w:type="paragraph" w:styleId="692">
    <w:name w:val="List Number 2"/>
    <w:basedOn w:val="682"/>
    <w:uiPriority w:val="99"/>
    <w:semiHidden/>
    <w:unhideWhenUsed/>
    <w:qFormat/>
    <w:pPr>
      <w:ind w:left="902" w:hanging="420"/>
      <w:spacing w:line="360" w:lineRule="auto"/>
      <w:tabs>
        <w:tab w:val="left" w:pos="780" w:leader="none"/>
      </w:tabs>
    </w:pPr>
    <w:rPr>
      <w:rFonts w:ascii="Times New Roman" w:hAnsi="Times New Roman" w:eastAsia="宋体" w:cs="Times New Roman"/>
      <w:sz w:val="24"/>
      <w:szCs w:val="20"/>
    </w:rPr>
  </w:style>
  <w:style w:type="paragraph" w:styleId="693">
    <w:name w:val="Document Map"/>
    <w:basedOn w:val="682"/>
    <w:link w:val="787"/>
    <w:uiPriority w:val="99"/>
    <w:semiHidden/>
    <w:unhideWhenUsed/>
    <w:qFormat/>
    <w:pPr>
      <w:shd w:val="clear" w:color="auto" w:fill="000080"/>
    </w:pPr>
  </w:style>
  <w:style w:type="paragraph" w:styleId="694">
    <w:name w:val="annotation text"/>
    <w:basedOn w:val="682"/>
    <w:link w:val="754"/>
    <w:uiPriority w:val="99"/>
    <w:qFormat/>
    <w:pPr>
      <w:jc w:val="left"/>
    </w:pPr>
    <w:rPr>
      <w:rFonts w:ascii="Times New Roman" w:hAnsi="Times New Roman" w:eastAsia="宋体" w:cs="Times New Roman"/>
      <w:szCs w:val="20"/>
    </w:rPr>
  </w:style>
  <w:style w:type="paragraph" w:styleId="695">
    <w:name w:val="Body Text 3"/>
    <w:basedOn w:val="682"/>
    <w:link w:val="731"/>
    <w:uiPriority w:val="0"/>
    <w:qFormat/>
    <w:pPr>
      <w:spacing w:after="120"/>
    </w:pPr>
    <w:rPr>
      <w:rFonts w:ascii="Times New Roman" w:hAnsi="Times New Roman" w:eastAsia="宋体" w:cs="Times New Roman"/>
      <w:sz w:val="16"/>
      <w:szCs w:val="16"/>
    </w:rPr>
  </w:style>
  <w:style w:type="paragraph" w:styleId="696">
    <w:name w:val="List Bullet 3"/>
    <w:basedOn w:val="682"/>
    <w:uiPriority w:val="99"/>
    <w:semiHidden/>
    <w:unhideWhenUsed/>
    <w:qFormat/>
    <w:pPr>
      <w:ind w:left="902" w:hanging="420"/>
      <w:spacing w:line="360" w:lineRule="auto"/>
      <w:tabs>
        <w:tab w:val="left" w:pos="780" w:leader="none"/>
      </w:tabs>
    </w:pPr>
    <w:rPr>
      <w:rFonts w:ascii="Times New Roman" w:hAnsi="Times New Roman" w:eastAsia="宋体" w:cs="Times New Roman"/>
      <w:sz w:val="24"/>
      <w:szCs w:val="20"/>
    </w:rPr>
  </w:style>
  <w:style w:type="paragraph" w:styleId="697">
    <w:name w:val="Body Text Indent"/>
    <w:basedOn w:val="682"/>
    <w:next w:val="698"/>
    <w:link w:val="724"/>
    <w:uiPriority w:val="0"/>
    <w:qFormat/>
    <w:pPr>
      <w:ind w:left="900"/>
      <w:spacing w:after="120" w:line="360" w:lineRule="atLeast"/>
    </w:pPr>
    <w:rPr>
      <w:rFonts w:ascii="楷体_GB2312" w:hAnsi="Times New Roman" w:eastAsia="楷体_GB2312" w:cs="Times New Roman"/>
      <w:sz w:val="28"/>
      <w:szCs w:val="20"/>
    </w:rPr>
  </w:style>
  <w:style w:type="paragraph" w:styleId="698">
    <w:name w:val="envelope return"/>
    <w:basedOn w:val="682"/>
    <w:uiPriority w:val="0"/>
    <w:qFormat/>
    <w:rPr>
      <w:rFonts w:ascii="Arial" w:hAnsi="Arial"/>
    </w:rPr>
  </w:style>
  <w:style w:type="paragraph" w:styleId="699">
    <w:name w:val="index 4"/>
    <w:basedOn w:val="682"/>
    <w:next w:val="682"/>
    <w:uiPriority w:val="99"/>
    <w:semiHidden/>
    <w:unhideWhenUsed/>
    <w:qFormat/>
    <w:pPr>
      <w:ind w:left="600"/>
    </w:pPr>
  </w:style>
  <w:style w:type="paragraph" w:styleId="700">
    <w:name w:val="toc 3"/>
    <w:basedOn w:val="682"/>
    <w:next w:val="682"/>
    <w:uiPriority w:val="39"/>
    <w:unhideWhenUsed/>
    <w:qFormat/>
    <w:pPr>
      <w:ind w:left="440"/>
      <w:jc w:val="left"/>
      <w:spacing w:after="100" w:line="259" w:lineRule="auto"/>
      <w:widowControl/>
    </w:pPr>
    <w:rPr>
      <w:rFonts w:ascii="Times New Roman" w:hAnsi="Times New Roman" w:eastAsia="宋体" w:cs="Times New Roman"/>
      <w:sz w:val="22"/>
    </w:rPr>
  </w:style>
  <w:style w:type="paragraph" w:styleId="701">
    <w:name w:val="Plain Text"/>
    <w:basedOn w:val="682"/>
    <w:link w:val="727"/>
    <w:uiPriority w:val="99"/>
    <w:qFormat/>
    <w:rPr>
      <w:rFonts w:ascii="宋体" w:hAnsi="Courier New" w:eastAsia="宋体" w:cs="Times New Roman"/>
      <w:szCs w:val="20"/>
    </w:rPr>
  </w:style>
  <w:style w:type="paragraph" w:styleId="702">
    <w:name w:val="Date"/>
    <w:basedOn w:val="682"/>
    <w:next w:val="682"/>
    <w:link w:val="729"/>
    <w:uiPriority w:val="99"/>
    <w:unhideWhenUsed/>
    <w:qFormat/>
    <w:pPr>
      <w:ind w:left="100"/>
    </w:pPr>
  </w:style>
  <w:style w:type="paragraph" w:styleId="703">
    <w:name w:val="Balloon Text"/>
    <w:basedOn w:val="682"/>
    <w:link w:val="728"/>
    <w:uiPriority w:val="99"/>
    <w:unhideWhenUsed/>
    <w:qFormat/>
    <w:rPr>
      <w:sz w:val="18"/>
      <w:szCs w:val="18"/>
    </w:rPr>
  </w:style>
  <w:style w:type="paragraph" w:styleId="704">
    <w:name w:val="Footer"/>
    <w:basedOn w:val="682"/>
    <w:link w:val="720"/>
    <w:uiPriority w:val="99"/>
    <w:unhideWhenUsed/>
    <w:qFormat/>
    <w:pPr>
      <w:jc w:val="left"/>
      <w:tabs>
        <w:tab w:val="center" w:pos="4153" w:leader="none"/>
        <w:tab w:val="right" w:pos="8306" w:leader="none"/>
      </w:tabs>
    </w:pPr>
    <w:rPr>
      <w:sz w:val="18"/>
      <w:szCs w:val="18"/>
    </w:rPr>
  </w:style>
  <w:style w:type="paragraph" w:styleId="705">
    <w:name w:val="Header"/>
    <w:basedOn w:val="682"/>
    <w:link w:val="71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06">
    <w:name w:val="toc 1"/>
    <w:basedOn w:val="682"/>
    <w:next w:val="682"/>
    <w:uiPriority w:val="39"/>
    <w:unhideWhenUsed/>
    <w:qFormat/>
    <w:pPr>
      <w:jc w:val="left"/>
      <w:spacing w:line="360" w:lineRule="auto"/>
      <w:widowControl/>
      <w:tabs>
        <w:tab w:val="right" w:pos="8777" w:leader="dot"/>
      </w:tabs>
    </w:pPr>
    <w:rPr>
      <w:rFonts w:ascii="Times New Roman" w:hAnsi="Times New Roman" w:eastAsia="黑体" w:cs="Times New Roman"/>
      <w:sz w:val="24"/>
    </w:rPr>
  </w:style>
  <w:style w:type="paragraph" w:styleId="707">
    <w:name w:val="toc 2"/>
    <w:basedOn w:val="682"/>
    <w:next w:val="682"/>
    <w:uiPriority w:val="39"/>
    <w:unhideWhenUsed/>
    <w:qFormat/>
    <w:pPr>
      <w:ind w:left="221"/>
      <w:jc w:val="left"/>
      <w:spacing w:line="360" w:lineRule="auto"/>
      <w:widowControl/>
    </w:pPr>
    <w:rPr>
      <w:rFonts w:ascii="Times New Roman" w:hAnsi="Times New Roman" w:eastAsia="宋体" w:cs="Times New Roman"/>
      <w:sz w:val="22"/>
    </w:rPr>
  </w:style>
  <w:style w:type="paragraph" w:styleId="708">
    <w:name w:val="HTML Preformatted"/>
    <w:basedOn w:val="682"/>
    <w:link w:val="760"/>
    <w:uiPriority w:val="99"/>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709">
    <w:name w:val="Normal (Web)"/>
    <w:basedOn w:val="682"/>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10">
    <w:name w:val="Title"/>
    <w:basedOn w:val="682"/>
    <w:next w:val="682"/>
    <w:link w:val="788"/>
    <w:uiPriority w:val="10"/>
    <w:qFormat/>
    <w:pPr>
      <w:jc w:val="center"/>
      <w:spacing w:before="240" w:after="60"/>
      <w:outlineLvl w:val="0"/>
    </w:pPr>
    <w:rPr>
      <w:rFonts w:ascii="Arial" w:hAnsi="Arial"/>
      <w:b/>
      <w:sz w:val="32"/>
    </w:rPr>
  </w:style>
  <w:style w:type="paragraph" w:styleId="711">
    <w:name w:val="annotation subject"/>
    <w:basedOn w:val="694"/>
    <w:next w:val="694"/>
    <w:link w:val="738"/>
    <w:uiPriority w:val="99"/>
    <w:unhideWhenUsed/>
    <w:qFormat/>
    <w:rPr>
      <w:rFonts w:asciiTheme="minorHAnsi" w:hAnsiTheme="minorHAnsi" w:eastAsiaTheme="minorEastAsia" w:cstheme="minorBidi"/>
      <w:b/>
      <w:bCs/>
      <w:szCs w:val="22"/>
    </w:rPr>
  </w:style>
  <w:style w:type="paragraph" w:styleId="712">
    <w:name w:val="Body Text First Indent 2"/>
    <w:basedOn w:val="697"/>
    <w:next w:val="682"/>
    <w:uiPriority w:val="99"/>
    <w:qFormat/>
    <w:pPr>
      <w:ind w:firstLine="420"/>
    </w:pPr>
  </w:style>
  <w:style w:type="table" w:styleId="713">
    <w:name w:val="Table Grid"/>
    <w:basedOn w:val="688"/>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714">
    <w:name w:val="Strong"/>
    <w:uiPriority w:val="22"/>
    <w:qFormat/>
    <w:rPr>
      <w:b/>
      <w:bCs/>
    </w:rPr>
  </w:style>
  <w:style w:type="character" w:styleId="715">
    <w:name w:val="FollowedHyperlink"/>
    <w:basedOn w:val="687"/>
    <w:uiPriority w:val="99"/>
    <w:unhideWhenUsed/>
    <w:qFormat/>
    <w:rPr>
      <w:color w:val="333333"/>
      <w:u w:val="none"/>
    </w:rPr>
  </w:style>
  <w:style w:type="character" w:styleId="716">
    <w:name w:val="Emphasis"/>
    <w:basedOn w:val="687"/>
    <w:uiPriority w:val="20"/>
    <w:qFormat/>
  </w:style>
  <w:style w:type="character" w:styleId="717">
    <w:name w:val="Hyperlink"/>
    <w:basedOn w:val="687"/>
    <w:uiPriority w:val="99"/>
    <w:unhideWhenUsed/>
    <w:qFormat/>
    <w:rPr>
      <w:color w:val="0563c1" w:themeColor="hyperlink"/>
      <w:u w:val="single"/>
      <w14:textFill>
        <w14:solidFill>
          <w14:schemeClr w14:val="hlink"/>
        </w14:solidFill>
      </w14:textFill>
    </w:rPr>
  </w:style>
  <w:style w:type="character" w:styleId="718">
    <w:name w:val="annotation reference"/>
    <w:basedOn w:val="687"/>
    <w:uiPriority w:val="99"/>
    <w:qFormat/>
    <w:rPr>
      <w:sz w:val="21"/>
      <w:szCs w:val="21"/>
    </w:rPr>
  </w:style>
  <w:style w:type="character" w:styleId="719" w:customStyle="1">
    <w:name w:val="页眉 字符"/>
    <w:basedOn w:val="687"/>
    <w:link w:val="705"/>
    <w:uiPriority w:val="99"/>
    <w:qFormat/>
    <w:rPr>
      <w:sz w:val="18"/>
      <w:szCs w:val="18"/>
    </w:rPr>
  </w:style>
  <w:style w:type="character" w:styleId="720" w:customStyle="1">
    <w:name w:val="页脚 字符"/>
    <w:basedOn w:val="687"/>
    <w:link w:val="704"/>
    <w:uiPriority w:val="99"/>
    <w:qFormat/>
    <w:rPr>
      <w:sz w:val="18"/>
      <w:szCs w:val="18"/>
    </w:rPr>
  </w:style>
  <w:style w:type="character" w:styleId="721" w:customStyle="1">
    <w:name w:val="标题 1 Char"/>
    <w:basedOn w:val="687"/>
    <w:uiPriority w:val="9"/>
    <w:qFormat/>
    <w:rPr>
      <w:b/>
      <w:bCs/>
      <w:sz w:val="44"/>
      <w:szCs w:val="44"/>
    </w:rPr>
  </w:style>
  <w:style w:type="paragraph" w:styleId="722" w:customStyle="1">
    <w:name w:val="TOC 标题1"/>
    <w:basedOn w:val="683"/>
    <w:next w:val="682"/>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723" w:customStyle="1">
    <w:name w:val="列出段落1"/>
    <w:basedOn w:val="682"/>
    <w:uiPriority w:val="34"/>
    <w:unhideWhenUsed/>
    <w:qFormat/>
    <w:pPr>
      <w:ind w:firstLine="420"/>
      <w:jc w:val="left"/>
      <w:spacing w:before="60" w:after="60"/>
      <w:widowControl/>
    </w:pPr>
    <w:rPr>
      <w:rFonts w:hint="eastAsia" w:ascii="Arial Unicode MS" w:hAnsi="Arial Unicode MS" w:eastAsia="Times New Roman" w:cs="Arial Unicode MS"/>
      <w:color w:val="000000"/>
      <w:sz w:val="20"/>
      <w:szCs w:val="20"/>
      <w:lang w:eastAsia="en-US"/>
    </w:rPr>
  </w:style>
  <w:style w:type="character" w:styleId="724" w:customStyle="1">
    <w:name w:val="正文文本缩进 字符"/>
    <w:basedOn w:val="687"/>
    <w:link w:val="697"/>
    <w:uiPriority w:val="0"/>
    <w:qFormat/>
    <w:rPr>
      <w:rFonts w:ascii="楷体_GB2312" w:hAnsi="Times New Roman" w:eastAsia="楷体_GB2312" w:cs="Times New Roman"/>
      <w:sz w:val="28"/>
      <w:szCs w:val="20"/>
    </w:rPr>
  </w:style>
  <w:style w:type="paragraph" w:styleId="725" w:customStyle="1">
    <w:name w:val="蓝色显示"/>
    <w:basedOn w:val="682"/>
    <w:link w:val="726"/>
    <w:uiPriority w:val="0"/>
    <w:qFormat/>
    <w:pPr>
      <w:spacing w:before="340" w:after="330" w:line="400" w:lineRule="exact"/>
    </w:pPr>
    <w:rPr>
      <w:rFonts w:ascii="Times New Roman" w:hAnsi="Times New Roman" w:eastAsia="宋体" w:cs="Times New Roman"/>
      <w:b/>
      <w:color w:val="0070c0"/>
      <w:szCs w:val="24"/>
    </w:rPr>
  </w:style>
  <w:style w:type="character" w:styleId="726" w:customStyle="1">
    <w:name w:val="蓝色显示 Char"/>
    <w:link w:val="725"/>
    <w:uiPriority w:val="0"/>
    <w:qFormat/>
    <w:rPr>
      <w:rFonts w:ascii="Times New Roman" w:hAnsi="Times New Roman" w:eastAsia="宋体" w:cs="Times New Roman"/>
      <w:b/>
      <w:color w:val="0070c0"/>
      <w:szCs w:val="24"/>
    </w:rPr>
  </w:style>
  <w:style w:type="character" w:styleId="727" w:customStyle="1">
    <w:name w:val="纯文本 字符"/>
    <w:basedOn w:val="687"/>
    <w:link w:val="701"/>
    <w:uiPriority w:val="0"/>
    <w:qFormat/>
    <w:rPr>
      <w:rFonts w:ascii="宋体" w:hAnsi="Courier New" w:eastAsia="宋体" w:cs="Times New Roman"/>
      <w:szCs w:val="20"/>
    </w:rPr>
  </w:style>
  <w:style w:type="character" w:styleId="728" w:customStyle="1">
    <w:name w:val="批注框文本 字符"/>
    <w:basedOn w:val="687"/>
    <w:link w:val="703"/>
    <w:uiPriority w:val="99"/>
    <w:semiHidden/>
    <w:qFormat/>
    <w:rPr>
      <w:sz w:val="18"/>
      <w:szCs w:val="18"/>
    </w:rPr>
  </w:style>
  <w:style w:type="character" w:styleId="729" w:customStyle="1">
    <w:name w:val="日期 字符"/>
    <w:basedOn w:val="687"/>
    <w:link w:val="702"/>
    <w:uiPriority w:val="99"/>
    <w:semiHidden/>
    <w:qFormat/>
  </w:style>
  <w:style w:type="character" w:styleId="730" w:customStyle="1">
    <w:name w:val="批注文字 Char"/>
    <w:basedOn w:val="687"/>
    <w:uiPriority w:val="99"/>
    <w:qFormat/>
    <w:rPr>
      <w:rFonts w:ascii="Times New Roman" w:hAnsi="Times New Roman" w:eastAsia="宋体" w:cs="Times New Roman"/>
      <w:szCs w:val="20"/>
    </w:rPr>
  </w:style>
  <w:style w:type="character" w:styleId="731" w:customStyle="1">
    <w:name w:val="正文文本 3 字符"/>
    <w:basedOn w:val="687"/>
    <w:link w:val="695"/>
    <w:uiPriority w:val="0"/>
    <w:qFormat/>
    <w:rPr>
      <w:rFonts w:ascii="Times New Roman" w:hAnsi="Times New Roman" w:eastAsia="宋体" w:cs="Times New Roman"/>
      <w:sz w:val="16"/>
      <w:szCs w:val="16"/>
    </w:rPr>
  </w:style>
  <w:style w:type="paragraph" w:styleId="732" w:customStyle="1">
    <w:name w:val="正文00"/>
    <w:basedOn w:val="682"/>
    <w:uiPriority w:val="0"/>
    <w:qFormat/>
    <w:pPr>
      <w:ind w:firstLine="200"/>
      <w:spacing w:line="360" w:lineRule="auto"/>
    </w:pPr>
    <w:rPr>
      <w:rFonts w:ascii="Times New Roman" w:hAnsi="Times New Roman" w:eastAsia="宋体" w:cs="Times New Roman"/>
      <w:sz w:val="24"/>
      <w:szCs w:val="21"/>
    </w:rPr>
  </w:style>
  <w:style w:type="paragraph" w:styleId="733" w:customStyle="1">
    <w:name w:val="普通正文"/>
    <w:basedOn w:val="682"/>
    <w:uiPriority w:val="0"/>
    <w:qFormat/>
    <w:pPr>
      <w:ind w:firstLine="480"/>
      <w:jc w:val="left"/>
      <w:spacing w:before="120" w:after="120" w:line="360" w:lineRule="auto"/>
      <w:widowControl/>
    </w:pPr>
    <w:rPr>
      <w:rFonts w:ascii="Arial" w:hAnsi="Arial" w:eastAsia="宋体" w:cs="宋体"/>
      <w:sz w:val="24"/>
      <w:szCs w:val="24"/>
    </w:rPr>
  </w:style>
  <w:style w:type="character" w:styleId="734" w:customStyle="1">
    <w:name w:val="正文文本 字符"/>
    <w:basedOn w:val="687"/>
    <w:link w:val="690"/>
    <w:uiPriority w:val="0"/>
    <w:qFormat/>
  </w:style>
  <w:style w:type="paragraph" w:styleId="735" w:customStyle="1">
    <w:name w:val="Default"/>
    <w:uiPriority w:val="0"/>
    <w:qFormat/>
    <w:rPr>
      <w:rFonts w:ascii="宋体" w:hAnsi="Times New Roman" w:eastAsia="宋体" w:cs="宋体"/>
      <w:color w:val="000000"/>
      <w:sz w:val="24"/>
      <w:szCs w:val="24"/>
      <w:lang w:val="en-US" w:eastAsia="zh-CN" w:bidi="ar-SA"/>
    </w:rPr>
  </w:style>
  <w:style w:type="paragraph" w:styleId="736" w:customStyle="1">
    <w:name w:val="Table Paragraph"/>
    <w:basedOn w:val="682"/>
    <w:uiPriority w:val="1"/>
    <w:qFormat/>
    <w:pPr>
      <w:jc w:val="left"/>
    </w:pPr>
    <w:rPr>
      <w:rFonts w:ascii="Times New Roman" w:hAnsi="Times New Roman" w:eastAsia="宋体" w:cs="Times New Roman"/>
      <w:sz w:val="24"/>
      <w:szCs w:val="24"/>
    </w:rPr>
  </w:style>
  <w:style w:type="paragraph" w:styleId="737" w:customStyle="1">
    <w:name w:val="_Style 20"/>
    <w:basedOn w:val="682"/>
    <w:next w:val="723"/>
    <w:uiPriority w:val="34"/>
    <w:qFormat/>
    <w:pPr>
      <w:ind w:firstLine="420"/>
    </w:pPr>
    <w:rPr>
      <w:rFonts w:ascii="Times New Roman" w:hAnsi="Times New Roman" w:eastAsia="宋体" w:cs="Times New Roman"/>
      <w:szCs w:val="21"/>
    </w:rPr>
  </w:style>
  <w:style w:type="character" w:styleId="738" w:customStyle="1">
    <w:name w:val="批注主题 字符"/>
    <w:basedOn w:val="730"/>
    <w:link w:val="711"/>
    <w:uiPriority w:val="99"/>
    <w:semiHidden/>
    <w:qFormat/>
    <w:rPr>
      <w:rFonts w:ascii="Times New Roman" w:hAnsi="Times New Roman" w:eastAsia="宋体" w:cs="Times New Roman"/>
      <w:b/>
      <w:bCs/>
      <w:sz w:val="21"/>
      <w:szCs w:val="22"/>
    </w:rPr>
  </w:style>
  <w:style w:type="paragraph" w:styleId="739" w:customStyle="1">
    <w:name w:val="_Style 6"/>
    <w:basedOn w:val="682"/>
    <w:uiPriority w:val="34"/>
    <w:qFormat/>
    <w:pPr>
      <w:ind w:firstLine="420"/>
      <w:widowControl/>
    </w:pPr>
    <w:rPr>
      <w:rFonts w:ascii="Calibri" w:hAnsi="Calibri"/>
      <w:sz w:val="34"/>
      <w:szCs w:val="21"/>
    </w:rPr>
  </w:style>
  <w:style w:type="paragraph" w:styleId="740" w:customStyle="1">
    <w:name w:val="列出段落11"/>
    <w:basedOn w:val="682"/>
    <w:uiPriority w:val="99"/>
    <w:qFormat/>
    <w:pPr>
      <w:contextualSpacing/>
      <w:ind w:left="720"/>
    </w:pPr>
    <w:rPr>
      <w:rFonts w:ascii="黑体" w:hAnsi="黑体" w:eastAsia="Arial" w:cs="黑体"/>
      <w:szCs w:val="21"/>
    </w:rPr>
  </w:style>
  <w:style w:type="character" w:styleId="741" w:customStyle="1">
    <w:name w:val="bsharetext"/>
    <w:basedOn w:val="687"/>
    <w:uiPriority w:val="0"/>
    <w:qFormat/>
  </w:style>
  <w:style w:type="character" w:styleId="742" w:customStyle="1">
    <w:name w:val="active2"/>
    <w:basedOn w:val="687"/>
    <w:uiPriority w:val="0"/>
    <w:qFormat/>
    <w:rPr>
      <w:shd w:val="clear" w:color="auto" w:fill="0162b1"/>
    </w:rPr>
  </w:style>
  <w:style w:type="character" w:styleId="743" w:customStyle="1">
    <w:name w:val="add3"/>
    <w:basedOn w:val="687"/>
    <w:uiPriority w:val="0"/>
    <w:qFormat/>
  </w:style>
  <w:style w:type="paragraph" w:styleId="744">
    <w:name w:val="List Paragraph"/>
    <w:basedOn w:val="682"/>
    <w:uiPriority w:val="34"/>
    <w:qFormat/>
    <w:pPr>
      <w:ind w:firstLine="420"/>
      <w:jc w:val="left"/>
      <w:spacing w:before="60" w:after="60"/>
      <w:widowControl/>
    </w:pPr>
    <w:rPr>
      <w:rFonts w:hint="eastAsia" w:ascii="Arial Unicode MS" w:hAnsi="Arial Unicode MS" w:eastAsia="Times New Roman" w:cs="Arial Unicode MS"/>
      <w:color w:val="000000"/>
      <w:sz w:val="20"/>
      <w:szCs w:val="20"/>
      <w:lang w:eastAsia="en-US"/>
    </w:rPr>
  </w:style>
  <w:style w:type="character" w:styleId="745" w:customStyle="1">
    <w:name w:val="fontstyle01"/>
    <w:uiPriority w:val="0"/>
    <w:qFormat/>
    <w:rPr>
      <w:rFonts w:hint="eastAsia" w:ascii="宋体" w:hAnsi="宋体" w:eastAsia="宋体"/>
      <w:color w:val="000000"/>
      <w:sz w:val="24"/>
      <w:szCs w:val="24"/>
    </w:rPr>
  </w:style>
  <w:style w:type="character" w:styleId="746" w:customStyle="1">
    <w:name w:val="fontstyle21"/>
    <w:uiPriority w:val="0"/>
    <w:qFormat/>
    <w:rPr>
      <w:rFonts w:hint="default" w:ascii="Times New Roman" w:hAnsi="Times New Roman" w:cs="Times New Roman"/>
      <w:color w:val="000000"/>
      <w:sz w:val="24"/>
      <w:szCs w:val="24"/>
    </w:rPr>
  </w:style>
  <w:style w:type="paragraph" w:styleId="747" w:customStyle="1">
    <w:name w:val="正文（绿盟科技）"/>
    <w:uiPriority w:val="0"/>
    <w:qFormat/>
    <w:pPr>
      <w:spacing w:line="300" w:lineRule="auto"/>
    </w:pPr>
    <w:rPr>
      <w:rFonts w:ascii="Arial" w:hAnsi="Arial" w:eastAsia="宋体" w:cs="Times New Roman"/>
      <w:sz w:val="21"/>
      <w:szCs w:val="21"/>
      <w:lang w:val="en-US" w:eastAsia="zh-CN" w:bidi="ar-SA"/>
    </w:rPr>
  </w:style>
  <w:style w:type="paragraph" w:styleId="748" w:customStyle="1">
    <w:name w:val="表格中文字（dbapp）"/>
    <w:basedOn w:val="682"/>
    <w:uiPriority w:val="0"/>
    <w:qFormat/>
    <w:pPr>
      <w:jc w:val="left"/>
      <w:spacing w:before="20" w:after="20"/>
    </w:pPr>
    <w:rPr>
      <w:rFonts w:ascii="方正兰亭黑简体" w:hAnsi="方正兰亭黑简体" w:eastAsia="方正兰亭黑简体"/>
      <w:szCs w:val="21"/>
    </w:rPr>
  </w:style>
  <w:style w:type="paragraph" w:styleId="749" w:customStyle="1">
    <w:name w:val="msolistparagraph"/>
    <w:basedOn w:val="682"/>
    <w:uiPriority w:val="0"/>
    <w:qFormat/>
    <w:pPr>
      <w:ind w:firstLine="420"/>
    </w:pPr>
    <w:rPr>
      <w:rFonts w:ascii="Calibri" w:hAnsi="Calibri" w:eastAsia="宋体" w:cs="Times New Roman"/>
    </w:rPr>
  </w:style>
  <w:style w:type="character" w:styleId="750" w:customStyle="1">
    <w:name w:val="标题 3 字符1"/>
    <w:basedOn w:val="687"/>
    <w:link w:val="685"/>
    <w:uiPriority w:val="0"/>
    <w:qFormat/>
    <w:rPr>
      <w:b/>
      <w:bCs/>
      <w:sz w:val="32"/>
      <w:szCs w:val="32"/>
    </w:rPr>
  </w:style>
  <w:style w:type="character" w:styleId="751" w:customStyle="1">
    <w:name w:val="标题 1 字符1"/>
    <w:basedOn w:val="687"/>
    <w:link w:val="683"/>
    <w:uiPriority w:val="0"/>
    <w:qFormat/>
    <w:rPr>
      <w:b/>
      <w:bCs/>
      <w:sz w:val="32"/>
      <w:szCs w:val="44"/>
    </w:rPr>
  </w:style>
  <w:style w:type="character" w:styleId="752" w:customStyle="1">
    <w:name w:val="标题 2 字符1"/>
    <w:basedOn w:val="687"/>
    <w:uiPriority w:val="0"/>
    <w:qFormat/>
    <w:rPr>
      <w:rFonts w:hint="default" w:ascii="Cambria" w:hAnsi="Cambria" w:eastAsia="Cambria" w:cs="Cambria"/>
      <w:b/>
      <w:bCs/>
      <w:sz w:val="32"/>
      <w:szCs w:val="32"/>
    </w:rPr>
  </w:style>
  <w:style w:type="character" w:styleId="753" w:customStyle="1">
    <w:name w:val="批注文字 字符1"/>
    <w:basedOn w:val="687"/>
    <w:uiPriority w:val="0"/>
    <w:qFormat/>
    <w:rPr>
      <w:sz w:val="21"/>
      <w:szCs w:val="24"/>
    </w:rPr>
  </w:style>
  <w:style w:type="character" w:styleId="754" w:customStyle="1">
    <w:name w:val="批注文字 字符"/>
    <w:basedOn w:val="687"/>
    <w:link w:val="694"/>
    <w:uiPriority w:val="0"/>
    <w:qFormat/>
    <w:rPr>
      <w:sz w:val="21"/>
      <w:szCs w:val="24"/>
    </w:rPr>
  </w:style>
  <w:style w:type="paragraph" w:styleId="755" w:customStyle="1">
    <w:name w:val="修订1"/>
    <w:hidden/>
    <w:uiPriority w:val="99"/>
    <w:semiHidden/>
    <w:qFormat/>
    <w:rPr>
      <w:rFonts w:asciiTheme="minorHAnsi" w:hAnsiTheme="minorHAnsi" w:eastAsiaTheme="minorEastAsia" w:cstheme="minorBidi"/>
      <w:sz w:val="21"/>
      <w:szCs w:val="22"/>
      <w:lang w:val="en-US" w:eastAsia="zh-CN" w:bidi="ar-SA"/>
    </w:rPr>
  </w:style>
  <w:style w:type="paragraph" w:styleId="756"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757"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758"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759"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760" w:customStyle="1">
    <w:name w:val="HTML 预设格式 字符"/>
    <w:basedOn w:val="687"/>
    <w:link w:val="708"/>
    <w:uiPriority w:val="0"/>
    <w:qFormat/>
    <w:rPr>
      <w:rFonts w:hint="eastAsia" w:ascii="宋体" w:hAnsi="宋体" w:eastAsia="宋体" w:cs="宋体"/>
      <w:sz w:val="24"/>
      <w:szCs w:val="24"/>
    </w:rPr>
  </w:style>
  <w:style w:type="paragraph" w:styleId="761" w:customStyle="1">
    <w:name w:val="修订6"/>
    <w:hidden/>
    <w:uiPriority w:val="99"/>
    <w:semiHidden/>
    <w:qFormat/>
    <w:rPr>
      <w:rFonts w:asciiTheme="minorHAnsi" w:hAnsiTheme="minorHAnsi" w:eastAsiaTheme="minorEastAsia" w:cstheme="minorBidi"/>
      <w:sz w:val="21"/>
      <w:szCs w:val="22"/>
      <w:lang w:val="en-US" w:eastAsia="zh-CN" w:bidi="ar-SA"/>
    </w:rPr>
  </w:style>
  <w:style w:type="paragraph" w:styleId="762" w:customStyle="1">
    <w:name w:val="修订7"/>
    <w:hidden/>
    <w:uiPriority w:val="99"/>
    <w:semiHidden/>
    <w:qFormat/>
    <w:rPr>
      <w:rFonts w:asciiTheme="minorHAnsi" w:hAnsiTheme="minorHAnsi" w:eastAsiaTheme="minorEastAsia" w:cstheme="minorBidi"/>
      <w:sz w:val="21"/>
      <w:szCs w:val="22"/>
      <w:lang w:val="en-US" w:eastAsia="zh-CN" w:bidi="ar-SA"/>
    </w:rPr>
  </w:style>
  <w:style w:type="paragraph" w:styleId="763" w:customStyle="1">
    <w:name w:val="修订8"/>
    <w:hidden/>
    <w:uiPriority w:val="99"/>
    <w:semiHidden/>
    <w:qFormat/>
    <w:rPr>
      <w:rFonts w:asciiTheme="minorHAnsi" w:hAnsiTheme="minorHAnsi" w:eastAsiaTheme="minorEastAsia" w:cstheme="minorBidi"/>
      <w:sz w:val="21"/>
      <w:szCs w:val="22"/>
      <w:lang w:val="en-US" w:eastAsia="zh-CN" w:bidi="ar-SA"/>
    </w:rPr>
  </w:style>
  <w:style w:type="paragraph" w:styleId="764" w:customStyle="1">
    <w:name w:val="修订9"/>
    <w:hidden/>
    <w:uiPriority w:val="99"/>
    <w:semiHidden/>
    <w:qFormat/>
    <w:rPr>
      <w:rFonts w:asciiTheme="minorHAnsi" w:hAnsiTheme="minorHAnsi" w:eastAsiaTheme="minorEastAsia" w:cstheme="minorBidi"/>
      <w:sz w:val="21"/>
      <w:szCs w:val="22"/>
      <w:lang w:val="en-US" w:eastAsia="zh-CN" w:bidi="ar-SA"/>
    </w:rPr>
  </w:style>
  <w:style w:type="paragraph" w:styleId="765" w:customStyle="1">
    <w:name w:val="修订10"/>
    <w:hidden/>
    <w:uiPriority w:val="99"/>
    <w:semiHidden/>
    <w:qFormat/>
    <w:rPr>
      <w:rFonts w:asciiTheme="minorHAnsi" w:hAnsiTheme="minorHAnsi" w:eastAsiaTheme="minorEastAsia" w:cstheme="minorBidi"/>
      <w:sz w:val="21"/>
      <w:szCs w:val="22"/>
      <w:lang w:val="en-US" w:eastAsia="zh-CN" w:bidi="ar-SA"/>
    </w:rPr>
  </w:style>
  <w:style w:type="paragraph" w:styleId="766" w:customStyle="1">
    <w:name w:val="修订11"/>
    <w:hidden/>
    <w:uiPriority w:val="99"/>
    <w:semiHidden/>
    <w:qFormat/>
    <w:rPr>
      <w:rFonts w:asciiTheme="minorHAnsi" w:hAnsiTheme="minorHAnsi" w:eastAsiaTheme="minorEastAsia" w:cstheme="minorBidi"/>
      <w:sz w:val="21"/>
      <w:szCs w:val="22"/>
      <w:lang w:val="en-US" w:eastAsia="zh-CN" w:bidi="ar-SA"/>
    </w:rPr>
  </w:style>
  <w:style w:type="character" w:styleId="767" w:customStyle="1">
    <w:name w:val="_正文段落 Char Char"/>
    <w:basedOn w:val="687"/>
    <w:uiPriority w:val="0"/>
    <w:qFormat/>
    <w:rPr>
      <w:sz w:val="24"/>
      <w:szCs w:val="24"/>
    </w:rPr>
  </w:style>
  <w:style w:type="paragraph" w:styleId="768" w:customStyle="1">
    <w:name w:val="正文段落样式"/>
    <w:basedOn w:val="682"/>
    <w:link w:val="770"/>
    <w:uiPriority w:val="0"/>
    <w:qFormat/>
    <w:pPr>
      <w:ind w:firstLine="420"/>
      <w:jc w:val="left"/>
      <w:spacing w:line="360" w:lineRule="auto"/>
    </w:pPr>
    <w:rPr>
      <w:rFonts w:hint="eastAsia" w:ascii="等线" w:hAnsi="等线" w:eastAsia="等线" w:cs="Times New Roman"/>
      <w:sz w:val="24"/>
      <w:szCs w:val="21"/>
    </w:rPr>
  </w:style>
  <w:style w:type="character" w:styleId="769" w:customStyle="1">
    <w:name w:val="列表段落 字符"/>
    <w:basedOn w:val="687"/>
    <w:uiPriority w:val="0"/>
    <w:qFormat/>
    <w:rPr>
      <w:rFonts w:hint="eastAsia" w:ascii="Arial Unicode MS" w:hAnsi="Arial Unicode MS" w:eastAsia="等线" w:cs="Arial Unicode MS"/>
      <w:color w:val="000000"/>
      <w:lang w:eastAsia="en-US"/>
    </w:rPr>
  </w:style>
  <w:style w:type="character" w:styleId="770" w:customStyle="1">
    <w:name w:val="正文段落样式 Char"/>
    <w:basedOn w:val="687"/>
    <w:link w:val="768"/>
    <w:uiPriority w:val="0"/>
    <w:qFormat/>
    <w:rPr>
      <w:rFonts w:hint="eastAsia" w:ascii="等线" w:hAnsi="等线" w:eastAsia="等线" w:cs="Times New Roman"/>
      <w:sz w:val="24"/>
      <w:szCs w:val="21"/>
    </w:rPr>
  </w:style>
  <w:style w:type="paragraph" w:styleId="771" w:customStyle="1">
    <w:name w:val="修订12"/>
    <w:hidden/>
    <w:uiPriority w:val="99"/>
    <w:semiHidden/>
    <w:qFormat/>
    <w:rPr>
      <w:rFonts w:asciiTheme="minorHAnsi" w:hAnsiTheme="minorHAnsi" w:eastAsiaTheme="minorEastAsia" w:cstheme="minorBidi"/>
      <w:sz w:val="21"/>
      <w:szCs w:val="22"/>
      <w:lang w:val="en-US" w:eastAsia="zh-CN" w:bidi="ar-SA"/>
    </w:rPr>
  </w:style>
  <w:style w:type="paragraph" w:styleId="772" w:customStyle="1">
    <w:name w:val="修订13"/>
    <w:hidden/>
    <w:uiPriority w:val="99"/>
    <w:semiHidden/>
    <w:qFormat/>
    <w:rPr>
      <w:rFonts w:asciiTheme="minorHAnsi" w:hAnsiTheme="minorHAnsi" w:eastAsiaTheme="minorEastAsia" w:cstheme="minorBidi"/>
      <w:sz w:val="21"/>
      <w:szCs w:val="22"/>
      <w:lang w:val="en-US" w:eastAsia="zh-CN" w:bidi="ar-SA"/>
    </w:rPr>
  </w:style>
  <w:style w:type="character" w:styleId="773" w:customStyle="1">
    <w:name w:val="标题 6 字符"/>
    <w:basedOn w:val="687"/>
    <w:uiPriority w:val="0"/>
    <w:qFormat/>
    <w:rPr>
      <w:rFonts w:ascii="Arial" w:hAnsi="Arial" w:eastAsia="黑体" w:cs="Times New Roman"/>
      <w:sz w:val="22"/>
      <w:szCs w:val="20"/>
    </w:rPr>
  </w:style>
  <w:style w:type="character" w:styleId="774" w:customStyle="1">
    <w:name w:val="文档正文 Char"/>
    <w:basedOn w:val="687"/>
    <w:uiPriority w:val="0"/>
    <w:qFormat/>
    <w:rPr>
      <w:rFonts w:hint="default" w:ascii="Times New Roman" w:hAnsi="Times New Roman" w:eastAsia="宋体" w:cs="Times New Roman"/>
      <w:sz w:val="22"/>
      <w:szCs w:val="20"/>
    </w:rPr>
  </w:style>
  <w:style w:type="character" w:styleId="775" w:customStyle="1">
    <w:name w:val="标题 5 字符"/>
    <w:basedOn w:val="687"/>
    <w:uiPriority w:val="0"/>
    <w:qFormat/>
    <w:rPr>
      <w:rFonts w:hint="default" w:ascii="Times New Roman" w:hAnsi="Times New Roman" w:eastAsia="宋体" w:cs="Times New Roman"/>
      <w:sz w:val="28"/>
      <w:szCs w:val="20"/>
    </w:rPr>
  </w:style>
  <w:style w:type="character" w:styleId="776" w:customStyle="1">
    <w:name w:val="正文(首行缩进) Char"/>
    <w:basedOn w:val="687"/>
    <w:link w:val="777"/>
    <w:uiPriority w:val="0"/>
    <w:qFormat/>
    <w:rPr>
      <w:rFonts w:hint="default" w:ascii="Times New Roman" w:hAnsi="Times New Roman" w:eastAsia="宋体" w:cs="Times New Roman"/>
      <w:sz w:val="24"/>
      <w:szCs w:val="24"/>
    </w:rPr>
  </w:style>
  <w:style w:type="paragraph" w:styleId="777" w:customStyle="1">
    <w:name w:val="正文(首行缩进)"/>
    <w:basedOn w:val="682"/>
    <w:next w:val="682"/>
    <w:link w:val="776"/>
    <w:uiPriority w:val="0"/>
    <w:qFormat/>
    <w:pPr>
      <w:ind w:firstLine="480"/>
      <w:spacing w:line="360" w:lineRule="auto"/>
    </w:pPr>
    <w:rPr>
      <w:rFonts w:ascii="Times New Roman" w:hAnsi="Times New Roman" w:eastAsia="宋体" w:cs="Times New Roman"/>
      <w:sz w:val="24"/>
      <w:szCs w:val="24"/>
    </w:rPr>
  </w:style>
  <w:style w:type="character" w:styleId="778" w:customStyle="1">
    <w:name w:val="标题 4 字符"/>
    <w:basedOn w:val="687"/>
    <w:uiPriority w:val="0"/>
    <w:qFormat/>
    <w:rPr>
      <w:rFonts w:hint="eastAsia" w:ascii="宋体" w:hAnsi="宋体" w:eastAsia="宋体" w:cs="Times New Roman"/>
      <w:b/>
      <w:sz w:val="24"/>
      <w:szCs w:val="24"/>
    </w:rPr>
  </w:style>
  <w:style w:type="paragraph" w:styleId="779" w:customStyle="1">
    <w:name w:val="表格内容"/>
    <w:basedOn w:val="682"/>
    <w:uiPriority w:val="0"/>
    <w:qFormat/>
    <w:pPr>
      <w:ind w:left="420"/>
      <w:spacing w:before="156" w:after="156" w:line="300" w:lineRule="auto"/>
    </w:pPr>
    <w:rPr>
      <w:rFonts w:ascii="Times New Roman" w:hAnsi="Times New Roman" w:eastAsia="宋体" w:cs="Times New Roman"/>
      <w:sz w:val="18"/>
      <w:szCs w:val="24"/>
    </w:rPr>
  </w:style>
  <w:style w:type="character" w:styleId="780" w:customStyle="1">
    <w:name w:val="标题 3 字符"/>
    <w:basedOn w:val="687"/>
    <w:uiPriority w:val="0"/>
    <w:qFormat/>
    <w:rPr>
      <w:rFonts w:hint="eastAsia" w:ascii="宋体" w:hAnsi="宋体" w:eastAsia="宋体" w:cs="Times New Roman"/>
      <w:b/>
      <w:bCs/>
      <w:sz w:val="24"/>
      <w:szCs w:val="24"/>
    </w:rPr>
  </w:style>
  <w:style w:type="character" w:styleId="781" w:customStyle="1">
    <w:name w:val="标题 1 字符"/>
    <w:basedOn w:val="687"/>
    <w:uiPriority w:val="0"/>
    <w:qFormat/>
    <w:rPr>
      <w:rFonts w:hint="eastAsia" w:ascii="宋体" w:hAnsi="宋体" w:eastAsia="宋体" w:cs="Times New Roman"/>
      <w:b/>
      <w:bCs/>
      <w:sz w:val="36"/>
      <w:szCs w:val="36"/>
    </w:rPr>
  </w:style>
  <w:style w:type="character" w:styleId="782" w:customStyle="1">
    <w:name w:val="标题 9 字符"/>
    <w:basedOn w:val="687"/>
    <w:uiPriority w:val="0"/>
    <w:qFormat/>
    <w:rPr>
      <w:rFonts w:hint="default" w:ascii="Arial" w:hAnsi="Arial" w:eastAsia="黑体" w:cs="Times New Roman"/>
      <w:sz w:val="22"/>
      <w:szCs w:val="20"/>
    </w:rPr>
  </w:style>
  <w:style w:type="character" w:styleId="783" w:customStyle="1">
    <w:name w:val="标题 8 字符"/>
    <w:basedOn w:val="687"/>
    <w:uiPriority w:val="0"/>
    <w:qFormat/>
    <w:rPr>
      <w:rFonts w:hint="default" w:ascii="Arial" w:hAnsi="Arial" w:eastAsia="黑体" w:cs="Times New Roman"/>
      <w:sz w:val="22"/>
      <w:szCs w:val="20"/>
    </w:rPr>
  </w:style>
  <w:style w:type="character" w:styleId="784" w:customStyle="1">
    <w:name w:val="[正文行首缩进] Char"/>
    <w:basedOn w:val="687"/>
    <w:link w:val="785"/>
    <w:uiPriority w:val="0"/>
    <w:qFormat/>
    <w:rPr>
      <w:rFonts w:hint="eastAsia" w:ascii="宋体" w:hAnsi="宋体" w:eastAsia="宋体" w:cs="宋体"/>
      <w:color w:val="000000"/>
      <w:sz w:val="24"/>
      <w:szCs w:val="24"/>
    </w:rPr>
  </w:style>
  <w:style w:type="paragraph" w:styleId="785" w:customStyle="1">
    <w:name w:val="[正文行首缩进]"/>
    <w:basedOn w:val="682"/>
    <w:link w:val="784"/>
    <w:uiPriority w:val="0"/>
    <w:qFormat/>
    <w:pPr>
      <w:jc w:val="center"/>
      <w:spacing w:line="360" w:lineRule="auto"/>
    </w:pPr>
    <w:rPr>
      <w:rFonts w:hint="eastAsia" w:ascii="宋体" w:hAnsi="等线" w:eastAsia="等线" w:cs="Times New Roman"/>
      <w:color w:val="000000"/>
      <w:sz w:val="24"/>
      <w:szCs w:val="24"/>
    </w:rPr>
  </w:style>
  <w:style w:type="character" w:styleId="786" w:customStyle="1">
    <w:name w:val="正文缩进 字符"/>
    <w:basedOn w:val="687"/>
    <w:uiPriority w:val="0"/>
    <w:qFormat/>
    <w:rPr>
      <w:sz w:val="24"/>
    </w:rPr>
  </w:style>
  <w:style w:type="character" w:styleId="787" w:customStyle="1">
    <w:name w:val="文档结构图 字符"/>
    <w:basedOn w:val="687"/>
    <w:link w:val="693"/>
    <w:uiPriority w:val="0"/>
    <w:qFormat/>
    <w:rPr>
      <w:rFonts w:hint="eastAsia" w:ascii="Microsoft YaHei UI" w:hAnsi="Microsoft YaHei UI" w:eastAsia="Microsoft YaHei UI" w:cs="Microsoft YaHei UI"/>
      <w:sz w:val="18"/>
      <w:szCs w:val="18"/>
    </w:rPr>
  </w:style>
  <w:style w:type="character" w:styleId="788" w:customStyle="1">
    <w:name w:val="标题 字符"/>
    <w:basedOn w:val="687"/>
    <w:link w:val="710"/>
    <w:uiPriority w:val="0"/>
    <w:qFormat/>
    <w:rPr>
      <w:rFonts w:ascii="等线 Light" w:hAnsi="等线 Light" w:eastAsia="等线 Light" w:cs="Times New Roman"/>
      <w:b/>
      <w:bCs/>
      <w:sz w:val="32"/>
      <w:szCs w:val="32"/>
    </w:rPr>
  </w:style>
  <w:style w:type="character" w:styleId="789" w:customStyle="1">
    <w:name w:val="标题 2 字符"/>
    <w:basedOn w:val="687"/>
    <w:uiPriority w:val="0"/>
    <w:qFormat/>
    <w:rPr>
      <w:rFonts w:hint="eastAsia" w:ascii="宋体" w:hAnsi="宋体" w:eastAsia="宋体" w:cs="Times New Roman"/>
      <w:b/>
      <w:bCs/>
      <w:sz w:val="28"/>
      <w:szCs w:val="32"/>
    </w:rPr>
  </w:style>
  <w:style w:type="character" w:styleId="790" w:customStyle="1">
    <w:name w:val="标题 7 字符"/>
    <w:basedOn w:val="687"/>
    <w:uiPriority w:val="0"/>
    <w:qFormat/>
    <w:rPr>
      <w:rFonts w:hint="default" w:ascii="Times New Roman" w:hAnsi="Times New Roman" w:eastAsia="宋体" w:cs="Times New Roman"/>
      <w:b/>
      <w:sz w:val="22"/>
      <w:szCs w:val="20"/>
    </w:rPr>
  </w:style>
  <w:style w:type="paragraph" w:styleId="791" w:customStyle="1">
    <w:name w:val="表格标题"/>
    <w:basedOn w:val="682"/>
    <w:uiPriority w:val="0"/>
    <w:qFormat/>
    <w:pPr>
      <w:jc w:val="center"/>
      <w:spacing w:before="62" w:after="62" w:line="360" w:lineRule="auto"/>
    </w:pPr>
    <w:rPr>
      <w:rFonts w:hint="eastAsia" w:ascii="宋体" w:hAnsi="宋体" w:eastAsia="宋体" w:cs="Times New Roman"/>
      <w:b/>
      <w:bCs/>
      <w:szCs w:val="20"/>
    </w:rPr>
  </w:style>
  <w:style w:type="table" w:styleId="792" w:customStyle="1">
    <w:name w:val="Table Normal"/>
    <w:basedOn w:val="688"/>
    <w:uiPriority w:val="0"/>
    <w:semiHidden/>
    <w:qFormat/>
    <w:pPr>
      <w:widowControl w:val="off"/>
    </w:pPr>
    <w:rPr>
      <w:rFonts w:hint="eastAsia"/>
      <w:sz w:val="22"/>
      <w:szCs w:val="22"/>
      <w:lang w:eastAsia="en-US"/>
    </w:rPr>
    <w:tblPr>
      <w:tblCellMar>
        <w:left w:w="0" w:type="dxa"/>
        <w:right w:w="0" w:type="dxa"/>
      </w:tblCellMar>
    </w:tblPr>
  </w:style>
  <w:style w:type="paragraph" w:styleId="793" w:customStyle="1">
    <w:name w:val="修订14"/>
    <w:hidden/>
    <w:uiPriority w:val="99"/>
    <w:unhideWhenUsed/>
    <w:qFormat/>
    <w:rPr>
      <w:rFonts w:asciiTheme="minorHAnsi" w:hAnsiTheme="minorHAnsi" w:eastAsiaTheme="minorEastAsia" w:cstheme="minorBidi"/>
      <w:sz w:val="21"/>
      <w:szCs w:val="22"/>
      <w:lang w:val="en-US" w:eastAsia="zh-CN" w:bidi="ar-SA"/>
    </w:rPr>
  </w:style>
  <w:style w:type="character" w:styleId="794" w:customStyle="1">
    <w:name w:val="正文文本首行缩进 字符"/>
    <w:uiPriority w:val="0"/>
    <w:qFormat/>
    <w:rPr>
      <w:rFonts w:hint="default" w:ascii="Calibri" w:hAnsi="Calibri" w:eastAsia="宋体" w:cs="Times New Roman"/>
      <w:sz w:val="21"/>
      <w:szCs w:val="22"/>
    </w:rPr>
  </w:style>
  <w:style w:type="paragraph" w:styleId="795" w:customStyle="1">
    <w:name w:val="表正文"/>
    <w:basedOn w:val="682"/>
    <w:uiPriority w:val="0"/>
    <w:qFormat/>
    <w:rPr>
      <w:rFonts w:hint="eastAsia" w:ascii="等线" w:hAnsi="等线" w:eastAsia="宋体" w:cs="Times New Roman"/>
      <w:sz w:val="18"/>
    </w:rPr>
  </w:style>
  <w:style w:type="paragraph" w:styleId="796" w:customStyle="1">
    <w:name w:val="修订15"/>
    <w:hidden/>
    <w:uiPriority w:val="99"/>
    <w:unhideWhenUsed/>
    <w:qFormat/>
    <w:rPr>
      <w:rFonts w:asciiTheme="minorHAnsi" w:hAnsiTheme="minorHAnsi" w:eastAsiaTheme="minorEastAsia" w:cstheme="minorBidi"/>
      <w:sz w:val="21"/>
      <w:szCs w:val="22"/>
      <w:lang w:val="en-US" w:eastAsia="zh-CN" w:bidi="ar-SA"/>
    </w:rPr>
  </w:style>
  <w:style w:type="character" w:styleId="797" w:customStyle="1">
    <w:name w:val="列出段落 Char"/>
    <w:basedOn w:val="687"/>
    <w:uiPriority w:val="0"/>
    <w:qFormat/>
    <w:rPr>
      <w:rFonts w:hint="eastAsia" w:ascii="Arial Unicode MS" w:hAnsi="Arial Unicode MS" w:eastAsia="Arial Unicode MS" w:cs="Arial Unicode MS"/>
      <w:color w:val="000000"/>
      <w:sz w:val="20"/>
      <w:szCs w:val="20"/>
      <w:lang w:eastAsia="en-US"/>
    </w:rPr>
  </w:style>
  <w:style w:type="character" w:styleId="798" w:customStyle="1">
    <w:name w:val="标题 2 字符2"/>
    <w:basedOn w:val="687"/>
    <w:uiPriority w:val="0"/>
    <w:qFormat/>
    <w:rPr>
      <w:rFonts w:hint="default" w:ascii="Arial" w:hAnsi="Arial" w:eastAsia="黑体" w:cs="Arial"/>
      <w:b/>
      <w:bCs/>
      <w:sz w:val="32"/>
      <w:szCs w:val="32"/>
    </w:rPr>
  </w:style>
  <w:style w:type="paragraph" w:styleId="799" w:customStyle="1">
    <w:name w:val="修订16"/>
    <w:hidden/>
    <w:uiPriority w:val="99"/>
    <w:unhideWhenUsed/>
    <w:qFormat/>
    <w:rPr>
      <w:rFonts w:asciiTheme="minorHAnsi" w:hAnsiTheme="minorHAnsi" w:eastAsiaTheme="minorEastAsia" w:cstheme="minorBidi"/>
      <w:sz w:val="21"/>
      <w:szCs w:val="22"/>
      <w:lang w:val="en-US" w:eastAsia="zh-CN" w:bidi="ar-SA"/>
    </w:rPr>
  </w:style>
  <w:style w:type="paragraph" w:styleId="800" w:customStyle="1">
    <w:name w:val="修订17"/>
    <w:hidden/>
    <w:uiPriority w:val="99"/>
    <w:unhideWhenUsed/>
    <w:qFormat/>
    <w:rPr>
      <w:rFonts w:asciiTheme="minorHAnsi" w:hAnsiTheme="minorHAnsi" w:eastAsiaTheme="minorEastAsia" w:cstheme="minorBidi"/>
      <w:sz w:val="21"/>
      <w:szCs w:val="22"/>
      <w:lang w:val="en-US" w:eastAsia="zh-CN" w:bidi="ar-SA"/>
    </w:rPr>
  </w:style>
  <w:style w:type="character" w:styleId="801" w:customStyle="1">
    <w:name w:val="标题 2 字符3"/>
    <w:basedOn w:val="687"/>
    <w:link w:val="684"/>
    <w:uiPriority w:val="0"/>
    <w:qFormat/>
    <w:rPr>
      <w:rFonts w:hint="default" w:ascii="Arial" w:hAnsi="Arial" w:eastAsia="黑体" w:cs="Arial"/>
      <w:b/>
      <w:bCs/>
      <w:sz w:val="32"/>
      <w:szCs w:val="32"/>
    </w:rPr>
  </w:style>
  <w:style w:type="character" w:styleId="802" w:customStyle="1">
    <w:name w:val="列出段落 Char1"/>
    <w:basedOn w:val="687"/>
    <w:uiPriority w:val="0"/>
    <w:qFormat/>
    <w:rPr>
      <w:rFonts w:hint="eastAsia" w:ascii="Arial Unicode MS" w:hAnsi="Arial Unicode MS" w:eastAsia="Arial Unicode MS" w:cs="Arial Unicode MS"/>
      <w:color w:val="000000"/>
      <w:sz w:val="20"/>
      <w:szCs w:val="20"/>
      <w:lang w:eastAsia="en-US"/>
    </w:rPr>
  </w:style>
  <w:style w:type="paragraph" w:styleId="803" w:customStyle="1">
    <w:name w:val="修订18"/>
    <w:hidden/>
    <w:uiPriority w:val="99"/>
    <w:unhideWhenUsed/>
    <w:qFormat/>
    <w:rPr>
      <w:rFonts w:asciiTheme="minorHAnsi" w:hAnsiTheme="minorHAnsi" w:eastAsiaTheme="minorEastAsia" w:cstheme="minorBidi"/>
      <w:sz w:val="21"/>
      <w:szCs w:val="22"/>
      <w:lang w:val="en-US" w:eastAsia="zh-CN" w:bidi="ar-SA"/>
    </w:rPr>
  </w:style>
  <w:style w:type="paragraph" w:styleId="804" w:customStyle="1">
    <w:name w:val="修订19"/>
    <w:hidden/>
    <w:uiPriority w:val="99"/>
    <w:unhideWhenUsed/>
    <w:qFormat/>
    <w:rPr>
      <w:rFonts w:asciiTheme="minorHAnsi" w:hAnsiTheme="minorHAnsi" w:eastAsiaTheme="minorEastAsia" w:cstheme="minorBidi"/>
      <w:sz w:val="21"/>
      <w:szCs w:val="22"/>
      <w:lang w:val="en-US" w:eastAsia="zh-CN" w:bidi="ar-SA"/>
    </w:rPr>
  </w:style>
  <w:style w:type="paragraph" w:styleId="805" w:customStyle="1">
    <w:name w:val="Table Text"/>
    <w:basedOn w:val="682"/>
    <w:hidden/>
    <w:uiPriority w:val="0"/>
    <w:qFormat/>
    <w:pPr>
      <w:jc w:val="left"/>
      <w:widowControl/>
    </w:pPr>
    <w:rPr>
      <w:rFonts w:hint="eastAsia" w:ascii="宋体" w:hAnsi="宋体" w:eastAsia="宋体" w:cs="Times New Roman"/>
      <w:color w:val="000000"/>
      <w:szCs w:val="21"/>
    </w:rPr>
  </w:style>
  <w:style w:type="paragraph" w:styleId="806" w:customStyle="1">
    <w:name w:val="修订20"/>
    <w:hidden/>
    <w:uiPriority w:val="99"/>
    <w:unhideWhenUsed/>
    <w:qFormat/>
    <w:rPr>
      <w:rFonts w:asciiTheme="minorHAnsi" w:hAnsiTheme="minorHAnsi" w:eastAsiaTheme="minorEastAsia" w:cstheme="minorBidi"/>
      <w:sz w:val="21"/>
      <w:szCs w:val="22"/>
      <w:lang w:val="en-US" w:eastAsia="zh-CN" w:bidi="ar-SA"/>
    </w:rPr>
  </w:style>
  <w:style w:type="paragraph" w:styleId="807" w:customStyle="1">
    <w:name w:val="修订21"/>
    <w:hidden/>
    <w:uiPriority w:val="99"/>
    <w:unhideWhenUsed/>
    <w:qFormat/>
    <w:rPr>
      <w:rFonts w:asciiTheme="minorHAnsi" w:hAnsiTheme="minorHAnsi" w:eastAsiaTheme="minorEastAsia" w:cstheme="minorBidi"/>
      <w:sz w:val="21"/>
      <w:szCs w:val="22"/>
      <w:lang w:val="en-US" w:eastAsia="zh-CN" w:bidi="ar-SA"/>
    </w:rPr>
  </w:style>
  <w:style w:type="character" w:styleId="808" w:customStyle="1">
    <w:name w:val="纯文本 字符1"/>
    <w:basedOn w:val="687"/>
    <w:uiPriority w:val="0"/>
    <w:qFormat/>
    <w:rPr>
      <w:rFonts w:hint="eastAsia" w:ascii="宋体" w:hAnsi="Courier New" w:eastAsia="宋体" w:cs="Courier New"/>
      <w:szCs w:val="24"/>
    </w:rPr>
  </w:style>
  <w:style w:type="paragraph" w:styleId="809" w:customStyle="1">
    <w:name w:val="修订22"/>
    <w:hidden/>
    <w:uiPriority w:val="99"/>
    <w:unhideWhenUsed/>
    <w:qFormat/>
    <w:rPr>
      <w:rFonts w:asciiTheme="minorHAnsi" w:hAnsiTheme="minorHAnsi" w:eastAsiaTheme="minorEastAsia" w:cstheme="minorBidi"/>
      <w:sz w:val="21"/>
      <w:szCs w:val="22"/>
      <w:lang w:val="en-US" w:eastAsia="zh-CN" w:bidi="ar-SA"/>
    </w:rPr>
  </w:style>
  <w:style w:type="paragraph" w:styleId="810" w:customStyle="1">
    <w:name w:val="段"/>
    <w:basedOn w:val="682"/>
    <w:next w:val="682"/>
    <w:uiPriority w:val="0"/>
    <w:qFormat/>
    <w:pPr>
      <w:ind w:firstLine="200"/>
      <w:spacing w:line="360" w:lineRule="auto"/>
      <w:widowControl/>
    </w:pPr>
    <w:rPr>
      <w:rFonts w:hint="eastAsia" w:ascii="宋体" w:hAnsi="Times New Roman" w:eastAsia="宋体" w:cs="Times New Roman"/>
      <w:sz w:val="24"/>
    </w:rPr>
  </w:style>
  <w:style w:type="paragraph" w:styleId="811" w:customStyle="1">
    <w:name w:val="修订23"/>
    <w:hidden/>
    <w:uiPriority w:val="99"/>
    <w:semiHidden/>
    <w:qFormat/>
    <w:rPr>
      <w:rFonts w:asciiTheme="minorHAnsi" w:hAnsiTheme="minorHAnsi" w:eastAsiaTheme="minorEastAsia" w:cstheme="minorBidi"/>
      <w:sz w:val="21"/>
      <w:szCs w:val="22"/>
      <w:lang w:val="en-US" w:eastAsia="zh-CN" w:bidi="ar-SA"/>
    </w:rPr>
  </w:style>
  <w:style w:type="paragraph" w:styleId="812" w:customStyle="1">
    <w:name w:val="修订24"/>
    <w:hidden/>
    <w:uiPriority w:val="99"/>
    <w:unhideWhenUsed/>
    <w:qFormat/>
    <w:rPr>
      <w:rFonts w:asciiTheme="minorHAnsi" w:hAnsiTheme="minorHAnsi" w:eastAsiaTheme="minorEastAsia" w:cstheme="minorBidi"/>
      <w:sz w:val="21"/>
      <w:szCs w:val="22"/>
      <w:lang w:val="en-US" w:eastAsia="zh-CN" w:bidi="ar-SA"/>
    </w:rPr>
  </w:style>
  <w:style w:type="paragraph" w:styleId="813" w:customStyle="1">
    <w:name w:val="修订25"/>
    <w:hidden/>
    <w:uiPriority w:val="99"/>
    <w:unhideWhenUsed/>
    <w:qFormat/>
    <w:rPr>
      <w:rFonts w:asciiTheme="minorHAnsi" w:hAnsiTheme="minorHAnsi" w:eastAsiaTheme="minorEastAsia" w:cstheme="minorBidi"/>
      <w:sz w:val="21"/>
      <w:szCs w:val="22"/>
      <w:lang w:val="en-US" w:eastAsia="zh-CN" w:bidi="ar-SA"/>
    </w:rPr>
  </w:style>
  <w:style w:type="paragraph" w:styleId="814" w:customStyle="1">
    <w:name w:val="修订26"/>
    <w:hidden/>
    <w:uiPriority w:val="99"/>
    <w:semiHidden/>
    <w:qFormat/>
    <w:rPr>
      <w:rFonts w:asciiTheme="minorHAnsi" w:hAnsiTheme="minorHAnsi" w:eastAsiaTheme="minorEastAsia" w:cstheme="minorBidi"/>
      <w:sz w:val="21"/>
      <w:szCs w:val="22"/>
      <w:lang w:val="en-US" w:eastAsia="zh-CN" w:bidi="ar-SA"/>
    </w:rPr>
  </w:style>
  <w:style w:type="character" w:styleId="815" w:customStyle="1">
    <w:name w:val="正文文本首行缩进 2 字符"/>
    <w:uiPriority w:val="0"/>
    <w:qFormat/>
    <w:rPr>
      <w:sz w:val="21"/>
      <w:szCs w:val="24"/>
    </w:rPr>
  </w:style>
  <w:style w:type="paragraph" w:styleId="816" w:customStyle="1">
    <w:name w:val="qq正文"/>
    <w:basedOn w:val="682"/>
    <w:uiPriority w:val="0"/>
    <w:qFormat/>
    <w:pPr>
      <w:ind w:firstLine="200"/>
      <w:spacing w:line="360" w:lineRule="auto"/>
    </w:pPr>
    <w:rPr>
      <w:rFonts w:ascii="Times New Roman" w:hAnsi="Times New Roman" w:eastAsia="宋体" w:cs="Times New Roman"/>
      <w:sz w:val="24"/>
      <w:szCs w:val="24"/>
    </w:rPr>
  </w:style>
  <w:style w:type="paragraph" w:styleId="817" w:customStyle="1">
    <w:name w:val="修订27"/>
    <w:hidden/>
    <w:uiPriority w:val="99"/>
    <w:semiHidden/>
    <w:qFormat/>
    <w:rPr>
      <w:rFonts w:asciiTheme="minorHAnsi" w:hAnsiTheme="minorHAnsi" w:eastAsiaTheme="minorEastAsia" w:cstheme="minorBidi"/>
      <w:sz w:val="21"/>
      <w:szCs w:val="22"/>
      <w:lang w:val="en-US" w:eastAsia="zh-CN" w:bidi="ar-SA"/>
    </w:rPr>
  </w:style>
  <w:style w:type="paragraph" w:styleId="818" w:customStyle="1">
    <w:name w:val="修订28"/>
    <w:hidden/>
    <w:uiPriority w:val="99"/>
    <w:semiHidden/>
    <w:qFormat/>
    <w:rPr>
      <w:rFonts w:asciiTheme="minorHAnsi" w:hAnsiTheme="minorHAnsi" w:eastAsiaTheme="minorEastAsia" w:cstheme="minorBidi"/>
      <w:sz w:val="21"/>
      <w:szCs w:val="22"/>
      <w:lang w:val="en-US" w:eastAsia="zh-CN" w:bidi="ar-SA"/>
    </w:rPr>
  </w:style>
  <w:style w:type="paragraph" w:styleId="819" w:customStyle="1">
    <w:name w:val="修订29"/>
    <w:hidden/>
    <w:uiPriority w:val="99"/>
    <w:semiHidden/>
    <w:qFormat/>
    <w:rPr>
      <w:rFonts w:asciiTheme="minorHAnsi" w:hAnsiTheme="minorHAnsi" w:eastAsiaTheme="minorEastAsia" w:cstheme="minorBidi"/>
      <w:sz w:val="21"/>
      <w:szCs w:val="22"/>
      <w:lang w:val="en-US" w:eastAsia="zh-CN" w:bidi="ar-SA"/>
    </w:rPr>
  </w:style>
  <w:style w:type="paragraph" w:styleId="820" w:customStyle="1">
    <w:name w:val="修订30"/>
    <w:hidden/>
    <w:uiPriority w:val="99"/>
    <w:unhideWhenUsed/>
    <w:qFormat/>
    <w:rPr>
      <w:rFonts w:asciiTheme="minorHAnsi" w:hAnsiTheme="minorHAnsi" w:eastAsiaTheme="minorEastAsia" w:cstheme="minorBidi"/>
      <w:sz w:val="21"/>
      <w:szCs w:val="22"/>
      <w:lang w:val="en-US" w:eastAsia="zh-CN" w:bidi="ar-SA"/>
    </w:rPr>
  </w:style>
  <w:style w:type="paragraph" w:styleId="821" w:customStyle="1">
    <w:name w:val="修订31"/>
    <w:hidden/>
    <w:uiPriority w:val="99"/>
    <w:unhideWhenUsed/>
    <w:qFormat/>
    <w:rPr>
      <w:rFonts w:asciiTheme="minorHAnsi" w:hAnsiTheme="minorHAnsi" w:eastAsiaTheme="minorEastAsia" w:cstheme="minorBidi"/>
      <w:sz w:val="21"/>
      <w:szCs w:val="22"/>
      <w:lang w:val="en-US" w:eastAsia="zh-CN" w:bidi="ar-SA"/>
    </w:rPr>
  </w:style>
  <w:style w:type="paragraph" w:styleId="822" w:customStyle="1">
    <w:name w:val="p1"/>
    <w:basedOn w:val="682"/>
    <w:uiPriority w:val="0"/>
    <w:qFormat/>
    <w:pPr>
      <w:jc w:val="left"/>
    </w:pPr>
    <w:rPr>
      <w:rFonts w:ascii="Helvetica" w:hAnsi="Helvetica" w:eastAsia="Helvetica" w:cs="Times New Roman"/>
      <w:color w:val="000000"/>
      <w:sz w:val="24"/>
      <w:szCs w:val="24"/>
    </w:rPr>
  </w:style>
  <w:style w:type="paragraph" w:styleId="823" w:customStyle="1">
    <w:name w:val="索引 41"/>
    <w:basedOn w:val="682"/>
    <w:next w:val="682"/>
    <w:uiPriority w:val="0"/>
    <w:semiHidden/>
    <w:qFormat/>
    <w:pPr>
      <w:ind w:left="1260"/>
    </w:pPr>
    <w:rPr>
      <w:rFonts w:ascii="Calibri" w:hAnsi="Calibri" w:eastAsia="Calibri" w:cs="宋体"/>
      <w:sz w:val="20"/>
      <w:lang w:val="zh-CN"/>
    </w:rPr>
  </w:style>
  <w:style w:type="paragraph" w:styleId="824" w:customStyle="1">
    <w:name w:val="列表段落1"/>
    <w:basedOn w:val="682"/>
    <w:uiPriority w:val="99"/>
    <w:qFormat/>
    <w:pPr>
      <w:ind w:firstLine="420"/>
    </w:pPr>
    <w:rPr>
      <w:szCs w:val="20"/>
    </w:rPr>
  </w:style>
  <w:style w:type="paragraph" w:styleId="825" w:customStyle="1">
    <w:name w:val="修订32"/>
    <w:hidden/>
    <w:uiPriority w:val="99"/>
    <w:unhideWhenUsed/>
    <w:qFormat/>
    <w:rPr>
      <w:rFonts w:asciiTheme="minorHAnsi" w:hAnsiTheme="minorHAnsi" w:eastAsiaTheme="minorEastAsia" w:cstheme="minorBidi"/>
      <w:sz w:val="21"/>
      <w:szCs w:val="22"/>
      <w:lang w:val="en-US" w:eastAsia="zh-CN" w:bidi="ar-SA"/>
    </w:rPr>
  </w:style>
  <w:style w:type="paragraph" w:styleId="826" w:customStyle="1">
    <w:name w:val="修订33"/>
    <w:hidden/>
    <w:uiPriority w:val="99"/>
    <w:unhideWhenUsed/>
    <w:qFormat/>
    <w:rPr>
      <w:rFonts w:asciiTheme="minorHAnsi" w:hAnsiTheme="minorHAnsi" w:eastAsiaTheme="minorEastAsia" w:cstheme="minorBidi"/>
      <w:sz w:val="21"/>
      <w:szCs w:val="22"/>
      <w:lang w:val="en-US" w:eastAsia="zh-CN" w:bidi="ar-SA"/>
    </w:rPr>
  </w:style>
  <w:style w:type="paragraph" w:styleId="827" w:customStyle="1">
    <w:name w:val="修订34"/>
    <w:hidden/>
    <w:uiPriority w:val="99"/>
    <w:unhideWhenUsed/>
    <w:qFormat/>
    <w:rPr>
      <w:rFonts w:asciiTheme="minorHAnsi" w:hAnsiTheme="minorHAnsi" w:eastAsiaTheme="minorEastAsia" w:cstheme="minorBidi"/>
      <w:sz w:val="21"/>
      <w:szCs w:val="22"/>
      <w:lang w:val="en-US" w:eastAsia="zh-CN" w:bidi="ar-SA"/>
    </w:rPr>
  </w:style>
  <w:style w:type="paragraph" w:styleId="828" w:customStyle="1">
    <w:name w:val="标题-2级"/>
    <w:basedOn w:val="690"/>
    <w:next w:val="690"/>
    <w:uiPriority w:val="0"/>
    <w:qFormat/>
    <w:pPr>
      <w:ind w:firstLine="320"/>
      <w:outlineLvl w:val="1"/>
    </w:pPr>
    <w:rPr>
      <w:sz w:val="32"/>
      <w:szCs w:val="32"/>
    </w:rPr>
  </w:style>
  <w:style w:type="paragraph" w:styleId="829" w:customStyle="1">
    <w:name w:val="修订35"/>
    <w:hidden/>
    <w:uiPriority w:val="99"/>
    <w:unhideWhenUsed/>
    <w:qFormat/>
    <w:rPr>
      <w:rFonts w:asciiTheme="minorHAnsi" w:hAnsiTheme="minorHAnsi" w:eastAsiaTheme="minorEastAsia" w:cstheme="minorBidi"/>
      <w:sz w:val="21"/>
      <w:szCs w:val="22"/>
      <w:lang w:val="en-US" w:eastAsia="zh-CN" w:bidi="ar-SA"/>
    </w:rPr>
  </w:style>
  <w:style w:type="paragraph" w:styleId="830" w:customStyle="1">
    <w:name w:val="Revision"/>
    <w:hidden/>
    <w:uiPriority w:val="99"/>
    <w:unhideWhenUsed/>
    <w:qFormat/>
    <w:rPr>
      <w:rFonts w:asciiTheme="minorHAnsi" w:hAnsiTheme="minorHAnsi" w:eastAsiaTheme="minorEastAsia" w:cstheme="minorBidi"/>
      <w:sz w:val="21"/>
      <w:szCs w:val="22"/>
      <w:lang w:val="en-US" w:eastAsia="zh-CN" w:bidi="ar-SA"/>
    </w:rPr>
  </w:style>
  <w:style w:type="numbering" w:styleId="92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ibm</dc:creator>
  <cp:lastModifiedBy>陈沭</cp:lastModifiedBy>
  <cp:revision>38</cp:revision>
  <dcterms:created xsi:type="dcterms:W3CDTF">2025-08-22T01:15:00Z</dcterms:created>
  <dcterms:modified xsi:type="dcterms:W3CDTF">2026-07-03T07:11:33Z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481B97DC61A54325B4B2380E842C79E8_13</vt:lpwstr>
  </property>
  <property fmtid="{D5CDD505-2E9C-101B-9397-08002B2CF9AE}" pid="4" name="KSOTemplateDocerSaveRecord">
    <vt:lpwstr>eyJoZGlkIjoiNTE3ODBhODAwYWZlYmM2Zjk2MjA5ZjdiYTk1Y2U0OTQiLCJ1c2VySWQiOiI5NTc1NDY5NDYifQ==</vt:lpwstr>
  </property>
</Properties>
</file>