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4"/>
        <w:jc w:val="left"/>
        <w:pageBreakBefore w:val="0"/>
        <w:spacing w:line="240" w:lineRule="auto"/>
        <w:rPr>
          <w:rFonts w:hint="eastAsia" w:ascii="Arial" w:hAnsi="Arial" w:eastAsia="黑体"/>
          <w:b/>
          <w:bCs/>
          <w:sz w:val="84"/>
          <w:szCs w:val="24"/>
        </w:rPr>
      </w:pPr>
      <w:r>
        <w:rPr>
          <w:rFonts w:hint="eastAsia" w:ascii="Arial" w:hAnsi="Arial" w:eastAsia="黑体"/>
          <w:b/>
          <w:bCs/>
          <w:sz w:val="84"/>
          <w:szCs w:val="24"/>
        </w:rPr>
      </w:r>
      <w:r/>
    </w:p>
    <w:p>
      <w:pPr>
        <w:pStyle w:val="734"/>
        <w:jc w:val="center"/>
        <w:pageBreakBefore w:val="0"/>
        <w:spacing w:line="24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734"/>
        <w:ind w:firstLine="2249"/>
        <w:jc w:val="left"/>
        <w:pageBreakBefore w:val="0"/>
        <w:spacing w:line="240" w:lineRule="auto"/>
        <w:rPr>
          <w:rFonts w:hint="eastAsia" w:ascii="Arial" w:hAnsi="Arial"/>
          <w:b/>
          <w:bCs/>
          <w:sz w:val="32"/>
          <w:szCs w:val="24"/>
        </w:rPr>
      </w:pPr>
      <w:r>
        <w:rPr>
          <w:rFonts w:hint="eastAsia" w:ascii="Arial" w:hAnsi="Arial"/>
          <w:b/>
          <w:bCs/>
          <w:sz w:val="32"/>
          <w:szCs w:val="24"/>
        </w:rPr>
      </w:r>
      <w:r/>
    </w:p>
    <w:p>
      <w:pPr>
        <w:pStyle w:val="734"/>
        <w:ind w:firstLine="964"/>
        <w:jc w:val="left"/>
        <w:pageBreakBefore w:val="0"/>
        <w:spacing w:line="240" w:lineRule="auto"/>
        <w:rPr>
          <w:rFonts w:hint="eastAsia" w:ascii="Arial" w:hAnsi="Arial"/>
          <w:b/>
          <w:bCs/>
          <w:sz w:val="32"/>
          <w:szCs w:val="24"/>
        </w:rPr>
      </w:pPr>
      <w:r>
        <w:rPr>
          <w:rFonts w:hint="eastAsia" w:ascii="Arial" w:hAnsi="Arial"/>
          <w:b/>
          <w:bCs/>
          <w:sz w:val="32"/>
          <w:szCs w:val="24"/>
        </w:rPr>
        <w:t xml:space="preserve">项目名称：</w:t>
      </w:r>
      <w:r>
        <w:rPr>
          <w:rFonts w:hint="eastAsia" w:ascii="Arial" w:hAnsi="Arial"/>
          <w:b/>
          <w:bCs/>
          <w:sz w:val="32"/>
          <w:szCs w:val="24"/>
          <w:lang w:eastAsia="zh-CN"/>
        </w:rPr>
        <w:t xml:space="preserve">瑞福家园物业管理服务</w:t>
      </w:r>
      <w:r>
        <w:rPr>
          <w:rFonts w:hint="eastAsia" w:ascii="Arial" w:hAnsi="Arial"/>
          <w:b/>
          <w:bCs/>
          <w:sz w:val="32"/>
          <w:szCs w:val="24"/>
        </w:rPr>
        <w:t xml:space="preserve">项目</w:t>
      </w:r>
      <w:r>
        <w:rPr>
          <w:rFonts w:hint="eastAsia" w:ascii="Arial" w:hAnsi="Arial"/>
          <w:b/>
          <w:bCs/>
          <w:sz w:val="32"/>
          <w:szCs w:val="24"/>
        </w:rPr>
      </w:r>
      <w:r/>
    </w:p>
    <w:p>
      <w:pPr>
        <w:pStyle w:val="734"/>
        <w:ind w:firstLine="964"/>
        <w:jc w:val="left"/>
        <w:pageBreakBefore w:val="0"/>
        <w:spacing w:line="240" w:lineRule="auto"/>
        <w:rPr>
          <w:rFonts w:ascii="Arial" w:hAnsi="Arial"/>
          <w:b/>
          <w:bCs/>
          <w:color w:val="ff0000"/>
          <w:sz w:val="32"/>
          <w:szCs w:val="24"/>
        </w:rPr>
      </w:pPr>
      <w:r>
        <w:rPr>
          <w:rFonts w:hint="eastAsia" w:ascii="Arial" w:hAnsi="Arial"/>
          <w:b/>
          <w:bCs/>
          <w:color w:val="ff0000"/>
          <w:sz w:val="32"/>
          <w:szCs w:val="24"/>
        </w:rPr>
        <w:t xml:space="preserve">项目编号：JSZC-320400-JZCG-C2026-0196</w:t>
      </w:r>
      <w:r>
        <w:rPr>
          <w:rFonts w:ascii="Arial" w:hAnsi="Arial"/>
          <w:b/>
          <w:bCs/>
          <w:color w:val="ff0000"/>
          <w:sz w:val="32"/>
          <w:szCs w:val="24"/>
        </w:rPr>
        <w:t xml:space="preserve">               </w:t>
      </w:r>
      <w:r>
        <w:rPr>
          <w:rFonts w:ascii="Arial" w:hAnsi="Arial"/>
          <w:b/>
          <w:bCs/>
          <w:color w:val="ff0000"/>
          <w:sz w:val="32"/>
          <w:szCs w:val="24"/>
        </w:rPr>
      </w:r>
      <w:r/>
    </w:p>
    <w:p>
      <w:pPr>
        <w:pStyle w:val="734"/>
        <w:jc w:val="left"/>
        <w:pageBreakBefore w:val="0"/>
        <w:spacing w:line="240" w:lineRule="auto"/>
        <w:rPr>
          <w:rFonts w:hint="eastAsia" w:ascii="Arial" w:hAnsi="Arial"/>
          <w:b/>
          <w:bCs/>
          <w:color w:val="ff0000"/>
          <w:sz w:val="32"/>
          <w:szCs w:val="24"/>
        </w:rPr>
      </w:pPr>
      <w:r>
        <w:rPr>
          <w:rFonts w:hint="eastAsia" w:ascii="Arial" w:hAnsi="Arial"/>
          <w:b/>
          <w:bCs/>
          <w:color w:val="ff0000"/>
          <w:sz w:val="32"/>
          <w:szCs w:val="24"/>
        </w:rPr>
      </w:r>
      <w:r/>
    </w:p>
    <w:p>
      <w:pPr>
        <w:pStyle w:val="734"/>
        <w:jc w:val="center"/>
        <w:pageBreakBefore w:val="0"/>
        <w:spacing w:line="240" w:lineRule="auto"/>
        <w:rPr>
          <w:rFonts w:hint="eastAsia" w:ascii="Times New Roman" w:hAnsi="Times New Roman"/>
          <w:b/>
          <w:sz w:val="30"/>
          <w:szCs w:val="30"/>
        </w:rPr>
      </w:pPr>
      <w:r>
        <w:rPr>
          <w:rFonts w:hint="eastAsia" w:ascii="Arial" w:hAnsi="Arial"/>
          <w:b/>
          <w:bCs/>
          <w:color w:val="ff0000"/>
          <w:sz w:val="24"/>
          <w:szCs w:val="24"/>
        </w:rPr>
        <w:t xml:space="preserve">（</w:t>
      </w: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服务类项目，适用苏采云系统</w:t>
      </w:r>
      <w:r>
        <w:rPr>
          <w:b/>
          <w:color w:val="ff0000"/>
          <w:sz w:val="24"/>
          <w:szCs w:val="24"/>
        </w:rPr>
        <w:t xml:space="preserve">，</w:t>
      </w:r>
      <w:r>
        <w:rPr>
          <w:rFonts w:hint="eastAsia"/>
          <w:b/>
          <w:color w:val="ff0000"/>
          <w:sz w:val="24"/>
          <w:szCs w:val="24"/>
        </w:rPr>
        <w:t xml:space="preserve">专门面向中小企业</w:t>
      </w:r>
      <w:r>
        <w:rPr>
          <w:rFonts w:hint="eastAsia" w:ascii="Arial" w:hAnsi="Arial"/>
          <w:b/>
          <w:bCs/>
          <w:color w:val="ff0000"/>
          <w:sz w:val="24"/>
          <w:szCs w:val="24"/>
        </w:rPr>
        <w:t xml:space="preserve">）</w:t>
      </w:r>
      <w:r>
        <w:rPr>
          <w:rFonts w:hint="eastAsia" w:ascii="Times New Roman" w:hAnsi="Times New Roman"/>
          <w:b/>
          <w:sz w:val="30"/>
          <w:szCs w:val="30"/>
        </w:rPr>
      </w:r>
      <w:r/>
    </w:p>
    <w:p>
      <w:pPr>
        <w:pStyle w:val="734"/>
        <w:jc w:val="left"/>
        <w:pageBreakBefore w:val="0"/>
        <w:spacing w:line="240" w:lineRule="auto"/>
        <w:rPr>
          <w:rFonts w:hint="eastAsia" w:ascii="宋体" w:hAnsi="宋体"/>
          <w:sz w:val="24"/>
          <w:szCs w:val="24"/>
        </w:rPr>
      </w:pPr>
      <w:r>
        <w:rPr>
          <w:rFonts w:hint="eastAsia" w:ascii="宋体" w:hAnsi="宋体"/>
          <w:sz w:val="24"/>
          <w:szCs w:val="24"/>
        </w:rPr>
      </w:r>
      <w:r/>
    </w:p>
    <w:p>
      <w:pPr>
        <w:pStyle w:val="734"/>
        <w:jc w:val="left"/>
        <w:pageBreakBefore w:val="0"/>
        <w:spacing w:line="240" w:lineRule="auto"/>
        <w:rPr>
          <w:rFonts w:hint="eastAsia" w:ascii="宋体" w:hAnsi="宋体"/>
          <w:sz w:val="24"/>
          <w:szCs w:val="24"/>
        </w:rPr>
      </w:pPr>
      <w:r>
        <w:rPr>
          <w:rFonts w:hint="eastAsia" w:ascii="宋体" w:hAnsi="宋体"/>
          <w:sz w:val="24"/>
          <w:szCs w:val="24"/>
        </w:rPr>
      </w:r>
      <w:r/>
    </w:p>
    <w:p>
      <w:pPr>
        <w:pStyle w:val="734"/>
        <w:jc w:val="left"/>
        <w:pageBreakBefore w:val="0"/>
        <w:spacing w:line="240" w:lineRule="auto"/>
        <w:rPr>
          <w:rFonts w:hint="eastAsia" w:ascii="宋体" w:hAnsi="宋体"/>
          <w:sz w:val="24"/>
          <w:szCs w:val="24"/>
        </w:rPr>
      </w:pPr>
      <w:r>
        <w:rPr>
          <w:rFonts w:hint="eastAsia" w:ascii="宋体" w:hAnsi="宋体"/>
          <w:sz w:val="24"/>
          <w:szCs w:val="24"/>
        </w:rPr>
      </w:r>
      <w:r/>
    </w:p>
    <w:p>
      <w:pPr>
        <w:pStyle w:val="734"/>
        <w:jc w:val="left"/>
        <w:pageBreakBefore w:val="0"/>
        <w:spacing w:line="240" w:lineRule="auto"/>
        <w:rPr>
          <w:rFonts w:hint="eastAsia" w:ascii="宋体" w:hAnsi="宋体"/>
          <w:sz w:val="24"/>
          <w:szCs w:val="24"/>
        </w:rPr>
      </w:pPr>
      <w:r>
        <w:rPr>
          <w:rFonts w:hint="eastAsia" w:ascii="宋体" w:hAnsi="宋体"/>
          <w:sz w:val="24"/>
          <w:szCs w:val="24"/>
        </w:rPr>
      </w:r>
      <w:r/>
    </w:p>
    <w:p>
      <w:pPr>
        <w:pStyle w:val="734"/>
        <w:jc w:val="left"/>
        <w:pageBreakBefore w:val="0"/>
        <w:spacing w:line="240" w:lineRule="auto"/>
        <w:rPr>
          <w:rFonts w:hint="eastAsia" w:ascii="宋体" w:hAnsi="宋体"/>
          <w:sz w:val="24"/>
          <w:szCs w:val="24"/>
        </w:rPr>
      </w:pPr>
      <w:r>
        <w:rPr>
          <w:rFonts w:hint="eastAsia" w:ascii="宋体" w:hAnsi="宋体"/>
          <w:sz w:val="24"/>
          <w:szCs w:val="24"/>
        </w:rPr>
      </w:r>
      <w:r/>
    </w:p>
    <w:p>
      <w:pPr>
        <w:pStyle w:val="734"/>
        <w:jc w:val="left"/>
        <w:pageBreakBefore w:val="0"/>
        <w:spacing w:line="240" w:lineRule="auto"/>
        <w:rPr>
          <w:rFonts w:hint="eastAsia" w:ascii="宋体" w:hAnsi="宋体"/>
          <w:sz w:val="24"/>
          <w:szCs w:val="24"/>
        </w:rPr>
      </w:pPr>
      <w:r>
        <w:rPr>
          <w:rFonts w:hint="eastAsia" w:ascii="宋体" w:hAnsi="宋体"/>
          <w:sz w:val="24"/>
          <w:szCs w:val="24"/>
        </w:rPr>
      </w:r>
      <w:r/>
    </w:p>
    <w:p>
      <w:pPr>
        <w:pStyle w:val="734"/>
        <w:jc w:val="left"/>
        <w:pageBreakBefore w:val="0"/>
        <w:spacing w:line="240" w:lineRule="auto"/>
        <w:rPr>
          <w:rFonts w:hint="eastAsia" w:ascii="宋体" w:hAnsi="宋体"/>
          <w:sz w:val="24"/>
          <w:szCs w:val="24"/>
        </w:rPr>
      </w:pPr>
      <w:r>
        <w:rPr>
          <w:rFonts w:hint="eastAsia" w:ascii="宋体" w:hAnsi="宋体"/>
          <w:sz w:val="24"/>
          <w:szCs w:val="24"/>
        </w:rPr>
      </w:r>
      <w:r/>
    </w:p>
    <w:p>
      <w:pPr>
        <w:pStyle w:val="734"/>
        <w:jc w:val="center"/>
        <w:pageBreakBefore w:val="0"/>
        <w:spacing w:line="240" w:lineRule="auto"/>
        <w:rPr>
          <w:rFonts w:hint="eastAsia" w:ascii="Arial" w:hAnsi="Arial"/>
          <w:b/>
          <w:bCs/>
          <w:sz w:val="32"/>
          <w:szCs w:val="24"/>
        </w:rPr>
      </w:pPr>
      <w:r>
        <w:rPr>
          <w:rFonts w:hint="eastAsia" w:ascii="Arial" w:hAnsi="Arial"/>
          <w:b/>
          <w:bCs/>
          <w:sz w:val="32"/>
          <w:szCs w:val="24"/>
        </w:rPr>
        <w:t xml:space="preserve">常州市政府采购中心</w:t>
      </w:r>
      <w:r>
        <w:rPr>
          <w:rFonts w:hint="eastAsia" w:ascii="Arial" w:hAnsi="Arial"/>
          <w:b/>
          <w:bCs/>
          <w:sz w:val="32"/>
          <w:szCs w:val="24"/>
        </w:rPr>
      </w:r>
      <w:r/>
    </w:p>
    <w:p>
      <w:pPr>
        <w:pStyle w:val="734"/>
        <w:jc w:val="center"/>
        <w:pageBreakBefore w:val="0"/>
        <w:spacing w:line="240" w:lineRule="auto"/>
        <w:rPr>
          <w:rFonts w:hint="eastAsia" w:ascii="Arial" w:hAnsi="Arial"/>
          <w:b/>
          <w:bCs/>
          <w:sz w:val="32"/>
          <w:szCs w:val="24"/>
        </w:rPr>
      </w:pPr>
      <w:r>
        <w:rPr>
          <w:rFonts w:hint="eastAsia" w:ascii="Arial" w:hAnsi="Arial"/>
          <w:b/>
          <w:bCs/>
          <w:sz w:val="32"/>
          <w:szCs w:val="24"/>
          <w:lang w:val="en-US" w:eastAsia="zh-CN"/>
        </w:rPr>
        <w:t xml:space="preserve">2</w:t>
      </w:r>
      <w:r>
        <w:rPr>
          <w:rFonts w:hint="eastAsia" w:ascii="Arial" w:hAnsi="Arial"/>
          <w:b/>
          <w:bCs/>
          <w:sz w:val="32"/>
          <w:szCs w:val="24"/>
          <w:lang w:val="en-US" w:eastAsia="zh-CN"/>
        </w:rPr>
        <w:t xml:space="preserve">026</w:t>
      </w:r>
      <w:r>
        <w:rPr>
          <w:rFonts w:hint="eastAsia" w:ascii="Arial" w:hAnsi="Arial"/>
          <w:b/>
          <w:bCs/>
          <w:sz w:val="32"/>
          <w:szCs w:val="24"/>
        </w:rPr>
        <w:t xml:space="preserve">年</w:t>
      </w:r>
      <w:r>
        <w:rPr>
          <w:rFonts w:hint="eastAsia" w:ascii="Arial" w:hAnsi="Arial"/>
          <w:b/>
          <w:bCs/>
          <w:sz w:val="32"/>
          <w:szCs w:val="24"/>
          <w:lang w:val="en-US" w:eastAsia="zh-CN"/>
        </w:rPr>
        <w:t xml:space="preserve">7</w:t>
      </w:r>
      <w:r>
        <w:rPr>
          <w:rFonts w:hint="eastAsia" w:ascii="Arial" w:hAnsi="Arial"/>
          <w:b/>
          <w:bCs/>
          <w:sz w:val="32"/>
          <w:szCs w:val="24"/>
        </w:rPr>
        <w:t xml:space="preserve">月</w:t>
      </w:r>
      <w:r>
        <w:rPr>
          <w:rFonts w:hint="eastAsia" w:ascii="Arial" w:hAnsi="Arial"/>
          <w:b/>
          <w:bCs/>
          <w:sz w:val="32"/>
          <w:szCs w:val="24"/>
          <w:lang w:val="en-US" w:eastAsia="zh-CN"/>
        </w:rPr>
        <w:t xml:space="preserve">7</w:t>
      </w:r>
      <w:r>
        <w:rPr>
          <w:rFonts w:hint="eastAsia" w:ascii="Arial" w:hAnsi="Arial"/>
          <w:b/>
          <w:bCs/>
          <w:sz w:val="32"/>
          <w:szCs w:val="24"/>
        </w:rPr>
        <w:t xml:space="preserve">日</w:t>
      </w:r>
      <w:r>
        <w:rPr>
          <w:rFonts w:hint="eastAsia" w:ascii="Arial" w:hAnsi="Arial"/>
          <w:b/>
          <w:bCs/>
          <w:sz w:val="32"/>
          <w:szCs w:val="24"/>
        </w:rPr>
      </w:r>
      <w:r/>
    </w:p>
    <w:p>
      <w:pPr>
        <w:pStyle w:val="734"/>
        <w:jc w:val="left"/>
        <w:pageBreakBefore w:val="0"/>
        <w:spacing w:line="24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34"/>
        <w:jc w:val="center"/>
        <w:pageBreakBefore w:val="0"/>
        <w:spacing w:line="240" w:lineRule="auto"/>
        <w:rPr>
          <w:rFonts w:hint="eastAsia" w:ascii="Arial" w:hAnsi="Arial"/>
          <w:sz w:val="24"/>
          <w:szCs w:val="24"/>
        </w:rPr>
      </w:pPr>
      <w:r>
        <w:rPr>
          <w:rFonts w:hint="eastAsia" w:ascii="Arial" w:hAnsi="Arial"/>
          <w:sz w:val="24"/>
          <w:szCs w:val="24"/>
        </w:rPr>
      </w:r>
      <w:r/>
    </w:p>
    <w:p>
      <w:pPr>
        <w:pStyle w:val="734"/>
        <w:jc w:val="center"/>
        <w:pageBreakBefore w:val="0"/>
        <w:spacing w:line="24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513029200"/>
      <w:r/>
      <w:bookmarkStart w:id="2" w:name="_Toc479757206"/>
      <w:r/>
      <w:bookmarkStart w:id="3" w:name="_Toc523127445"/>
      <w:r/>
      <w:bookmarkStart w:id="4" w:name="_Toc20823272"/>
      <w:r/>
      <w:bookmarkStart w:id="5" w:name="_Toc16938516"/>
      <w:r>
        <w:rPr>
          <w:rFonts w:hint="eastAsia" w:ascii="黑体" w:hAnsi="Arial" w:eastAsia="黑体"/>
          <w:b/>
          <w:sz w:val="44"/>
          <w:szCs w:val="21"/>
        </w:rPr>
        <w:t xml:space="preserve">总  目  录</w:t>
      </w:r>
      <w:r>
        <w:rPr>
          <w:rFonts w:hint="eastAsia" w:ascii="黑体" w:hAnsi="Arial" w:eastAsia="黑体"/>
          <w:b/>
          <w:sz w:val="44"/>
          <w:szCs w:val="21"/>
        </w:rPr>
      </w:r>
      <w:r/>
    </w:p>
    <w:p>
      <w:pPr>
        <w:pStyle w:val="734"/>
        <w:pageBreakBefore w:val="0"/>
        <w:spacing w:line="240" w:lineRule="auto"/>
        <w:rPr>
          <w:rFonts w:hint="eastAsia" w:ascii="仿宋_GB2312" w:hAnsi="Arial" w:eastAsia="仿宋_GB2312"/>
          <w:b/>
          <w:sz w:val="36"/>
          <w:szCs w:val="36"/>
        </w:rPr>
      </w:pPr>
      <w:r>
        <w:rPr>
          <w:rFonts w:hint="eastAsia" w:ascii="仿宋_GB2312" w:hAnsi="Arial" w:eastAsia="仿宋_GB2312"/>
          <w:b/>
          <w:sz w:val="36"/>
          <w:szCs w:val="36"/>
        </w:rPr>
      </w:r>
      <w:r/>
    </w:p>
    <w:p>
      <w:pPr>
        <w:pStyle w:val="849"/>
        <w:tabs>
          <w:tab w:val="right" w:pos="8306" w:leader="dot"/>
        </w:tabs>
        <w:rPr>
          <w:sz w:val="36"/>
          <w:szCs w:val="36"/>
        </w:rPr>
      </w:pPr>
      <w:r/>
      <w:bookmarkStart w:id="6" w:name="_Toc160_WPSOffice_Type1"/>
      <w:r>
        <w:rPr>
          <w:sz w:val="36"/>
          <w:szCs w:val="36"/>
        </w:rPr>
        <w:fldChar w:fldCharType="begin"/>
      </w:r>
      <w:r>
        <w:rPr>
          <w:sz w:val="36"/>
          <w:szCs w:val="36"/>
        </w:rPr>
        <w:instrText xml:space="preserve"> HYPERLINK \l _Toc17616_WPSOffice_Level1 </w:instrText>
      </w:r>
      <w:r>
        <w:rPr>
          <w:sz w:val="36"/>
          <w:szCs w:val="36"/>
        </w:rPr>
        <w:fldChar w:fldCharType="separate"/>
      </w:r>
      <w:r>
        <w:rPr>
          <w:rFonts w:hint="eastAsia" w:ascii="黑体" w:hAnsi="Times New Roman" w:eastAsia="黑体"/>
          <w:sz w:val="36"/>
          <w:szCs w:val="36"/>
        </w:rPr>
        <w:t xml:space="preserve">第一章  磋商邀请</w:t>
      </w:r>
      <w:r>
        <w:rPr>
          <w:sz w:val="36"/>
          <w:szCs w:val="36"/>
        </w:rPr>
        <w:tab/>
      </w:r>
      <w:bookmarkStart w:id="7" w:name="_Toc17616_WPSOffice_Level1Page"/>
      <w:r>
        <w:rPr>
          <w:sz w:val="36"/>
          <w:szCs w:val="36"/>
        </w:rPr>
        <w:t xml:space="preserve">3</w:t>
      </w:r>
      <w:bookmarkEnd w:id="7"/>
      <w:r>
        <w:rPr>
          <w:sz w:val="36"/>
          <w:szCs w:val="36"/>
        </w:rPr>
        <w:fldChar w:fldCharType="end"/>
      </w:r>
      <w:r>
        <w:rPr>
          <w:sz w:val="36"/>
          <w:szCs w:val="36"/>
        </w:rPr>
      </w:r>
      <w:r/>
    </w:p>
    <w:p>
      <w:pPr>
        <w:pStyle w:val="849"/>
        <w:tabs>
          <w:tab w:val="right" w:pos="8306" w:leader="dot"/>
        </w:tabs>
        <w:rPr>
          <w:sz w:val="36"/>
          <w:szCs w:val="36"/>
        </w:rPr>
      </w:pPr>
      <w:r>
        <w:rPr>
          <w:sz w:val="36"/>
          <w:szCs w:val="36"/>
        </w:rPr>
        <w:fldChar w:fldCharType="begin"/>
      </w:r>
      <w:r>
        <w:rPr>
          <w:sz w:val="36"/>
          <w:szCs w:val="36"/>
        </w:rPr>
        <w:instrText xml:space="preserve"> HYPERLINK \l _Toc24162_WPSOffice_Level1 </w:instrText>
      </w:r>
      <w:r>
        <w:rPr>
          <w:sz w:val="36"/>
          <w:szCs w:val="36"/>
        </w:rPr>
        <w:fldChar w:fldCharType="separate"/>
      </w:r>
      <w:r>
        <w:rPr>
          <w:rFonts w:hint="eastAsia" w:ascii="黑体" w:hAnsi="Times New Roman" w:eastAsia="黑体" w:cs="Times New Roman"/>
          <w:sz w:val="36"/>
          <w:szCs w:val="36"/>
        </w:rPr>
        <w:t xml:space="preserve">第二章  供应商须知</w:t>
      </w:r>
      <w:r>
        <w:rPr>
          <w:sz w:val="36"/>
          <w:szCs w:val="36"/>
        </w:rPr>
        <w:tab/>
      </w:r>
      <w:bookmarkStart w:id="8" w:name="_Toc24162_WPSOffice_Level1Page"/>
      <w:r>
        <w:rPr>
          <w:sz w:val="36"/>
          <w:szCs w:val="36"/>
        </w:rPr>
        <w:t xml:space="preserve">5</w:t>
      </w:r>
      <w:bookmarkEnd w:id="8"/>
      <w:r>
        <w:rPr>
          <w:sz w:val="36"/>
          <w:szCs w:val="36"/>
        </w:rPr>
        <w:fldChar w:fldCharType="end"/>
      </w:r>
      <w:r>
        <w:rPr>
          <w:sz w:val="36"/>
          <w:szCs w:val="36"/>
        </w:rPr>
      </w:r>
      <w:r/>
    </w:p>
    <w:p>
      <w:pPr>
        <w:pStyle w:val="849"/>
        <w:tabs>
          <w:tab w:val="right" w:pos="8306" w:leader="dot"/>
        </w:tabs>
        <w:rPr>
          <w:sz w:val="36"/>
          <w:szCs w:val="36"/>
        </w:rPr>
      </w:pPr>
      <w:r>
        <w:rPr>
          <w:sz w:val="36"/>
          <w:szCs w:val="36"/>
        </w:rPr>
        <w:fldChar w:fldCharType="begin"/>
      </w:r>
      <w:r>
        <w:rPr>
          <w:sz w:val="36"/>
          <w:szCs w:val="36"/>
        </w:rPr>
        <w:instrText xml:space="preserve"> HYPERLINK \l _Toc14305_WPSOffice_Level1 </w:instrText>
      </w:r>
      <w:r>
        <w:rPr>
          <w:sz w:val="36"/>
          <w:szCs w:val="36"/>
        </w:rPr>
        <w:fldChar w:fldCharType="separate"/>
      </w:r>
      <w:r>
        <w:rPr>
          <w:rFonts w:hint="eastAsia" w:ascii="黑体" w:hAnsi="Times New Roman" w:eastAsia="黑体"/>
          <w:sz w:val="36"/>
          <w:szCs w:val="36"/>
        </w:rPr>
        <w:t xml:space="preserve">第三章  合同文本</w:t>
      </w:r>
      <w:r>
        <w:rPr>
          <w:sz w:val="36"/>
          <w:szCs w:val="36"/>
        </w:rPr>
        <w:tab/>
      </w:r>
      <w:bookmarkStart w:id="9" w:name="_Toc14305_WPSOffice_Level1Page"/>
      <w:r>
        <w:rPr>
          <w:sz w:val="36"/>
          <w:szCs w:val="36"/>
        </w:rPr>
        <w:t xml:space="preserve">17</w:t>
      </w:r>
      <w:bookmarkEnd w:id="9"/>
      <w:r>
        <w:rPr>
          <w:sz w:val="36"/>
          <w:szCs w:val="36"/>
        </w:rPr>
        <w:fldChar w:fldCharType="end"/>
      </w:r>
      <w:r>
        <w:rPr>
          <w:sz w:val="36"/>
          <w:szCs w:val="36"/>
        </w:rPr>
      </w:r>
      <w:r/>
    </w:p>
    <w:p>
      <w:pPr>
        <w:pStyle w:val="849"/>
        <w:tabs>
          <w:tab w:val="right" w:pos="8306" w:leader="dot"/>
        </w:tabs>
        <w:rPr>
          <w:sz w:val="36"/>
          <w:szCs w:val="36"/>
        </w:rPr>
      </w:pPr>
      <w:r>
        <w:rPr>
          <w:sz w:val="36"/>
          <w:szCs w:val="36"/>
        </w:rPr>
        <w:fldChar w:fldCharType="begin"/>
      </w:r>
      <w:r>
        <w:rPr>
          <w:sz w:val="36"/>
          <w:szCs w:val="36"/>
        </w:rPr>
        <w:instrText xml:space="preserve"> HYPERLINK \l _Toc31027_WPSOffice_Level1 </w:instrText>
      </w:r>
      <w:r>
        <w:rPr>
          <w:sz w:val="36"/>
          <w:szCs w:val="36"/>
        </w:rPr>
        <w:fldChar w:fldCharType="separate"/>
      </w:r>
      <w:r>
        <w:rPr>
          <w:rFonts w:hint="eastAsia" w:ascii="黑体" w:hAnsi="Times New Roman" w:eastAsia="黑体" w:cs="Times New Roman"/>
          <w:sz w:val="36"/>
          <w:szCs w:val="36"/>
        </w:rPr>
        <w:t xml:space="preserve">第四章 </w:t>
      </w:r>
      <w:r>
        <w:rPr>
          <w:rFonts w:hint="eastAsia" w:ascii="黑体" w:hAnsi="Times New Roman" w:eastAsia="黑体" w:cs="Times New Roman"/>
          <w:sz w:val="36"/>
          <w:szCs w:val="36"/>
          <w:lang w:val="en-US" w:eastAsia="zh-CN"/>
        </w:rPr>
        <w:t xml:space="preserve"> </w:t>
      </w:r>
      <w:r>
        <w:rPr>
          <w:rFonts w:hint="eastAsia" w:ascii="黑体" w:hAnsi="Times New Roman" w:eastAsia="黑体" w:cs="Times New Roman"/>
          <w:sz w:val="36"/>
          <w:szCs w:val="36"/>
        </w:rPr>
        <w:t xml:space="preserve">采购需求</w:t>
      </w:r>
      <w:r>
        <w:rPr>
          <w:sz w:val="36"/>
          <w:szCs w:val="36"/>
        </w:rPr>
        <w:tab/>
      </w:r>
      <w:bookmarkStart w:id="10" w:name="_Toc31027_WPSOffice_Level1Page"/>
      <w:r>
        <w:rPr>
          <w:sz w:val="36"/>
          <w:szCs w:val="36"/>
        </w:rPr>
        <w:t xml:space="preserve">20</w:t>
      </w:r>
      <w:bookmarkEnd w:id="10"/>
      <w:r>
        <w:rPr>
          <w:sz w:val="36"/>
          <w:szCs w:val="36"/>
        </w:rPr>
        <w:fldChar w:fldCharType="end"/>
      </w:r>
      <w:r>
        <w:rPr>
          <w:sz w:val="36"/>
          <w:szCs w:val="36"/>
        </w:rPr>
      </w:r>
      <w:r/>
    </w:p>
    <w:p>
      <w:pPr>
        <w:pStyle w:val="849"/>
        <w:tabs>
          <w:tab w:val="right" w:pos="8306" w:leader="dot"/>
        </w:tabs>
        <w:rPr>
          <w:sz w:val="36"/>
          <w:szCs w:val="36"/>
        </w:rPr>
      </w:pPr>
      <w:r>
        <w:rPr>
          <w:sz w:val="36"/>
          <w:szCs w:val="36"/>
        </w:rPr>
        <w:fldChar w:fldCharType="begin"/>
      </w:r>
      <w:r>
        <w:rPr>
          <w:sz w:val="36"/>
          <w:szCs w:val="36"/>
        </w:rPr>
        <w:instrText xml:space="preserve"> HYPERLINK \l _Toc19070_WPSOffice_Level1 </w:instrText>
      </w:r>
      <w:r>
        <w:rPr>
          <w:sz w:val="36"/>
          <w:szCs w:val="36"/>
        </w:rPr>
        <w:fldChar w:fldCharType="separate"/>
      </w:r>
      <w:r>
        <w:rPr>
          <w:rFonts w:hint="eastAsia" w:ascii="黑体" w:hAnsi="Times New Roman" w:eastAsia="黑体"/>
          <w:sz w:val="36"/>
          <w:szCs w:val="36"/>
        </w:rPr>
        <w:t xml:space="preserve">第五章  评审方法与评审标准</w:t>
      </w:r>
      <w:r>
        <w:rPr>
          <w:sz w:val="36"/>
          <w:szCs w:val="36"/>
        </w:rPr>
        <w:tab/>
      </w:r>
      <w:bookmarkStart w:id="11" w:name="_Toc19070_WPSOffice_Level1Page"/>
      <w:r>
        <w:rPr>
          <w:sz w:val="36"/>
          <w:szCs w:val="36"/>
        </w:rPr>
        <w:t xml:space="preserve">28</w:t>
      </w:r>
      <w:bookmarkEnd w:id="11"/>
      <w:r>
        <w:rPr>
          <w:sz w:val="36"/>
          <w:szCs w:val="36"/>
        </w:rPr>
        <w:fldChar w:fldCharType="end"/>
      </w:r>
      <w:r>
        <w:rPr>
          <w:sz w:val="36"/>
          <w:szCs w:val="36"/>
        </w:rPr>
      </w:r>
      <w:r/>
    </w:p>
    <w:p>
      <w:pPr>
        <w:pStyle w:val="849"/>
        <w:tabs>
          <w:tab w:val="right" w:pos="8306" w:leader="dot"/>
        </w:tabs>
        <w:rPr>
          <w:sz w:val="36"/>
          <w:szCs w:val="36"/>
        </w:rPr>
      </w:pPr>
      <w:r>
        <w:rPr>
          <w:sz w:val="36"/>
          <w:szCs w:val="36"/>
        </w:rPr>
        <w:fldChar w:fldCharType="begin"/>
      </w:r>
      <w:r>
        <w:rPr>
          <w:sz w:val="36"/>
          <w:szCs w:val="36"/>
        </w:rPr>
        <w:instrText xml:space="preserve"> HYPERLINK \l _Toc23242_WPSOffice_Level1 </w:instrText>
      </w:r>
      <w:r>
        <w:rPr>
          <w:sz w:val="36"/>
          <w:szCs w:val="36"/>
        </w:rPr>
        <w:fldChar w:fldCharType="separate"/>
      </w:r>
      <w:r>
        <w:rPr>
          <w:rFonts w:hint="eastAsia" w:ascii="黑体" w:hAnsi="Times New Roman" w:eastAsia="黑体"/>
          <w:sz w:val="36"/>
          <w:szCs w:val="36"/>
        </w:rPr>
        <w:t xml:space="preserve">第六章  响应文件格式</w:t>
      </w:r>
      <w:r>
        <w:rPr>
          <w:sz w:val="36"/>
          <w:szCs w:val="36"/>
        </w:rPr>
        <w:tab/>
      </w:r>
      <w:bookmarkStart w:id="12" w:name="_Toc23242_WPSOffice_Level1Page"/>
      <w:r>
        <w:rPr>
          <w:sz w:val="36"/>
          <w:szCs w:val="36"/>
        </w:rPr>
        <w:t xml:space="preserve">32</w:t>
      </w:r>
      <w:bookmarkEnd w:id="12"/>
      <w:r>
        <w:rPr>
          <w:sz w:val="36"/>
          <w:szCs w:val="36"/>
        </w:rPr>
        <w:fldChar w:fldCharType="end"/>
      </w:r>
      <w:r>
        <w:rPr>
          <w:sz w:val="36"/>
          <w:szCs w:val="36"/>
        </w:rPr>
      </w:r>
      <w:r/>
    </w:p>
    <w:p>
      <w:pPr>
        <w:pStyle w:val="849"/>
        <w:tabs>
          <w:tab w:val="right" w:pos="8306" w:leader="dot"/>
        </w:tabs>
        <w:rPr>
          <w:sz w:val="36"/>
          <w:szCs w:val="36"/>
        </w:rPr>
      </w:pPr>
      <w:r/>
      <w:bookmarkEnd w:id="6"/>
      <w:r>
        <w:rPr>
          <w:sz w:val="36"/>
          <w:szCs w:val="36"/>
        </w:rPr>
      </w:r>
      <w:r/>
    </w:p>
    <w:p>
      <w:pPr>
        <w:pStyle w:val="849"/>
        <w:tabs>
          <w:tab w:val="right" w:pos="8306" w:leader="dot"/>
        </w:tabs>
      </w:p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jc w:val="center"/>
        <w:keepNext/>
        <w:pageBreakBefore w:val="0"/>
        <w:spacing w:line="240" w:lineRule="auto"/>
        <w:rPr>
          <w:rFonts w:hint="eastAsia" w:ascii="黑体" w:hAnsi="Times New Roman" w:eastAsia="黑体"/>
          <w:bCs/>
          <w:sz w:val="44"/>
          <w:szCs w:val="44"/>
        </w:rPr>
        <w:outlineLvl w:val="0"/>
      </w:pPr>
      <w:r/>
      <w:bookmarkStart w:id="13" w:name="_Toc17616_WPSOffice_Level1"/>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bookmarkEnd w:id="13"/>
      <w:r>
        <w:rPr>
          <w:rFonts w:hint="eastAsia" w:ascii="黑体" w:hAnsi="Times New Roman" w:eastAsia="黑体"/>
          <w:bCs/>
          <w:sz w:val="44"/>
          <w:szCs w:val="4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受常州市武进区横林镇人民政府的委托，常州市政府采购中心就</w:t>
      </w:r>
      <w:r>
        <w:rPr>
          <w:rFonts w:hint="eastAsia" w:ascii="宋体" w:hAnsi="宋体"/>
          <w:sz w:val="24"/>
          <w:szCs w:val="24"/>
          <w:lang w:eastAsia="zh-CN"/>
        </w:rPr>
        <w:t xml:space="preserve">瑞福家园物业管理服务</w:t>
      </w:r>
      <w:r>
        <w:rPr>
          <w:rFonts w:hint="eastAsia" w:ascii="宋体" w:hAnsi="宋体"/>
          <w:sz w:val="24"/>
          <w:szCs w:val="24"/>
        </w:rPr>
        <w:t xml:space="preserve">项目</w:t>
      </w:r>
      <w:r>
        <w:rPr>
          <w:rFonts w:hint="eastAsia" w:ascii="宋体" w:hAnsi="宋体"/>
          <w:color w:val="0000ff"/>
          <w:sz w:val="24"/>
          <w:szCs w:val="24"/>
        </w:rPr>
        <w:t xml:space="preserve">(JSZC-320400-JZCG-C2026-0196)</w:t>
      </w:r>
      <w:r>
        <w:rPr>
          <w:rFonts w:hint="eastAsia" w:ascii="宋体" w:hAnsi="宋体"/>
          <w:sz w:val="24"/>
          <w:szCs w:val="24"/>
        </w:rPr>
        <w:t xml:space="preserve">进行竞争性磋商采购，欢迎符合条件的供应商参加磋商。</w:t>
      </w:r>
      <w:r>
        <w:rPr>
          <w:rFonts w:ascii="宋体" w:hAnsi="宋体"/>
          <w:sz w:val="24"/>
          <w:szCs w:val="24"/>
        </w:rPr>
      </w:r>
      <w:r/>
    </w:p>
    <w:p>
      <w:pPr>
        <w:pStyle w:val="734"/>
        <w:ind w:firstLine="498"/>
        <w:keepLines/>
        <w:keepNext/>
        <w:pageBreakBefore w:val="0"/>
        <w:spacing w:line="240" w:lineRule="auto"/>
        <w:rPr>
          <w:rFonts w:ascii="Times New Roman" w:hAnsi="Times New Roman"/>
          <w:b/>
          <w:bCs/>
          <w:sz w:val="32"/>
          <w:szCs w:val="32"/>
        </w:rPr>
        <w:outlineLvl w:val="2"/>
      </w:pPr>
      <w:r/>
      <w:bookmarkStart w:id="14" w:name="_Toc35393621"/>
      <w:r/>
      <w:bookmarkStart w:id="15" w:name="_Toc28359079"/>
      <w:r/>
      <w:bookmarkStart w:id="16" w:name="_Toc35393790"/>
      <w:r/>
      <w:bookmarkStart w:id="17" w:name="_Toc28359002"/>
      <w:r/>
      <w:bookmarkStart w:id="18" w:name="_Toc38985263"/>
      <w:r/>
      <w:bookmarkStart w:id="19" w:name="_Hlk24379207"/>
      <w:r>
        <w:rPr>
          <w:rFonts w:hint="eastAsia" w:ascii="Times New Roman" w:hAnsi="Times New Roman"/>
          <w:b/>
          <w:bCs/>
          <w:sz w:val="32"/>
          <w:szCs w:val="32"/>
        </w:rPr>
        <w:t xml:space="preserve">一、项目基本情况</w:t>
      </w:r>
      <w:bookmarkEnd w:id="14"/>
      <w:r/>
      <w:bookmarkEnd w:id="15"/>
      <w:r/>
      <w:bookmarkEnd w:id="16"/>
      <w:r/>
      <w:bookmarkEnd w:id="17"/>
      <w:r/>
      <w:bookmarkEnd w:id="18"/>
      <w:r>
        <w:rPr>
          <w:rFonts w:ascii="Times New Roman" w:hAnsi="Times New Roman"/>
          <w:b/>
          <w:bCs/>
          <w:sz w:val="32"/>
          <w:szCs w:val="32"/>
        </w:rPr>
      </w:r>
      <w:r/>
    </w:p>
    <w:p>
      <w:pPr>
        <w:pStyle w:val="734"/>
        <w:ind w:firstLine="480"/>
        <w:pageBreakBefore w:val="0"/>
        <w:spacing w:line="240" w:lineRule="auto"/>
        <w:rPr>
          <w:rFonts w:ascii="宋体" w:hAnsi="宋体"/>
          <w:color w:val="0000ff"/>
          <w:sz w:val="24"/>
          <w:szCs w:val="24"/>
        </w:rPr>
      </w:pPr>
      <w:r>
        <w:rPr>
          <w:rFonts w:hint="eastAsia" w:ascii="宋体" w:hAnsi="宋体"/>
          <w:sz w:val="24"/>
          <w:szCs w:val="24"/>
        </w:rPr>
        <w:t xml:space="preserve">1.项目编号：JSZC-320400-JZCG-C2026-0196</w:t>
      </w:r>
      <w:r>
        <w:rPr>
          <w:rFonts w:ascii="宋体" w:hAnsi="宋体"/>
          <w:color w:val="0000ff"/>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2.项目名称：</w:t>
      </w:r>
      <w:r>
        <w:rPr>
          <w:rFonts w:hint="eastAsia" w:ascii="宋体" w:hAnsi="宋体"/>
          <w:sz w:val="24"/>
          <w:szCs w:val="24"/>
          <w:lang w:eastAsia="zh-CN"/>
        </w:rPr>
        <w:t xml:space="preserve">瑞福家园物业管理服务</w:t>
      </w:r>
      <w:r>
        <w:rPr>
          <w:rFonts w:hint="eastAsia" w:ascii="宋体" w:hAnsi="宋体"/>
          <w:sz w:val="24"/>
          <w:szCs w:val="24"/>
        </w:rPr>
        <w:t xml:space="preserve">项目</w:t>
      </w:r>
      <w:r>
        <w:rPr>
          <w:rFonts w:ascii="宋体" w:hAnsi="宋体"/>
          <w:sz w:val="24"/>
          <w:szCs w:val="24"/>
        </w:rPr>
      </w:r>
      <w:r/>
    </w:p>
    <w:p>
      <w:pPr>
        <w:pStyle w:val="734"/>
        <w:ind w:firstLine="480"/>
        <w:pageBreakBefore w:val="0"/>
        <w:spacing w:line="240" w:lineRule="auto"/>
        <w:rPr>
          <w:rFonts w:hint="eastAsia" w:ascii="宋体" w:hAnsi="宋体"/>
          <w:sz w:val="24"/>
          <w:szCs w:val="24"/>
        </w:rPr>
      </w:pPr>
      <w:r/>
      <w:bookmarkEnd w:id="19"/>
      <w:r>
        <w:rPr>
          <w:rFonts w:hint="eastAsia" w:ascii="宋体" w:hAnsi="宋体"/>
          <w:sz w:val="24"/>
          <w:szCs w:val="24"/>
        </w:rPr>
        <w:t xml:space="preserve">3.预算金额：</w:t>
      </w:r>
      <w:r>
        <w:rPr>
          <w:rFonts w:hint="eastAsia" w:ascii="宋体" w:hAnsi="宋体"/>
          <w:sz w:val="24"/>
          <w:lang w:val="en-US" w:eastAsia="zh-CN"/>
        </w:rPr>
        <w:t xml:space="preserve">22.8</w:t>
      </w:r>
      <w:r>
        <w:rPr>
          <w:rFonts w:hint="eastAsia" w:ascii="宋体" w:hAnsi="宋体"/>
          <w:sz w:val="24"/>
        </w:rPr>
        <w:t xml:space="preserve">万元</w:t>
      </w:r>
      <w:r>
        <w:rPr>
          <w:rFonts w:hint="eastAsia" w:ascii="宋体" w:hAnsi="宋体"/>
          <w:sz w:val="24"/>
          <w:szCs w:val="24"/>
        </w:rPr>
      </w:r>
      <w:r/>
    </w:p>
    <w:p>
      <w:pPr>
        <w:pStyle w:val="734"/>
        <w:ind w:firstLine="480"/>
        <w:pageBreakBefore w:val="0"/>
        <w:spacing w:line="240" w:lineRule="auto"/>
        <w:rPr>
          <w:rFonts w:ascii="宋体" w:hAnsi="宋体"/>
          <w:sz w:val="24"/>
          <w:szCs w:val="24"/>
          <w:u w:val="single"/>
        </w:rPr>
      </w:pPr>
      <w:r>
        <w:rPr>
          <w:rFonts w:hint="eastAsia" w:ascii="宋体" w:hAnsi="宋体"/>
          <w:sz w:val="24"/>
          <w:szCs w:val="24"/>
        </w:rPr>
        <w:t xml:space="preserve">4.采购需求（简介）：瑞福家园总服务面积约25000㎡</w:t>
      </w:r>
      <w:r>
        <w:rPr>
          <w:rFonts w:hint="eastAsia" w:ascii="宋体" w:hAnsi="宋体"/>
          <w:sz w:val="24"/>
          <w:szCs w:val="24"/>
          <w:lang w:eastAsia="zh-CN"/>
        </w:rPr>
        <w:t xml:space="preserve">，</w:t>
      </w:r>
      <w:r>
        <w:rPr>
          <w:rFonts w:hint="eastAsia" w:ascii="宋体" w:hAnsi="宋体"/>
          <w:sz w:val="24"/>
          <w:szCs w:val="24"/>
          <w:lang w:val="en-US" w:eastAsia="zh-CN"/>
        </w:rPr>
        <w:t xml:space="preserve">现采购该范围内的</w:t>
      </w:r>
      <w:r>
        <w:rPr>
          <w:rFonts w:hint="eastAsia" w:ascii="宋体" w:hAnsi="宋体"/>
          <w:sz w:val="24"/>
          <w:szCs w:val="24"/>
        </w:rPr>
        <w:t xml:space="preserve">保洁服务、秩序维护服务、垃圾清运服务、车辆管理服务、设施设备维保、绿化养护等。</w:t>
      </w:r>
      <w:r>
        <w:rPr>
          <w:rFonts w:hint="eastAsia" w:ascii="宋体" w:hAnsi="宋体" w:cs="宋体"/>
          <w:sz w:val="24"/>
          <w:szCs w:val="24"/>
        </w:rPr>
        <w:t xml:space="preserve">（详细内容见本磋商文件第四章）</w:t>
      </w:r>
      <w:r>
        <w:rPr>
          <w:rFonts w:ascii="宋体" w:hAnsi="宋体"/>
          <w:sz w:val="24"/>
          <w:szCs w:val="24"/>
          <w:u w:val="single"/>
        </w:rPr>
      </w:r>
      <w:r/>
    </w:p>
    <w:p>
      <w:pPr>
        <w:pStyle w:val="734"/>
        <w:ind w:firstLine="480"/>
        <w:pageBreakBefore w:val="0"/>
        <w:spacing w:line="240" w:lineRule="auto"/>
        <w:rPr>
          <w:rFonts w:ascii="宋体" w:hAnsi="宋体"/>
          <w:color w:val="ff0000"/>
          <w:sz w:val="24"/>
          <w:szCs w:val="24"/>
          <w:u w:val="single"/>
        </w:rPr>
      </w:pPr>
      <w:r>
        <w:rPr>
          <w:rFonts w:hint="eastAsia" w:ascii="宋体" w:hAnsi="宋体"/>
          <w:color w:val="ff0000"/>
          <w:sz w:val="24"/>
          <w:szCs w:val="24"/>
        </w:rPr>
        <w:t xml:space="preserve">5.合同履行期限：一年</w:t>
      </w:r>
      <w:r>
        <w:rPr>
          <w:rFonts w:hint="eastAsia" w:ascii="宋体" w:hAnsi="宋体"/>
          <w:color w:val="ff0000"/>
          <w:sz w:val="24"/>
          <w:szCs w:val="24"/>
          <w:lang w:eastAsia="zh-CN"/>
        </w:rPr>
        <w:t xml:space="preserve">；</w:t>
      </w:r>
      <w:r>
        <w:rPr>
          <w:rFonts w:hint="eastAsia" w:ascii="宋体" w:hAnsi="宋体"/>
          <w:color w:val="ff0000"/>
          <w:sz w:val="24"/>
          <w:szCs w:val="24"/>
          <w:lang w:val="en-US" w:eastAsia="zh-CN"/>
        </w:rPr>
        <w:t xml:space="preserve">其中</w:t>
      </w:r>
      <w:r>
        <w:rPr>
          <w:rFonts w:hint="eastAsia" w:ascii="宋体" w:hAnsi="宋体"/>
          <w:color w:val="ff0000"/>
          <w:sz w:val="24"/>
          <w:szCs w:val="24"/>
        </w:rPr>
        <w:t xml:space="preserve">前三个月为试用期，</w:t>
      </w:r>
      <w:r>
        <w:rPr>
          <w:rFonts w:hint="eastAsia" w:ascii="宋体" w:hAnsi="宋体"/>
          <w:color w:val="ff0000"/>
          <w:sz w:val="24"/>
          <w:szCs w:val="24"/>
          <w:lang w:val="en-US" w:eastAsia="zh-CN"/>
        </w:rPr>
        <w:t xml:space="preserve">若试用期内</w:t>
      </w:r>
      <w:r>
        <w:rPr>
          <w:rFonts w:hint="eastAsia" w:ascii="宋体" w:hAnsi="宋体"/>
          <w:color w:val="ff0000"/>
          <w:sz w:val="24"/>
          <w:szCs w:val="24"/>
        </w:rPr>
        <w:t xml:space="preserve">考核结果</w:t>
      </w:r>
      <w:r>
        <w:rPr>
          <w:rFonts w:hint="eastAsia" w:ascii="宋体" w:hAnsi="宋体"/>
          <w:color w:val="ff0000"/>
          <w:sz w:val="24"/>
          <w:szCs w:val="24"/>
          <w:lang w:val="en-US" w:eastAsia="zh-CN"/>
        </w:rPr>
        <w:t xml:space="preserve">低于</w:t>
      </w:r>
      <w:r>
        <w:rPr>
          <w:rFonts w:hint="eastAsia" w:ascii="宋体" w:hAnsi="宋体"/>
          <w:color w:val="ff0000"/>
          <w:sz w:val="24"/>
          <w:szCs w:val="24"/>
        </w:rPr>
        <w:t xml:space="preserve">80分，</w:t>
      </w:r>
      <w:r>
        <w:rPr>
          <w:rFonts w:hint="eastAsia" w:ascii="宋体" w:hAnsi="宋体"/>
          <w:color w:val="ff0000"/>
          <w:sz w:val="24"/>
          <w:szCs w:val="24"/>
          <w:lang w:val="en-US" w:eastAsia="zh-CN"/>
        </w:rPr>
        <w:t xml:space="preserve">采购人</w:t>
      </w:r>
      <w:r>
        <w:rPr>
          <w:rFonts w:hint="eastAsia" w:ascii="宋体" w:hAnsi="宋体"/>
          <w:color w:val="ff0000"/>
          <w:sz w:val="24"/>
          <w:szCs w:val="24"/>
        </w:rPr>
        <w:t xml:space="preserve">有权终止合同。</w:t>
      </w:r>
      <w:r>
        <w:rPr>
          <w:rFonts w:ascii="宋体" w:hAnsi="宋体"/>
          <w:color w:val="ff0000"/>
          <w:sz w:val="24"/>
          <w:szCs w:val="24"/>
          <w:u w:val="single"/>
        </w:rPr>
      </w:r>
      <w:r/>
    </w:p>
    <w:p>
      <w:pPr>
        <w:pStyle w:val="734"/>
        <w:ind w:firstLine="498"/>
        <w:keepLines/>
        <w:keepNext/>
        <w:pageBreakBefore w:val="0"/>
        <w:spacing w:line="240" w:lineRule="auto"/>
        <w:rPr>
          <w:rFonts w:ascii="Times New Roman" w:hAnsi="Times New Roman"/>
          <w:b/>
          <w:bCs/>
          <w:sz w:val="32"/>
          <w:szCs w:val="32"/>
        </w:rPr>
        <w:outlineLvl w:val="2"/>
      </w:pPr>
      <w:r/>
      <w:bookmarkStart w:id="20" w:name="_Toc35393622"/>
      <w:r/>
      <w:bookmarkStart w:id="21" w:name="_Toc28359080"/>
      <w:r/>
      <w:bookmarkStart w:id="22" w:name="_Toc38985264"/>
      <w:r/>
      <w:bookmarkStart w:id="23" w:name="_Toc35393791"/>
      <w:r/>
      <w:bookmarkStart w:id="24" w:name="_Toc28359003"/>
      <w:r>
        <w:rPr>
          <w:rFonts w:hint="eastAsia" w:ascii="Times New Roman" w:hAnsi="Times New Roman"/>
          <w:b/>
          <w:bCs/>
          <w:sz w:val="32"/>
          <w:szCs w:val="32"/>
        </w:rPr>
        <w:t xml:space="preserve">二、申请人的资格要求：</w:t>
      </w:r>
      <w:bookmarkEnd w:id="20"/>
      <w:r/>
      <w:bookmarkEnd w:id="21"/>
      <w:r/>
      <w:bookmarkEnd w:id="22"/>
      <w:r/>
      <w:bookmarkEnd w:id="23"/>
      <w:r/>
      <w:bookmarkEnd w:id="24"/>
      <w:r>
        <w:rPr>
          <w:rFonts w:ascii="Times New Roman" w:hAnsi="Times New Roman"/>
          <w:b/>
          <w:bCs/>
          <w:sz w:val="32"/>
          <w:szCs w:val="32"/>
        </w:rPr>
      </w:r>
      <w:r/>
    </w:p>
    <w:p>
      <w:pPr>
        <w:pStyle w:val="734"/>
        <w:ind w:firstLine="480"/>
        <w:pageBreakBefore w:val="0"/>
        <w:spacing w:line="240" w:lineRule="auto"/>
        <w:rPr>
          <w:rFonts w:hint="eastAsia" w:ascii="宋体" w:hAnsi="宋体"/>
          <w:sz w:val="24"/>
          <w:szCs w:val="24"/>
        </w:rPr>
      </w:pPr>
      <w:r/>
      <w:bookmarkStart w:id="25" w:name="_Toc28359004"/>
      <w:r/>
      <w:bookmarkStart w:id="26" w:name="_Toc35393792"/>
      <w:r/>
      <w:bookmarkStart w:id="27" w:name="_Toc38985265"/>
      <w:r/>
      <w:bookmarkStart w:id="28" w:name="_Toc35393623"/>
      <w:r/>
      <w:bookmarkStart w:id="29"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1.满足《中华人民共和国政府采购法》第二十二条规定，并提供供应商资格声明函。</w:t>
      </w:r>
      <w:r>
        <w:rPr>
          <w:rFonts w:ascii="宋体" w:hAnsi="宋体"/>
          <w:sz w:val="24"/>
          <w:szCs w:val="24"/>
        </w:rPr>
      </w:r>
      <w:r/>
    </w:p>
    <w:p>
      <w:pPr>
        <w:pStyle w:val="734"/>
        <w:ind w:firstLine="480"/>
        <w:pageBreakBefore w:val="0"/>
        <w:spacing w:line="240" w:lineRule="auto"/>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sz w:val="36"/>
          <w:szCs w:val="36"/>
        </w:rPr>
      </w:r>
      <w:r/>
    </w:p>
    <w:p>
      <w:pPr>
        <w:pStyle w:val="734"/>
        <w:ind w:firstLine="480"/>
        <w:pageBreakBefore w:val="0"/>
        <w:spacing w:line="240" w:lineRule="auto"/>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734"/>
        <w:ind w:firstLine="480"/>
        <w:pageBreakBefore w:val="0"/>
        <w:spacing w:line="240" w:lineRule="auto"/>
        <w:rPr>
          <w:rFonts w:hint="eastAsia" w:ascii="宋体" w:hAnsi="宋体" w:eastAsia="宋体" w:cs="宋体"/>
          <w:sz w:val="24"/>
          <w:szCs w:val="24"/>
          <w:lang w:val="en-US" w:eastAsia="zh-CN"/>
        </w:rPr>
      </w:pPr>
      <w:r>
        <w:rPr>
          <w:rFonts w:hint="eastAsia" w:ascii="宋体" w:hAnsi="宋体"/>
          <w:sz w:val="24"/>
          <w:szCs w:val="24"/>
        </w:rPr>
        <w:t xml:space="preserve">4.本项目不接受联合体参与磋商</w:t>
      </w:r>
      <w:r>
        <w:rPr>
          <w:rFonts w:hint="eastAsia" w:ascii="宋体" w:hAnsi="宋体"/>
          <w:sz w:val="24"/>
          <w:szCs w:val="24"/>
          <w:lang w:eastAsia="zh-CN"/>
        </w:rPr>
        <w:t xml:space="preserve">。</w:t>
      </w:r>
      <w:r>
        <w:rPr>
          <w:rFonts w:hint="eastAsia" w:ascii="宋体" w:hAnsi="宋体" w:eastAsia="宋体" w:cs="宋体"/>
          <w:sz w:val="24"/>
          <w:szCs w:val="24"/>
          <w:lang w:val="en-US" w:eastAsia="zh-CN"/>
        </w:rPr>
      </w:r>
      <w:r/>
    </w:p>
    <w:p>
      <w:pPr>
        <w:pStyle w:val="734"/>
        <w:ind w:firstLine="480"/>
        <w:pageBreakBefore w:val="0"/>
        <w:spacing w:line="240" w:lineRule="auto"/>
        <w:rPr>
          <w:rFonts w:hint="eastAsia" w:ascii="宋体" w:hAnsi="宋体"/>
          <w:sz w:val="24"/>
          <w:szCs w:val="24"/>
          <w:lang w:val="en-US" w:eastAsia="zh-CN"/>
        </w:rPr>
      </w:pPr>
      <w:r>
        <w:rPr>
          <w:rFonts w:hint="eastAsia" w:ascii="宋体" w:hAnsi="宋体"/>
          <w:sz w:val="24"/>
          <w:szCs w:val="24"/>
        </w:rPr>
        <w:t xml:space="preserve">（二）本项目的特定资格要求</w:t>
      </w:r>
      <w:r>
        <w:rPr>
          <w:rFonts w:hint="eastAsia" w:ascii="宋体" w:hAnsi="宋体"/>
          <w:sz w:val="24"/>
          <w:szCs w:val="24"/>
          <w:lang w:eastAsia="zh-CN"/>
        </w:rPr>
        <w:t xml:space="preserve">：</w:t>
      </w:r>
      <w:r>
        <w:rPr>
          <w:rFonts w:hint="eastAsia" w:ascii="宋体" w:hAnsi="宋体"/>
          <w:sz w:val="24"/>
          <w:szCs w:val="24"/>
          <w:lang w:val="en-US" w:eastAsia="zh-CN"/>
        </w:rPr>
        <w:t xml:space="preserve">无</w:t>
      </w:r>
      <w:r>
        <w:rPr>
          <w:rFonts w:hint="eastAsia" w:ascii="宋体" w:hAnsi="宋体"/>
          <w:sz w:val="24"/>
          <w:szCs w:val="24"/>
          <w:lang w:val="en-US" w:eastAsia="zh-CN"/>
        </w:rPr>
      </w:r>
      <w:r/>
    </w:p>
    <w:p>
      <w:pPr>
        <w:pStyle w:val="734"/>
        <w:ind w:firstLine="498"/>
        <w:keepLines/>
        <w:keepNext/>
        <w:pageBreakBefore w:val="0"/>
        <w:spacing w:line="240" w:lineRule="auto"/>
        <w:rPr>
          <w:rFonts w:ascii="Times New Roman" w:hAnsi="Times New Roman"/>
          <w:b/>
          <w:bCs/>
          <w:sz w:val="32"/>
          <w:szCs w:val="32"/>
        </w:rPr>
        <w:outlineLvl w:val="2"/>
      </w:pPr>
      <w:r>
        <w:rPr>
          <w:rFonts w:hint="eastAsia" w:ascii="Times New Roman" w:hAnsi="Times New Roman"/>
          <w:b/>
          <w:bCs/>
          <w:sz w:val="32"/>
          <w:szCs w:val="32"/>
        </w:rPr>
        <w:t xml:space="preserve">三、获取</w:t>
      </w:r>
      <w:bookmarkEnd w:id="25"/>
      <w:r/>
      <w:bookmarkEnd w:id="26"/>
      <w:r/>
      <w:bookmarkEnd w:id="27"/>
      <w:r/>
      <w:bookmarkEnd w:id="28"/>
      <w:r/>
      <w:bookmarkEnd w:id="29"/>
      <w:r>
        <w:rPr>
          <w:rFonts w:hint="eastAsia" w:ascii="Times New Roman" w:hAnsi="Times New Roman"/>
          <w:b/>
          <w:bCs/>
          <w:sz w:val="32"/>
          <w:szCs w:val="32"/>
        </w:rPr>
        <w:t xml:space="preserve">磋商文件</w:t>
      </w:r>
      <w:r>
        <w:rPr>
          <w:rFonts w:ascii="Times New Roman" w:hAnsi="Times New Roman"/>
          <w:b/>
          <w:bCs/>
          <w:sz w:val="32"/>
          <w:szCs w:val="32"/>
        </w:rPr>
      </w:r>
      <w:r/>
    </w:p>
    <w:p>
      <w:pPr>
        <w:pStyle w:val="734"/>
        <w:ind w:firstLine="540"/>
        <w:pageBreakBefore w:val="0"/>
        <w:spacing w:line="240" w:lineRule="auto"/>
        <w:rPr>
          <w:rFonts w:ascii="宋体" w:hAnsi="宋体" w:cs="宋体"/>
          <w:b/>
          <w:sz w:val="24"/>
          <w:szCs w:val="24"/>
        </w:rPr>
      </w:pPr>
      <w:r/>
      <w:bookmarkStart w:id="30" w:name="_Toc28359005"/>
      <w:r/>
      <w:bookmarkStart w:id="31" w:name="_Toc38985266"/>
      <w:r/>
      <w:bookmarkStart w:id="32" w:name="_Toc35393624"/>
      <w:r/>
      <w:bookmarkStart w:id="33" w:name="_Toc28359082"/>
      <w:r/>
      <w:bookmarkStart w:id="34"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rPr>
          <w:rFonts w:ascii="宋体" w:hAnsi="宋体" w:cs="宋体"/>
          <w:b/>
          <w:sz w:val="24"/>
          <w:szCs w:val="24"/>
        </w:rPr>
      </w:r>
      <w:r/>
    </w:p>
    <w:p>
      <w:pPr>
        <w:pStyle w:val="734"/>
        <w:ind w:firstLine="540"/>
        <w:pageBreakBefore w:val="0"/>
        <w:spacing w:line="240" w:lineRule="auto"/>
        <w:rPr>
          <w:rFonts w:ascii="宋体" w:hAnsi="宋体" w:cs="宋体"/>
          <w:sz w:val="24"/>
          <w:szCs w:val="24"/>
          <w:u w:val="single"/>
        </w:rPr>
      </w:pPr>
      <w:r>
        <w:rPr>
          <w:rFonts w:hint="eastAsia" w:ascii="宋体" w:hAnsi="宋体" w:cs="宋体"/>
          <w:sz w:val="24"/>
          <w:szCs w:val="24"/>
        </w:rPr>
        <w:t xml:space="preserve">2.方式：在“江苏政府采购网、常州市政府采购网”自行免费下载磋商文件。</w:t>
      </w:r>
      <w:r>
        <w:rPr>
          <w:rFonts w:ascii="宋体" w:hAnsi="宋体" w:cs="宋体"/>
          <w:sz w:val="24"/>
          <w:szCs w:val="24"/>
          <w:u w:val="single"/>
        </w:rPr>
      </w:r>
      <w:r/>
    </w:p>
    <w:p>
      <w:pPr>
        <w:pStyle w:val="737"/>
        <w:ind w:firstLine="498"/>
        <w:pageBreakBefore w:val="0"/>
        <w:spacing w:before="0" w:after="0" w:line="240" w:lineRule="auto"/>
      </w:pPr>
      <w:r/>
      <w:bookmarkEnd w:id="30"/>
      <w:r/>
      <w:bookmarkEnd w:id="31"/>
      <w:r/>
      <w:bookmarkEnd w:id="32"/>
      <w:r/>
      <w:bookmarkEnd w:id="33"/>
      <w:r/>
      <w:bookmarkEnd w:id="34"/>
      <w:r/>
      <w:bookmarkStart w:id="35" w:name="_Toc28359007"/>
      <w:r/>
      <w:bookmarkStart w:id="36" w:name="_Toc38985267"/>
      <w:r/>
      <w:bookmarkStart w:id="37" w:name="_Toc35393625"/>
      <w:r/>
      <w:bookmarkStart w:id="38" w:name="_Toc35393794"/>
      <w:r/>
      <w:bookmarkStart w:id="39" w:name="_Toc28359084"/>
      <w:r>
        <w:rPr>
          <w:rFonts w:hint="eastAsia"/>
        </w:rPr>
        <w:t xml:space="preserve">四、响应文件提交</w:t>
      </w:r>
      <w:r/>
    </w:p>
    <w:p>
      <w:pPr>
        <w:pStyle w:val="734"/>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rPr>
          <w:rFonts w:hint="eastAsia" w:ascii="宋体" w:hAnsi="宋体" w:cs="宋体"/>
          <w:sz w:val="24"/>
          <w:szCs w:val="24"/>
        </w:rPr>
      </w:r>
      <w:r/>
    </w:p>
    <w:p>
      <w:pPr>
        <w:pStyle w:val="734"/>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734"/>
        <w:ind w:firstLine="498"/>
        <w:keepLines/>
        <w:keepNext/>
        <w:pageBreakBefore w:val="0"/>
        <w:spacing w:line="240" w:lineRule="auto"/>
        <w:rPr>
          <w:rFonts w:ascii="Times New Roman" w:hAnsi="Times New Roman"/>
          <w:b/>
          <w:bCs/>
          <w:sz w:val="32"/>
          <w:szCs w:val="32"/>
        </w:rPr>
        <w:outlineLvl w:val="2"/>
      </w:pPr>
      <w:r>
        <w:rPr>
          <w:rFonts w:hint="eastAsia" w:ascii="Times New Roman" w:hAnsi="Times New Roman"/>
          <w:b/>
          <w:bCs/>
          <w:sz w:val="32"/>
          <w:szCs w:val="32"/>
        </w:rPr>
        <w:t xml:space="preserve">五、公告期限</w:t>
      </w:r>
      <w:bookmarkEnd w:id="35"/>
      <w:r/>
      <w:bookmarkEnd w:id="36"/>
      <w:r/>
      <w:bookmarkEnd w:id="37"/>
      <w:r/>
      <w:bookmarkEnd w:id="38"/>
      <w:r/>
      <w:bookmarkEnd w:id="39"/>
      <w:r>
        <w:rPr>
          <w:rFonts w:ascii="Times New Roman" w:hAnsi="Times New Roman"/>
          <w:b/>
          <w:bCs/>
          <w:sz w:val="32"/>
          <w:szCs w:val="32"/>
        </w:rPr>
      </w:r>
      <w:r/>
    </w:p>
    <w:p>
      <w:pPr>
        <w:pStyle w:val="734"/>
        <w:ind w:firstLine="480"/>
        <w:pageBreakBefore w:val="0"/>
        <w:spacing w:line="240" w:lineRule="auto"/>
        <w:rPr>
          <w:rFonts w:ascii="宋体" w:hAnsi="宋体" w:cs="宋体"/>
          <w:sz w:val="24"/>
          <w:szCs w:val="24"/>
        </w:rPr>
      </w:pPr>
      <w:r/>
      <w:bookmarkStart w:id="40" w:name="_Toc38985268"/>
      <w:r/>
      <w:bookmarkStart w:id="41" w:name="_Toc35393795"/>
      <w:r/>
      <w:bookmarkStart w:id="42" w:name="_Toc35393626"/>
      <w:r>
        <w:rPr>
          <w:rFonts w:hint="eastAsia" w:ascii="宋体" w:hAnsi="宋体" w:cs="宋体"/>
          <w:sz w:val="24"/>
          <w:szCs w:val="24"/>
        </w:rPr>
        <w:t xml:space="preserve">磋商公告及磋商文件公告期限为自本公告发布之日起3个工作日。</w:t>
      </w:r>
      <w:r>
        <w:rPr>
          <w:rFonts w:ascii="宋体" w:hAnsi="宋体" w:cs="宋体"/>
          <w:sz w:val="24"/>
          <w:szCs w:val="24"/>
        </w:rPr>
      </w:r>
      <w:r/>
    </w:p>
    <w:p>
      <w:pPr>
        <w:pStyle w:val="734"/>
        <w:ind w:firstLine="498"/>
        <w:keepLines/>
        <w:keepNext/>
        <w:pageBreakBefore w:val="0"/>
        <w:spacing w:line="240" w:lineRule="auto"/>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40"/>
      <w:r/>
      <w:bookmarkEnd w:id="41"/>
      <w:r/>
      <w:bookmarkEnd w:id="42"/>
      <w:r>
        <w:rPr>
          <w:rFonts w:ascii="Times New Roman" w:hAnsi="Times New Roman"/>
          <w:b/>
          <w:bCs/>
          <w:sz w:val="32"/>
          <w:szCs w:val="32"/>
        </w:rPr>
      </w:r>
      <w:r/>
    </w:p>
    <w:p>
      <w:pPr>
        <w:pStyle w:val="734"/>
        <w:ind w:firstLine="480"/>
        <w:pageBreakBefore w:val="0"/>
        <w:spacing w:line="240" w:lineRule="auto"/>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34"/>
        <w:ind w:firstLine="498"/>
        <w:keepLines/>
        <w:keepNext/>
        <w:pageBreakBefore w:val="0"/>
        <w:spacing w:line="240" w:lineRule="auto"/>
        <w:rPr>
          <w:rFonts w:ascii="Times New Roman" w:hAnsi="Times New Roman"/>
          <w:b/>
          <w:bCs/>
          <w:sz w:val="32"/>
          <w:szCs w:val="32"/>
        </w:rPr>
        <w:outlineLvl w:val="2"/>
      </w:pPr>
      <w:r/>
      <w:bookmarkStart w:id="43" w:name="_Toc38985269"/>
      <w:r/>
      <w:bookmarkStart w:id="44" w:name="_Toc28359008"/>
      <w:r/>
      <w:bookmarkStart w:id="45" w:name="_Toc35393796"/>
      <w:r/>
      <w:bookmarkStart w:id="46" w:name="_Toc28359085"/>
      <w:r/>
      <w:bookmarkStart w:id="47" w:name="_Toc35393627"/>
      <w:r>
        <w:rPr>
          <w:rFonts w:hint="eastAsia" w:ascii="Times New Roman" w:hAnsi="Times New Roman"/>
          <w:b/>
          <w:bCs/>
          <w:sz w:val="32"/>
          <w:szCs w:val="32"/>
        </w:rPr>
        <w:t xml:space="preserve">七、本次磋商联系方式</w:t>
      </w:r>
      <w:bookmarkEnd w:id="43"/>
      <w:r/>
      <w:bookmarkEnd w:id="44"/>
      <w:r/>
      <w:bookmarkEnd w:id="45"/>
      <w:r/>
      <w:bookmarkEnd w:id="46"/>
      <w:r/>
      <w:bookmarkEnd w:id="47"/>
      <w:r>
        <w:rPr>
          <w:rFonts w:ascii="Times New Roman" w:hAnsi="Times New Roman"/>
          <w:b/>
          <w:bCs/>
          <w:sz w:val="32"/>
          <w:szCs w:val="32"/>
        </w:rPr>
      </w:r>
      <w:r/>
    </w:p>
    <w:p>
      <w:pPr>
        <w:pStyle w:val="734"/>
        <w:jc w:val="left"/>
        <w:pageBreakBefore w:val="0"/>
        <w:spacing w:line="240" w:lineRule="auto"/>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34"/>
        <w:ind w:left="1079" w:hanging="300"/>
        <w:jc w:val="left"/>
        <w:pageBreakBefore w:val="0"/>
        <w:spacing w:line="240" w:lineRule="auto"/>
        <w:rPr>
          <w:rFonts w:hint="eastAsia" w:ascii="宋体" w:hAnsi="宋体" w:eastAsia="宋体" w:cs="Times New Roman"/>
          <w:sz w:val="24"/>
          <w:szCs w:val="24"/>
          <w:u w:val="none"/>
        </w:rPr>
      </w:pPr>
      <w:r>
        <w:rPr>
          <w:rFonts w:hint="eastAsia" w:ascii="宋体" w:hAnsi="宋体" w:eastAsia="宋体" w:cs="Times New Roman"/>
          <w:sz w:val="24"/>
          <w:szCs w:val="24"/>
          <w:u w:val="none"/>
        </w:rPr>
        <w:t xml:space="preserve">名</w:t>
      </w:r>
      <w:r>
        <w:rPr>
          <w:rFonts w:hint="eastAsia" w:ascii="宋体" w:hAnsi="宋体" w:eastAsia="宋体" w:cs="Times New Roman"/>
          <w:sz w:val="24"/>
          <w:szCs w:val="24"/>
          <w:u w:val="none"/>
          <w:lang w:val="en-US" w:eastAsia="zh-CN"/>
        </w:rPr>
        <w:t xml:space="preserve">   </w:t>
      </w:r>
      <w:r>
        <w:rPr>
          <w:rFonts w:hint="eastAsia" w:ascii="宋体" w:hAnsi="宋体" w:eastAsia="宋体" w:cs="Times New Roman"/>
          <w:sz w:val="24"/>
          <w:szCs w:val="24"/>
          <w:u w:val="none"/>
        </w:rPr>
        <w:t xml:space="preserve"> 称：常州市武进区横林镇人民政府</w:t>
      </w:r>
      <w:r>
        <w:rPr>
          <w:rFonts w:hint="eastAsia" w:ascii="宋体" w:hAnsi="宋体" w:eastAsia="宋体" w:cs="Times New Roman"/>
          <w:sz w:val="24"/>
          <w:szCs w:val="24"/>
          <w:u w:val="none"/>
        </w:rPr>
      </w:r>
      <w:r/>
    </w:p>
    <w:p>
      <w:pPr>
        <w:pStyle w:val="734"/>
        <w:ind w:left="1079" w:hanging="300"/>
        <w:jc w:val="left"/>
        <w:pageBreakBefore w:val="0"/>
        <w:spacing w:line="240" w:lineRule="auto"/>
        <w:rPr>
          <w:rFonts w:hint="eastAsia" w:ascii="宋体" w:hAnsi="宋体" w:eastAsia="宋体" w:cs="Times New Roman"/>
          <w:sz w:val="24"/>
          <w:szCs w:val="24"/>
          <w:u w:val="none"/>
        </w:rPr>
      </w:pPr>
      <w:r>
        <w:rPr>
          <w:rFonts w:hint="eastAsia" w:ascii="宋体" w:hAnsi="宋体" w:eastAsia="宋体" w:cs="Times New Roman"/>
          <w:sz w:val="24"/>
          <w:szCs w:val="24"/>
          <w:u w:val="none"/>
        </w:rPr>
        <w:t xml:space="preserve">地</w:t>
      </w:r>
      <w:r>
        <w:rPr>
          <w:rFonts w:hint="eastAsia" w:ascii="宋体" w:hAnsi="宋体" w:eastAsia="宋体" w:cs="Times New Roman"/>
          <w:sz w:val="24"/>
          <w:szCs w:val="24"/>
          <w:u w:val="none"/>
          <w:lang w:val="en-US" w:eastAsia="zh-CN"/>
        </w:rPr>
        <w:t xml:space="preserve">    </w:t>
      </w:r>
      <w:r>
        <w:rPr>
          <w:rFonts w:hint="eastAsia" w:ascii="宋体" w:hAnsi="宋体" w:eastAsia="宋体" w:cs="Times New Roman"/>
          <w:sz w:val="24"/>
          <w:szCs w:val="24"/>
          <w:u w:val="none"/>
        </w:rPr>
        <w:t xml:space="preserve">址：常州市武进区横林镇阳湖邨1-1号</w:t>
      </w:r>
      <w:r>
        <w:rPr>
          <w:rFonts w:hint="eastAsia" w:ascii="宋体" w:hAnsi="宋体" w:eastAsia="宋体" w:cs="Times New Roman"/>
          <w:sz w:val="24"/>
          <w:szCs w:val="24"/>
          <w:u w:val="none"/>
        </w:rPr>
      </w:r>
      <w:r/>
    </w:p>
    <w:p>
      <w:pPr>
        <w:pStyle w:val="734"/>
        <w:ind w:left="1079" w:hanging="300"/>
        <w:jc w:val="left"/>
        <w:pageBreakBefore w:val="0"/>
        <w:spacing w:line="240" w:lineRule="auto"/>
        <w:rPr>
          <w:rFonts w:hint="eastAsia" w:ascii="宋体" w:hAnsi="宋体" w:eastAsia="宋体" w:cs="Times New Roman"/>
          <w:sz w:val="24"/>
          <w:szCs w:val="24"/>
          <w:u w:val="none"/>
        </w:rPr>
      </w:pPr>
      <w:r>
        <w:rPr>
          <w:rFonts w:hint="eastAsia" w:ascii="宋体" w:hAnsi="宋体" w:eastAsia="宋体" w:cs="Times New Roman"/>
          <w:sz w:val="24"/>
          <w:szCs w:val="24"/>
          <w:u w:val="none"/>
        </w:rPr>
        <w:t xml:space="preserve">联</w:t>
      </w:r>
      <w:r>
        <w:rPr>
          <w:rFonts w:hint="eastAsia" w:ascii="宋体" w:hAnsi="宋体" w:eastAsia="宋体" w:cs="Times New Roman"/>
          <w:sz w:val="24"/>
          <w:szCs w:val="24"/>
          <w:u w:val="none"/>
          <w:lang w:val="en-US" w:eastAsia="zh-CN"/>
        </w:rPr>
        <w:t xml:space="preserve"> </w:t>
      </w:r>
      <w:r>
        <w:rPr>
          <w:rFonts w:hint="eastAsia" w:ascii="宋体" w:hAnsi="宋体" w:eastAsia="宋体" w:cs="Times New Roman"/>
          <w:sz w:val="24"/>
          <w:szCs w:val="24"/>
          <w:u w:val="none"/>
        </w:rPr>
        <w:t xml:space="preserve">系</w:t>
      </w:r>
      <w:r>
        <w:rPr>
          <w:rFonts w:hint="eastAsia" w:ascii="宋体" w:hAnsi="宋体" w:eastAsia="宋体" w:cs="Times New Roman"/>
          <w:sz w:val="24"/>
          <w:szCs w:val="24"/>
          <w:u w:val="none"/>
          <w:lang w:val="en-US" w:eastAsia="zh-CN"/>
        </w:rPr>
        <w:t xml:space="preserve"> </w:t>
      </w:r>
      <w:r>
        <w:rPr>
          <w:rFonts w:hint="eastAsia" w:ascii="宋体" w:hAnsi="宋体" w:eastAsia="宋体" w:cs="Times New Roman"/>
          <w:sz w:val="24"/>
          <w:szCs w:val="24"/>
          <w:u w:val="none"/>
        </w:rPr>
        <w:t xml:space="preserve">人：孟丽珍</w:t>
      </w:r>
      <w:r>
        <w:rPr>
          <w:rFonts w:hint="eastAsia" w:ascii="宋体" w:hAnsi="宋体" w:eastAsia="宋体" w:cs="Times New Roman"/>
          <w:sz w:val="24"/>
          <w:szCs w:val="24"/>
          <w:u w:val="none"/>
        </w:rPr>
      </w:r>
      <w:r/>
    </w:p>
    <w:p>
      <w:pPr>
        <w:pStyle w:val="734"/>
        <w:ind w:left="1079" w:hanging="300"/>
        <w:jc w:val="left"/>
        <w:pageBreakBefore w:val="0"/>
        <w:spacing w:line="240" w:lineRule="auto"/>
        <w:rPr>
          <w:rFonts w:hint="eastAsia" w:ascii="宋体" w:hAnsi="宋体" w:eastAsia="宋体" w:cs="Times New Roman"/>
          <w:sz w:val="24"/>
          <w:szCs w:val="24"/>
          <w:u w:val="none"/>
        </w:rPr>
      </w:pPr>
      <w:r>
        <w:rPr>
          <w:rFonts w:hint="eastAsia" w:ascii="宋体" w:hAnsi="宋体" w:eastAsia="宋体" w:cs="Times New Roman"/>
          <w:sz w:val="24"/>
          <w:szCs w:val="24"/>
          <w:u w:val="none"/>
        </w:rPr>
        <w:t xml:space="preserve">联系方式：0519-88721123</w:t>
      </w:r>
      <w:bookmarkStart w:id="48" w:name="_Toc28359086"/>
      <w:r/>
      <w:bookmarkStart w:id="49" w:name="_Toc28359009"/>
      <w:r>
        <w:rPr>
          <w:rFonts w:hint="eastAsia" w:ascii="宋体" w:hAnsi="宋体" w:eastAsia="宋体" w:cs="Times New Roman"/>
          <w:sz w:val="24"/>
          <w:szCs w:val="24"/>
          <w:u w:val="none"/>
        </w:rPr>
      </w:r>
      <w:r/>
    </w:p>
    <w:p>
      <w:pPr>
        <w:pStyle w:val="734"/>
        <w:ind w:left="1079" w:hanging="300"/>
        <w:jc w:val="left"/>
        <w:pageBreakBefore w:val="0"/>
        <w:spacing w:line="240" w:lineRule="auto"/>
        <w:rPr>
          <w:rFonts w:ascii="宋体" w:hAnsi="宋体"/>
          <w:sz w:val="24"/>
          <w:szCs w:val="24"/>
        </w:rPr>
      </w:pPr>
      <w:r>
        <w:rPr>
          <w:rFonts w:hint="eastAsia" w:ascii="宋体" w:hAnsi="宋体" w:cs="宋体"/>
          <w:sz w:val="24"/>
          <w:szCs w:val="24"/>
        </w:rPr>
        <w:t xml:space="preserve">2.常州市政府采购中心信息</w:t>
      </w:r>
      <w:bookmarkEnd w:id="48"/>
      <w:r/>
      <w:bookmarkEnd w:id="49"/>
      <w:r>
        <w:rPr>
          <w:rFonts w:ascii="宋体" w:hAnsi="宋体"/>
          <w:sz w:val="24"/>
          <w:szCs w:val="24"/>
        </w:rPr>
      </w:r>
      <w:r/>
    </w:p>
    <w:p>
      <w:pPr>
        <w:pStyle w:val="734"/>
        <w:ind w:firstLine="720"/>
        <w:pageBreakBefore w:val="0"/>
        <w:spacing w:line="240" w:lineRule="auto"/>
        <w:rPr>
          <w:rFonts w:ascii="宋体" w:hAnsi="宋体"/>
          <w:sz w:val="24"/>
          <w:szCs w:val="24"/>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址：常州市锦绣路2号常州市政务服务中心1-1号楼6楼</w:t>
      </w:r>
      <w:r>
        <w:rPr>
          <w:rFonts w:ascii="宋体" w:hAnsi="宋体"/>
          <w:sz w:val="24"/>
          <w:szCs w:val="24"/>
        </w:rPr>
      </w:r>
      <w:r/>
    </w:p>
    <w:p>
      <w:pPr>
        <w:pStyle w:val="734"/>
        <w:ind w:firstLine="720"/>
        <w:pageBreakBefore w:val="0"/>
        <w:spacing w:line="240" w:lineRule="auto"/>
        <w:rPr>
          <w:rFonts w:ascii="宋体" w:hAnsi="宋体"/>
          <w:sz w:val="24"/>
          <w:szCs w:val="24"/>
        </w:rPr>
      </w:pPr>
      <w:r>
        <w:rPr>
          <w:rFonts w:hint="eastAsia" w:ascii="宋体" w:hAnsi="宋体"/>
          <w:sz w:val="24"/>
          <w:szCs w:val="24"/>
        </w:rPr>
        <w:t xml:space="preserve">采购文件相关联系人：</w:t>
      </w:r>
      <w:r>
        <w:rPr>
          <w:rFonts w:hint="eastAsia" w:ascii="宋体" w:hAnsi="宋体"/>
          <w:sz w:val="24"/>
          <w:szCs w:val="24"/>
          <w:lang w:val="en-US" w:eastAsia="zh-CN"/>
        </w:rPr>
        <w:t xml:space="preserve">施先生</w:t>
      </w:r>
      <w:r>
        <w:rPr>
          <w:rFonts w:hint="eastAsia" w:ascii="宋体" w:hAnsi="宋体"/>
          <w:sz w:val="24"/>
          <w:szCs w:val="24"/>
        </w:rPr>
        <w:t xml:space="preserve">                </w:t>
      </w:r>
      <w:r>
        <w:rPr>
          <w:rFonts w:ascii="宋体" w:hAnsi="宋体"/>
          <w:sz w:val="24"/>
          <w:szCs w:val="24"/>
        </w:rPr>
      </w:r>
      <w:r/>
    </w:p>
    <w:p>
      <w:pPr>
        <w:pStyle w:val="734"/>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0519-85588161</w:t>
      </w:r>
      <w:r>
        <w:rPr>
          <w:rFonts w:ascii="宋体" w:hAnsi="宋体" w:eastAsia="宋体"/>
          <w:sz w:val="24"/>
          <w:szCs w:val="24"/>
          <w:lang w:val="en-US" w:eastAsia="zh-CN"/>
        </w:rPr>
      </w:r>
      <w:r/>
    </w:p>
    <w:p>
      <w:pPr>
        <w:pStyle w:val="734"/>
        <w:ind w:firstLine="720"/>
        <w:pageBreakBefore w:val="0"/>
        <w:spacing w:line="24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rPr>
          <w:rFonts w:ascii="宋体" w:hAnsi="宋体"/>
          <w:sz w:val="24"/>
          <w:szCs w:val="24"/>
        </w:rPr>
      </w:r>
      <w:r/>
    </w:p>
    <w:p>
      <w:pPr>
        <w:pStyle w:val="734"/>
        <w:ind w:firstLine="720"/>
        <w:pageBreakBefore w:val="0"/>
        <w:spacing w:line="240" w:lineRule="auto"/>
        <w:rPr>
          <w:rFonts w:ascii="宋体" w:hAnsi="宋体"/>
          <w:sz w:val="24"/>
          <w:szCs w:val="24"/>
          <w:lang w:val="en-US"/>
        </w:rPr>
      </w:pPr>
      <w:r>
        <w:rPr>
          <w:rFonts w:hint="eastAsia" w:ascii="宋体" w:hAnsi="宋体"/>
          <w:sz w:val="24"/>
          <w:szCs w:val="24"/>
        </w:rPr>
        <w:t xml:space="preserve">电  　话：</w:t>
      </w:r>
      <w:r>
        <w:rPr>
          <w:rFonts w:hint="eastAsia" w:ascii="宋体" w:hAnsi="宋体"/>
          <w:sz w:val="24"/>
          <w:szCs w:val="24"/>
          <w:lang w:val="en-US" w:eastAsia="zh-CN"/>
        </w:rPr>
        <w:t xml:space="preserve">0519-85588165</w:t>
      </w:r>
      <w:r>
        <w:rPr>
          <w:rFonts w:ascii="宋体" w:hAnsi="宋体"/>
          <w:sz w:val="24"/>
          <w:szCs w:val="24"/>
          <w:lang w:val="en-US"/>
        </w:rPr>
      </w:r>
      <w:r/>
    </w:p>
    <w:p>
      <w:pPr>
        <w:pStyle w:val="734"/>
        <w:ind w:firstLine="720"/>
        <w:pageBreakBefore w:val="0"/>
        <w:spacing w:line="24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34"/>
        <w:ind w:firstLine="498"/>
        <w:keepLines/>
        <w:keepNext/>
        <w:pageBreakBefore w:val="0"/>
        <w:spacing w:line="240" w:lineRule="auto"/>
        <w:rPr>
          <w:rFonts w:ascii="Times New Roman" w:hAnsi="Times New Roman"/>
          <w:b/>
          <w:bCs/>
          <w:sz w:val="32"/>
          <w:szCs w:val="32"/>
        </w:rPr>
        <w:outlineLvl w:val="2"/>
      </w:pPr>
      <w:r>
        <w:rPr>
          <w:rFonts w:hint="eastAsia" w:ascii="Times New Roman" w:hAnsi="Times New Roman"/>
          <w:b/>
          <w:bCs/>
          <w:sz w:val="32"/>
          <w:szCs w:val="32"/>
        </w:rPr>
        <w:t xml:space="preserve">八、其他</w:t>
      </w:r>
      <w:r>
        <w:rPr>
          <w:rFonts w:ascii="Times New Roman" w:hAnsi="Times New Roman"/>
          <w:b/>
          <w:bCs/>
          <w:sz w:val="32"/>
          <w:szCs w:val="32"/>
        </w:rPr>
      </w:r>
      <w:r/>
    </w:p>
    <w:p>
      <w:pPr>
        <w:pStyle w:val="734"/>
        <w:ind w:firstLine="480"/>
        <w:pageBreakBefore w:val="0"/>
        <w:spacing w:line="240" w:lineRule="auto"/>
        <w:tabs>
          <w:tab w:val="left" w:pos="900" w:leader="none"/>
        </w:tabs>
        <w:rPr>
          <w:rFonts w:hint="eastAsia" w:ascii="宋体" w:hAnsi="宋体"/>
          <w:bCs/>
          <w:color w:val="ff0000"/>
          <w:sz w:val="24"/>
          <w:szCs w:val="24"/>
        </w:rPr>
      </w:pPr>
      <w:r>
        <w:rPr>
          <w:rFonts w:ascii="宋体" w:hAnsi="宋体"/>
          <w:color w:val="ff0000"/>
          <w:sz w:val="24"/>
          <w:szCs w:val="21"/>
        </w:rPr>
        <w:t xml:space="preserve">1</w:t>
      </w:r>
      <w:r>
        <w:rPr>
          <w:rFonts w:hint="eastAsia" w:ascii="宋体" w:hAnsi="宋体"/>
          <w:color w:val="ff0000"/>
          <w:sz w:val="24"/>
          <w:szCs w:val="21"/>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34"/>
        <w:ind w:firstLine="480"/>
        <w:pageBreakBefore w:val="0"/>
        <w:spacing w:line="240" w:lineRule="auto"/>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34"/>
        <w:ind w:firstLine="480"/>
        <w:pageBreakBefore w:val="0"/>
        <w:spacing w:line="240" w:lineRule="auto"/>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有关本次磋商的事项若存在变动或修改，敬请及时关注常州市政府采购中心在“江苏政府采购网、常州市政府采购网”发布的更正公告。</w:t>
      </w:r>
      <w:r>
        <w:rPr>
          <w:rFonts w:hint="eastAsia" w:ascii="宋体" w:hAnsi="宋体"/>
          <w:bCs/>
          <w:sz w:val="24"/>
          <w:szCs w:val="24"/>
        </w:rPr>
      </w:r>
      <w:r/>
    </w:p>
    <w:p>
      <w:pPr>
        <w:pStyle w:val="734"/>
        <w:ind w:firstLine="480"/>
        <w:pageBreakBefore w:val="0"/>
        <w:spacing w:line="240" w:lineRule="auto"/>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 本次磋商不收取磋商保证金。</w:t>
      </w:r>
      <w:r>
        <w:rPr>
          <w:rFonts w:hint="eastAsia" w:ascii="宋体" w:hAnsi="宋体"/>
          <w:bCs/>
          <w:sz w:val="24"/>
          <w:szCs w:val="24"/>
        </w:rPr>
      </w:r>
      <w:r/>
    </w:p>
    <w:p>
      <w:pPr>
        <w:pStyle w:val="734"/>
        <w:ind w:right="840"/>
        <w:pageBreakBefore w:val="0"/>
        <w:spacing w:line="240" w:lineRule="auto"/>
        <w:rPr>
          <w:rFonts w:hint="eastAsia" w:ascii="宋体" w:hAnsi="宋体"/>
          <w:sz w:val="24"/>
          <w:szCs w:val="24"/>
        </w:rPr>
      </w:pPr>
      <w:r>
        <w:rPr>
          <w:rFonts w:hint="eastAsia" w:ascii="宋体" w:hAnsi="宋体"/>
          <w:sz w:val="24"/>
          <w:szCs w:val="24"/>
        </w:rPr>
      </w:r>
      <w:r/>
    </w:p>
    <w:p>
      <w:pPr>
        <w:pStyle w:val="734"/>
        <w:ind w:right="840"/>
        <w:pageBreakBefore w:val="0"/>
        <w:spacing w:line="240" w:lineRule="auto"/>
        <w:rPr>
          <w:rFonts w:hint="eastAsia" w:ascii="宋体" w:hAnsi="宋体"/>
          <w:sz w:val="24"/>
          <w:szCs w:val="24"/>
        </w:rPr>
      </w:pPr>
      <w:r>
        <w:rPr>
          <w:rFonts w:hint="eastAsia" w:ascii="宋体" w:hAnsi="宋体"/>
          <w:sz w:val="24"/>
          <w:szCs w:val="24"/>
        </w:rPr>
      </w:r>
      <w:r/>
    </w:p>
    <w:p>
      <w:pPr>
        <w:pStyle w:val="734"/>
        <w:ind w:right="840"/>
        <w:pageBreakBefore w:val="0"/>
        <w:spacing w:line="240" w:lineRule="auto"/>
        <w:rPr>
          <w:rFonts w:hint="eastAsia" w:ascii="宋体" w:hAnsi="宋体"/>
          <w:sz w:val="24"/>
          <w:szCs w:val="24"/>
        </w:rPr>
      </w:pPr>
      <w:r>
        <w:rPr>
          <w:rFonts w:hint="eastAsia" w:ascii="宋体" w:hAnsi="宋体"/>
          <w:sz w:val="24"/>
          <w:szCs w:val="24"/>
        </w:rPr>
      </w:r>
      <w:r/>
    </w:p>
    <w:p>
      <w:pPr>
        <w:pStyle w:val="734"/>
        <w:ind w:right="840"/>
        <w:pageBreakBefore w:val="0"/>
        <w:spacing w:line="240" w:lineRule="auto"/>
        <w:rPr>
          <w:rFonts w:hint="eastAsia" w:ascii="宋体" w:hAnsi="宋体"/>
          <w:sz w:val="24"/>
          <w:szCs w:val="24"/>
        </w:rPr>
      </w:pPr>
      <w:r>
        <w:rPr>
          <w:rFonts w:hint="eastAsia" w:ascii="宋体" w:hAnsi="宋体"/>
          <w:sz w:val="24"/>
          <w:szCs w:val="24"/>
        </w:rPr>
      </w:r>
      <w:r/>
    </w:p>
    <w:p>
      <w:pPr>
        <w:pStyle w:val="734"/>
        <w:ind w:right="840"/>
        <w:pageBreakBefore w:val="0"/>
        <w:spacing w:line="240" w:lineRule="auto"/>
        <w:rPr>
          <w:rFonts w:hint="eastAsia" w:ascii="宋体" w:hAnsi="宋体"/>
          <w:sz w:val="24"/>
          <w:szCs w:val="24"/>
        </w:rPr>
      </w:pPr>
      <w:r>
        <w:rPr>
          <w:rFonts w:hint="eastAsia" w:ascii="宋体" w:hAnsi="宋体"/>
          <w:sz w:val="24"/>
          <w:szCs w:val="24"/>
        </w:rPr>
      </w:r>
      <w:r/>
    </w:p>
    <w:p>
      <w:pPr>
        <w:pStyle w:val="734"/>
        <w:ind w:right="840"/>
        <w:pageBreakBefore w:val="0"/>
        <w:spacing w:line="240" w:lineRule="auto"/>
        <w:rPr>
          <w:rFonts w:hint="eastAsia" w:ascii="宋体" w:hAnsi="宋体"/>
          <w:sz w:val="24"/>
          <w:szCs w:val="24"/>
        </w:rPr>
      </w:pPr>
      <w:r>
        <w:rPr>
          <w:rFonts w:hint="eastAsia" w:ascii="宋体" w:hAnsi="宋体"/>
          <w:sz w:val="24"/>
          <w:szCs w:val="24"/>
        </w:rPr>
      </w:r>
      <w:r/>
    </w:p>
    <w:p>
      <w:pPr>
        <w:pStyle w:val="734"/>
        <w:ind w:right="840"/>
        <w:pageBreakBefore w:val="0"/>
        <w:spacing w:line="240" w:lineRule="auto"/>
        <w:rPr>
          <w:rFonts w:hint="eastAsia" w:ascii="宋体" w:hAnsi="宋体"/>
          <w:sz w:val="24"/>
          <w:szCs w:val="24"/>
        </w:rPr>
      </w:pPr>
      <w:r>
        <w:rPr>
          <w:rFonts w:hint="eastAsia" w:ascii="宋体" w:hAnsi="宋体"/>
          <w:sz w:val="24"/>
          <w:szCs w:val="24"/>
        </w:rPr>
      </w:r>
      <w:r/>
    </w:p>
    <w:p>
      <w:pPr>
        <w:pStyle w:val="734"/>
        <w:ind w:right="840"/>
        <w:pageBreakBefore w:val="0"/>
        <w:spacing w:line="240" w:lineRule="auto"/>
        <w:rPr>
          <w:rFonts w:hint="eastAsia" w:ascii="宋体" w:hAnsi="宋体"/>
          <w:sz w:val="24"/>
          <w:szCs w:val="24"/>
        </w:rPr>
      </w:pPr>
      <w:r>
        <w:rPr>
          <w:rFonts w:hint="eastAsia" w:ascii="宋体" w:hAnsi="宋体"/>
          <w:sz w:val="24"/>
          <w:szCs w:val="24"/>
        </w:rPr>
      </w:r>
      <w:r/>
    </w:p>
    <w:p>
      <w:pPr>
        <w:pStyle w:val="734"/>
        <w:ind w:right="840"/>
        <w:pageBreakBefore w:val="0"/>
        <w:spacing w:line="240" w:lineRule="auto"/>
        <w:rPr>
          <w:rFonts w:hint="eastAsia" w:ascii="宋体" w:hAnsi="宋体"/>
          <w:sz w:val="24"/>
          <w:szCs w:val="24"/>
        </w:rPr>
      </w:pPr>
      <w:r>
        <w:rPr>
          <w:rFonts w:hint="eastAsia" w:ascii="宋体" w:hAnsi="宋体"/>
          <w:sz w:val="24"/>
          <w:szCs w:val="24"/>
        </w:rPr>
      </w:r>
      <w:r/>
    </w:p>
    <w:p>
      <w:pPr>
        <w:pStyle w:val="734"/>
        <w:ind w:right="840"/>
        <w:pageBreakBefore w:val="0"/>
        <w:spacing w:line="240" w:lineRule="auto"/>
        <w:rPr>
          <w:rFonts w:hint="eastAsia" w:ascii="宋体" w:hAnsi="宋体"/>
          <w:sz w:val="24"/>
          <w:szCs w:val="24"/>
        </w:rPr>
      </w:pPr>
      <w:r>
        <w:rPr>
          <w:rFonts w:hint="eastAsia" w:ascii="宋体" w:hAnsi="宋体"/>
          <w:sz w:val="24"/>
          <w:szCs w:val="24"/>
        </w:rPr>
      </w:r>
      <w:r/>
    </w:p>
    <w:p>
      <w:pPr>
        <w:pStyle w:val="734"/>
        <w:jc w:val="center"/>
        <w:keepNext/>
        <w:pageBreakBefore w:val="0"/>
        <w:spacing w:line="240" w:lineRule="auto"/>
        <w:rPr>
          <w:rFonts w:hint="eastAsia" w:ascii="黑体" w:hAnsi="Times New Roman" w:eastAsia="黑体" w:cs="Times New Roman"/>
          <w:sz w:val="44"/>
          <w:szCs w:val="44"/>
        </w:rPr>
        <w:outlineLvl w:val="0"/>
      </w:pPr>
      <w:r/>
      <w:bookmarkStart w:id="50" w:name="_Toc120614211"/>
      <w:r/>
      <w:bookmarkStart w:id="51" w:name="_Toc24162_WPSOffice_Level1"/>
      <w:r>
        <w:rPr>
          <w:rFonts w:hint="eastAsia" w:ascii="黑体" w:hAnsi="Times New Roman" w:eastAsia="黑体" w:cs="Times New Roman"/>
          <w:sz w:val="44"/>
          <w:szCs w:val="44"/>
        </w:rPr>
        <w:t xml:space="preserve">第二章  </w:t>
      </w:r>
      <w:bookmarkEnd w:id="1"/>
      <w:r/>
      <w:bookmarkEnd w:id="2"/>
      <w:r/>
      <w:bookmarkEnd w:id="3"/>
      <w:r/>
      <w:bookmarkEnd w:id="4"/>
      <w:r/>
      <w:bookmarkEnd w:id="5"/>
      <w:r/>
      <w:bookmarkEnd w:id="50"/>
      <w:r>
        <w:rPr>
          <w:rFonts w:hint="eastAsia" w:ascii="黑体" w:hAnsi="Times New Roman" w:eastAsia="黑体" w:cs="Times New Roman"/>
          <w:sz w:val="44"/>
          <w:szCs w:val="44"/>
        </w:rPr>
        <w:t xml:space="preserve">供应商须知</w:t>
      </w:r>
      <w:bookmarkEnd w:id="51"/>
      <w:r>
        <w:rPr>
          <w:rFonts w:hint="eastAsia" w:ascii="黑体" w:hAnsi="Times New Roman" w:eastAsia="黑体" w:cs="Times New Roman"/>
          <w:sz w:val="44"/>
          <w:szCs w:val="44"/>
        </w:rPr>
      </w:r>
      <w:r/>
    </w:p>
    <w:p>
      <w:pPr>
        <w:pStyle w:val="734"/>
        <w:ind w:firstLine="498"/>
        <w:keepLines/>
        <w:keepNext/>
        <w:pageBreakBefore w:val="0"/>
        <w:spacing w:line="240" w:lineRule="auto"/>
        <w:rPr>
          <w:rFonts w:hint="eastAsia" w:ascii="Times New Roman" w:hAnsi="Times New Roman"/>
          <w:b/>
          <w:bCs/>
          <w:sz w:val="32"/>
          <w:szCs w:val="32"/>
        </w:rPr>
        <w:outlineLvl w:val="2"/>
      </w:pPr>
      <w:r/>
      <w:bookmarkStart w:id="52" w:name="_Toc120614214"/>
      <w:r/>
      <w:bookmarkStart w:id="53" w:name="_Toc513029203"/>
      <w:r/>
      <w:bookmarkStart w:id="54" w:name="_Toc20823275"/>
      <w:r/>
      <w:bookmarkStart w:id="55" w:name="_Toc16938519"/>
      <w:r>
        <w:rPr>
          <w:rFonts w:hint="eastAsia" w:ascii="Times New Roman" w:hAnsi="Times New Roman"/>
          <w:b/>
          <w:bCs/>
          <w:sz w:val="32"/>
          <w:szCs w:val="32"/>
        </w:rPr>
        <w:t xml:space="preserve">一、总则</w:t>
      </w:r>
      <w:bookmarkEnd w:id="52"/>
      <w:r/>
      <w:bookmarkEnd w:id="53"/>
      <w:r/>
      <w:bookmarkEnd w:id="54"/>
      <w:r/>
      <w:bookmarkEnd w:id="55"/>
      <w:r>
        <w:rPr>
          <w:rFonts w:hint="eastAsia" w:ascii="Times New Roman" w:hAnsi="Times New Roman"/>
          <w:b/>
          <w:bCs/>
          <w:sz w:val="32"/>
          <w:szCs w:val="32"/>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56" w:name="_Hlt16619475"/>
      <w:r/>
      <w:bookmarkEnd w:id="56"/>
      <w:r/>
      <w:bookmarkStart w:id="57" w:name="_Toc458694821"/>
      <w:r/>
      <w:bookmarkStart w:id="58" w:name="_Toc16938520"/>
      <w:r/>
      <w:bookmarkStart w:id="59" w:name="_Toc20823276"/>
      <w:r/>
      <w:bookmarkStart w:id="60" w:name="_Toc513029204"/>
      <w:r>
        <w:rPr>
          <w:rFonts w:hint="eastAsia" w:ascii="Arial" w:hAnsi="Arial" w:eastAsia="黑体" w:cs="Arial"/>
          <w:sz w:val="28"/>
          <w:szCs w:val="28"/>
        </w:rPr>
        <w:t xml:space="preserve">1</w:t>
      </w:r>
      <w:bookmarkEnd w:id="57"/>
      <w:r>
        <w:rPr>
          <w:rFonts w:hint="eastAsia" w:ascii="Arial" w:hAnsi="Arial" w:eastAsia="黑体" w:cs="Arial"/>
          <w:sz w:val="28"/>
          <w:szCs w:val="28"/>
        </w:rPr>
        <w:t xml:space="preserve">、采购方式</w:t>
      </w:r>
      <w:bookmarkEnd w:id="58"/>
      <w:r/>
      <w:bookmarkEnd w:id="59"/>
      <w:r/>
      <w:bookmarkEnd w:id="60"/>
      <w:r>
        <w:rPr>
          <w:rFonts w:hint="eastAsia" w:ascii="Arial" w:hAnsi="Arial" w:eastAsia="黑体" w:cs="Arial"/>
          <w:sz w:val="28"/>
          <w:szCs w:val="28"/>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hint="eastAsia" w:ascii="宋体" w:hAnsi="宋体"/>
          <w:sz w:val="24"/>
          <w:szCs w:val="21"/>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61" w:name="_Toc513029205"/>
      <w:r/>
      <w:bookmarkStart w:id="62" w:name="_Toc20823277"/>
      <w:r/>
      <w:bookmarkStart w:id="63" w:name="_Toc16938521"/>
      <w:r>
        <w:rPr>
          <w:rFonts w:hint="eastAsia" w:ascii="Arial" w:hAnsi="Arial" w:eastAsia="黑体" w:cs="Arial"/>
          <w:sz w:val="28"/>
          <w:szCs w:val="28"/>
        </w:rPr>
        <w:t xml:space="preserve">2、合格的</w:t>
      </w:r>
      <w:bookmarkEnd w:id="61"/>
      <w:r/>
      <w:bookmarkEnd w:id="62"/>
      <w:r/>
      <w:bookmarkEnd w:id="63"/>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2.2 满足本磋商文件实质性要求和条件的规定。</w:t>
      </w:r>
      <w:r>
        <w:rPr>
          <w:rFonts w:hint="eastAsia" w:ascii="宋体" w:hAnsi="宋体"/>
          <w:sz w:val="24"/>
          <w:szCs w:val="24"/>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64" w:name="_Toc20823278"/>
      <w:r/>
      <w:bookmarkStart w:id="65" w:name="_Toc513029206"/>
      <w:r/>
      <w:bookmarkStart w:id="66" w:name="_Toc16938522"/>
      <w:r>
        <w:rPr>
          <w:rFonts w:hint="eastAsia" w:ascii="Arial" w:hAnsi="Arial" w:eastAsia="黑体" w:cs="Arial"/>
          <w:sz w:val="28"/>
          <w:szCs w:val="28"/>
        </w:rPr>
        <w:t xml:space="preserve">3、适用法律</w:t>
      </w:r>
      <w:bookmarkEnd w:id="64"/>
      <w:r/>
      <w:bookmarkEnd w:id="65"/>
      <w:r/>
      <w:bookmarkEnd w:id="66"/>
      <w:r>
        <w:rPr>
          <w:rFonts w:hint="eastAsia" w:ascii="Arial" w:hAnsi="Arial" w:eastAsia="黑体" w:cs="Arial"/>
          <w:sz w:val="28"/>
          <w:szCs w:val="28"/>
        </w:rPr>
      </w:r>
      <w:r/>
    </w:p>
    <w:p>
      <w:pPr>
        <w:pStyle w:val="734"/>
        <w:ind w:firstLine="420"/>
        <w:pageBreakBefore w:val="0"/>
        <w:spacing w:line="240" w:lineRule="auto"/>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67" w:name="_Toc20823279"/>
      <w:r/>
      <w:bookmarkStart w:id="68" w:name="_Toc16938523"/>
      <w:r/>
      <w:bookmarkStart w:id="69" w:name="_Toc462564067"/>
      <w:r/>
      <w:bookmarkStart w:id="70" w:name="_Toc513029207"/>
      <w:r>
        <w:rPr>
          <w:rFonts w:hint="eastAsia" w:ascii="Arial" w:hAnsi="Arial" w:eastAsia="黑体" w:cs="Arial"/>
          <w:sz w:val="28"/>
          <w:szCs w:val="28"/>
        </w:rPr>
        <w:t xml:space="preserve">4、磋商费用</w:t>
      </w:r>
      <w:bookmarkEnd w:id="67"/>
      <w:r/>
      <w:bookmarkEnd w:id="68"/>
      <w:r/>
      <w:bookmarkEnd w:id="69"/>
      <w:r/>
      <w:bookmarkEnd w:id="70"/>
      <w:r>
        <w:rPr>
          <w:rFonts w:hint="eastAsia" w:ascii="Arial" w:hAnsi="Arial" w:eastAsia="黑体" w:cs="Arial"/>
          <w:sz w:val="28"/>
          <w:szCs w:val="28"/>
        </w:rPr>
      </w:r>
      <w:r/>
    </w:p>
    <w:p>
      <w:pPr>
        <w:pStyle w:val="734"/>
        <w:ind w:firstLine="480"/>
        <w:pageBreakBefore w:val="0"/>
        <w:spacing w:line="240" w:lineRule="auto"/>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供应商应自行承担所有与参加本次磋商有关的费用，无论磋商过程中的做法和结果如何，常州市政府采购中心（以下简称采购中心）在任何情况下均无义务和责任承担这些费用。</w:t>
      </w: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t xml:space="preserve">4.2本次磋商采购中心和采购人不收取标书工本费与成交服务费。</w:t>
      </w:r>
      <w:r>
        <w:rPr>
          <w:rFonts w:hint="eastAsia" w:ascii="宋体" w:hAnsi="宋体"/>
          <w:sz w:val="24"/>
          <w:szCs w:val="21"/>
        </w:rPr>
      </w:r>
      <w:r/>
    </w:p>
    <w:p>
      <w:pPr>
        <w:pStyle w:val="734"/>
        <w:ind w:firstLine="301"/>
        <w:keepLines/>
        <w:keepNext/>
        <w:pageBreakBefore w:val="0"/>
        <w:spacing w:line="240" w:lineRule="auto"/>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hint="eastAsia" w:ascii="黑体" w:hAnsi="宋体" w:eastAsia="黑体" w:cs="Arial"/>
          <w:sz w:val="28"/>
          <w:szCs w:val="28"/>
        </w:rPr>
      </w:r>
      <w:r/>
    </w:p>
    <w:p>
      <w:pPr>
        <w:pStyle w:val="734"/>
        <w:ind w:firstLine="480"/>
        <w:pageBreakBefore w:val="0"/>
        <w:spacing w:line="24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734"/>
        <w:ind w:firstLine="321"/>
        <w:keepLines/>
        <w:keepNext/>
        <w:pageBreakBefore w:val="0"/>
        <w:spacing w:line="240" w:lineRule="auto"/>
        <w:rPr>
          <w:rFonts w:hint="eastAsia" w:ascii="Times New Roman" w:hAnsi="Times New Roman"/>
          <w:b/>
          <w:bCs/>
          <w:sz w:val="32"/>
          <w:szCs w:val="32"/>
        </w:rPr>
        <w:outlineLvl w:val="2"/>
      </w:pPr>
      <w:r/>
      <w:bookmarkStart w:id="71" w:name="_Toc20823281"/>
      <w:r/>
      <w:bookmarkStart w:id="72" w:name="_Toc513029209"/>
      <w:r/>
      <w:bookmarkStart w:id="73" w:name="_Toc16938525"/>
      <w:r/>
      <w:bookmarkStart w:id="74" w:name="_Toc120614215"/>
      <w:r>
        <w:rPr>
          <w:rFonts w:hint="eastAsia" w:ascii="Times New Roman" w:hAnsi="Times New Roman"/>
          <w:b/>
          <w:bCs/>
          <w:sz w:val="32"/>
          <w:szCs w:val="32"/>
        </w:rPr>
        <w:t xml:space="preserve">二、</w:t>
      </w:r>
      <w:bookmarkEnd w:id="71"/>
      <w:r/>
      <w:bookmarkEnd w:id="72"/>
      <w:r/>
      <w:bookmarkEnd w:id="73"/>
      <w:r/>
      <w:bookmarkEnd w:id="74"/>
      <w:r>
        <w:rPr>
          <w:rFonts w:hint="eastAsia" w:ascii="Times New Roman" w:hAnsi="Times New Roman"/>
          <w:b/>
          <w:bCs/>
          <w:sz w:val="32"/>
          <w:szCs w:val="32"/>
        </w:rPr>
        <w:t xml:space="preserve">磋商文件</w:t>
      </w:r>
      <w:r>
        <w:rPr>
          <w:rFonts w:hint="eastAsia" w:ascii="Times New Roman" w:hAnsi="Times New Roman"/>
          <w:b/>
          <w:bCs/>
          <w:sz w:val="32"/>
          <w:szCs w:val="32"/>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75" w:name="_Toc16938526"/>
      <w:r/>
      <w:bookmarkStart w:id="76" w:name="_Toc20823282"/>
      <w:r/>
      <w:bookmarkStart w:id="77" w:name="_Toc513029210"/>
      <w:r>
        <w:rPr>
          <w:rFonts w:hint="eastAsia" w:ascii="Arial" w:hAnsi="Arial" w:eastAsia="黑体" w:cs="Arial"/>
          <w:sz w:val="28"/>
          <w:szCs w:val="28"/>
        </w:rPr>
        <w:t xml:space="preserve">6、磋商文件构成</w:t>
      </w:r>
      <w:bookmarkEnd w:id="75"/>
      <w:r/>
      <w:bookmarkEnd w:id="76"/>
      <w:r/>
      <w:bookmarkEnd w:id="77"/>
      <w:r>
        <w:rPr>
          <w:rFonts w:hint="eastAsia" w:ascii="Arial" w:hAnsi="Arial" w:eastAsia="黑体" w:cs="Arial"/>
          <w:sz w:val="28"/>
          <w:szCs w:val="28"/>
        </w:rPr>
      </w:r>
      <w:r/>
    </w:p>
    <w:p>
      <w:pPr>
        <w:pStyle w:val="734"/>
        <w:ind w:firstLine="480"/>
        <w:pageBreakBefore w:val="0"/>
        <w:spacing w:line="240" w:lineRule="auto"/>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hint="eastAsia" w:ascii="宋体" w:hAnsi="宋体"/>
          <w:sz w:val="24"/>
          <w:szCs w:val="21"/>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34"/>
        <w:ind w:firstLine="360"/>
        <w:pageBreakBefore w:val="0"/>
        <w:spacing w:line="240" w:lineRule="auto"/>
        <w:rPr>
          <w:rFonts w:hint="eastAsia"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rPr>
          <w:rFonts w:hint="eastAsia" w:ascii="Times New Roman" w:hAnsi="Times New Roman"/>
          <w:sz w:val="24"/>
          <w:szCs w:val="24"/>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t xml:space="preserve">请仔细检查磋商文件是否齐全，如有缺漏请立即与采购中心联系解决。</w:t>
      </w: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734"/>
        <w:ind w:firstLine="560"/>
        <w:keepLines/>
        <w:keepNext/>
        <w:pageBreakBefore w:val="0"/>
        <w:spacing w:line="240" w:lineRule="auto"/>
        <w:rPr>
          <w:rFonts w:hint="eastAsia" w:ascii="Arial" w:hAnsi="Arial" w:eastAsia="黑体" w:cs="Arial"/>
          <w:sz w:val="28"/>
          <w:szCs w:val="28"/>
        </w:rPr>
        <w:outlineLvl w:val="3"/>
      </w:pPr>
      <w:r/>
      <w:bookmarkStart w:id="78" w:name="_Toc16938527"/>
      <w:r/>
      <w:bookmarkStart w:id="79" w:name="_Toc20823283"/>
      <w:r/>
      <w:bookmarkStart w:id="80" w:name="_Toc513029211"/>
      <w:r/>
      <w:bookmarkStart w:id="81" w:name="_Toc462564070"/>
      <w:r>
        <w:rPr>
          <w:rFonts w:hint="eastAsia" w:ascii="Arial" w:hAnsi="Arial" w:eastAsia="黑体" w:cs="Arial"/>
          <w:sz w:val="28"/>
          <w:szCs w:val="28"/>
        </w:rPr>
        <w:t xml:space="preserve">7、磋商文件的澄清</w:t>
      </w:r>
      <w:bookmarkEnd w:id="78"/>
      <w:r/>
      <w:bookmarkEnd w:id="79"/>
      <w:r/>
      <w:bookmarkEnd w:id="80"/>
      <w:r/>
      <w:bookmarkEnd w:id="81"/>
      <w:r>
        <w:rPr>
          <w:rFonts w:hint="eastAsia" w:ascii="Arial" w:hAnsi="Arial" w:eastAsia="黑体" w:cs="Arial"/>
          <w:sz w:val="28"/>
          <w:szCs w:val="28"/>
        </w:rPr>
      </w:r>
      <w:r/>
    </w:p>
    <w:p>
      <w:pPr>
        <w:pStyle w:val="734"/>
        <w:ind w:firstLine="480"/>
        <w:pageBreakBefore w:val="0"/>
        <w:spacing w:line="240" w:lineRule="auto"/>
        <w:rPr>
          <w:rFonts w:hint="eastAsia"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按磋商公告中的通讯地址，以书面形式通知采购中心。</w:t>
      </w:r>
      <w:r>
        <w:rPr>
          <w:rFonts w:hint="eastAsia" w:ascii="宋体" w:hAnsi="宋体"/>
          <w:sz w:val="24"/>
          <w:szCs w:val="24"/>
        </w:rPr>
      </w:r>
      <w:r/>
    </w:p>
    <w:p>
      <w:pPr>
        <w:pStyle w:val="734"/>
        <w:ind w:firstLine="560"/>
        <w:keepLines/>
        <w:keepNext/>
        <w:pageBreakBefore w:val="0"/>
        <w:spacing w:line="240" w:lineRule="auto"/>
        <w:rPr>
          <w:rFonts w:hint="eastAsia" w:ascii="Arial" w:hAnsi="Arial" w:eastAsia="黑体" w:cs="Arial"/>
          <w:sz w:val="28"/>
          <w:szCs w:val="28"/>
        </w:rPr>
        <w:outlineLvl w:val="3"/>
      </w:pPr>
      <w:r/>
      <w:bookmarkStart w:id="82" w:name="_Toc462564071"/>
      <w:r/>
      <w:bookmarkStart w:id="83" w:name="_Toc20823284"/>
      <w:r/>
      <w:bookmarkStart w:id="84" w:name="_Toc16938528"/>
      <w:r/>
      <w:bookmarkStart w:id="85" w:name="_Toc513029212"/>
      <w:r>
        <w:rPr>
          <w:rFonts w:hint="eastAsia" w:ascii="Arial" w:hAnsi="Arial" w:eastAsia="黑体" w:cs="Arial"/>
          <w:sz w:val="28"/>
          <w:szCs w:val="28"/>
        </w:rPr>
        <w:t xml:space="preserve">8、磋商文件的澄清和修改</w:t>
      </w:r>
      <w:bookmarkEnd w:id="82"/>
      <w:r/>
      <w:bookmarkEnd w:id="83"/>
      <w:r/>
      <w:bookmarkEnd w:id="84"/>
      <w:r/>
      <w:bookmarkEnd w:id="85"/>
      <w:r>
        <w:rPr>
          <w:rFonts w:hint="eastAsia" w:ascii="Arial" w:hAnsi="Arial" w:eastAsia="黑体" w:cs="Arial"/>
          <w:sz w:val="28"/>
          <w:szCs w:val="28"/>
        </w:rPr>
      </w:r>
      <w:r/>
    </w:p>
    <w:p>
      <w:pPr>
        <w:pStyle w:val="734"/>
        <w:ind w:firstLine="480"/>
        <w:pageBreakBefore w:val="0"/>
        <w:spacing w:line="240" w:lineRule="auto"/>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采购中心将在提交首次响应文件截止时间至少5日前，在“江苏政府采购网、常州市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更正公告内容将作为磋商文件的组成部分，并对供应商具有约束力。不足5日的，采购中心将顺延提交首次响应文件截止时间。</w:t>
      </w: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t xml:space="preserve">8.2采购中心可以视采购项目的具体情况，组织供应商进行现场考察或召开磋商前答疑会，但不单独或分别组织只有一个供应商参加的现场考察和答疑会。</w:t>
      </w:r>
      <w:r>
        <w:rPr>
          <w:rFonts w:hint="eastAsia" w:ascii="宋体" w:hAnsi="宋体"/>
          <w:sz w:val="24"/>
          <w:szCs w:val="21"/>
        </w:rPr>
      </w:r>
      <w:r/>
    </w:p>
    <w:p>
      <w:pPr>
        <w:pStyle w:val="734"/>
        <w:ind w:firstLine="482"/>
        <w:keepLines/>
        <w:keepNext/>
        <w:pageBreakBefore w:val="0"/>
        <w:spacing w:line="240" w:lineRule="auto"/>
        <w:rPr>
          <w:rFonts w:hint="eastAsia" w:ascii="Times New Roman" w:hAnsi="Times New Roman"/>
          <w:b/>
          <w:bCs/>
          <w:sz w:val="32"/>
          <w:szCs w:val="32"/>
        </w:rPr>
        <w:outlineLvl w:val="2"/>
      </w:pPr>
      <w:r/>
      <w:bookmarkStart w:id="86" w:name="_Toc513029213"/>
      <w:r/>
      <w:bookmarkStart w:id="87" w:name="_Toc20823285"/>
      <w:r/>
      <w:bookmarkStart w:id="88" w:name="_Toc120614216"/>
      <w:r/>
      <w:bookmarkStart w:id="89" w:name="_Toc462564072"/>
      <w:r/>
      <w:bookmarkStart w:id="90" w:name="_Toc16938529"/>
      <w:r>
        <w:rPr>
          <w:rFonts w:hint="eastAsia" w:ascii="Times New Roman" w:hAnsi="Times New Roman"/>
          <w:b/>
          <w:bCs/>
          <w:sz w:val="32"/>
          <w:szCs w:val="32"/>
        </w:rPr>
        <w:t xml:space="preserve">三、响应文件的编制</w:t>
      </w:r>
      <w:bookmarkEnd w:id="86"/>
      <w:r/>
      <w:bookmarkEnd w:id="87"/>
      <w:r/>
      <w:bookmarkEnd w:id="88"/>
      <w:r/>
      <w:bookmarkEnd w:id="89"/>
      <w:r/>
      <w:bookmarkEnd w:id="90"/>
      <w:r>
        <w:rPr>
          <w:rFonts w:hint="eastAsia" w:ascii="Times New Roman" w:hAnsi="Times New Roman"/>
          <w:b/>
          <w:bCs/>
          <w:sz w:val="32"/>
          <w:szCs w:val="32"/>
        </w:rPr>
      </w:r>
      <w:r/>
    </w:p>
    <w:p>
      <w:pPr>
        <w:pStyle w:val="734"/>
        <w:ind w:firstLine="560"/>
        <w:keepLines/>
        <w:keepNext/>
        <w:pageBreakBefore w:val="0"/>
        <w:spacing w:line="240" w:lineRule="auto"/>
        <w:rPr>
          <w:rFonts w:hint="eastAsia" w:ascii="Arial" w:hAnsi="Arial" w:eastAsia="黑体" w:cs="Arial"/>
          <w:b/>
          <w:sz w:val="28"/>
          <w:szCs w:val="28"/>
        </w:rPr>
        <w:outlineLvl w:val="3"/>
      </w:pPr>
      <w:r/>
      <w:bookmarkStart w:id="91" w:name="_Toc20823286"/>
      <w:r/>
      <w:bookmarkStart w:id="92" w:name="_Toc513029214"/>
      <w:r/>
      <w:bookmarkStart w:id="93" w:name="_Toc462564073"/>
      <w:r/>
      <w:bookmarkStart w:id="94" w:name="_Toc16938530"/>
      <w:r>
        <w:rPr>
          <w:rFonts w:hint="eastAsia" w:ascii="Arial" w:hAnsi="Arial" w:eastAsia="黑体" w:cs="Arial"/>
          <w:sz w:val="28"/>
          <w:szCs w:val="28"/>
        </w:rPr>
        <w:t xml:space="preserve">9、响应文件的语言及度量衡单位</w:t>
      </w:r>
      <w:bookmarkEnd w:id="91"/>
      <w:r/>
      <w:bookmarkEnd w:id="92"/>
      <w:r/>
      <w:bookmarkEnd w:id="93"/>
      <w:r/>
      <w:bookmarkEnd w:id="94"/>
      <w:r>
        <w:rPr>
          <w:rFonts w:hint="eastAsia" w:ascii="Arial" w:hAnsi="Arial" w:eastAsia="黑体" w:cs="Arial"/>
          <w:b/>
          <w:sz w:val="28"/>
          <w:szCs w:val="28"/>
        </w:rPr>
      </w:r>
      <w:r/>
    </w:p>
    <w:p>
      <w:pPr>
        <w:pStyle w:val="734"/>
        <w:ind w:firstLine="480"/>
        <w:pageBreakBefore w:val="0"/>
        <w:spacing w:line="240" w:lineRule="auto"/>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95" w:name="_Toc462564074"/>
      <w:r/>
      <w:bookmarkStart w:id="96" w:name="_Toc16938531"/>
      <w:r/>
      <w:bookmarkStart w:id="97" w:name="_Toc513029215"/>
      <w:r/>
      <w:bookmarkStart w:id="98" w:name="_Toc20823287"/>
      <w:r>
        <w:rPr>
          <w:rFonts w:hint="eastAsia" w:ascii="Arial" w:hAnsi="Arial" w:eastAsia="黑体" w:cs="Arial"/>
          <w:sz w:val="28"/>
          <w:szCs w:val="28"/>
        </w:rPr>
        <w:t xml:space="preserve">10、响应文件构成</w:t>
      </w:r>
      <w:bookmarkEnd w:id="95"/>
      <w:r/>
      <w:bookmarkEnd w:id="96"/>
      <w:r/>
      <w:bookmarkEnd w:id="97"/>
      <w:r/>
      <w:bookmarkEnd w:id="98"/>
      <w:r>
        <w:rPr>
          <w:rFonts w:hint="eastAsia" w:ascii="Arial" w:hAnsi="Arial" w:eastAsia="黑体" w:cs="Arial"/>
          <w:sz w:val="28"/>
          <w:szCs w:val="28"/>
        </w:rPr>
      </w:r>
      <w:r/>
    </w:p>
    <w:p>
      <w:pPr>
        <w:pStyle w:val="734"/>
        <w:ind w:firstLine="480"/>
        <w:pageBreakBefore w:val="0"/>
        <w:spacing w:line="24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w:t>
      </w:r>
      <w:r>
        <w:rPr>
          <w:rFonts w:hint="eastAsia" w:ascii="宋体" w:hAnsi="宋体"/>
          <w:sz w:val="24"/>
        </w:rPr>
        <w:t xml:space="preserve">供应商</w:t>
      </w:r>
      <w:r>
        <w:rPr>
          <w:rFonts w:ascii="宋体" w:hAnsi="宋体"/>
          <w:sz w:val="24"/>
        </w:rPr>
        <w:t xml:space="preserve">可以对本项目的其中一个采购包进行</w:t>
      </w:r>
      <w:r>
        <w:rPr>
          <w:rFonts w:hint="eastAsia" w:ascii="宋体" w:hAnsi="宋体"/>
          <w:sz w:val="24"/>
        </w:rPr>
        <w:t xml:space="preserve">响应</w:t>
      </w:r>
      <w:r>
        <w:rPr>
          <w:rFonts w:ascii="宋体" w:hAnsi="宋体"/>
          <w:sz w:val="24"/>
        </w:rPr>
        <w:t xml:space="preserve">，也可同时对多个采购包进行</w:t>
      </w:r>
      <w:r>
        <w:rPr>
          <w:rFonts w:hint="eastAsia" w:ascii="宋体" w:hAnsi="宋体"/>
          <w:sz w:val="24"/>
        </w:rPr>
        <w:t xml:space="preserve">响应</w:t>
      </w:r>
      <w:r>
        <w:rPr>
          <w:rFonts w:ascii="宋体" w:hAnsi="宋体"/>
          <w:sz w:val="24"/>
        </w:rPr>
        <w:t xml:space="preserve">。</w:t>
      </w:r>
      <w:r>
        <w:rPr>
          <w:rFonts w:hint="eastAsia" w:ascii="宋体" w:hAnsi="宋体"/>
          <w:i/>
          <w:sz w:val="24"/>
          <w:u w:val="single"/>
        </w:rPr>
        <w:t xml:space="preserve">供应商</w:t>
      </w:r>
      <w:r>
        <w:rPr>
          <w:rFonts w:ascii="宋体" w:hAnsi="宋体"/>
          <w:i/>
          <w:sz w:val="24"/>
          <w:u w:val="single"/>
        </w:rPr>
        <w:t xml:space="preserve">应当对所投采购包对应《采购需求》所列的全部内容进行</w:t>
      </w:r>
      <w:r>
        <w:rPr>
          <w:rFonts w:hint="eastAsia" w:ascii="宋体" w:hAnsi="宋体"/>
          <w:i/>
          <w:sz w:val="24"/>
          <w:u w:val="single"/>
        </w:rPr>
        <w:t xml:space="preserve">响应</w:t>
      </w:r>
      <w:r>
        <w:rPr>
          <w:rFonts w:ascii="宋体" w:hAnsi="宋体"/>
          <w:i/>
          <w:sz w:val="24"/>
          <w:u w:val="single"/>
        </w:rPr>
        <w:t xml:space="preserve">，不得将一个采购包中的内容拆开</w:t>
      </w:r>
      <w:r>
        <w:rPr>
          <w:rFonts w:hint="eastAsia" w:ascii="宋体" w:hAnsi="宋体"/>
          <w:i/>
          <w:sz w:val="24"/>
          <w:u w:val="single"/>
        </w:rPr>
        <w:t xml:space="preserve">响应</w:t>
      </w:r>
      <w:r>
        <w:rPr>
          <w:rFonts w:ascii="宋体" w:hAnsi="宋体"/>
          <w:i/>
          <w:sz w:val="24"/>
          <w:u w:val="single"/>
        </w:rPr>
        <w:t xml:space="preserve">，否则其对该采购包的</w:t>
      </w:r>
      <w:r>
        <w:rPr>
          <w:rFonts w:hint="eastAsia" w:ascii="宋体" w:hAnsi="宋体"/>
          <w:i/>
          <w:sz w:val="24"/>
          <w:u w:val="single"/>
        </w:rPr>
        <w:t xml:space="preserve">响应</w:t>
      </w:r>
      <w:r>
        <w:rPr>
          <w:rFonts w:ascii="宋体" w:hAnsi="宋体"/>
          <w:i/>
          <w:sz w:val="24"/>
          <w:u w:val="single"/>
        </w:rPr>
        <w:t xml:space="preserve">将被认定为无效</w:t>
      </w:r>
      <w:r>
        <w:rPr>
          <w:rFonts w:hint="eastAsia" w:ascii="宋体" w:hAnsi="宋体"/>
          <w:i/>
          <w:sz w:val="24"/>
          <w:u w:val="single"/>
        </w:rPr>
        <w:t xml:space="preserve">响应</w:t>
      </w:r>
      <w:r>
        <w:rPr>
          <w:rFonts w:ascii="宋体" w:hAnsi="宋体"/>
          <w:i/>
          <w:sz w:val="24"/>
          <w:u w:val="single"/>
        </w:rPr>
        <w:t xml:space="preserve">。</w:t>
      </w:r>
      <w:r>
        <w:rPr>
          <w:rFonts w:ascii="宋体" w:hAnsi="宋体"/>
          <w:sz w:val="24"/>
        </w:rPr>
      </w:r>
      <w:r/>
    </w:p>
    <w:p>
      <w:pPr>
        <w:pStyle w:val="734"/>
        <w:ind w:firstLine="480"/>
        <w:pageBreakBefore w:val="0"/>
        <w:spacing w:line="240" w:lineRule="auto"/>
        <w:rPr>
          <w:rFonts w:hint="eastAsia" w:ascii="宋体" w:hAnsi="宋体"/>
          <w:sz w:val="24"/>
          <w:szCs w:val="21"/>
        </w:rPr>
      </w:pPr>
      <w:r>
        <w:rPr>
          <w:rFonts w:hint="eastAsia" w:ascii="宋体" w:hAnsi="宋体"/>
          <w:bCs/>
          <w:sz w:val="24"/>
          <w:szCs w:val="21"/>
        </w:rPr>
        <w:t xml:space="preserve">10.2</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供应商编写的响应文件应包括资格证明文件、符合性证明文件、分项报价表、技术要求响应及偏离表、商务要求响应及偏离表、其他证明文件、磋商响应函、响应一览表等部分。</w:t>
      </w: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t xml:space="preserve">10.3如标书制作工具中格式和内容与“江苏政府采购网、常州市政府采购网”发布的磋商文件不一致，请以“江苏政府采购网、常州市政府采购网”发布的磋商文件为准。</w:t>
      </w:r>
      <w:r>
        <w:rPr>
          <w:rFonts w:hint="eastAsia" w:ascii="宋体" w:hAnsi="宋体"/>
          <w:sz w:val="24"/>
          <w:szCs w:val="21"/>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99" w:name="_Hlt26954838"/>
      <w:r/>
      <w:bookmarkEnd w:id="99"/>
      <w:r/>
      <w:bookmarkStart w:id="100" w:name="_Hlt26670360"/>
      <w:r/>
      <w:bookmarkEnd w:id="100"/>
      <w:r/>
      <w:bookmarkStart w:id="101" w:name="_Hlt26668975"/>
      <w:r/>
      <w:bookmarkEnd w:id="101"/>
      <w:r/>
      <w:bookmarkStart w:id="102" w:name="_Toc513029219"/>
      <w:r/>
      <w:bookmarkStart w:id="103" w:name="_Toc14577357"/>
      <w:r/>
      <w:bookmarkStart w:id="104" w:name="_Toc49090509"/>
      <w:r/>
      <w:bookmarkStart w:id="105" w:name="_Toc513029216"/>
      <w:r/>
      <w:bookmarkStart w:id="106" w:name="_Toc49090507"/>
      <w:r/>
      <w:bookmarkStart w:id="107" w:name="_Toc14577354"/>
      <w:r/>
      <w:bookmarkStart w:id="108" w:name="_Toc14577355"/>
      <w:r/>
      <w:bookmarkStart w:id="109" w:name="_Toc49090508"/>
      <w:r>
        <w:rPr>
          <w:rFonts w:hint="eastAsia" w:ascii="Arial" w:hAnsi="Arial" w:eastAsia="黑体" w:cs="Arial"/>
          <w:sz w:val="28"/>
          <w:szCs w:val="28"/>
        </w:rPr>
        <w:t xml:space="preserve">11、证明磋商响应标的符合磋商文件规定的文件</w:t>
      </w:r>
      <w:bookmarkEnd w:id="102"/>
      <w:r/>
      <w:bookmarkEnd w:id="103"/>
      <w:r/>
      <w:bookmarkEnd w:id="104"/>
      <w:r>
        <w:rPr>
          <w:rFonts w:hint="eastAsia" w:ascii="Arial" w:hAnsi="Arial" w:eastAsia="黑体" w:cs="Arial"/>
          <w:sz w:val="28"/>
          <w:szCs w:val="28"/>
        </w:rPr>
      </w:r>
      <w:r/>
    </w:p>
    <w:p>
      <w:pPr>
        <w:pStyle w:val="734"/>
        <w:pageBreakBefore w:val="0"/>
        <w:spacing w:line="240" w:lineRule="auto"/>
        <w:rPr>
          <w:rFonts w:hint="eastAsia" w:ascii="宋体" w:hAnsi="宋体"/>
          <w:sz w:val="24"/>
          <w:szCs w:val="24"/>
        </w:rPr>
      </w:pPr>
      <w:r/>
      <w:bookmarkEnd w:id="105"/>
      <w:r/>
      <w:bookmarkEnd w:id="106"/>
      <w:r/>
      <w:bookmarkEnd w:id="107"/>
      <w:r>
        <w:rPr>
          <w:rFonts w:hint="eastAsia" w:ascii="宋体" w:hAnsi="宋体"/>
          <w:sz w:val="24"/>
          <w:szCs w:val="24"/>
        </w:rPr>
        <w:t xml:space="preserve">    11.1供应商应按照磋商文件要求提交证明文件，证明其及磋商响应标的符合磋商文件规定。</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rPr>
          <w:rFonts w:hint="eastAsia" w:ascii="宋体" w:hAnsi="宋体"/>
          <w:sz w:val="24"/>
          <w:szCs w:val="24"/>
        </w:rPr>
      </w:r>
      <w:r/>
    </w:p>
    <w:p>
      <w:pPr>
        <w:pStyle w:val="734"/>
        <w:ind w:firstLine="420"/>
        <w:keepLines/>
        <w:keepNext/>
        <w:pageBreakBefore w:val="0"/>
        <w:spacing w:line="240" w:lineRule="auto"/>
        <w:rPr>
          <w:rFonts w:hint="eastAsia" w:ascii="Arial" w:hAnsi="Arial" w:eastAsia="黑体" w:cs="Arial"/>
          <w:sz w:val="28"/>
          <w:szCs w:val="28"/>
        </w:rPr>
        <w:outlineLvl w:val="3"/>
      </w:pPr>
      <w:r/>
      <w:bookmarkEnd w:id="108"/>
      <w:r/>
      <w:bookmarkEnd w:id="109"/>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110" w:name="_Hlt26954731"/>
      <w:r/>
      <w:bookmarkEnd w:id="110"/>
      <w:r/>
      <w:bookmarkStart w:id="111" w:name="_Hlt26670486"/>
      <w:r/>
      <w:bookmarkEnd w:id="111"/>
      <w:r/>
      <w:bookmarkStart w:id="112" w:name="_Hlt26954846"/>
      <w:r/>
      <w:bookmarkEnd w:id="112"/>
      <w:r/>
      <w:bookmarkStart w:id="113" w:name="_Hlt26670482"/>
      <w:r/>
      <w:bookmarkEnd w:id="113"/>
      <w:r/>
      <w:bookmarkStart w:id="114" w:name="_Hlt26954848"/>
      <w:r/>
      <w:bookmarkEnd w:id="114"/>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734"/>
        <w:ind w:firstLine="480"/>
        <w:pageBreakBefore w:val="0"/>
        <w:spacing w:line="240" w:lineRule="auto"/>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rPr>
          <w:rFonts w:hint="eastAsia" w:ascii="宋体" w:hAnsi="Arial" w:cs="宋体"/>
          <w:sz w:val="24"/>
          <w:szCs w:val="21"/>
          <w:lang w:val="zh-CN"/>
        </w:rPr>
      </w:r>
      <w:r/>
    </w:p>
    <w:p>
      <w:pPr>
        <w:pStyle w:val="734"/>
        <w:ind w:firstLine="480"/>
        <w:pageBreakBefore w:val="0"/>
        <w:spacing w:line="240" w:lineRule="auto"/>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734"/>
        <w:ind w:firstLine="420"/>
        <w:keepLines/>
        <w:keepNext/>
        <w:pageBreakBefore w:val="0"/>
        <w:spacing w:line="240" w:lineRule="auto"/>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hint="eastAsia" w:ascii="Arial" w:hAnsi="Arial" w:eastAsia="黑体" w:cs="Arial"/>
          <w:sz w:val="28"/>
          <w:szCs w:val="28"/>
        </w:rPr>
      </w:r>
      <w:r/>
    </w:p>
    <w:p>
      <w:pPr>
        <w:pStyle w:val="734"/>
        <w:ind w:firstLine="480"/>
        <w:pageBreakBefore w:val="0"/>
        <w:spacing w:line="240" w:lineRule="auto"/>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14.2供应商需根据磋商文件要求提供培训计划。</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115" w:name="_Toc49090510"/>
      <w:r/>
      <w:bookmarkStart w:id="116" w:name="_Toc14577359"/>
      <w:r/>
      <w:bookmarkStart w:id="117" w:name="_Toc49090511"/>
      <w:r/>
      <w:bookmarkStart w:id="118" w:name="_Toc14577360"/>
      <w:r>
        <w:rPr>
          <w:rFonts w:hint="eastAsia" w:ascii="Arial" w:hAnsi="Arial" w:eastAsia="黑体" w:cs="Arial"/>
          <w:sz w:val="28"/>
          <w:szCs w:val="28"/>
        </w:rPr>
        <w:t xml:space="preserve">15、磋商响应函、响应一览表</w:t>
      </w:r>
      <w:r>
        <w:rPr>
          <w:rFonts w:hint="eastAsia" w:ascii="Arial" w:hAnsi="Arial" w:eastAsia="黑体" w:cs="Arial"/>
          <w:sz w:val="28"/>
          <w:szCs w:val="28"/>
        </w:rPr>
      </w:r>
      <w:r/>
    </w:p>
    <w:p>
      <w:pPr>
        <w:pStyle w:val="734"/>
        <w:ind w:firstLine="480"/>
        <w:pageBreakBefore w:val="0"/>
        <w:spacing w:line="240" w:lineRule="auto"/>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hint="eastAsia" w:ascii="宋体" w:hAnsi="宋体"/>
          <w:bCs/>
          <w:sz w:val="24"/>
        </w:rPr>
        <w:t xml:space="preserve">响应一览表</w:t>
      </w:r>
      <w:r>
        <w:rPr>
          <w:rFonts w:hint="eastAsia" w:ascii="宋体" w:hAnsi="宋体"/>
          <w:sz w:val="24"/>
          <w:szCs w:val="21"/>
        </w:rPr>
        <w:t xml:space="preserve">。</w:t>
      </w:r>
      <w:r>
        <w:rPr>
          <w:rFonts w:hint="eastAsia" w:ascii="宋体" w:hAnsi="宋体"/>
          <w:sz w:val="24"/>
          <w:szCs w:val="21"/>
        </w:rPr>
      </w:r>
      <w:r/>
    </w:p>
    <w:p>
      <w:pPr>
        <w:pStyle w:val="734"/>
        <w:ind w:firstLine="480"/>
        <w:pageBreakBefore w:val="0"/>
        <w:spacing w:line="240" w:lineRule="auto"/>
        <w:rPr>
          <w:rFonts w:hint="eastAsia" w:ascii="宋体" w:hAnsi="宋体"/>
          <w:sz w:val="24"/>
        </w:rPr>
      </w:pPr>
      <w:r>
        <w:rPr>
          <w:rFonts w:hint="eastAsia" w:ascii="宋体" w:hAnsi="宋体"/>
          <w:bCs/>
          <w:sz w:val="24"/>
        </w:rPr>
        <w:t xml:space="preserve">15.2</w:t>
      </w:r>
      <w:r>
        <w:rPr>
          <w:rFonts w:hint="eastAsia" w:ascii="宋体" w:hAnsi="宋体"/>
          <w:sz w:val="24"/>
        </w:rPr>
        <w:t xml:space="preserve"> 对于采用货币报价的项目，</w:t>
      </w:r>
      <w:r>
        <w:rPr>
          <w:rFonts w:hint="eastAsia" w:ascii="宋体" w:hAnsi="宋体"/>
          <w:bCs/>
          <w:sz w:val="24"/>
        </w:rPr>
        <w:t xml:space="preserve">响应一览表中的总报价应与分项报价表中的总报价一致，如不一致，</w:t>
      </w:r>
      <w:r>
        <w:rPr>
          <w:rFonts w:hint="eastAsia" w:ascii="宋体" w:hAnsi="宋体"/>
          <w:sz w:val="24"/>
          <w:szCs w:val="24"/>
        </w:rPr>
        <w:t xml:space="preserve">不作为无效</w:t>
      </w:r>
      <w:r>
        <w:rPr>
          <w:rFonts w:hint="eastAsia" w:ascii="宋体" w:hAnsi="宋体"/>
          <w:bCs/>
          <w:sz w:val="24"/>
        </w:rPr>
        <w:t xml:space="preserve">响应</w:t>
      </w:r>
      <w:r>
        <w:rPr>
          <w:rFonts w:hint="eastAsia" w:ascii="宋体" w:hAnsi="宋体"/>
          <w:sz w:val="24"/>
          <w:szCs w:val="24"/>
        </w:rPr>
        <w:t xml:space="preserve">处理</w:t>
      </w:r>
      <w:r>
        <w:rPr>
          <w:rFonts w:hint="eastAsia" w:ascii="宋体" w:hAnsi="宋体"/>
          <w:bCs/>
          <w:sz w:val="24"/>
        </w:rPr>
        <w:t xml:space="preserve">，但评审时按响应一览表中价格为准</w:t>
      </w:r>
      <w:r>
        <w:rPr>
          <w:rFonts w:hint="eastAsia" w:ascii="宋体" w:hAnsi="宋体"/>
          <w:b/>
          <w:bCs/>
          <w:sz w:val="24"/>
        </w:rPr>
        <w:t xml:space="preserve">。</w:t>
      </w:r>
      <w:r>
        <w:rPr>
          <w:rFonts w:hint="eastAsia" w:ascii="宋体" w:hAnsi="宋体"/>
          <w:sz w:val="24"/>
        </w:rPr>
      </w:r>
      <w:r/>
    </w:p>
    <w:p>
      <w:pPr>
        <w:pStyle w:val="734"/>
        <w:ind w:firstLine="420"/>
        <w:keepLines/>
        <w:keepNext/>
        <w:pageBreakBefore w:val="0"/>
        <w:spacing w:line="240" w:lineRule="auto"/>
        <w:rPr>
          <w:rFonts w:hint="eastAsia" w:ascii="Arial" w:hAnsi="Arial" w:eastAsia="黑体" w:cs="Arial"/>
          <w:sz w:val="28"/>
          <w:szCs w:val="28"/>
        </w:rPr>
        <w:outlineLvl w:val="3"/>
      </w:pPr>
      <w:r/>
      <w:bookmarkEnd w:id="115"/>
      <w:r/>
      <w:bookmarkEnd w:id="116"/>
      <w:r>
        <w:rPr>
          <w:rFonts w:hint="eastAsia" w:ascii="Arial" w:hAnsi="Arial" w:eastAsia="黑体" w:cs="Arial"/>
          <w:sz w:val="28"/>
          <w:szCs w:val="28"/>
        </w:rPr>
        <w:t xml:space="preserve">16、磋商有效期</w:t>
      </w:r>
      <w:bookmarkEnd w:id="117"/>
      <w:r/>
      <w:bookmarkEnd w:id="118"/>
      <w:r>
        <w:rPr>
          <w:rFonts w:hint="eastAsia" w:ascii="Arial" w:hAnsi="Arial" w:eastAsia="黑体" w:cs="Arial"/>
          <w:sz w:val="28"/>
          <w:szCs w:val="28"/>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16.1磋商有效期为采购中心规定的提交响应文件截止之日后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rPr>
          <w:rFonts w:hint="eastAsia" w:ascii="宋体" w:hAnsi="宋体"/>
          <w:bCs/>
          <w:sz w:val="24"/>
          <w:szCs w:val="21"/>
        </w:rPr>
      </w:r>
      <w:r/>
    </w:p>
    <w:p>
      <w:pPr>
        <w:pStyle w:val="734"/>
        <w:ind w:firstLine="420"/>
        <w:keepLines/>
        <w:keepNext/>
        <w:pageBreakBefore w:val="0"/>
        <w:spacing w:line="240" w:lineRule="auto"/>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rPr>
          <w:rFonts w:hint="eastAsia" w:ascii="Arial" w:hAnsi="Arial" w:eastAsia="黑体" w:cs="Arial"/>
          <w:sz w:val="28"/>
          <w:szCs w:val="28"/>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734"/>
        <w:ind w:firstLine="482"/>
        <w:keepLines/>
        <w:keepNext/>
        <w:pageBreakBefore w:val="0"/>
        <w:spacing w:line="240" w:lineRule="auto"/>
        <w:rPr>
          <w:rFonts w:hint="eastAsia" w:ascii="Times New Roman" w:hAnsi="Times New Roman"/>
          <w:b/>
          <w:bCs/>
          <w:sz w:val="32"/>
          <w:szCs w:val="32"/>
        </w:rPr>
        <w:outlineLvl w:val="2"/>
      </w:pPr>
      <w:r/>
      <w:bookmarkStart w:id="119" w:name="_Hlt26954739"/>
      <w:r/>
      <w:bookmarkEnd w:id="119"/>
      <w:r/>
      <w:bookmarkStart w:id="120" w:name="_Hlt26954852"/>
      <w:r/>
      <w:bookmarkEnd w:id="120"/>
      <w:r/>
      <w:bookmarkStart w:id="121" w:name="_Toc16938540"/>
      <w:r/>
      <w:bookmarkStart w:id="122" w:name="_Toc120614217"/>
      <w:r/>
      <w:bookmarkStart w:id="123" w:name="_Toc20823296"/>
      <w:r/>
      <w:bookmarkStart w:id="124" w:name="_Toc513029224"/>
      <w:r>
        <w:rPr>
          <w:rFonts w:hint="eastAsia" w:ascii="Times New Roman" w:hAnsi="Times New Roman"/>
          <w:b/>
          <w:bCs/>
          <w:sz w:val="32"/>
          <w:szCs w:val="32"/>
        </w:rPr>
        <w:t xml:space="preserve">四、响应文件的递交</w:t>
      </w:r>
      <w:bookmarkEnd w:id="121"/>
      <w:r/>
      <w:bookmarkEnd w:id="122"/>
      <w:r/>
      <w:bookmarkEnd w:id="123"/>
      <w:r/>
      <w:bookmarkEnd w:id="124"/>
      <w:r>
        <w:rPr>
          <w:rFonts w:hint="eastAsia" w:ascii="Times New Roman" w:hAnsi="Times New Roman"/>
          <w:b/>
          <w:bCs/>
          <w:sz w:val="32"/>
          <w:szCs w:val="32"/>
        </w:rPr>
      </w:r>
      <w:r/>
    </w:p>
    <w:p>
      <w:pPr>
        <w:pStyle w:val="734"/>
        <w:ind w:firstLine="560"/>
        <w:keepLines/>
        <w:keepNext/>
        <w:pageBreakBefore w:val="0"/>
        <w:spacing w:line="240" w:lineRule="auto"/>
        <w:rPr>
          <w:rFonts w:hint="eastAsia" w:ascii="黑体" w:hAnsi="Arial" w:eastAsia="黑体" w:cs="Arial"/>
          <w:sz w:val="28"/>
          <w:szCs w:val="28"/>
        </w:rPr>
        <w:outlineLvl w:val="3"/>
      </w:pPr>
      <w:r/>
      <w:bookmarkStart w:id="125" w:name="_Toc462564084"/>
      <w:r/>
      <w:bookmarkStart w:id="126" w:name="_Toc20823297"/>
      <w:r/>
      <w:bookmarkStart w:id="127" w:name="_Toc513029225"/>
      <w:r/>
      <w:bookmarkStart w:id="128"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25"/>
      <w:r/>
      <w:bookmarkEnd w:id="126"/>
      <w:r/>
      <w:bookmarkEnd w:id="127"/>
      <w:r/>
      <w:bookmarkEnd w:id="128"/>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734"/>
        <w:ind w:firstLine="600"/>
        <w:pageBreakBefore w:val="0"/>
        <w:spacing w:line="240" w:lineRule="auto"/>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9" w:name="_Toc513029226"/>
      <w:r/>
      <w:bookmarkStart w:id="130" w:name="_Toc16938542"/>
      <w:r/>
      <w:bookmarkStart w:id="131" w:name="_Toc20823298"/>
      <w:r>
        <w:rPr>
          <w:rFonts w:ascii="宋体" w:hAnsi="宋体"/>
          <w:bCs/>
          <w:sz w:val="24"/>
          <w:szCs w:val="21"/>
        </w:rPr>
      </w:r>
      <w:r/>
    </w:p>
    <w:p>
      <w:pPr>
        <w:pStyle w:val="734"/>
        <w:ind w:firstLine="560"/>
        <w:keepLines/>
        <w:keepNext/>
        <w:pageBreakBefore w:val="0"/>
        <w:spacing w:line="240"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9"/>
      <w:r/>
      <w:bookmarkEnd w:id="130"/>
      <w:r/>
      <w:bookmarkEnd w:id="131"/>
      <w:r>
        <w:rPr>
          <w:rFonts w:hint="eastAsia" w:ascii="宋体" w:hAnsi="宋体" w:eastAsia="黑体" w:cs="Arial"/>
          <w:bCs/>
          <w:sz w:val="24"/>
          <w:szCs w:val="28"/>
        </w:rPr>
      </w:r>
      <w:r/>
    </w:p>
    <w:p>
      <w:pPr>
        <w:pStyle w:val="734"/>
        <w:ind w:firstLine="480"/>
        <w:pageBreakBefore w:val="0"/>
        <w:spacing w:line="240" w:lineRule="auto"/>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供应商上传电子响应文件的时间不得迟于磋商公告中规定的提交响应文件截止时间。</w:t>
      </w:r>
      <w:r>
        <w:rPr>
          <w:rFonts w:hint="eastAsia" w:ascii="宋体" w:hAnsi="宋体"/>
          <w:bCs/>
          <w:i/>
          <w:sz w:val="24"/>
          <w:szCs w:val="21"/>
          <w:u w:val="single"/>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132" w:name="_Toc513029227"/>
      <w:r/>
      <w:bookmarkStart w:id="133" w:name="_Toc16938543"/>
      <w:r/>
      <w:bookmarkStart w:id="134"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32"/>
      <w:r/>
      <w:bookmarkEnd w:id="133"/>
      <w:r/>
      <w:bookmarkEnd w:id="134"/>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20.1 采购中心拒绝接收在其规定的提交响应文件截止时间后上传的任何电子响应文件。</w:t>
      </w:r>
      <w:r>
        <w:rPr>
          <w:rFonts w:hint="eastAsia" w:ascii="宋体" w:hAnsi="宋体"/>
          <w:bCs/>
          <w:sz w:val="24"/>
          <w:szCs w:val="21"/>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135" w:name="_Toc16938544"/>
      <w:r/>
      <w:bookmarkStart w:id="136" w:name="_Toc20823300"/>
      <w:r/>
      <w:bookmarkStart w:id="137"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35"/>
      <w:r/>
      <w:bookmarkEnd w:id="136"/>
      <w:r/>
      <w:bookmarkEnd w:id="137"/>
      <w:r>
        <w:rPr>
          <w:rFonts w:hint="eastAsia" w:ascii="Arial" w:hAnsi="Arial" w:eastAsia="黑体" w:cs="Arial"/>
          <w:sz w:val="28"/>
          <w:szCs w:val="28"/>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rPr>
          <w:rFonts w:hint="eastAsia" w:ascii="宋体" w:hAnsi="宋体"/>
          <w:bCs/>
          <w:sz w:val="24"/>
          <w:szCs w:val="21"/>
        </w:rPr>
      </w:r>
      <w:r/>
    </w:p>
    <w:p>
      <w:pPr>
        <w:pStyle w:val="734"/>
        <w:ind w:firstLine="482"/>
        <w:keepLines/>
        <w:keepNext/>
        <w:pageBreakBefore w:val="0"/>
        <w:spacing w:line="240" w:lineRule="auto"/>
        <w:rPr>
          <w:rFonts w:hint="eastAsia" w:ascii="Times New Roman" w:hAnsi="Times New Roman"/>
          <w:b/>
          <w:bCs/>
          <w:sz w:val="32"/>
          <w:szCs w:val="32"/>
        </w:rPr>
        <w:outlineLvl w:val="2"/>
      </w:pPr>
      <w:r/>
      <w:bookmarkStart w:id="138" w:name="_Toc120614218"/>
      <w:r/>
      <w:bookmarkStart w:id="139" w:name="_Toc20823301"/>
      <w:r/>
      <w:bookmarkStart w:id="140" w:name="_Toc513029229"/>
      <w:r/>
      <w:bookmarkStart w:id="141" w:name="_Toc16938545"/>
      <w:r>
        <w:rPr>
          <w:rFonts w:hint="eastAsia" w:ascii="Times New Roman" w:hAnsi="Times New Roman"/>
          <w:b/>
          <w:bCs/>
          <w:sz w:val="32"/>
          <w:szCs w:val="32"/>
        </w:rPr>
        <w:t xml:space="preserve">五、响应文件的解密与评审</w:t>
      </w:r>
      <w:bookmarkEnd w:id="138"/>
      <w:r/>
      <w:bookmarkEnd w:id="139"/>
      <w:r/>
      <w:bookmarkEnd w:id="140"/>
      <w:r/>
      <w:bookmarkEnd w:id="141"/>
      <w:r>
        <w:rPr>
          <w:rFonts w:hint="eastAsia" w:ascii="Times New Roman" w:hAnsi="Times New Roman"/>
          <w:b/>
          <w:bCs/>
          <w:sz w:val="32"/>
          <w:szCs w:val="32"/>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142" w:name="_Toc16938546"/>
      <w:r/>
      <w:bookmarkStart w:id="143" w:name="_Toc513029230"/>
      <w:r/>
      <w:bookmarkStart w:id="144" w:name="_Toc20823302"/>
      <w:r>
        <w:rPr>
          <w:rFonts w:hint="eastAsia" w:ascii="Arial" w:hAnsi="Arial" w:eastAsia="黑体" w:cs="Arial"/>
          <w:sz w:val="28"/>
          <w:szCs w:val="28"/>
        </w:rPr>
        <w:t xml:space="preserve">22、</w:t>
      </w:r>
      <w:bookmarkEnd w:id="142"/>
      <w:r/>
      <w:bookmarkEnd w:id="143"/>
      <w:r/>
      <w:bookmarkEnd w:id="144"/>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734"/>
        <w:ind w:firstLine="360"/>
        <w:pageBreakBefore w:val="0"/>
        <w:spacing w:line="240" w:lineRule="auto"/>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w:t>
      </w:r>
      <w:r>
        <w:rPr>
          <w:rFonts w:hint="eastAsia" w:ascii="宋体" w:hAnsi="宋体"/>
          <w:color w:val="000000"/>
          <w:sz w:val="24"/>
          <w:szCs w:val="24"/>
        </w:rPr>
        <w:t xml:space="preserve">定，在苏采云系统规定的时</w:t>
      </w:r>
      <w:r>
        <w:rPr>
          <w:rFonts w:hint="eastAsia" w:ascii="宋体" w:hAnsi="宋体"/>
          <w:sz w:val="24"/>
          <w:szCs w:val="24"/>
        </w:rPr>
        <w:t xml:space="preserve">间内对磋商响应文件进行解密。</w:t>
      </w:r>
      <w:r>
        <w:rPr>
          <w:rFonts w:hint="eastAsia" w:ascii="Times New Roman" w:hAnsi="Times New Roman"/>
          <w:szCs w:val="21"/>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145" w:name="_Toc20823303"/>
      <w:r/>
      <w:bookmarkStart w:id="146" w:name="_Toc513029231"/>
      <w:r/>
      <w:bookmarkStart w:id="147"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rPr>
          <w:rFonts w:hint="eastAsia" w:ascii="Arial" w:hAnsi="Arial" w:eastAsia="黑体" w:cs="Arial"/>
          <w:sz w:val="28"/>
          <w:szCs w:val="28"/>
        </w:rPr>
      </w:r>
      <w:r/>
    </w:p>
    <w:p>
      <w:pPr>
        <w:pStyle w:val="734"/>
        <w:pageBreakBefore w:val="0"/>
        <w:spacing w:line="240" w:lineRule="auto"/>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.1采购中心将组织磋商小组对响应文件进行评审。磋商小组由采购人代表和有关技术、经济等方面的专家组成，且人员构成符合政府采购有关规定。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734"/>
        <w:pageBreakBefore w:val="0"/>
        <w:spacing w:line="24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w:t>
      </w:r>
      <w:r>
        <w:rPr>
          <w:rFonts w:hint="eastAsia" w:ascii="宋体" w:hAnsi="宋体"/>
          <w:sz w:val="24"/>
          <w:szCs w:val="24"/>
          <w:lang w:eastAsia="zh-CN"/>
        </w:rPr>
        <w:t xml:space="preserve">候选人</w:t>
      </w:r>
      <w:r>
        <w:rPr>
          <w:rFonts w:hint="eastAsia" w:ascii="宋体" w:hAnsi="宋体"/>
          <w:sz w:val="24"/>
          <w:szCs w:val="24"/>
        </w:rPr>
        <w:t xml:space="preserve">。</w:t>
      </w:r>
      <w:r>
        <w:rPr>
          <w:rFonts w:hint="eastAsia" w:ascii="宋体" w:hAnsi="宋体"/>
          <w:sz w:val="24"/>
          <w:szCs w:val="24"/>
        </w:rPr>
      </w:r>
      <w:r/>
    </w:p>
    <w:p>
      <w:pPr>
        <w:pStyle w:val="734"/>
        <w:ind w:firstLine="420"/>
        <w:keepLines/>
        <w:keepNext/>
        <w:pageBreakBefore w:val="0"/>
        <w:spacing w:line="240" w:lineRule="auto"/>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rPr>
          <w:rFonts w:hint="eastAsia" w:ascii="黑体" w:hAnsi="Arial" w:eastAsia="黑体" w:cs="Arial"/>
          <w:sz w:val="28"/>
          <w:szCs w:val="28"/>
        </w:rPr>
      </w:r>
      <w:r/>
    </w:p>
    <w:p>
      <w:pPr>
        <w:pStyle w:val="734"/>
        <w:ind w:firstLine="480"/>
        <w:pageBreakBefore w:val="0"/>
        <w:spacing w:line="240" w:lineRule="auto"/>
        <w:rPr>
          <w:rFonts w:hint="eastAsia" w:ascii="宋体" w:hAnsi="宋体"/>
          <w:bCs/>
          <w:sz w:val="24"/>
          <w:szCs w:val="21"/>
        </w:rPr>
      </w:pPr>
      <w:r/>
      <w:bookmarkEnd w:id="145"/>
      <w:r/>
      <w:bookmarkEnd w:id="146"/>
      <w:r/>
      <w:bookmarkEnd w:id="147"/>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磋商小组、采购人和采购中心工作人员、相关监督人员等与评审工作有关的人员，对评审情况以及在评审过程中获悉的国家秘密、商业秘密负有保密责任。</w:t>
      </w:r>
      <w:r>
        <w:rPr>
          <w:rFonts w:hint="eastAsia" w:ascii="宋体" w:hAnsi="宋体"/>
          <w:bCs/>
          <w:sz w:val="24"/>
          <w:szCs w:val="21"/>
        </w:rPr>
      </w:r>
      <w:r/>
    </w:p>
    <w:p>
      <w:pPr>
        <w:pStyle w:val="734"/>
        <w:ind w:firstLine="480"/>
        <w:pageBreakBefore w:val="0"/>
        <w:spacing w:line="240" w:lineRule="auto"/>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采购中心和磋商小组不向未成交的供应商解释未成交原因，也不公布评审过程中的相关细节。</w:t>
      </w:r>
      <w:r>
        <w:rPr>
          <w:rFonts w:hint="eastAsia" w:ascii="宋体" w:hAnsi="宋体"/>
          <w:sz w:val="24"/>
          <w:szCs w:val="24"/>
        </w:rPr>
      </w:r>
      <w:r/>
    </w:p>
    <w:p>
      <w:pPr>
        <w:pStyle w:val="734"/>
        <w:ind w:firstLine="420"/>
        <w:keepLines/>
        <w:keepNext/>
        <w:pageBreakBefore w:val="0"/>
        <w:spacing w:line="240" w:lineRule="auto"/>
        <w:rPr>
          <w:rFonts w:hint="eastAsia" w:ascii="Arial" w:hAnsi="Arial" w:eastAsia="黑体" w:cs="Arial"/>
          <w:sz w:val="28"/>
          <w:szCs w:val="28"/>
        </w:rPr>
        <w:outlineLvl w:val="3"/>
      </w:pPr>
      <w:r/>
      <w:bookmarkStart w:id="148" w:name="_Toc16938548"/>
      <w:r/>
      <w:bookmarkStart w:id="149" w:name="_Toc20823304"/>
      <w:r/>
      <w:bookmarkStart w:id="150"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8"/>
      <w:r/>
      <w:bookmarkEnd w:id="149"/>
      <w:r/>
      <w:bookmarkEnd w:id="150"/>
      <w:r>
        <w:rPr>
          <w:rFonts w:hint="eastAsia" w:ascii="Arial" w:hAnsi="Arial" w:eastAsia="黑体" w:cs="Arial"/>
          <w:sz w:val="28"/>
          <w:szCs w:val="28"/>
        </w:rPr>
      </w:r>
      <w:r/>
    </w:p>
    <w:p>
      <w:pPr>
        <w:pStyle w:val="734"/>
        <w:ind w:firstLine="480"/>
        <w:pageBreakBefore w:val="0"/>
        <w:spacing w:line="240" w:lineRule="auto"/>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734"/>
        <w:ind w:firstLine="480"/>
        <w:pageBreakBefore w:val="0"/>
        <w:spacing w:line="240" w:lineRule="auto"/>
        <w:rPr>
          <w:rFonts w:hint="eastAsia" w:ascii="宋体" w:hAnsi="宋体" w:cs="宋体"/>
          <w:color w:val="000000"/>
          <w:sz w:val="24"/>
          <w:szCs w:val="24"/>
        </w:rPr>
      </w:pPr>
      <w:r>
        <w:rPr>
          <w:rFonts w:hint="eastAsia" w:ascii="宋体" w:hAnsi="宋体" w:cs="宋体"/>
          <w:sz w:val="24"/>
          <w:szCs w:val="24"/>
        </w:rPr>
        <w:t xml:space="preserve">磋商小组并非对每个供应商都作澄清</w:t>
      </w:r>
      <w:r>
        <w:rPr>
          <w:rFonts w:hint="eastAsia" w:ascii="宋体" w:hAnsi="宋体" w:cs="宋体"/>
          <w:color w:val="000000"/>
          <w:sz w:val="24"/>
          <w:szCs w:val="24"/>
        </w:rPr>
        <w:t xml:space="preserve">要求。</w:t>
      </w:r>
      <w:r>
        <w:rPr>
          <w:rFonts w:hint="eastAsia" w:ascii="宋体" w:hAnsi="宋体" w:cs="宋体"/>
          <w:color w:val="000000"/>
          <w:sz w:val="24"/>
          <w:szCs w:val="24"/>
        </w:rPr>
      </w:r>
      <w:r/>
    </w:p>
    <w:p>
      <w:pPr>
        <w:pStyle w:val="734"/>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    2</w:t>
      </w:r>
      <w:r>
        <w:rPr>
          <w:rFonts w:ascii="宋体" w:hAnsi="宋体" w:cs="宋体"/>
          <w:color w:val="000000"/>
          <w:sz w:val="24"/>
          <w:szCs w:val="24"/>
        </w:rPr>
        <w:t xml:space="preserve">5</w:t>
      </w:r>
      <w:r>
        <w:rPr>
          <w:rFonts w:hint="eastAsia" w:ascii="宋体" w:hAnsi="宋体" w:cs="宋体"/>
          <w:color w:val="000000"/>
          <w:sz w:val="24"/>
          <w:szCs w:val="24"/>
        </w:rPr>
        <w:t xml:space="preserve">.2需要供应商进行澄清、说明和更正的，磋商小组将通过</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向供应商发布“澄清要求函”，接到“澄清要求函”的供应商应当按照要求在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中提交“澄清响应函”并加盖CA电子公章。澄清、说明和更正的内容作为响应文件的补充部分，具体</w:t>
      </w:r>
      <w:r>
        <w:rPr>
          <w:rFonts w:ascii="宋体" w:hAnsi="宋体" w:cs="宋体"/>
          <w:color w:val="000000"/>
          <w:sz w:val="24"/>
          <w:szCs w:val="24"/>
        </w:rPr>
        <w:t xml:space="preserve">操作</w:t>
      </w:r>
      <w:r>
        <w:rPr>
          <w:rFonts w:hint="eastAsia" w:ascii="宋体" w:hAnsi="宋体" w:cs="宋体"/>
          <w:color w:val="000000"/>
          <w:sz w:val="24"/>
          <w:szCs w:val="24"/>
        </w:rPr>
        <w:t xml:space="preserve">方式</w:t>
      </w:r>
      <w:r>
        <w:rPr>
          <w:rFonts w:ascii="宋体" w:hAnsi="宋体" w:cs="宋体"/>
          <w:color w:val="000000"/>
          <w:sz w:val="24"/>
          <w:szCs w:val="24"/>
        </w:rPr>
        <w:t xml:space="preserve">见</w:t>
      </w:r>
      <w:r>
        <w:rPr>
          <w:rFonts w:hint="eastAsia" w:ascii="宋体" w:hAnsi="宋体" w:cs="宋体"/>
          <w:color w:val="000000"/>
          <w:sz w:val="24"/>
          <w:szCs w:val="24"/>
        </w:rPr>
        <w:t xml:space="preserve">《操作手册》。</w:t>
      </w:r>
      <w:r>
        <w:rPr>
          <w:rFonts w:hint="eastAsia" w:ascii="宋体" w:hAnsi="宋体" w:cs="宋体"/>
          <w:color w:val="000000"/>
          <w:sz w:val="24"/>
          <w:szCs w:val="24"/>
        </w:rPr>
      </w:r>
      <w:r/>
    </w:p>
    <w:p>
      <w:pPr>
        <w:pStyle w:val="734"/>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    2</w:t>
      </w:r>
      <w:r>
        <w:rPr>
          <w:rFonts w:ascii="宋体" w:hAnsi="宋体"/>
          <w:color w:val="000000"/>
          <w:sz w:val="24"/>
          <w:szCs w:val="24"/>
        </w:rPr>
        <w:t xml:space="preserve">5</w:t>
      </w:r>
      <w:r>
        <w:rPr>
          <w:rFonts w:hint="eastAsia" w:ascii="宋体" w:hAnsi="宋体"/>
          <w:color w:val="000000"/>
          <w:sz w:val="24"/>
          <w:szCs w:val="24"/>
        </w:rPr>
        <w:t xml:space="preserve">.3 接到磋商小组澄清、说明和更正要求的供应商如未按规定做出澄清、说明和 更正，其风险由供应商自行承担。</w:t>
      </w:r>
      <w:r>
        <w:rPr>
          <w:rFonts w:hint="eastAsia" w:ascii="宋体" w:hAnsi="宋体"/>
          <w:color w:val="000000"/>
          <w:sz w:val="24"/>
          <w:szCs w:val="24"/>
        </w:rPr>
      </w:r>
      <w:r/>
    </w:p>
    <w:p>
      <w:pPr>
        <w:pStyle w:val="734"/>
        <w:ind w:firstLine="420"/>
        <w:keepLines/>
        <w:keepNext/>
        <w:pageBreakBefore w:val="0"/>
        <w:spacing w:line="240" w:lineRule="auto"/>
        <w:rPr>
          <w:rFonts w:hint="eastAsia" w:ascii="Arial" w:hAnsi="Arial" w:eastAsia="黑体" w:cs="Arial"/>
          <w:color w:val="000000"/>
          <w:sz w:val="28"/>
          <w:szCs w:val="28"/>
        </w:rPr>
        <w:outlineLvl w:val="3"/>
      </w:pPr>
      <w:r/>
      <w:bookmarkStart w:id="151" w:name="_Toc513029233"/>
      <w:r/>
      <w:bookmarkStart w:id="152" w:name="_Toc20823305"/>
      <w:r/>
      <w:bookmarkStart w:id="153" w:name="_Toc1693854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、对响应文件的审</w:t>
      </w:r>
      <w:bookmarkEnd w:id="151"/>
      <w:r/>
      <w:bookmarkEnd w:id="152"/>
      <w:r/>
      <w:bookmarkEnd w:id="153"/>
      <w:r>
        <w:rPr>
          <w:rFonts w:hint="eastAsia" w:ascii="Arial" w:hAnsi="Arial" w:eastAsia="黑体" w:cs="Arial"/>
          <w:color w:val="000000"/>
          <w:sz w:val="28"/>
          <w:szCs w:val="28"/>
        </w:rPr>
        <w:t xml:space="preserve">查</w:t>
      </w:r>
      <w:r>
        <w:rPr>
          <w:rFonts w:hint="eastAsia" w:ascii="Arial" w:hAnsi="Arial" w:eastAsia="黑体" w:cs="Arial"/>
          <w:color w:val="000000"/>
          <w:sz w:val="28"/>
          <w:szCs w:val="28"/>
        </w:rPr>
      </w:r>
      <w:r/>
    </w:p>
    <w:p>
      <w:pPr>
        <w:pStyle w:val="734"/>
        <w:ind w:firstLine="480"/>
        <w:pageBreakBefore w:val="0"/>
        <w:spacing w:line="24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响应文件审查分为资格审查和符合性审查。</w:t>
      </w:r>
      <w:r>
        <w:rPr>
          <w:rFonts w:hint="eastAsia" w:ascii="宋体" w:hAnsi="宋体"/>
          <w:bCs/>
          <w:color w:val="000000"/>
          <w:sz w:val="24"/>
          <w:szCs w:val="21"/>
        </w:rPr>
      </w:r>
      <w:r/>
    </w:p>
    <w:p>
      <w:pPr>
        <w:pStyle w:val="734"/>
        <w:ind w:firstLine="480"/>
        <w:pageBreakBefore w:val="0"/>
        <w:spacing w:line="24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资格审查：由磋商小组依据法律法规和磋商文件的规定，对响应文件中的资格证明文件进行审查，以确定供应商是否具备参加磋商的资格。</w:t>
      </w:r>
      <w:r>
        <w:rPr>
          <w:rFonts w:hint="eastAsia" w:ascii="宋体" w:hAnsi="宋体"/>
          <w:bCs/>
          <w:color w:val="000000"/>
          <w:sz w:val="24"/>
          <w:szCs w:val="21"/>
        </w:rPr>
      </w:r>
      <w:r/>
    </w:p>
    <w:p>
      <w:pPr>
        <w:pStyle w:val="734"/>
        <w:ind w:firstLine="480"/>
        <w:pageBreakBefore w:val="0"/>
        <w:spacing w:line="240" w:lineRule="auto"/>
        <w:rPr>
          <w:rFonts w:hint="eastAsia" w:ascii="宋体" w:hAnsi="宋体"/>
          <w:bCs/>
          <w:color w:val="000000"/>
          <w:sz w:val="24"/>
          <w:szCs w:val="21"/>
        </w:rPr>
      </w:pPr>
      <w:r>
        <w:rPr>
          <w:rFonts w:hint="eastAsia" w:ascii="宋体" w:hAnsi="宋体"/>
          <w:bCs/>
          <w:color w:val="000000"/>
          <w:sz w:val="24"/>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bCs/>
          <w:color w:val="000000"/>
          <w:sz w:val="24"/>
          <w:szCs w:val="21"/>
        </w:rPr>
      </w:r>
      <w:r/>
    </w:p>
    <w:p>
      <w:pPr>
        <w:pStyle w:val="734"/>
        <w:ind w:firstLine="480"/>
        <w:pageBreakBefore w:val="0"/>
        <w:spacing w:line="240" w:lineRule="auto"/>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w:t>
      </w:r>
      <w:r>
        <w:rPr>
          <w:rFonts w:hint="eastAsia" w:ascii="宋体" w:hAnsi="宋体"/>
          <w:bCs/>
          <w:color w:val="000000"/>
          <w:sz w:val="24"/>
          <w:szCs w:val="21"/>
          <w:lang w:eastAsia="zh-CN"/>
        </w:rPr>
        <w:t xml:space="preserve">视同联合体存在不良信用记录</w:t>
      </w:r>
      <w:r>
        <w:rPr>
          <w:rFonts w:hint="eastAsia" w:ascii="宋体" w:hAnsi="宋体"/>
          <w:bCs/>
          <w:color w:val="000000"/>
          <w:sz w:val="24"/>
          <w:szCs w:val="21"/>
        </w:rPr>
        <w:t xml:space="preserve">。</w:t>
      </w:r>
      <w:r>
        <w:rPr>
          <w:rFonts w:hint="eastAsia" w:ascii="宋体" w:hAnsi="宋体"/>
          <w:bCs/>
          <w:color w:val="000000"/>
          <w:sz w:val="24"/>
          <w:szCs w:val="21"/>
        </w:rPr>
      </w:r>
      <w:r/>
    </w:p>
    <w:p>
      <w:pPr>
        <w:pStyle w:val="734"/>
        <w:ind w:firstLine="480"/>
        <w:pageBreakBefore w:val="0"/>
        <w:spacing w:line="24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color w:val="000000"/>
          <w:sz w:val="24"/>
          <w:szCs w:val="21"/>
        </w:rPr>
      </w:r>
      <w:r/>
    </w:p>
    <w:p>
      <w:pPr>
        <w:pStyle w:val="734"/>
        <w:ind w:firstLine="480"/>
        <w:pageBreakBefore w:val="0"/>
        <w:spacing w:line="24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未通过资格审查或符合性审查的供应商，磋商小组将在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rPr>
          <w:rFonts w:hint="eastAsia" w:ascii="宋体" w:hAnsi="宋体"/>
          <w:bCs/>
          <w:color w:val="000000"/>
          <w:sz w:val="24"/>
          <w:szCs w:val="21"/>
        </w:rPr>
      </w:r>
      <w:r/>
    </w:p>
    <w:p>
      <w:pPr>
        <w:pStyle w:val="734"/>
        <w:ind w:firstLine="480"/>
        <w:pageBreakBefore w:val="0"/>
        <w:spacing w:line="240" w:lineRule="auto"/>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olor w:val="000000"/>
          <w:sz w:val="24"/>
          <w:szCs w:val="24"/>
        </w:rPr>
      </w:r>
      <w:r/>
    </w:p>
    <w:p>
      <w:pPr>
        <w:pStyle w:val="734"/>
        <w:ind w:firstLine="480"/>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olor w:val="000000"/>
          <w:sz w:val="24"/>
          <w:szCs w:val="24"/>
        </w:rPr>
      </w:r>
      <w:r/>
    </w:p>
    <w:p>
      <w:pPr>
        <w:pStyle w:val="734"/>
        <w:ind w:firstLine="480"/>
        <w:pageBreakBefore w:val="0"/>
        <w:spacing w:line="240" w:lineRule="auto"/>
        <w:rPr>
          <w:rFonts w:hint="eastAsia" w:ascii="宋体" w:hAnsi="宋体"/>
          <w:bCs/>
          <w:color w:val="000000"/>
          <w:sz w:val="24"/>
          <w:szCs w:val="21"/>
        </w:rPr>
      </w:pPr>
      <w:r>
        <w:rPr>
          <w:rFonts w:hint="eastAsia" w:ascii="宋体" w:hAnsi="宋体"/>
          <w:bCs/>
          <w:color w:val="000000"/>
          <w:sz w:val="24"/>
          <w:szCs w:val="21"/>
        </w:rPr>
        <w:t xml:space="preserve">26.3未实质性响应磋商文件的情形</w:t>
      </w:r>
      <w:r>
        <w:rPr>
          <w:rFonts w:hint="eastAsia" w:ascii="宋体" w:hAnsi="宋体"/>
          <w:bCs/>
          <w:color w:val="000000"/>
          <w:sz w:val="24"/>
          <w:szCs w:val="21"/>
        </w:rPr>
      </w:r>
      <w:r/>
    </w:p>
    <w:p>
      <w:pPr>
        <w:pStyle w:val="734"/>
        <w:ind w:firstLine="480"/>
        <w:pageBreakBefore w:val="0"/>
        <w:spacing w:line="240" w:lineRule="auto"/>
        <w:rPr>
          <w:rFonts w:hint="eastAsia" w:ascii="宋体" w:hAnsi="宋体"/>
          <w:bCs/>
          <w:color w:val="000000"/>
          <w:sz w:val="24"/>
          <w:szCs w:val="21"/>
        </w:rPr>
      </w:pPr>
      <w:r>
        <w:rPr>
          <w:rFonts w:hint="eastAsia" w:ascii="宋体" w:hAnsi="宋体"/>
          <w:bCs/>
          <w:color w:val="000000"/>
          <w:sz w:val="24"/>
          <w:szCs w:val="21"/>
        </w:rPr>
        <w:t xml:space="preserve">26.3.1供应商在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规定的时间内未成功解密电子响应文件的。</w:t>
      </w:r>
      <w:r>
        <w:rPr>
          <w:rFonts w:hint="eastAsia" w:ascii="宋体" w:hAnsi="宋体"/>
          <w:bCs/>
          <w:color w:val="000000"/>
          <w:sz w:val="24"/>
          <w:szCs w:val="21"/>
        </w:rPr>
      </w:r>
      <w:r/>
    </w:p>
    <w:p>
      <w:pPr>
        <w:pStyle w:val="734"/>
        <w:ind w:firstLine="480"/>
        <w:pageBreakBefore w:val="0"/>
        <w:spacing w:line="240" w:lineRule="auto"/>
        <w:rPr>
          <w:rFonts w:hint="eastAsia" w:ascii="宋体" w:hAnsi="宋体"/>
          <w:bCs/>
          <w:color w:val="000000"/>
          <w:sz w:val="24"/>
          <w:szCs w:val="21"/>
        </w:rPr>
      </w:pPr>
      <w:r>
        <w:rPr>
          <w:rFonts w:hint="eastAsia" w:ascii="宋体" w:hAnsi="宋体"/>
          <w:bCs/>
          <w:color w:val="000000"/>
          <w:sz w:val="24"/>
          <w:szCs w:val="21"/>
        </w:rPr>
        <w:t xml:space="preserve">26.3.2供应商未按照磋商文件要求上传电子响应文件的。</w:t>
      </w:r>
      <w:r>
        <w:rPr>
          <w:rFonts w:hint="eastAsia" w:ascii="宋体" w:hAnsi="宋体"/>
          <w:bCs/>
          <w:color w:val="000000"/>
          <w:sz w:val="24"/>
          <w:szCs w:val="21"/>
        </w:rPr>
      </w:r>
      <w:r/>
    </w:p>
    <w:p>
      <w:pPr>
        <w:pStyle w:val="734"/>
        <w:ind w:firstLine="480"/>
        <w:pageBreakBefore w:val="0"/>
        <w:spacing w:line="240" w:lineRule="auto"/>
        <w:rPr>
          <w:rFonts w:hint="eastAsia" w:ascii="宋体" w:hAnsi="宋体"/>
          <w:bCs/>
          <w:color w:val="000000"/>
          <w:sz w:val="24"/>
          <w:szCs w:val="21"/>
        </w:rPr>
      </w:pPr>
      <w:r>
        <w:rPr>
          <w:rFonts w:hint="eastAsia" w:ascii="宋体" w:hAnsi="宋体"/>
          <w:bCs/>
          <w:color w:val="000000"/>
          <w:sz w:val="24"/>
          <w:szCs w:val="21"/>
        </w:rPr>
        <w:t xml:space="preserve">26.3.3同一供应商提交两个（含两个）以上不同的响应文件或者最后报价的。</w:t>
      </w:r>
      <w:r>
        <w:rPr>
          <w:rFonts w:hint="eastAsia" w:ascii="宋体" w:hAnsi="宋体"/>
          <w:bCs/>
          <w:color w:val="000000"/>
          <w:sz w:val="24"/>
          <w:szCs w:val="21"/>
        </w:rPr>
      </w:r>
      <w:r/>
    </w:p>
    <w:p>
      <w:pPr>
        <w:pStyle w:val="734"/>
        <w:ind w:firstLine="480"/>
        <w:pageBreakBefore w:val="0"/>
        <w:spacing w:line="240" w:lineRule="auto"/>
        <w:rPr>
          <w:rFonts w:hint="eastAsia" w:ascii="宋体" w:hAnsi="宋体"/>
          <w:bCs/>
          <w:color w:val="000000"/>
          <w:sz w:val="24"/>
          <w:szCs w:val="21"/>
        </w:rPr>
      </w:pPr>
      <w:r>
        <w:rPr>
          <w:rFonts w:hint="eastAsia" w:ascii="宋体" w:hAnsi="宋体"/>
          <w:bCs/>
          <w:color w:val="000000"/>
          <w:sz w:val="24"/>
          <w:szCs w:val="21"/>
        </w:rPr>
        <w:t xml:space="preserve">26.3.4供应商不具备磋商文件中规定资格要求的。</w:t>
      </w:r>
      <w:r>
        <w:rPr>
          <w:rFonts w:hint="eastAsia" w:ascii="宋体" w:hAnsi="宋体"/>
          <w:bCs/>
          <w:color w:val="000000"/>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
          <w:bCs/>
          <w:i/>
          <w:sz w:val="24"/>
          <w:u w:val="single"/>
        </w:rPr>
        <w:t xml:space="preserve">（本磋商文件中斜体且有下划线部分、或者加“★”号的、或者以文字说明属于实质性要求的内容均为实质性要求和条件）。</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26.3.10响应文件未按照磋商文件要求加盖CA电子公章的。</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1"/>
        </w:rPr>
      </w:r>
      <w:r/>
    </w:p>
    <w:p>
      <w:pPr>
        <w:pStyle w:val="734"/>
        <w:ind w:firstLine="480"/>
        <w:pageBreakBefore w:val="0"/>
        <w:spacing w:line="240" w:lineRule="auto"/>
        <w:rPr>
          <w:rFonts w:hint="eastAsia" w:ascii="宋体" w:hAnsi="宋体"/>
          <w:sz w:val="24"/>
          <w:szCs w:val="21"/>
        </w:rPr>
      </w:pPr>
      <w:r/>
      <w:bookmarkStart w:id="154" w:name="_Toc20823306"/>
      <w:r/>
      <w:bookmarkStart w:id="155" w:name="_Toc16938550"/>
      <w:r/>
      <w:bookmarkStart w:id="156"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.6供应商在项目评审全过程中应保持通讯畅通，并安排专人与采购中心及磋商小组联系。</w:t>
      </w:r>
      <w:r>
        <w:rPr>
          <w:rFonts w:hint="eastAsia" w:ascii="宋体" w:hAnsi="宋体"/>
          <w:sz w:val="24"/>
          <w:szCs w:val="21"/>
        </w:rPr>
      </w:r>
      <w:r/>
    </w:p>
    <w:p>
      <w:pPr>
        <w:pStyle w:val="734"/>
        <w:ind w:firstLine="420"/>
        <w:keepLines/>
        <w:keepNext/>
        <w:pageBreakBefore w:val="0"/>
        <w:spacing w:line="240" w:lineRule="auto"/>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54"/>
      <w:r/>
      <w:bookmarkEnd w:id="155"/>
      <w:r/>
      <w:bookmarkEnd w:id="156"/>
      <w:r>
        <w:rPr>
          <w:rFonts w:hint="eastAsia" w:ascii="Arial" w:hAnsi="Arial" w:eastAsia="黑体" w:cs="Arial"/>
          <w:sz w:val="28"/>
          <w:szCs w:val="28"/>
        </w:rPr>
        <w:t xml:space="preserve">磋商程序及评审方法和评审标准</w:t>
      </w:r>
      <w:r>
        <w:rPr>
          <w:rFonts w:hint="eastAsia" w:ascii="Arial" w:hAnsi="Arial" w:eastAsia="黑体" w:cs="Arial"/>
          <w:sz w:val="28"/>
          <w:szCs w:val="28"/>
        </w:rPr>
      </w:r>
      <w:r/>
    </w:p>
    <w:p>
      <w:pPr>
        <w:pStyle w:val="734"/>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27.1磋商程序</w:t>
      </w:r>
      <w:r>
        <w:rPr>
          <w:rFonts w:hint="eastAsia" w:ascii="宋体" w:hAnsi="宋体"/>
          <w:sz w:val="24"/>
          <w:szCs w:val="24"/>
        </w:rPr>
      </w:r>
      <w:r/>
    </w:p>
    <w:p>
      <w:pPr>
        <w:pStyle w:val="734"/>
        <w:ind w:firstLine="477"/>
        <w:pageBreakBefore w:val="0"/>
        <w:spacing w:line="240" w:lineRule="auto"/>
        <w:tabs>
          <w:tab w:val="left" w:pos="900" w:leader="none"/>
        </w:tabs>
        <w:rPr>
          <w:rFonts w:hint="eastAsia" w:ascii="宋体" w:hAnsi="宋体"/>
          <w:color w:val="000000"/>
          <w:sz w:val="24"/>
          <w:szCs w:val="24"/>
        </w:rPr>
      </w:pPr>
      <w:r>
        <w:rPr>
          <w:rFonts w:hint="eastAsia" w:ascii="宋体" w:hAnsi="宋体"/>
          <w:sz w:val="24"/>
          <w:szCs w:val="24"/>
        </w:rPr>
        <w:t xml:space="preserve">27.1.1对于通过资</w:t>
      </w:r>
      <w:r>
        <w:rPr>
          <w:rFonts w:hint="eastAsia" w:ascii="宋体" w:hAnsi="宋体"/>
          <w:color w:val="000000"/>
          <w:sz w:val="24"/>
          <w:szCs w:val="24"/>
        </w:rPr>
        <w:t xml:space="preserve">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olor w:val="000000"/>
          <w:sz w:val="24"/>
          <w:szCs w:val="24"/>
        </w:rPr>
      </w:r>
      <w:r/>
    </w:p>
    <w:p>
      <w:pPr>
        <w:pStyle w:val="734"/>
        <w:ind w:firstLine="477"/>
        <w:pageBreakBefore w:val="0"/>
        <w:spacing w:line="24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olor w:val="000000"/>
          <w:sz w:val="24"/>
          <w:szCs w:val="24"/>
        </w:rPr>
      </w:r>
      <w:r/>
    </w:p>
    <w:p>
      <w:pPr>
        <w:pStyle w:val="734"/>
        <w:ind w:firstLine="477"/>
        <w:pageBreakBefore w:val="0"/>
        <w:spacing w:line="24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 27.1.2</w:t>
      </w:r>
      <w:r>
        <w:rPr>
          <w:rFonts w:ascii="宋体" w:hAnsi="宋体"/>
          <w:color w:val="000000"/>
          <w:sz w:val="24"/>
          <w:szCs w:val="24"/>
        </w:rPr>
        <w:t xml:space="preserve">磋商文件能够详细列明采购标的的技术、服务要求的，磋商结束后，磋商小组</w:t>
      </w:r>
      <w:r>
        <w:rPr>
          <w:rFonts w:hint="eastAsia" w:ascii="宋体" w:hAnsi="宋体"/>
          <w:color w:val="000000"/>
          <w:sz w:val="24"/>
          <w:szCs w:val="24"/>
        </w:rPr>
        <w:t xml:space="preserve">将在苏采云系统向所有</w:t>
      </w:r>
      <w:r>
        <w:rPr>
          <w:rFonts w:ascii="宋体" w:hAnsi="宋体"/>
          <w:color w:val="000000"/>
          <w:sz w:val="24"/>
          <w:szCs w:val="24"/>
        </w:rPr>
        <w:t xml:space="preserve">实质性响应的供应商</w:t>
      </w:r>
      <w:r>
        <w:rPr>
          <w:rFonts w:hint="eastAsia" w:ascii="宋体" w:hAnsi="宋体"/>
          <w:color w:val="000000"/>
          <w:sz w:val="24"/>
          <w:szCs w:val="24"/>
        </w:rPr>
        <w:t xml:space="preserve">发布“最后报价要求函”及最后报价格式表，</w:t>
      </w:r>
      <w:r>
        <w:rPr>
          <w:rFonts w:ascii="宋体" w:hAnsi="宋体"/>
          <w:color w:val="000000"/>
          <w:sz w:val="24"/>
          <w:szCs w:val="24"/>
        </w:rPr>
        <w:t xml:space="preserve">要求所有实质性响应的供应商在规定时间内提交最后报价。</w:t>
      </w:r>
      <w:r>
        <w:rPr>
          <w:rFonts w:hint="eastAsia" w:ascii="宋体" w:hAnsi="宋体"/>
          <w:color w:val="000000"/>
          <w:sz w:val="24"/>
          <w:szCs w:val="24"/>
        </w:rPr>
      </w:r>
      <w:r/>
    </w:p>
    <w:p>
      <w:pPr>
        <w:pStyle w:val="734"/>
        <w:ind w:firstLine="477"/>
        <w:pageBreakBefore w:val="0"/>
        <w:spacing w:line="24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olor w:val="000000"/>
          <w:sz w:val="24"/>
          <w:szCs w:val="24"/>
        </w:rPr>
      </w:r>
      <w:r/>
    </w:p>
    <w:p>
      <w:pPr>
        <w:pStyle w:val="734"/>
        <w:ind w:firstLine="480"/>
        <w:pageBreakBefore w:val="0"/>
        <w:spacing w:line="24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最后报价是供应商响应文件的有效组成部分。符</w:t>
      </w:r>
      <w:r>
        <w:rPr>
          <w:rFonts w:hint="eastAsia" w:ascii="宋体" w:hAnsi="宋体"/>
          <w:sz w:val="24"/>
          <w:szCs w:val="24"/>
        </w:rPr>
        <w:t xml:space="preserve">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color w:val="000000"/>
          <w:sz w:val="24"/>
          <w:szCs w:val="24"/>
        </w:rPr>
      </w:r>
      <w:r/>
    </w:p>
    <w:p>
      <w:pPr>
        <w:pStyle w:val="734"/>
        <w:ind w:firstLine="477"/>
        <w:pageBreakBefore w:val="0"/>
        <w:spacing w:line="24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szCs w:val="24"/>
        </w:rPr>
        <w:t xml:space="preserve">已提交响应文件的供应商，在提交最后报价之前，可以根据磋商情况退出磋商</w:t>
      </w:r>
      <w:r>
        <w:rPr>
          <w:rFonts w:hint="eastAsia" w:ascii="宋体" w:hAnsi="宋体"/>
          <w:color w:val="000000"/>
          <w:sz w:val="24"/>
          <w:szCs w:val="24"/>
        </w:rPr>
        <w:t xml:space="preserve">，并在苏采云系统中提交“退出磋商函”并加盖CA电子公章</w:t>
      </w:r>
      <w:r>
        <w:rPr>
          <w:rFonts w:ascii="宋体" w:hAnsi="宋体"/>
          <w:color w:val="000000"/>
          <w:sz w:val="24"/>
          <w:szCs w:val="24"/>
        </w:rPr>
        <w:t xml:space="preserve">。</w:t>
      </w:r>
      <w:r>
        <w:rPr>
          <w:rFonts w:hint="eastAsia" w:ascii="宋体" w:hAnsi="宋体"/>
          <w:color w:val="000000"/>
          <w:sz w:val="24"/>
          <w:szCs w:val="24"/>
        </w:rPr>
      </w:r>
      <w:r/>
    </w:p>
    <w:p>
      <w:pPr>
        <w:pStyle w:val="734"/>
        <w:ind w:firstLine="477"/>
        <w:pageBreakBefore w:val="0"/>
        <w:spacing w:line="24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27.2 评审方法和评审标准</w:t>
      </w:r>
      <w:r>
        <w:rPr>
          <w:rFonts w:hint="eastAsia" w:ascii="宋体" w:hAnsi="宋体"/>
          <w:color w:val="000000"/>
          <w:sz w:val="24"/>
          <w:szCs w:val="24"/>
        </w:rPr>
      </w:r>
      <w:r/>
    </w:p>
    <w:p>
      <w:pPr>
        <w:pStyle w:val="734"/>
        <w:ind w:firstLine="477"/>
        <w:pageBreakBefore w:val="0"/>
        <w:spacing w:line="24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olor w:val="000000"/>
          <w:sz w:val="24"/>
          <w:szCs w:val="24"/>
        </w:rPr>
      </w:r>
      <w:r/>
    </w:p>
    <w:p>
      <w:pPr>
        <w:pStyle w:val="734"/>
        <w:ind w:firstLine="477"/>
        <w:pageBreakBefore w:val="0"/>
        <w:spacing w:line="24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olor w:val="000000"/>
          <w:sz w:val="24"/>
          <w:szCs w:val="24"/>
        </w:rPr>
      </w:r>
      <w:r/>
    </w:p>
    <w:p>
      <w:pPr>
        <w:pStyle w:val="734"/>
        <w:ind w:firstLine="477"/>
        <w:pageBreakBefore w:val="0"/>
        <w:spacing w:line="24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27.2.2评审标准</w:t>
      </w:r>
      <w:r>
        <w:rPr>
          <w:rFonts w:hint="eastAsia" w:ascii="宋体" w:hAnsi="宋体"/>
          <w:color w:val="000000"/>
          <w:sz w:val="24"/>
          <w:szCs w:val="24"/>
        </w:rPr>
      </w:r>
      <w:r/>
    </w:p>
    <w:p>
      <w:pPr>
        <w:pStyle w:val="734"/>
        <w:ind w:firstLine="477"/>
        <w:pageBreakBefore w:val="0"/>
        <w:spacing w:line="24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见本磋商文件第五章规定。</w:t>
      </w:r>
      <w:r>
        <w:rPr>
          <w:rFonts w:hint="eastAsia" w:ascii="宋体" w:hAnsi="宋体"/>
          <w:color w:val="000000"/>
          <w:sz w:val="24"/>
          <w:szCs w:val="24"/>
        </w:rPr>
      </w:r>
      <w:r/>
    </w:p>
    <w:p>
      <w:pPr>
        <w:pStyle w:val="734"/>
        <w:ind w:firstLine="477"/>
        <w:pageBreakBefore w:val="0"/>
        <w:spacing w:line="24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27.3采购活动终止的情况</w:t>
      </w:r>
      <w:r>
        <w:rPr>
          <w:rFonts w:hint="eastAsia" w:ascii="宋体" w:hAnsi="宋体"/>
          <w:color w:val="000000"/>
          <w:sz w:val="24"/>
          <w:szCs w:val="24"/>
        </w:rPr>
      </w:r>
      <w:r/>
    </w:p>
    <w:p>
      <w:pPr>
        <w:pStyle w:val="734"/>
        <w:ind w:firstLine="360"/>
        <w:pageBreakBefore w:val="0"/>
        <w:spacing w:line="24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出现下列情形之一的，本次竞争性磋商采购活动将被终止：</w:t>
      </w:r>
      <w:r>
        <w:rPr>
          <w:rFonts w:hint="eastAsia" w:ascii="宋体" w:hAnsi="宋体"/>
          <w:color w:val="000000"/>
          <w:sz w:val="24"/>
          <w:szCs w:val="24"/>
        </w:rPr>
      </w:r>
      <w:r/>
    </w:p>
    <w:p>
      <w:pPr>
        <w:pStyle w:val="734"/>
        <w:ind w:firstLine="360"/>
        <w:pageBreakBefore w:val="0"/>
        <w:spacing w:line="24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27.3.1因情况变化，不再符合规定的竞争性磋商采购方式适用情形的。</w:t>
      </w:r>
      <w:r>
        <w:rPr>
          <w:rFonts w:hint="eastAsia" w:ascii="宋体" w:hAnsi="宋体"/>
          <w:color w:val="000000"/>
          <w:sz w:val="24"/>
          <w:szCs w:val="24"/>
        </w:rPr>
      </w:r>
      <w:r/>
    </w:p>
    <w:p>
      <w:pPr>
        <w:pStyle w:val="734"/>
        <w:ind w:firstLine="360"/>
        <w:pageBreakBefore w:val="0"/>
        <w:spacing w:line="24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27.3.2出现影响采购公正的违法、违规行为的。</w:t>
      </w:r>
      <w:r>
        <w:rPr>
          <w:rFonts w:hint="eastAsia" w:ascii="宋体" w:hAnsi="宋体"/>
          <w:color w:val="000000"/>
          <w:sz w:val="24"/>
          <w:szCs w:val="24"/>
        </w:rPr>
      </w:r>
      <w:r/>
    </w:p>
    <w:p>
      <w:pPr>
        <w:pStyle w:val="734"/>
        <w:ind w:firstLine="360"/>
        <w:pageBreakBefore w:val="0"/>
        <w:spacing w:line="24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color w:val="000000"/>
          <w:sz w:val="24"/>
          <w:szCs w:val="24"/>
        </w:rPr>
      </w:r>
      <w:r/>
    </w:p>
    <w:p>
      <w:pPr>
        <w:pStyle w:val="734"/>
        <w:ind w:firstLine="360"/>
        <w:pageBreakBefore w:val="0"/>
        <w:spacing w:line="240" w:lineRule="auto"/>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27.3.4在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规定时间内成功解密电子响应文件的供应商不足3家的。</w:t>
      </w:r>
      <w:r>
        <w:rPr>
          <w:rFonts w:hint="eastAsia" w:ascii="宋体" w:hAnsi="宋体" w:cs="宋体"/>
          <w:color w:val="000000"/>
          <w:sz w:val="24"/>
          <w:szCs w:val="24"/>
        </w:rPr>
      </w:r>
      <w:r/>
    </w:p>
    <w:p>
      <w:pPr>
        <w:pStyle w:val="734"/>
        <w:ind w:firstLine="482"/>
        <w:keepLines/>
        <w:keepNext/>
        <w:pageBreakBefore w:val="0"/>
        <w:spacing w:line="240" w:lineRule="auto"/>
        <w:rPr>
          <w:rFonts w:hint="eastAsia" w:ascii="Times New Roman" w:hAnsi="Times New Roman"/>
          <w:b/>
          <w:bCs/>
          <w:color w:val="000000"/>
          <w:sz w:val="32"/>
          <w:szCs w:val="32"/>
        </w:rPr>
        <w:outlineLvl w:val="2"/>
      </w:pPr>
      <w:r/>
      <w:bookmarkStart w:id="157" w:name="_Toc16938551"/>
      <w:r/>
      <w:bookmarkStart w:id="158" w:name="_Toc20823307"/>
      <w:r/>
      <w:bookmarkStart w:id="159" w:name="_Toc120614219"/>
      <w:r/>
      <w:bookmarkStart w:id="160" w:name="_Toc513029235"/>
      <w:r>
        <w:rPr>
          <w:rFonts w:hint="eastAsia" w:ascii="Times New Roman" w:hAnsi="Times New Roman"/>
          <w:b/>
          <w:bCs/>
          <w:color w:val="000000"/>
          <w:sz w:val="32"/>
          <w:szCs w:val="32"/>
        </w:rPr>
        <w:t xml:space="preserve">六、</w:t>
      </w:r>
      <w:bookmarkEnd w:id="157"/>
      <w:r/>
      <w:bookmarkEnd w:id="158"/>
      <w:r/>
      <w:bookmarkEnd w:id="159"/>
      <w:r/>
      <w:bookmarkEnd w:id="160"/>
      <w:r>
        <w:rPr>
          <w:rFonts w:hint="eastAsia" w:ascii="Times New Roman" w:hAnsi="Times New Roman"/>
          <w:b/>
          <w:bCs/>
          <w:color w:val="000000"/>
          <w:sz w:val="32"/>
          <w:szCs w:val="32"/>
        </w:rPr>
        <w:t xml:space="preserve">成交</w:t>
      </w:r>
      <w:r>
        <w:rPr>
          <w:rFonts w:hint="eastAsia" w:ascii="Times New Roman" w:hAnsi="Times New Roman"/>
          <w:b/>
          <w:bCs/>
          <w:color w:val="000000"/>
          <w:sz w:val="32"/>
          <w:szCs w:val="32"/>
        </w:rPr>
      </w:r>
      <w:r/>
    </w:p>
    <w:p>
      <w:pPr>
        <w:pStyle w:val="734"/>
        <w:ind w:firstLine="600"/>
        <w:keepLines/>
        <w:keepNext/>
        <w:pageBreakBefore w:val="0"/>
        <w:spacing w:line="240" w:lineRule="auto"/>
        <w:rPr>
          <w:rFonts w:hint="eastAsia" w:ascii="黑体" w:hAnsi="宋体" w:eastAsia="黑体"/>
          <w:bCs/>
          <w:color w:val="000000"/>
          <w:sz w:val="30"/>
          <w:szCs w:val="30"/>
        </w:rPr>
        <w:outlineLvl w:val="3"/>
      </w:pPr>
      <w:r/>
      <w:bookmarkStart w:id="161" w:name="_Toc513029238"/>
      <w:r/>
      <w:bookmarkStart w:id="162" w:name="_Toc20823310"/>
      <w:r/>
      <w:bookmarkStart w:id="163"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61"/>
      <w:r>
        <w:rPr>
          <w:rFonts w:hint="eastAsia" w:ascii="黑体" w:hAnsi="宋体" w:eastAsia="黑体"/>
          <w:bCs/>
          <w:color w:val="000000"/>
          <w:sz w:val="30"/>
          <w:szCs w:val="30"/>
        </w:rPr>
        <w:t xml:space="preserve">确定</w:t>
      </w:r>
      <w:bookmarkEnd w:id="162"/>
      <w:r/>
      <w:bookmarkEnd w:id="163"/>
      <w:r>
        <w:rPr>
          <w:rFonts w:hint="eastAsia" w:ascii="黑体" w:hAnsi="宋体" w:eastAsia="黑体"/>
          <w:bCs/>
          <w:color w:val="000000"/>
          <w:sz w:val="30"/>
          <w:szCs w:val="30"/>
        </w:rPr>
        <w:t xml:space="preserve">成交单位</w:t>
      </w:r>
      <w:r>
        <w:rPr>
          <w:rFonts w:hint="eastAsia" w:ascii="黑体" w:hAnsi="宋体" w:eastAsia="黑体"/>
          <w:bCs/>
          <w:color w:val="000000"/>
          <w:sz w:val="30"/>
          <w:szCs w:val="30"/>
        </w:rPr>
      </w:r>
      <w:r/>
    </w:p>
    <w:p>
      <w:pPr>
        <w:pStyle w:val="734"/>
        <w:ind w:firstLine="477"/>
        <w:pageBreakBefore w:val="0"/>
        <w:spacing w:line="240" w:lineRule="auto"/>
        <w:tabs>
          <w:tab w:val="left" w:pos="900" w:leader="none"/>
        </w:tabs>
        <w:rPr>
          <w:rFonts w:hint="eastAsia" w:ascii="宋体" w:hAnsi="宋体"/>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color w:val="000000"/>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color w:val="000000"/>
          <w:sz w:val="24"/>
          <w:szCs w:val="21"/>
        </w:rPr>
        <w:t xml:space="preserve">提供相同品牌相同型号产品且通过资格审查、符合性审查的不同供应商参加同一合同项下响应的，按一家供应商计算，评审</w:t>
      </w:r>
      <w:r>
        <w:rPr>
          <w:rFonts w:hint="eastAsia" w:ascii="宋体" w:hAnsi="宋体"/>
          <w:sz w:val="24"/>
          <w:szCs w:val="21"/>
        </w:rPr>
        <w:t xml:space="preserve">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采购中心将在“江苏政府采购网、常州市政府采购网”发布成交结果公告，公告期限为1个工作日。</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28.3.1提供虚假材料谋取成交的。</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28.3.2与评审专家、采购人、其他供应商或者采购中心工作人员恶意串通的。</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28.3.3向评审专家、采购人或采购中心工作人员行贿或者提供其他不正当利益的。</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rPr>
          <w:rFonts w:hint="eastAsia" w:ascii="宋体" w:hAnsi="宋体"/>
          <w:bCs/>
          <w:sz w:val="24"/>
          <w:szCs w:val="21"/>
        </w:rPr>
      </w:r>
      <w:r/>
    </w:p>
    <w:p>
      <w:pPr>
        <w:pStyle w:val="734"/>
        <w:ind w:firstLine="480"/>
        <w:pageBreakBefore w:val="0"/>
        <w:spacing w:line="240" w:lineRule="auto"/>
        <w:rPr>
          <w:rFonts w:hint="eastAsia" w:ascii="宋体" w:hAnsi="宋体"/>
          <w:bCs/>
          <w:sz w:val="24"/>
          <w:szCs w:val="21"/>
        </w:rPr>
      </w:pPr>
      <w:r>
        <w:rPr>
          <w:rFonts w:hint="eastAsia" w:ascii="宋体" w:hAnsi="宋体"/>
          <w:bCs/>
          <w:sz w:val="24"/>
          <w:szCs w:val="21"/>
        </w:rPr>
        <w:t xml:space="preserve">28.3.7将政府采购合同转包的。</w:t>
      </w:r>
      <w:r>
        <w:rPr>
          <w:rFonts w:hint="eastAsia" w:ascii="宋体" w:hAnsi="宋体"/>
          <w:bCs/>
          <w:sz w:val="24"/>
          <w:szCs w:val="21"/>
        </w:rPr>
      </w:r>
      <w:r/>
    </w:p>
    <w:p>
      <w:pPr>
        <w:pStyle w:val="734"/>
        <w:ind w:firstLine="600"/>
        <w:keepLines/>
        <w:keepNext/>
        <w:pageBreakBefore w:val="0"/>
        <w:spacing w:line="240" w:lineRule="auto"/>
        <w:rPr>
          <w:rFonts w:hint="eastAsia" w:ascii="黑体" w:hAnsi="宋体" w:eastAsia="黑体"/>
          <w:bCs/>
          <w:sz w:val="30"/>
          <w:szCs w:val="30"/>
        </w:rPr>
        <w:outlineLvl w:val="3"/>
      </w:pPr>
      <w:r/>
      <w:bookmarkStart w:id="164"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64"/>
      <w:r>
        <w:rPr>
          <w:rFonts w:hint="eastAsia" w:ascii="黑体" w:hAnsi="宋体" w:eastAsia="黑体"/>
          <w:bCs/>
          <w:sz w:val="30"/>
          <w:szCs w:val="30"/>
        </w:rPr>
      </w:r>
      <w:r/>
    </w:p>
    <w:p>
      <w:pPr>
        <w:pStyle w:val="734"/>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宋体" w:hAnsi="宋体"/>
          <w:sz w:val="24"/>
          <w:szCs w:val="24"/>
        </w:rPr>
      </w:r>
      <w:r/>
    </w:p>
    <w:p>
      <w:pPr>
        <w:pStyle w:val="734"/>
        <w:ind w:firstLine="480"/>
        <w:pageBreakBefore w:val="0"/>
        <w:spacing w:line="240" w:lineRule="auto"/>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734"/>
        <w:ind w:firstLine="480"/>
        <w:pageBreakBefore w:val="0"/>
        <w:spacing w:line="240" w:lineRule="auto"/>
        <w:rPr>
          <w:rFonts w:hint="eastAsia" w:ascii="Times New Roman" w:hAnsi="宋体" w:cs="宋体"/>
          <w:color w:val="000000"/>
          <w:sz w:val="24"/>
          <w:szCs w:val="24"/>
        </w:rPr>
      </w:pPr>
      <w:r>
        <w:rPr>
          <w:rFonts w:hint="eastAsia" w:ascii="Times New Roman" w:hAnsi="宋体" w:cs="宋体"/>
          <w:sz w:val="24"/>
          <w:szCs w:val="24"/>
        </w:rPr>
        <w:t xml:space="preserve">供应商应当在法定质疑</w:t>
      </w:r>
      <w:r>
        <w:rPr>
          <w:rFonts w:hint="eastAsia" w:ascii="Times New Roman" w:hAnsi="宋体" w:cs="宋体"/>
          <w:color w:val="000000"/>
          <w:sz w:val="24"/>
          <w:szCs w:val="24"/>
        </w:rPr>
        <w:t xml:space="preserve">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hint="eastAsia" w:ascii="Times New Roman" w:hAnsi="宋体" w:cs="宋体"/>
          <w:color w:val="000000"/>
          <w:sz w:val="24"/>
          <w:szCs w:val="24"/>
        </w:rPr>
      </w:r>
      <w:r/>
    </w:p>
    <w:p>
      <w:pPr>
        <w:pStyle w:val="734"/>
        <w:ind w:firstLine="480"/>
        <w:pageBreakBefore w:val="0"/>
        <w:spacing w:line="24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olor w:val="000000"/>
          <w:sz w:val="24"/>
          <w:szCs w:val="24"/>
        </w:rPr>
      </w:r>
      <w:r/>
    </w:p>
    <w:p>
      <w:pPr>
        <w:pStyle w:val="734"/>
        <w:ind w:firstLine="480"/>
        <w:pageBreakBefore w:val="0"/>
        <w:spacing w:line="240" w:lineRule="auto"/>
        <w:rPr>
          <w:rFonts w:hint="eastAsia"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 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评审方法与评审标准</w:t>
      </w:r>
      <w:r>
        <w:rPr>
          <w:rFonts w:ascii="宋体" w:hAnsi="宋体"/>
          <w:color w:val="000000"/>
          <w:sz w:val="24"/>
          <w:szCs w:val="24"/>
        </w:rPr>
        <w:t xml:space="preserve">、合同文本</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、质疑请向采购中心提出，由采购中心</w:t>
      </w:r>
      <w:r>
        <w:rPr>
          <w:rFonts w:hint="eastAsia" w:ascii="宋体" w:hAnsi="宋体"/>
          <w:color w:val="000000"/>
          <w:sz w:val="24"/>
          <w:szCs w:val="24"/>
        </w:rPr>
        <w:t xml:space="preserve">负责</w:t>
      </w:r>
      <w:r>
        <w:rPr>
          <w:rFonts w:ascii="宋体" w:hAnsi="宋体"/>
          <w:color w:val="000000"/>
          <w:sz w:val="24"/>
          <w:szCs w:val="24"/>
        </w:rPr>
        <w:t xml:space="preserve">答复。</w:t>
      </w:r>
      <w:r>
        <w:rPr>
          <w:rFonts w:hint="eastAsia" w:ascii="宋体" w:hAnsi="宋体"/>
          <w:b/>
          <w:color w:val="000000"/>
          <w:sz w:val="24"/>
          <w:szCs w:val="24"/>
        </w:rPr>
      </w:r>
      <w:r/>
    </w:p>
    <w:p>
      <w:pPr>
        <w:pStyle w:val="734"/>
        <w:ind w:firstLine="480"/>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采购中心及采购人只接收以纸质原件形式送达的质疑,建议外地供应商尽量通过邮寄方式提交质疑（采购人和采购中心不接受未填写快递运单的快件）。</w:t>
      </w:r>
      <w:r>
        <w:rPr>
          <w:rFonts w:hint="eastAsia" w:ascii="宋体" w:hAnsi="宋体"/>
          <w:color w:val="000000"/>
          <w:sz w:val="24"/>
          <w:szCs w:val="24"/>
        </w:rPr>
      </w:r>
      <w:r/>
    </w:p>
    <w:p>
      <w:pPr>
        <w:pStyle w:val="734"/>
        <w:ind w:firstLine="480"/>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采购人和采购中心质疑接收联系方式见第一章。</w:t>
      </w:r>
      <w:r>
        <w:rPr>
          <w:rFonts w:hint="eastAsia" w:ascii="宋体" w:hAnsi="宋体"/>
          <w:color w:val="000000"/>
          <w:sz w:val="24"/>
          <w:szCs w:val="24"/>
        </w:rPr>
      </w:r>
      <w:r/>
    </w:p>
    <w:p>
      <w:pPr>
        <w:pStyle w:val="734"/>
        <w:ind w:firstLine="480"/>
        <w:pageBreakBefore w:val="0"/>
        <w:spacing w:line="24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734"/>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734"/>
        <w:ind w:firstLine="468"/>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34"/>
        <w:ind w:firstLine="600"/>
        <w:keepLines/>
        <w:keepNext/>
        <w:pageBreakBefore w:val="0"/>
        <w:spacing w:line="240" w:lineRule="auto"/>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734"/>
        <w:ind w:firstLine="600"/>
        <w:pageBreakBefore w:val="0"/>
        <w:spacing w:line="240" w:lineRule="auto"/>
        <w:rPr>
          <w:rFonts w:hint="eastAsia" w:ascii="宋体" w:hAnsi="宋体"/>
          <w:color w:val="000000"/>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w:t>
      </w:r>
      <w:r>
        <w:rPr>
          <w:rFonts w:hint="eastAsia" w:ascii="宋体" w:hAnsi="宋体" w:cs="宋体"/>
          <w:color w:val="000000"/>
          <w:sz w:val="24"/>
          <w:szCs w:val="24"/>
        </w:rPr>
        <w:t xml:space="preserve">,使用CA数字证书登录</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及时下载成交通知书。因系统存储空间有限，自成交结果公告届满之日起30日后，</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不再保证提供下载成交通知书服务,因未及时下载而造成的不利后果由成交供应商自行承担。</w:t>
      </w:r>
      <w:r>
        <w:rPr>
          <w:rFonts w:hint="eastAsia" w:ascii="宋体" w:hAnsi="宋体"/>
          <w:color w:val="000000"/>
          <w:sz w:val="24"/>
          <w:szCs w:val="24"/>
        </w:rPr>
      </w:r>
      <w:r/>
    </w:p>
    <w:p>
      <w:pPr>
        <w:pStyle w:val="734"/>
        <w:ind w:firstLine="600"/>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szCs w:val="24"/>
        </w:rPr>
      </w:r>
      <w:r/>
    </w:p>
    <w:p>
      <w:pPr>
        <w:pStyle w:val="734"/>
        <w:keepLines/>
        <w:keepNext/>
        <w:pageBreakBefore w:val="0"/>
        <w:spacing w:line="240" w:lineRule="auto"/>
        <w:rPr>
          <w:rFonts w:hint="eastAsia" w:ascii="Times New Roman" w:hAnsi="Times New Roman"/>
          <w:b/>
          <w:bCs/>
          <w:color w:val="000000"/>
          <w:sz w:val="32"/>
          <w:szCs w:val="32"/>
        </w:rPr>
        <w:outlineLvl w:val="2"/>
      </w:pPr>
      <w:r/>
      <w:bookmarkStart w:id="165" w:name="_Toc120614220"/>
      <w:r/>
      <w:bookmarkStart w:id="166" w:name="_Toc16938552"/>
      <w:r/>
      <w:bookmarkStart w:id="167" w:name="_Toc513029236"/>
      <w:r/>
      <w:bookmarkStart w:id="168" w:name="_Toc20823308"/>
      <w:r>
        <w:rPr>
          <w:rFonts w:hint="eastAsia" w:ascii="Times New Roman" w:hAnsi="Times New Roman"/>
          <w:b/>
          <w:bCs/>
          <w:color w:val="000000"/>
          <w:sz w:val="32"/>
          <w:szCs w:val="32"/>
        </w:rPr>
        <w:t xml:space="preserve">七、授予合同</w:t>
      </w:r>
      <w:bookmarkEnd w:id="165"/>
      <w:r>
        <w:rPr>
          <w:rFonts w:hint="eastAsia" w:ascii="Times New Roman" w:hAnsi="Times New Roman"/>
          <w:b/>
          <w:bCs/>
          <w:color w:val="000000"/>
          <w:sz w:val="32"/>
          <w:szCs w:val="32"/>
        </w:rPr>
      </w:r>
      <w:r/>
    </w:p>
    <w:p>
      <w:pPr>
        <w:pStyle w:val="734"/>
        <w:ind w:firstLine="600"/>
        <w:keepLines/>
        <w:keepNext/>
        <w:pageBreakBefore w:val="0"/>
        <w:spacing w:line="240" w:lineRule="auto"/>
        <w:rPr>
          <w:rFonts w:hint="eastAsia" w:ascii="黑体" w:hAnsi="宋体" w:eastAsia="黑体"/>
          <w:bCs/>
          <w:color w:val="000000"/>
          <w:sz w:val="30"/>
          <w:szCs w:val="30"/>
        </w:rPr>
        <w:outlineLvl w:val="3"/>
      </w:pPr>
      <w:r/>
      <w:bookmarkEnd w:id="166"/>
      <w:r/>
      <w:bookmarkEnd w:id="167"/>
      <w:r/>
      <w:bookmarkEnd w:id="168"/>
      <w:r/>
      <w:bookmarkStart w:id="169" w:name="_Toc20823309"/>
      <w:r/>
      <w:bookmarkStart w:id="170" w:name="_Toc513029237"/>
      <w:r/>
      <w:bookmarkStart w:id="171"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rPr>
          <w:rFonts w:hint="eastAsia" w:ascii="黑体" w:hAnsi="宋体" w:eastAsia="黑体"/>
          <w:bCs/>
          <w:color w:val="000000"/>
          <w:sz w:val="30"/>
          <w:szCs w:val="30"/>
        </w:rPr>
      </w:r>
      <w:r/>
    </w:p>
    <w:p>
      <w:pPr>
        <w:pStyle w:val="734"/>
        <w:ind w:firstLine="600"/>
        <w:pageBreakBefore w:val="0"/>
        <w:spacing w:line="240" w:lineRule="auto"/>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.l成交供应商应当在成交通知书发出之日起三十日内，按照磋商文件确定的事项与采购人签订政府采购合同。</w:t>
      </w:r>
      <w:r>
        <w:rPr>
          <w:rFonts w:hint="eastAsia" w:ascii="宋体" w:hAnsi="宋体"/>
          <w:color w:val="000000"/>
          <w:sz w:val="24"/>
          <w:szCs w:val="24"/>
        </w:rPr>
      </w:r>
      <w:r/>
    </w:p>
    <w:p>
      <w:pPr>
        <w:pStyle w:val="734"/>
        <w:ind w:firstLine="600"/>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.2磋商文件、成交供应商的响应文件及磋商过程中有关澄清、承诺文件均应作为合同附件。</w:t>
      </w:r>
      <w:r>
        <w:rPr>
          <w:rFonts w:hint="eastAsia" w:ascii="宋体" w:hAnsi="宋体"/>
          <w:color w:val="000000"/>
          <w:sz w:val="24"/>
          <w:szCs w:val="24"/>
        </w:rPr>
      </w:r>
      <w:r/>
    </w:p>
    <w:p>
      <w:pPr>
        <w:pStyle w:val="734"/>
        <w:ind w:firstLine="600"/>
        <w:pageBreakBefore w:val="0"/>
        <w:spacing w:line="240" w:lineRule="auto"/>
        <w:rPr>
          <w:rFonts w:hint="eastAsia" w:ascii="宋体" w:hAnsi="宋体"/>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.3 签订合同后，</w:t>
      </w:r>
      <w:r>
        <w:rPr>
          <w:rFonts w:hint="eastAsia" w:ascii="宋体" w:hAnsi="宋体"/>
          <w:i/>
          <w:color w:val="000000"/>
          <w:sz w:val="24"/>
          <w:szCs w:val="24"/>
          <w:u w:val="single"/>
        </w:rPr>
        <w:t xml:space="preserve">成交供应商不得将合同标的进行转包</w:t>
      </w:r>
      <w:r>
        <w:rPr>
          <w:rFonts w:hint="eastAsia" w:ascii="宋体" w:hAnsi="宋体"/>
          <w:color w:val="00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734"/>
        <w:ind w:firstLine="600"/>
        <w:keepLines/>
        <w:keepNext/>
        <w:pageBreakBefore w:val="0"/>
        <w:spacing w:line="240" w:lineRule="auto"/>
        <w:rPr>
          <w:rFonts w:hint="eastAsia" w:ascii="黑体" w:hAnsi="宋体" w:eastAsia="黑体"/>
          <w:bCs/>
          <w:sz w:val="30"/>
          <w:szCs w:val="30"/>
        </w:rPr>
        <w:outlineLvl w:val="3"/>
      </w:pPr>
      <w:r>
        <w:rPr>
          <w:rFonts w:hint="eastAsia" w:ascii="黑体" w:hAnsi="宋体" w:eastAsia="黑体"/>
          <w:bCs/>
          <w:sz w:val="30"/>
          <w:szCs w:val="30"/>
        </w:rPr>
        <w:t xml:space="preserve">32、标的物的追加</w:t>
      </w:r>
      <w:r>
        <w:rPr>
          <w:rFonts w:hint="eastAsia" w:ascii="黑体" w:hAnsi="宋体" w:eastAsia="黑体"/>
          <w:bCs/>
          <w:sz w:val="30"/>
          <w:szCs w:val="30"/>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738"/>
        <w:ind w:firstLine="600"/>
        <w:pageBreakBefore w:val="0"/>
        <w:spacing w:before="0" w:after="0" w:line="240" w:lineRule="auto"/>
        <w:rPr>
          <w:rFonts w:hint="eastAsia" w:ascii="黑体" w:hAnsi="宋体" w:cs="Times New Roman"/>
          <w:b w:val="0"/>
          <w:sz w:val="30"/>
          <w:szCs w:val="30"/>
        </w:rPr>
      </w:pPr>
      <w:r/>
      <w:bookmarkEnd w:id="169"/>
      <w:r/>
      <w:bookmarkEnd w:id="170"/>
      <w:r/>
      <w:bookmarkEnd w:id="171"/>
      <w:r/>
      <w:bookmarkStart w:id="172" w:name="_Toc20823314"/>
      <w:r/>
      <w:bookmarkStart w:id="173" w:name="_Toc16938558"/>
      <w:r/>
      <w:bookmarkStart w:id="174" w:name="_Toc513029242"/>
      <w:r/>
      <w:bookmarkStart w:id="175" w:name="_Toc479757207"/>
      <w:r/>
      <w:bookmarkStart w:id="176" w:name="_Toc120614221"/>
      <w:r>
        <w:rPr>
          <w:rFonts w:hint="eastAsia" w:ascii="黑体" w:hAnsi="宋体" w:cs="Times New Roman"/>
          <w:b w:val="0"/>
          <w:sz w:val="30"/>
          <w:szCs w:val="30"/>
        </w:rPr>
        <w:t xml:space="preserve">33、需要执行的政府采购政策（包括但不限于）</w:t>
      </w:r>
      <w:r>
        <w:rPr>
          <w:rFonts w:hint="eastAsia" w:ascii="黑体" w:hAnsi="宋体" w:cs="Times New Roman"/>
          <w:b w:val="0"/>
          <w:sz w:val="30"/>
          <w:szCs w:val="30"/>
        </w:rPr>
      </w:r>
      <w:r/>
    </w:p>
    <w:p>
      <w:pPr>
        <w:pStyle w:val="734"/>
        <w:ind w:firstLine="482"/>
        <w:pageBreakBefore w:val="0"/>
        <w:spacing w:line="240" w:lineRule="auto"/>
        <w:rPr>
          <w:rFonts w:ascii="宋体" w:hAnsi="宋体"/>
          <w:b/>
          <w:sz w:val="24"/>
          <w:szCs w:val="24"/>
        </w:rPr>
      </w:pPr>
      <w:r>
        <w:rPr>
          <w:rFonts w:hint="eastAsia" w:ascii="宋体" w:hAnsi="宋体"/>
          <w:b/>
          <w:sz w:val="24"/>
          <w:szCs w:val="24"/>
        </w:rPr>
        <w:t xml:space="preserve">33.1履约资金扶持政策</w:t>
      </w:r>
      <w:r>
        <w:rPr>
          <w:rFonts w:ascii="宋体" w:hAnsi="宋体"/>
          <w:b/>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34"/>
        <w:ind w:firstLine="482"/>
        <w:pageBreakBefore w:val="0"/>
        <w:spacing w:line="240" w:lineRule="auto"/>
        <w:tabs>
          <w:tab w:val="left" w:pos="1381" w:leader="none"/>
        </w:tabs>
        <w:rPr>
          <w:rFonts w:ascii="宋体" w:hAnsi="宋体"/>
          <w:b/>
          <w:sz w:val="24"/>
          <w:szCs w:val="24"/>
        </w:rPr>
      </w:pPr>
      <w:r>
        <w:rPr>
          <w:rFonts w:hint="eastAsia" w:ascii="宋体" w:hAnsi="宋体"/>
          <w:b/>
          <w:sz w:val="24"/>
          <w:szCs w:val="24"/>
        </w:rPr>
        <w:t xml:space="preserve">33.2</w:t>
      </w:r>
      <w:r>
        <w:rPr>
          <w:rFonts w:ascii="宋体" w:hAnsi="宋体"/>
          <w:b/>
          <w:sz w:val="24"/>
          <w:szCs w:val="24"/>
        </w:rPr>
        <w:t xml:space="preserve">进口产品</w:t>
      </w:r>
      <w:r>
        <w:rPr>
          <w:rFonts w:ascii="宋体" w:hAnsi="宋体"/>
          <w:b/>
          <w:sz w:val="24"/>
          <w:szCs w:val="24"/>
        </w:rPr>
      </w:r>
      <w:r/>
    </w:p>
    <w:p>
      <w:pPr>
        <w:pStyle w:val="734"/>
        <w:ind w:firstLine="480"/>
        <w:pageBreakBefore w:val="0"/>
        <w:spacing w:line="240" w:lineRule="auto"/>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34"/>
        <w:ind w:firstLine="482"/>
        <w:pageBreakBefore w:val="0"/>
        <w:spacing w:line="240" w:lineRule="auto"/>
        <w:rPr>
          <w:rFonts w:ascii="宋体" w:hAnsi="宋体"/>
          <w:b/>
          <w:sz w:val="24"/>
          <w:szCs w:val="24"/>
        </w:rPr>
      </w:pPr>
      <w:r>
        <w:rPr>
          <w:rFonts w:hint="eastAsia" w:ascii="宋体" w:hAnsi="宋体"/>
          <w:b/>
          <w:sz w:val="24"/>
          <w:szCs w:val="24"/>
        </w:rPr>
        <w:t xml:space="preserve">33.3</w:t>
      </w:r>
      <w:r>
        <w:rPr>
          <w:rFonts w:ascii="宋体" w:hAnsi="宋体"/>
          <w:b/>
          <w:sz w:val="24"/>
          <w:szCs w:val="24"/>
        </w:rPr>
        <w:t xml:space="preserve">中小企业、监狱企业及残疾人福利性单位</w:t>
      </w:r>
      <w:r>
        <w:rPr>
          <w:rFonts w:ascii="宋体" w:hAnsi="宋体"/>
          <w:b/>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rPr>
          <w:rFonts w:ascii="宋体" w:hAnsi="宋体"/>
          <w:sz w:val="24"/>
          <w:szCs w:val="24"/>
        </w:rPr>
      </w:r>
      <w:r/>
    </w:p>
    <w:p>
      <w:pPr>
        <w:pStyle w:val="734"/>
        <w:ind w:firstLine="480"/>
        <w:pageBreakBefore w:val="0"/>
        <w:spacing w:line="240" w:lineRule="auto"/>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34"/>
        <w:ind w:firstLine="482"/>
        <w:pageBreakBefore w:val="0"/>
        <w:spacing w:line="240" w:lineRule="auto"/>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rPr>
          <w:rFonts w:ascii="宋体" w:hAnsi="宋体"/>
          <w:b/>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34"/>
        <w:ind w:firstLine="482"/>
        <w:pageBreakBefore w:val="0"/>
        <w:spacing w:line="240" w:lineRule="auto"/>
        <w:rPr>
          <w:rFonts w:hint="eastAsia" w:ascii="宋体" w:hAnsi="宋体"/>
          <w:b/>
          <w:sz w:val="24"/>
          <w:szCs w:val="24"/>
        </w:rPr>
      </w:pPr>
      <w:r>
        <w:rPr>
          <w:rFonts w:hint="eastAsia" w:ascii="宋体" w:hAnsi="宋体"/>
          <w:b/>
          <w:sz w:val="24"/>
          <w:szCs w:val="24"/>
        </w:rPr>
        <w:t xml:space="preserve">33.5绿色包装</w:t>
      </w:r>
      <w:r>
        <w:rPr>
          <w:rFonts w:hint="eastAsia" w:ascii="宋体" w:hAnsi="宋体"/>
          <w:b/>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34"/>
        <w:ind w:firstLine="482"/>
        <w:pageBreakBefore w:val="0"/>
        <w:spacing w:line="240" w:lineRule="auto"/>
        <w:rPr>
          <w:rFonts w:ascii="宋体" w:hAnsi="宋体"/>
          <w:b/>
          <w:sz w:val="24"/>
          <w:szCs w:val="24"/>
        </w:rPr>
      </w:pPr>
      <w:r>
        <w:rPr>
          <w:rFonts w:hint="eastAsia" w:ascii="宋体" w:hAnsi="宋体"/>
          <w:b/>
          <w:sz w:val="24"/>
          <w:szCs w:val="24"/>
        </w:rPr>
        <w:t xml:space="preserve">33.6</w:t>
      </w:r>
      <w:r>
        <w:rPr>
          <w:rFonts w:ascii="宋体" w:hAnsi="宋体"/>
          <w:b/>
          <w:sz w:val="24"/>
          <w:szCs w:val="24"/>
        </w:rPr>
        <w:t xml:space="preserve">支持乡村产业振兴管理</w:t>
      </w:r>
      <w:r>
        <w:rPr>
          <w:rFonts w:ascii="宋体" w:hAnsi="宋体"/>
          <w:b/>
          <w:sz w:val="24"/>
          <w:szCs w:val="24"/>
        </w:rPr>
      </w:r>
      <w:r/>
    </w:p>
    <w:p>
      <w:pPr>
        <w:pStyle w:val="734"/>
        <w:ind w:firstLine="480"/>
        <w:pageBreakBefore w:val="0"/>
        <w:spacing w:line="240" w:lineRule="auto"/>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734"/>
        <w:ind w:firstLine="482"/>
        <w:pageBreakBefore w:val="0"/>
        <w:spacing w:line="240" w:lineRule="auto"/>
        <w:rPr>
          <w:rFonts w:ascii="宋体" w:hAnsi="宋体"/>
          <w:b/>
          <w:sz w:val="24"/>
          <w:szCs w:val="24"/>
        </w:rPr>
      </w:pPr>
      <w:r>
        <w:rPr>
          <w:rFonts w:hint="eastAsia" w:ascii="宋体" w:hAnsi="宋体"/>
          <w:b/>
          <w:sz w:val="24"/>
          <w:szCs w:val="24"/>
        </w:rPr>
        <w:t xml:space="preserve">33.7</w:t>
      </w:r>
      <w:r>
        <w:rPr>
          <w:rFonts w:ascii="宋体" w:hAnsi="宋体"/>
          <w:b/>
          <w:sz w:val="24"/>
          <w:szCs w:val="24"/>
        </w:rPr>
        <w:t xml:space="preserve">正版软件</w:t>
      </w:r>
      <w:r>
        <w:rPr>
          <w:rFonts w:ascii="宋体" w:hAnsi="宋体"/>
          <w:b/>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34"/>
        <w:ind w:firstLine="482"/>
        <w:pageBreakBefore w:val="0"/>
        <w:spacing w:line="240" w:lineRule="auto"/>
        <w:rPr>
          <w:rFonts w:hint="eastAsia" w:ascii="宋体" w:hAnsi="宋体"/>
          <w:b/>
          <w:sz w:val="24"/>
          <w:szCs w:val="24"/>
        </w:rPr>
      </w:pPr>
      <w:r>
        <w:rPr>
          <w:rFonts w:hint="eastAsia" w:ascii="宋体" w:hAnsi="宋体"/>
          <w:b/>
          <w:sz w:val="24"/>
          <w:szCs w:val="24"/>
        </w:rPr>
        <w:t xml:space="preserve">33.8政府采购创新产品政策</w:t>
      </w:r>
      <w:r>
        <w:rPr>
          <w:rFonts w:hint="eastAsia" w:ascii="宋体" w:hAnsi="宋体"/>
          <w:b/>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34"/>
        <w:ind w:firstLine="482"/>
        <w:pageBreakBefore w:val="0"/>
        <w:spacing w:line="240" w:lineRule="auto"/>
        <w:rPr>
          <w:rFonts w:hint="eastAsia" w:ascii="宋体" w:hAnsi="宋体"/>
          <w:b/>
          <w:sz w:val="24"/>
          <w:szCs w:val="24"/>
        </w:rPr>
      </w:pPr>
      <w:r>
        <w:rPr>
          <w:rFonts w:hint="eastAsia" w:ascii="宋体" w:hAnsi="宋体"/>
          <w:b/>
          <w:sz w:val="24"/>
          <w:szCs w:val="24"/>
        </w:rPr>
        <w:t xml:space="preserve">33.9绿色数据中心政策 </w:t>
      </w:r>
      <w:r>
        <w:rPr>
          <w:rFonts w:hint="eastAsia" w:ascii="宋体" w:hAnsi="宋体"/>
          <w:b/>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34"/>
        <w:ind w:firstLine="482"/>
        <w:pageBreakBefore w:val="0"/>
        <w:spacing w:line="240" w:lineRule="auto"/>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33.10履约保证金相关政策</w:t>
      </w:r>
      <w:r>
        <w:rPr>
          <w:rFonts w:ascii="宋体" w:hAnsi="宋体" w:cs="宋体"/>
          <w:sz w:val="24"/>
          <w:szCs w:val="24"/>
        </w:rPr>
      </w:r>
      <w:r/>
    </w:p>
    <w:p>
      <w:pPr>
        <w:pStyle w:val="734"/>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34"/>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34"/>
        <w:ind w:firstLine="480"/>
        <w:pageBreakBefore w:val="0"/>
        <w:spacing w:line="240" w:lineRule="auto"/>
        <w:rPr>
          <w:rFonts w:ascii="宋体" w:hAnsi="宋体"/>
          <w:sz w:val="24"/>
          <w:szCs w:val="24"/>
        </w:rPr>
      </w:pPr>
      <w:r>
        <w:rPr>
          <w:rFonts w:ascii="宋体" w:hAnsi="宋体"/>
          <w:sz w:val="24"/>
          <w:szCs w:val="24"/>
        </w:rPr>
      </w:r>
      <w:r/>
    </w:p>
    <w:p>
      <w:pPr>
        <w:pStyle w:val="734"/>
        <w:ind w:firstLine="420"/>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宋体" w:hAnsi="宋体"/>
          <w:bCs/>
          <w:sz w:val="24"/>
          <w:szCs w:val="24"/>
        </w:rPr>
      </w:pPr>
      <w:r>
        <w:rPr>
          <w:rFonts w:hint="eastAsia" w:ascii="宋体" w:hAnsi="宋体"/>
          <w:bCs/>
          <w:sz w:val="24"/>
          <w:szCs w:val="24"/>
        </w:rPr>
      </w:r>
      <w:r/>
    </w:p>
    <w:p>
      <w:pPr>
        <w:pStyle w:val="734"/>
        <w:pageBreakBefore w:val="0"/>
        <w:spacing w:line="240" w:lineRule="auto"/>
        <w:rPr>
          <w:rFonts w:ascii="宋体" w:hAnsi="宋体"/>
          <w:bCs/>
          <w:sz w:val="24"/>
          <w:szCs w:val="24"/>
        </w:rPr>
      </w:pPr>
      <w:r>
        <w:rPr>
          <w:rFonts w:ascii="宋体" w:hAnsi="宋体"/>
          <w:bCs/>
          <w:sz w:val="24"/>
          <w:szCs w:val="24"/>
        </w:rPr>
      </w:r>
      <w:r/>
    </w:p>
    <w:p>
      <w:pPr>
        <w:pStyle w:val="734"/>
        <w:pageBreakBefore w:val="0"/>
        <w:spacing w:line="240" w:lineRule="auto"/>
        <w:rPr>
          <w:rFonts w:hint="eastAsia" w:ascii="宋体" w:hAnsi="宋体"/>
          <w:bCs/>
          <w:sz w:val="24"/>
          <w:szCs w:val="24"/>
        </w:rPr>
      </w:pPr>
      <w:r>
        <w:rPr>
          <w:rFonts w:hint="eastAsia" w:ascii="宋体" w:hAnsi="宋体"/>
          <w:bCs/>
          <w:sz w:val="24"/>
          <w:szCs w:val="24"/>
        </w:rPr>
      </w:r>
      <w:r/>
    </w:p>
    <w:p>
      <w:pPr>
        <w:pStyle w:val="734"/>
        <w:pageBreakBefore w:val="0"/>
        <w:spacing w:line="240" w:lineRule="auto"/>
        <w:rPr>
          <w:rFonts w:hint="eastAsia" w:ascii="宋体" w:hAnsi="宋体"/>
          <w:bCs/>
          <w:sz w:val="24"/>
          <w:szCs w:val="24"/>
        </w:rPr>
      </w:pPr>
      <w:r>
        <w:rPr>
          <w:rFonts w:hint="eastAsia" w:ascii="宋体" w:hAnsi="宋体"/>
          <w:bCs/>
          <w:sz w:val="24"/>
          <w:szCs w:val="24"/>
        </w:rPr>
      </w:r>
      <w:r/>
    </w:p>
    <w:p>
      <w:pPr>
        <w:pStyle w:val="734"/>
        <w:pageBreakBefore w:val="0"/>
        <w:spacing w:line="240" w:lineRule="auto"/>
        <w:rPr>
          <w:rFonts w:ascii="宋体" w:hAnsi="宋体"/>
          <w:bCs/>
          <w:sz w:val="24"/>
          <w:szCs w:val="24"/>
        </w:rPr>
      </w:pPr>
      <w:r>
        <w:rPr>
          <w:rFonts w:ascii="宋体" w:hAnsi="宋体"/>
          <w:bCs/>
          <w:sz w:val="24"/>
          <w:szCs w:val="24"/>
        </w:rPr>
      </w:r>
      <w:r/>
    </w:p>
    <w:p>
      <w:pPr>
        <w:pStyle w:val="734"/>
        <w:pageBreakBefore w:val="0"/>
        <w:spacing w:line="240" w:lineRule="auto"/>
        <w:rPr>
          <w:rFonts w:hint="eastAsia" w:ascii="宋体" w:hAnsi="宋体"/>
          <w:bCs/>
          <w:sz w:val="24"/>
          <w:szCs w:val="24"/>
        </w:rPr>
      </w:pPr>
      <w:r>
        <w:rPr>
          <w:rFonts w:hint="eastAsia" w:ascii="宋体" w:hAnsi="宋体"/>
          <w:bCs/>
          <w:sz w:val="24"/>
          <w:szCs w:val="24"/>
        </w:rPr>
      </w:r>
      <w:r/>
    </w:p>
    <w:p>
      <w:pPr>
        <w:pStyle w:val="734"/>
        <w:ind w:firstLine="2640"/>
        <w:keepNext/>
        <w:pageBreakBefore w:val="0"/>
        <w:spacing w:line="240" w:lineRule="auto"/>
        <w:rPr>
          <w:rFonts w:hint="eastAsia" w:ascii="黑体" w:hAnsi="Times New Roman" w:eastAsia="黑体"/>
          <w:bCs/>
          <w:sz w:val="44"/>
          <w:szCs w:val="28"/>
        </w:rPr>
        <w:outlineLvl w:val="0"/>
      </w:pPr>
      <w:r>
        <w:rPr>
          <w:rFonts w:hint="eastAsia" w:ascii="黑体" w:hAnsi="Times New Roman" w:eastAsia="黑体"/>
          <w:bCs/>
          <w:sz w:val="44"/>
          <w:szCs w:val="28"/>
        </w:rPr>
        <w:br w:type="page" w:clear="all"/>
      </w:r>
      <w:bookmarkStart w:id="177" w:name="_Toc14305_WPSOffice_Level1"/>
      <w:r>
        <w:rPr>
          <w:rFonts w:hint="eastAsia" w:ascii="黑体" w:hAnsi="Times New Roman" w:eastAsia="黑体"/>
          <w:bCs/>
          <w:sz w:val="44"/>
          <w:szCs w:val="28"/>
        </w:rPr>
        <w:t xml:space="preserve">第三章  合同</w:t>
      </w:r>
      <w:bookmarkEnd w:id="172"/>
      <w:r/>
      <w:bookmarkEnd w:id="173"/>
      <w:r/>
      <w:bookmarkEnd w:id="174"/>
      <w:r/>
      <w:bookmarkEnd w:id="175"/>
      <w:r/>
      <w:bookmarkEnd w:id="176"/>
      <w:r>
        <w:rPr>
          <w:rFonts w:hint="eastAsia" w:ascii="黑体" w:hAnsi="Times New Roman" w:eastAsia="黑体"/>
          <w:bCs/>
          <w:sz w:val="44"/>
          <w:szCs w:val="28"/>
        </w:rPr>
        <w:t xml:space="preserve">文本</w:t>
      </w:r>
      <w:bookmarkEnd w:id="177"/>
      <w:r>
        <w:rPr>
          <w:rFonts w:hint="eastAsia" w:ascii="黑体" w:hAnsi="Times New Roman" w:eastAsia="黑体"/>
          <w:bCs/>
          <w:sz w:val="44"/>
          <w:szCs w:val="28"/>
        </w:rPr>
      </w:r>
      <w:r/>
    </w:p>
    <w:p>
      <w:pPr>
        <w:pStyle w:val="734"/>
        <w:ind w:firstLine="480"/>
        <w:pageBreakBefore w:val="0"/>
        <w:spacing w:line="240" w:lineRule="auto"/>
        <w:rPr>
          <w:rFonts w:hint="eastAsia" w:ascii="宋体" w:hAnsi="宋体"/>
          <w:bCs/>
          <w:sz w:val="24"/>
          <w:szCs w:val="21"/>
        </w:rPr>
      </w:pPr>
      <w:r/>
      <w:bookmarkStart w:id="178" w:name="_Toc16938559"/>
      <w:r/>
      <w:bookmarkStart w:id="179" w:name="_Toc513029243"/>
      <w:r/>
      <w:bookmarkStart w:id="180" w:name="_Toc20823315"/>
      <w:r>
        <w:rPr>
          <w:rFonts w:hint="eastAsia" w:ascii="宋体" w:hAnsi="宋体"/>
          <w:bCs/>
          <w:sz w:val="24"/>
          <w:szCs w:val="21"/>
        </w:rPr>
        <w:t xml:space="preserve">以下为成交后签定本项目合同的通用条款，成交供应商不得提出实质性的修改。</w:t>
      </w:r>
      <w:r>
        <w:rPr>
          <w:rFonts w:hint="eastAsia" w:ascii="宋体" w:hAnsi="宋体"/>
          <w:bCs/>
          <w:sz w:val="24"/>
          <w:szCs w:val="21"/>
        </w:rPr>
      </w:r>
      <w:r/>
    </w:p>
    <w:p>
      <w:pPr>
        <w:pStyle w:val="734"/>
        <w:ind w:firstLine="640"/>
        <w:pageBreakBefore w:val="0"/>
        <w:spacing w:line="240" w:lineRule="auto"/>
        <w:rPr>
          <w:rFonts w:hint="eastAsia" w:ascii="宋体" w:hAnsi="宋体"/>
          <w:bCs/>
          <w:sz w:val="32"/>
          <w:szCs w:val="32"/>
        </w:rPr>
      </w:pPr>
      <w:r>
        <w:rPr>
          <w:rFonts w:hint="eastAsia" w:ascii="宋体" w:hAnsi="宋体"/>
          <w:bCs/>
          <w:sz w:val="32"/>
          <w:szCs w:val="32"/>
        </w:rPr>
      </w:r>
      <w:r/>
    </w:p>
    <w:p>
      <w:pPr>
        <w:pStyle w:val="734"/>
        <w:jc w:val="center"/>
        <w:pageBreakBefore w:val="0"/>
        <w:spacing w:line="240" w:lineRule="auto"/>
        <w:rPr>
          <w:rFonts w:ascii="宋体" w:hAnsi="宋体"/>
          <w:b/>
          <w:bCs/>
          <w:sz w:val="30"/>
          <w:szCs w:val="20"/>
        </w:rPr>
        <w:outlineLvl w:val="0"/>
      </w:pPr>
      <w:r>
        <w:rPr>
          <w:rFonts w:hint="eastAsia" w:ascii="宋体" w:hAnsi="宋体"/>
          <w:b/>
          <w:sz w:val="30"/>
          <w:szCs w:val="21"/>
        </w:rPr>
        <w:t xml:space="preserve">常州市政府采购合同（合同编号）</w:t>
      </w:r>
      <w:r>
        <w:rPr>
          <w:rFonts w:ascii="宋体" w:hAnsi="宋体"/>
          <w:b/>
          <w:bCs/>
          <w:sz w:val="30"/>
          <w:szCs w:val="20"/>
        </w:rPr>
      </w:r>
      <w:r/>
    </w:p>
    <w:p>
      <w:pPr>
        <w:pStyle w:val="734"/>
        <w:pageBreakBefore w:val="0"/>
        <w:spacing w:line="240" w:lineRule="auto"/>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734"/>
        <w:pageBreakBefore w:val="0"/>
        <w:spacing w:line="240" w:lineRule="auto"/>
        <w:rPr>
          <w:rFonts w:ascii="宋体" w:hAnsi="宋体" w:cs="Courier New"/>
          <w:sz w:val="24"/>
          <w:szCs w:val="24"/>
        </w:rPr>
      </w:pPr>
      <w:r>
        <w:rPr>
          <w:rFonts w:ascii="宋体" w:hAnsi="宋体" w:cs="Courier New"/>
          <w:sz w:val="24"/>
          <w:szCs w:val="24"/>
        </w:rPr>
        <w:t xml:space="preserve">甲方：（买方）_________</w:t>
      </w:r>
      <w:r>
        <w:rPr>
          <w:rFonts w:ascii="宋体" w:hAnsi="宋体" w:cs="Courier New"/>
          <w:sz w:val="24"/>
          <w:szCs w:val="24"/>
        </w:rPr>
      </w:r>
      <w:r/>
    </w:p>
    <w:p>
      <w:pPr>
        <w:pStyle w:val="734"/>
        <w:pageBreakBefore w:val="0"/>
        <w:spacing w:line="240" w:lineRule="auto"/>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734"/>
        <w:pageBreakBefore w:val="0"/>
        <w:spacing w:line="240" w:lineRule="auto"/>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常州市政府采购中心</w:t>
      </w:r>
      <w:r>
        <w:rPr>
          <w:rFonts w:hint="eastAsia" w:ascii="宋体" w:hAnsi="宋体"/>
          <w:b/>
          <w:bCs w:val="0"/>
          <w:sz w:val="24"/>
          <w:u w:val="single"/>
          <w:lang w:val="en-US" w:eastAsia="zh-CN"/>
        </w:rPr>
        <w:t xml:space="preserve">瑞福家园物业管理服务</w:t>
      </w:r>
      <w:r>
        <w:rPr>
          <w:rFonts w:hint="eastAsia" w:ascii="宋体" w:hAnsi="宋体"/>
          <w:b/>
          <w:bCs w:val="0"/>
          <w:sz w:val="24"/>
          <w:u w:val="single"/>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734"/>
        <w:pageBreakBefore w:val="0"/>
        <w:spacing w:line="240" w:lineRule="auto"/>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734"/>
        <w:pageBreakBefore w:val="0"/>
        <w:spacing w:line="240"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hint="eastAsia" w:ascii="宋体" w:hAnsi="宋体" w:cs="Courier New"/>
          <w:sz w:val="24"/>
          <w:szCs w:val="24"/>
          <w:lang w:eastAsia="zh-CN"/>
        </w:rPr>
        <w:t xml:space="preserve">瑞福家园物业管理服务</w:t>
      </w:r>
      <w:r>
        <w:rPr>
          <w:rFonts w:hint="eastAsia" w:ascii="宋体" w:hAnsi="宋体" w:cs="Courier New"/>
          <w:sz w:val="24"/>
          <w:szCs w:val="24"/>
        </w:rPr>
        <w:t xml:space="preserve">项目</w:t>
      </w:r>
      <w:r>
        <w:rPr>
          <w:rFonts w:ascii="宋体" w:hAnsi="宋体" w:cs="Courier New"/>
          <w:sz w:val="24"/>
          <w:szCs w:val="24"/>
        </w:rPr>
      </w:r>
      <w:r/>
    </w:p>
    <w:p>
      <w:pPr>
        <w:pStyle w:val="734"/>
        <w:pageBreakBefore w:val="0"/>
        <w:spacing w:line="240" w:lineRule="auto"/>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rPr>
          <w:rFonts w:hint="eastAsia" w:ascii="宋体" w:hAnsi="宋体" w:cs="Courier New"/>
          <w:sz w:val="24"/>
          <w:szCs w:val="24"/>
        </w:rPr>
      </w:r>
      <w:r/>
    </w:p>
    <w:p>
      <w:pPr>
        <w:pStyle w:val="734"/>
        <w:pageBreakBefore w:val="0"/>
        <w:spacing w:line="240" w:lineRule="auto"/>
        <w:rPr>
          <w:rFonts w:hint="eastAsia" w:ascii="宋体" w:hAnsi="宋体" w:cs="Courier New"/>
          <w:sz w:val="24"/>
          <w:szCs w:val="24"/>
        </w:rPr>
      </w:pPr>
      <w:r>
        <w:rPr>
          <w:rFonts w:hint="eastAsia" w:ascii="宋体" w:hAnsi="宋体" w:cs="Courier New"/>
          <w:sz w:val="24"/>
          <w:szCs w:val="24"/>
        </w:rPr>
        <w:t xml:space="preserve">1.3 标的数量（规模）：</w:t>
      </w:r>
      <w:r>
        <w:rPr>
          <w:rFonts w:hint="eastAsia" w:ascii="宋体" w:hAnsi="宋体" w:cs="Courier New"/>
          <w:sz w:val="24"/>
          <w:szCs w:val="24"/>
        </w:rPr>
      </w:r>
      <w:r/>
    </w:p>
    <w:p>
      <w:pPr>
        <w:pStyle w:val="734"/>
        <w:pageBreakBefore w:val="0"/>
        <w:spacing w:line="240" w:lineRule="auto"/>
        <w:rPr>
          <w:rFonts w:hint="eastAsia" w:ascii="宋体" w:hAnsi="宋体"/>
          <w:color w:val="ff0000"/>
          <w:sz w:val="24"/>
          <w:szCs w:val="24"/>
        </w:rPr>
      </w:pPr>
      <w:r>
        <w:rPr>
          <w:rFonts w:hint="eastAsia" w:ascii="宋体" w:hAnsi="宋体" w:cs="Courier New"/>
          <w:sz w:val="24"/>
          <w:szCs w:val="24"/>
        </w:rPr>
        <w:t xml:space="preserve">1.4 履行时间（期限）：</w:t>
      </w:r>
      <w:r>
        <w:rPr>
          <w:rFonts w:hint="eastAsia" w:ascii="宋体" w:hAnsi="宋体"/>
          <w:color w:val="ff0000"/>
          <w:sz w:val="24"/>
          <w:szCs w:val="24"/>
        </w:rPr>
        <w:t xml:space="preserve">一年</w:t>
      </w:r>
      <w:r>
        <w:rPr>
          <w:rFonts w:hint="eastAsia" w:ascii="宋体" w:hAnsi="宋体"/>
          <w:color w:val="ff0000"/>
          <w:sz w:val="24"/>
          <w:szCs w:val="24"/>
          <w:lang w:eastAsia="zh-CN"/>
        </w:rPr>
        <w:t xml:space="preserve">；</w:t>
      </w:r>
      <w:r>
        <w:rPr>
          <w:rFonts w:hint="eastAsia" w:ascii="宋体" w:hAnsi="宋体"/>
          <w:color w:val="ff0000"/>
          <w:sz w:val="24"/>
          <w:szCs w:val="24"/>
          <w:lang w:val="en-US" w:eastAsia="zh-CN"/>
        </w:rPr>
        <w:t xml:space="preserve">其中</w:t>
      </w:r>
      <w:r>
        <w:rPr>
          <w:rFonts w:hint="eastAsia" w:ascii="宋体" w:hAnsi="宋体"/>
          <w:color w:val="ff0000"/>
          <w:sz w:val="24"/>
          <w:szCs w:val="24"/>
        </w:rPr>
        <w:t xml:space="preserve">前三个月为试用期，</w:t>
      </w:r>
      <w:r>
        <w:rPr>
          <w:rFonts w:hint="eastAsia" w:ascii="宋体" w:hAnsi="宋体"/>
          <w:color w:val="ff0000"/>
          <w:sz w:val="24"/>
          <w:szCs w:val="24"/>
          <w:lang w:val="en-US" w:eastAsia="zh-CN"/>
        </w:rPr>
        <w:t xml:space="preserve">若试用期内</w:t>
      </w:r>
      <w:r>
        <w:rPr>
          <w:rFonts w:hint="eastAsia" w:ascii="宋体" w:hAnsi="宋体"/>
          <w:color w:val="ff0000"/>
          <w:sz w:val="24"/>
          <w:szCs w:val="24"/>
        </w:rPr>
        <w:t xml:space="preserve">考核结果</w:t>
      </w:r>
      <w:r>
        <w:rPr>
          <w:rFonts w:hint="eastAsia" w:ascii="宋体" w:hAnsi="宋体"/>
          <w:color w:val="ff0000"/>
          <w:sz w:val="24"/>
          <w:szCs w:val="24"/>
          <w:lang w:val="en-US" w:eastAsia="zh-CN"/>
        </w:rPr>
        <w:t xml:space="preserve">低于</w:t>
      </w:r>
      <w:r>
        <w:rPr>
          <w:rFonts w:hint="eastAsia" w:ascii="宋体" w:hAnsi="宋体"/>
          <w:color w:val="ff0000"/>
          <w:sz w:val="24"/>
          <w:szCs w:val="24"/>
        </w:rPr>
        <w:t xml:space="preserve">80分，</w:t>
      </w:r>
      <w:r>
        <w:rPr>
          <w:rFonts w:hint="eastAsia" w:ascii="宋体" w:hAnsi="宋体"/>
          <w:color w:val="ff0000"/>
          <w:sz w:val="24"/>
          <w:szCs w:val="24"/>
          <w:lang w:val="en-US" w:eastAsia="zh-CN"/>
        </w:rPr>
        <w:t xml:space="preserve">采购人</w:t>
      </w:r>
      <w:r>
        <w:rPr>
          <w:rFonts w:hint="eastAsia" w:ascii="宋体" w:hAnsi="宋体"/>
          <w:color w:val="ff0000"/>
          <w:sz w:val="24"/>
          <w:szCs w:val="24"/>
        </w:rPr>
        <w:t xml:space="preserve">有权终止合同。</w:t>
      </w:r>
      <w:r>
        <w:rPr>
          <w:rFonts w:hint="eastAsia" w:ascii="宋体" w:hAnsi="宋体"/>
          <w:color w:val="ff0000"/>
          <w:sz w:val="24"/>
          <w:szCs w:val="24"/>
        </w:rPr>
      </w:r>
      <w:r/>
    </w:p>
    <w:p>
      <w:pPr>
        <w:pStyle w:val="734"/>
        <w:pageBreakBefore w:val="0"/>
        <w:spacing w:line="240" w:lineRule="auto"/>
        <w:rPr>
          <w:rFonts w:hint="eastAsia" w:ascii="宋体" w:hAnsi="宋体" w:eastAsia="宋体" w:cs="Courier New"/>
          <w:color w:val="ff0000"/>
          <w:sz w:val="24"/>
          <w:szCs w:val="24"/>
        </w:rPr>
      </w:pPr>
      <w:r>
        <w:rPr>
          <w:rFonts w:hint="eastAsia" w:ascii="宋体" w:hAnsi="宋体" w:cs="Courier New"/>
          <w:sz w:val="24"/>
          <w:szCs w:val="24"/>
        </w:rPr>
        <w:t xml:space="preserve">1.5 履行地点：</w:t>
      </w:r>
      <w:r>
        <w:rPr>
          <w:rFonts w:hint="eastAsia" w:ascii="宋体" w:hAnsi="宋体" w:eastAsia="宋体" w:cs="Courier New"/>
          <w:color w:val="ff0000"/>
          <w:sz w:val="24"/>
          <w:szCs w:val="24"/>
          <w:lang w:val="en-US" w:eastAsia="zh-CN"/>
        </w:rPr>
        <w:t xml:space="preserve">常州</w:t>
      </w:r>
      <w:r>
        <w:rPr>
          <w:rFonts w:hint="eastAsia" w:ascii="宋体" w:hAnsi="宋体" w:eastAsia="宋体" w:cs="Courier New"/>
          <w:color w:val="ff0000"/>
          <w:sz w:val="24"/>
          <w:szCs w:val="24"/>
        </w:rPr>
        <w:t xml:space="preserve">红丰路与水厂路交汇处附近</w:t>
      </w:r>
      <w:r>
        <w:rPr>
          <w:rFonts w:ascii="宋体" w:hAnsi="宋体" w:eastAsia="宋体" w:cs="Courier New"/>
          <w:color w:val="ff0000"/>
          <w:sz w:val="24"/>
          <w:szCs w:val="24"/>
        </w:rPr>
        <w:t xml:space="preserve">‌（部分门牌显示为公园路或红丰路沿线）</w:t>
      </w:r>
      <w:r>
        <w:rPr>
          <w:rFonts w:hint="eastAsia" w:ascii="宋体" w:hAnsi="宋体" w:eastAsia="宋体" w:cs="Courier New"/>
          <w:color w:val="ff0000"/>
          <w:sz w:val="24"/>
          <w:szCs w:val="24"/>
        </w:rPr>
      </w:r>
      <w:r/>
    </w:p>
    <w:p>
      <w:pPr>
        <w:pStyle w:val="734"/>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734"/>
        <w:pageBreakBefore w:val="0"/>
        <w:spacing w:line="240" w:lineRule="auto"/>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734"/>
        <w:ind w:left="410" w:hanging="410"/>
        <w:pageBreakBefore w:val="0"/>
        <w:spacing w:line="240" w:lineRule="auto"/>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rPr>
          <w:rFonts w:ascii="宋体" w:hAnsi="宋体" w:cs="Courier New"/>
          <w:sz w:val="24"/>
          <w:szCs w:val="24"/>
        </w:rPr>
      </w:r>
      <w:r/>
    </w:p>
    <w:p>
      <w:pPr>
        <w:pStyle w:val="734"/>
        <w:pageBreakBefore w:val="0"/>
        <w:spacing w:line="240" w:lineRule="auto"/>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734"/>
        <w:ind w:left="410" w:hanging="410"/>
        <w:pageBreakBefore w:val="0"/>
        <w:spacing w:line="240" w:lineRule="auto"/>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734"/>
        <w:ind w:left="410" w:hanging="410"/>
        <w:pageBreakBefore w:val="0"/>
        <w:spacing w:line="240" w:lineRule="auto"/>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734"/>
        <w:ind w:left="412" w:hanging="412"/>
        <w:pageBreakBefore w:val="0"/>
        <w:spacing w:line="240" w:lineRule="auto"/>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734"/>
        <w:ind w:left="408" w:hanging="408"/>
        <w:pageBreakBefore w:val="0"/>
        <w:spacing w:line="240" w:lineRule="auto"/>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734"/>
        <w:pageBreakBefore w:val="0"/>
        <w:spacing w:line="240" w:lineRule="auto"/>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734"/>
        <w:ind w:left="408" w:hanging="408"/>
        <w:pageBreakBefore w:val="0"/>
        <w:spacing w:line="240" w:lineRule="auto"/>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734"/>
        <w:ind w:left="410" w:hanging="410"/>
        <w:pageBreakBefore w:val="0"/>
        <w:spacing w:line="240" w:lineRule="auto"/>
        <w:rPr>
          <w:rFonts w:ascii="宋体" w:hAnsi="宋体" w:cs="Courier New"/>
          <w:b/>
          <w:sz w:val="24"/>
          <w:szCs w:val="24"/>
        </w:rPr>
      </w:pPr>
      <w:r>
        <w:rPr>
          <w:rFonts w:ascii="宋体" w:hAnsi="宋体" w:cs="Courier New"/>
          <w:b/>
          <w:sz w:val="24"/>
          <w:szCs w:val="24"/>
        </w:rPr>
        <w:t xml:space="preserve">六、履约保证金</w:t>
      </w:r>
      <w:r>
        <w:rPr>
          <w:rFonts w:ascii="宋体" w:hAnsi="宋体" w:cs="Courier New"/>
          <w:b/>
          <w:sz w:val="24"/>
          <w:szCs w:val="24"/>
        </w:rPr>
      </w:r>
      <w:r/>
    </w:p>
    <w:p>
      <w:pPr>
        <w:pStyle w:val="829"/>
        <w:ind w:left="408" w:hanging="408"/>
        <w:pageBreakBefore w:val="0"/>
        <w:spacing w:line="240" w:lineRule="auto"/>
        <w:rPr>
          <w:rFonts w:hAnsi="宋体"/>
          <w:sz w:val="24"/>
          <w:szCs w:val="24"/>
        </w:rPr>
      </w:pPr>
      <w:r>
        <w:rPr>
          <w:rFonts w:hint="eastAsia" w:hAnsi="宋体"/>
          <w:sz w:val="24"/>
          <w:szCs w:val="24"/>
        </w:rPr>
        <w:t xml:space="preserve">本项目</w:t>
      </w:r>
      <w:r>
        <w:rPr>
          <w:rFonts w:hint="eastAsia" w:hAnsi="宋体"/>
          <w:color w:val="ff0000"/>
          <w:sz w:val="24"/>
          <w:szCs w:val="24"/>
          <w:u w:val="single"/>
        </w:rPr>
        <w:t xml:space="preserve">不收取</w:t>
      </w:r>
      <w:r>
        <w:rPr>
          <w:rFonts w:hint="eastAsia" w:hAnsi="宋体"/>
          <w:sz w:val="24"/>
          <w:szCs w:val="24"/>
        </w:rPr>
        <w:t xml:space="preserve">履约保证金。</w:t>
      </w:r>
      <w:r>
        <w:rPr>
          <w:rFonts w:hAnsi="宋体"/>
          <w:sz w:val="24"/>
          <w:szCs w:val="24"/>
        </w:rPr>
      </w:r>
      <w:r/>
    </w:p>
    <w:p>
      <w:pPr>
        <w:pStyle w:val="734"/>
        <w:pageBreakBefore w:val="0"/>
        <w:spacing w:line="240" w:lineRule="auto"/>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734"/>
        <w:pageBreakBefore w:val="0"/>
        <w:spacing w:line="240" w:lineRule="auto"/>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hint="eastAsia" w:ascii="宋体" w:hAnsi="宋体"/>
          <w:sz w:val="24"/>
          <w:szCs w:val="24"/>
        </w:rPr>
      </w:r>
      <w:r/>
    </w:p>
    <w:p>
      <w:pPr>
        <w:pStyle w:val="734"/>
        <w:pageBreakBefore w:val="0"/>
        <w:spacing w:line="240" w:lineRule="auto"/>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34"/>
        <w:pageBreakBefore w:val="0"/>
        <w:spacing w:line="240" w:lineRule="auto"/>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rPr>
          <w:rFonts w:ascii="宋体" w:hAnsi="宋体" w:cs="Courier New"/>
          <w:b/>
          <w:sz w:val="24"/>
          <w:szCs w:val="24"/>
        </w:rPr>
      </w:r>
      <w:r/>
    </w:p>
    <w:p>
      <w:pPr>
        <w:pStyle w:val="734"/>
        <w:pageBreakBefore w:val="0"/>
        <w:spacing w:line="240" w:lineRule="auto"/>
        <w:rPr>
          <w:rFonts w:ascii="宋体" w:hAnsi="宋体"/>
          <w:sz w:val="24"/>
        </w:rPr>
      </w:pPr>
      <w:r>
        <w:rPr>
          <w:rFonts w:hint="eastAsia" w:ascii="宋体" w:hAnsi="宋体"/>
          <w:sz w:val="24"/>
        </w:rPr>
        <w:t xml:space="preserve">8.1分期付款：</w:t>
      </w:r>
      <w:r>
        <w:rPr>
          <w:rFonts w:hint="eastAsia" w:ascii="宋体" w:hAnsi="宋体"/>
          <w:color w:val="ff0000"/>
          <w:sz w:val="24"/>
        </w:rPr>
        <w:t xml:space="preserve">本项目按季度付款。每满3个月服务期满经考核合格后，甲方自接收到乙方发票之日后10个工作日内支付一次物业服务费，一年分4次付清。</w:t>
      </w:r>
      <w:r>
        <w:rPr>
          <w:rFonts w:hint="eastAsia" w:ascii="宋体" w:hAnsi="宋体"/>
          <w:sz w:val="24"/>
        </w:rPr>
        <w:t xml:space="preserve">满足合同约定支付条件的，自收到发票后10个工作日内支付。</w:t>
      </w:r>
      <w:r>
        <w:rPr>
          <w:rFonts w:ascii="宋体" w:hAnsi="宋体"/>
          <w:sz w:val="24"/>
        </w:rPr>
      </w:r>
      <w:r/>
    </w:p>
    <w:p>
      <w:pPr>
        <w:pStyle w:val="734"/>
        <w:pageBreakBefore w:val="0"/>
        <w:spacing w:line="240" w:lineRule="auto"/>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34"/>
        <w:pageBreakBefore w:val="0"/>
        <w:spacing w:line="240" w:lineRule="auto"/>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34"/>
        <w:pageBreakBefore w:val="0"/>
        <w:spacing w:line="24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rPr>
          <w:rFonts w:ascii="宋体" w:hAnsi="宋体" w:cs="Courier New"/>
          <w:b/>
          <w:sz w:val="24"/>
          <w:szCs w:val="24"/>
        </w:rPr>
      </w:r>
      <w:r/>
    </w:p>
    <w:p>
      <w:pPr>
        <w:pStyle w:val="734"/>
        <w:ind w:left="480" w:hanging="480"/>
        <w:pageBreakBefore w:val="0"/>
        <w:spacing w:line="240" w:lineRule="auto"/>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734"/>
        <w:ind w:left="480" w:hanging="480"/>
        <w:pageBreakBefore w:val="0"/>
        <w:spacing w:line="240" w:lineRule="auto"/>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rPr>
      </w:r>
      <w:r/>
    </w:p>
    <w:p>
      <w:pPr>
        <w:pStyle w:val="734"/>
        <w:ind w:left="480" w:hanging="480"/>
        <w:pageBreakBefore w:val="0"/>
        <w:spacing w:line="240" w:lineRule="auto"/>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734"/>
        <w:ind w:left="480" w:hanging="480"/>
        <w:pageBreakBefore w:val="0"/>
        <w:spacing w:line="240" w:lineRule="auto"/>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rPr>
          <w:rFonts w:hint="eastAsia" w:ascii="宋体" w:hAnsi="宋体" w:cs="Courier New"/>
          <w:sz w:val="24"/>
          <w:szCs w:val="24"/>
        </w:rPr>
      </w:r>
      <w:r/>
    </w:p>
    <w:p>
      <w:pPr>
        <w:pStyle w:val="734"/>
        <w:ind w:left="480" w:hanging="480"/>
        <w:pageBreakBefore w:val="0"/>
        <w:spacing w:line="240" w:lineRule="auto"/>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rPr>
      </w:r>
      <w:r/>
    </w:p>
    <w:p>
      <w:pPr>
        <w:pStyle w:val="734"/>
        <w:ind w:left="480" w:hanging="480"/>
        <w:pageBreakBefore w:val="0"/>
        <w:spacing w:line="240" w:lineRule="auto"/>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734"/>
        <w:pageBreakBefore w:val="0"/>
        <w:spacing w:line="24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rPr>
          <w:rFonts w:ascii="宋体" w:hAnsi="宋体" w:cs="Courier New"/>
          <w:b/>
          <w:sz w:val="24"/>
          <w:szCs w:val="24"/>
        </w:rPr>
      </w:r>
      <w:r/>
    </w:p>
    <w:p>
      <w:pPr>
        <w:pStyle w:val="734"/>
        <w:ind w:left="410" w:hanging="410"/>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w:t>
      </w:r>
      <w:r>
        <w:rPr>
          <w:rFonts w:hint="eastAsia" w:ascii="宋体" w:hAnsi="宋体" w:cs="Courier New"/>
          <w:color w:val="000000"/>
          <w:sz w:val="24"/>
          <w:szCs w:val="24"/>
        </w:rPr>
        <w:t xml:space="preserve">方提供的合同标的</w:t>
      </w:r>
      <w:r>
        <w:rPr>
          <w:rFonts w:ascii="宋体" w:hAnsi="宋体" w:cs="Courier New"/>
          <w:color w:val="000000"/>
          <w:sz w:val="24"/>
          <w:szCs w:val="24"/>
        </w:rPr>
        <w:t xml:space="preserve">的，甲方向乙方偿</w:t>
      </w:r>
      <w:r>
        <w:rPr>
          <w:rFonts w:ascii="宋体" w:hAnsi="宋体" w:cs="Courier New"/>
          <w:sz w:val="24"/>
          <w:szCs w:val="24"/>
        </w:rPr>
        <w:t xml:space="preserve">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rPr>
          <w:rFonts w:ascii="宋体" w:hAnsi="宋体" w:cs="Courier New"/>
          <w:sz w:val="24"/>
          <w:szCs w:val="24"/>
        </w:rPr>
      </w:r>
      <w:r/>
    </w:p>
    <w:p>
      <w:pPr>
        <w:pStyle w:val="734"/>
        <w:ind w:left="410" w:hanging="410"/>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rPr>
          <w:rFonts w:ascii="宋体" w:hAnsi="宋体" w:cs="Courier New"/>
          <w:sz w:val="24"/>
          <w:szCs w:val="24"/>
        </w:rPr>
      </w:r>
      <w:r/>
    </w:p>
    <w:p>
      <w:pPr>
        <w:pStyle w:val="734"/>
        <w:ind w:left="410" w:hanging="410"/>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734"/>
        <w:ind w:left="410" w:hanging="410"/>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ascii="宋体" w:hAnsi="宋体" w:cs="Courier New"/>
          <w:sz w:val="24"/>
          <w:szCs w:val="24"/>
        </w:rPr>
      </w:r>
      <w:r/>
    </w:p>
    <w:p>
      <w:pPr>
        <w:pStyle w:val="734"/>
        <w:pageBreakBefore w:val="0"/>
        <w:spacing w:line="24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rPr>
          <w:rFonts w:ascii="宋体" w:hAnsi="宋体" w:cs="Courier New"/>
          <w:b/>
          <w:sz w:val="24"/>
          <w:szCs w:val="24"/>
        </w:rPr>
      </w:r>
      <w:r/>
    </w:p>
    <w:p>
      <w:pPr>
        <w:pStyle w:val="734"/>
        <w:ind w:left="480" w:hanging="480"/>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734"/>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734"/>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734"/>
        <w:pageBreakBefore w:val="0"/>
        <w:spacing w:line="24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734"/>
        <w:pageBreakBefore w:val="0"/>
        <w:spacing w:line="240" w:lineRule="auto"/>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rPr>
          <w:rFonts w:hint="eastAsia" w:ascii="宋体" w:hAnsi="宋体" w:cs="Courier New"/>
          <w:sz w:val="24"/>
          <w:szCs w:val="24"/>
        </w:rPr>
      </w:r>
      <w:r/>
    </w:p>
    <w:p>
      <w:pPr>
        <w:pStyle w:val="734"/>
        <w:pageBreakBefore w:val="0"/>
        <w:spacing w:line="24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rPr>
          <w:rFonts w:ascii="宋体" w:hAnsi="宋体" w:cs="Courier New"/>
          <w:b/>
          <w:sz w:val="24"/>
          <w:szCs w:val="24"/>
        </w:rPr>
      </w:r>
      <w:r/>
    </w:p>
    <w:p>
      <w:pPr>
        <w:pStyle w:val="734"/>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ascii="宋体" w:hAnsi="宋体" w:cs="Courier New"/>
          <w:sz w:val="24"/>
          <w:szCs w:val="24"/>
        </w:rPr>
      </w:r>
      <w:r/>
    </w:p>
    <w:p>
      <w:pPr>
        <w:pStyle w:val="734"/>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rPr>
          <w:rFonts w:ascii="宋体" w:hAnsi="宋体" w:cs="Courier New"/>
          <w:sz w:val="24"/>
          <w:szCs w:val="24"/>
        </w:rPr>
      </w:r>
      <w:r/>
    </w:p>
    <w:p>
      <w:pPr>
        <w:pStyle w:val="734"/>
        <w:ind w:left="480" w:hanging="480"/>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rPr>
          <w:rFonts w:ascii="宋体" w:hAnsi="宋体" w:cs="Courier New"/>
          <w:sz w:val="24"/>
          <w:szCs w:val="24"/>
        </w:rPr>
      </w:r>
      <w:r/>
    </w:p>
    <w:p>
      <w:pPr>
        <w:pStyle w:val="734"/>
        <w:ind w:left="480" w:hanging="480"/>
        <w:pageBreakBefore w:val="0"/>
        <w:spacing w:line="240" w:lineRule="auto"/>
        <w:rPr>
          <w:rFonts w:hint="eastAsia"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r>
      <w:r/>
    </w:p>
    <w:p>
      <w:pPr>
        <w:pStyle w:val="734"/>
        <w:ind w:left="479" w:hanging="240"/>
        <w:pageBreakBefore w:val="0"/>
        <w:spacing w:line="240" w:lineRule="auto"/>
        <w:rPr>
          <w:rFonts w:ascii="宋体" w:hAnsi="宋体" w:cs="Courier New"/>
          <w:sz w:val="24"/>
          <w:szCs w:val="24"/>
        </w:rPr>
      </w:pPr>
      <w:r>
        <w:rPr>
          <w:rFonts w:ascii="宋体" w:hAnsi="宋体" w:cs="Courier New"/>
          <w:sz w:val="24"/>
          <w:szCs w:val="24"/>
        </w:rPr>
        <w:t xml:space="preserve">甲方：                        乙方： </w:t>
      </w:r>
      <w:r>
        <w:rPr>
          <w:rFonts w:ascii="宋体" w:hAnsi="宋体" w:cs="Courier New"/>
          <w:sz w:val="24"/>
          <w:szCs w:val="24"/>
        </w:rPr>
      </w:r>
      <w:r/>
    </w:p>
    <w:p>
      <w:pPr>
        <w:pStyle w:val="734"/>
        <w:pageBreakBefore w:val="0"/>
        <w:spacing w:line="240" w:lineRule="auto"/>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734"/>
        <w:pageBreakBefore w:val="0"/>
        <w:spacing w:line="240" w:lineRule="auto"/>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734"/>
        <w:ind w:firstLine="240"/>
        <w:pageBreakBefore w:val="0"/>
        <w:spacing w:line="240" w:lineRule="auto"/>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734"/>
        <w:ind w:firstLine="420"/>
        <w:pageBreakBefore w:val="0"/>
        <w:spacing w:line="240" w:lineRule="auto"/>
        <w:rPr>
          <w:rFonts w:hint="eastAsia" w:ascii="宋体" w:hAnsi="宋体"/>
          <w:bCs/>
          <w:sz w:val="24"/>
          <w:szCs w:val="21"/>
        </w:rPr>
      </w:pPr>
      <w:r>
        <w:rPr>
          <w:rFonts w:hint="eastAsia" w:ascii="Times New Roman" w:hAnsi="Times New Roman"/>
          <w:szCs w:val="21"/>
        </w:rPr>
        <w:t xml:space="preserve">                                          </w:t>
      </w: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r>
        <w:rPr>
          <w:rFonts w:hint="eastAsia" w:ascii="宋体" w:hAnsi="宋体"/>
          <w:bCs/>
          <w:sz w:val="24"/>
          <w:szCs w:val="21"/>
        </w:rPr>
      </w:r>
      <w:r/>
    </w:p>
    <w:p>
      <w:pPr>
        <w:pStyle w:val="734"/>
        <w:pageBreakBefore w:val="0"/>
        <w:spacing w:line="240" w:lineRule="auto"/>
        <w:rPr>
          <w:rFonts w:hint="eastAsia" w:ascii="宋体" w:hAnsi="宋体"/>
          <w:color w:val="ff0000"/>
          <w:sz w:val="24"/>
          <w:szCs w:val="24"/>
          <w:highlight w:val="yellow"/>
        </w:rPr>
      </w:pPr>
      <w:r/>
      <w:bookmarkEnd w:id="178"/>
      <w:r/>
      <w:bookmarkEnd w:id="179"/>
      <w:r/>
      <w:bookmarkEnd w:id="180"/>
      <w:r/>
      <w:bookmarkStart w:id="181" w:name="_Hlt16619369"/>
      <w:r/>
      <w:bookmarkEnd w:id="181"/>
      <w:r/>
      <w:bookmarkStart w:id="182" w:name="_Toc479757211"/>
      <w:r/>
      <w:bookmarkStart w:id="183" w:name="_Toc462564139"/>
      <w:r/>
      <w:bookmarkStart w:id="184" w:name="_Toc26554093"/>
      <w:r/>
      <w:bookmarkStart w:id="185" w:name="_Toc49090575"/>
      <w:r>
        <w:rPr>
          <w:rFonts w:hint="eastAsia" w:ascii="宋体" w:hAnsi="宋体"/>
          <w:color w:val="ff0000"/>
          <w:sz w:val="24"/>
          <w:szCs w:val="24"/>
          <w:highlight w:val="yellow"/>
        </w:rPr>
      </w:r>
      <w:r/>
    </w:p>
    <w:p>
      <w:pPr>
        <w:pStyle w:val="734"/>
        <w:pageBreakBefore w:val="0"/>
        <w:spacing w:line="240" w:lineRule="auto"/>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734"/>
        <w:pageBreakBefore w:val="0"/>
        <w:spacing w:line="240" w:lineRule="auto"/>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734"/>
        <w:pageBreakBefore w:val="0"/>
        <w:spacing w:line="240" w:lineRule="auto"/>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734"/>
        <w:pageBreakBefore w:val="0"/>
        <w:spacing w:line="240" w:lineRule="auto"/>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734"/>
        <w:pageBreakBefore w:val="0"/>
        <w:spacing w:line="240" w:lineRule="auto"/>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734"/>
        <w:pageBreakBefore w:val="0"/>
        <w:spacing w:line="240" w:lineRule="auto"/>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734"/>
        <w:pageBreakBefore w:val="0"/>
        <w:spacing w:line="240" w:lineRule="auto"/>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734"/>
        <w:pageBreakBefore w:val="0"/>
        <w:spacing w:line="240" w:lineRule="auto"/>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734"/>
        <w:pageBreakBefore w:val="0"/>
        <w:spacing w:line="240" w:lineRule="auto"/>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734"/>
        <w:pageBreakBefore w:val="0"/>
        <w:spacing w:line="240" w:lineRule="auto"/>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734"/>
        <w:pageBreakBefore w:val="0"/>
        <w:spacing w:line="240" w:lineRule="auto"/>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734"/>
        <w:pageBreakBefore w:val="0"/>
        <w:spacing w:line="240" w:lineRule="auto"/>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734"/>
        <w:pageBreakBefore w:val="0"/>
        <w:spacing w:line="240" w:lineRule="auto"/>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734"/>
        <w:pageBreakBefore w:val="0"/>
        <w:spacing w:line="240" w:lineRule="auto"/>
        <w:rPr>
          <w:rFonts w:hint="eastAsia" w:ascii="宋体" w:hAnsi="宋体"/>
          <w:color w:val="ff0000"/>
          <w:sz w:val="24"/>
          <w:szCs w:val="24"/>
          <w:highlight w:val="yellow"/>
        </w:rPr>
      </w:pPr>
      <w:r>
        <w:rPr>
          <w:rFonts w:hint="eastAsia" w:ascii="宋体" w:hAnsi="宋体"/>
          <w:color w:val="ff0000"/>
          <w:sz w:val="24"/>
          <w:szCs w:val="24"/>
          <w:highlight w:val="yellow"/>
        </w:rPr>
      </w:r>
      <w:r/>
    </w:p>
    <w:p>
      <w:pPr>
        <w:pStyle w:val="735"/>
        <w:pageBreakBefore w:val="0"/>
        <w:spacing w:line="240" w:lineRule="auto"/>
        <w:rPr>
          <w:rFonts w:hint="eastAsia" w:ascii="黑体" w:eastAsia="黑体"/>
          <w:b/>
          <w:bCs/>
          <w:sz w:val="44"/>
        </w:rPr>
      </w:pPr>
      <w:r>
        <w:rPr>
          <w:rFonts w:hint="eastAsia" w:ascii="黑体" w:eastAsia="黑体"/>
          <w:b/>
          <w:bCs/>
          <w:sz w:val="44"/>
        </w:rPr>
        <w:br w:type="page" w:clear="all"/>
      </w:r>
      <w:bookmarkStart w:id="186" w:name="_Toc31027_WPSOffice_Level1"/>
      <w:r>
        <w:rPr>
          <w:rFonts w:hint="eastAsia" w:ascii="黑体" w:eastAsia="黑体"/>
          <w:b/>
          <w:bCs/>
          <w:sz w:val="44"/>
        </w:rPr>
        <w:t xml:space="preserve">第四章 采购需求</w:t>
      </w:r>
      <w:bookmarkEnd w:id="186"/>
      <w:r>
        <w:rPr>
          <w:rFonts w:hint="eastAsia" w:ascii="黑体" w:eastAsia="黑体"/>
          <w:b/>
          <w:bCs/>
          <w:sz w:val="44"/>
        </w:rPr>
      </w:r>
      <w:r/>
    </w:p>
    <w:p>
      <w:pPr>
        <w:pStyle w:val="793"/>
        <w:numPr>
          <w:ilvl w:val="0"/>
          <w:numId w:val="5"/>
        </w:numPr>
        <w:jc w:val="both"/>
        <w:pageBreakBefore w:val="0"/>
        <w:spacing w:line="240" w:lineRule="auto"/>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734"/>
        <w:pageBreakBefore w:val="0"/>
        <w:spacing w:line="240" w:lineRule="auto"/>
        <w:rPr>
          <w:rFonts w:hint="eastAsia"/>
          <w:bCs/>
          <w:sz w:val="24"/>
        </w:rPr>
      </w:pPr>
      <w:r>
        <w:rPr>
          <w:bCs/>
          <w:sz w:val="24"/>
        </w:rPr>
        <w:t xml:space="preserve">1.</w:t>
      </w:r>
      <w:r>
        <w:rPr>
          <w:rFonts w:hint="eastAsia"/>
          <w:bCs/>
          <w:sz w:val="24"/>
        </w:rPr>
        <w:t xml:space="preserve">项目名称：</w:t>
      </w:r>
      <w:r>
        <w:rPr>
          <w:rFonts w:hint="eastAsia" w:ascii="宋体" w:hAnsi="宋体"/>
          <w:bCs/>
          <w:sz w:val="24"/>
          <w:lang w:val="en-US" w:eastAsia="zh-CN"/>
        </w:rPr>
        <w:t xml:space="preserve">瑞福家园物业管理服务</w:t>
      </w:r>
      <w:r>
        <w:rPr>
          <w:rFonts w:hint="eastAsia" w:ascii="宋体" w:hAnsi="宋体"/>
          <w:bCs/>
          <w:sz w:val="24"/>
        </w:rPr>
        <w:t xml:space="preserve">项目</w:t>
      </w:r>
      <w:r>
        <w:rPr>
          <w:rFonts w:hint="eastAsia"/>
          <w:bCs/>
          <w:sz w:val="24"/>
        </w:rPr>
      </w:r>
      <w:r/>
    </w:p>
    <w:p>
      <w:pPr>
        <w:pStyle w:val="734"/>
        <w:pageBreakBefore w:val="0"/>
        <w:spacing w:line="240" w:lineRule="auto"/>
        <w:rPr>
          <w:rFonts w:ascii="宋体" w:hAnsi="宋体"/>
          <w:sz w:val="24"/>
        </w:rPr>
      </w:pPr>
      <w:r>
        <w:rPr>
          <w:rFonts w:hint="eastAsia" w:ascii="宋体" w:hAnsi="宋体"/>
          <w:sz w:val="24"/>
        </w:rPr>
        <w:t xml:space="preserve">2.预算金额：</w:t>
      </w:r>
      <w:r>
        <w:rPr>
          <w:rFonts w:hint="eastAsia" w:ascii="宋体" w:hAnsi="宋体"/>
          <w:sz w:val="24"/>
          <w:lang w:val="en-US" w:eastAsia="zh-CN"/>
        </w:rPr>
        <w:t xml:space="preserve">22.8</w:t>
      </w:r>
      <w:r>
        <w:rPr>
          <w:rFonts w:hint="eastAsia" w:ascii="宋体" w:hAnsi="宋体"/>
          <w:sz w:val="24"/>
        </w:rPr>
        <w:t xml:space="preserve">万元</w:t>
      </w:r>
      <w:r>
        <w:rPr>
          <w:rFonts w:ascii="宋体" w:hAnsi="宋体"/>
          <w:sz w:val="24"/>
        </w:rPr>
        <w:t xml:space="preserve"> </w:t>
      </w:r>
      <w:r>
        <w:rPr>
          <w:rFonts w:ascii="宋体" w:hAnsi="宋体"/>
          <w:sz w:val="24"/>
        </w:rPr>
      </w:r>
      <w:r/>
    </w:p>
    <w:p>
      <w:pPr>
        <w:pStyle w:val="734"/>
        <w:pageBreakBefore w:val="0"/>
        <w:spacing w:line="240" w:lineRule="auto"/>
        <w:rPr>
          <w:rFonts w:ascii="宋体" w:hAnsi="宋体"/>
          <w:sz w:val="24"/>
        </w:rPr>
      </w:pPr>
      <w:r>
        <w:rPr>
          <w:rFonts w:hint="eastAsia" w:ascii="宋体" w:hAnsi="宋体"/>
          <w:sz w:val="24"/>
        </w:rPr>
        <w:t xml:space="preserve">3.最高限价：</w:t>
      </w:r>
      <w:r>
        <w:rPr>
          <w:rFonts w:hint="eastAsia" w:ascii="宋体" w:hAnsi="宋体"/>
          <w:sz w:val="24"/>
          <w:lang w:val="en-US" w:eastAsia="zh-CN"/>
        </w:rPr>
        <w:t xml:space="preserve">22.8</w:t>
      </w:r>
      <w:r>
        <w:rPr>
          <w:rFonts w:hint="eastAsia" w:ascii="宋体" w:hAnsi="宋体"/>
          <w:sz w:val="24"/>
        </w:rPr>
        <w:t xml:space="preserve">万元</w:t>
      </w:r>
      <w:r>
        <w:rPr>
          <w:rFonts w:ascii="宋体" w:hAnsi="宋体"/>
          <w:sz w:val="24"/>
        </w:rPr>
      </w:r>
      <w:r/>
    </w:p>
    <w:p>
      <w:pPr>
        <w:pStyle w:val="734"/>
        <w:pageBreakBefore w:val="0"/>
        <w:spacing w:line="240" w:lineRule="auto"/>
        <w:rPr>
          <w:rFonts w:ascii="宋体" w:hAnsi="宋体"/>
          <w:sz w:val="24"/>
          <w:u w:val="single"/>
        </w:rPr>
      </w:pPr>
      <w:r>
        <w:rPr>
          <w:rFonts w:hint="eastAsia" w:ascii="宋体" w:hAnsi="宋体"/>
          <w:sz w:val="24"/>
        </w:rPr>
        <w:t xml:space="preserve">4.采购项目概况（简介）：瑞福家园总服务面积约25000㎡</w:t>
      </w:r>
      <w:r>
        <w:rPr>
          <w:rFonts w:hint="eastAsia" w:ascii="宋体" w:hAnsi="宋体"/>
          <w:sz w:val="24"/>
          <w:szCs w:val="24"/>
          <w:lang w:eastAsia="zh-CN"/>
        </w:rPr>
        <w:t xml:space="preserve">，</w:t>
      </w:r>
      <w:r>
        <w:rPr>
          <w:rFonts w:hint="eastAsia" w:ascii="宋体" w:hAnsi="宋体"/>
          <w:sz w:val="24"/>
          <w:szCs w:val="24"/>
          <w:lang w:val="en-US" w:eastAsia="zh-CN"/>
        </w:rPr>
        <w:t xml:space="preserve">现采购该范围内的</w:t>
      </w:r>
      <w:r>
        <w:rPr>
          <w:rFonts w:hint="eastAsia" w:ascii="宋体" w:hAnsi="宋体"/>
          <w:sz w:val="24"/>
          <w:szCs w:val="24"/>
        </w:rPr>
        <w:t xml:space="preserve">保洁服务、秩序维护服务、垃圾清运服务、车辆管理服务、设施设备维保、绿化养护等。</w:t>
      </w:r>
      <w:r>
        <w:rPr>
          <w:rFonts w:hint="eastAsia" w:ascii="宋体" w:hAnsi="宋体"/>
          <w:sz w:val="24"/>
        </w:rPr>
        <w:t xml:space="preserve"> </w:t>
      </w:r>
      <w:r>
        <w:rPr>
          <w:rFonts w:hint="eastAsia" w:ascii="宋体" w:hAnsi="宋体" w:cs="宋体"/>
          <w:sz w:val="24"/>
        </w:rPr>
        <w:t xml:space="preserve"> </w:t>
      </w:r>
      <w:r>
        <w:rPr>
          <w:rFonts w:ascii="宋体" w:hAnsi="宋体"/>
          <w:sz w:val="24"/>
          <w:u w:val="single"/>
        </w:rPr>
      </w:r>
      <w:r/>
    </w:p>
    <w:p>
      <w:pPr>
        <w:pStyle w:val="734"/>
        <w:pageBreakBefore w:val="0"/>
        <w:spacing w:line="240" w:lineRule="auto"/>
        <w:rPr>
          <w:rFonts w:hint="eastAsia" w:ascii="宋体" w:hAnsi="宋体"/>
          <w:color w:val="ff0000"/>
          <w:sz w:val="24"/>
          <w:szCs w:val="24"/>
        </w:rPr>
      </w:pPr>
      <w:r>
        <w:rPr>
          <w:rFonts w:hint="eastAsia" w:ascii="宋体" w:hAnsi="宋体"/>
          <w:sz w:val="24"/>
        </w:rPr>
        <w:t xml:space="preserve">5.合同履行期限：</w:t>
      </w:r>
      <w:r>
        <w:rPr>
          <w:rFonts w:hint="eastAsia" w:ascii="宋体" w:hAnsi="宋体"/>
          <w:color w:val="ff0000"/>
          <w:sz w:val="24"/>
          <w:szCs w:val="24"/>
        </w:rPr>
        <w:t xml:space="preserve">一年</w:t>
      </w:r>
      <w:r>
        <w:rPr>
          <w:rFonts w:hint="eastAsia" w:ascii="宋体" w:hAnsi="宋体"/>
          <w:color w:val="ff0000"/>
          <w:sz w:val="24"/>
          <w:szCs w:val="24"/>
          <w:lang w:eastAsia="zh-CN"/>
        </w:rPr>
        <w:t xml:space="preserve">；</w:t>
      </w:r>
      <w:r>
        <w:rPr>
          <w:rFonts w:hint="eastAsia" w:ascii="宋体" w:hAnsi="宋体"/>
          <w:color w:val="ff0000"/>
          <w:sz w:val="24"/>
          <w:szCs w:val="24"/>
          <w:lang w:val="en-US" w:eastAsia="zh-CN"/>
        </w:rPr>
        <w:t xml:space="preserve">其中</w:t>
      </w:r>
      <w:r>
        <w:rPr>
          <w:rFonts w:hint="eastAsia" w:ascii="宋体" w:hAnsi="宋体"/>
          <w:color w:val="ff0000"/>
          <w:sz w:val="24"/>
          <w:szCs w:val="24"/>
        </w:rPr>
        <w:t xml:space="preserve">前三个月为试用期，</w:t>
      </w:r>
      <w:r>
        <w:rPr>
          <w:rFonts w:hint="eastAsia" w:ascii="宋体" w:hAnsi="宋体"/>
          <w:color w:val="ff0000"/>
          <w:sz w:val="24"/>
          <w:szCs w:val="24"/>
          <w:lang w:val="en-US" w:eastAsia="zh-CN"/>
        </w:rPr>
        <w:t xml:space="preserve">若试用期内</w:t>
      </w:r>
      <w:r>
        <w:rPr>
          <w:rFonts w:hint="eastAsia" w:ascii="宋体" w:hAnsi="宋体"/>
          <w:color w:val="ff0000"/>
          <w:sz w:val="24"/>
          <w:szCs w:val="24"/>
        </w:rPr>
        <w:t xml:space="preserve">考核结果</w:t>
      </w:r>
      <w:r>
        <w:rPr>
          <w:rFonts w:hint="eastAsia" w:ascii="宋体" w:hAnsi="宋体"/>
          <w:color w:val="ff0000"/>
          <w:sz w:val="24"/>
          <w:szCs w:val="24"/>
          <w:lang w:val="en-US" w:eastAsia="zh-CN"/>
        </w:rPr>
        <w:t xml:space="preserve">低于</w:t>
      </w:r>
      <w:r>
        <w:rPr>
          <w:rFonts w:hint="eastAsia" w:ascii="宋体" w:hAnsi="宋体"/>
          <w:color w:val="ff0000"/>
          <w:sz w:val="24"/>
          <w:szCs w:val="24"/>
        </w:rPr>
        <w:t xml:space="preserve">80分，</w:t>
      </w:r>
      <w:r>
        <w:rPr>
          <w:rFonts w:hint="eastAsia" w:ascii="宋体" w:hAnsi="宋体"/>
          <w:color w:val="ff0000"/>
          <w:sz w:val="24"/>
          <w:szCs w:val="24"/>
          <w:lang w:val="en-US" w:eastAsia="zh-CN"/>
        </w:rPr>
        <w:t xml:space="preserve">采购人</w:t>
      </w:r>
      <w:r>
        <w:rPr>
          <w:rFonts w:hint="eastAsia" w:ascii="宋体" w:hAnsi="宋体"/>
          <w:color w:val="ff0000"/>
          <w:sz w:val="24"/>
          <w:szCs w:val="24"/>
        </w:rPr>
        <w:t xml:space="preserve">有权终止合同。</w:t>
      </w:r>
      <w:r>
        <w:rPr>
          <w:rFonts w:hint="eastAsia" w:ascii="宋体" w:hAnsi="宋体"/>
          <w:color w:val="ff0000"/>
          <w:sz w:val="24"/>
          <w:szCs w:val="24"/>
        </w:rPr>
      </w:r>
      <w:r/>
    </w:p>
    <w:p>
      <w:pPr>
        <w:pStyle w:val="734"/>
        <w:pageBreakBefore w:val="0"/>
        <w:spacing w:line="240" w:lineRule="auto"/>
        <w:rPr>
          <w:rFonts w:hint="eastAsia" w:ascii="宋体" w:hAnsi="宋体" w:eastAsia="宋体" w:cs="宋体"/>
          <w:bCs/>
          <w:sz w:val="24"/>
        </w:rPr>
      </w:pPr>
      <w:r>
        <w:rPr>
          <w:rFonts w:hint="eastAsia" w:ascii="宋体" w:hAnsi="宋体" w:eastAsia="宋体" w:cs="宋体"/>
          <w:bCs/>
          <w:sz w:val="24"/>
        </w:rPr>
        <w:t xml:space="preserve">6.是/否接受联合体投标：否 </w:t>
      </w:r>
      <w:r>
        <w:rPr>
          <w:rFonts w:hint="eastAsia" w:ascii="宋体" w:hAnsi="宋体" w:eastAsia="宋体" w:cs="宋体"/>
          <w:bCs/>
          <w:sz w:val="24"/>
        </w:rPr>
      </w:r>
      <w:r/>
    </w:p>
    <w:p>
      <w:pPr>
        <w:pStyle w:val="734"/>
        <w:pageBreakBefore w:val="0"/>
        <w:spacing w:line="240" w:lineRule="auto"/>
        <w:rPr>
          <w:rFonts w:hint="eastAsia" w:ascii="宋体" w:hAnsi="宋体" w:eastAsia="宋体" w:cs="宋体"/>
          <w:bCs/>
          <w:sz w:val="24"/>
        </w:rPr>
      </w:pPr>
      <w:r>
        <w:rPr>
          <w:rFonts w:hint="eastAsia" w:ascii="宋体" w:hAnsi="宋体" w:eastAsia="宋体" w:cs="宋体"/>
          <w:bCs/>
          <w:sz w:val="24"/>
        </w:rPr>
        <w:t xml:space="preserve">7.是/否接受分支机构参与响应：否</w:t>
      </w:r>
      <w:r>
        <w:rPr>
          <w:rFonts w:hint="eastAsia" w:ascii="宋体" w:hAnsi="宋体" w:eastAsia="宋体" w:cs="宋体"/>
          <w:bCs/>
          <w:sz w:val="24"/>
        </w:rPr>
      </w:r>
      <w:r/>
    </w:p>
    <w:p>
      <w:pPr>
        <w:pStyle w:val="734"/>
        <w:pageBreakBefore w:val="0"/>
        <w:spacing w:line="240" w:lineRule="auto"/>
        <w:rPr>
          <w:rFonts w:hint="eastAsia" w:ascii="宋体" w:hAnsi="宋体" w:eastAsia="宋体" w:cs="宋体"/>
          <w:bCs/>
          <w:sz w:val="24"/>
        </w:rPr>
      </w:pPr>
      <w:r>
        <w:rPr>
          <w:rFonts w:hint="eastAsia" w:ascii="宋体" w:hAnsi="宋体" w:eastAsia="宋体" w:cs="宋体"/>
          <w:bCs/>
          <w:sz w:val="24"/>
        </w:rPr>
        <w:t xml:space="preserve">8.是/否属于政府购买服务：是</w:t>
      </w:r>
      <w:r>
        <w:rPr>
          <w:rFonts w:hint="eastAsia" w:ascii="宋体" w:hAnsi="宋体" w:eastAsia="宋体" w:cs="宋体"/>
          <w:bCs/>
          <w:sz w:val="24"/>
        </w:rPr>
      </w:r>
      <w:r/>
    </w:p>
    <w:p>
      <w:pPr>
        <w:pStyle w:val="734"/>
        <w:pageBreakBefore w:val="0"/>
        <w:spacing w:line="240" w:lineRule="auto"/>
        <w:rPr>
          <w:rFonts w:hint="eastAsia" w:ascii="宋体" w:hAnsi="宋体" w:eastAsia="宋体" w:cs="宋体"/>
          <w:bCs/>
          <w:sz w:val="24"/>
        </w:rPr>
      </w:pPr>
      <w:r>
        <w:rPr>
          <w:rFonts w:hint="eastAsia" w:ascii="宋体" w:hAnsi="宋体" w:eastAsia="宋体" w:cs="宋体"/>
          <w:bCs/>
          <w:sz w:val="24"/>
        </w:rPr>
        <w:t xml:space="preserve">9.是/否接受进口产品投标：否</w:t>
      </w:r>
      <w:r>
        <w:rPr>
          <w:rFonts w:hint="eastAsia" w:ascii="宋体" w:hAnsi="宋体" w:eastAsia="宋体" w:cs="宋体"/>
          <w:bCs/>
          <w:sz w:val="24"/>
        </w:rPr>
      </w:r>
      <w:r/>
    </w:p>
    <w:p>
      <w:pPr>
        <w:pStyle w:val="734"/>
        <w:pageBreakBefore w:val="0"/>
        <w:spacing w:line="240" w:lineRule="auto"/>
        <w:rPr>
          <w:rFonts w:hint="eastAsia" w:ascii="宋体" w:hAnsi="宋体" w:eastAsia="宋体" w:cs="宋体"/>
          <w:bCs/>
          <w:sz w:val="24"/>
        </w:rPr>
      </w:pPr>
      <w:r>
        <w:rPr>
          <w:rFonts w:hint="eastAsia" w:ascii="宋体" w:hAnsi="宋体" w:eastAsia="宋体" w:cs="宋体"/>
          <w:bCs/>
          <w:sz w:val="24"/>
        </w:rPr>
        <w:t xml:space="preserve">10.是/否专门面向中小企业预留采购份额：是</w:t>
      </w:r>
      <w:r>
        <w:rPr>
          <w:rFonts w:hint="eastAsia" w:ascii="宋体" w:hAnsi="宋体" w:eastAsia="宋体" w:cs="宋体"/>
          <w:bCs/>
          <w:sz w:val="24"/>
        </w:rPr>
      </w:r>
      <w:r/>
    </w:p>
    <w:p>
      <w:pPr>
        <w:pStyle w:val="734"/>
        <w:pageBreakBefore w:val="0"/>
        <w:spacing w:line="240" w:lineRule="auto"/>
        <w:rPr>
          <w:rFonts w:hint="eastAsia" w:ascii="宋体" w:hAnsi="宋体" w:eastAsia="宋体" w:cs="宋体"/>
          <w:bCs/>
          <w:sz w:val="24"/>
        </w:rPr>
      </w:pPr>
      <w:r>
        <w:rPr>
          <w:rFonts w:hint="eastAsia" w:ascii="宋体" w:hAnsi="宋体" w:eastAsia="宋体" w:cs="宋体"/>
          <w:bCs/>
          <w:sz w:val="24"/>
        </w:rPr>
        <w:t xml:space="preserve">11.本项目的特定资格要求：无</w:t>
      </w:r>
      <w:r>
        <w:rPr>
          <w:rFonts w:hint="eastAsia" w:ascii="宋体" w:hAnsi="宋体" w:eastAsia="宋体" w:cs="宋体"/>
          <w:bCs/>
          <w:sz w:val="24"/>
        </w:rPr>
      </w:r>
      <w:r/>
    </w:p>
    <w:p>
      <w:pPr>
        <w:pStyle w:val="734"/>
        <w:pageBreakBefore w:val="0"/>
        <w:spacing w:line="240" w:lineRule="auto"/>
        <w:rPr>
          <w:rFonts w:hint="eastAsia" w:ascii="宋体" w:hAnsi="宋体" w:eastAsia="宋体" w:cs="宋体"/>
          <w:bCs/>
          <w:sz w:val="24"/>
        </w:rPr>
      </w:pPr>
      <w:r>
        <w:rPr>
          <w:rFonts w:hint="eastAsia" w:ascii="宋体" w:hAnsi="宋体" w:eastAsia="宋体" w:cs="宋体"/>
          <w:bCs/>
          <w:sz w:val="24"/>
        </w:rPr>
        <w:t xml:space="preserve">12.项目类别：服务类</w:t>
      </w:r>
      <w:r>
        <w:rPr>
          <w:rFonts w:hint="eastAsia" w:ascii="宋体" w:hAnsi="宋体" w:eastAsia="宋体" w:cs="宋体"/>
          <w:bCs/>
          <w:sz w:val="24"/>
        </w:rPr>
      </w:r>
      <w:r/>
    </w:p>
    <w:p>
      <w:pPr>
        <w:pStyle w:val="734"/>
        <w:pageBreakBefore w:val="0"/>
        <w:spacing w:line="240" w:lineRule="auto"/>
        <w:rPr>
          <w:rFonts w:ascii="宋体" w:hAnsi="宋体"/>
          <w:sz w:val="24"/>
        </w:rPr>
      </w:pPr>
      <w:r>
        <w:rPr>
          <w:rFonts w:ascii="宋体" w:hAnsi="宋体"/>
          <w:sz w:val="24"/>
        </w:rPr>
      </w:r>
      <w:r/>
    </w:p>
    <w:p>
      <w:pPr>
        <w:pStyle w:val="793"/>
        <w:numPr>
          <w:ilvl w:val="0"/>
          <w:numId w:val="5"/>
        </w:numPr>
        <w:jc w:val="both"/>
        <w:pageBreakBefore w:val="0"/>
        <w:spacing w:line="240" w:lineRule="auto"/>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734"/>
        <w:pageBreakBefore w:val="0"/>
        <w:spacing w:line="240" w:lineRule="auto"/>
        <w:rPr>
          <w:i/>
          <w:sz w:val="24"/>
        </w:rPr>
      </w:pPr>
      <w:r>
        <w:rPr>
          <w:sz w:val="24"/>
        </w:rPr>
        <w:t xml:space="preserve">1. 交付（实施）的时间（期限）和地点（范围）</w:t>
      </w:r>
      <w:r>
        <w:rPr>
          <w:i/>
          <w:sz w:val="24"/>
        </w:rPr>
      </w:r>
      <w:r/>
    </w:p>
    <w:p>
      <w:pPr>
        <w:pStyle w:val="734"/>
        <w:pageBreakBefore w:val="0"/>
        <w:spacing w:line="240" w:lineRule="auto"/>
        <w:rPr>
          <w:rFonts w:hint="eastAsia" w:ascii="宋体" w:hAnsi="宋体"/>
          <w:color w:val="ff0000"/>
          <w:sz w:val="24"/>
          <w:szCs w:val="24"/>
        </w:rPr>
      </w:pPr>
      <w:r>
        <w:rPr>
          <w:rFonts w:hint="eastAsia" w:ascii="宋体" w:hAnsi="宋体" w:eastAsia="宋体" w:cs="宋体"/>
          <w:b/>
          <w:bCs w:val="0"/>
          <w:sz w:val="24"/>
        </w:rPr>
        <w:t xml:space="preserve">时间：</w:t>
      </w:r>
      <w:r>
        <w:rPr>
          <w:rFonts w:hint="eastAsia" w:ascii="宋体" w:hAnsi="宋体"/>
          <w:color w:val="ff0000"/>
          <w:sz w:val="24"/>
          <w:szCs w:val="24"/>
        </w:rPr>
        <w:t xml:space="preserve">一年</w:t>
      </w:r>
      <w:r>
        <w:rPr>
          <w:rFonts w:hint="eastAsia" w:ascii="宋体" w:hAnsi="宋体"/>
          <w:color w:val="ff0000"/>
          <w:sz w:val="24"/>
          <w:szCs w:val="24"/>
          <w:lang w:eastAsia="zh-CN"/>
        </w:rPr>
        <w:t xml:space="preserve">；</w:t>
      </w:r>
      <w:r>
        <w:rPr>
          <w:rFonts w:hint="eastAsia" w:ascii="宋体" w:hAnsi="宋体"/>
          <w:color w:val="ff0000"/>
          <w:sz w:val="24"/>
          <w:szCs w:val="24"/>
          <w:lang w:val="en-US" w:eastAsia="zh-CN"/>
        </w:rPr>
        <w:t xml:space="preserve">其中</w:t>
      </w:r>
      <w:r>
        <w:rPr>
          <w:rFonts w:hint="eastAsia" w:ascii="宋体" w:hAnsi="宋体"/>
          <w:color w:val="ff0000"/>
          <w:sz w:val="24"/>
          <w:szCs w:val="24"/>
        </w:rPr>
        <w:t xml:space="preserve">前三个月为试用期，</w:t>
      </w:r>
      <w:r>
        <w:rPr>
          <w:rFonts w:hint="eastAsia" w:ascii="宋体" w:hAnsi="宋体"/>
          <w:color w:val="ff0000"/>
          <w:sz w:val="24"/>
          <w:szCs w:val="24"/>
          <w:lang w:val="en-US" w:eastAsia="zh-CN"/>
        </w:rPr>
        <w:t xml:space="preserve">若试用期内</w:t>
      </w:r>
      <w:r>
        <w:rPr>
          <w:rFonts w:hint="eastAsia" w:ascii="宋体" w:hAnsi="宋体"/>
          <w:color w:val="ff0000"/>
          <w:sz w:val="24"/>
          <w:szCs w:val="24"/>
        </w:rPr>
        <w:t xml:space="preserve">考核结果</w:t>
      </w:r>
      <w:r>
        <w:rPr>
          <w:rFonts w:hint="eastAsia" w:ascii="宋体" w:hAnsi="宋体"/>
          <w:color w:val="ff0000"/>
          <w:sz w:val="24"/>
          <w:szCs w:val="24"/>
          <w:lang w:val="en-US" w:eastAsia="zh-CN"/>
        </w:rPr>
        <w:t xml:space="preserve">低于</w:t>
      </w:r>
      <w:r>
        <w:rPr>
          <w:rFonts w:hint="eastAsia" w:ascii="宋体" w:hAnsi="宋体"/>
          <w:color w:val="ff0000"/>
          <w:sz w:val="24"/>
          <w:szCs w:val="24"/>
        </w:rPr>
        <w:t xml:space="preserve">80分，</w:t>
      </w:r>
      <w:r>
        <w:rPr>
          <w:rFonts w:hint="eastAsia" w:ascii="宋体" w:hAnsi="宋体"/>
          <w:color w:val="ff0000"/>
          <w:sz w:val="24"/>
          <w:szCs w:val="24"/>
          <w:lang w:val="en-US" w:eastAsia="zh-CN"/>
        </w:rPr>
        <w:t xml:space="preserve">采购人</w:t>
      </w:r>
      <w:r>
        <w:rPr>
          <w:rFonts w:hint="eastAsia" w:ascii="宋体" w:hAnsi="宋体"/>
          <w:color w:val="ff0000"/>
          <w:sz w:val="24"/>
          <w:szCs w:val="24"/>
        </w:rPr>
        <w:t xml:space="preserve">有权终止合同。</w:t>
      </w:r>
      <w:r>
        <w:rPr>
          <w:rFonts w:hint="eastAsia" w:ascii="宋体" w:hAnsi="宋体"/>
          <w:color w:val="ff0000"/>
          <w:sz w:val="24"/>
          <w:szCs w:val="24"/>
        </w:rPr>
      </w:r>
      <w:r/>
    </w:p>
    <w:p>
      <w:pPr>
        <w:pStyle w:val="734"/>
        <w:pageBreakBefore w:val="0"/>
        <w:spacing w:line="240" w:lineRule="auto"/>
        <w:rPr>
          <w:rFonts w:hint="eastAsia" w:ascii="宋体" w:hAnsi="宋体" w:eastAsia="宋体" w:cs="宋体"/>
          <w:bCs/>
          <w:sz w:val="24"/>
          <w:lang w:eastAsia="zh-CN"/>
        </w:rPr>
      </w:pPr>
      <w:r>
        <w:rPr>
          <w:rFonts w:hint="eastAsia" w:ascii="宋体" w:hAnsi="宋体" w:eastAsia="宋体" w:cs="宋体"/>
          <w:b/>
          <w:bCs w:val="0"/>
          <w:sz w:val="24"/>
        </w:rPr>
        <w:t xml:space="preserve">地点：</w:t>
      </w:r>
      <w:r>
        <w:rPr>
          <w:rFonts w:hint="eastAsia" w:ascii="宋体" w:hAnsi="宋体" w:eastAsia="宋体" w:cs="宋体"/>
          <w:bCs/>
          <w:sz w:val="24"/>
          <w:lang w:val="en-US" w:eastAsia="zh-CN"/>
        </w:rPr>
        <w:t xml:space="preserve">常州</w:t>
      </w:r>
      <w:r>
        <w:rPr>
          <w:rFonts w:hint="eastAsia" w:ascii="宋体" w:hAnsi="宋体" w:eastAsia="宋体" w:cs="宋体"/>
          <w:bCs/>
          <w:sz w:val="24"/>
        </w:rPr>
        <w:t xml:space="preserve">红丰路与水厂路交汇处附近</w:t>
      </w:r>
      <w:r>
        <w:rPr>
          <w:rFonts w:ascii="宋体" w:hAnsi="宋体" w:eastAsia="宋体" w:cs="宋体"/>
          <w:bCs/>
          <w:sz w:val="24"/>
        </w:rPr>
        <w:t xml:space="preserve">‌（部分门牌显示为公园路或红丰路沿线）</w:t>
      </w:r>
      <w:r>
        <w:rPr>
          <w:rFonts w:hint="eastAsia" w:ascii="宋体" w:hAnsi="宋体" w:eastAsia="宋体" w:cs="宋体"/>
          <w:bCs/>
          <w:sz w:val="24"/>
          <w:lang w:eastAsia="zh-CN"/>
        </w:rPr>
        <w:t xml:space="preserve">。</w:t>
      </w:r>
      <w:r>
        <w:rPr>
          <w:rFonts w:hint="eastAsia" w:ascii="宋体" w:hAnsi="宋体" w:eastAsia="宋体" w:cs="宋体"/>
          <w:bCs/>
          <w:sz w:val="24"/>
          <w:lang w:eastAsia="zh-CN"/>
        </w:rPr>
      </w:r>
      <w:r/>
    </w:p>
    <w:p>
      <w:pPr>
        <w:pStyle w:val="734"/>
        <w:pageBreakBefore w:val="0"/>
        <w:spacing w:line="240" w:lineRule="auto"/>
        <w:rPr>
          <w:i/>
          <w:sz w:val="24"/>
        </w:rPr>
      </w:pPr>
      <w:r>
        <w:rPr>
          <w:i/>
          <w:sz w:val="24"/>
        </w:rPr>
      </w:r>
      <w:r/>
    </w:p>
    <w:p>
      <w:pPr>
        <w:pStyle w:val="734"/>
        <w:pageBreakBefore w:val="0"/>
        <w:spacing w:line="240" w:lineRule="auto"/>
        <w:rPr>
          <w:sz w:val="24"/>
        </w:rPr>
      </w:pPr>
      <w:r>
        <w:rPr>
          <w:sz w:val="24"/>
        </w:rPr>
        <w:t xml:space="preserve">2. 付款条件（进度和方式）</w:t>
      </w:r>
      <w:r>
        <w:rPr>
          <w:sz w:val="24"/>
        </w:rPr>
      </w:r>
      <w:r/>
    </w:p>
    <w:p>
      <w:pPr>
        <w:pStyle w:val="734"/>
        <w:ind w:firstLine="480"/>
        <w:pageBreakBefore w:val="0"/>
        <w:spacing w:line="240" w:lineRule="auto"/>
        <w:rPr>
          <w:rFonts w:hint="eastAsia" w:ascii="宋体" w:hAnsi="宋体" w:eastAsia="宋体" w:cs="宋体"/>
          <w:bCs/>
          <w:sz w:val="24"/>
        </w:rPr>
      </w:pPr>
      <w:r>
        <w:rPr>
          <w:rFonts w:hint="eastAsia" w:ascii="宋体" w:hAnsi="宋体" w:eastAsia="宋体" w:cs="宋体"/>
          <w:bCs/>
          <w:sz w:val="24"/>
        </w:rPr>
        <w:t xml:space="preserve">本项目按季度付款。每满3个月服务期满经考核合格后，甲方自接收到乙方发票之日后10个工作日内支付一次物业服务费，一年分4次付清。</w:t>
      </w:r>
      <w:r>
        <w:rPr>
          <w:rFonts w:hint="eastAsia" w:ascii="宋体" w:hAnsi="宋体"/>
          <w:sz w:val="24"/>
        </w:rPr>
        <w:t xml:space="preserve">满足合同约定支付条件的，自收到发票后10个工作日内支付。</w:t>
      </w:r>
      <w:r>
        <w:rPr>
          <w:rFonts w:hint="eastAsia" w:ascii="宋体" w:hAnsi="宋体" w:eastAsia="宋体" w:cs="宋体"/>
          <w:bCs/>
          <w:sz w:val="24"/>
        </w:rPr>
      </w:r>
      <w:r/>
    </w:p>
    <w:p>
      <w:pPr>
        <w:pStyle w:val="734"/>
        <w:pageBreakBefore w:val="0"/>
        <w:spacing w:line="240" w:lineRule="auto"/>
        <w:rPr>
          <w:sz w:val="24"/>
        </w:rPr>
      </w:pPr>
      <w:r>
        <w:rPr>
          <w:sz w:val="24"/>
        </w:rPr>
      </w:r>
      <w:r/>
    </w:p>
    <w:p>
      <w:pPr>
        <w:pStyle w:val="734"/>
        <w:pageBreakBefore w:val="0"/>
        <w:spacing w:line="240" w:lineRule="auto"/>
        <w:rPr>
          <w:color w:val="000000"/>
          <w:sz w:val="24"/>
          <w:highlight w:val="none"/>
        </w:rPr>
      </w:pPr>
      <w:r>
        <w:rPr>
          <w:sz w:val="24"/>
        </w:rPr>
        <w:t xml:space="preserve">3. 包装和运输</w:t>
      </w:r>
      <w:r>
        <w:rPr>
          <w:rFonts w:hint="eastAsia"/>
          <w:sz w:val="24"/>
          <w:lang w:val="en-US" w:eastAsia="zh-CN"/>
        </w:rPr>
        <w:t xml:space="preserve">   </w:t>
      </w:r>
      <w:r>
        <w:rPr>
          <w:rFonts w:hint="eastAsia"/>
          <w:color w:val="000000"/>
          <w:sz w:val="24"/>
          <w:highlight w:val="none"/>
        </w:rPr>
        <w:t xml:space="preserve">无</w:t>
      </w:r>
      <w:r>
        <w:rPr>
          <w:color w:val="000000"/>
          <w:sz w:val="24"/>
          <w:highlight w:val="none"/>
        </w:rPr>
      </w:r>
      <w:r/>
    </w:p>
    <w:p>
      <w:pPr>
        <w:pStyle w:val="734"/>
        <w:pageBreakBefore w:val="0"/>
        <w:spacing w:line="240" w:lineRule="auto"/>
        <w:rPr>
          <w:sz w:val="24"/>
        </w:rPr>
      </w:pPr>
      <w:r>
        <w:rPr>
          <w:sz w:val="24"/>
        </w:rPr>
      </w:r>
      <w:r/>
    </w:p>
    <w:p>
      <w:pPr>
        <w:pStyle w:val="734"/>
        <w:pageBreakBefore w:val="0"/>
        <w:spacing w:line="240" w:lineRule="auto"/>
        <w:rPr>
          <w:color w:val="000000"/>
          <w:sz w:val="24"/>
          <w:highlight w:val="none"/>
        </w:rPr>
      </w:pPr>
      <w:r>
        <w:rPr>
          <w:sz w:val="24"/>
        </w:rPr>
        <w:t xml:space="preserve">4. 售后服务（质保期</w:t>
      </w:r>
      <w:r>
        <w:rPr>
          <w:rFonts w:hint="eastAsia"/>
          <w:sz w:val="24"/>
        </w:rPr>
        <w:t xml:space="preserve">等</w:t>
      </w:r>
      <w:r>
        <w:rPr>
          <w:sz w:val="24"/>
        </w:rPr>
        <w:t xml:space="preserve">）</w:t>
      </w:r>
      <w:r>
        <w:rPr>
          <w:rFonts w:hint="eastAsia"/>
          <w:sz w:val="24"/>
          <w:lang w:val="en-US" w:eastAsia="zh-CN"/>
        </w:rPr>
        <w:t xml:space="preserve">   </w:t>
      </w:r>
      <w:r>
        <w:rPr>
          <w:rFonts w:hint="eastAsia"/>
          <w:color w:val="000000"/>
          <w:sz w:val="24"/>
          <w:highlight w:val="none"/>
        </w:rPr>
        <w:t xml:space="preserve">无</w:t>
      </w:r>
      <w:r>
        <w:rPr>
          <w:color w:val="000000"/>
          <w:sz w:val="24"/>
          <w:highlight w:val="none"/>
        </w:rPr>
      </w:r>
      <w:r/>
    </w:p>
    <w:p>
      <w:pPr>
        <w:pStyle w:val="734"/>
        <w:pageBreakBefore w:val="0"/>
        <w:spacing w:line="240" w:lineRule="auto"/>
        <w:rPr>
          <w:sz w:val="24"/>
        </w:rPr>
      </w:pPr>
      <w:r>
        <w:rPr>
          <w:sz w:val="24"/>
        </w:rPr>
      </w:r>
      <w:r/>
    </w:p>
    <w:p>
      <w:pPr>
        <w:pStyle w:val="734"/>
        <w:pageBreakBefore w:val="0"/>
        <w:spacing w:line="240" w:lineRule="auto"/>
        <w:rPr>
          <w:color w:val="000000"/>
          <w:sz w:val="24"/>
          <w:highlight w:val="none"/>
        </w:rPr>
      </w:pPr>
      <w:r>
        <w:rPr>
          <w:sz w:val="24"/>
        </w:rPr>
        <w:t xml:space="preserve">5. 保险</w:t>
      </w:r>
      <w:r>
        <w:rPr>
          <w:rFonts w:hint="eastAsia"/>
          <w:sz w:val="24"/>
          <w:lang w:val="en-US" w:eastAsia="zh-CN"/>
        </w:rPr>
        <w:t xml:space="preserve">   </w:t>
      </w:r>
      <w:r>
        <w:rPr>
          <w:rFonts w:hint="eastAsia"/>
          <w:color w:val="000000"/>
          <w:sz w:val="24"/>
          <w:highlight w:val="none"/>
        </w:rPr>
        <w:t xml:space="preserve">无</w:t>
      </w:r>
      <w:r>
        <w:rPr>
          <w:color w:val="000000"/>
          <w:sz w:val="24"/>
          <w:highlight w:val="none"/>
        </w:rPr>
      </w:r>
      <w:r/>
    </w:p>
    <w:p>
      <w:pPr>
        <w:pStyle w:val="734"/>
        <w:pageBreakBefore w:val="0"/>
        <w:spacing w:line="240" w:lineRule="auto"/>
        <w:rPr>
          <w:b/>
          <w:i/>
          <w:sz w:val="24"/>
        </w:rPr>
      </w:pPr>
      <w:r>
        <w:rPr>
          <w:b/>
          <w:i/>
          <w:sz w:val="24"/>
        </w:rPr>
      </w:r>
      <w:r/>
    </w:p>
    <w:p>
      <w:pPr>
        <w:pStyle w:val="734"/>
        <w:pageBreakBefore w:val="0"/>
        <w:spacing w:line="240" w:lineRule="auto"/>
        <w:rPr>
          <w:b/>
          <w:i/>
          <w:sz w:val="24"/>
        </w:rPr>
      </w:pPr>
      <w:r>
        <w:rPr>
          <w:b/>
          <w:i/>
          <w:sz w:val="24"/>
        </w:rPr>
      </w:r>
      <w:r/>
    </w:p>
    <w:p>
      <w:pPr>
        <w:pStyle w:val="793"/>
        <w:numPr>
          <w:ilvl w:val="0"/>
          <w:numId w:val="5"/>
        </w:numPr>
        <w:ind w:left="0"/>
        <w:jc w:val="both"/>
        <w:keepLines w:val="0"/>
        <w:keepNext w:val="0"/>
        <w:pageBreakBefore w:val="0"/>
        <w:spacing w:line="360" w:lineRule="auto"/>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34"/>
        <w:contextualSpacing/>
        <w:keepLines w:val="0"/>
        <w:keepNext w:val="0"/>
        <w:pageBreakBefore w:val="0"/>
        <w:spacing w:line="360" w:lineRule="auto"/>
        <w:rPr>
          <w:rFonts w:hint="eastAsia" w:ascii="宋体" w:hAnsi="宋体"/>
          <w:b/>
          <w:sz w:val="24"/>
        </w:rPr>
      </w:pPr>
      <w:r>
        <w:rPr>
          <w:rFonts w:hint="eastAsia" w:ascii="宋体" w:hAnsi="宋体"/>
          <w:b/>
          <w:sz w:val="24"/>
        </w:rPr>
        <w:t xml:space="preserve">1. 基本要求</w:t>
      </w:r>
      <w:r>
        <w:rPr>
          <w:rFonts w:hint="eastAsia" w:ascii="宋体" w:hAnsi="宋体"/>
          <w:b/>
          <w:sz w:val="24"/>
        </w:rPr>
      </w:r>
      <w:r/>
    </w:p>
    <w:p>
      <w:pPr>
        <w:pStyle w:val="734"/>
        <w:contextualSpacing/>
        <w:ind w:left="0" w:firstLine="480"/>
        <w:keepLines w:val="0"/>
        <w:keepNext w:val="0"/>
        <w:pageBreakBefore w:val="0"/>
        <w:spacing w:line="360" w:lineRule="auto"/>
        <w:rPr>
          <w:rFonts w:hint="eastAsia" w:ascii="宋体" w:hAnsi="宋体"/>
          <w:sz w:val="24"/>
          <w:highlight w:val="none"/>
          <w:lang w:val="en-US" w:eastAsia="zh-CN"/>
        </w:rPr>
      </w:pPr>
      <w:r>
        <w:rPr>
          <w:rFonts w:hint="eastAsia" w:ascii="宋体" w:hAnsi="宋体"/>
          <w:sz w:val="24"/>
          <w:highlight w:val="none"/>
        </w:rPr>
        <w:t xml:space="preserve">总面积</w:t>
      </w:r>
      <w:r>
        <w:rPr>
          <w:rFonts w:hint="eastAsia" w:ascii="宋体" w:hAnsi="宋体"/>
          <w:sz w:val="24"/>
          <w:highlight w:val="none"/>
          <w:lang w:val="en-US" w:eastAsia="zh-CN"/>
        </w:rPr>
        <w:t xml:space="preserve">25000</w:t>
      </w:r>
      <w:r>
        <w:rPr>
          <w:rFonts w:hint="eastAsia" w:ascii="宋体" w:hAnsi="宋体"/>
          <w:sz w:val="24"/>
          <w:highlight w:val="none"/>
        </w:rPr>
        <w:t xml:space="preserve">㎡。</w:t>
      </w:r>
      <w:r>
        <w:rPr>
          <w:rFonts w:hint="eastAsia" w:ascii="宋体" w:hAnsi="宋体"/>
          <w:sz w:val="24"/>
          <w:highlight w:val="none"/>
          <w:lang w:val="en-US" w:eastAsia="zh-CN"/>
        </w:rPr>
        <w:t xml:space="preserve"> </w:t>
      </w:r>
      <w:r>
        <w:rPr>
          <w:rFonts w:hint="eastAsia" w:ascii="宋体" w:hAnsi="宋体"/>
          <w:sz w:val="24"/>
          <w:highlight w:val="none"/>
          <w:lang w:val="en-US" w:eastAsia="zh-CN"/>
        </w:rPr>
      </w:r>
      <w:r/>
    </w:p>
    <w:p>
      <w:pPr>
        <w:pStyle w:val="734"/>
        <w:contextualSpacing/>
        <w:ind w:left="0" w:firstLine="480"/>
        <w:keepLines w:val="0"/>
        <w:keepNext w:val="0"/>
        <w:pageBreakBefore w:val="0"/>
        <w:spacing w:line="360" w:lineRule="auto"/>
        <w:rPr>
          <w:rFonts w:hint="eastAsia" w:ascii="宋体" w:hAnsi="宋体"/>
          <w:sz w:val="24"/>
        </w:rPr>
      </w:pPr>
      <w:r>
        <w:rPr>
          <w:rFonts w:hint="eastAsia" w:ascii="宋体" w:hAnsi="宋体"/>
          <w:sz w:val="24"/>
        </w:rPr>
        <w:t xml:space="preserve">服务内容：以上范围的保洁服务、秩序维护服务、垃圾清运服务、车辆管理服务、设施设备维护、绿化养护等。</w:t>
      </w:r>
      <w:r>
        <w:rPr>
          <w:rFonts w:hint="eastAsia" w:ascii="宋体" w:hAnsi="宋体"/>
          <w:sz w:val="24"/>
        </w:rPr>
      </w:r>
      <w:r/>
    </w:p>
    <w:p>
      <w:pPr>
        <w:pStyle w:val="734"/>
        <w:contextualSpacing/>
        <w:ind w:left="0" w:firstLine="480"/>
        <w:keepLines w:val="0"/>
        <w:keepNext w:val="0"/>
        <w:pageBreakBefore w:val="0"/>
        <w:spacing w:line="360" w:lineRule="auto"/>
        <w:rPr>
          <w:rFonts w:hint="eastAsia" w:ascii="宋体" w:hAnsi="宋体"/>
          <w:sz w:val="24"/>
        </w:rPr>
      </w:pPr>
      <w:r>
        <w:rPr>
          <w:rFonts w:hint="eastAsia" w:ascii="宋体" w:hAnsi="宋体"/>
          <w:sz w:val="24"/>
        </w:rPr>
      </w:r>
      <w:r/>
    </w:p>
    <w:p>
      <w:pPr>
        <w:pStyle w:val="734"/>
        <w:contextualSpacing/>
        <w:keepLines w:val="0"/>
        <w:keepNext w:val="0"/>
        <w:pageBreakBefore w:val="0"/>
        <w:spacing w:line="360" w:lineRule="auto"/>
        <w:rPr>
          <w:rFonts w:hint="eastAsia" w:ascii="宋体" w:hAnsi="宋体"/>
          <w:b/>
          <w:sz w:val="24"/>
        </w:rPr>
      </w:pPr>
      <w:r>
        <w:rPr>
          <w:rFonts w:hint="eastAsia" w:ascii="宋体" w:hAnsi="宋体"/>
          <w:b/>
          <w:sz w:val="24"/>
        </w:rPr>
        <w:t xml:space="preserve">2. 服务内容及要求</w:t>
      </w:r>
      <w:r>
        <w:rPr>
          <w:rFonts w:hint="eastAsia" w:ascii="宋体" w:hAnsi="宋体"/>
          <w:b/>
          <w:sz w:val="24"/>
        </w:rPr>
      </w:r>
      <w:r/>
    </w:p>
    <w:p>
      <w:pPr>
        <w:pStyle w:val="734"/>
        <w:ind w:left="0" w:firstLine="482"/>
        <w:jc w:val="left"/>
        <w:keepLines w:val="0"/>
        <w:keepNext w:val="0"/>
        <w:pageBreakBefore w:val="0"/>
        <w:spacing w:line="360" w:lineRule="auto"/>
        <w:rPr>
          <w:rFonts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.1 </w:t>
      </w:r>
      <w:r>
        <w:rPr>
          <w:rFonts w:hint="eastAsia" w:ascii="宋体" w:hAnsi="宋体" w:cs="宋体"/>
          <w:b/>
          <w:bCs/>
          <w:sz w:val="24"/>
          <w:szCs w:val="24"/>
        </w:rPr>
        <w:t xml:space="preserve">服务人员配置</w:t>
      </w:r>
      <w:r>
        <w:rPr>
          <w:rFonts w:ascii="宋体" w:hAnsi="宋体" w:cs="宋体"/>
          <w:b/>
          <w:bCs/>
          <w:sz w:val="24"/>
          <w:szCs w:val="24"/>
        </w:rPr>
      </w:r>
      <w:r/>
    </w:p>
    <w:p>
      <w:pPr>
        <w:pStyle w:val="734"/>
        <w:contextualSpacing/>
        <w:ind w:left="0" w:firstLine="480"/>
        <w:keepLines w:val="0"/>
        <w:keepNext w:val="0"/>
        <w:pageBreakBefore w:val="0"/>
        <w:spacing w:line="360" w:lineRule="auto"/>
        <w:widowControl/>
        <w:rPr>
          <w:rFonts w:hint="eastAsia" w:ascii="宋体" w:hAnsi="宋体"/>
          <w:sz w:val="24"/>
        </w:rPr>
      </w:pPr>
      <w:r>
        <w:rPr>
          <w:rFonts w:hint="eastAsia" w:ascii="宋体" w:hAnsi="宋体" w:eastAsia="宋体" w:cs="Times New Roman"/>
          <w:sz w:val="24"/>
        </w:rPr>
        <w:t xml:space="preserve">★根据项目岗位安排，拟配置的物业服务人员总数不得低于</w:t>
      </w:r>
      <w:r>
        <w:rPr>
          <w:rFonts w:hint="eastAsia" w:ascii="宋体" w:hAnsi="宋体" w:eastAsia="宋体" w:cs="Times New Roman"/>
          <w:sz w:val="24"/>
          <w:lang w:val="en-US" w:eastAsia="zh-CN"/>
        </w:rPr>
        <w:t xml:space="preserve">6</w:t>
      </w:r>
      <w:r>
        <w:rPr>
          <w:rFonts w:hint="eastAsia" w:ascii="宋体" w:hAnsi="宋体" w:eastAsia="宋体" w:cs="Times New Roman"/>
          <w:sz w:val="24"/>
        </w:rPr>
        <w:t xml:space="preserve">人。其中项目负责人1人，</w:t>
      </w:r>
      <w:r>
        <w:rPr>
          <w:rFonts w:hint="eastAsia" w:ascii="宋体" w:hAnsi="宋体" w:eastAsia="宋体" w:cs="Times New Roman"/>
          <w:sz w:val="24"/>
          <w:lang w:val="en-US" w:eastAsia="zh-CN"/>
        </w:rPr>
        <w:t xml:space="preserve">综合维修1人，秩序人员</w:t>
      </w:r>
      <w:r>
        <w:rPr>
          <w:rFonts w:hint="eastAsia" w:ascii="宋体" w:hAnsi="宋体" w:eastAsia="宋体" w:cs="Times New Roman"/>
          <w:sz w:val="24"/>
        </w:rPr>
        <w:t xml:space="preserve">（含秩序队长）</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人，保洁</w:t>
      </w:r>
      <w:r>
        <w:rPr>
          <w:rFonts w:hint="eastAsia" w:ascii="宋体" w:hAnsi="宋体" w:eastAsia="宋体" w:cs="Times New Roman"/>
          <w:sz w:val="24"/>
          <w:lang w:val="en-US" w:eastAsia="zh-CN"/>
        </w:rPr>
        <w:t xml:space="preserve">人员</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含保洁队长）2</w:t>
      </w:r>
      <w:r>
        <w:rPr>
          <w:rFonts w:hint="eastAsia" w:ascii="宋体" w:hAnsi="宋体" w:eastAsia="宋体" w:cs="Times New Roman"/>
          <w:sz w:val="24"/>
        </w:rPr>
        <w:t xml:space="preserve">人。</w:t>
      </w:r>
      <w:r>
        <w:rPr>
          <w:rFonts w:hint="eastAsia" w:ascii="宋体" w:hAnsi="宋体"/>
          <w:b/>
          <w:sz w:val="24"/>
          <w:szCs w:val="24"/>
        </w:rPr>
        <w:t xml:space="preserve">（需提供承诺函，格式自拟并加盖投标人公章）。此条为实质性要求，未响应作无效投标处理。</w:t>
      </w:r>
      <w:r>
        <w:rPr>
          <w:rFonts w:hint="eastAsia" w:ascii="宋体" w:hAnsi="宋体"/>
          <w:sz w:val="2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27"/>
        <w:gridCol w:w="1508"/>
        <w:gridCol w:w="992"/>
        <w:gridCol w:w="5295"/>
      </w:tblGrid>
      <w:tr>
        <w:trPr>
          <w:trHeight w:val="300"/>
        </w:trPr>
        <w:tc>
          <w:tcPr>
            <w:tcBorders>
              <w:top w:val="single" w:color="000000" w:sz="8" w:space="0"/>
              <w:left w:val="single" w:color="000000" w:sz="8" w:space="0"/>
              <w:bottom w:val="single" w:color="000000" w:sz="8" w:space="0"/>
              <w:right w:val="single" w:color="000000" w:sz="8" w:space="0"/>
            </w:tcBorders>
            <w:tcW w:w="727" w:type="dxa"/>
            <w:vAlign w:val="center"/>
            <w:textDirection w:val="lrTb"/>
            <w:noWrap w:val="false"/>
          </w:tcPr>
          <w:p>
            <w:pPr>
              <w:pStyle w:val="734"/>
              <w:jc w:val="center"/>
              <w:spacing w:line="360" w:lineRule="auto"/>
              <w:widowControl/>
              <w:rPr>
                <w:rFonts w:ascii="宋体" w:hAnsi="宋体" w:cs="宋体"/>
                <w:sz w:val="24"/>
                <w:szCs w:val="24"/>
              </w:rPr>
            </w:pPr>
            <w:r>
              <w:rPr>
                <w:rFonts w:hint="eastAsia" w:ascii="宋体" w:hAnsi="宋体" w:cs="宋体"/>
                <w:b/>
                <w:bCs/>
                <w:sz w:val="24"/>
                <w:szCs w:val="24"/>
              </w:rPr>
              <w:t xml:space="preserve">序号</w:t>
            </w:r>
            <w:r>
              <w:rPr>
                <w:rFonts w:ascii="宋体" w:hAnsi="宋体" w:cs="宋体"/>
                <w:sz w:val="24"/>
                <w:szCs w:val="24"/>
              </w:rPr>
            </w:r>
            <w:r/>
          </w:p>
        </w:tc>
        <w:tc>
          <w:tcPr>
            <w:tcBorders>
              <w:top w:val="single" w:color="000000" w:sz="8" w:space="0"/>
              <w:left w:val="none" w:color="000000" w:sz="4" w:space="0"/>
              <w:bottom w:val="single" w:color="000000" w:sz="8" w:space="0"/>
              <w:right w:val="single" w:color="000000" w:sz="8" w:space="0"/>
            </w:tcBorders>
            <w:tcW w:w="1508" w:type="dxa"/>
            <w:vAlign w:val="center"/>
            <w:textDirection w:val="lrTb"/>
            <w:noWrap w:val="false"/>
          </w:tcPr>
          <w:p>
            <w:pPr>
              <w:pStyle w:val="734"/>
              <w:jc w:val="center"/>
              <w:spacing w:line="360" w:lineRule="auto"/>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b/>
                <w:bCs/>
                <w:sz w:val="24"/>
                <w:szCs w:val="24"/>
              </w:rPr>
              <w:t xml:space="preserve">岗位</w:t>
            </w:r>
            <w:r>
              <w:rPr>
                <w:rFonts w:ascii="宋体" w:hAnsi="宋体" w:cs="宋体"/>
                <w:sz w:val="24"/>
                <w:szCs w:val="24"/>
              </w:rPr>
            </w:r>
            <w:r/>
          </w:p>
        </w:tc>
        <w:tc>
          <w:tcPr>
            <w:tcBorders>
              <w:top w:val="single" w:color="000000" w:sz="8" w:space="0"/>
              <w:left w:val="none" w:color="000000" w:sz="4" w:space="0"/>
              <w:bottom w:val="single" w:color="000000" w:sz="8" w:space="0"/>
              <w:right w:val="single" w:color="000000" w:sz="8" w:space="0"/>
            </w:tcBorders>
            <w:tcW w:w="992" w:type="dxa"/>
            <w:vAlign w:val="center"/>
            <w:textDirection w:val="lrTb"/>
            <w:noWrap w:val="false"/>
          </w:tcPr>
          <w:p>
            <w:pPr>
              <w:pStyle w:val="734"/>
              <w:jc w:val="center"/>
              <w:spacing w:line="360" w:lineRule="auto"/>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b/>
                <w:bCs/>
                <w:sz w:val="24"/>
                <w:szCs w:val="24"/>
              </w:rPr>
              <w:t xml:space="preserve">人数</w:t>
            </w:r>
            <w:r>
              <w:rPr>
                <w:rFonts w:ascii="宋体" w:hAnsi="宋体" w:cs="宋体"/>
                <w:sz w:val="24"/>
                <w:szCs w:val="24"/>
              </w:rPr>
            </w:r>
            <w:r/>
          </w:p>
        </w:tc>
        <w:tc>
          <w:tcPr>
            <w:tcBorders>
              <w:top w:val="single" w:color="000000" w:sz="8" w:space="0"/>
              <w:left w:val="none" w:color="000000" w:sz="4" w:space="0"/>
              <w:bottom w:val="single" w:color="000000" w:sz="8" w:space="0"/>
              <w:right w:val="single" w:color="000000" w:sz="8" w:space="0"/>
            </w:tcBorders>
            <w:tcW w:w="5295" w:type="dxa"/>
            <w:vAlign w:val="center"/>
            <w:textDirection w:val="lrTb"/>
            <w:noWrap w:val="false"/>
          </w:tcPr>
          <w:p>
            <w:pPr>
              <w:pStyle w:val="734"/>
              <w:jc w:val="center"/>
              <w:spacing w:line="360" w:lineRule="auto"/>
              <w:widowControl/>
              <w:rPr>
                <w:rFonts w:ascii="宋体" w:hAnsi="宋体" w:cs="宋体"/>
                <w:sz w:val="24"/>
                <w:szCs w:val="24"/>
              </w:rPr>
            </w:pPr>
            <w:r>
              <w:rPr>
                <w:rFonts w:hint="eastAsia" w:ascii="宋体" w:hAnsi="宋体" w:cs="宋体"/>
                <w:b/>
                <w:bCs/>
                <w:sz w:val="24"/>
                <w:szCs w:val="24"/>
              </w:rPr>
              <w:t xml:space="preserve">要求</w:t>
            </w:r>
            <w:r>
              <w:rPr>
                <w:rFonts w:ascii="宋体" w:hAnsi="宋体" w:cs="宋体"/>
                <w:sz w:val="24"/>
                <w:szCs w:val="24"/>
              </w:rPr>
            </w:r>
            <w:r/>
          </w:p>
        </w:tc>
      </w:tr>
      <w:tr>
        <w:trPr>
          <w:trHeight w:val="1020"/>
        </w:trPr>
        <w:tc>
          <w:tcPr>
            <w:tcBorders>
              <w:top w:val="none" w:color="000000" w:sz="4" w:space="0"/>
              <w:left w:val="single" w:color="000000" w:sz="8" w:space="0"/>
              <w:bottom w:val="single" w:color="000000" w:sz="8" w:space="0"/>
              <w:right w:val="single" w:color="000000" w:sz="8" w:space="0"/>
            </w:tcBorders>
            <w:tcW w:w="727" w:type="dxa"/>
            <w:vAlign w:val="center"/>
            <w:textDirection w:val="lrTb"/>
            <w:noWrap w:val="false"/>
          </w:tcPr>
          <w:p>
            <w:pPr>
              <w:pStyle w:val="734"/>
              <w:jc w:val="center"/>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1508" w:type="dxa"/>
            <w:vAlign w:val="center"/>
            <w:textDirection w:val="lrTb"/>
            <w:noWrap w:val="false"/>
          </w:tcPr>
          <w:p>
            <w:pPr>
              <w:pStyle w:val="734"/>
              <w:jc w:val="center"/>
              <w:spacing w:line="360" w:lineRule="auto"/>
              <w:widowControl/>
              <w:rPr>
                <w:rFonts w:ascii="宋体" w:hAnsi="宋体" w:eastAsia="宋体" w:cs="宋体"/>
                <w:sz w:val="24"/>
                <w:szCs w:val="24"/>
                <w:lang w:val="en-US" w:eastAsia="zh-CN"/>
              </w:rPr>
            </w:pPr>
            <w:r>
              <w:rPr>
                <w:rFonts w:hint="eastAsia" w:ascii="宋体" w:hAnsi="宋体" w:cs="宋体"/>
                <w:sz w:val="24"/>
                <w:szCs w:val="24"/>
              </w:rPr>
              <w:t xml:space="preserve">项目</w:t>
            </w:r>
            <w:r>
              <w:rPr>
                <w:rFonts w:hint="eastAsia" w:ascii="宋体" w:hAnsi="宋体" w:cs="宋体"/>
                <w:sz w:val="24"/>
                <w:szCs w:val="24"/>
                <w:lang w:val="en-US" w:eastAsia="zh-CN"/>
              </w:rPr>
              <w:t xml:space="preserve">负责人</w:t>
            </w:r>
            <w:r>
              <w:rPr>
                <w:rFonts w:ascii="宋体" w:hAnsi="宋体" w:eastAsia="宋体" w:cs="宋体"/>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734"/>
              <w:jc w:val="center"/>
              <w:spacing w:line="360" w:lineRule="auto"/>
              <w:widowControl/>
              <w:rPr>
                <w:rFonts w:ascii="宋体" w:hAnsi="宋体" w:cs="宋体"/>
                <w:sz w:val="24"/>
                <w:szCs w:val="24"/>
              </w:rPr>
            </w:pPr>
            <w:r>
              <w:rPr>
                <w:rFonts w:hint="eastAsia" w:ascii="宋体" w:hAnsi="宋体" w:cs="宋体"/>
                <w:sz w:val="24"/>
                <w:szCs w:val="24"/>
              </w:rPr>
              <w:t xml:space="preserve">1人</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5295" w:type="dxa"/>
            <w:vAlign w:val="top"/>
            <w:textDirection w:val="lrTb"/>
            <w:noWrap w:val="false"/>
          </w:tcPr>
          <w:p>
            <w:pPr>
              <w:pStyle w:val="734"/>
              <w:jc w:val="left"/>
              <w:spacing w:line="240" w:lineRule="auto"/>
              <w:widowControl/>
              <w:rPr>
                <w:rFonts w:hint="eastAsia" w:ascii="宋体" w:hAnsi="宋体" w:cs="宋体"/>
                <w:sz w:val="24"/>
                <w:szCs w:val="24"/>
              </w:rPr>
            </w:pPr>
            <w:r>
              <w:rPr>
                <w:rFonts w:hint="eastAsia" w:ascii="宋体" w:hAnsi="宋体" w:cs="宋体"/>
                <w:sz w:val="24"/>
                <w:szCs w:val="24"/>
              </w:rPr>
              <w:t xml:space="preserve">男女不限，年龄45周岁</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含</w:t>
            </w:r>
            <w:r>
              <w:rPr>
                <w:rFonts w:hint="eastAsia" w:ascii="宋体" w:hAnsi="宋体" w:cs="宋体"/>
                <w:sz w:val="24"/>
                <w:szCs w:val="24"/>
                <w:lang w:eastAsia="zh-CN"/>
              </w:rPr>
              <w:t xml:space="preserve">）</w:t>
            </w:r>
            <w:r>
              <w:rPr>
                <w:rFonts w:hint="eastAsia" w:ascii="宋体" w:hAnsi="宋体" w:cs="宋体"/>
                <w:sz w:val="24"/>
                <w:szCs w:val="24"/>
              </w:rPr>
              <w:t xml:space="preserve">以下，</w:t>
            </w:r>
            <w:r>
              <w:rPr>
                <w:rFonts w:hint="eastAsia" w:ascii="宋体" w:hAnsi="宋体" w:cs="宋体"/>
                <w:sz w:val="24"/>
                <w:szCs w:val="24"/>
                <w:lang w:val="en-US" w:eastAsia="zh-CN"/>
              </w:rPr>
              <w:t xml:space="preserve">本科</w:t>
            </w:r>
            <w:r>
              <w:rPr>
                <w:rFonts w:hint="eastAsia" w:ascii="宋体" w:hAnsi="宋体" w:cs="宋体"/>
                <w:sz w:val="24"/>
                <w:szCs w:val="24"/>
              </w:rPr>
              <w:t xml:space="preserve">及以上学历，政治思想素质高，工作责任性强，从事同类项目管理工作3年以上经验；熟悉物业管理工作流程，有较强的管理能力和良好的组织、沟通与协调能力。</w:t>
            </w:r>
            <w:r>
              <w:rPr>
                <w:rFonts w:hint="eastAsia" w:ascii="宋体" w:hAnsi="宋体" w:cs="宋体"/>
                <w:sz w:val="24"/>
                <w:szCs w:val="24"/>
              </w:rPr>
            </w:r>
            <w:r/>
          </w:p>
        </w:tc>
      </w:tr>
      <w:tr>
        <w:trPr>
          <w:trHeight w:val="1020"/>
        </w:trPr>
        <w:tc>
          <w:tcPr>
            <w:tcBorders>
              <w:top w:val="none" w:color="000000" w:sz="4" w:space="0"/>
              <w:left w:val="single" w:color="000000" w:sz="8" w:space="0"/>
              <w:bottom w:val="single" w:color="000000" w:sz="8" w:space="0"/>
              <w:right w:val="single" w:color="000000" w:sz="8" w:space="0"/>
            </w:tcBorders>
            <w:tcW w:w="727" w:type="dxa"/>
            <w:vAlign w:val="center"/>
            <w:textDirection w:val="lrTb"/>
            <w:noWrap w:val="false"/>
          </w:tcPr>
          <w:p>
            <w:pPr>
              <w:pStyle w:val="734"/>
              <w:jc w:val="center"/>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508" w:type="dxa"/>
            <w:vAlign w:val="center"/>
            <w:textDirection w:val="lrTb"/>
            <w:noWrap w:val="false"/>
          </w:tcPr>
          <w:p>
            <w:pPr>
              <w:pStyle w:val="734"/>
              <w:jc w:val="center"/>
              <w:spacing w:line="360" w:lineRule="auto"/>
              <w:widowControl/>
              <w:rPr>
                <w:rFonts w:hint="eastAsia" w:ascii="宋体" w:hAnsi="宋体" w:cs="宋体"/>
                <w:sz w:val="24"/>
                <w:szCs w:val="24"/>
              </w:rPr>
            </w:pPr>
            <w:r>
              <w:rPr>
                <w:rFonts w:hint="eastAsia" w:ascii="宋体" w:hAnsi="宋体" w:cs="宋体"/>
                <w:sz w:val="24"/>
                <w:szCs w:val="24"/>
              </w:rPr>
              <w:t xml:space="preserve">维修人员</w:t>
            </w:r>
            <w:r>
              <w:rPr>
                <w:rFonts w:hint="eastAsia"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734"/>
              <w:jc w:val="center"/>
              <w:spacing w:line="360" w:lineRule="auto"/>
              <w:widowControl/>
              <w:rPr>
                <w:rFonts w:hint="eastAsia" w:ascii="宋体" w:hAnsi="宋体" w:cs="宋体"/>
                <w:sz w:val="24"/>
                <w:szCs w:val="24"/>
              </w:rPr>
            </w:pPr>
            <w:r>
              <w:rPr>
                <w:rFonts w:hint="eastAsia" w:ascii="宋体" w:hAnsi="宋体" w:cs="宋体"/>
                <w:sz w:val="24"/>
                <w:szCs w:val="24"/>
              </w:rPr>
              <w:t xml:space="preserve">1人</w:t>
            </w:r>
            <w:r>
              <w:rPr>
                <w:rFonts w:hint="eastAsia"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5295" w:type="dxa"/>
            <w:vAlign w:val="center"/>
            <w:textDirection w:val="lrTb"/>
            <w:noWrap w:val="false"/>
          </w:tcPr>
          <w:p>
            <w:pPr>
              <w:pStyle w:val="734"/>
              <w:jc w:val="left"/>
              <w:spacing w:line="240" w:lineRule="auto"/>
              <w:widowControl/>
              <w:rPr>
                <w:rFonts w:hint="eastAsia" w:ascii="宋体" w:hAnsi="宋体" w:cs="宋体"/>
                <w:sz w:val="24"/>
                <w:szCs w:val="24"/>
              </w:rPr>
            </w:pPr>
            <w:r>
              <w:rPr>
                <w:rFonts w:hint="eastAsia" w:ascii="宋体" w:hAnsi="宋体" w:cs="宋体"/>
                <w:sz w:val="24"/>
                <w:szCs w:val="24"/>
              </w:rPr>
              <w:t xml:space="preserve">男性，55周岁</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含</w:t>
            </w:r>
            <w:r>
              <w:rPr>
                <w:rFonts w:hint="eastAsia" w:ascii="宋体" w:hAnsi="宋体" w:cs="宋体"/>
                <w:sz w:val="24"/>
                <w:szCs w:val="24"/>
                <w:lang w:eastAsia="zh-CN"/>
              </w:rPr>
              <w:t xml:space="preserve">）</w:t>
            </w:r>
            <w:r>
              <w:rPr>
                <w:rFonts w:hint="eastAsia" w:ascii="宋体" w:hAnsi="宋体" w:cs="宋体"/>
                <w:sz w:val="24"/>
                <w:szCs w:val="24"/>
              </w:rPr>
              <w:t xml:space="preserve">以下，高中以上学历，具有3年以上相关工作经验，持有专业上岗证书，并有单独操作技能，有较强的管理能力和良好的组织、沟通与协调能力。</w:t>
            </w:r>
            <w:r>
              <w:rPr>
                <w:rFonts w:hint="eastAsia" w:ascii="宋体" w:hAnsi="宋体" w:cs="宋体"/>
                <w:sz w:val="24"/>
                <w:szCs w:val="24"/>
              </w:rPr>
            </w:r>
            <w:r/>
          </w:p>
        </w:tc>
      </w:tr>
      <w:tr>
        <w:trPr>
          <w:trHeight w:val="1072"/>
        </w:trPr>
        <w:tc>
          <w:tcPr>
            <w:tcBorders>
              <w:top w:val="none" w:color="000000" w:sz="4" w:space="0"/>
              <w:left w:val="single" w:color="000000" w:sz="8" w:space="0"/>
              <w:bottom w:val="single" w:color="000000" w:sz="8" w:space="0"/>
              <w:right w:val="single" w:color="000000" w:sz="8" w:space="0"/>
            </w:tcBorders>
            <w:tcW w:w="727" w:type="dxa"/>
            <w:vAlign w:val="center"/>
            <w:textDirection w:val="lrTb"/>
            <w:noWrap w:val="false"/>
          </w:tcPr>
          <w:p>
            <w:pPr>
              <w:pStyle w:val="734"/>
              <w:jc w:val="center"/>
              <w:spacing w:line="360" w:lineRule="auto"/>
              <w:widowControl/>
              <w:rPr>
                <w:rFonts w:hint="eastAsia" w:ascii="宋体" w:hAnsi="宋体" w:eastAsia="等线" w:cs="宋体"/>
                <w:sz w:val="24"/>
                <w:szCs w:val="24"/>
                <w:lang w:eastAsia="zh-CN"/>
              </w:rPr>
            </w:pPr>
            <w:r>
              <w:rPr>
                <w:rFonts w:hint="eastAsia" w:ascii="宋体" w:hAnsi="宋体" w:eastAsia="等线" w:cs="宋体"/>
                <w:sz w:val="24"/>
                <w:szCs w:val="24"/>
                <w:lang w:val="en-US" w:eastAsia="zh-CN"/>
              </w:rPr>
              <w:t xml:space="preserve">3</w:t>
            </w:r>
            <w:r>
              <w:rPr>
                <w:rFonts w:hint="eastAsia" w:ascii="宋体" w:hAnsi="宋体" w:eastAsia="等线" w:cs="宋体"/>
                <w:sz w:val="24"/>
                <w:szCs w:val="24"/>
                <w:lang w:eastAsia="zh-CN"/>
              </w:rPr>
            </w:r>
            <w:r/>
          </w:p>
        </w:tc>
        <w:tc>
          <w:tcPr>
            <w:tcBorders>
              <w:top w:val="none" w:color="000000" w:sz="4" w:space="0"/>
              <w:left w:val="none" w:color="000000" w:sz="4" w:space="0"/>
              <w:bottom w:val="single" w:color="000000" w:sz="8" w:space="0"/>
              <w:right w:val="single" w:color="000000" w:sz="8" w:space="0"/>
            </w:tcBorders>
            <w:tcW w:w="1508" w:type="dxa"/>
            <w:vAlign w:val="center"/>
            <w:textDirection w:val="lrTb"/>
            <w:noWrap w:val="false"/>
          </w:tcPr>
          <w:p>
            <w:pPr>
              <w:pStyle w:val="734"/>
              <w:jc w:val="center"/>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秩序人员</w:t>
            </w:r>
            <w:r>
              <w:rPr>
                <w:rFonts w:hint="eastAsia" w:ascii="宋体" w:hAnsi="宋体" w:eastAsia="宋体" w:cs="宋体"/>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734"/>
              <w:jc w:val="center"/>
              <w:spacing w:line="360" w:lineRule="auto"/>
              <w:widowControl/>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人</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4" w:space="0"/>
            </w:tcBorders>
            <w:tcW w:w="5295" w:type="dxa"/>
            <w:vAlign w:val="center"/>
            <w:textDirection w:val="lrTb"/>
            <w:noWrap w:val="false"/>
          </w:tcPr>
          <w:p>
            <w:pPr>
              <w:pStyle w:val="734"/>
              <w:jc w:val="left"/>
              <w:spacing w:line="240" w:lineRule="auto"/>
              <w:widowControl/>
              <w:rPr>
                <w:rFonts w:hint="eastAsia" w:ascii="宋体" w:hAnsi="宋体" w:cs="宋体"/>
                <w:sz w:val="24"/>
                <w:szCs w:val="24"/>
              </w:rPr>
            </w:pPr>
            <w:r>
              <w:rPr>
                <w:rFonts w:hint="eastAsia" w:ascii="宋体" w:hAnsi="宋体" w:cs="宋体"/>
                <w:sz w:val="24"/>
                <w:szCs w:val="24"/>
                <w:lang w:val="en-US" w:eastAsia="zh-CN"/>
              </w:rPr>
              <w:t xml:space="preserve">60</w:t>
            </w:r>
            <w:r>
              <w:rPr>
                <w:rFonts w:hint="eastAsia" w:ascii="宋体" w:hAnsi="宋体" w:cs="宋体"/>
                <w:sz w:val="24"/>
                <w:szCs w:val="24"/>
              </w:rPr>
              <w:t xml:space="preserve">周岁</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含</w:t>
            </w:r>
            <w:r>
              <w:rPr>
                <w:rFonts w:hint="eastAsia" w:ascii="宋体" w:hAnsi="宋体" w:cs="宋体"/>
                <w:sz w:val="24"/>
                <w:szCs w:val="24"/>
                <w:lang w:eastAsia="zh-CN"/>
              </w:rPr>
              <w:t xml:space="preserve">）</w:t>
            </w:r>
            <w:r>
              <w:rPr>
                <w:rFonts w:hint="eastAsia" w:ascii="宋体" w:hAnsi="宋体" w:cs="宋体"/>
                <w:sz w:val="24"/>
                <w:szCs w:val="24"/>
              </w:rPr>
              <w:t xml:space="preserve">以下</w:t>
            </w:r>
            <w:r>
              <w:rPr>
                <w:rFonts w:hint="eastAsia" w:ascii="宋体" w:hAnsi="宋体" w:cs="宋体"/>
                <w:sz w:val="24"/>
                <w:szCs w:val="24"/>
                <w:lang w:eastAsia="zh-CN"/>
              </w:rPr>
              <w:t xml:space="preserve">，</w:t>
            </w:r>
            <w:r>
              <w:rPr>
                <w:rFonts w:hint="eastAsia" w:ascii="宋体" w:hAnsi="宋体" w:cs="宋体"/>
                <w:sz w:val="24"/>
                <w:szCs w:val="24"/>
              </w:rPr>
              <w:t xml:space="preserve">具有较好的政治素质和身体素质，能吃苦耐劳，品貌端正，有1年以上从业经历，语言表达得体，无违法违纪记录。（含</w:t>
            </w:r>
            <w:r>
              <w:rPr>
                <w:rFonts w:hint="eastAsia" w:ascii="宋体" w:hAnsi="宋体" w:cs="宋体"/>
                <w:sz w:val="24"/>
                <w:szCs w:val="24"/>
                <w:lang w:val="en-US" w:eastAsia="zh-CN"/>
              </w:rPr>
              <w:t xml:space="preserve">一名</w:t>
            </w:r>
            <w:r>
              <w:rPr>
                <w:rFonts w:hint="eastAsia" w:ascii="宋体" w:hAnsi="宋体" w:cs="宋体"/>
                <w:sz w:val="24"/>
                <w:szCs w:val="24"/>
              </w:rPr>
              <w:t xml:space="preserve">秩序队长）</w:t>
            </w:r>
            <w:r>
              <w:rPr>
                <w:rFonts w:hint="eastAsia" w:ascii="宋体" w:hAnsi="宋体" w:cs="宋体"/>
                <w:sz w:val="24"/>
                <w:szCs w:val="24"/>
              </w:rPr>
            </w:r>
            <w:r/>
          </w:p>
        </w:tc>
      </w:tr>
      <w:tr>
        <w:trPr>
          <w:trHeight w:val="1236"/>
        </w:trPr>
        <w:tc>
          <w:tcPr>
            <w:tcBorders>
              <w:top w:val="none" w:color="000000" w:sz="4" w:space="0"/>
              <w:left w:val="single" w:color="000000" w:sz="8" w:space="0"/>
              <w:bottom w:val="single" w:color="000000" w:sz="8" w:space="0"/>
              <w:right w:val="single" w:color="000000" w:sz="8" w:space="0"/>
            </w:tcBorders>
            <w:tcW w:w="727" w:type="dxa"/>
            <w:vAlign w:val="center"/>
            <w:textDirection w:val="lrTb"/>
            <w:noWrap w:val="false"/>
          </w:tcPr>
          <w:p>
            <w:pPr>
              <w:pStyle w:val="734"/>
              <w:jc w:val="center"/>
              <w:spacing w:line="360" w:lineRule="auto"/>
              <w:widowControl/>
              <w:rPr>
                <w:rFonts w:hint="eastAsia" w:ascii="宋体" w:hAnsi="宋体" w:eastAsia="等线" w:cs="宋体"/>
                <w:sz w:val="24"/>
                <w:szCs w:val="24"/>
                <w:lang w:eastAsia="zh-CN"/>
              </w:rPr>
            </w:pPr>
            <w:r>
              <w:rPr>
                <w:rFonts w:hint="eastAsia" w:ascii="宋体" w:hAnsi="宋体" w:eastAsia="等线" w:cs="宋体"/>
                <w:sz w:val="24"/>
                <w:szCs w:val="24"/>
                <w:lang w:val="en-US" w:eastAsia="zh-CN"/>
              </w:rPr>
              <w:t xml:space="preserve">4</w:t>
            </w:r>
            <w:r>
              <w:rPr>
                <w:rFonts w:hint="eastAsia" w:ascii="宋体" w:hAnsi="宋体" w:eastAsia="等线" w:cs="宋体"/>
                <w:sz w:val="24"/>
                <w:szCs w:val="24"/>
                <w:lang w:eastAsia="zh-CN"/>
              </w:rPr>
            </w:r>
            <w:r/>
          </w:p>
        </w:tc>
        <w:tc>
          <w:tcPr>
            <w:tcBorders>
              <w:top w:val="none" w:color="000000" w:sz="4" w:space="0"/>
              <w:left w:val="none" w:color="000000" w:sz="4" w:space="0"/>
              <w:bottom w:val="single" w:color="000000" w:sz="8" w:space="0"/>
              <w:right w:val="single" w:color="000000" w:sz="8" w:space="0"/>
            </w:tcBorders>
            <w:tcW w:w="1508" w:type="dxa"/>
            <w:vAlign w:val="center"/>
            <w:textDirection w:val="lrTb"/>
            <w:noWrap w:val="false"/>
          </w:tcPr>
          <w:p>
            <w:pPr>
              <w:pStyle w:val="734"/>
              <w:jc w:val="center"/>
              <w:spacing w:line="360" w:lineRule="auto"/>
              <w:widowControl/>
              <w:rPr>
                <w:rFonts w:ascii="宋体" w:hAnsi="宋体" w:cs="宋体"/>
                <w:sz w:val="24"/>
                <w:szCs w:val="24"/>
              </w:rPr>
            </w:pPr>
            <w:r>
              <w:rPr>
                <w:rFonts w:hint="eastAsia" w:ascii="宋体" w:hAnsi="宋体" w:cs="宋体"/>
                <w:sz w:val="24"/>
                <w:szCs w:val="24"/>
              </w:rPr>
              <w:t xml:space="preserve">保洁</w:t>
            </w:r>
            <w:r>
              <w:rPr>
                <w:rFonts w:hint="eastAsia" w:ascii="宋体" w:hAnsi="宋体" w:cs="宋体"/>
                <w:sz w:val="24"/>
                <w:szCs w:val="24"/>
                <w:lang w:val="en-US" w:eastAsia="zh-CN"/>
              </w:rPr>
              <w:t xml:space="preserve">人员</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734"/>
              <w:jc w:val="center"/>
              <w:spacing w:line="360" w:lineRule="auto"/>
              <w:widowControl/>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人</w:t>
            </w:r>
            <w:r>
              <w:rPr>
                <w:rFonts w:ascii="宋体" w:hAnsi="宋体" w:cs="宋体"/>
                <w:sz w:val="24"/>
                <w:szCs w:val="24"/>
              </w:rPr>
            </w:r>
            <w:r/>
          </w:p>
        </w:tc>
        <w:tc>
          <w:tcPr>
            <w:tcBorders>
              <w:top w:val="none" w:color="000000" w:sz="4" w:space="0"/>
              <w:left w:val="none" w:color="000000" w:sz="4" w:space="0"/>
              <w:bottom w:val="single" w:color="000000" w:sz="8" w:space="0"/>
              <w:right w:val="single" w:color="000000" w:sz="4" w:space="0"/>
            </w:tcBorders>
            <w:tcW w:w="5295" w:type="dxa"/>
            <w:vAlign w:val="center"/>
            <w:textDirection w:val="lrTb"/>
            <w:noWrap w:val="false"/>
          </w:tcPr>
          <w:p>
            <w:pPr>
              <w:pStyle w:val="734"/>
              <w:jc w:val="left"/>
              <w:spacing w:line="240" w:lineRule="auto"/>
              <w:widowControl/>
              <w:rPr>
                <w:rFonts w:hint="eastAsia" w:ascii="宋体" w:hAnsi="宋体" w:cs="宋体"/>
                <w:sz w:val="24"/>
                <w:szCs w:val="24"/>
              </w:rPr>
            </w:pPr>
            <w:r>
              <w:rPr>
                <w:rFonts w:hint="eastAsia" w:ascii="宋体" w:hAnsi="宋体" w:cs="宋体"/>
                <w:sz w:val="24"/>
                <w:szCs w:val="24"/>
                <w:lang w:val="en-US" w:eastAsia="zh-CN"/>
              </w:rPr>
              <w:t xml:space="preserve">60</w:t>
            </w:r>
            <w:r>
              <w:rPr>
                <w:rFonts w:hint="eastAsia" w:ascii="宋体" w:hAnsi="宋体" w:cs="宋体"/>
                <w:sz w:val="24"/>
                <w:szCs w:val="24"/>
              </w:rPr>
              <w:t xml:space="preserve">周岁</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含</w:t>
            </w:r>
            <w:r>
              <w:rPr>
                <w:rFonts w:hint="eastAsia" w:ascii="宋体" w:hAnsi="宋体" w:cs="宋体"/>
                <w:sz w:val="24"/>
                <w:szCs w:val="24"/>
                <w:lang w:eastAsia="zh-CN"/>
              </w:rPr>
              <w:t xml:space="preserve">）</w:t>
            </w:r>
            <w:r>
              <w:rPr>
                <w:rFonts w:hint="eastAsia" w:ascii="宋体" w:hAnsi="宋体" w:cs="宋体"/>
                <w:sz w:val="24"/>
                <w:szCs w:val="24"/>
              </w:rPr>
              <w:t xml:space="preserve">以下</w:t>
            </w:r>
            <w:r>
              <w:rPr>
                <w:rFonts w:hint="eastAsia" w:ascii="宋体" w:hAnsi="宋体" w:cs="宋体"/>
                <w:sz w:val="24"/>
                <w:szCs w:val="24"/>
                <w:lang w:eastAsia="zh-CN"/>
              </w:rPr>
              <w:t xml:space="preserve">，</w:t>
            </w:r>
            <w:r>
              <w:rPr>
                <w:rFonts w:hint="eastAsia" w:ascii="宋体" w:hAnsi="宋体" w:cs="宋体"/>
                <w:sz w:val="24"/>
                <w:szCs w:val="24"/>
              </w:rPr>
              <w:t xml:space="preserve">品行端正，身体健康，能吃苦耐劳，了解本岗位工作规范和流程，能按工作要求和质量标准独立完成工作。（含</w:t>
            </w:r>
            <w:r>
              <w:rPr>
                <w:rFonts w:hint="eastAsia" w:ascii="宋体" w:hAnsi="宋体" w:cs="宋体"/>
                <w:sz w:val="24"/>
                <w:szCs w:val="24"/>
                <w:lang w:val="en-US" w:eastAsia="zh-CN"/>
              </w:rPr>
              <w:t xml:space="preserve">一名保洁队长</w:t>
            </w:r>
            <w:r>
              <w:rPr>
                <w:rFonts w:hint="eastAsia" w:ascii="宋体" w:hAnsi="宋体" w:cs="宋体"/>
                <w:sz w:val="24"/>
                <w:szCs w:val="24"/>
              </w:rPr>
              <w:t xml:space="preserve">）</w:t>
            </w:r>
            <w:r>
              <w:rPr>
                <w:rFonts w:hint="eastAsia" w:ascii="宋体" w:hAnsi="宋体" w:cs="宋体"/>
                <w:sz w:val="24"/>
                <w:szCs w:val="24"/>
              </w:rPr>
            </w:r>
            <w:r/>
          </w:p>
        </w:tc>
      </w:tr>
      <w:tr>
        <w:trPr>
          <w:trHeight w:val="60"/>
        </w:trPr>
        <w:tc>
          <w:tcPr>
            <w:gridSpan w:val="4"/>
            <w:tcBorders>
              <w:top w:val="none" w:color="000000" w:sz="4" w:space="0"/>
              <w:left w:val="single" w:color="000000" w:sz="8" w:space="0"/>
              <w:bottom w:val="single" w:color="000000" w:sz="8" w:space="0"/>
              <w:right w:val="single" w:color="000000" w:sz="8" w:space="0"/>
            </w:tcBorders>
            <w:tcW w:w="8522" w:type="dxa"/>
            <w:vAlign w:val="center"/>
            <w:textDirection w:val="lrTb"/>
            <w:noWrap w:val="false"/>
          </w:tcPr>
          <w:p>
            <w:pPr>
              <w:pStyle w:val="734"/>
              <w:jc w:val="center"/>
              <w:spacing w:line="360" w:lineRule="auto"/>
              <w:widowControl/>
              <w:rPr>
                <w:rFonts w:hint="eastAsia" w:ascii="宋体" w:hAnsi="宋体" w:cs="宋体"/>
                <w:b/>
                <w:sz w:val="24"/>
                <w:szCs w:val="24"/>
              </w:rPr>
            </w:pPr>
            <w:r>
              <w:rPr>
                <w:rFonts w:hint="eastAsia" w:ascii="宋体" w:hAnsi="宋体" w:cs="宋体"/>
                <w:b/>
                <w:sz w:val="24"/>
                <w:szCs w:val="24"/>
              </w:rPr>
              <w:t xml:space="preserve">★合计：</w:t>
            </w:r>
            <w:r>
              <w:rPr>
                <w:rFonts w:hint="eastAsia" w:ascii="宋体" w:hAnsi="宋体" w:cs="宋体"/>
                <w:b/>
                <w:sz w:val="24"/>
                <w:szCs w:val="24"/>
                <w:lang w:val="en-US" w:eastAsia="zh-CN"/>
              </w:rPr>
              <w:t xml:space="preserve">6</w:t>
            </w:r>
            <w:r>
              <w:rPr>
                <w:rFonts w:hint="eastAsia" w:ascii="宋体" w:hAnsi="宋体" w:cs="宋体"/>
                <w:b/>
                <w:sz w:val="24"/>
                <w:szCs w:val="24"/>
              </w:rPr>
              <w:t xml:space="preserve">人</w:t>
            </w:r>
            <w:r>
              <w:rPr>
                <w:rFonts w:hint="eastAsia" w:ascii="宋体" w:hAnsi="宋体" w:cs="宋体"/>
                <w:b/>
                <w:sz w:val="24"/>
                <w:szCs w:val="24"/>
              </w:rPr>
            </w:r>
            <w:r/>
          </w:p>
        </w:tc>
      </w:tr>
    </w:tbl>
    <w:p>
      <w:pPr>
        <w:pStyle w:val="734"/>
        <w:ind w:firstLine="482"/>
        <w:jc w:val="left"/>
        <w:keepLines w:val="0"/>
        <w:keepNext w:val="0"/>
        <w:pageBreakBefore w:val="0"/>
        <w:spacing w:before="157" w:line="360" w:lineRule="auto"/>
        <w:widowControl w:val="off"/>
        <w:rPr>
          <w:rFonts w:hint="eastAsia"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.2 </w:t>
      </w:r>
      <w:r>
        <w:rPr>
          <w:rFonts w:hint="eastAsia" w:ascii="宋体" w:hAnsi="宋体" w:cs="宋体"/>
          <w:b/>
          <w:bCs/>
          <w:sz w:val="24"/>
          <w:szCs w:val="24"/>
        </w:rPr>
        <w:t xml:space="preserve">服务内容、标准及要求</w:t>
      </w:r>
      <w:r>
        <w:rPr>
          <w:rFonts w:hint="eastAsia" w:ascii="宋体" w:hAnsi="宋体" w:cs="宋体"/>
          <w:b/>
          <w:bCs/>
          <w:sz w:val="24"/>
          <w:szCs w:val="24"/>
        </w:rPr>
      </w:r>
      <w:r/>
    </w:p>
    <w:p>
      <w:pPr>
        <w:pStyle w:val="734"/>
        <w:ind w:firstLine="482"/>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.2.1 </w:t>
      </w:r>
      <w:r>
        <w:rPr>
          <w:rFonts w:hint="eastAsia" w:ascii="宋体" w:hAnsi="宋体" w:cs="宋体"/>
          <w:sz w:val="24"/>
          <w:szCs w:val="24"/>
        </w:rPr>
        <w:t xml:space="preserve">卫生保洁要求</w:t>
      </w:r>
      <w:r>
        <w:rPr>
          <w:rFonts w:ascii="宋体" w:hAnsi="宋体" w:cs="宋体"/>
          <w:sz w:val="24"/>
          <w:szCs w:val="24"/>
        </w:rPr>
      </w:r>
      <w:r/>
    </w:p>
    <w:p>
      <w:pPr>
        <w:pStyle w:val="734"/>
        <w:ind w:firstLine="482"/>
        <w:jc w:val="left"/>
        <w:keepLines w:val="0"/>
        <w:keepNext w:val="0"/>
        <w:pageBreakBefore w:val="0"/>
        <w:spacing w:line="360" w:lineRule="auto"/>
        <w:widowControl w:val="off"/>
        <w:rPr>
          <w:rFonts w:ascii="宋体" w:hAnsi="宋体" w:cs="宋体"/>
          <w:sz w:val="24"/>
          <w:szCs w:val="24"/>
        </w:rPr>
      </w:pPr>
      <w:r>
        <w:rPr>
          <w:rFonts w:ascii="宋体" w:hAnsi="宋体" w:cs="宋体"/>
          <w:sz w:val="24"/>
          <w:szCs w:val="24"/>
        </w:rPr>
        <w:t xml:space="preserve">2.2.1.1 </w:t>
      </w:r>
      <w:r>
        <w:rPr>
          <w:rFonts w:hint="eastAsia" w:ascii="宋体" w:hAnsi="宋体" w:cs="宋体"/>
          <w:sz w:val="24"/>
          <w:szCs w:val="24"/>
        </w:rPr>
        <w:t xml:space="preserve">日常保洁</w:t>
      </w:r>
      <w:r>
        <w:rPr>
          <w:rFonts w:ascii="宋体" w:hAnsi="宋体" w:cs="宋体"/>
          <w:sz w:val="24"/>
          <w:szCs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范围：公共建筑物、地面设施、外墙、建筑物周边、楼道、护栏、道路广场、标识标牌、地上停车场、绿化地的卫生工作。</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服务标准：</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highlight w:val="none"/>
        </w:rPr>
        <w:t xml:space="preserve">屋面平顶无堆积杂物，墙壁无灰尘蛛网，</w:t>
      </w:r>
      <w:r>
        <w:rPr>
          <w:rFonts w:hint="eastAsia" w:ascii="宋体" w:hAnsi="宋体"/>
          <w:sz w:val="24"/>
        </w:rPr>
        <w:t xml:space="preserve">清洗，保证没有污渍；</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（2）门窗保证清洁明亮，无水渍、无污渍；</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（3）楼梯扶手、室内外休息座椅、标识标牌要求每天进行擦洗，不得有污渍和灰尘；</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（4）公共地面每天打扫，地</w:t>
      </w:r>
      <w:r>
        <w:rPr>
          <w:rFonts w:hint="eastAsia" w:ascii="宋体" w:hAnsi="宋体"/>
          <w:sz w:val="24"/>
          <w:lang w:val="en-US" w:eastAsia="zh-CN"/>
        </w:rPr>
        <w:t xml:space="preserve">砖</w:t>
      </w:r>
      <w:r>
        <w:rPr>
          <w:rFonts w:hint="eastAsia" w:ascii="宋体" w:hAnsi="宋体"/>
          <w:sz w:val="24"/>
        </w:rPr>
        <w:t xml:space="preserve">、扫脚、窗台不得有污渍和灰尘；</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（5）楼顶要进行定期打扫，要保持干净，不得有杂物。灯具、天花板上不得有蜘蛛网出现；</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（6）道路、广场保证没有垃圾和杂物，及时清除污迹；</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（7）及时清理绿化带及草坪，枯枝落叶及时清理；</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（8）公共垃圾桶及时进行清理保洁，保证无过夜垃圾；</w:t>
      </w:r>
      <w:r>
        <w:rPr>
          <w:rFonts w:hint="eastAsia" w:ascii="宋体" w:hAnsi="宋体"/>
          <w:sz w:val="24"/>
        </w:rPr>
      </w:r>
      <w:r/>
    </w:p>
    <w:p>
      <w:pPr>
        <w:pStyle w:val="734"/>
        <w:contextualSpacing/>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（9）遇文明创建等重大活动开展时，乙方需无条件配合甲方搞好保洁工作。</w:t>
      </w:r>
      <w:r>
        <w:rPr>
          <w:rFonts w:ascii="宋体" w:hAnsi="宋体"/>
          <w:sz w:val="24"/>
        </w:rPr>
      </w:r>
      <w:r/>
    </w:p>
    <w:p>
      <w:pPr>
        <w:pStyle w:val="734"/>
        <w:contextualSpacing/>
        <w:ind w:firstLine="480"/>
        <w:keepLines w:val="0"/>
        <w:keepNext w:val="0"/>
        <w:pageBreakBefore w:val="0"/>
        <w:spacing w:line="360" w:lineRule="auto"/>
        <w:widowControl w:val="off"/>
        <w:rPr>
          <w:rFonts w:hint="eastAsia" w:ascii="宋体" w:hAnsi="宋体" w:cs="宋体"/>
          <w:sz w:val="24"/>
          <w:szCs w:val="24"/>
        </w:rPr>
      </w:pPr>
      <w:r>
        <w:rPr>
          <w:rFonts w:ascii="宋体" w:hAnsi="宋体" w:cs="宋体"/>
          <w:sz w:val="24"/>
          <w:szCs w:val="24"/>
        </w:rPr>
        <w:t xml:space="preserve">2.2.1.2 </w:t>
      </w:r>
      <w:r>
        <w:rPr>
          <w:rFonts w:hint="eastAsia" w:ascii="宋体" w:hAnsi="宋体" w:cs="宋体"/>
          <w:sz w:val="24"/>
          <w:szCs w:val="24"/>
        </w:rPr>
        <w:t xml:space="preserve">垃圾收集及外运要求</w:t>
      </w:r>
      <w:r>
        <w:rPr>
          <w:rFonts w:hint="eastAsia" w:ascii="宋体" w:hAnsi="宋体" w:cs="宋体"/>
          <w:sz w:val="24"/>
          <w:szCs w:val="24"/>
        </w:rPr>
      </w:r>
      <w:r/>
    </w:p>
    <w:p>
      <w:pPr>
        <w:pStyle w:val="734"/>
        <w:contextualSpacing/>
        <w:ind w:firstLine="48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做到及时清扫、收集；垃圾日产日清、密封存放，无乱堆、乱倒、乱放现象，并负责集中运至垃圾中转站。</w:t>
      </w:r>
      <w:r>
        <w:rPr>
          <w:rFonts w:ascii="宋体" w:hAnsi="宋体" w:cs="宋体"/>
          <w:sz w:val="24"/>
          <w:szCs w:val="24"/>
        </w:rPr>
      </w:r>
      <w:r/>
    </w:p>
    <w:p>
      <w:pPr>
        <w:pStyle w:val="734"/>
        <w:contextualSpacing/>
        <w:ind w:firstLine="480"/>
        <w:keepLines w:val="0"/>
        <w:keepNext w:val="0"/>
        <w:pageBreakBefore w:val="0"/>
        <w:spacing w:line="360" w:lineRule="auto"/>
        <w:widowControl w:val="off"/>
        <w:rPr>
          <w:rFonts w:hint="eastAsia" w:ascii="宋体" w:hAnsi="宋体"/>
          <w:b/>
          <w:sz w:val="24"/>
        </w:rPr>
      </w:pPr>
      <w:r>
        <w:rPr>
          <w:rFonts w:hint="eastAsia" w:ascii="宋体" w:hAnsi="宋体" w:cs="宋体"/>
          <w:sz w:val="24"/>
          <w:szCs w:val="24"/>
        </w:rPr>
        <w:t xml:space="preserve">2</w:t>
      </w:r>
      <w:r>
        <w:rPr>
          <w:rFonts w:ascii="宋体" w:hAnsi="宋体" w:cs="宋体"/>
          <w:sz w:val="24"/>
          <w:szCs w:val="24"/>
        </w:rPr>
        <w:t xml:space="preserve">.2.2 </w:t>
      </w:r>
      <w:r>
        <w:rPr>
          <w:rFonts w:hint="eastAsia" w:ascii="宋体" w:hAnsi="宋体" w:cs="宋体"/>
          <w:sz w:val="24"/>
          <w:szCs w:val="24"/>
        </w:rPr>
        <w:t xml:space="preserve">绿化养护要求</w:t>
      </w:r>
      <w:r>
        <w:rPr>
          <w:rFonts w:hint="eastAsia" w:ascii="宋体" w:hAnsi="宋体"/>
          <w:b/>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2.2.2.1 </w:t>
      </w:r>
      <w:r>
        <w:rPr>
          <w:rFonts w:hint="eastAsia" w:ascii="宋体" w:hAnsi="宋体"/>
          <w:sz w:val="24"/>
        </w:rPr>
        <w:t xml:space="preserve">服务内容：物业管理范围的树木、花草、绿地等的日常维护、修整、管理和施肥，病虫害防治。</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2.2.2.2 </w:t>
      </w:r>
      <w:r>
        <w:rPr>
          <w:rFonts w:hint="eastAsia" w:ascii="宋体" w:hAnsi="宋体"/>
          <w:sz w:val="24"/>
        </w:rPr>
        <w:t xml:space="preserve">服务标准：</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（1）有绿化管理措施，花草树木生长正常，定期进行病虫害防治，无黄土裸露，修剪及时，无枯枝死杈及病虫害现象；</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（2）定期进行苗木修剪，绿地管理和养护措施落实，无破坏、践踏及随意占用现象，保证绿化完好率9</w:t>
      </w:r>
      <w:r>
        <w:rPr>
          <w:rFonts w:hint="eastAsia" w:ascii="宋体" w:hAnsi="宋体"/>
          <w:sz w:val="24"/>
          <w:lang w:val="en-US" w:eastAsia="zh-CN"/>
        </w:rPr>
        <w:t xml:space="preserve">5</w:t>
      </w:r>
      <w:r>
        <w:rPr>
          <w:rFonts w:hint="eastAsia" w:ascii="宋体" w:hAnsi="宋体"/>
          <w:sz w:val="24"/>
        </w:rPr>
        <w:t xml:space="preserve">%，草坪纯度95%；</w:t>
      </w:r>
      <w:r>
        <w:rPr>
          <w:rFonts w:hint="eastAsia" w:ascii="宋体" w:hAnsi="宋体"/>
          <w:sz w:val="24"/>
        </w:rPr>
      </w:r>
      <w:r/>
    </w:p>
    <w:p>
      <w:pPr>
        <w:pStyle w:val="734"/>
        <w:contextualSpacing/>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（3）室内外花木摆放及养护。</w:t>
      </w:r>
      <w:r>
        <w:rPr>
          <w:rFonts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2</w:t>
      </w:r>
      <w:r>
        <w:rPr>
          <w:rFonts w:ascii="宋体" w:hAnsi="宋体"/>
          <w:sz w:val="24"/>
        </w:rPr>
        <w:t xml:space="preserve">.2.3 </w:t>
      </w:r>
      <w:r>
        <w:rPr>
          <w:rFonts w:hint="eastAsia" w:ascii="宋体" w:hAnsi="宋体"/>
          <w:sz w:val="24"/>
        </w:rPr>
        <w:t xml:space="preserve">安全保卫要求：</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2.2.3.1 </w:t>
      </w:r>
      <w:r>
        <w:rPr>
          <w:rFonts w:hint="eastAsia" w:ascii="宋体" w:hAnsi="宋体"/>
          <w:sz w:val="24"/>
        </w:rPr>
        <w:t xml:space="preserve">服务内容：负责进出的车辆指挥、大门等所有建筑的室内外的秩序维护；负责夜间巡</w:t>
      </w:r>
      <w:r>
        <w:rPr>
          <w:rFonts w:hint="eastAsia" w:ascii="宋体" w:hAnsi="宋体"/>
          <w:sz w:val="24"/>
          <w:highlight w:val="none"/>
        </w:rPr>
        <w:t xml:space="preserve">逻，防盗，公共秩</w:t>
      </w:r>
      <w:r>
        <w:rPr>
          <w:rFonts w:hint="eastAsia" w:ascii="宋体" w:hAnsi="宋体"/>
          <w:sz w:val="24"/>
        </w:rPr>
        <w:t xml:space="preserve">序维护，治安，防火防盗及其它突发事件处理等。</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2.2.3.2 </w:t>
      </w:r>
      <w:r>
        <w:rPr>
          <w:rFonts w:hint="eastAsia" w:ascii="宋体" w:hAnsi="宋体"/>
          <w:sz w:val="24"/>
        </w:rPr>
        <w:t xml:space="preserve">服务标准：</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（1）建立</w:t>
      </w:r>
      <w:r>
        <w:rPr>
          <w:rFonts w:hint="eastAsia" w:ascii="宋体" w:hAnsi="宋体"/>
          <w:sz w:val="24"/>
          <w:lang w:val="en-US" w:eastAsia="zh-CN"/>
        </w:rPr>
        <w:t xml:space="preserve">安全</w:t>
      </w:r>
      <w:r>
        <w:rPr>
          <w:rFonts w:hint="eastAsia" w:ascii="宋体" w:hAnsi="宋体"/>
          <w:sz w:val="24"/>
        </w:rPr>
        <w:t xml:space="preserve">、车辆、道路及公共秩序等管理制度并认真落实，部分岗位24小时值班；</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查</w:t>
      </w:r>
      <w:r>
        <w:rPr>
          <w:rFonts w:hint="eastAsia" w:ascii="宋体" w:hAnsi="宋体"/>
          <w:sz w:val="24"/>
        </w:rPr>
        <w:t xml:space="preserve">验、登记，</w:t>
      </w:r>
      <w:r>
        <w:rPr>
          <w:rFonts w:hint="eastAsia" w:ascii="宋体" w:hAnsi="宋体"/>
          <w:sz w:val="24"/>
          <w:lang w:val="en-US" w:eastAsia="zh-CN"/>
        </w:rPr>
        <w:t xml:space="preserve">阻止</w:t>
      </w:r>
      <w:r>
        <w:rPr>
          <w:rFonts w:hint="eastAsia" w:ascii="宋体" w:hAnsi="宋体"/>
          <w:sz w:val="24"/>
        </w:rPr>
        <w:t xml:space="preserve">闲杂人员进入小区，环境秩序良好；</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3</w:t>
      </w:r>
      <w:r>
        <w:rPr>
          <w:rFonts w:hint="eastAsia" w:ascii="宋体" w:hAnsi="宋体"/>
          <w:sz w:val="24"/>
        </w:rPr>
        <w:t xml:space="preserve">）做好安全防范和日常巡视工作，及时发现和处理各种安全和事故隐患，迅速有效处理突发事件；</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4</w:t>
      </w:r>
      <w:r>
        <w:rPr>
          <w:rFonts w:hint="eastAsia" w:ascii="宋体" w:hAnsi="宋体"/>
          <w:sz w:val="24"/>
        </w:rPr>
        <w:t xml:space="preserve">）严格控制车辆出入，保证道路畅通，车辆停放有序，禁止占用消防通道，确保财产安全；</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（6）按照岗位规定要求及时巡查，作好记录，及时报告和处理突发事件；</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2</w:t>
      </w:r>
      <w:r>
        <w:rPr>
          <w:rFonts w:ascii="宋体" w:hAnsi="宋体"/>
          <w:sz w:val="24"/>
        </w:rPr>
        <w:t xml:space="preserve">.2.4 </w:t>
      </w:r>
      <w:r>
        <w:rPr>
          <w:rFonts w:hint="eastAsia" w:ascii="宋体" w:hAnsi="宋体"/>
          <w:sz w:val="24"/>
        </w:rPr>
        <w:t xml:space="preserve">设备、设施维保要求：</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2.2.4.1 </w:t>
      </w:r>
      <w:r>
        <w:rPr>
          <w:rFonts w:hint="eastAsia" w:ascii="宋体" w:hAnsi="宋体"/>
          <w:sz w:val="24"/>
        </w:rPr>
        <w:t xml:space="preserve">给排水系统设备运行维护 </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服务内容：给排水系统的设备、设施，如水泵、水箱、气压给水装置、消火栓、管道、管件、阀门、水嘴、卫生洁具、排水管、透气管及输通、水封设备、室外排水管及其附属构筑物、引水管道等正常运行使用，进行日常养护维修。</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服务标准：加强日常检查巡视，保证给排水系统正常运行使用。建立正常供水管理制度，保证水质符合国家标准，防止跑、冒、滴、漏，对供水系统管路、水泵、水箱、阀门等进行日常维护和定期检修，水塔保持清洁卫生并定期消毒，定期对水泵房及机电设备进行检查、保养、维修、清洁；定期对排水管进行清通、养护及清除污垢，保证室内外排水系统通畅，做好防锈处理；及时发现并解决故障，零星维修合格率</w:t>
      </w:r>
      <w:r>
        <w:rPr>
          <w:rFonts w:hint="eastAsia" w:ascii="宋体" w:hAnsi="宋体"/>
          <w:sz w:val="24"/>
          <w:lang w:val="en-US" w:eastAsia="zh-CN"/>
        </w:rPr>
        <w:t xml:space="preserve">100</w:t>
      </w:r>
      <w:r>
        <w:rPr>
          <w:rFonts w:hint="eastAsia" w:ascii="宋体" w:hAnsi="宋体"/>
          <w:sz w:val="24"/>
        </w:rPr>
        <w:t xml:space="preserve">%，故障排除不过夜，做好节约用水工作。 </w:t>
      </w:r>
      <w:r>
        <w:rPr>
          <w:rFonts w:hint="eastAsia" w:ascii="宋体" w:hAnsi="宋体"/>
          <w:sz w:val="24"/>
        </w:rPr>
      </w:r>
      <w:r/>
    </w:p>
    <w:p>
      <w:pPr>
        <w:pStyle w:val="734"/>
        <w:contextualSpacing/>
        <w:ind w:firstLine="480"/>
        <w:keepLines w:val="0"/>
        <w:keepNext w:val="0"/>
        <w:pageBreakBefore w:val="0"/>
        <w:spacing w:line="360" w:lineRule="auto"/>
        <w:widowControl w:val="off"/>
      </w:pPr>
      <w:r>
        <w:rPr>
          <w:rFonts w:ascii="宋体" w:hAnsi="宋体"/>
          <w:sz w:val="24"/>
        </w:rPr>
        <w:t xml:space="preserve">2.2.4.2 </w:t>
      </w:r>
      <w:r>
        <w:rPr>
          <w:rFonts w:hint="eastAsia" w:ascii="宋体" w:hAnsi="宋体"/>
          <w:sz w:val="24"/>
        </w:rPr>
        <w:t xml:space="preserve">供电系统设备管理维护</w:t>
      </w:r>
      <w:r/>
    </w:p>
    <w:p>
      <w:pPr>
        <w:pStyle w:val="734"/>
        <w:contextualSpacing/>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服务内容：对物业管理范围内供电系统变、低压电器设备、变压器、电线电缆、电气照明装置等设备进行日常管理和养护维修，确保正常运行使用。临时用电管理。服务标准：每天对供电范围内的电气设备定期巡视维护和重点检测，发现</w:t>
      </w:r>
      <w:r>
        <w:rPr>
          <w:rFonts w:hint="eastAsia" w:ascii="宋体" w:hAnsi="宋体"/>
          <w:sz w:val="24"/>
        </w:rPr>
        <w:t xml:space="preserve">问题及时处理解决。每月对供电设备内的接线箱、控制柜、自动开关、熔断器、漏电保护器、接线端子等原件吹尘、清扫、紧固、温度检测并做好记录。照明系统的光源、开关、控制器、插座工作正常、灵敏有效、绝缘地接有效、线序排列整齐、编号清晰正确。建立各项设备档案，健全用电管理制度，做到安全、合理、节约用电；建立严格的送配电运行制度、电气维修制度，供电运行和维修人员必须持证上岗；及时排除故障，零星维修合格率100%；加强日常维护检修，公共使用的照明、指示灯具线路、开关要保证完好，禁止电动车飞线充电，确保用电安全。避雷系统每年</w:t>
      </w:r>
      <w:r>
        <w:rPr>
          <w:rFonts w:hint="eastAsia" w:ascii="宋体" w:hAnsi="宋体"/>
          <w:sz w:val="24"/>
          <w:lang w:val="en-US" w:eastAsia="zh-CN"/>
        </w:rPr>
        <w:t xml:space="preserve">摇</w:t>
      </w:r>
      <w:r>
        <w:rPr>
          <w:rFonts w:hint="eastAsia" w:ascii="宋体" w:hAnsi="宋体"/>
          <w:sz w:val="24"/>
        </w:rPr>
        <w:t xml:space="preserve">测一次。</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2.2.4.3</w:t>
      </w:r>
      <w:r>
        <w:rPr>
          <w:rFonts w:hint="eastAsia" w:ascii="宋体" w:hAnsi="宋体"/>
          <w:sz w:val="24"/>
          <w:highlight w:val="none"/>
        </w:rPr>
        <w:t xml:space="preserve">消防系统设备管理维护</w:t>
      </w:r>
      <w:r>
        <w:rPr>
          <w:rFonts w:hint="eastAsia" w:ascii="宋体" w:hAnsi="宋体"/>
          <w:sz w:val="24"/>
          <w:highlight w:val="none"/>
        </w:rPr>
      </w:r>
      <w:r/>
    </w:p>
    <w:p>
      <w:pPr>
        <w:pStyle w:val="734"/>
        <w:contextualSpacing/>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定期</w:t>
      </w:r>
      <w:r>
        <w:rPr>
          <w:rFonts w:hint="eastAsia" w:ascii="宋体" w:hAnsi="宋体"/>
          <w:sz w:val="24"/>
          <w:highlight w:val="none"/>
          <w:lang w:val="en-US" w:eastAsia="zh-CN"/>
        </w:rPr>
        <w:t xml:space="preserve">对室外</w:t>
      </w:r>
      <w:r>
        <w:rPr>
          <w:rFonts w:hint="eastAsia" w:ascii="宋体" w:hAnsi="宋体"/>
          <w:sz w:val="24"/>
          <w:highlight w:val="none"/>
        </w:rPr>
        <w:t xml:space="preserve">消防栓</w:t>
      </w:r>
      <w:r>
        <w:rPr>
          <w:rFonts w:hint="eastAsia" w:ascii="宋体" w:hAnsi="宋体"/>
          <w:sz w:val="24"/>
          <w:highlight w:val="none"/>
          <w:lang w:val="en-US" w:eastAsia="zh-CN"/>
        </w:rPr>
        <w:t xml:space="preserve">进行检查，</w:t>
      </w:r>
      <w:r>
        <w:rPr>
          <w:rFonts w:hint="eastAsia" w:ascii="宋体" w:hAnsi="宋体"/>
          <w:sz w:val="24"/>
          <w:highlight w:val="none"/>
        </w:rPr>
        <w:t xml:space="preserve">启动灵活；定期开展消防培训，提高人防技能。</w:t>
      </w:r>
      <w:r>
        <w:rPr>
          <w:rFonts w:hint="eastAsia" w:ascii="宋体" w:hAnsi="宋体"/>
          <w:sz w:val="24"/>
          <w:highlight w:val="none"/>
        </w:rPr>
      </w:r>
      <w:r/>
    </w:p>
    <w:p>
      <w:pPr>
        <w:pStyle w:val="734"/>
        <w:contextualSpacing/>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2.2.4.4 </w:t>
      </w:r>
      <w:r>
        <w:rPr>
          <w:rFonts w:hint="eastAsia" w:ascii="宋体" w:hAnsi="宋体"/>
          <w:sz w:val="24"/>
          <w:highlight w:val="none"/>
        </w:rPr>
        <w:t xml:space="preserve">消防设施的数量及维护要求：</w:t>
      </w:r>
      <w:r>
        <w:rPr>
          <w:rFonts w:hint="eastAsia" w:ascii="宋体" w:hAnsi="宋体"/>
          <w:sz w:val="24"/>
          <w:highlight w:val="none"/>
        </w:rPr>
      </w:r>
      <w:r/>
    </w:p>
    <w:p>
      <w:pPr>
        <w:pStyle w:val="734"/>
        <w:contextualSpacing/>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每月检查一次，做好记录，及时报修。</w:t>
      </w:r>
      <w:r>
        <w:rPr>
          <w:rFonts w:hint="eastAsia" w:ascii="宋体" w:hAnsi="宋体"/>
          <w:sz w:val="24"/>
          <w:highlight w:val="none"/>
        </w:rPr>
      </w:r>
      <w:r/>
    </w:p>
    <w:p>
      <w:pPr>
        <w:pStyle w:val="734"/>
        <w:contextualSpacing/>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2.2.4.5 </w:t>
      </w:r>
      <w:r>
        <w:rPr>
          <w:rFonts w:hint="eastAsia" w:ascii="宋体" w:hAnsi="宋体"/>
          <w:sz w:val="24"/>
        </w:rPr>
        <w:t xml:space="preserve">房屋公共区域门窗维修要求：</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内容：门窗框松动、开启不灵活、脱榫、开焊、小五金件缺损、窗纱、玻璃破损的修理。</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服务标准：确保门窗完好和正常使用，合格率100%。</w:t>
      </w:r>
      <w:r>
        <w:rPr>
          <w:rFonts w:hint="eastAsia" w:ascii="宋体" w:hAnsi="宋体"/>
          <w:sz w:val="24"/>
        </w:rPr>
      </w:r>
      <w:r/>
    </w:p>
    <w:p>
      <w:pPr>
        <w:pStyle w:val="734"/>
        <w:ind w:firstLine="484"/>
        <w:jc w:val="left"/>
        <w:keepLines w:val="0"/>
        <w:keepNext w:val="0"/>
        <w:pageBreakBefore w:val="0"/>
        <w:spacing w:line="360" w:lineRule="auto"/>
        <w:widowControl w:val="off"/>
        <w:rPr>
          <w:rFonts w:ascii="宋体" w:hAnsi="宋体" w:cs="宋体"/>
          <w:sz w:val="24"/>
          <w:szCs w:val="24"/>
        </w:rPr>
      </w:pPr>
      <w:r>
        <w:rPr>
          <w:rFonts w:hint="eastAsia" w:ascii="宋体" w:hAnsi="宋体" w:cs="宋体"/>
          <w:b/>
          <w:bCs/>
          <w:sz w:val="24"/>
          <w:szCs w:val="24"/>
        </w:rPr>
        <w:t xml:space="preserve">2</w:t>
      </w:r>
      <w:r>
        <w:rPr>
          <w:rFonts w:ascii="宋体" w:hAnsi="宋体" w:cs="宋体"/>
          <w:b/>
          <w:bCs/>
          <w:sz w:val="24"/>
          <w:szCs w:val="24"/>
        </w:rPr>
        <w:t xml:space="preserve">.3 </w:t>
      </w:r>
      <w:r>
        <w:rPr>
          <w:rFonts w:hint="eastAsia" w:ascii="宋体" w:hAnsi="宋体" w:cs="宋体"/>
          <w:b/>
          <w:bCs/>
          <w:sz w:val="24"/>
          <w:szCs w:val="24"/>
        </w:rPr>
        <w:t xml:space="preserve">其他约定事项</w:t>
      </w:r>
      <w:r>
        <w:rPr>
          <w:rFonts w:ascii="宋体" w:hAnsi="宋体" w:cs="宋体"/>
          <w:sz w:val="24"/>
          <w:szCs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2.3.1 </w:t>
      </w:r>
      <w:r>
        <w:rPr>
          <w:rFonts w:hint="eastAsia" w:ascii="宋体" w:hAnsi="宋体"/>
          <w:sz w:val="24"/>
        </w:rPr>
        <w:t xml:space="preserve">对成交供应商的违纪处罚：因成交供应商责任造成财产损失、丢失，负责全额赔偿。</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2.3.2 </w:t>
      </w:r>
      <w:r>
        <w:rPr>
          <w:rFonts w:hint="eastAsia" w:ascii="宋体" w:hAnsi="宋体"/>
          <w:sz w:val="24"/>
        </w:rPr>
        <w:t xml:space="preserve">对成交供应商安全防火的要求：严格管理工作人员，确保全年无一例安全防火事件，因成交供应商管理不善，或工作人员失误造成的损失全部由成交供应商承担。</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2.3.3 </w:t>
      </w:r>
      <w:r>
        <w:rPr>
          <w:rFonts w:hint="eastAsia" w:ascii="宋体" w:hAnsi="宋体"/>
          <w:sz w:val="24"/>
        </w:rPr>
        <w:t xml:space="preserve">对成交供应商工作人员流动及必要的失业保险、医疗保险、保险和人员意外伤害、死亡保险办理及费用的要求：成交供应商按规定购买社会险，其费用由成交供应商自行承担。</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2.3.4 </w:t>
      </w:r>
      <w:r>
        <w:rPr>
          <w:rFonts w:hint="eastAsia" w:ascii="宋体" w:hAnsi="宋体"/>
          <w:sz w:val="24"/>
        </w:rPr>
        <w:t xml:space="preserve">对成交供应商员工统一着装，持证上岗及健康状况的要求：统一着装，</w:t>
      </w:r>
      <w:r>
        <w:rPr>
          <w:rFonts w:hint="eastAsia" w:ascii="宋体" w:hAnsi="宋体"/>
          <w:sz w:val="24"/>
          <w:lang w:val="en-US" w:eastAsia="zh-CN"/>
        </w:rPr>
        <w:t xml:space="preserve">保洁</w:t>
      </w:r>
      <w:r>
        <w:rPr>
          <w:rFonts w:hint="eastAsia" w:ascii="宋体" w:hAnsi="宋体"/>
          <w:sz w:val="24"/>
        </w:rPr>
        <w:t xml:space="preserve">、安保、工程等岗位需要持资格证上岗，其费用由成交供应商自行承担。</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2.3.5 </w:t>
      </w:r>
      <w:r>
        <w:rPr>
          <w:rFonts w:hint="eastAsia" w:ascii="宋体" w:hAnsi="宋体"/>
          <w:sz w:val="24"/>
        </w:rPr>
        <w:t xml:space="preserve">对成交供应商的其他要求：应制定严格的保密措施，防止泄密事故发生；所有工作必须有台账记录。</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2.3.6 </w:t>
      </w:r>
      <w:r>
        <w:rPr>
          <w:rFonts w:hint="eastAsia" w:ascii="宋体" w:hAnsi="宋体"/>
          <w:sz w:val="24"/>
        </w:rPr>
        <w:t xml:space="preserve">物业管理用房的提供情况：采购人提供物业管理用房。</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highlight w:val="none"/>
        </w:rPr>
      </w:pPr>
      <w:r>
        <w:rPr>
          <w:rFonts w:ascii="宋体" w:hAnsi="宋体"/>
          <w:sz w:val="24"/>
        </w:rPr>
        <w:t xml:space="preserve">2.3.7 </w:t>
      </w:r>
      <w:r>
        <w:rPr>
          <w:rFonts w:hint="eastAsia" w:ascii="宋体" w:hAnsi="宋体"/>
          <w:sz w:val="24"/>
        </w:rPr>
        <w:t xml:space="preserve">物业</w:t>
      </w:r>
      <w:r>
        <w:rPr>
          <w:rFonts w:hint="eastAsia" w:ascii="宋体" w:hAnsi="宋体"/>
          <w:sz w:val="24"/>
          <w:highlight w:val="none"/>
        </w:rPr>
        <w:t xml:space="preserve">管理饮食安排情况：餐饮自理。</w:t>
      </w:r>
      <w:r>
        <w:rPr>
          <w:rFonts w:hint="eastAsia" w:ascii="宋体" w:hAnsi="宋体"/>
          <w:sz w:val="24"/>
          <w:highlight w:val="none"/>
        </w:rPr>
      </w:r>
      <w:r/>
    </w:p>
    <w:p>
      <w:pPr>
        <w:pStyle w:val="734"/>
        <w:contextualSpacing/>
        <w:ind w:firstLine="480"/>
        <w:keepLines w:val="0"/>
        <w:keepNext w:val="0"/>
        <w:pageBreakBefore w:val="0"/>
        <w:spacing w:line="360" w:lineRule="auto"/>
        <w:widowControl w:val="off"/>
        <w:rPr>
          <w:rFonts w:hint="eastAsia" w:ascii="宋体" w:hAnsi="宋体"/>
          <w:sz w:val="24"/>
        </w:rPr>
      </w:pPr>
      <w:r>
        <w:rPr>
          <w:rFonts w:ascii="宋体" w:hAnsi="宋体"/>
          <w:sz w:val="24"/>
          <w:highlight w:val="none"/>
        </w:rPr>
        <w:t xml:space="preserve">2.3.8 </w:t>
      </w:r>
      <w:r>
        <w:rPr>
          <w:rFonts w:hint="eastAsia" w:ascii="宋体" w:hAnsi="宋体"/>
          <w:sz w:val="24"/>
          <w:highlight w:val="none"/>
        </w:rPr>
        <w:t xml:space="preserve">本项目服务过程中涉及单次</w:t>
      </w:r>
      <w:r>
        <w:rPr>
          <w:rFonts w:hint="eastAsia" w:ascii="宋体" w:hAnsi="宋体"/>
          <w:sz w:val="24"/>
          <w:highlight w:val="none"/>
          <w:lang w:val="en-US" w:eastAsia="zh-CN"/>
        </w:rPr>
        <w:t xml:space="preserve">300</w:t>
      </w:r>
      <w:r>
        <w:rPr>
          <w:rFonts w:hint="eastAsia" w:ascii="宋体" w:hAnsi="宋体"/>
          <w:sz w:val="24"/>
          <w:highlight w:val="none"/>
        </w:rPr>
        <w:t xml:space="preserve">元以下小维修部分由服务</w:t>
      </w:r>
      <w:r>
        <w:rPr>
          <w:rFonts w:hint="eastAsia" w:ascii="宋体" w:hAnsi="宋体"/>
          <w:sz w:val="24"/>
        </w:rPr>
        <w:t xml:space="preserve">单位承担。</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2.3.9 </w:t>
      </w:r>
      <w:r>
        <w:rPr>
          <w:rFonts w:hint="eastAsia" w:ascii="宋体" w:hAnsi="宋体"/>
          <w:sz w:val="24"/>
        </w:rPr>
        <w:t xml:space="preserve">物业管理公司必须根据采购文件提供各项管理标准，岗位职责及工作程序，自查考核和服务承诺；必须遵守镇政府和属地村委社区各项制度和管理规定，并服从镇政府和属地村委社区的管理。</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2.3.10 </w:t>
      </w:r>
      <w:r>
        <w:rPr>
          <w:rFonts w:hint="eastAsia" w:ascii="宋体" w:hAnsi="宋体"/>
          <w:sz w:val="24"/>
        </w:rPr>
        <w:t xml:space="preserve">物业公司必须严格执行常州市政府用工工资标准的有关规定，并承担其雇员的劳动报酬、福利待遇、按劳动法缴纳社会保险、劳动保护、工伤抚恤等用人费用，承担未正确执行劳动法用工规定所产生的法律责任，维护和保障员工的合法权益。</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2.3.11 </w:t>
      </w:r>
      <w:r>
        <w:rPr>
          <w:rFonts w:hint="eastAsia" w:ascii="宋体" w:hAnsi="宋体"/>
          <w:sz w:val="24"/>
        </w:rPr>
        <w:t xml:space="preserve">为采购人服务的所有物业人员因意外致伤、致残以及死亡等一切责任均由物业公司自行负责，与采购人无关。</w:t>
      </w:r>
      <w:r>
        <w:rPr>
          <w:rFonts w:hint="eastAsia" w:ascii="宋体" w:hAnsi="宋体"/>
          <w:sz w:val="24"/>
        </w:rPr>
      </w:r>
      <w:r/>
    </w:p>
    <w:p>
      <w:pPr>
        <w:pStyle w:val="734"/>
        <w:contextualSpacing/>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2.3.12 </w:t>
      </w:r>
      <w:r>
        <w:rPr>
          <w:rFonts w:hint="eastAsia" w:ascii="宋体" w:hAnsi="宋体"/>
          <w:sz w:val="24"/>
        </w:rPr>
        <w:t xml:space="preserve">本合同采用总价包干制，合同期内费用一律不予调整，供应商应考虑合同期内的物价、政策等所有风险因素，在报价时自行预测并纳入总价中。</w:t>
      </w:r>
      <w:r>
        <w:rPr>
          <w:rFonts w:hint="eastAsia" w:ascii="宋体" w:hAnsi="宋体"/>
          <w:sz w:val="24"/>
        </w:rPr>
      </w:r>
      <w:r/>
    </w:p>
    <w:p>
      <w:pPr>
        <w:pStyle w:val="734"/>
        <w:contextualSpacing/>
        <w:ind w:firstLine="480"/>
        <w:keepLines w:val="0"/>
        <w:keepNext w:val="0"/>
        <w:pageBreakBefore w:val="0"/>
        <w:spacing w:line="360" w:lineRule="auto"/>
        <w:widowControl w:val="off"/>
        <w:rPr>
          <w:rFonts w:ascii="宋体" w:hAnsi="宋体"/>
          <w:b/>
          <w:sz w:val="24"/>
        </w:rPr>
      </w:pPr>
      <w:r>
        <w:rPr>
          <w:rFonts w:ascii="宋体" w:hAnsi="宋体"/>
          <w:sz w:val="24"/>
        </w:rPr>
        <w:t xml:space="preserve">2.3.13 </w:t>
      </w:r>
      <w:r>
        <w:rPr>
          <w:rFonts w:hint="eastAsia" w:ascii="宋体" w:hAnsi="宋体"/>
          <w:sz w:val="24"/>
        </w:rPr>
        <w:t xml:space="preserve">项目总价应包括</w:t>
      </w:r>
      <w:r>
        <w:rPr>
          <w:rFonts w:hint="eastAsia" w:ascii="宋体" w:hAnsi="宋体"/>
          <w:sz w:val="24"/>
          <w:lang w:eastAsia="zh-CN"/>
        </w:rPr>
        <w:t xml:space="preserve">竞争性磋商文件</w:t>
      </w:r>
      <w:r>
        <w:rPr>
          <w:rFonts w:hint="eastAsia" w:ascii="宋体" w:hAnsi="宋体"/>
          <w:sz w:val="24"/>
        </w:rPr>
        <w:t xml:space="preserve">所确定的采购范围相应服务的各项应有费用，以及为完成该项服务项目所涉及到的一切相关费用，包括但不限于：员工工资、社会保险费、公积金、高温费、加班费（包括全年法定假日、双休日及职工带薪年假加班费）、</w:t>
      </w:r>
      <w:r>
        <w:rPr>
          <w:rFonts w:hint="eastAsia" w:ascii="宋体" w:hAnsi="宋体"/>
          <w:color w:val="ff0000"/>
          <w:sz w:val="24"/>
          <w:highlight w:val="none"/>
        </w:rPr>
        <w:t xml:space="preserve">单次</w:t>
      </w:r>
      <w:r>
        <w:rPr>
          <w:rFonts w:hint="eastAsia" w:ascii="宋体" w:hAnsi="宋体"/>
          <w:color w:val="ff0000"/>
          <w:sz w:val="24"/>
          <w:highlight w:val="none"/>
          <w:lang w:val="en-US" w:eastAsia="zh-CN"/>
        </w:rPr>
        <w:t xml:space="preserve">300</w:t>
      </w:r>
      <w:r>
        <w:rPr>
          <w:rFonts w:hint="eastAsia" w:ascii="宋体" w:hAnsi="宋体"/>
          <w:color w:val="ff0000"/>
          <w:sz w:val="24"/>
          <w:highlight w:val="none"/>
        </w:rPr>
        <w:t xml:space="preserve">元以下小维修</w:t>
      </w:r>
      <w:r>
        <w:rPr>
          <w:rFonts w:hint="eastAsia" w:ascii="宋体" w:hAnsi="宋体"/>
          <w:color w:val="ff0000"/>
          <w:sz w:val="24"/>
          <w:highlight w:val="none"/>
          <w:lang w:val="en-US" w:eastAsia="zh-CN"/>
        </w:rPr>
        <w:t xml:space="preserve">费用</w:t>
      </w:r>
      <w:r>
        <w:rPr>
          <w:rFonts w:hint="eastAsia" w:ascii="宋体" w:hAnsi="宋体"/>
          <w:color w:val="ff0000"/>
          <w:sz w:val="24"/>
          <w:highlight w:val="none"/>
          <w:lang w:eastAsia="zh-CN"/>
        </w:rPr>
        <w:t xml:space="preserve">、</w:t>
      </w:r>
      <w:r>
        <w:rPr>
          <w:rFonts w:hint="eastAsia" w:ascii="宋体" w:hAnsi="宋体"/>
          <w:sz w:val="24"/>
        </w:rPr>
        <w:t xml:space="preserve">福利费、体检费、培训费、制服费（服务人员必须统一配置工作服装）、其他人员费用支出、行政办公费、低值耗材费、固定资产折旧费、设施日常运行及维修维护、物价风险、政策性风险、合理利润、税费和规费等一切费用。如国家出台最低基本工资和最低社会保险缴纳基数标准等规定，中标人应保障服务人员的基本法定待遇，但</w:t>
      </w:r>
      <w:r>
        <w:rPr>
          <w:rFonts w:hint="eastAsia" w:ascii="宋体" w:hAnsi="宋体"/>
          <w:sz w:val="24"/>
          <w:lang w:eastAsia="zh-CN"/>
        </w:rPr>
        <w:t xml:space="preserve">采购人</w:t>
      </w:r>
      <w:r>
        <w:rPr>
          <w:rFonts w:hint="eastAsia" w:ascii="宋体" w:hAnsi="宋体"/>
          <w:sz w:val="24"/>
        </w:rPr>
        <w:t xml:space="preserve">并不为此支付增加的有关费用。项目实施期间，未按要求缴纳社保的，采购人可扣除相应费用，情节严重的，可终止服务合同。</w:t>
      </w:r>
      <w:r>
        <w:rPr>
          <w:rFonts w:ascii="宋体" w:hAnsi="宋体"/>
          <w:b/>
          <w:sz w:val="24"/>
        </w:rPr>
      </w:r>
      <w:r/>
    </w:p>
    <w:p>
      <w:pPr>
        <w:pStyle w:val="734"/>
        <w:contextualSpacing/>
        <w:ind w:firstLine="482"/>
        <w:keepLines w:val="0"/>
        <w:keepNext w:val="0"/>
        <w:pageBreakBefore w:val="0"/>
        <w:spacing w:line="360" w:lineRule="auto"/>
        <w:widowControl w:val="off"/>
        <w:rPr>
          <w:rFonts w:ascii="宋体" w:hAnsi="宋体"/>
          <w:b/>
          <w:sz w:val="24"/>
        </w:rPr>
      </w:pPr>
      <w:r>
        <w:rPr>
          <w:rFonts w:hint="eastAsia" w:ascii="宋体" w:hAnsi="宋体" w:cs="宋体"/>
          <w:b/>
          <w:bCs/>
          <w:sz w:val="24"/>
          <w:szCs w:val="24"/>
        </w:rPr>
        <w:t xml:space="preserve">2</w:t>
      </w:r>
      <w:r>
        <w:rPr>
          <w:rFonts w:ascii="宋体" w:hAnsi="宋体" w:cs="宋体"/>
          <w:b/>
          <w:bCs/>
          <w:sz w:val="24"/>
          <w:szCs w:val="24"/>
        </w:rPr>
        <w:t xml:space="preserve">.4</w:t>
      </w:r>
      <w:r>
        <w:rPr>
          <w:rFonts w:hint="eastAsia" w:ascii="宋体" w:hAnsi="宋体" w:cs="宋体"/>
          <w:b/>
          <w:bCs/>
          <w:sz w:val="24"/>
          <w:szCs w:val="24"/>
        </w:rPr>
        <w:t xml:space="preserve">考核实施细则</w:t>
      </w:r>
      <w:r>
        <w:rPr>
          <w:rFonts w:ascii="宋体" w:hAnsi="宋体"/>
          <w:b/>
          <w:sz w:val="24"/>
        </w:rPr>
      </w:r>
      <w:r/>
    </w:p>
    <w:p>
      <w:pPr>
        <w:pStyle w:val="734"/>
        <w:contextualSpacing/>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为了便于管理和检查监督，更好的履行合同，在合同的基础上制定本物业项目考核标准。</w:t>
      </w:r>
      <w:r>
        <w:rPr>
          <w:rFonts w:ascii="宋体" w:hAnsi="宋体"/>
          <w:sz w:val="24"/>
        </w:rPr>
      </w:r>
      <w:r/>
    </w:p>
    <w:p>
      <w:pPr>
        <w:pStyle w:val="734"/>
        <w:jc w:val="center"/>
        <w:rPr>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安置小区</w:t>
      </w:r>
      <w:r>
        <w:rPr>
          <w:rFonts w:ascii="宋体" w:hAnsi="宋体" w:cs="宋体"/>
          <w:b/>
          <w:color w:val="000000"/>
          <w:sz w:val="24"/>
          <w:szCs w:val="24"/>
        </w:rPr>
        <w:t xml:space="preserve">物业管理考评标准</w:t>
      </w:r>
      <w:r>
        <w:rPr>
          <w:b/>
          <w:sz w:val="24"/>
          <w:szCs w:val="24"/>
        </w:rPr>
      </w:r>
      <w:r/>
    </w:p>
    <w:p>
      <w:pPr>
        <w:pStyle w:val="734"/>
        <w:jc w:val="center"/>
        <w:rPr>
          <w:rFonts w:ascii="宋体" w:hAnsi="宋体" w:cs="宋体"/>
          <w:b/>
          <w:color w:val="000000"/>
          <w:sz w:val="18"/>
        </w:rPr>
        <w:pBdr>
          <w:top w:val="none" w:color="000000" w:sz="0" w:space="0"/>
          <w:left w:val="none" w:color="000000" w:sz="0" w:space="0"/>
          <w:bottom w:val="none" w:color="000000" w:sz="0" w:space="0"/>
          <w:right w:val="none" w:color="000000" w:sz="0" w:space="0"/>
        </w:pBdr>
      </w:pPr>
      <w:r>
        <w:rPr>
          <w:rFonts w:ascii="宋体" w:hAnsi="宋体" w:cs="宋体"/>
          <w:b/>
          <w:color w:val="000000"/>
          <w:sz w:val="18"/>
        </w:rPr>
        <w:t xml:space="preserve">（</w:t>
      </w:r>
      <w:r>
        <w:rPr>
          <w:rFonts w:hint="eastAsia" w:ascii="宋体" w:hAnsi="宋体" w:cs="宋体"/>
          <w:b/>
          <w:color w:val="000000"/>
          <w:sz w:val="18"/>
        </w:rPr>
        <w:t xml:space="preserve">总</w:t>
      </w:r>
      <w:r>
        <w:rPr>
          <w:rFonts w:ascii="宋体" w:hAnsi="宋体" w:cs="宋体"/>
          <w:b/>
          <w:color w:val="000000"/>
          <w:sz w:val="18"/>
        </w:rPr>
        <w:t xml:space="preserve">100分）</w:t>
      </w:r>
      <w:r>
        <w:rPr>
          <w:rFonts w:ascii="宋体" w:hAnsi="宋体" w:cs="宋体"/>
          <w:b/>
          <w:color w:val="000000"/>
          <w:sz w:val="18"/>
        </w:rPr>
      </w:r>
      <w:r/>
    </w:p>
    <w:p>
      <w:pPr>
        <w:pStyle w:val="734"/>
        <w:rPr>
          <w:rFonts w:eastAsia="Times New Roman"/>
          <w:color w:val="000000"/>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18"/>
        </w:rPr>
        <w:t xml:space="preserve">物业服务企业：</w:t>
      </w:r>
      <w:r>
        <w:rPr>
          <w:rFonts w:hint="eastAsia" w:ascii="宋体" w:hAnsi="宋体" w:cs="宋体"/>
          <w:b/>
          <w:color w:val="000000"/>
          <w:sz w:val="18"/>
          <w:u w:val="single"/>
        </w:rPr>
        <w:t xml:space="preserve">                          </w:t>
      </w:r>
      <w:r>
        <w:rPr>
          <w:rFonts w:eastAsia="Times New Roman"/>
          <w:color w:val="000000"/>
          <w:sz w:val="22"/>
          <w:u w:val="single"/>
        </w:rPr>
      </w:r>
      <w:r/>
    </w:p>
    <w:tbl>
      <w:tblPr>
        <w:tblW w:w="0" w:type="auto"/>
        <w:tblInd w:w="-9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5278"/>
        <w:gridCol w:w="2331"/>
        <w:gridCol w:w="655"/>
        <w:gridCol w:w="655"/>
        <w:gridCol w:w="545"/>
      </w:tblGrid>
      <w:tr>
        <w:trPr/>
        <w:tc>
          <w:tcPr>
            <w:tcMar>
              <w:left w:w="108" w:type="dxa"/>
              <w:top w:w="0" w:type="dxa"/>
              <w:right w:w="108" w:type="dxa"/>
              <w:bottom w:w="0" w:type="dxa"/>
            </w:tcMar>
            <w:tcW w:w="804"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b/>
                <w:color w:val="000000"/>
                <w:sz w:val="18"/>
              </w:rPr>
              <w:t xml:space="preserve">分类</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b/>
                <w:color w:val="000000"/>
                <w:sz w:val="18"/>
              </w:rPr>
              <w:t xml:space="preserve">考评标准</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b/>
                <w:color w:val="000000"/>
                <w:sz w:val="18"/>
              </w:rPr>
              <w:t xml:space="preserve">扣分依据</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b/>
                <w:color w:val="000000"/>
                <w:sz w:val="18"/>
              </w:rPr>
              <w:t xml:space="preserve">基础分值</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b/>
                <w:color w:val="000000"/>
                <w:sz w:val="18"/>
              </w:rPr>
              <w:t xml:space="preserve">每处扣分</w:t>
            </w:r>
            <w:r>
              <w:rPr>
                <w:rFonts w:ascii="Times New Roman" w:hAnsi="Times New Roman"/>
              </w:rPr>
            </w:r>
            <w:r/>
          </w:p>
        </w:tc>
        <w:tc>
          <w:tcPr>
            <w:tcMar>
              <w:left w:w="108" w:type="dxa"/>
              <w:top w:w="0" w:type="dxa"/>
              <w:right w:w="108" w:type="dxa"/>
              <w:bottom w:w="0" w:type="dxa"/>
            </w:tcMar>
            <w:tcW w:w="54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b/>
                <w:color w:val="000000"/>
                <w:sz w:val="18"/>
              </w:rPr>
              <w:t xml:space="preserve">说明</w:t>
            </w:r>
            <w:r>
              <w:rPr>
                <w:rFonts w:ascii="Times New Roman" w:hAnsi="Times New Roman"/>
              </w:rPr>
            </w:r>
            <w:r/>
          </w:p>
        </w:tc>
      </w:tr>
      <w:tr>
        <w:trPr>
          <w:cantSplit/>
          <w:trHeight w:val="971"/>
        </w:trPr>
        <w:tc>
          <w:tcPr>
            <w:tcMar>
              <w:left w:w="108" w:type="dxa"/>
              <w:top w:w="0" w:type="dxa"/>
              <w:right w:w="108" w:type="dxa"/>
              <w:bottom w:w="0" w:type="dxa"/>
            </w:tcMar>
            <w:tcW w:w="804" w:type="dxa"/>
            <w:vAlign w:val="center"/>
            <w:vMerge w:val="restart"/>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基础管理17</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显著位置公示内容(主出入口、或宣传栏)：物业服务事项、服务标准、收费项目、收费标准等相关信息；相关部门执法公示牌；投诉电话、联系信箱；项目负责人照片。</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缺少一项内容扣0.5分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2分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top"/>
            <w:vMerge w:val="continue"/>
            <w:textDirection w:val="lrTb"/>
            <w:noWrap w:val="false"/>
          </w:tcPr>
          <w:p>
            <w:pPr>
              <w:pStyle w:val="734"/>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物业办公场所：设置业主服务场所，配置基本办公设备；公示项目负责人照片。提供特约服务的，公示特约服务项目及服务标准、收费标准；业主服务场所工作时间，工作日不少于8 小时，其他时间设置值班人员；设置并公示24 小时服务电话</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缺少一项内容扣1分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4</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top"/>
            <w:vMerge w:val="continue"/>
            <w:textDirection w:val="lrTb"/>
            <w:noWrap w:val="false"/>
          </w:tcPr>
          <w:p>
            <w:pPr>
              <w:pStyle w:val="734"/>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人员：从业人员佩戴标志；高配电工从业人员按照相关规定取得职业资格证书；项目负责人，为本市项目负责人信用信息档案登记在册人员（有复印件）。</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从业人员发现1名未佩戴标志扣0.2分，其它内容每项不符合标准扣0.5分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1.5分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top"/>
            <w:vMerge w:val="continue"/>
            <w:textDirection w:val="lrTb"/>
            <w:noWrap w:val="false"/>
          </w:tcPr>
          <w:p>
            <w:pPr>
              <w:pStyle w:val="734"/>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制度：建立共用部位及共用设施设备维修养护、消防安全防范、绿化养护、环境卫生、公共秩序维护等管理制度；各类台帐健全(含电子台账)；建立本小区防汛、防火和有针对性的突发公共事件应急预案；建立物业服务工作记录；建立装饰装修管理服务制度，装饰装修期间每日巡查一次现场。</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缺少一项内容扣1分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5分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top"/>
            <w:vMerge w:val="continue"/>
            <w:textDirection w:val="lrTb"/>
            <w:noWrap w:val="false"/>
          </w:tcPr>
          <w:p>
            <w:pPr>
              <w:pStyle w:val="734"/>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档案：建立物业管理档案；配备档案管理人员</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缺少一项内容扣</w:t>
            </w:r>
            <w:r>
              <w:rPr>
                <w:rFonts w:hint="eastAsia" w:ascii="宋体" w:hAnsi="宋体" w:cs="宋体"/>
                <w:color w:val="000000"/>
                <w:sz w:val="18"/>
              </w:rPr>
              <w:t xml:space="preserve">0.5</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1</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top"/>
            <w:vMerge w:val="continue"/>
            <w:textDirection w:val="lrTb"/>
            <w:noWrap w:val="false"/>
          </w:tcPr>
          <w:p>
            <w:pPr>
              <w:pStyle w:val="734"/>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标志：设置安全警示、作业施工警示、温馨提示等物业服务标志。</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缺少一项内容扣0.5分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1.5分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top"/>
            <w:vMerge w:val="continue"/>
            <w:textDirection w:val="lrTb"/>
            <w:noWrap w:val="false"/>
          </w:tcPr>
          <w:p>
            <w:pPr>
              <w:pStyle w:val="734"/>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业主服务：涉及业主或使用人正常生活的重要物业服务事项，应在主要出入口、各楼单元门内张贴通知，履行告知义务；对违反治安、规划、环保等方面法律、法规规定的行为，应劝阻并报告相关行政主管部门（有信息记录）。</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缺少一项内容扣1分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2</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trHeight w:val="957" w:hRule="exact"/>
        </w:trPr>
        <w:tc>
          <w:tcPr>
            <w:tcMar>
              <w:left w:w="108" w:type="dxa"/>
              <w:top w:w="0" w:type="dxa"/>
              <w:right w:w="108" w:type="dxa"/>
              <w:bottom w:w="0" w:type="dxa"/>
            </w:tcMar>
            <w:tcW w:w="804"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承接查验手续</w:t>
            </w:r>
            <w:r>
              <w:rPr>
                <w:rFonts w:hint="eastAsia" w:ascii="宋体" w:hAnsi="宋体" w:cs="宋体"/>
                <w:color w:val="000000"/>
                <w:sz w:val="18"/>
              </w:rPr>
              <w:t xml:space="preserve">3</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宋体" w:hAnsi="宋体" w:cs="宋体"/>
                <w:color w:val="000000"/>
                <w:sz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共用部位、共用设设施备查验记录，共用部位、共用设施设备交接记录，物业承接查验协议（服务到期前做好公共设施设备的交接工作）。</w:t>
            </w:r>
            <w:r>
              <w:rPr>
                <w:rFonts w:ascii="宋体" w:hAnsi="宋体" w:cs="宋体"/>
                <w:color w:val="000000"/>
                <w:sz w:val="18"/>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缺少一项内容扣1分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3分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Height w:val="1663"/>
        </w:trPr>
        <w:tc>
          <w:tcPr>
            <w:tcMar>
              <w:left w:w="108" w:type="dxa"/>
              <w:top w:w="0" w:type="dxa"/>
              <w:right w:w="108" w:type="dxa"/>
              <w:bottom w:w="0" w:type="dxa"/>
            </w:tcMar>
            <w:tcW w:w="804" w:type="dxa"/>
            <w:vAlign w:val="center"/>
            <w:vMerge w:val="restart"/>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共用部位及共用设施设备运行、维修养护</w:t>
            </w:r>
            <w:r>
              <w:rPr>
                <w:rFonts w:hint="eastAsia" w:ascii="宋体" w:hAnsi="宋体" w:cs="宋体"/>
                <w:color w:val="000000"/>
                <w:sz w:val="18"/>
              </w:rPr>
              <w:t xml:space="preserve">13</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综合管理：（1）共用部位检查中发现的问题，应按照责任范围编制修缮计划，并按计划组织修缮；共用设施设备运行中出现的故障及检查中发现的问题，应立即采取措施；（2）每年第四季度制定下一年度维修养护计划；</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每小项不符合标准扣1分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3分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center"/>
            <w:vMerge w:val="continue"/>
            <w:textDirection w:val="lrTb"/>
            <w:noWrap w:val="false"/>
          </w:tcPr>
          <w:p>
            <w:pPr>
              <w:pStyle w:val="734"/>
              <w:jc w:val="center"/>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共用部位：房屋结构、建筑部件、附属构筑物小修及时</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w:t>
            </w:r>
            <w:r>
              <w:rPr>
                <w:rFonts w:hint="eastAsia" w:ascii="宋体" w:hAnsi="宋体" w:cs="宋体"/>
                <w:color w:val="000000"/>
                <w:sz w:val="18"/>
              </w:rPr>
              <w:t xml:space="preserve">5</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4分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center"/>
            <w:vMerge w:val="continue"/>
            <w:textDirection w:val="lrTb"/>
            <w:noWrap w:val="false"/>
          </w:tcPr>
          <w:p>
            <w:pPr>
              <w:pStyle w:val="734"/>
              <w:jc w:val="center"/>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共用设施设备：（1）排水设施、污水泵、化粪池等排水设施运行正常；（2）楼内、外照明正常，应急照明启用，配电设施运行正常；（</w:t>
            </w:r>
            <w:r>
              <w:rPr>
                <w:rFonts w:hint="eastAsia" w:ascii="宋体" w:hAnsi="宋体" w:cs="宋体"/>
                <w:color w:val="000000"/>
                <w:sz w:val="18"/>
                <w:lang w:val="en-US" w:eastAsia="zh-CN"/>
              </w:rPr>
              <w:t xml:space="preserve">3</w:t>
            </w:r>
            <w:r>
              <w:rPr>
                <w:rFonts w:ascii="宋体" w:hAnsi="宋体" w:cs="宋体"/>
                <w:color w:val="000000"/>
                <w:sz w:val="18"/>
              </w:rPr>
              <w:t xml:space="preserve">）消防设施运行正常，消防器材配备符合要求；（</w:t>
            </w:r>
            <w:r>
              <w:rPr>
                <w:rFonts w:hint="eastAsia" w:ascii="宋体" w:hAnsi="宋体" w:cs="宋体"/>
                <w:color w:val="000000"/>
                <w:sz w:val="18"/>
                <w:lang w:val="en-US" w:eastAsia="zh-CN"/>
              </w:rPr>
              <w:t xml:space="preserve">4</w:t>
            </w:r>
            <w:r>
              <w:rPr>
                <w:rFonts w:ascii="宋体" w:hAnsi="宋体" w:cs="宋体"/>
                <w:color w:val="000000"/>
                <w:sz w:val="18"/>
              </w:rPr>
              <w:t xml:space="preserve">）道路无明显破损</w:t>
            </w:r>
            <w:r>
              <w:rPr>
                <w:rFonts w:hint="eastAsia" w:ascii="宋体" w:hAnsi="宋体" w:cs="宋体"/>
                <w:color w:val="000000"/>
                <w:sz w:val="18"/>
              </w:rPr>
              <w:t xml:space="preserve">、坑洼</w:t>
            </w:r>
            <w:r>
              <w:rPr>
                <w:rFonts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6分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Mar>
              <w:left w:w="108" w:type="dxa"/>
              <w:top w:w="0" w:type="dxa"/>
              <w:right w:w="108" w:type="dxa"/>
              <w:bottom w:w="0" w:type="dxa"/>
            </w:tcMar>
            <w:tcW w:w="804" w:type="dxa"/>
            <w:vAlign w:val="center"/>
            <w:vMerge w:val="restart"/>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绿化养护</w:t>
            </w:r>
            <w:r>
              <w:rPr>
                <w:rFonts w:hint="eastAsia" w:ascii="宋体" w:hAnsi="宋体" w:cs="宋体"/>
                <w:color w:val="000000"/>
                <w:sz w:val="18"/>
              </w:rPr>
              <w:t xml:space="preserve">12</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（1）乔木、灌木、绿篱和色块、地被和花坛植物基本成活，草坪无多处空秃和人为践踏</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w:t>
            </w:r>
            <w:r>
              <w:rPr>
                <w:rFonts w:hint="eastAsia" w:ascii="宋体" w:hAnsi="宋体" w:cs="宋体"/>
                <w:color w:val="000000"/>
                <w:sz w:val="18"/>
              </w:rPr>
              <w:t xml:space="preserve">5</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6</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center"/>
            <w:vMerge w:val="continue"/>
            <w:textDirection w:val="lrTb"/>
            <w:noWrap w:val="false"/>
          </w:tcPr>
          <w:p>
            <w:pPr>
              <w:pStyle w:val="734"/>
              <w:jc w:val="center"/>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（2）灌溉、施肥、除虫、除草、修剪等定期养护</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每小项不符合标准扣0.5分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6</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Mar>
              <w:left w:w="108" w:type="dxa"/>
              <w:top w:w="0" w:type="dxa"/>
              <w:right w:w="108" w:type="dxa"/>
              <w:bottom w:w="0" w:type="dxa"/>
            </w:tcMar>
            <w:tcW w:w="804" w:type="dxa"/>
            <w:vAlign w:val="center"/>
            <w:vMerge w:val="restart"/>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保洁服务</w:t>
            </w:r>
            <w:r>
              <w:rPr>
                <w:rFonts w:hint="eastAsia" w:ascii="宋体" w:hAnsi="宋体" w:cs="宋体"/>
                <w:color w:val="000000"/>
                <w:sz w:val="18"/>
              </w:rPr>
              <w:t xml:space="preserve">11</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楼内：大堂、走廊、</w:t>
            </w:r>
            <w:r>
              <w:rPr>
                <w:rFonts w:hint="eastAsia" w:ascii="宋体" w:hAnsi="宋体" w:cs="宋体"/>
                <w:color w:val="000000"/>
                <w:sz w:val="18"/>
              </w:rPr>
              <w:t xml:space="preserve">楼梯</w:t>
            </w:r>
            <w:r>
              <w:rPr>
                <w:rFonts w:ascii="宋体" w:hAnsi="宋体" w:cs="宋体"/>
                <w:color w:val="000000"/>
                <w:sz w:val="18"/>
              </w:rPr>
              <w:t xml:space="preserve">、地下车库、电梯轿箱、扶手、栏杆、窗台、防火门、消火栓、指示牌等共用部位、共用设施卫生清洁，无卫生死角</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每一处不符合标准扣0.2分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5分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center"/>
            <w:vMerge w:val="continue"/>
            <w:textDirection w:val="lrTb"/>
            <w:noWrap w:val="false"/>
          </w:tcPr>
          <w:p>
            <w:pPr>
              <w:pStyle w:val="734"/>
              <w:jc w:val="center"/>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楼外：（1）道路、停车泊位及可视范围无垃圾，水景无漂浮物；（2）绿化带无成片白色垃圾；（3）垃圾箱周边环境整洁，建筑垃圾定点堆放；（4）无乱堆放、乱涂写、乱张贴现象。</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每一处不符合标准扣0.2分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6</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Mar>
              <w:left w:w="108" w:type="dxa"/>
              <w:top w:w="0" w:type="dxa"/>
              <w:right w:w="108" w:type="dxa"/>
              <w:bottom w:w="0" w:type="dxa"/>
            </w:tcMar>
            <w:tcW w:w="804" w:type="dxa"/>
            <w:vAlign w:val="center"/>
            <w:vMerge w:val="restart"/>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公共秩序维护</w:t>
            </w:r>
            <w:r>
              <w:rPr>
                <w:rFonts w:hint="eastAsia" w:ascii="宋体" w:hAnsi="宋体" w:cs="宋体"/>
                <w:color w:val="000000"/>
                <w:sz w:val="18"/>
              </w:rPr>
              <w:t xml:space="preserve">17</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主要出入口有人值守，有巡查记录</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每一项不符合标准扣1分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4</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center"/>
            <w:vMerge w:val="continue"/>
            <w:textDirection w:val="lrTb"/>
            <w:noWrap w:val="false"/>
          </w:tcPr>
          <w:p>
            <w:pPr>
              <w:pStyle w:val="734"/>
              <w:jc w:val="center"/>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安防控制室设专人24 小时值守，监控影像资料、报警记录应按规定时间留存备查</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每一项不符合标准扣1分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3分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center"/>
            <w:vMerge w:val="continue"/>
            <w:textDirection w:val="lrTb"/>
            <w:noWrap w:val="false"/>
          </w:tcPr>
          <w:p>
            <w:pPr>
              <w:pStyle w:val="734"/>
              <w:jc w:val="center"/>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实施装饰装修押金管理服务制度，装饰装修期间每日巡查1 次现场。</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每一项不符合标准扣2分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4分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Pr>
        <w:tc>
          <w:tcPr>
            <w:tcW w:w="804" w:type="dxa"/>
            <w:vAlign w:val="center"/>
            <w:vMerge w:val="continue"/>
            <w:textDirection w:val="lrTb"/>
            <w:noWrap w:val="false"/>
          </w:tcPr>
          <w:p>
            <w:pPr>
              <w:pStyle w:val="734"/>
              <w:jc w:val="center"/>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机动车、非机动车有序停放（采取的告示、划线等措施）。</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每一处不符合标准扣0.2分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4</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rPr>
                <w:rFonts w:ascii="Times New Roman" w:hAnsi="Times New Roman"/>
              </w:rPr>
            </w:r>
            <w:r/>
          </w:p>
        </w:tc>
      </w:tr>
      <w:tr>
        <w:trPr>
          <w:cantSplit/>
          <w:trHeight w:val="462"/>
        </w:trPr>
        <w:tc>
          <w:tcPr>
            <w:tcMar>
              <w:left w:w="108" w:type="dxa"/>
              <w:top w:w="0" w:type="dxa"/>
              <w:right w:w="108" w:type="dxa"/>
              <w:bottom w:w="0" w:type="dxa"/>
            </w:tcMar>
            <w:tcW w:w="804" w:type="dxa"/>
            <w:vAlign w:val="center"/>
            <w:vMerge w:val="continue"/>
            <w:textDirection w:val="lrTb"/>
            <w:noWrap w:val="false"/>
          </w:tcPr>
          <w:p>
            <w:pPr>
              <w:pStyle w:val="734"/>
              <w:jc w:val="center"/>
              <w:rPr>
                <w:rFonts w:ascii="宋体" w:hAnsi="宋体" w:cs="宋体"/>
                <w:color w:val="000000"/>
                <w:sz w:val="18"/>
              </w:rPr>
              <w:pBdr>
                <w:top w:val="none" w:color="000000" w:sz="0" w:space="0"/>
                <w:left w:val="none" w:color="000000" w:sz="0" w:space="0"/>
                <w:bottom w:val="none" w:color="000000" w:sz="0" w:space="0"/>
                <w:right w:val="none" w:color="000000" w:sz="0" w:space="0"/>
              </w:pBdr>
            </w:pPr>
            <w:r>
              <w:rPr>
                <w:rFonts w:ascii="宋体" w:hAnsi="宋体" w:cs="宋体"/>
                <w:color w:val="000000"/>
                <w:sz w:val="18"/>
              </w:rPr>
            </w:r>
            <w:r/>
          </w:p>
        </w:tc>
        <w:tc>
          <w:tcPr>
            <w:tcMar>
              <w:left w:w="108" w:type="dxa"/>
              <w:top w:w="0" w:type="dxa"/>
              <w:right w:w="108" w:type="dxa"/>
              <w:bottom w:w="0" w:type="dxa"/>
            </w:tcMar>
            <w:tcW w:w="5278" w:type="dxa"/>
            <w:vAlign w:val="center"/>
            <w:textDirection w:val="lrTb"/>
            <w:noWrap w:val="false"/>
          </w:tcPr>
          <w:p>
            <w:pPr>
              <w:pStyle w:val="734"/>
              <w:rPr>
                <w:rFonts w:ascii="宋体" w:hAnsi="宋体" w:cs="宋体"/>
                <w:sz w:val="18"/>
              </w:rPr>
              <w:pBdr>
                <w:top w:val="none" w:color="000000" w:sz="0" w:space="0"/>
                <w:left w:val="none" w:color="000000" w:sz="0" w:space="0"/>
                <w:bottom w:val="none" w:color="000000" w:sz="0" w:space="0"/>
                <w:right w:val="none" w:color="000000" w:sz="0" w:space="0"/>
              </w:pBdr>
            </w:pPr>
            <w:r>
              <w:rPr>
                <w:rFonts w:hint="eastAsia" w:ascii="宋体" w:hAnsi="宋体" w:cs="宋体"/>
                <w:sz w:val="18"/>
              </w:rPr>
              <w:t xml:space="preserve">无私拉乱接现象。</w:t>
            </w:r>
            <w:r>
              <w:rPr>
                <w:rFonts w:ascii="宋体" w:hAnsi="宋体" w:cs="宋体"/>
                <w:sz w:val="18"/>
              </w:rPr>
            </w:r>
            <w:r/>
          </w:p>
        </w:tc>
        <w:tc>
          <w:tcPr>
            <w:tcMar>
              <w:left w:w="108" w:type="dxa"/>
              <w:top w:w="0" w:type="dxa"/>
              <w:right w:w="108" w:type="dxa"/>
              <w:bottom w:w="0" w:type="dxa"/>
            </w:tcMar>
            <w:tcW w:w="2331" w:type="dxa"/>
            <w:vAlign w:val="center"/>
            <w:textDirection w:val="lrTb"/>
            <w:noWrap w:val="false"/>
          </w:tcPr>
          <w:p>
            <w:pPr>
              <w:pStyle w:val="734"/>
              <w:rPr>
                <w:rFonts w:ascii="宋体" w:hAnsi="宋体" w:cs="宋体"/>
                <w:color w:val="000000"/>
                <w:sz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每一处不符合标准扣0.5分</w:t>
            </w:r>
            <w:r>
              <w:rPr>
                <w:rFonts w:ascii="宋体" w:hAnsi="宋体" w:cs="宋体"/>
                <w:color w:val="000000"/>
                <w:sz w:val="18"/>
              </w:rPr>
            </w:r>
            <w:r/>
          </w:p>
        </w:tc>
        <w:tc>
          <w:tcPr>
            <w:tcMar>
              <w:left w:w="108" w:type="dxa"/>
              <w:top w:w="0" w:type="dxa"/>
              <w:right w:w="108" w:type="dxa"/>
              <w:bottom w:w="0" w:type="dxa"/>
            </w:tcMar>
            <w:tcW w:w="655" w:type="dxa"/>
            <w:vAlign w:val="center"/>
            <w:textDirection w:val="lrTb"/>
            <w:noWrap w:val="false"/>
          </w:tcPr>
          <w:p>
            <w:pPr>
              <w:pStyle w:val="734"/>
              <w:jc w:val="center"/>
              <w:rPr>
                <w:rFonts w:ascii="宋体" w:hAnsi="宋体" w:cs="宋体"/>
                <w:color w:val="000000"/>
                <w:sz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2分</w:t>
            </w:r>
            <w:r>
              <w:rPr>
                <w:rFonts w:ascii="宋体" w:hAnsi="宋体" w:cs="宋体"/>
                <w:color w:val="000000"/>
                <w:sz w:val="18"/>
              </w:rPr>
            </w:r>
            <w:r/>
          </w:p>
        </w:tc>
        <w:tc>
          <w:tcPr>
            <w:tcMar>
              <w:left w:w="108" w:type="dxa"/>
              <w:top w:w="0" w:type="dxa"/>
              <w:right w:w="108" w:type="dxa"/>
              <w:bottom w:w="0" w:type="dxa"/>
            </w:tcMar>
            <w:tcW w:w="655" w:type="dxa"/>
            <w:vAlign w:val="top"/>
            <w:textDirection w:val="lrTb"/>
            <w:noWrap w:val="false"/>
          </w:tcPr>
          <w:p>
            <w:pPr>
              <w:pStyle w:val="734"/>
              <w:ind w:left="284"/>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tc>
        <w:tc>
          <w:tcPr>
            <w:tcMar>
              <w:left w:w="108" w:type="dxa"/>
              <w:top w:w="0" w:type="dxa"/>
              <w:right w:w="108" w:type="dxa"/>
              <w:bottom w:w="0" w:type="dxa"/>
            </w:tcMar>
            <w:tcW w:w="545" w:type="dxa"/>
            <w:vAlign w:val="top"/>
            <w:textDirection w:val="lrTb"/>
            <w:noWrap w:val="false"/>
          </w:tcPr>
          <w:p>
            <w:pPr>
              <w:pStyle w:val="734"/>
              <w:ind w:left="284"/>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tc>
      </w:tr>
      <w:tr>
        <w:trPr>
          <w:trHeight w:val="731"/>
        </w:trPr>
        <w:tc>
          <w:tcPr>
            <w:tcMar>
              <w:left w:w="108" w:type="dxa"/>
              <w:top w:w="0" w:type="dxa"/>
              <w:right w:w="108" w:type="dxa"/>
              <w:bottom w:w="0" w:type="dxa"/>
            </w:tcMar>
            <w:tcW w:w="804"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参与社区建设</w:t>
            </w:r>
            <w:r>
              <w:rPr>
                <w:rFonts w:hint="eastAsia" w:ascii="宋体" w:hAnsi="宋体" w:cs="宋体"/>
                <w:color w:val="000000"/>
                <w:sz w:val="18"/>
              </w:rPr>
              <w:t xml:space="preserve">5</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sz w:val="18"/>
              </w:rPr>
              <w:t xml:space="preserve">积极参与属地政府、社区各类文明创建活动；</w:t>
            </w:r>
            <w:r>
              <w:rPr>
                <w:rFonts w:hint="eastAsia" w:ascii="宋体" w:hAnsi="宋体" w:cs="宋体"/>
                <w:sz w:val="18"/>
              </w:rPr>
              <w:t xml:space="preserve">配合属地社区开展各项整治和宣传活动</w:t>
            </w:r>
            <w:r>
              <w:rPr>
                <w:rFonts w:ascii="宋体" w:hAnsi="宋体" w:cs="宋体"/>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w:t>
            </w:r>
            <w:r>
              <w:rPr>
                <w:rFonts w:hint="eastAsia" w:ascii="宋体" w:hAnsi="宋体" w:cs="宋体"/>
                <w:color w:val="000000"/>
                <w:sz w:val="18"/>
              </w:rPr>
              <w:t xml:space="preserve">1</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5分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cantSplit/>
          <w:trHeight w:val="465"/>
        </w:trPr>
        <w:tc>
          <w:tcPr>
            <w:tcMar>
              <w:left w:w="108" w:type="dxa"/>
              <w:top w:w="0" w:type="dxa"/>
              <w:right w:w="108" w:type="dxa"/>
              <w:bottom w:w="0" w:type="dxa"/>
            </w:tcMar>
            <w:tcW w:w="804" w:type="dxa"/>
            <w:vAlign w:val="center"/>
            <w:vMerge w:val="restart"/>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日常服务</w:t>
            </w:r>
            <w:r>
              <w:rPr>
                <w:rFonts w:hint="eastAsia" w:ascii="宋体" w:hAnsi="宋体" w:cs="宋体"/>
                <w:color w:val="000000"/>
                <w:sz w:val="18"/>
              </w:rPr>
              <w:t xml:space="preserve">22</w:t>
            </w: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sz w:val="18"/>
              </w:rPr>
              <w:t xml:space="preserve">按政策规定收费，无乱收费现象</w:t>
            </w:r>
            <w:r>
              <w:rPr>
                <w:rFonts w:hint="eastAsia" w:ascii="宋体" w:hAnsi="宋体" w:cs="宋体"/>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2分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cantSplit/>
          <w:trHeight w:val="639"/>
        </w:trPr>
        <w:tc>
          <w:tcPr>
            <w:tcW w:w="804" w:type="dxa"/>
            <w:vAlign w:val="top"/>
            <w:vMerge w:val="continue"/>
            <w:textDirection w:val="lrTb"/>
            <w:noWrap w:val="false"/>
          </w:tcPr>
          <w:p>
            <w:pPr>
              <w:pStyle w:val="734"/>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sz w:val="18"/>
              </w:rPr>
              <w:t xml:space="preserve">制定物业管理宣传工作制度，落实物业管理宣传工作内容，利用媒体、宣传栏、座谈会等形式宣传物业管理。</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每一处不符合标准扣0.5分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3分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cantSplit/>
          <w:trHeight w:val="500"/>
        </w:trPr>
        <w:tc>
          <w:tcPr>
            <w:tcW w:w="804" w:type="dxa"/>
            <w:vAlign w:val="top"/>
            <w:vMerge w:val="continue"/>
            <w:textDirection w:val="lrTb"/>
            <w:noWrap w:val="false"/>
          </w:tcPr>
          <w:p>
            <w:pPr>
              <w:pStyle w:val="734"/>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sz w:val="18"/>
              </w:rPr>
              <w:t xml:space="preserve">有投诉台帐，对业主提出的投诉，及时处理，在限期内给予答复</w:t>
            </w:r>
            <w:r>
              <w:rPr>
                <w:rFonts w:hint="eastAsia" w:ascii="宋体" w:hAnsi="宋体" w:cs="宋体"/>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每一处不符合标准扣0.5分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3分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cantSplit/>
          <w:trHeight w:val="500"/>
        </w:trPr>
        <w:tc>
          <w:tcPr>
            <w:tcW w:w="804" w:type="dxa"/>
            <w:vAlign w:val="top"/>
            <w:vMerge w:val="continue"/>
            <w:textDirection w:val="lrTb"/>
            <w:noWrap w:val="false"/>
          </w:tcPr>
          <w:p>
            <w:pPr>
              <w:pStyle w:val="734"/>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sz w:val="18"/>
              </w:rPr>
              <w:t xml:space="preserve">做好对禁止燃放烟花爆竹的巡查</w:t>
            </w:r>
            <w:r>
              <w:rPr>
                <w:rFonts w:hint="eastAsia" w:ascii="宋体" w:hAnsi="宋体" w:cs="宋体"/>
                <w:sz w:val="18"/>
              </w:rPr>
              <w:t xml:space="preserve">和劝导</w:t>
            </w:r>
            <w:r>
              <w:rPr>
                <w:rFonts w:ascii="宋体" w:hAnsi="宋体" w:cs="宋体"/>
                <w:sz w:val="18"/>
              </w:rPr>
              <w:t xml:space="preserve">工作</w:t>
            </w:r>
            <w:r>
              <w:rPr>
                <w:rFonts w:hint="eastAsia" w:ascii="宋体" w:hAnsi="宋体" w:cs="宋体"/>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每一处不符合标准扣0.5分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1分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cantSplit/>
          <w:trHeight w:val="459"/>
        </w:trPr>
        <w:tc>
          <w:tcPr>
            <w:tcW w:w="804" w:type="dxa"/>
            <w:vAlign w:val="top"/>
            <w:vMerge w:val="continue"/>
            <w:textDirection w:val="lrTb"/>
            <w:noWrap w:val="false"/>
          </w:tcPr>
          <w:p>
            <w:pPr>
              <w:pStyle w:val="734"/>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Times New Roman" w:hAnsi="Times New Roman"/>
                <w:color w:val="0000ff"/>
              </w:rPr>
              <w:pBdr>
                <w:top w:val="none" w:color="000000" w:sz="0" w:space="0"/>
                <w:left w:val="none" w:color="000000" w:sz="0" w:space="0"/>
                <w:bottom w:val="none" w:color="000000" w:sz="0" w:space="0"/>
                <w:right w:val="none" w:color="000000" w:sz="0" w:space="0"/>
              </w:pBdr>
            </w:pPr>
            <w:r>
              <w:rPr>
                <w:rFonts w:ascii="宋体" w:hAnsi="宋体" w:cs="宋体"/>
                <w:sz w:val="18"/>
              </w:rPr>
              <w:t xml:space="preserve">新增违建</w:t>
            </w:r>
            <w:r>
              <w:rPr>
                <w:rFonts w:hint="eastAsia" w:ascii="宋体" w:hAnsi="宋体" w:cs="宋体"/>
                <w:sz w:val="18"/>
              </w:rPr>
              <w:t xml:space="preserve">的巡查、劝导、上报及处理。</w:t>
            </w:r>
            <w:r>
              <w:rPr>
                <w:rFonts w:ascii="Times New Roman" w:hAnsi="Times New Roman"/>
                <w:color w:val="0000ff"/>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每一处不符合标准扣1分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5</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cantSplit/>
          <w:trHeight w:val="405"/>
        </w:trPr>
        <w:tc>
          <w:tcPr>
            <w:tcW w:w="804" w:type="dxa"/>
            <w:vAlign w:val="top"/>
            <w:vMerge w:val="continue"/>
            <w:textDirection w:val="lrTb"/>
            <w:noWrap w:val="false"/>
          </w:tcPr>
          <w:p>
            <w:pPr>
              <w:pStyle w:val="734"/>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业主提出的投诉未及时处理导致业主上访投诉</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每一处不符合标准扣0.5分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4</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r>
      <w:tr>
        <w:trPr>
          <w:cantSplit/>
          <w:trHeight w:val="660"/>
        </w:trPr>
        <w:tc>
          <w:tcPr>
            <w:tcW w:w="804" w:type="dxa"/>
            <w:vAlign w:val="top"/>
            <w:vMerge w:val="continue"/>
            <w:textDirection w:val="lrTb"/>
            <w:noWrap w:val="false"/>
          </w:tcPr>
          <w:p>
            <w:pPr>
              <w:pStyle w:val="734"/>
              <w:rPr>
                <w:rFonts w:ascii="Times New Roman" w:hAnsi="Times New Roman"/>
              </w:rPr>
            </w:pPr>
            <w:r>
              <w:rPr>
                <w:rFonts w:ascii="Times New Roman" w:hAnsi="Times New Roman"/>
              </w:rPr>
            </w:r>
            <w:r/>
          </w:p>
        </w:tc>
        <w:tc>
          <w:tcPr>
            <w:tcMar>
              <w:left w:w="108" w:type="dxa"/>
              <w:top w:w="0" w:type="dxa"/>
              <w:right w:w="108" w:type="dxa"/>
              <w:bottom w:w="0" w:type="dxa"/>
            </w:tcMar>
            <w:tcW w:w="5278"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上级部门考核，暗访，检查扣分</w:t>
            </w:r>
            <w:r>
              <w:rPr>
                <w:rFonts w:hint="eastAsia" w:ascii="宋体" w:hAnsi="宋体" w:cs="宋体"/>
                <w:color w:val="000000"/>
                <w:sz w:val="18"/>
              </w:rPr>
              <w:t xml:space="preserve">。</w:t>
            </w:r>
            <w:r>
              <w:rPr>
                <w:rFonts w:ascii="Times New Roman" w:hAnsi="Times New Roman"/>
              </w:rPr>
            </w:r>
            <w:r/>
          </w:p>
        </w:tc>
        <w:tc>
          <w:tcPr>
            <w:tcMar>
              <w:left w:w="108" w:type="dxa"/>
              <w:top w:w="0" w:type="dxa"/>
              <w:right w:w="108" w:type="dxa"/>
              <w:bottom w:w="0" w:type="dxa"/>
            </w:tcMar>
            <w:tcW w:w="2331" w:type="dxa"/>
            <w:vAlign w:val="center"/>
            <w:textDirection w:val="lrTb"/>
            <w:noWrap w:val="false"/>
          </w:tcPr>
          <w:p>
            <w:pPr>
              <w:pStyle w:val="73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每一起扣0.</w:t>
            </w:r>
            <w:r>
              <w:rPr>
                <w:rFonts w:hint="eastAsia" w:ascii="宋体" w:hAnsi="宋体" w:cs="宋体"/>
                <w:color w:val="000000"/>
                <w:sz w:val="18"/>
              </w:rPr>
              <w:t xml:space="preserve">5</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center"/>
            <w:textDirection w:val="lrTb"/>
            <w:noWrap w:val="false"/>
          </w:tcPr>
          <w:p>
            <w:pPr>
              <w:pStyle w:val="734"/>
              <w:jc w:val="center"/>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18"/>
              </w:rPr>
              <w:t xml:space="preserve">4</w:t>
            </w:r>
            <w:r>
              <w:rPr>
                <w:rFonts w:ascii="宋体" w:hAnsi="宋体" w:cs="宋体"/>
                <w:color w:val="000000"/>
                <w:sz w:val="18"/>
              </w:rPr>
              <w:t xml:space="preserve">分</w:t>
            </w:r>
            <w:r>
              <w:rPr>
                <w:rFonts w:ascii="Times New Roman" w:hAnsi="Times New Roman"/>
              </w:rPr>
            </w:r>
            <w:r/>
          </w:p>
        </w:tc>
        <w:tc>
          <w:tcPr>
            <w:tcMar>
              <w:left w:w="108" w:type="dxa"/>
              <w:top w:w="0" w:type="dxa"/>
              <w:right w:w="108" w:type="dxa"/>
              <w:bottom w:w="0" w:type="dxa"/>
            </w:tcMar>
            <w:tcW w:w="655" w:type="dxa"/>
            <w:vAlign w:val="top"/>
            <w:textDirection w:val="lrTb"/>
            <w:noWrap w:val="false"/>
          </w:tcPr>
          <w:p>
            <w:pPr>
              <w:pStyle w:val="734"/>
              <w:ind w:left="284"/>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Times New Roman" w:hAnsi="Times New Roman"/>
              </w:rPr>
            </w:r>
            <w:r/>
          </w:p>
        </w:tc>
        <w:tc>
          <w:tcPr>
            <w:tcMar>
              <w:left w:w="108" w:type="dxa"/>
              <w:top w:w="0" w:type="dxa"/>
              <w:right w:w="108" w:type="dxa"/>
              <w:bottom w:w="0" w:type="dxa"/>
            </w:tcMar>
            <w:tcW w:w="545" w:type="dxa"/>
            <w:vAlign w:val="top"/>
            <w:textDirection w:val="lrTb"/>
            <w:noWrap w:val="false"/>
          </w:tcPr>
          <w:p>
            <w:pPr>
              <w:pStyle w:val="734"/>
              <w:spacing w:line="57" w:lineRule="atLeast"/>
              <w:rPr>
                <w:rFonts w:ascii="Times New Roman" w:hAnsi="Times New Roman"/>
              </w:rPr>
            </w:pPr>
            <w:r>
              <w:rPr>
                <w:rFonts w:ascii="Times New Roman" w:hAnsi="Times New Roman"/>
              </w:rPr>
            </w:r>
            <w:r/>
          </w:p>
        </w:tc>
      </w:tr>
      <w:tr>
        <w:trPr>
          <w:trHeight w:val="406"/>
        </w:trPr>
        <w:tc>
          <w:tcPr>
            <w:gridSpan w:val="6"/>
            <w:tcW w:w="10268" w:type="dxa"/>
            <w:vAlign w:val="top"/>
            <w:textDirection w:val="lrTb"/>
            <w:noWrap w:val="false"/>
          </w:tcPr>
          <w:p>
            <w:pPr>
              <w:pStyle w:val="734"/>
              <w:spacing w:line="57" w:lineRule="atLeast"/>
              <w:tabs>
                <w:tab w:val="left" w:pos="1237" w:leader="none"/>
              </w:tabs>
              <w:rPr>
                <w:rFonts w:ascii="Times New Roman" w:hAnsi="Times New Roman"/>
              </w:rPr>
            </w:pPr>
            <w:r>
              <w:rPr>
                <w:rFonts w:hint="eastAsia" w:ascii="Times New Roman" w:hAnsi="Times New Roman"/>
                <w:b/>
                <w:bCs/>
              </w:rPr>
              <w:t xml:space="preserve">注：投标人对扣分问题应当进行整改，并将整改情况反馈属地社区和村委，整改不到位的双倍扣分。</w:t>
            </w:r>
            <w:r>
              <w:rPr>
                <w:rFonts w:ascii="Times New Roman" w:hAnsi="Times New Roman"/>
              </w:rPr>
            </w:r>
            <w:r/>
          </w:p>
        </w:tc>
      </w:tr>
    </w:tbl>
    <w:p>
      <w:pPr>
        <w:pStyle w:val="734"/>
        <w:contextualSpacing/>
        <w:keepLines w:val="0"/>
        <w:keepNext w:val="0"/>
        <w:pageBreakBefore w:val="0"/>
        <w:spacing w:line="360" w:lineRule="auto"/>
        <w:rPr>
          <w:rFonts w:hint="eastAsia" w:ascii="宋体" w:hAnsi="宋体"/>
          <w:sz w:val="21"/>
          <w:szCs w:val="21"/>
        </w:rPr>
      </w:pPr>
      <w:r>
        <w:rPr>
          <w:rFonts w:hint="eastAsia" w:ascii="宋体" w:hAnsi="宋体"/>
          <w:sz w:val="21"/>
          <w:szCs w:val="21"/>
          <w:lang w:val="en-US" w:eastAsia="zh-CN"/>
        </w:rPr>
        <w:t xml:space="preserve">备注：季度</w:t>
      </w:r>
      <w:r>
        <w:rPr>
          <w:rFonts w:hint="eastAsia" w:ascii="宋体" w:hAnsi="宋体"/>
          <w:sz w:val="21"/>
          <w:szCs w:val="21"/>
        </w:rPr>
        <w:t xml:space="preserve">考核合格基准分为90分，考核结果低于基准分，每低于基准分1分（不满1分，按四舍五入计算，以此类推），扣除考核费用</w:t>
      </w:r>
      <w:r>
        <w:rPr>
          <w:rFonts w:hint="eastAsia" w:ascii="宋体" w:hAnsi="宋体"/>
          <w:sz w:val="21"/>
          <w:szCs w:val="21"/>
          <w:lang w:val="en-US" w:eastAsia="zh-CN"/>
        </w:rPr>
        <w:t xml:space="preserve">1</w:t>
      </w:r>
      <w:r>
        <w:rPr>
          <w:rFonts w:hint="eastAsia" w:ascii="宋体" w:hAnsi="宋体"/>
          <w:sz w:val="21"/>
          <w:szCs w:val="21"/>
        </w:rPr>
        <w:t xml:space="preserve">000元。如果考核结果</w:t>
      </w:r>
      <w:r>
        <w:rPr>
          <w:rFonts w:hint="eastAsia" w:ascii="宋体" w:hAnsi="宋体"/>
          <w:sz w:val="21"/>
          <w:szCs w:val="21"/>
          <w:lang w:val="en-US" w:eastAsia="zh-CN"/>
        </w:rPr>
        <w:t xml:space="preserve">连续3次</w:t>
      </w:r>
      <w:r>
        <w:rPr>
          <w:rFonts w:hint="eastAsia" w:ascii="宋体" w:hAnsi="宋体"/>
          <w:sz w:val="21"/>
          <w:szCs w:val="21"/>
        </w:rPr>
        <w:t xml:space="preserve">低于80分，</w:t>
      </w:r>
      <w:r>
        <w:rPr>
          <w:rFonts w:hint="eastAsia" w:ascii="宋体" w:hAnsi="宋体"/>
          <w:sz w:val="21"/>
          <w:szCs w:val="21"/>
          <w:lang w:val="en-US" w:eastAsia="zh-CN"/>
        </w:rPr>
        <w:t xml:space="preserve">采购人</w:t>
      </w:r>
      <w:r>
        <w:rPr>
          <w:rFonts w:hint="eastAsia" w:ascii="宋体" w:hAnsi="宋体"/>
          <w:sz w:val="21"/>
          <w:szCs w:val="21"/>
        </w:rPr>
        <w:t xml:space="preserve">有权终止和</w:t>
      </w:r>
      <w:r>
        <w:rPr>
          <w:rFonts w:hint="eastAsia" w:ascii="宋体" w:hAnsi="宋体"/>
          <w:sz w:val="21"/>
          <w:szCs w:val="21"/>
          <w:lang w:val="en-US" w:eastAsia="zh-CN"/>
        </w:rPr>
        <w:t xml:space="preserve">投标人</w:t>
      </w:r>
      <w:r>
        <w:rPr>
          <w:rFonts w:hint="eastAsia" w:ascii="宋体" w:hAnsi="宋体"/>
          <w:sz w:val="21"/>
          <w:szCs w:val="21"/>
        </w:rPr>
        <w:t xml:space="preserve">的合同。</w:t>
      </w:r>
      <w:r>
        <w:rPr>
          <w:rFonts w:hint="eastAsia" w:ascii="宋体" w:hAnsi="宋体"/>
          <w:sz w:val="21"/>
          <w:szCs w:val="21"/>
        </w:rPr>
      </w:r>
      <w:r/>
    </w:p>
    <w:p>
      <w:pPr>
        <w:pStyle w:val="734"/>
        <w:keepLines w:val="0"/>
        <w:keepNext w:val="0"/>
        <w:pageBreakBefore w:val="0"/>
        <w:spacing w:line="360" w:lineRule="auto"/>
        <w:rPr>
          <w:rFonts w:hint="eastAsia" w:ascii="宋体" w:hAnsi="宋体"/>
          <w:b/>
          <w:sz w:val="24"/>
        </w:rPr>
      </w:pPr>
      <w:r>
        <w:rPr>
          <w:rFonts w:hint="eastAsia" w:ascii="宋体" w:hAnsi="宋体"/>
          <w:b/>
          <w:sz w:val="24"/>
        </w:rPr>
      </w:r>
      <w:r/>
    </w:p>
    <w:p>
      <w:pPr>
        <w:pStyle w:val="734"/>
        <w:keepLines w:val="0"/>
        <w:keepNext w:val="0"/>
        <w:pageBreakBefore w:val="0"/>
        <w:spacing w:line="360" w:lineRule="auto"/>
        <w:rPr>
          <w:rFonts w:hint="eastAsia" w:ascii="宋体" w:hAnsi="宋体"/>
          <w:b/>
          <w:sz w:val="24"/>
        </w:rPr>
      </w:pPr>
      <w:r>
        <w:rPr>
          <w:rFonts w:hint="eastAsia" w:ascii="宋体" w:hAnsi="宋体"/>
          <w:b/>
          <w:sz w:val="24"/>
        </w:rPr>
        <w:t xml:space="preserve">3. 实质性要求</w:t>
      </w:r>
      <w:r>
        <w:rPr>
          <w:rFonts w:hint="eastAsia" w:ascii="宋体" w:hAnsi="宋体"/>
          <w:b/>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4815"/>
        <w:gridCol w:w="2881"/>
      </w:tblGrid>
      <w:tr>
        <w:trPr/>
        <w:tc>
          <w:tcPr>
            <w:tcW w:w="826" w:type="dxa"/>
            <w:vAlign w:val="center"/>
            <w:textDirection w:val="lrTb"/>
            <w:noWrap w:val="false"/>
          </w:tcPr>
          <w:p>
            <w:pPr>
              <w:pStyle w:val="734"/>
              <w:ind w:left="0" w:right="0" w:firstLine="0"/>
              <w:jc w:val="center"/>
              <w:keepLines w:val="0"/>
              <w:keepNext w:val="0"/>
              <w:pageBreakBefore w:val="0"/>
              <w:spacing w:line="500" w:lineRule="exact"/>
              <w:rPr>
                <w:rFonts w:ascii="宋体" w:hAnsi="宋体"/>
                <w:b/>
                <w:bCs/>
                <w:sz w:val="24"/>
                <w:szCs w:val="24"/>
              </w:rPr>
            </w:pPr>
            <w:r>
              <w:rPr>
                <w:rFonts w:hint="eastAsia" w:ascii="宋体" w:hAnsi="宋体"/>
                <w:b/>
                <w:bCs/>
                <w:sz w:val="24"/>
                <w:szCs w:val="24"/>
              </w:rPr>
              <w:t xml:space="preserve">序号</w:t>
            </w:r>
            <w:r>
              <w:rPr>
                <w:rFonts w:ascii="宋体" w:hAnsi="宋体"/>
                <w:b/>
                <w:bCs/>
                <w:sz w:val="24"/>
                <w:szCs w:val="24"/>
              </w:rPr>
            </w:r>
            <w:r/>
          </w:p>
        </w:tc>
        <w:tc>
          <w:tcPr>
            <w:tcW w:w="4815" w:type="dxa"/>
            <w:vAlign w:val="center"/>
            <w:textDirection w:val="lrTb"/>
            <w:noWrap w:val="false"/>
          </w:tcPr>
          <w:p>
            <w:pPr>
              <w:pStyle w:val="734"/>
              <w:ind w:left="0" w:right="0" w:firstLine="0"/>
              <w:jc w:val="center"/>
              <w:keepLines w:val="0"/>
              <w:keepNext w:val="0"/>
              <w:pageBreakBefore w:val="0"/>
              <w:spacing w:line="500" w:lineRule="exact"/>
              <w:rPr>
                <w:rFonts w:ascii="宋体" w:hAnsi="宋体"/>
                <w:b/>
                <w:bCs/>
                <w:sz w:val="24"/>
                <w:szCs w:val="24"/>
              </w:rPr>
            </w:pPr>
            <w:r>
              <w:rPr>
                <w:rFonts w:hint="eastAsia" w:ascii="宋体" w:hAnsi="宋体"/>
                <w:b/>
                <w:bCs/>
                <w:sz w:val="24"/>
                <w:szCs w:val="24"/>
              </w:rPr>
              <w:t xml:space="preserve">实质性条款</w:t>
            </w:r>
            <w:r>
              <w:rPr>
                <w:rFonts w:ascii="宋体" w:hAnsi="宋体"/>
                <w:b/>
                <w:bCs/>
                <w:sz w:val="24"/>
                <w:szCs w:val="24"/>
              </w:rPr>
            </w:r>
            <w:r/>
          </w:p>
        </w:tc>
        <w:tc>
          <w:tcPr>
            <w:tcW w:w="2881" w:type="dxa"/>
            <w:vAlign w:val="center"/>
            <w:textDirection w:val="lrTb"/>
            <w:noWrap w:val="false"/>
          </w:tcPr>
          <w:p>
            <w:pPr>
              <w:pStyle w:val="734"/>
              <w:ind w:left="0" w:right="0" w:firstLine="0"/>
              <w:jc w:val="center"/>
              <w:keepLines w:val="0"/>
              <w:keepNext w:val="0"/>
              <w:pageBreakBefore w:val="0"/>
              <w:spacing w:line="500" w:lineRule="exact"/>
              <w:rPr>
                <w:rFonts w:ascii="宋体" w:hAnsi="宋体"/>
                <w:b/>
                <w:bCs/>
                <w:sz w:val="24"/>
                <w:szCs w:val="24"/>
              </w:rPr>
            </w:pPr>
            <w:r>
              <w:rPr>
                <w:rFonts w:hint="eastAsia" w:ascii="宋体" w:hAnsi="宋体"/>
                <w:b/>
                <w:bCs/>
                <w:sz w:val="24"/>
                <w:szCs w:val="24"/>
              </w:rPr>
              <w:t xml:space="preserve">证明材料</w:t>
            </w:r>
            <w:r>
              <w:rPr>
                <w:rFonts w:ascii="宋体" w:hAnsi="宋体"/>
                <w:b/>
                <w:bCs/>
                <w:sz w:val="24"/>
                <w:szCs w:val="24"/>
              </w:rPr>
            </w:r>
            <w:r/>
          </w:p>
        </w:tc>
      </w:tr>
      <w:tr>
        <w:trPr/>
        <w:tc>
          <w:tcPr>
            <w:tcW w:w="826" w:type="dxa"/>
            <w:vAlign w:val="center"/>
            <w:textDirection w:val="lrTb"/>
            <w:noWrap w:val="false"/>
          </w:tcPr>
          <w:p>
            <w:pPr>
              <w:pStyle w:val="734"/>
              <w:ind w:left="0" w:right="0" w:firstLine="0"/>
              <w:jc w:val="center"/>
              <w:keepLines w:val="0"/>
              <w:keepNext w:val="0"/>
              <w:pageBreakBefore w:val="0"/>
              <w:spacing w:line="500" w:lineRule="exact"/>
              <w:rPr>
                <w:rFonts w:hint="eastAsia" w:ascii="宋体" w:hAnsi="宋体"/>
                <w:iCs/>
                <w:sz w:val="24"/>
                <w:szCs w:val="24"/>
              </w:rPr>
            </w:pPr>
            <w:r>
              <w:rPr>
                <w:rFonts w:hint="eastAsia" w:ascii="宋体" w:hAnsi="宋体" w:cs="宋体"/>
                <w:color w:val="000000"/>
                <w:sz w:val="24"/>
                <w:szCs w:val="24"/>
                <w:lang w:bidi="ar"/>
              </w:rPr>
              <w:t xml:space="preserve">1</w:t>
            </w:r>
            <w:r>
              <w:rPr>
                <w:rFonts w:hint="eastAsia" w:ascii="宋体" w:hAnsi="宋体"/>
                <w:iCs/>
                <w:sz w:val="24"/>
                <w:szCs w:val="24"/>
              </w:rPr>
            </w:r>
            <w:r/>
          </w:p>
        </w:tc>
        <w:tc>
          <w:tcPr>
            <w:tcW w:w="4815" w:type="dxa"/>
            <w:vAlign w:val="center"/>
            <w:textDirection w:val="lrTb"/>
            <w:noWrap w:val="false"/>
          </w:tcPr>
          <w:p>
            <w:pPr>
              <w:pStyle w:val="793"/>
              <w:ind w:left="0" w:right="0" w:firstLine="0"/>
              <w:keepLines w:val="0"/>
              <w:keepNext w:val="0"/>
              <w:pageBreakBefore w:val="0"/>
              <w:spacing w:line="500" w:lineRule="exact"/>
              <w:rPr>
                <w:rFonts w:ascii="宋体" w:hAnsi="宋体"/>
                <w:iCs/>
                <w:sz w:val="24"/>
                <w:szCs w:val="24"/>
                <w:lang w:eastAsia="zh-CN"/>
              </w:rPr>
            </w:pPr>
            <w:r>
              <w:rPr>
                <w:rFonts w:hint="eastAsia" w:ascii="宋体" w:hAnsi="宋体" w:cs="宋体"/>
                <w:sz w:val="24"/>
                <w:szCs w:val="24"/>
                <w:lang w:eastAsia="zh-CN" w:bidi="ar-SA"/>
              </w:rPr>
              <w:t xml:space="preserve">★根据项目岗位安排，拟配置的物业服务人员总数不得低于</w:t>
            </w:r>
            <w:r>
              <w:rPr>
                <w:rFonts w:hint="eastAsia" w:ascii="宋体" w:hAnsi="宋体" w:cs="宋体"/>
                <w:sz w:val="24"/>
                <w:szCs w:val="24"/>
                <w:lang w:val="en-US" w:eastAsia="zh-CN" w:bidi="ar-SA"/>
              </w:rPr>
              <w:t xml:space="preserve">6</w:t>
            </w:r>
            <w:r>
              <w:rPr>
                <w:rFonts w:hint="eastAsia" w:ascii="宋体" w:hAnsi="宋体" w:cs="宋体"/>
                <w:sz w:val="24"/>
                <w:szCs w:val="24"/>
                <w:lang w:eastAsia="zh-CN" w:bidi="ar-SA"/>
              </w:rPr>
              <w:t xml:space="preserve">人。其中项目负责人1人，</w:t>
            </w:r>
            <w:r>
              <w:rPr>
                <w:rFonts w:hint="eastAsia" w:ascii="宋体" w:hAnsi="宋体" w:cs="宋体"/>
                <w:sz w:val="24"/>
                <w:szCs w:val="24"/>
                <w:lang w:val="en-US" w:eastAsia="zh-CN" w:bidi="ar-SA"/>
              </w:rPr>
              <w:t xml:space="preserve">综合维修1人，秩序人员</w:t>
            </w:r>
            <w:r>
              <w:rPr>
                <w:rFonts w:hint="eastAsia" w:ascii="宋体" w:hAnsi="宋体" w:cs="宋体"/>
                <w:sz w:val="24"/>
                <w:szCs w:val="24"/>
                <w:lang w:eastAsia="zh-CN" w:bidi="ar-SA"/>
              </w:rPr>
              <w:t xml:space="preserve">（含秩序队长）</w:t>
            </w:r>
            <w:r>
              <w:rPr>
                <w:rFonts w:hint="eastAsia" w:ascii="宋体" w:hAnsi="宋体" w:cs="宋体"/>
                <w:sz w:val="24"/>
                <w:szCs w:val="24"/>
                <w:lang w:val="en-US" w:eastAsia="zh-CN" w:bidi="ar-SA"/>
              </w:rPr>
              <w:t xml:space="preserve">2</w:t>
            </w:r>
            <w:r>
              <w:rPr>
                <w:rFonts w:hint="eastAsia" w:ascii="宋体" w:hAnsi="宋体" w:cs="宋体"/>
                <w:sz w:val="24"/>
                <w:szCs w:val="24"/>
                <w:lang w:eastAsia="zh-CN" w:bidi="ar-SA"/>
              </w:rPr>
              <w:t xml:space="preserve">人，保洁</w:t>
            </w:r>
            <w:r>
              <w:rPr>
                <w:rFonts w:hint="eastAsia" w:ascii="宋体" w:hAnsi="宋体" w:cs="宋体"/>
                <w:sz w:val="24"/>
                <w:szCs w:val="24"/>
                <w:lang w:val="en-US" w:eastAsia="zh-CN" w:bidi="ar-SA"/>
              </w:rPr>
              <w:t xml:space="preserve">人员</w:t>
            </w:r>
            <w:r>
              <w:rPr>
                <w:rFonts w:hint="eastAsia" w:ascii="宋体" w:hAnsi="宋体" w:cs="宋体"/>
                <w:sz w:val="24"/>
                <w:szCs w:val="24"/>
                <w:lang w:eastAsia="zh-CN" w:bidi="ar-SA"/>
              </w:rPr>
              <w:t xml:space="preserve">（</w:t>
            </w:r>
            <w:r>
              <w:rPr>
                <w:rFonts w:hint="eastAsia" w:ascii="宋体" w:hAnsi="宋体" w:cs="宋体"/>
                <w:sz w:val="24"/>
                <w:szCs w:val="24"/>
                <w:lang w:val="en-US" w:eastAsia="zh-CN" w:bidi="ar-SA"/>
              </w:rPr>
              <w:t xml:space="preserve">含保洁队长）2</w:t>
            </w:r>
            <w:r>
              <w:rPr>
                <w:rFonts w:hint="eastAsia" w:ascii="宋体" w:hAnsi="宋体" w:cs="宋体"/>
                <w:sz w:val="24"/>
                <w:szCs w:val="24"/>
                <w:lang w:eastAsia="zh-CN" w:bidi="ar-SA"/>
              </w:rPr>
              <w:t xml:space="preserve">人。</w:t>
            </w:r>
            <w:r>
              <w:rPr>
                <w:rFonts w:ascii="宋体" w:hAnsi="宋体"/>
                <w:iCs/>
                <w:sz w:val="24"/>
                <w:szCs w:val="24"/>
                <w:lang w:eastAsia="zh-CN"/>
              </w:rPr>
            </w:r>
            <w:r/>
          </w:p>
        </w:tc>
        <w:tc>
          <w:tcPr>
            <w:tcW w:w="2881" w:type="dxa"/>
            <w:vAlign w:val="center"/>
            <w:textDirection w:val="lrTb"/>
            <w:noWrap w:val="false"/>
          </w:tcPr>
          <w:p>
            <w:pPr>
              <w:pStyle w:val="734"/>
              <w:ind w:left="0" w:right="0" w:firstLine="0"/>
              <w:jc w:val="center"/>
              <w:keepLines w:val="0"/>
              <w:keepNext w:val="0"/>
              <w:pageBreakBefore w:val="0"/>
              <w:spacing w:line="500" w:lineRule="exact"/>
              <w:rPr>
                <w:rFonts w:ascii="宋体" w:hAnsi="宋体"/>
                <w:iCs/>
                <w:sz w:val="24"/>
                <w:szCs w:val="24"/>
              </w:rPr>
            </w:pPr>
            <w:r>
              <w:rPr>
                <w:rFonts w:hint="eastAsia" w:ascii="宋体" w:hAnsi="宋体"/>
                <w:b/>
                <w:sz w:val="24"/>
                <w:szCs w:val="24"/>
              </w:rPr>
              <w:t xml:space="preserve">需提供承诺函，格式自拟，并加盖投标人公章。</w:t>
            </w:r>
            <w:r>
              <w:rPr>
                <w:rFonts w:ascii="宋体" w:hAnsi="宋体"/>
                <w:iCs/>
                <w:sz w:val="24"/>
                <w:szCs w:val="24"/>
              </w:rPr>
            </w:r>
            <w:r/>
          </w:p>
        </w:tc>
      </w:tr>
    </w:tbl>
    <w:p>
      <w:pPr>
        <w:pStyle w:val="734"/>
        <w:spacing w:line="570" w:lineRule="exact"/>
        <w:rPr>
          <w:rFonts w:hint="eastAsia" w:ascii="宋体" w:hAnsi="宋体"/>
          <w:b/>
          <w:sz w:val="24"/>
          <w:lang w:val="en-US" w:eastAsia="zh-CN"/>
        </w:rPr>
      </w:pPr>
      <w:r>
        <w:rPr>
          <w:rFonts w:hint="eastAsia" w:ascii="宋体" w:hAnsi="宋体"/>
          <w:b/>
          <w:sz w:val="24"/>
          <w:lang w:val="en-US" w:eastAsia="zh-CN"/>
        </w:rPr>
      </w:r>
      <w:r/>
    </w:p>
    <w:p>
      <w:pPr>
        <w:pStyle w:val="734"/>
        <w:spacing w:line="570" w:lineRule="exact"/>
        <w:rPr>
          <w:rFonts w:hint="eastAsia" w:ascii="宋体" w:hAnsi="宋体"/>
          <w:b/>
          <w:sz w:val="24"/>
        </w:rPr>
      </w:pPr>
      <w:r>
        <w:rPr>
          <w:rFonts w:hint="eastAsia" w:ascii="宋体" w:hAnsi="宋体"/>
          <w:b/>
          <w:sz w:val="24"/>
          <w:lang w:val="en-US" w:eastAsia="zh-CN"/>
        </w:rPr>
        <w:t xml:space="preserve">4</w:t>
      </w:r>
      <w:r>
        <w:rPr>
          <w:rFonts w:hint="eastAsia" w:ascii="宋体" w:hAnsi="宋体"/>
          <w:b/>
          <w:sz w:val="24"/>
        </w:rPr>
        <w:t xml:space="preserve">.采购标的对应的中小企业划分标准所属行业一览表</w:t>
      </w:r>
      <w:r>
        <w:rPr>
          <w:rFonts w:hint="eastAsia" w:ascii="宋体" w:hAnsi="宋体"/>
          <w:b/>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3464"/>
        <w:gridCol w:w="3862"/>
      </w:tblGrid>
      <w:tr>
        <w:trPr>
          <w:cantSplit/>
        </w:trPr>
        <w:tc>
          <w:tcPr>
            <w:tcW w:w="934" w:type="dxa"/>
            <w:vAlign w:val="center"/>
            <w:textDirection w:val="lrTb"/>
            <w:noWrap w:val="false"/>
          </w:tcPr>
          <w:p>
            <w:pPr>
              <w:pStyle w:val="793"/>
              <w:ind w:left="0" w:right="0" w:firstLine="0"/>
              <w:jc w:val="center"/>
              <w:keepLines w:val="0"/>
              <w:keepNext w:val="0"/>
              <w:pageBreakBefore w:val="0"/>
              <w:spacing w:line="500" w:lineRule="exact"/>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序号</w:t>
            </w:r>
            <w:r>
              <w:rPr>
                <w:rFonts w:hint="eastAsia" w:ascii="宋体" w:hAnsi="宋体" w:eastAsia="宋体" w:cs="宋体"/>
                <w:sz w:val="24"/>
                <w:szCs w:val="24"/>
                <w:lang w:eastAsia="zh-CN" w:bidi="ar-SA"/>
              </w:rPr>
            </w:r>
            <w:r/>
          </w:p>
        </w:tc>
        <w:tc>
          <w:tcPr>
            <w:tcW w:w="3464" w:type="dxa"/>
            <w:vAlign w:val="center"/>
            <w:textDirection w:val="lrTb"/>
            <w:noWrap w:val="false"/>
          </w:tcPr>
          <w:p>
            <w:pPr>
              <w:pStyle w:val="793"/>
              <w:ind w:left="0" w:right="0" w:firstLine="0"/>
              <w:jc w:val="center"/>
              <w:keepLines w:val="0"/>
              <w:keepNext w:val="0"/>
              <w:pageBreakBefore w:val="0"/>
              <w:spacing w:line="500" w:lineRule="exact"/>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采购标的</w:t>
            </w:r>
            <w:r>
              <w:rPr>
                <w:rFonts w:hint="eastAsia" w:ascii="宋体" w:hAnsi="宋体" w:eastAsia="宋体" w:cs="宋体"/>
                <w:sz w:val="24"/>
                <w:szCs w:val="24"/>
                <w:lang w:eastAsia="zh-CN" w:bidi="ar-SA"/>
              </w:rPr>
            </w:r>
            <w:r/>
          </w:p>
        </w:tc>
        <w:tc>
          <w:tcPr>
            <w:tcW w:w="3862" w:type="dxa"/>
            <w:vAlign w:val="center"/>
            <w:textDirection w:val="lrTb"/>
            <w:noWrap w:val="false"/>
          </w:tcPr>
          <w:p>
            <w:pPr>
              <w:pStyle w:val="793"/>
              <w:ind w:left="0" w:right="0" w:firstLine="0"/>
              <w:jc w:val="center"/>
              <w:keepLines w:val="0"/>
              <w:keepNext w:val="0"/>
              <w:pageBreakBefore w:val="0"/>
              <w:spacing w:line="500" w:lineRule="exact"/>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对应中小企业划分标准所属行业</w:t>
            </w:r>
            <w:r>
              <w:rPr>
                <w:rFonts w:hint="eastAsia" w:ascii="宋体" w:hAnsi="宋体" w:eastAsia="宋体" w:cs="宋体"/>
                <w:sz w:val="24"/>
                <w:szCs w:val="24"/>
                <w:lang w:eastAsia="zh-CN" w:bidi="ar-SA"/>
              </w:rPr>
            </w:r>
            <w:r/>
          </w:p>
        </w:tc>
      </w:tr>
      <w:tr>
        <w:trPr>
          <w:cantSplit/>
          <w:trHeight w:val="291"/>
        </w:trPr>
        <w:tc>
          <w:tcPr>
            <w:tcW w:w="934" w:type="dxa"/>
            <w:vAlign w:val="center"/>
            <w:textDirection w:val="lrTb"/>
            <w:noWrap w:val="false"/>
          </w:tcPr>
          <w:p>
            <w:pPr>
              <w:pStyle w:val="793"/>
              <w:ind w:left="0" w:right="0" w:firstLine="0"/>
              <w:jc w:val="center"/>
              <w:keepLines w:val="0"/>
              <w:keepNext w:val="0"/>
              <w:pageBreakBefore w:val="0"/>
              <w:spacing w:line="500" w:lineRule="exact"/>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1</w:t>
            </w:r>
            <w:r>
              <w:rPr>
                <w:rFonts w:hint="eastAsia" w:ascii="宋体" w:hAnsi="宋体" w:eastAsia="宋体" w:cs="宋体"/>
                <w:sz w:val="24"/>
                <w:szCs w:val="24"/>
                <w:lang w:eastAsia="zh-CN" w:bidi="ar-SA"/>
              </w:rPr>
            </w:r>
            <w:r/>
          </w:p>
        </w:tc>
        <w:tc>
          <w:tcPr>
            <w:tcW w:w="3464" w:type="dxa"/>
            <w:vAlign w:val="center"/>
            <w:textDirection w:val="lrTb"/>
            <w:noWrap w:val="false"/>
          </w:tcPr>
          <w:p>
            <w:pPr>
              <w:pStyle w:val="793"/>
              <w:ind w:left="0" w:right="0" w:firstLine="0"/>
              <w:jc w:val="center"/>
              <w:keepLines w:val="0"/>
              <w:keepNext w:val="0"/>
              <w:pageBreakBefore w:val="0"/>
              <w:spacing w:line="500" w:lineRule="exact"/>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瑞福家园物业管理服务</w:t>
            </w:r>
            <w:r>
              <w:rPr>
                <w:rFonts w:hint="eastAsia" w:ascii="宋体" w:hAnsi="宋体" w:eastAsia="宋体" w:cs="宋体"/>
                <w:sz w:val="24"/>
                <w:szCs w:val="24"/>
                <w:lang w:eastAsia="zh-CN" w:bidi="ar-SA"/>
              </w:rPr>
              <w:t xml:space="preserve">项目</w:t>
            </w:r>
            <w:r>
              <w:rPr>
                <w:rFonts w:hint="eastAsia" w:ascii="宋体" w:hAnsi="宋体" w:eastAsia="宋体" w:cs="宋体"/>
                <w:sz w:val="24"/>
                <w:szCs w:val="24"/>
                <w:lang w:eastAsia="zh-CN" w:bidi="ar-SA"/>
              </w:rPr>
            </w:r>
            <w:r/>
          </w:p>
        </w:tc>
        <w:tc>
          <w:tcPr>
            <w:tcW w:w="3862" w:type="dxa"/>
            <w:vAlign w:val="center"/>
            <w:textDirection w:val="lrTb"/>
            <w:noWrap w:val="false"/>
          </w:tcPr>
          <w:p>
            <w:pPr>
              <w:pStyle w:val="793"/>
              <w:ind w:left="0" w:right="0" w:firstLine="0"/>
              <w:jc w:val="center"/>
              <w:keepLines w:val="0"/>
              <w:keepNext w:val="0"/>
              <w:pageBreakBefore w:val="0"/>
              <w:spacing w:line="500" w:lineRule="exact"/>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物业管理</w:t>
            </w:r>
            <w:r>
              <w:rPr>
                <w:rFonts w:hint="eastAsia" w:ascii="宋体" w:hAnsi="宋体" w:eastAsia="宋体" w:cs="宋体"/>
                <w:sz w:val="24"/>
                <w:szCs w:val="24"/>
                <w:lang w:eastAsia="zh-CN" w:bidi="ar-SA"/>
              </w:rPr>
            </w:r>
            <w:r/>
          </w:p>
        </w:tc>
      </w:tr>
    </w:tbl>
    <w:p>
      <w:pPr>
        <w:pStyle w:val="734"/>
        <w:rPr>
          <w:rFonts w:hint="eastAsia"/>
        </w:rPr>
      </w:pPr>
      <w:r>
        <w:rPr>
          <w:rFonts w:hint="eastAsia"/>
        </w:rPr>
      </w:r>
      <w:r/>
    </w:p>
    <w:p>
      <w:pPr>
        <w:pStyle w:val="734"/>
        <w:jc w:val="center"/>
        <w:keepNext/>
        <w:pageBreakBefore w:val="0"/>
        <w:spacing w:line="240" w:lineRule="auto"/>
        <w:rPr>
          <w:rFonts w:hint="eastAsia" w:ascii="黑体" w:hAnsi="Times New Roman" w:eastAsia="黑体"/>
          <w:bCs/>
          <w:sz w:val="44"/>
          <w:szCs w:val="28"/>
        </w:rPr>
        <w:outlineLvl w:val="0"/>
      </w:pPr>
      <w:r>
        <w:rPr>
          <w:rFonts w:hint="eastAsia"/>
          <w:b/>
          <w:bCs/>
          <w:sz w:val="28"/>
          <w:szCs w:val="36"/>
        </w:rPr>
        <w:br w:type="page" w:clear="all"/>
      </w:r>
      <w:bookmarkStart w:id="187" w:name="_Toc19070_WPSOffice_Level1"/>
      <w:r/>
      <w:bookmarkStart w:id="188" w:name="_Toc120614281"/>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评审方法与评审标准</w:t>
      </w:r>
      <w:bookmarkEnd w:id="187"/>
      <w:r>
        <w:rPr>
          <w:rFonts w:hint="eastAsia" w:ascii="黑体" w:hAnsi="Times New Roman" w:eastAsia="黑体"/>
          <w:bCs/>
          <w:sz w:val="44"/>
          <w:szCs w:val="28"/>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814"/>
        <w:ind w:firstLine="439"/>
        <w:pageBreakBefore w:val="0"/>
        <w:spacing w:before="0" w:after="0" w:line="240" w:lineRule="auto"/>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响应</w:t>
      </w:r>
      <w:r>
        <w:rPr>
          <w:rFonts w:cs="Arial"/>
        </w:rPr>
        <w:t xml:space="preserve">文件满足</w:t>
      </w:r>
      <w:r>
        <w:rPr>
          <w:rFonts w:hint="eastAsia" w:cs="Arial"/>
        </w:rPr>
        <w:t xml:space="preserve">磋商</w:t>
      </w:r>
      <w:r>
        <w:rPr>
          <w:rFonts w:cs="Arial"/>
        </w:rPr>
        <w:t xml:space="preserve">文件全部实质性要求，且按照评审因素的量化指标评审得分最高的供应商为</w:t>
      </w:r>
      <w:r>
        <w:rPr>
          <w:rFonts w:hint="eastAsia" w:cs="Arial"/>
        </w:rPr>
        <w:t xml:space="preserve">排名第一的成交</w:t>
      </w:r>
      <w:r>
        <w:rPr>
          <w:rFonts w:cs="Arial"/>
        </w:rPr>
        <w:t xml:space="preserve">候选人</w:t>
      </w:r>
      <w:r>
        <w:rPr>
          <w:rFonts w:hint="eastAsia" w:cs="Arial"/>
        </w:rPr>
        <w:t xml:space="preserve">。本项目分包选取3名成交候选人。</w:t>
      </w:r>
      <w:r>
        <w:rPr>
          <w:rFonts w:hint="eastAsia" w:cs="Arial"/>
        </w:rPr>
      </w:r>
      <w:r/>
    </w:p>
    <w:p>
      <w:pPr>
        <w:pStyle w:val="814"/>
        <w:ind w:firstLine="441"/>
        <w:pageBreakBefore w:val="0"/>
        <w:spacing w:before="0" w:after="0" w:line="240" w:lineRule="auto"/>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14"/>
        <w:pageBreakBefore w:val="0"/>
        <w:spacing w:before="0" w:after="0" w:line="240" w:lineRule="auto"/>
        <w:rPr>
          <w:rFonts w:hint="eastAsia" w:ascii="宋体" w:hAnsi="宋体"/>
        </w:rPr>
      </w:pPr>
      <w:r>
        <w:rPr>
          <w:rFonts w:hint="eastAsia" w:ascii="宋体" w:hAnsi="宋体"/>
        </w:rPr>
        <w:t xml:space="preserve">本项目属于专门面向中小企业预留份额采购项目，按规定不再执行小微型企业价格扣除政策。</w:t>
      </w:r>
      <w:r>
        <w:rPr>
          <w:rFonts w:hint="eastAsia" w:ascii="宋体" w:hAnsi="宋体"/>
        </w:rPr>
      </w:r>
      <w:r/>
    </w:p>
    <w:p>
      <w:pPr>
        <w:pStyle w:val="814"/>
        <w:pageBreakBefore w:val="0"/>
        <w:spacing w:before="0" w:after="0" w:line="240" w:lineRule="auto"/>
        <w:rPr>
          <w:rFonts w:hint="eastAsia" w:ascii="宋体" w:hAnsi="宋体"/>
        </w:rPr>
      </w:pPr>
      <w:r>
        <w:rPr>
          <w:rFonts w:hint="eastAsia" w:ascii="宋体" w:hAnsi="宋体"/>
        </w:rPr>
      </w:r>
      <w:r/>
    </w:p>
    <w:p>
      <w:pPr>
        <w:pStyle w:val="814"/>
        <w:ind w:firstLine="482"/>
        <w:pageBreakBefore w:val="0"/>
        <w:spacing w:before="0" w:after="0" w:line="240" w:lineRule="auto"/>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771"/>
        <w:gridCol w:w="1306"/>
        <w:gridCol w:w="3921"/>
        <w:gridCol w:w="727"/>
        <w:gridCol w:w="557"/>
        <w:gridCol w:w="670"/>
        <w:gridCol w:w="672"/>
      </w:tblGrid>
      <w:tr>
        <w:trPr>
          <w:trHeight w:val="420"/>
        </w:trPr>
        <w:tc>
          <w:tcPr>
            <w:tcBorders>
              <w:top w:val="single" w:color="000000" w:sz="8" w:space="0"/>
              <w:left w:val="single" w:color="000000" w:sz="8" w:space="0"/>
              <w:bottom w:val="single" w:color="000000" w:sz="8" w:space="0"/>
              <w:right w:val="single" w:color="000000" w:sz="8" w:space="0"/>
            </w:tcBorders>
            <w:tcW w:w="771"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序号</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pStyle w:val="734"/>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21" w:type="dxa"/>
            <w:vAlign w:val="center"/>
            <w:textDirection w:val="lrTb"/>
            <w:noWrap w:val="false"/>
          </w:tcPr>
          <w:p>
            <w:pPr>
              <w:pStyle w:val="734"/>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pStyle w:val="734"/>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34"/>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734"/>
              <w:jc w:val="center"/>
              <w:rPr>
                <w:rFonts w:hint="eastAsia" w:ascii="宋体" w:hAnsi="宋体"/>
                <w:b/>
                <w:sz w:val="18"/>
                <w:szCs w:val="18"/>
              </w:rPr>
            </w:pP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pStyle w:val="734"/>
              <w:jc w:val="center"/>
              <w:rPr>
                <w:rFonts w:hint="eastAsia" w:ascii="宋体" w:hAnsi="宋体"/>
                <w:b/>
                <w:sz w:val="18"/>
                <w:szCs w:val="18"/>
              </w:rPr>
            </w:pPr>
            <w:r>
              <w:rPr>
                <w:rFonts w:hint="eastAsia"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1"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价格分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21"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sz w:val="18"/>
                <w:szCs w:val="18"/>
                <w:lang w:bidi="ar"/>
              </w:rPr>
              <w:t xml:space="preserve">采用低价优先法计算，即满足</w:t>
            </w:r>
            <w:r>
              <w:rPr>
                <w:rFonts w:hint="eastAsia" w:ascii="宋体" w:hAnsi="宋体" w:cs="宋体"/>
                <w:sz w:val="18"/>
                <w:szCs w:val="18"/>
                <w:lang w:eastAsia="zh-CN" w:bidi="ar"/>
              </w:rPr>
              <w:t xml:space="preserve">竞争性磋商文件</w:t>
            </w:r>
            <w:r>
              <w:rPr>
                <w:rFonts w:hint="eastAsia" w:ascii="宋体" w:hAnsi="宋体" w:cs="宋体"/>
                <w:sz w:val="18"/>
                <w:szCs w:val="18"/>
                <w:lang w:bidi="ar"/>
              </w:rPr>
              <w:t xml:space="preserve">要求且</w:t>
            </w:r>
            <w:r>
              <w:rPr>
                <w:rFonts w:hint="eastAsia" w:ascii="宋体" w:hAnsi="宋体" w:cs="宋体"/>
                <w:sz w:val="18"/>
                <w:szCs w:val="18"/>
                <w:lang w:val="en-US" w:eastAsia="zh-CN" w:bidi="ar"/>
              </w:rPr>
              <w:t xml:space="preserve">磋商</w:t>
            </w:r>
            <w:r>
              <w:rPr>
                <w:rFonts w:hint="eastAsia" w:ascii="宋体" w:hAnsi="宋体" w:cs="宋体"/>
                <w:sz w:val="18"/>
                <w:szCs w:val="18"/>
                <w:lang w:bidi="ar"/>
              </w:rPr>
              <w:t xml:space="preserve">价格最低的</w:t>
            </w:r>
            <w:r>
              <w:rPr>
                <w:rFonts w:hint="eastAsia" w:ascii="宋体" w:hAnsi="宋体" w:cs="宋体"/>
                <w:sz w:val="18"/>
                <w:szCs w:val="18"/>
                <w:lang w:val="en-US" w:eastAsia="zh-CN" w:bidi="ar"/>
              </w:rPr>
              <w:t xml:space="preserve">磋商</w:t>
            </w:r>
            <w:r>
              <w:rPr>
                <w:rFonts w:hint="eastAsia" w:ascii="宋体" w:hAnsi="宋体" w:cs="宋体"/>
                <w:sz w:val="18"/>
                <w:szCs w:val="18"/>
                <w:lang w:bidi="ar"/>
              </w:rPr>
              <w:t xml:space="preserve">报价为</w:t>
            </w:r>
            <w:r>
              <w:rPr>
                <w:rFonts w:hint="eastAsia" w:ascii="宋体" w:hAnsi="宋体" w:cs="宋体"/>
                <w:sz w:val="18"/>
                <w:szCs w:val="18"/>
                <w:lang w:val="en-US" w:eastAsia="zh-CN" w:bidi="ar"/>
              </w:rPr>
              <w:t xml:space="preserve">磋商</w:t>
            </w:r>
            <w:r>
              <w:rPr>
                <w:rFonts w:hint="eastAsia" w:ascii="宋体" w:hAnsi="宋体" w:cs="宋体"/>
                <w:sz w:val="18"/>
                <w:szCs w:val="18"/>
                <w:lang w:bidi="ar"/>
              </w:rPr>
              <w:t xml:space="preserve">基准价，其价格分为满分。其他</w:t>
            </w:r>
            <w:r>
              <w:rPr>
                <w:rFonts w:hint="eastAsia" w:ascii="宋体" w:hAnsi="宋体" w:cs="宋体"/>
                <w:sz w:val="18"/>
                <w:szCs w:val="18"/>
                <w:lang w:val="en-US" w:eastAsia="zh-CN" w:bidi="ar"/>
              </w:rPr>
              <w:t xml:space="preserve">供应商</w:t>
            </w:r>
            <w:r>
              <w:rPr>
                <w:rFonts w:hint="eastAsia" w:ascii="宋体" w:hAnsi="宋体" w:cs="宋体"/>
                <w:sz w:val="18"/>
                <w:szCs w:val="18"/>
                <w:lang w:bidi="ar"/>
              </w:rPr>
              <w:t xml:space="preserve">的价格分统一按照下列公式计算：</w:t>
            </w:r>
            <w:r>
              <w:rPr>
                <w:rFonts w:hint="eastAsia" w:ascii="宋体" w:hAnsi="宋体" w:cs="宋体"/>
                <w:sz w:val="18"/>
                <w:szCs w:val="18"/>
                <w:lang w:val="en-US" w:eastAsia="zh-CN" w:bidi="ar"/>
              </w:rPr>
              <w:t xml:space="preserve">磋商</w:t>
            </w:r>
            <w:r>
              <w:rPr>
                <w:rFonts w:hint="eastAsia" w:ascii="宋体" w:hAnsi="宋体" w:cs="宋体"/>
                <w:sz w:val="18"/>
                <w:szCs w:val="18"/>
                <w:lang w:bidi="ar"/>
              </w:rPr>
              <w:t xml:space="preserve">报价得分=(</w:t>
            </w:r>
            <w:r>
              <w:rPr>
                <w:rFonts w:hint="eastAsia" w:ascii="宋体" w:hAnsi="宋体" w:cs="宋体"/>
                <w:sz w:val="18"/>
                <w:szCs w:val="18"/>
                <w:lang w:val="en-US" w:eastAsia="zh-CN" w:bidi="ar"/>
              </w:rPr>
              <w:t xml:space="preserve">磋商</w:t>
            </w:r>
            <w:r>
              <w:rPr>
                <w:rFonts w:hint="eastAsia" w:ascii="宋体" w:hAnsi="宋体" w:cs="宋体"/>
                <w:sz w:val="18"/>
                <w:szCs w:val="18"/>
                <w:lang w:bidi="ar"/>
              </w:rPr>
              <w:t xml:space="preserve">基准价／</w:t>
            </w:r>
            <w:r>
              <w:rPr>
                <w:rFonts w:hint="eastAsia" w:ascii="宋体" w:hAnsi="宋体" w:cs="宋体"/>
                <w:sz w:val="18"/>
                <w:szCs w:val="18"/>
                <w:lang w:val="en-US" w:eastAsia="zh-CN" w:bidi="ar"/>
              </w:rPr>
              <w:t xml:space="preserve">磋商</w:t>
            </w:r>
            <w:r>
              <w:rPr>
                <w:rFonts w:hint="eastAsia" w:ascii="宋体" w:hAnsi="宋体" w:cs="宋体"/>
                <w:sz w:val="18"/>
                <w:szCs w:val="18"/>
                <w:lang w:bidi="ar"/>
              </w:rPr>
              <w:t xml:space="preserve">报价)×价格权重×100。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1"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序号</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pStyle w:val="734"/>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21" w:type="dxa"/>
            <w:vAlign w:val="center"/>
            <w:textDirection w:val="lrTb"/>
            <w:noWrap w:val="false"/>
          </w:tcPr>
          <w:p>
            <w:pPr>
              <w:pStyle w:val="734"/>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pStyle w:val="734"/>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34"/>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734"/>
              <w:jc w:val="center"/>
              <w:rPr>
                <w:rFonts w:hint="eastAsia" w:ascii="宋体" w:hAnsi="宋体"/>
                <w:b/>
                <w:sz w:val="18"/>
                <w:szCs w:val="18"/>
              </w:rPr>
            </w:pPr>
            <w:r>
              <w:rPr>
                <w:rFonts w:hint="eastAsia" w:ascii="宋体" w:hAnsi="宋体"/>
                <w:b/>
                <w:sz w:val="18"/>
                <w:szCs w:val="18"/>
              </w:rPr>
              <w:t xml:space="preserve">是否暗标评审</w:t>
            </w: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pStyle w:val="734"/>
              <w:jc w:val="center"/>
              <w:rPr>
                <w:rFonts w:hint="eastAsia" w:ascii="宋体" w:hAnsi="宋体"/>
                <w:b/>
                <w:sz w:val="18"/>
                <w:szCs w:val="18"/>
              </w:rPr>
            </w:pPr>
            <w:r>
              <w:rPr>
                <w:rFonts w:hint="eastAsia" w:ascii="宋体" w:hAnsi="宋体"/>
                <w:b/>
                <w:sz w:val="18"/>
                <w:szCs w:val="18"/>
              </w:rPr>
              <w:t xml:space="preserve">是否客观分</w:t>
            </w:r>
            <w:r>
              <w:rPr>
                <w:rFonts w:hint="eastAsia"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1"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技术分</w:t>
            </w:r>
            <w:r>
              <w:rPr>
                <w:rFonts w:hint="eastAsia" w:ascii="宋体" w:hAnsi="宋体" w:cs="宋体"/>
                <w:b/>
                <w:bCs/>
                <w:sz w:val="18"/>
                <w:szCs w:val="18"/>
              </w:rPr>
            </w:r>
            <w:r/>
          </w:p>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（主观分）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21" w:type="dxa"/>
            <w:vAlign w:val="center"/>
            <w:textDirection w:val="lrTb"/>
            <w:noWrap w:val="false"/>
          </w:tcPr>
          <w:p>
            <w:pPr>
              <w:pStyle w:val="734"/>
              <w:jc w:val="left"/>
              <w:widowControl/>
              <w:rPr>
                <w:rFonts w:hint="eastAsia" w:ascii="宋体" w:hAnsi="宋体" w:cs="宋体"/>
                <w:b/>
                <w:bCs/>
                <w:sz w:val="18"/>
                <w:szCs w:val="18"/>
              </w:rPr>
            </w:pPr>
            <w:r>
              <w:rPr>
                <w:rFonts w:hint="eastAsia" w:ascii="宋体" w:hAnsi="宋体" w:cs="宋体"/>
                <w:b/>
                <w:bCs/>
                <w:sz w:val="18"/>
                <w:szCs w:val="18"/>
              </w:rPr>
              <w:t xml:space="preserve">下列（2.1-2</w:t>
            </w:r>
            <w:r>
              <w:rPr>
                <w:rFonts w:ascii="宋体" w:hAnsi="宋体" w:cs="宋体"/>
                <w:b/>
                <w:bCs/>
                <w:sz w:val="18"/>
                <w:szCs w:val="18"/>
              </w:rPr>
              <w:t xml:space="preserve">.</w:t>
            </w:r>
            <w:r>
              <w:rPr>
                <w:rFonts w:hint="eastAsia" w:ascii="宋体" w:hAnsi="宋体" w:cs="宋体"/>
                <w:b/>
                <w:bCs/>
                <w:sz w:val="18"/>
                <w:szCs w:val="18"/>
                <w:lang w:val="en-US" w:eastAsia="zh-CN"/>
              </w:rPr>
              <w:t xml:space="preserve">6</w:t>
            </w:r>
            <w:r>
              <w:rPr>
                <w:rFonts w:hint="eastAsia" w:ascii="宋体" w:hAnsi="宋体" w:cs="宋体"/>
                <w:b/>
                <w:bCs/>
                <w:sz w:val="18"/>
                <w:szCs w:val="18"/>
              </w:rPr>
              <w:t xml:space="preserve">）评分项属于暗标评审项，各投标人（供应商）提供评审材料（含样品）中不能出现投标人（供应商）的名称、标志、标记以及其它能够体现投标人（供应商）的信息，否则所有暗标评审项目均不得分。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34"/>
              <w:jc w:val="center"/>
              <w:widowControl/>
              <w:rPr>
                <w:rFonts w:hint="eastAsia" w:ascii="宋体" w:hAnsi="宋体" w:eastAsia="宋体" w:cs="宋体"/>
                <w:b/>
                <w:bCs/>
                <w:sz w:val="18"/>
                <w:szCs w:val="18"/>
                <w:lang w:eastAsia="zh-CN"/>
              </w:rPr>
            </w:pPr>
            <w:r>
              <w:rPr>
                <w:rFonts w:hint="eastAsia" w:ascii="宋体" w:hAnsi="宋体" w:cs="宋体"/>
                <w:b/>
                <w:bCs/>
                <w:sz w:val="18"/>
                <w:szCs w:val="18"/>
              </w:rPr>
              <w:t xml:space="preserve">4</w:t>
            </w:r>
            <w:r>
              <w:rPr>
                <w:rFonts w:hint="eastAsia" w:ascii="宋体" w:hAnsi="宋体" w:cs="宋体"/>
                <w:b/>
                <w:bCs/>
                <w:sz w:val="18"/>
                <w:szCs w:val="18"/>
                <w:lang w:val="en-US" w:eastAsia="zh-CN"/>
              </w:rPr>
              <w:t xml:space="preserve">8</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1" w:type="dxa"/>
            <w:vAlign w:val="center"/>
            <w:textDirection w:val="lrTb"/>
            <w:noWrap w:val="false"/>
          </w:tcPr>
          <w:p>
            <w:pPr>
              <w:pStyle w:val="734"/>
              <w:jc w:val="center"/>
              <w:widowControl/>
              <w:rPr>
                <w:rFonts w:ascii="宋体" w:hAnsi="宋体" w:cs="宋体"/>
                <w:b/>
                <w:bCs/>
                <w:sz w:val="18"/>
                <w:szCs w:val="18"/>
              </w:rPr>
            </w:pPr>
            <w:r>
              <w:rPr>
                <w:rFonts w:hint="eastAsia" w:ascii="宋体" w:hAnsi="宋体" w:cs="宋体"/>
                <w:b/>
                <w:bCs/>
                <w:sz w:val="18"/>
                <w:szCs w:val="18"/>
              </w:rPr>
              <w:t xml:space="preserve">2.1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总体方案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21" w:type="dxa"/>
            <w:vAlign w:val="center"/>
            <w:textDirection w:val="lrTb"/>
            <w:noWrap w:val="false"/>
          </w:tcPr>
          <w:p>
            <w:pPr>
              <w:pStyle w:val="734"/>
              <w:jc w:val="left"/>
              <w:widowControl/>
              <w:rPr>
                <w:rFonts w:hint="eastAsia" w:ascii="宋体" w:hAnsi="宋体" w:cs="宋体"/>
                <w:bCs/>
                <w:sz w:val="18"/>
                <w:szCs w:val="18"/>
              </w:rPr>
            </w:pPr>
            <w:r>
              <w:rPr>
                <w:rFonts w:hint="eastAsia" w:ascii="宋体" w:hAnsi="宋体" w:cs="宋体"/>
                <w:bCs/>
                <w:sz w:val="18"/>
                <w:szCs w:val="18"/>
              </w:rPr>
              <w:t xml:space="preserve">根据</w:t>
            </w:r>
            <w:r>
              <w:rPr>
                <w:rFonts w:hint="eastAsia" w:ascii="宋体" w:hAnsi="宋体" w:cs="宋体"/>
                <w:bCs/>
                <w:sz w:val="18"/>
                <w:szCs w:val="18"/>
                <w:lang w:eastAsia="zh-CN"/>
              </w:rPr>
              <w:t xml:space="preserve">供应商</w:t>
            </w:r>
            <w:r>
              <w:rPr>
                <w:rFonts w:hint="eastAsia" w:ascii="宋体" w:hAnsi="宋体" w:cs="宋体"/>
                <w:bCs/>
                <w:sz w:val="18"/>
                <w:szCs w:val="18"/>
              </w:rPr>
              <w:t xml:space="preserve">针对本项目的物业整体服务方案（包括但不限于项目概况、项目整体管理思路、服务质量保障措施、进退场服务方案等）的针对性、合理性、全面性等方面进行评审，本项最高得8分。</w:t>
            </w:r>
            <w:r>
              <w:rPr>
                <w:rFonts w:hint="eastAsia" w:ascii="宋体" w:hAnsi="宋体" w:cs="宋体"/>
                <w:bCs/>
                <w:sz w:val="18"/>
                <w:szCs w:val="18"/>
              </w:rPr>
            </w:r>
            <w:r/>
          </w:p>
          <w:p>
            <w:pPr>
              <w:pStyle w:val="734"/>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方案全面、合理可行性高、针对性强得8分；</w:t>
            </w:r>
            <w:r>
              <w:rPr>
                <w:rFonts w:hint="eastAsia" w:ascii="宋体" w:hAnsi="宋体" w:cs="宋体"/>
                <w:bCs/>
                <w:sz w:val="18"/>
                <w:szCs w:val="18"/>
              </w:rPr>
            </w:r>
            <w:r/>
          </w:p>
          <w:p>
            <w:pPr>
              <w:pStyle w:val="734"/>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方案全面性一般、合理可行性一般、针对性一般得5分；</w:t>
            </w:r>
            <w:r>
              <w:rPr>
                <w:rFonts w:hint="eastAsia" w:ascii="宋体" w:hAnsi="宋体" w:cs="宋体"/>
                <w:bCs/>
                <w:sz w:val="18"/>
                <w:szCs w:val="18"/>
              </w:rPr>
            </w:r>
            <w:r/>
          </w:p>
          <w:p>
            <w:pPr>
              <w:pStyle w:val="734"/>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方案不够全面、合理可行性较差、针对性较差得2分；</w:t>
            </w:r>
            <w:r>
              <w:rPr>
                <w:rFonts w:hint="eastAsia" w:ascii="宋体" w:hAnsi="宋体" w:cs="宋体"/>
                <w:bCs/>
                <w:sz w:val="18"/>
                <w:szCs w:val="18"/>
              </w:rPr>
            </w:r>
            <w:r/>
          </w:p>
          <w:p>
            <w:pPr>
              <w:pStyle w:val="734"/>
              <w:jc w:val="left"/>
              <w:widowControl/>
              <w:rPr>
                <w:rFonts w:hint="eastAsia" w:ascii="宋体" w:hAnsi="宋体" w:cs="宋体"/>
                <w:bCs/>
                <w:sz w:val="18"/>
                <w:szCs w:val="18"/>
              </w:rPr>
            </w:pPr>
            <w:r>
              <w:rPr>
                <w:rFonts w:hint="eastAsia" w:ascii="宋体" w:hAnsi="宋体" w:cs="宋体"/>
                <w:bCs/>
                <w:sz w:val="18"/>
                <w:szCs w:val="18"/>
              </w:rPr>
              <w:t xml:space="preserve">不提供不得分。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8</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1"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组织架构服务方案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21" w:type="dxa"/>
            <w:vAlign w:val="center"/>
            <w:textDirection w:val="lrTb"/>
            <w:noWrap w:val="false"/>
          </w:tcPr>
          <w:p>
            <w:pPr>
              <w:pStyle w:val="734"/>
              <w:jc w:val="left"/>
              <w:widowControl/>
              <w:rPr>
                <w:rFonts w:hint="eastAsia" w:ascii="宋体" w:hAnsi="宋体" w:cs="宋体"/>
                <w:bCs/>
                <w:sz w:val="18"/>
                <w:szCs w:val="18"/>
              </w:rPr>
            </w:pPr>
            <w:r>
              <w:rPr>
                <w:rFonts w:hint="eastAsia" w:ascii="宋体" w:hAnsi="宋体" w:cs="宋体"/>
                <w:bCs/>
                <w:sz w:val="18"/>
                <w:szCs w:val="18"/>
              </w:rPr>
              <w:t xml:space="preserve">根据</w:t>
            </w:r>
            <w:r>
              <w:rPr>
                <w:rFonts w:hint="eastAsia" w:ascii="宋体" w:hAnsi="宋体" w:cs="宋体"/>
                <w:bCs/>
                <w:sz w:val="18"/>
                <w:szCs w:val="18"/>
                <w:lang w:eastAsia="zh-CN"/>
              </w:rPr>
              <w:t xml:space="preserve">供应商</w:t>
            </w:r>
            <w:r>
              <w:rPr>
                <w:rFonts w:hint="eastAsia" w:ascii="宋体" w:hAnsi="宋体" w:cs="宋体"/>
                <w:bCs/>
                <w:sz w:val="18"/>
                <w:szCs w:val="18"/>
              </w:rPr>
              <w:t xml:space="preserve">针对本项目组织架构、规章制度、岗位分工及职责的针对性、合理性、全面性等方面进行评审，本项最高得8分。</w:t>
            </w:r>
            <w:r>
              <w:rPr>
                <w:rFonts w:hint="eastAsia" w:ascii="宋体" w:hAnsi="宋体" w:cs="宋体"/>
                <w:bCs/>
                <w:sz w:val="18"/>
                <w:szCs w:val="18"/>
              </w:rPr>
            </w:r>
            <w:r/>
          </w:p>
          <w:p>
            <w:pPr>
              <w:pStyle w:val="734"/>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方案全面、合理可行性高、针对性强得8分；</w:t>
            </w:r>
            <w:r>
              <w:rPr>
                <w:rFonts w:hint="eastAsia" w:ascii="宋体" w:hAnsi="宋体" w:cs="宋体"/>
                <w:bCs/>
                <w:sz w:val="18"/>
                <w:szCs w:val="18"/>
              </w:rPr>
            </w:r>
            <w:r/>
          </w:p>
          <w:p>
            <w:pPr>
              <w:pStyle w:val="734"/>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方案全面性一般、合理可行性一般、针对性一般得5分；</w:t>
            </w:r>
            <w:r>
              <w:rPr>
                <w:rFonts w:hint="eastAsia" w:ascii="宋体" w:hAnsi="宋体" w:cs="宋体"/>
                <w:bCs/>
                <w:sz w:val="18"/>
                <w:szCs w:val="18"/>
              </w:rPr>
            </w:r>
            <w:r/>
          </w:p>
          <w:p>
            <w:pPr>
              <w:pStyle w:val="734"/>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方案不够全面、合理可行性较差、针对性较差得2分；</w:t>
            </w:r>
            <w:r>
              <w:rPr>
                <w:rFonts w:hint="eastAsia" w:ascii="宋体" w:hAnsi="宋体" w:cs="宋体"/>
                <w:bCs/>
                <w:sz w:val="18"/>
                <w:szCs w:val="18"/>
              </w:rPr>
            </w:r>
            <w:r/>
          </w:p>
          <w:p>
            <w:pPr>
              <w:pStyle w:val="734"/>
              <w:jc w:val="left"/>
              <w:widowControl/>
              <w:rPr>
                <w:rFonts w:hint="eastAsia" w:ascii="宋体" w:hAnsi="宋体" w:cs="宋体"/>
                <w:bCs/>
                <w:sz w:val="18"/>
                <w:szCs w:val="18"/>
              </w:rPr>
            </w:pPr>
            <w:r>
              <w:rPr>
                <w:rFonts w:hint="eastAsia" w:ascii="宋体" w:hAnsi="宋体" w:cs="宋体"/>
                <w:bCs/>
                <w:sz w:val="18"/>
                <w:szCs w:val="18"/>
              </w:rPr>
              <w:t xml:space="preserve">不提供不得分。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8</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1"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秩序维护服务方案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21" w:type="dxa"/>
            <w:vAlign w:val="center"/>
            <w:textDirection w:val="lrTb"/>
            <w:noWrap w:val="false"/>
          </w:tcPr>
          <w:p>
            <w:pPr>
              <w:pStyle w:val="734"/>
              <w:jc w:val="left"/>
              <w:widowControl/>
              <w:rPr>
                <w:rFonts w:hint="eastAsia" w:ascii="宋体" w:hAnsi="宋体" w:cs="宋体"/>
                <w:bCs/>
                <w:sz w:val="18"/>
                <w:szCs w:val="18"/>
              </w:rPr>
            </w:pPr>
            <w:r>
              <w:rPr>
                <w:rFonts w:hint="eastAsia" w:ascii="宋体" w:hAnsi="宋体" w:cs="宋体"/>
                <w:bCs/>
                <w:sz w:val="18"/>
                <w:szCs w:val="18"/>
              </w:rPr>
              <w:t xml:space="preserve">根据</w:t>
            </w:r>
            <w:r>
              <w:rPr>
                <w:rFonts w:hint="eastAsia" w:ascii="宋体" w:hAnsi="宋体" w:cs="宋体"/>
                <w:bCs/>
                <w:sz w:val="18"/>
                <w:szCs w:val="18"/>
                <w:lang w:eastAsia="zh-CN"/>
              </w:rPr>
              <w:t xml:space="preserve">供应商</w:t>
            </w:r>
            <w:r>
              <w:rPr>
                <w:rFonts w:hint="eastAsia" w:ascii="宋体" w:hAnsi="宋体" w:cs="宋体"/>
                <w:bCs/>
                <w:sz w:val="18"/>
                <w:szCs w:val="18"/>
              </w:rPr>
              <w:t xml:space="preserve">针对本项目秩序维护服务方案（包括但不限于服务质量标准和措施、服务规范流程等）的针对性、合理性、全面性等方面进行评审，本项最高得8分。</w:t>
            </w:r>
            <w:r>
              <w:rPr>
                <w:rFonts w:hint="eastAsia" w:ascii="宋体" w:hAnsi="宋体" w:cs="宋体"/>
                <w:bCs/>
                <w:sz w:val="18"/>
                <w:szCs w:val="18"/>
              </w:rPr>
            </w:r>
            <w:r/>
          </w:p>
          <w:p>
            <w:pPr>
              <w:pStyle w:val="734"/>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方案全面、合理可行性高、针对性强得8分；</w:t>
            </w:r>
            <w:r>
              <w:rPr>
                <w:rFonts w:hint="eastAsia" w:ascii="宋体" w:hAnsi="宋体" w:cs="宋体"/>
                <w:bCs/>
                <w:sz w:val="18"/>
                <w:szCs w:val="18"/>
              </w:rPr>
            </w:r>
            <w:r/>
          </w:p>
          <w:p>
            <w:pPr>
              <w:pStyle w:val="734"/>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方案全面性一般、合理可行性一般、针对性一般得5分；</w:t>
            </w:r>
            <w:r>
              <w:rPr>
                <w:rFonts w:hint="eastAsia" w:ascii="宋体" w:hAnsi="宋体" w:cs="宋体"/>
                <w:bCs/>
                <w:sz w:val="18"/>
                <w:szCs w:val="18"/>
              </w:rPr>
            </w:r>
            <w:r/>
          </w:p>
          <w:p>
            <w:pPr>
              <w:pStyle w:val="734"/>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方案不够全面、合理可行性较差、针对性较差得2分；</w:t>
            </w:r>
            <w:r>
              <w:rPr>
                <w:rFonts w:hint="eastAsia" w:ascii="宋体" w:hAnsi="宋体" w:cs="宋体"/>
                <w:bCs/>
                <w:sz w:val="18"/>
                <w:szCs w:val="18"/>
              </w:rPr>
            </w:r>
            <w:r/>
          </w:p>
          <w:p>
            <w:pPr>
              <w:pStyle w:val="734"/>
              <w:jc w:val="left"/>
              <w:widowControl/>
              <w:rPr>
                <w:rFonts w:hint="eastAsia" w:ascii="宋体" w:hAnsi="宋体" w:cs="宋体"/>
                <w:bCs/>
                <w:sz w:val="18"/>
                <w:szCs w:val="18"/>
              </w:rPr>
            </w:pPr>
            <w:r>
              <w:rPr>
                <w:rFonts w:hint="eastAsia" w:ascii="宋体" w:hAnsi="宋体" w:cs="宋体"/>
                <w:bCs/>
                <w:sz w:val="18"/>
                <w:szCs w:val="18"/>
              </w:rPr>
              <w:t xml:space="preserve">不提供不得分。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pStyle w:val="734"/>
              <w:jc w:val="center"/>
              <w:widowControl/>
              <w:rPr>
                <w:rFonts w:hint="eastAsia" w:ascii="宋体" w:hAnsi="宋体" w:cs="宋体"/>
                <w:b/>
                <w:bCs/>
                <w:sz w:val="18"/>
                <w:szCs w:val="18"/>
              </w:rPr>
            </w:pP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34"/>
              <w:jc w:val="center"/>
              <w:widowControl/>
              <w:rPr>
                <w:rFonts w:hint="eastAsia" w:ascii="宋体" w:hAnsi="宋体" w:eastAsia="宋体" w:cs="宋体"/>
                <w:b/>
                <w:bCs/>
                <w:sz w:val="18"/>
                <w:szCs w:val="18"/>
                <w:lang w:eastAsia="zh-CN"/>
              </w:rPr>
            </w:pPr>
            <w:r>
              <w:rPr>
                <w:rFonts w:hint="eastAsia" w:ascii="宋体" w:hAnsi="宋体" w:cs="宋体"/>
                <w:b/>
                <w:bCs/>
                <w:sz w:val="18"/>
                <w:szCs w:val="18"/>
                <w:lang w:val="en-US" w:eastAsia="zh-CN"/>
              </w:rPr>
              <w:t xml:space="preserve">8</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1"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环境保洁服务方案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21" w:type="dxa"/>
            <w:vAlign w:val="center"/>
            <w:textDirection w:val="lrTb"/>
            <w:noWrap w:val="false"/>
          </w:tcPr>
          <w:p>
            <w:pPr>
              <w:pStyle w:val="734"/>
              <w:jc w:val="left"/>
              <w:widowControl/>
              <w:rPr>
                <w:rFonts w:hint="eastAsia" w:ascii="宋体" w:hAnsi="宋体" w:cs="宋体"/>
                <w:bCs/>
                <w:sz w:val="18"/>
                <w:szCs w:val="18"/>
              </w:rPr>
            </w:pPr>
            <w:r>
              <w:rPr>
                <w:rFonts w:hint="eastAsia" w:ascii="宋体" w:hAnsi="宋体" w:cs="宋体"/>
                <w:bCs/>
                <w:sz w:val="18"/>
                <w:szCs w:val="18"/>
              </w:rPr>
              <w:t xml:space="preserve">根据</w:t>
            </w:r>
            <w:r>
              <w:rPr>
                <w:rFonts w:hint="eastAsia" w:ascii="宋体" w:hAnsi="宋体" w:cs="宋体"/>
                <w:bCs/>
                <w:sz w:val="18"/>
                <w:szCs w:val="18"/>
                <w:lang w:eastAsia="zh-CN"/>
              </w:rPr>
              <w:t xml:space="preserve">供应商</w:t>
            </w:r>
            <w:r>
              <w:rPr>
                <w:rFonts w:hint="eastAsia" w:ascii="宋体" w:hAnsi="宋体" w:cs="宋体"/>
                <w:bCs/>
                <w:sz w:val="18"/>
                <w:szCs w:val="18"/>
              </w:rPr>
              <w:t xml:space="preserve">针对本项目环境保洁服务方案（包括但不限于保洁项目明细和清洁流程、保洁质量标准和保洁管理制度）的针对性、合理性、全面性等方面进行评审，本项最高得8分。</w:t>
            </w:r>
            <w:r>
              <w:rPr>
                <w:rFonts w:hint="eastAsia" w:ascii="宋体" w:hAnsi="宋体" w:cs="宋体"/>
                <w:bCs/>
                <w:sz w:val="18"/>
                <w:szCs w:val="18"/>
              </w:rPr>
            </w:r>
            <w:r/>
          </w:p>
          <w:p>
            <w:pPr>
              <w:pStyle w:val="734"/>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方案全面、合理可行性高、针对性强得8分；</w:t>
            </w:r>
            <w:r>
              <w:rPr>
                <w:rFonts w:hint="eastAsia" w:ascii="宋体" w:hAnsi="宋体" w:cs="宋体"/>
                <w:bCs/>
                <w:sz w:val="18"/>
                <w:szCs w:val="18"/>
              </w:rPr>
            </w:r>
            <w:r/>
          </w:p>
          <w:p>
            <w:pPr>
              <w:pStyle w:val="734"/>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方案全面性一般、合理可行性一般、针对性一般得5分；</w:t>
            </w:r>
            <w:r>
              <w:rPr>
                <w:rFonts w:hint="eastAsia" w:ascii="宋体" w:hAnsi="宋体" w:cs="宋体"/>
                <w:bCs/>
                <w:sz w:val="18"/>
                <w:szCs w:val="18"/>
              </w:rPr>
            </w:r>
            <w:r/>
          </w:p>
          <w:p>
            <w:pPr>
              <w:pStyle w:val="734"/>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方案不够全面、合理可行性较差、针对性较差得2分；</w:t>
            </w:r>
            <w:r>
              <w:rPr>
                <w:rFonts w:hint="eastAsia" w:ascii="宋体" w:hAnsi="宋体" w:cs="宋体"/>
                <w:bCs/>
                <w:sz w:val="18"/>
                <w:szCs w:val="18"/>
              </w:rPr>
            </w:r>
            <w:r/>
          </w:p>
          <w:p>
            <w:pPr>
              <w:pStyle w:val="734"/>
              <w:jc w:val="left"/>
              <w:widowControl/>
              <w:rPr>
                <w:rFonts w:hint="eastAsia" w:ascii="宋体" w:hAnsi="宋体" w:cs="宋体"/>
                <w:bCs/>
                <w:sz w:val="18"/>
                <w:szCs w:val="18"/>
              </w:rPr>
            </w:pPr>
            <w:r>
              <w:rPr>
                <w:rFonts w:hint="eastAsia" w:ascii="宋体" w:hAnsi="宋体" w:cs="宋体"/>
                <w:bCs/>
                <w:sz w:val="18"/>
                <w:szCs w:val="18"/>
              </w:rPr>
              <w:t xml:space="preserve">不提供不得分。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pStyle w:val="734"/>
              <w:jc w:val="center"/>
              <w:widowControl/>
              <w:rPr>
                <w:rFonts w:hint="eastAsia" w:ascii="宋体" w:hAnsi="宋体" w:cs="宋体"/>
                <w:b/>
                <w:bCs/>
                <w:sz w:val="18"/>
                <w:szCs w:val="18"/>
              </w:rPr>
            </w:pP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34"/>
              <w:jc w:val="center"/>
              <w:widowControl/>
              <w:rPr>
                <w:rFonts w:hint="eastAsia" w:ascii="宋体" w:hAnsi="宋体" w:eastAsia="宋体" w:cs="宋体"/>
                <w:b/>
                <w:bCs/>
                <w:sz w:val="18"/>
                <w:szCs w:val="18"/>
                <w:lang w:eastAsia="zh-CN"/>
              </w:rPr>
            </w:pPr>
            <w:r>
              <w:rPr>
                <w:rFonts w:hint="eastAsia" w:ascii="宋体" w:hAnsi="宋体" w:cs="宋体"/>
                <w:b/>
                <w:bCs/>
                <w:sz w:val="18"/>
                <w:szCs w:val="18"/>
                <w:lang w:val="en-US" w:eastAsia="zh-CN"/>
              </w:rPr>
              <w:t xml:space="preserve">8</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1" w:type="dxa"/>
            <w:vAlign w:val="center"/>
            <w:textDirection w:val="lrTb"/>
            <w:noWrap w:val="false"/>
          </w:tcPr>
          <w:p>
            <w:pPr>
              <w:pStyle w:val="734"/>
              <w:jc w:val="center"/>
              <w:widowControl/>
              <w:rPr>
                <w:rFonts w:hint="eastAsia" w:ascii="宋体" w:hAnsi="宋体" w:eastAsia="宋体" w:cs="宋体"/>
                <w:b/>
                <w:bCs/>
                <w:sz w:val="18"/>
                <w:szCs w:val="18"/>
                <w:lang w:eastAsia="zh-CN"/>
              </w:rPr>
            </w:pPr>
            <w:r>
              <w:rPr>
                <w:rFonts w:hint="eastAsia" w:ascii="宋体" w:hAnsi="宋体" w:cs="宋体"/>
                <w:b/>
                <w:bCs/>
                <w:sz w:val="18"/>
                <w:szCs w:val="18"/>
              </w:rPr>
              <w:t xml:space="preserve">2</w:t>
            </w:r>
            <w:r>
              <w:rPr>
                <w:rFonts w:ascii="宋体" w:hAnsi="宋体" w:cs="宋体"/>
                <w:b/>
                <w:bCs/>
                <w:sz w:val="18"/>
                <w:szCs w:val="18"/>
              </w:rPr>
              <w:t xml:space="preserve">.</w:t>
            </w:r>
            <w:r>
              <w:rPr>
                <w:rFonts w:hint="eastAsia" w:ascii="宋体" w:hAnsi="宋体" w:cs="宋体"/>
                <w:b/>
                <w:bCs/>
                <w:sz w:val="18"/>
                <w:szCs w:val="18"/>
                <w:lang w:val="en-US" w:eastAsia="zh-CN"/>
              </w:rPr>
              <w:t xml:space="preserve">5</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设施设备维修方案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21" w:type="dxa"/>
            <w:vAlign w:val="center"/>
            <w:textDirection w:val="lrTb"/>
            <w:noWrap w:val="false"/>
          </w:tcPr>
          <w:p>
            <w:pPr>
              <w:pStyle w:val="734"/>
              <w:jc w:val="left"/>
              <w:widowControl/>
              <w:rPr>
                <w:rFonts w:hint="eastAsia" w:ascii="宋体" w:hAnsi="宋体" w:cs="宋体"/>
                <w:bCs/>
                <w:sz w:val="18"/>
                <w:szCs w:val="18"/>
              </w:rPr>
            </w:pPr>
            <w:r>
              <w:rPr>
                <w:rFonts w:hint="eastAsia" w:ascii="宋体" w:hAnsi="宋体" w:cs="宋体"/>
                <w:bCs/>
                <w:sz w:val="18"/>
                <w:szCs w:val="18"/>
              </w:rPr>
              <w:t xml:space="preserve">根据</w:t>
            </w:r>
            <w:r>
              <w:rPr>
                <w:rFonts w:hint="eastAsia" w:ascii="宋体" w:hAnsi="宋体" w:cs="宋体"/>
                <w:bCs/>
                <w:sz w:val="18"/>
                <w:szCs w:val="18"/>
                <w:lang w:eastAsia="zh-CN"/>
              </w:rPr>
              <w:t xml:space="preserve">供应商</w:t>
            </w:r>
            <w:r>
              <w:rPr>
                <w:rFonts w:hint="eastAsia" w:ascii="宋体" w:hAnsi="宋体" w:cs="宋体"/>
                <w:bCs/>
                <w:sz w:val="18"/>
                <w:szCs w:val="18"/>
              </w:rPr>
              <w:t xml:space="preserve">针对本项目设施设备维修方案（包括但不限于维修管理范围、维修流程等）的针对性、合理性、全面性等方面进行评审，本项最高得8分。</w:t>
            </w:r>
            <w:r>
              <w:rPr>
                <w:rFonts w:hint="eastAsia" w:ascii="宋体" w:hAnsi="宋体" w:cs="宋体"/>
                <w:bCs/>
                <w:sz w:val="18"/>
                <w:szCs w:val="18"/>
              </w:rPr>
            </w:r>
            <w:r/>
          </w:p>
          <w:p>
            <w:pPr>
              <w:pStyle w:val="734"/>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方案全面、合理可行性高、针对性强得8分；</w:t>
            </w:r>
            <w:r>
              <w:rPr>
                <w:rFonts w:hint="eastAsia" w:ascii="宋体" w:hAnsi="宋体" w:cs="宋体"/>
                <w:bCs/>
                <w:sz w:val="18"/>
                <w:szCs w:val="18"/>
              </w:rPr>
            </w:r>
            <w:r/>
          </w:p>
          <w:p>
            <w:pPr>
              <w:pStyle w:val="734"/>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方案全面性一般、合理可行性一般、针对性一般得5分；</w:t>
            </w:r>
            <w:r>
              <w:rPr>
                <w:rFonts w:hint="eastAsia" w:ascii="宋体" w:hAnsi="宋体" w:cs="宋体"/>
                <w:bCs/>
                <w:sz w:val="18"/>
                <w:szCs w:val="18"/>
              </w:rPr>
            </w:r>
            <w:r/>
          </w:p>
          <w:p>
            <w:pPr>
              <w:pStyle w:val="734"/>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方案不够全面、合理可行性较差、针对性较差得2分；</w:t>
            </w:r>
            <w:r>
              <w:rPr>
                <w:rFonts w:hint="eastAsia" w:ascii="宋体" w:hAnsi="宋体" w:cs="宋体"/>
                <w:bCs/>
                <w:sz w:val="18"/>
                <w:szCs w:val="18"/>
              </w:rPr>
            </w:r>
            <w:r/>
          </w:p>
          <w:p>
            <w:pPr>
              <w:pStyle w:val="734"/>
              <w:jc w:val="left"/>
              <w:widowControl/>
              <w:rPr>
                <w:rFonts w:hint="eastAsia" w:ascii="宋体" w:hAnsi="宋体" w:cs="宋体"/>
                <w:bCs/>
                <w:sz w:val="18"/>
                <w:szCs w:val="18"/>
              </w:rPr>
            </w:pPr>
            <w:r>
              <w:rPr>
                <w:rFonts w:hint="eastAsia" w:ascii="宋体" w:hAnsi="宋体" w:cs="宋体"/>
                <w:bCs/>
                <w:sz w:val="18"/>
                <w:szCs w:val="18"/>
              </w:rPr>
              <w:t xml:space="preserve">不提供不得分。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pStyle w:val="734"/>
              <w:jc w:val="center"/>
              <w:widowControl/>
              <w:rPr>
                <w:rFonts w:ascii="宋体" w:hAnsi="宋体" w:cs="宋体"/>
                <w:b/>
                <w:bCs/>
                <w:sz w:val="18"/>
                <w:szCs w:val="18"/>
              </w:rPr>
            </w:pPr>
            <w:r>
              <w:rPr>
                <w:rFonts w:hint="eastAsia" w:ascii="宋体" w:hAnsi="宋体" w:cs="宋体"/>
                <w:b/>
                <w:bCs/>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34"/>
              <w:jc w:val="center"/>
              <w:widowControl/>
              <w:rPr>
                <w:rFonts w:hint="eastAsia" w:ascii="宋体" w:hAnsi="宋体" w:eastAsia="宋体" w:cs="宋体"/>
                <w:b/>
                <w:bCs/>
                <w:sz w:val="18"/>
                <w:szCs w:val="18"/>
                <w:lang w:eastAsia="zh-CN"/>
              </w:rPr>
            </w:pPr>
            <w:r>
              <w:rPr>
                <w:rFonts w:hint="eastAsia" w:ascii="宋体" w:hAnsi="宋体" w:cs="宋体"/>
                <w:b/>
                <w:bCs/>
                <w:sz w:val="18"/>
                <w:szCs w:val="18"/>
                <w:lang w:val="en-US" w:eastAsia="zh-CN"/>
              </w:rPr>
              <w:t xml:space="preserve">8</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1" w:type="dxa"/>
            <w:vAlign w:val="center"/>
            <w:textDirection w:val="lrTb"/>
            <w:noWrap w:val="false"/>
          </w:tcPr>
          <w:p>
            <w:pPr>
              <w:pStyle w:val="734"/>
              <w:jc w:val="center"/>
              <w:widowControl/>
              <w:rPr>
                <w:rFonts w:hint="eastAsia" w:ascii="宋体" w:hAnsi="宋体" w:eastAsia="宋体" w:cs="宋体"/>
                <w:b/>
                <w:bCs/>
                <w:sz w:val="18"/>
                <w:szCs w:val="18"/>
                <w:lang w:eastAsia="zh-CN"/>
              </w:rPr>
            </w:pPr>
            <w:r>
              <w:rPr>
                <w:rFonts w:hint="eastAsia" w:ascii="宋体" w:hAnsi="宋体" w:cs="宋体"/>
                <w:b/>
                <w:bCs/>
                <w:sz w:val="18"/>
                <w:szCs w:val="18"/>
              </w:rPr>
              <w:t xml:space="preserve">2</w:t>
            </w:r>
            <w:r>
              <w:rPr>
                <w:rFonts w:ascii="宋体" w:hAnsi="宋体" w:cs="宋体"/>
                <w:b/>
                <w:bCs/>
                <w:sz w:val="18"/>
                <w:szCs w:val="18"/>
              </w:rPr>
              <w:t xml:space="preserve">.</w:t>
            </w:r>
            <w:r>
              <w:rPr>
                <w:rFonts w:hint="eastAsia" w:ascii="宋体" w:hAnsi="宋体" w:cs="宋体"/>
                <w:b/>
                <w:bCs/>
                <w:sz w:val="18"/>
                <w:szCs w:val="18"/>
                <w:lang w:val="en-US" w:eastAsia="zh-CN"/>
              </w:rPr>
              <w:t xml:space="preserve">6</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应急预案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21" w:type="dxa"/>
            <w:vAlign w:val="center"/>
            <w:textDirection w:val="lrTb"/>
            <w:noWrap w:val="false"/>
          </w:tcPr>
          <w:p>
            <w:pPr>
              <w:pStyle w:val="734"/>
              <w:jc w:val="left"/>
              <w:widowControl/>
              <w:rPr>
                <w:rFonts w:hint="eastAsia" w:ascii="宋体" w:hAnsi="宋体" w:cs="宋体"/>
                <w:bCs/>
                <w:sz w:val="18"/>
                <w:szCs w:val="18"/>
              </w:rPr>
            </w:pPr>
            <w:r>
              <w:rPr>
                <w:rFonts w:hint="eastAsia" w:ascii="宋体" w:hAnsi="宋体" w:cs="宋体"/>
                <w:bCs/>
                <w:sz w:val="18"/>
                <w:szCs w:val="18"/>
              </w:rPr>
              <w:t xml:space="preserve">根据</w:t>
            </w:r>
            <w:r>
              <w:rPr>
                <w:rFonts w:hint="eastAsia" w:ascii="宋体" w:hAnsi="宋体" w:cs="宋体"/>
                <w:bCs/>
                <w:sz w:val="18"/>
                <w:szCs w:val="18"/>
                <w:lang w:eastAsia="zh-CN"/>
              </w:rPr>
              <w:t xml:space="preserve">供应商</w:t>
            </w:r>
            <w:r>
              <w:rPr>
                <w:rFonts w:hint="eastAsia" w:ascii="宋体" w:hAnsi="宋体" w:cs="宋体"/>
                <w:bCs/>
                <w:sz w:val="18"/>
                <w:szCs w:val="18"/>
              </w:rPr>
              <w:t xml:space="preserve">针对本项目物业应急方案（包括但不限于消防管控、意外情况、安全管控或特殊情况下的管理预案）的针对性、合理性、全面性等方面进行评审，本项最高得8分。</w:t>
            </w:r>
            <w:r>
              <w:rPr>
                <w:rFonts w:hint="eastAsia" w:ascii="宋体" w:hAnsi="宋体" w:cs="宋体"/>
                <w:bCs/>
                <w:sz w:val="18"/>
                <w:szCs w:val="18"/>
              </w:rPr>
            </w:r>
            <w:r/>
          </w:p>
          <w:p>
            <w:pPr>
              <w:pStyle w:val="734"/>
              <w:jc w:val="left"/>
              <w:widowControl/>
              <w:rPr>
                <w:rFonts w:hint="eastAsia" w:ascii="宋体" w:hAnsi="宋体" w:cs="宋体"/>
                <w:bCs/>
                <w:sz w:val="18"/>
                <w:szCs w:val="18"/>
              </w:rPr>
            </w:pPr>
            <w:r>
              <w:rPr>
                <w:rFonts w:hint="eastAsia" w:ascii="宋体" w:hAnsi="宋体" w:cs="宋体"/>
                <w:bCs/>
                <w:sz w:val="18"/>
                <w:szCs w:val="18"/>
              </w:rPr>
              <w:t xml:space="preserve">方案全面、合理可行性高、针对性强得8分；</w:t>
            </w:r>
            <w:r>
              <w:rPr>
                <w:rFonts w:hint="eastAsia" w:ascii="宋体" w:hAnsi="宋体" w:cs="宋体"/>
                <w:bCs/>
                <w:sz w:val="18"/>
                <w:szCs w:val="18"/>
              </w:rPr>
            </w:r>
            <w:r/>
          </w:p>
          <w:p>
            <w:pPr>
              <w:pStyle w:val="734"/>
              <w:jc w:val="left"/>
              <w:widowControl/>
              <w:rPr>
                <w:rFonts w:hint="eastAsia" w:ascii="宋体" w:hAnsi="宋体" w:cs="宋体"/>
                <w:bCs/>
                <w:sz w:val="18"/>
                <w:szCs w:val="18"/>
              </w:rPr>
            </w:pPr>
            <w:r>
              <w:rPr>
                <w:rFonts w:hint="eastAsia" w:ascii="宋体" w:hAnsi="宋体" w:cs="宋体"/>
                <w:bCs/>
                <w:sz w:val="18"/>
                <w:szCs w:val="18"/>
              </w:rPr>
              <w:t xml:space="preserve">方案全面性一般、合理可行性一般、针对性一般得5分；</w:t>
            </w:r>
            <w:r>
              <w:rPr>
                <w:rFonts w:hint="eastAsia" w:ascii="宋体" w:hAnsi="宋体" w:cs="宋体"/>
                <w:bCs/>
                <w:sz w:val="18"/>
                <w:szCs w:val="18"/>
              </w:rPr>
            </w:r>
            <w:r/>
          </w:p>
          <w:p>
            <w:pPr>
              <w:pStyle w:val="734"/>
              <w:jc w:val="left"/>
              <w:widowControl/>
              <w:rPr>
                <w:rFonts w:hint="eastAsia" w:ascii="宋体" w:hAnsi="宋体" w:cs="宋体"/>
                <w:bCs/>
                <w:sz w:val="18"/>
                <w:szCs w:val="18"/>
              </w:rPr>
            </w:pPr>
            <w:r>
              <w:rPr>
                <w:rFonts w:hint="eastAsia" w:ascii="宋体" w:hAnsi="宋体" w:cs="宋体"/>
                <w:bCs/>
                <w:sz w:val="18"/>
                <w:szCs w:val="18"/>
              </w:rPr>
              <w:t xml:space="preserve">方案不够全面、合理可行性较差、针对性较差得2分；</w:t>
            </w:r>
            <w:r>
              <w:rPr>
                <w:rFonts w:hint="eastAsia" w:ascii="宋体" w:hAnsi="宋体" w:cs="宋体"/>
                <w:bCs/>
                <w:sz w:val="18"/>
                <w:szCs w:val="18"/>
              </w:rPr>
            </w:r>
            <w:r/>
          </w:p>
          <w:p>
            <w:pPr>
              <w:pStyle w:val="734"/>
              <w:jc w:val="left"/>
              <w:widowControl/>
              <w:rPr>
                <w:rFonts w:hint="eastAsia" w:ascii="宋体" w:hAnsi="宋体" w:cs="宋体"/>
                <w:bCs/>
                <w:sz w:val="18"/>
                <w:szCs w:val="18"/>
              </w:rPr>
            </w:pPr>
            <w:r>
              <w:rPr>
                <w:rFonts w:hint="eastAsia" w:ascii="宋体" w:hAnsi="宋体" w:cs="宋体"/>
                <w:bCs/>
                <w:sz w:val="18"/>
                <w:szCs w:val="18"/>
              </w:rPr>
              <w:t xml:space="preserve">不提供不得分。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pStyle w:val="734"/>
              <w:jc w:val="center"/>
              <w:widowControl/>
              <w:rPr>
                <w:rFonts w:ascii="宋体" w:hAnsi="宋体" w:cs="宋体"/>
                <w:b/>
                <w:bCs/>
                <w:sz w:val="18"/>
                <w:szCs w:val="18"/>
              </w:rPr>
            </w:pPr>
            <w:r>
              <w:rPr>
                <w:rFonts w:hint="eastAsia" w:ascii="宋体" w:hAnsi="宋体" w:cs="宋体"/>
                <w:b/>
                <w:bCs/>
                <w:sz w:val="18"/>
                <w:szCs w:val="18"/>
              </w:rPr>
              <w:t xml:space="preserve">0</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34"/>
              <w:jc w:val="center"/>
              <w:widowControl/>
              <w:rPr>
                <w:rFonts w:hint="eastAsia" w:ascii="宋体" w:hAnsi="宋体" w:eastAsia="宋体" w:cs="宋体"/>
                <w:b/>
                <w:bCs/>
                <w:sz w:val="18"/>
                <w:szCs w:val="18"/>
                <w:lang w:eastAsia="zh-CN"/>
              </w:rPr>
            </w:pPr>
            <w:r>
              <w:rPr>
                <w:rFonts w:hint="eastAsia" w:ascii="宋体" w:hAnsi="宋体" w:cs="宋体"/>
                <w:b/>
                <w:bCs/>
                <w:sz w:val="18"/>
                <w:szCs w:val="18"/>
                <w:lang w:val="en-US" w:eastAsia="zh-CN"/>
              </w:rPr>
              <w:t xml:space="preserve">8</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1"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商务分</w:t>
            </w:r>
            <w:r>
              <w:rPr>
                <w:rFonts w:hint="eastAsia" w:ascii="宋体" w:hAnsi="宋体" w:cs="宋体"/>
                <w:b/>
                <w:bCs/>
                <w:sz w:val="18"/>
                <w:szCs w:val="18"/>
              </w:rPr>
            </w:r>
            <w:r/>
          </w:p>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（客观分）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21" w:type="dxa"/>
            <w:vAlign w:val="center"/>
            <w:textDirection w:val="lrTb"/>
            <w:noWrap w:val="false"/>
          </w:tcPr>
          <w:p>
            <w:pPr>
              <w:pStyle w:val="734"/>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34"/>
              <w:jc w:val="center"/>
              <w:widowControl/>
              <w:rPr>
                <w:rFonts w:hint="eastAsia" w:ascii="宋体" w:hAnsi="宋体" w:eastAsia="宋体" w:cs="宋体"/>
                <w:b/>
                <w:bCs/>
                <w:sz w:val="18"/>
                <w:szCs w:val="18"/>
                <w:lang w:eastAsia="zh-CN"/>
              </w:rPr>
            </w:pPr>
            <w:r>
              <w:rPr>
                <w:rFonts w:hint="eastAsia" w:ascii="宋体" w:hAnsi="宋体" w:cs="宋体"/>
                <w:b/>
                <w:bCs/>
                <w:sz w:val="18"/>
                <w:szCs w:val="18"/>
              </w:rPr>
              <w:t xml:space="preserve">4</w:t>
            </w:r>
            <w:r>
              <w:rPr>
                <w:rFonts w:hint="eastAsia" w:ascii="宋体" w:hAnsi="宋体" w:cs="宋体"/>
                <w:b/>
                <w:bCs/>
                <w:sz w:val="18"/>
                <w:szCs w:val="18"/>
                <w:lang w:val="en-US" w:eastAsia="zh-CN"/>
              </w:rPr>
              <w:t xml:space="preserve">2</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90"/>
        </w:trPr>
        <w:tc>
          <w:tcPr>
            <w:tcBorders>
              <w:top w:val="single" w:color="000000" w:sz="8" w:space="0"/>
              <w:left w:val="single" w:color="000000" w:sz="8" w:space="0"/>
              <w:bottom w:val="single" w:color="000000" w:sz="8" w:space="0"/>
              <w:right w:val="single" w:color="000000" w:sz="8" w:space="0"/>
            </w:tcBorders>
            <w:tcW w:w="771" w:type="dxa"/>
            <w:vAlign w:val="center"/>
            <w:textDirection w:val="lrTb"/>
            <w:noWrap w:val="false"/>
          </w:tcPr>
          <w:p>
            <w:pPr>
              <w:pStyle w:val="734"/>
              <w:jc w:val="center"/>
              <w:widowControl/>
              <w:rPr>
                <w:rFonts w:ascii="宋体" w:hAnsi="宋体" w:cs="宋体"/>
                <w:b/>
                <w:bCs/>
                <w:sz w:val="18"/>
                <w:szCs w:val="18"/>
              </w:rPr>
            </w:pPr>
            <w:r>
              <w:rPr>
                <w:rFonts w:hint="eastAsia" w:ascii="宋体" w:hAnsi="宋体" w:cs="宋体"/>
                <w:b/>
                <w:bCs/>
                <w:sz w:val="18"/>
                <w:szCs w:val="18"/>
              </w:rPr>
              <w:t xml:space="preserve">3.1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企业业绩</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21" w:type="dxa"/>
            <w:vAlign w:val="center"/>
            <w:textDirection w:val="lrTb"/>
            <w:noWrap w:val="false"/>
          </w:tcPr>
          <w:p>
            <w:pPr>
              <w:pStyle w:val="734"/>
              <w:jc w:val="left"/>
              <w:widowControl/>
              <w:rPr>
                <w:rFonts w:ascii="宋体" w:hAnsi="宋体" w:cs="宋体"/>
                <w:bCs/>
                <w:sz w:val="18"/>
                <w:szCs w:val="18"/>
              </w:rPr>
            </w:pPr>
            <w:r>
              <w:rPr>
                <w:rFonts w:hint="eastAsia" w:ascii="宋体" w:hAnsi="宋体" w:cs="宋体"/>
                <w:bCs/>
                <w:sz w:val="18"/>
                <w:szCs w:val="18"/>
                <w:lang w:eastAsia="zh-CN"/>
              </w:rPr>
              <w:t xml:space="preserve">供应商</w:t>
            </w:r>
            <w:r>
              <w:rPr>
                <w:rFonts w:hint="eastAsia" w:ascii="宋体" w:hAnsi="宋体" w:cs="宋体"/>
                <w:bCs/>
                <w:sz w:val="18"/>
                <w:szCs w:val="18"/>
              </w:rPr>
              <w:t xml:space="preserve">自202</w:t>
            </w:r>
            <w:r>
              <w:rPr>
                <w:rFonts w:hint="eastAsia" w:ascii="宋体" w:hAnsi="宋体" w:cs="宋体"/>
                <w:bCs/>
                <w:sz w:val="18"/>
                <w:szCs w:val="18"/>
                <w:lang w:val="en-US" w:eastAsia="zh-CN"/>
              </w:rPr>
              <w:t xml:space="preserve">3</w:t>
            </w:r>
            <w:r>
              <w:rPr>
                <w:rFonts w:hint="eastAsia" w:ascii="宋体" w:hAnsi="宋体" w:cs="宋体"/>
                <w:bCs/>
                <w:sz w:val="18"/>
                <w:szCs w:val="18"/>
              </w:rPr>
              <w:t xml:space="preserve">年1月1日以来（时间以合同签订日期为准），具有住宅类的物业管理业绩，每提供一份得</w:t>
            </w:r>
            <w:r>
              <w:rPr>
                <w:rFonts w:ascii="宋体" w:hAnsi="宋体" w:cs="宋体"/>
                <w:bCs/>
                <w:sz w:val="18"/>
                <w:szCs w:val="18"/>
              </w:rPr>
              <w:t xml:space="preserve">2</w:t>
            </w:r>
            <w:r>
              <w:rPr>
                <w:rFonts w:hint="eastAsia" w:ascii="宋体" w:hAnsi="宋体" w:cs="宋体"/>
                <w:bCs/>
                <w:sz w:val="18"/>
                <w:szCs w:val="18"/>
              </w:rPr>
              <w:t xml:space="preserve">分，本项最高得</w:t>
            </w:r>
            <w:r>
              <w:rPr>
                <w:rFonts w:hint="eastAsia" w:ascii="宋体" w:hAnsi="宋体" w:cs="宋体"/>
                <w:bCs/>
                <w:sz w:val="18"/>
                <w:szCs w:val="18"/>
                <w:lang w:val="en-US" w:eastAsia="zh-CN"/>
              </w:rPr>
              <w:t xml:space="preserve">8</w:t>
            </w:r>
            <w:r>
              <w:rPr>
                <w:rFonts w:hint="eastAsia" w:ascii="宋体" w:hAnsi="宋体" w:cs="宋体"/>
                <w:bCs/>
                <w:sz w:val="18"/>
                <w:szCs w:val="18"/>
              </w:rPr>
              <w:t xml:space="preserve">分。</w:t>
            </w:r>
            <w:r>
              <w:rPr>
                <w:rFonts w:ascii="宋体" w:hAnsi="宋体" w:cs="宋体"/>
                <w:bCs/>
                <w:sz w:val="18"/>
                <w:szCs w:val="18"/>
              </w:rPr>
            </w:r>
            <w:r/>
          </w:p>
          <w:p>
            <w:pPr>
              <w:pStyle w:val="734"/>
              <w:jc w:val="left"/>
              <w:widowControl/>
              <w:rPr>
                <w:rFonts w:ascii="宋体" w:hAnsi="宋体" w:cs="宋体"/>
                <w:b/>
                <w:bCs/>
                <w:sz w:val="18"/>
                <w:szCs w:val="18"/>
              </w:rPr>
            </w:pPr>
            <w:r>
              <w:rPr>
                <w:rFonts w:hint="eastAsia" w:ascii="宋体" w:hAnsi="宋体" w:cs="宋体"/>
                <w:b/>
                <w:bCs/>
                <w:sz w:val="18"/>
                <w:szCs w:val="18"/>
              </w:rPr>
              <w:t xml:space="preserve">评审材料：提供完整的业绩合同扫描件加盖</w:t>
            </w:r>
            <w:r>
              <w:rPr>
                <w:rFonts w:hint="eastAsia" w:ascii="宋体" w:hAnsi="宋体" w:cs="宋体"/>
                <w:b/>
                <w:bCs/>
                <w:sz w:val="18"/>
                <w:szCs w:val="18"/>
                <w:lang w:eastAsia="zh-CN"/>
              </w:rPr>
              <w:t xml:space="preserve">供应商</w:t>
            </w:r>
            <w:r>
              <w:rPr>
                <w:rFonts w:hint="eastAsia" w:ascii="宋体" w:hAnsi="宋体" w:cs="宋体"/>
                <w:b/>
                <w:bCs/>
                <w:sz w:val="18"/>
                <w:szCs w:val="18"/>
              </w:rPr>
              <w:t xml:space="preserve">公章，未提供或未按要求提供的均不得分。</w:t>
            </w:r>
            <w:r>
              <w:rPr>
                <w:rFonts w:ascii="宋体" w:hAnsi="宋体" w:cs="宋体"/>
                <w:b/>
                <w:bCs/>
                <w:sz w:val="18"/>
                <w:szCs w:val="18"/>
              </w:rPr>
            </w:r>
            <w:r/>
          </w:p>
          <w:p>
            <w:pPr>
              <w:pStyle w:val="734"/>
              <w:jc w:val="left"/>
              <w:widowControl/>
              <w:rPr>
                <w:rFonts w:hint="eastAsia" w:ascii="宋体" w:hAnsi="宋体" w:cs="宋体"/>
                <w:b/>
                <w:bCs/>
                <w:sz w:val="18"/>
                <w:szCs w:val="18"/>
              </w:rPr>
            </w:pPr>
            <w:r>
              <w:rPr>
                <w:rFonts w:hint="eastAsia" w:ascii="宋体" w:hAnsi="宋体" w:cs="宋体"/>
                <w:b/>
                <w:bCs/>
                <w:sz w:val="18"/>
                <w:szCs w:val="18"/>
              </w:rPr>
              <w:t xml:space="preserve">同一项目不重复得分。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34"/>
              <w:jc w:val="center"/>
              <w:widowControl/>
              <w:rPr>
                <w:rFonts w:hint="eastAsia" w:ascii="宋体" w:hAnsi="宋体" w:eastAsia="宋体" w:cs="宋体"/>
                <w:b/>
                <w:bCs/>
                <w:sz w:val="18"/>
                <w:szCs w:val="18"/>
                <w:lang w:eastAsia="zh-CN"/>
              </w:rPr>
            </w:pPr>
            <w:r>
              <w:rPr>
                <w:rFonts w:hint="eastAsia" w:ascii="宋体" w:hAnsi="宋体" w:cs="宋体"/>
                <w:b/>
                <w:bCs/>
                <w:sz w:val="18"/>
                <w:szCs w:val="18"/>
                <w:lang w:val="en-US" w:eastAsia="zh-CN"/>
              </w:rPr>
              <w:t xml:space="preserve">8</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1" w:type="dxa"/>
            <w:vAlign w:val="center"/>
            <w:textDirection w:val="lrTb"/>
            <w:noWrap w:val="false"/>
          </w:tcPr>
          <w:p>
            <w:pPr>
              <w:pStyle w:val="734"/>
              <w:jc w:val="center"/>
              <w:widowControl/>
              <w:rPr>
                <w:rFonts w:hint="eastAsia" w:ascii="宋体" w:hAnsi="宋体" w:eastAsia="宋体" w:cs="宋体"/>
                <w:b/>
                <w:bCs/>
                <w:sz w:val="18"/>
                <w:szCs w:val="18"/>
                <w:lang w:eastAsia="zh-CN"/>
              </w:rPr>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lang w:val="en-US" w:eastAsia="zh-CN"/>
              </w:rPr>
              <w:t xml:space="preserve">2</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体系认证</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21" w:type="dxa"/>
            <w:vAlign w:val="center"/>
            <w:textDirection w:val="lrTb"/>
            <w:noWrap w:val="false"/>
          </w:tcPr>
          <w:p>
            <w:pPr>
              <w:pStyle w:val="734"/>
              <w:jc w:val="left"/>
              <w:widowControl/>
              <w:rPr>
                <w:rFonts w:ascii="宋体" w:hAnsi="宋体" w:cs="宋体"/>
                <w:bCs/>
                <w:sz w:val="18"/>
                <w:szCs w:val="18"/>
              </w:rPr>
            </w:pPr>
            <w:r>
              <w:rPr>
                <w:rFonts w:hint="eastAsia" w:ascii="宋体" w:hAnsi="宋体" w:cs="宋体"/>
                <w:bCs/>
                <w:sz w:val="18"/>
                <w:szCs w:val="18"/>
              </w:rPr>
              <w:t xml:space="preserve">提供有效期内的质量管理体系认证、环境管理体系认证、职业健康安全管理体系认证证书，有一个得2分，本项最高得6分。未提供不得分。</w:t>
            </w:r>
            <w:r>
              <w:rPr>
                <w:rFonts w:ascii="宋体" w:hAnsi="宋体" w:cs="宋体"/>
                <w:bCs/>
                <w:sz w:val="18"/>
                <w:szCs w:val="18"/>
              </w:rPr>
            </w:r>
            <w:r/>
          </w:p>
          <w:p>
            <w:pPr>
              <w:pStyle w:val="734"/>
              <w:jc w:val="left"/>
              <w:widowControl/>
              <w:rPr>
                <w:rFonts w:hint="eastAsia" w:ascii="宋体" w:hAnsi="宋体" w:cs="宋体"/>
                <w:bCs/>
                <w:sz w:val="18"/>
                <w:szCs w:val="18"/>
              </w:rPr>
            </w:pPr>
            <w:r>
              <w:rPr>
                <w:rFonts w:hint="eastAsia" w:ascii="宋体" w:hAnsi="宋体" w:cs="宋体"/>
                <w:b/>
                <w:bCs/>
                <w:sz w:val="18"/>
                <w:szCs w:val="18"/>
              </w:rPr>
              <w:t xml:space="preserve">评审材料：提供有效证书扫描件并加盖</w:t>
            </w:r>
            <w:r>
              <w:rPr>
                <w:rFonts w:hint="eastAsia" w:ascii="宋体" w:hAnsi="宋体" w:cs="宋体"/>
                <w:b/>
                <w:bCs/>
                <w:sz w:val="18"/>
                <w:szCs w:val="18"/>
                <w:lang w:eastAsia="zh-CN"/>
              </w:rPr>
              <w:t xml:space="preserve">供应商</w:t>
            </w:r>
            <w:r>
              <w:rPr>
                <w:rFonts w:hint="eastAsia" w:ascii="宋体" w:hAnsi="宋体" w:cs="宋体"/>
                <w:b/>
                <w:bCs/>
                <w:sz w:val="18"/>
                <w:szCs w:val="18"/>
              </w:rPr>
              <w:t xml:space="preserve">公章。</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34"/>
              <w:jc w:val="center"/>
              <w:widowControl/>
              <w:rPr>
                <w:rFonts w:ascii="宋体" w:hAnsi="宋体" w:cs="宋体"/>
                <w:b/>
                <w:bCs/>
                <w:sz w:val="18"/>
                <w:szCs w:val="18"/>
              </w:rPr>
            </w:pPr>
            <w:r>
              <w:rPr>
                <w:rFonts w:hint="eastAsia" w:ascii="宋体" w:hAnsi="宋体" w:cs="宋体"/>
                <w:b/>
                <w:bCs/>
                <w:sz w:val="18"/>
                <w:szCs w:val="18"/>
              </w:rPr>
              <w:t xml:space="preserve">6</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1" w:type="dxa"/>
            <w:vAlign w:val="center"/>
            <w:textDirection w:val="lrTb"/>
            <w:noWrap w:val="false"/>
          </w:tcPr>
          <w:p>
            <w:pPr>
              <w:pStyle w:val="734"/>
              <w:jc w:val="center"/>
              <w:widowControl/>
              <w:rPr>
                <w:rFonts w:ascii="宋体" w:hAnsi="宋体" w:eastAsia="宋体" w:cs="宋体"/>
                <w:b/>
                <w:bCs/>
                <w:sz w:val="18"/>
                <w:szCs w:val="18"/>
                <w:lang w:val="en-US" w:eastAsia="zh-CN"/>
              </w:rPr>
            </w:pPr>
            <w:r>
              <w:rPr>
                <w:rFonts w:hint="eastAsia" w:ascii="宋体" w:hAnsi="宋体" w:cs="宋体"/>
                <w:b/>
                <w:bCs/>
                <w:sz w:val="18"/>
                <w:szCs w:val="18"/>
                <w:lang w:val="en-US" w:eastAsia="zh-CN"/>
              </w:rPr>
              <w:t xml:space="preserve">3.3</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pStyle w:val="734"/>
              <w:jc w:val="center"/>
              <w:widowControl/>
              <w:rPr>
                <w:rFonts w:hint="eastAsia" w:ascii="宋体" w:hAnsi="宋体" w:eastAsia="宋体" w:cs="宋体"/>
                <w:b/>
                <w:bCs/>
                <w:sz w:val="18"/>
                <w:szCs w:val="18"/>
                <w:lang w:val="en-US" w:eastAsia="zh-CN" w:bidi="ar-SA"/>
              </w:rPr>
            </w:pPr>
            <w:r>
              <w:rPr>
                <w:rFonts w:hint="eastAsia" w:ascii="宋体" w:hAnsi="宋体" w:cs="宋体"/>
                <w:b/>
                <w:bCs/>
                <w:sz w:val="18"/>
                <w:szCs w:val="18"/>
                <w:lang w:val="en-US" w:eastAsia="zh-CN"/>
              </w:rPr>
              <w:t xml:space="preserve">项目负责人</w:t>
            </w:r>
            <w:r>
              <w:rPr>
                <w:rFonts w:hint="eastAsia" w:ascii="宋体" w:hAnsi="宋体" w:eastAsia="宋体" w:cs="宋体"/>
                <w:b/>
                <w:bCs/>
                <w:sz w:val="18"/>
                <w:szCs w:val="18"/>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21" w:type="dxa"/>
            <w:vAlign w:val="center"/>
            <w:textDirection w:val="lrTb"/>
            <w:noWrap w:val="false"/>
          </w:tcPr>
          <w:p>
            <w:pPr>
              <w:pStyle w:val="734"/>
              <w:jc w:val="left"/>
              <w:widowControl/>
              <w:rPr>
                <w:rFonts w:hint="eastAsia" w:ascii="宋体" w:hAnsi="宋体" w:cs="宋体"/>
                <w:bCs/>
                <w:sz w:val="18"/>
                <w:szCs w:val="18"/>
                <w:highlight w:val="none"/>
              </w:rPr>
            </w:pPr>
            <w:r>
              <w:rPr>
                <w:rFonts w:hint="eastAsia" w:ascii="宋体" w:hAnsi="宋体" w:cs="宋体"/>
                <w:bCs/>
                <w:sz w:val="18"/>
                <w:szCs w:val="18"/>
                <w:highlight w:val="none"/>
              </w:rPr>
              <w:t xml:space="preserve">拟派</w:t>
            </w:r>
            <w:r>
              <w:rPr>
                <w:rFonts w:hint="eastAsia" w:ascii="宋体" w:hAnsi="宋体" w:cs="宋体"/>
                <w:bCs/>
                <w:sz w:val="18"/>
                <w:szCs w:val="18"/>
                <w:highlight w:val="none"/>
                <w:lang w:val="en-US" w:eastAsia="zh-CN"/>
              </w:rPr>
              <w:t xml:space="preserve">项目负责人</w:t>
            </w:r>
            <w:r>
              <w:rPr>
                <w:rFonts w:hint="eastAsia" w:ascii="宋体" w:hAnsi="宋体" w:cs="宋体"/>
                <w:bCs/>
                <w:sz w:val="18"/>
                <w:szCs w:val="18"/>
                <w:highlight w:val="none"/>
                <w:lang w:eastAsia="zh-CN"/>
              </w:rPr>
              <w:t xml:space="preserve">（</w:t>
            </w:r>
            <w:r>
              <w:rPr>
                <w:rFonts w:hint="eastAsia" w:ascii="宋体" w:hAnsi="宋体" w:cs="宋体"/>
                <w:bCs/>
                <w:sz w:val="18"/>
                <w:szCs w:val="18"/>
                <w:highlight w:val="none"/>
                <w:lang w:val="en-US" w:eastAsia="zh-CN"/>
              </w:rPr>
              <w:t xml:space="preserve">仅限1人</w:t>
            </w:r>
            <w:r>
              <w:rPr>
                <w:rFonts w:hint="eastAsia" w:ascii="宋体" w:hAnsi="宋体" w:cs="宋体"/>
                <w:bCs/>
                <w:sz w:val="18"/>
                <w:szCs w:val="18"/>
                <w:highlight w:val="none"/>
                <w:lang w:eastAsia="zh-CN"/>
              </w:rPr>
              <w:t xml:space="preserve">）</w:t>
            </w:r>
            <w:r>
              <w:rPr>
                <w:rFonts w:hint="eastAsia" w:ascii="宋体" w:hAnsi="宋体" w:cs="宋体"/>
                <w:bCs/>
                <w:sz w:val="18"/>
                <w:szCs w:val="18"/>
                <w:highlight w:val="none"/>
              </w:rPr>
              <w:t xml:space="preserve">：</w:t>
            </w:r>
            <w:r>
              <w:rPr>
                <w:rFonts w:hint="eastAsia" w:ascii="宋体" w:hAnsi="宋体" w:cs="宋体"/>
                <w:bCs/>
                <w:sz w:val="18"/>
                <w:szCs w:val="18"/>
                <w:highlight w:val="none"/>
              </w:rPr>
            </w:r>
            <w:r/>
          </w:p>
          <w:p>
            <w:pPr>
              <w:pStyle w:val="734"/>
              <w:jc w:val="left"/>
              <w:widowControl/>
              <w:rPr>
                <w:rFonts w:hint="eastAsia" w:ascii="宋体" w:hAnsi="宋体" w:cs="宋体"/>
                <w:bCs/>
                <w:sz w:val="18"/>
                <w:szCs w:val="18"/>
                <w:highlight w:val="none"/>
                <w:lang w:eastAsia="zh-CN"/>
              </w:rPr>
            </w:pPr>
            <w:r>
              <w:rPr>
                <w:rFonts w:hint="eastAsia" w:ascii="宋体" w:hAnsi="宋体" w:cs="宋体"/>
                <w:bCs/>
                <w:sz w:val="18"/>
                <w:szCs w:val="18"/>
                <w:highlight w:val="none"/>
              </w:rPr>
              <w:t xml:space="preserve">1.具有</w:t>
            </w:r>
            <w:r>
              <w:rPr>
                <w:rFonts w:hint="eastAsia" w:ascii="宋体" w:hAnsi="宋体" w:cs="宋体"/>
                <w:bCs/>
                <w:sz w:val="18"/>
                <w:szCs w:val="18"/>
                <w:highlight w:val="none"/>
                <w:lang w:val="en-US" w:eastAsia="zh-CN"/>
              </w:rPr>
              <w:t xml:space="preserve">本科</w:t>
            </w:r>
            <w:r>
              <w:rPr>
                <w:rFonts w:hint="eastAsia" w:ascii="宋体" w:hAnsi="宋体" w:cs="宋体"/>
                <w:bCs/>
                <w:sz w:val="18"/>
                <w:szCs w:val="18"/>
                <w:highlight w:val="none"/>
              </w:rPr>
              <w:t xml:space="preserve">及以上学历得2分</w:t>
            </w:r>
            <w:r>
              <w:rPr>
                <w:rFonts w:hint="eastAsia" w:ascii="宋体" w:hAnsi="宋体" w:cs="宋体"/>
                <w:bCs/>
                <w:sz w:val="18"/>
                <w:szCs w:val="18"/>
                <w:highlight w:val="none"/>
                <w:lang w:eastAsia="zh-CN"/>
              </w:rPr>
              <w:t xml:space="preserve">。</w:t>
            </w:r>
            <w:r>
              <w:rPr>
                <w:rFonts w:hint="eastAsia" w:ascii="宋体" w:hAnsi="宋体" w:cs="宋体"/>
                <w:bCs/>
                <w:sz w:val="18"/>
                <w:szCs w:val="18"/>
                <w:highlight w:val="none"/>
                <w:lang w:eastAsia="zh-CN"/>
              </w:rPr>
            </w:r>
            <w:r/>
          </w:p>
          <w:p>
            <w:pPr>
              <w:pStyle w:val="734"/>
              <w:jc w:val="left"/>
              <w:widowControl/>
              <w:rPr>
                <w:rFonts w:hint="eastAsia" w:ascii="宋体" w:hAnsi="宋体" w:cs="宋体"/>
                <w:bCs/>
                <w:sz w:val="18"/>
                <w:szCs w:val="18"/>
                <w:highlight w:val="none"/>
                <w:lang w:eastAsia="zh-CN"/>
              </w:rPr>
            </w:pPr>
            <w:r>
              <w:rPr>
                <w:rFonts w:hint="eastAsia" w:ascii="宋体" w:hAnsi="宋体" w:cs="宋体"/>
                <w:bCs/>
                <w:sz w:val="18"/>
                <w:szCs w:val="18"/>
                <w:highlight w:val="none"/>
              </w:rPr>
              <w:t xml:space="preserve">2.具有人社部门颁发的四级及以上建构筑物消防员或消防设施操作员证书得2分</w:t>
            </w:r>
            <w:r>
              <w:rPr>
                <w:rFonts w:hint="eastAsia" w:ascii="宋体" w:hAnsi="宋体" w:cs="宋体"/>
                <w:bCs/>
                <w:sz w:val="18"/>
                <w:szCs w:val="18"/>
                <w:highlight w:val="none"/>
                <w:lang w:eastAsia="zh-CN"/>
              </w:rPr>
              <w:t xml:space="preserve">。</w:t>
            </w:r>
            <w:r>
              <w:rPr>
                <w:rFonts w:hint="eastAsia" w:ascii="宋体" w:hAnsi="宋体" w:cs="宋体"/>
                <w:bCs/>
                <w:sz w:val="18"/>
                <w:szCs w:val="18"/>
                <w:highlight w:val="none"/>
                <w:lang w:eastAsia="zh-CN"/>
              </w:rPr>
            </w:r>
            <w:r/>
          </w:p>
          <w:p>
            <w:pPr>
              <w:pStyle w:val="734"/>
              <w:jc w:val="left"/>
              <w:widowControl/>
              <w:rPr>
                <w:rFonts w:hint="eastAsia" w:ascii="宋体" w:hAnsi="宋体" w:cs="宋体"/>
                <w:bCs/>
                <w:sz w:val="18"/>
                <w:szCs w:val="18"/>
                <w:highlight w:val="none"/>
                <w:lang w:eastAsia="zh-CN"/>
              </w:rPr>
            </w:pPr>
            <w:r>
              <w:rPr>
                <w:rFonts w:hint="eastAsia" w:ascii="宋体" w:hAnsi="宋体" w:cs="宋体"/>
                <w:bCs/>
                <w:sz w:val="18"/>
                <w:szCs w:val="18"/>
                <w:highlight w:val="none"/>
              </w:rPr>
              <w:t xml:space="preserve">3.具有人社部门颁发的中级及以上职称证书得2分</w:t>
            </w:r>
            <w:r>
              <w:rPr>
                <w:rFonts w:hint="eastAsia" w:ascii="宋体" w:hAnsi="宋体" w:cs="宋体"/>
                <w:bCs/>
                <w:sz w:val="18"/>
                <w:szCs w:val="18"/>
                <w:highlight w:val="none"/>
                <w:lang w:eastAsia="zh-CN"/>
              </w:rPr>
              <w:t xml:space="preserve">。</w:t>
            </w:r>
            <w:r>
              <w:rPr>
                <w:rFonts w:hint="eastAsia" w:ascii="宋体" w:hAnsi="宋体" w:cs="宋体"/>
                <w:bCs/>
                <w:sz w:val="18"/>
                <w:szCs w:val="18"/>
                <w:highlight w:val="none"/>
                <w:lang w:eastAsia="zh-CN"/>
              </w:rPr>
            </w:r>
            <w:r/>
          </w:p>
          <w:p>
            <w:pPr>
              <w:pStyle w:val="734"/>
              <w:jc w:val="left"/>
              <w:widowControl/>
              <w:rPr>
                <w:rFonts w:hint="eastAsia" w:ascii="宋体" w:hAnsi="宋体" w:cs="宋体"/>
                <w:bCs/>
                <w:sz w:val="18"/>
                <w:szCs w:val="18"/>
                <w:highlight w:val="none"/>
                <w:lang w:eastAsia="zh-CN"/>
              </w:rPr>
            </w:pPr>
            <w:r>
              <w:rPr>
                <w:rFonts w:hint="eastAsia" w:ascii="宋体" w:hAnsi="宋体" w:cs="宋体"/>
                <w:bCs/>
                <w:sz w:val="18"/>
                <w:szCs w:val="18"/>
                <w:highlight w:val="none"/>
              </w:rPr>
              <w:t xml:space="preserve">4.具有应急管理部门颁发的应急救援员证书得</w:t>
            </w:r>
            <w:r>
              <w:rPr>
                <w:rFonts w:hint="eastAsia" w:ascii="宋体" w:hAnsi="宋体" w:cs="宋体"/>
                <w:bCs/>
                <w:sz w:val="18"/>
                <w:szCs w:val="18"/>
                <w:highlight w:val="none"/>
                <w:lang w:val="en-US" w:eastAsia="zh-CN"/>
              </w:rPr>
              <w:t xml:space="preserve">2</w:t>
            </w:r>
            <w:r>
              <w:rPr>
                <w:rFonts w:hint="eastAsia" w:ascii="宋体" w:hAnsi="宋体" w:cs="宋体"/>
                <w:bCs/>
                <w:sz w:val="18"/>
                <w:szCs w:val="18"/>
                <w:highlight w:val="none"/>
              </w:rPr>
              <w:t xml:space="preserve">分</w:t>
            </w:r>
            <w:r>
              <w:rPr>
                <w:rFonts w:hint="eastAsia" w:ascii="宋体" w:hAnsi="宋体" w:cs="宋体"/>
                <w:bCs/>
                <w:sz w:val="18"/>
                <w:szCs w:val="18"/>
                <w:highlight w:val="none"/>
                <w:lang w:eastAsia="zh-CN"/>
              </w:rPr>
              <w:t xml:space="preserve">。</w:t>
            </w:r>
            <w:r>
              <w:rPr>
                <w:rFonts w:hint="eastAsia" w:ascii="宋体" w:hAnsi="宋体" w:cs="宋体"/>
                <w:bCs/>
                <w:sz w:val="18"/>
                <w:szCs w:val="18"/>
                <w:highlight w:val="none"/>
                <w:lang w:eastAsia="zh-CN"/>
              </w:rPr>
            </w:r>
            <w:r/>
          </w:p>
          <w:p>
            <w:pPr>
              <w:pStyle w:val="734"/>
              <w:jc w:val="left"/>
              <w:widowControl/>
              <w:rPr>
                <w:rFonts w:hint="eastAsia" w:ascii="宋体" w:hAnsi="宋体" w:cs="宋体"/>
                <w:bCs/>
                <w:sz w:val="18"/>
                <w:szCs w:val="18"/>
                <w:highlight w:val="none"/>
              </w:rPr>
            </w:pPr>
            <w:r>
              <w:rPr>
                <w:rFonts w:hint="eastAsia" w:ascii="宋体" w:hAnsi="宋体" w:cs="宋体"/>
                <w:bCs/>
                <w:sz w:val="18"/>
                <w:szCs w:val="18"/>
                <w:highlight w:val="none"/>
              </w:rPr>
              <w:t xml:space="preserve">5.具有市场监督管理局颁发的特种设备安全管理和作业人员证（A证）得</w:t>
            </w:r>
            <w:r>
              <w:rPr>
                <w:rFonts w:hint="eastAsia" w:ascii="宋体" w:hAnsi="宋体" w:cs="宋体"/>
                <w:bCs/>
                <w:sz w:val="18"/>
                <w:szCs w:val="18"/>
                <w:highlight w:val="none"/>
                <w:lang w:val="en-US" w:eastAsia="zh-CN"/>
              </w:rPr>
              <w:t xml:space="preserve">2</w:t>
            </w:r>
            <w:r>
              <w:rPr>
                <w:rFonts w:hint="eastAsia" w:ascii="宋体" w:hAnsi="宋体" w:cs="宋体"/>
                <w:bCs/>
                <w:sz w:val="18"/>
                <w:szCs w:val="18"/>
                <w:highlight w:val="none"/>
              </w:rPr>
              <w:t xml:space="preserve">分；</w:t>
            </w:r>
            <w:r>
              <w:rPr>
                <w:rFonts w:hint="eastAsia" w:ascii="宋体" w:hAnsi="宋体" w:cs="宋体"/>
                <w:bCs/>
                <w:sz w:val="18"/>
                <w:szCs w:val="18"/>
                <w:highlight w:val="none"/>
              </w:rPr>
            </w:r>
            <w:r/>
          </w:p>
          <w:p>
            <w:pPr>
              <w:pStyle w:val="734"/>
              <w:jc w:val="left"/>
              <w:widowControl/>
              <w:rPr>
                <w:rFonts w:ascii="宋体" w:hAnsi="宋体" w:cs="宋体"/>
                <w:bCs/>
                <w:sz w:val="18"/>
                <w:szCs w:val="18"/>
                <w:highlight w:val="none"/>
              </w:rPr>
            </w:pPr>
            <w:r>
              <w:rPr>
                <w:rFonts w:hint="eastAsia" w:ascii="宋体" w:hAnsi="宋体" w:cs="宋体"/>
                <w:bCs/>
                <w:sz w:val="18"/>
                <w:szCs w:val="18"/>
                <w:highlight w:val="none"/>
              </w:rPr>
              <w:t xml:space="preserve">本项最高得</w:t>
            </w:r>
            <w:r>
              <w:rPr>
                <w:rFonts w:hint="eastAsia" w:ascii="宋体" w:hAnsi="宋体" w:cs="宋体"/>
                <w:bCs/>
                <w:sz w:val="18"/>
                <w:szCs w:val="18"/>
                <w:highlight w:val="none"/>
                <w:lang w:val="en-US" w:eastAsia="zh-CN"/>
              </w:rPr>
              <w:t xml:space="preserve">10</w:t>
            </w:r>
            <w:r>
              <w:rPr>
                <w:rFonts w:hint="eastAsia" w:ascii="宋体" w:hAnsi="宋体" w:cs="宋体"/>
                <w:bCs/>
                <w:sz w:val="18"/>
                <w:szCs w:val="18"/>
                <w:highlight w:val="none"/>
              </w:rPr>
              <w:t xml:space="preserve">分。未提供不得分。</w:t>
            </w:r>
            <w:r>
              <w:rPr>
                <w:rFonts w:ascii="宋体" w:hAnsi="宋体" w:cs="宋体"/>
                <w:bCs/>
                <w:sz w:val="18"/>
                <w:szCs w:val="18"/>
                <w:highlight w:val="none"/>
              </w:rPr>
            </w:r>
            <w:r/>
          </w:p>
          <w:p>
            <w:pPr>
              <w:pStyle w:val="734"/>
              <w:jc w:val="left"/>
              <w:widowControl/>
              <w:rPr>
                <w:rFonts w:hint="eastAsia" w:ascii="宋体" w:hAnsi="宋体" w:eastAsia="宋体" w:cs="宋体"/>
                <w:b/>
                <w:bCs/>
                <w:sz w:val="18"/>
                <w:szCs w:val="18"/>
                <w:highlight w:val="none"/>
                <w:lang w:val="en-US" w:eastAsia="zh-CN" w:bidi="ar-SA"/>
              </w:rPr>
            </w:pPr>
            <w:r>
              <w:rPr>
                <w:rFonts w:hint="eastAsia" w:ascii="宋体" w:hAnsi="宋体" w:cs="宋体"/>
                <w:b/>
                <w:bCs/>
                <w:sz w:val="18"/>
                <w:szCs w:val="18"/>
                <w:highlight w:val="none"/>
              </w:rPr>
              <w:t xml:space="preserve">评审材料：须为</w:t>
            </w:r>
            <w:r>
              <w:rPr>
                <w:rFonts w:hint="eastAsia" w:ascii="宋体" w:hAnsi="宋体" w:cs="宋体"/>
                <w:b/>
                <w:bCs/>
                <w:sz w:val="18"/>
                <w:szCs w:val="18"/>
                <w:highlight w:val="none"/>
                <w:lang w:eastAsia="zh-CN"/>
              </w:rPr>
              <w:t xml:space="preserve">供应商</w:t>
            </w:r>
            <w:r>
              <w:rPr>
                <w:rFonts w:hint="eastAsia" w:ascii="宋体" w:hAnsi="宋体" w:cs="宋体"/>
                <w:b/>
                <w:bCs/>
                <w:sz w:val="18"/>
                <w:szCs w:val="18"/>
                <w:highlight w:val="none"/>
              </w:rPr>
              <w:t xml:space="preserve">正式员工。提供</w:t>
            </w:r>
            <w:r>
              <w:rPr>
                <w:rFonts w:hint="eastAsia" w:ascii="宋体" w:hAnsi="宋体" w:cs="宋体"/>
                <w:b/>
                <w:bCs/>
                <w:sz w:val="18"/>
                <w:szCs w:val="18"/>
                <w:highlight w:val="none"/>
                <w:lang w:eastAsia="zh-CN"/>
              </w:rPr>
              <w:t xml:space="preserve">供应商</w:t>
            </w:r>
            <w:r>
              <w:rPr>
                <w:rFonts w:hint="eastAsia" w:ascii="宋体" w:hAnsi="宋体" w:cs="宋体"/>
                <w:b/>
                <w:bCs/>
                <w:sz w:val="18"/>
                <w:szCs w:val="18"/>
                <w:highlight w:val="none"/>
              </w:rPr>
              <w:t xml:space="preserve">为其缴纳的近一个月的社保证明和相应证书扫描件，以上证明材料均需加盖</w:t>
            </w:r>
            <w:r>
              <w:rPr>
                <w:rFonts w:hint="eastAsia" w:ascii="宋体" w:hAnsi="宋体" w:cs="宋体"/>
                <w:b/>
                <w:bCs/>
                <w:sz w:val="18"/>
                <w:szCs w:val="18"/>
                <w:highlight w:val="none"/>
                <w:lang w:eastAsia="zh-CN"/>
              </w:rPr>
              <w:t xml:space="preserve">供应商</w:t>
            </w:r>
            <w:r>
              <w:rPr>
                <w:rFonts w:hint="eastAsia" w:ascii="宋体" w:hAnsi="宋体" w:cs="宋体"/>
                <w:b/>
                <w:bCs/>
                <w:sz w:val="18"/>
                <w:szCs w:val="18"/>
                <w:highlight w:val="none"/>
              </w:rPr>
              <w:t xml:space="preserve">公章。</w:t>
            </w:r>
            <w:r>
              <w:rPr>
                <w:rFonts w:hint="eastAsia" w:ascii="宋体" w:hAnsi="宋体" w:eastAsia="宋体" w:cs="宋体"/>
                <w:b/>
                <w:bCs/>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pStyle w:val="734"/>
              <w:jc w:val="center"/>
              <w:widowControl/>
              <w:rPr>
                <w:rFonts w:hint="eastAsia" w:ascii="宋体" w:hAnsi="宋体" w:eastAsia="宋体" w:cs="宋体"/>
                <w:b/>
                <w:bCs/>
                <w:sz w:val="18"/>
                <w:szCs w:val="18"/>
                <w:lang w:val="en-US" w:eastAsia="zh-CN" w:bidi="ar-SA"/>
              </w:rPr>
            </w:pPr>
            <w:r>
              <w:rPr>
                <w:rFonts w:hint="eastAsia" w:ascii="宋体" w:hAnsi="宋体" w:cs="宋体"/>
                <w:b/>
                <w:bCs/>
                <w:sz w:val="18"/>
                <w:szCs w:val="18"/>
              </w:rPr>
              <w:t xml:space="preserve">0</w:t>
            </w:r>
            <w:r>
              <w:rPr>
                <w:rFonts w:hint="eastAsia" w:ascii="宋体" w:hAnsi="宋体" w:eastAsia="宋体" w:cs="宋体"/>
                <w:b/>
                <w:bCs/>
                <w:sz w:val="18"/>
                <w:szCs w:val="18"/>
                <w:lang w:val="en-US" w:eastAsia="zh-CN" w:bidi="ar-SA"/>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34"/>
              <w:jc w:val="center"/>
              <w:widowControl/>
              <w:rPr>
                <w:rFonts w:ascii="宋体" w:hAnsi="宋体" w:eastAsia="宋体" w:cs="宋体"/>
                <w:b/>
                <w:bCs/>
                <w:sz w:val="18"/>
                <w:szCs w:val="18"/>
                <w:lang w:val="en-US" w:eastAsia="zh-CN" w:bidi="ar-SA"/>
              </w:rPr>
            </w:pPr>
            <w:r>
              <w:rPr>
                <w:rFonts w:hint="eastAsia" w:ascii="宋体" w:hAnsi="宋体" w:eastAsia="宋体" w:cs="宋体"/>
                <w:b/>
                <w:bCs/>
                <w:sz w:val="18"/>
                <w:szCs w:val="18"/>
                <w:lang w:val="en-US" w:eastAsia="zh-CN"/>
              </w:rPr>
              <w:t xml:space="preserve">10</w:t>
            </w:r>
            <w:r>
              <w:rPr>
                <w:rFonts w:ascii="宋体" w:hAnsi="宋体" w:eastAsia="宋体" w:cs="宋体"/>
                <w:b/>
                <w:bCs/>
                <w:sz w:val="18"/>
                <w:szCs w:val="18"/>
                <w:lang w:val="en-US" w:eastAsia="zh-CN" w:bidi="ar-SA"/>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734"/>
              <w:jc w:val="center"/>
              <w:widowControl/>
              <w:rPr>
                <w:rFonts w:hint="eastAsia" w:ascii="宋体" w:hAnsi="宋体" w:eastAsia="宋体" w:cs="宋体"/>
                <w:b/>
                <w:bCs/>
                <w:sz w:val="18"/>
                <w:szCs w:val="18"/>
                <w:lang w:val="en-US" w:eastAsia="zh-CN" w:bidi="ar-SA"/>
              </w:rPr>
            </w:pPr>
            <w:r>
              <w:rPr>
                <w:rFonts w:hint="eastAsia" w:ascii="宋体" w:hAnsi="宋体" w:cs="宋体"/>
                <w:b/>
                <w:bCs/>
                <w:sz w:val="18"/>
                <w:szCs w:val="18"/>
              </w:rPr>
              <w:t xml:space="preserve">否</w:t>
            </w:r>
            <w:r>
              <w:rPr>
                <w:rFonts w:hint="eastAsia" w:ascii="宋体" w:hAnsi="宋体" w:eastAsia="宋体" w:cs="宋体"/>
                <w:b/>
                <w:bCs/>
                <w:sz w:val="18"/>
                <w:szCs w:val="18"/>
                <w:lang w:val="en-US" w:eastAsia="zh-CN" w:bidi="ar-SA"/>
              </w:rPr>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pStyle w:val="734"/>
              <w:jc w:val="center"/>
              <w:widowControl/>
              <w:rPr>
                <w:rFonts w:hint="eastAsia" w:ascii="宋体" w:hAnsi="宋体" w:eastAsia="宋体" w:cs="宋体"/>
                <w:b/>
                <w:bCs/>
                <w:sz w:val="18"/>
                <w:szCs w:val="18"/>
                <w:lang w:val="en-US" w:eastAsia="zh-CN" w:bidi="ar-SA"/>
              </w:rPr>
            </w:pPr>
            <w:r>
              <w:rPr>
                <w:rFonts w:hint="eastAsia" w:ascii="宋体" w:hAnsi="宋体" w:cs="宋体"/>
                <w:b/>
                <w:bCs/>
                <w:sz w:val="18"/>
                <w:szCs w:val="18"/>
              </w:rPr>
              <w:t xml:space="preserve">是</w:t>
            </w:r>
            <w:r>
              <w:rPr>
                <w:rFonts w:hint="eastAsia" w:ascii="宋体" w:hAnsi="宋体" w:eastAsia="宋体" w:cs="宋体"/>
                <w:b/>
                <w:bCs/>
                <w:sz w:val="18"/>
                <w:szCs w:val="18"/>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71" w:type="dxa"/>
            <w:vAlign w:val="center"/>
            <w:textDirection w:val="lrTb"/>
            <w:noWrap w:val="false"/>
          </w:tcPr>
          <w:p>
            <w:pPr>
              <w:pStyle w:val="734"/>
              <w:jc w:val="center"/>
              <w:widowControl/>
              <w:rPr>
                <w:rFonts w:ascii="宋体" w:hAnsi="宋体" w:cs="宋体"/>
                <w:b/>
                <w:bCs/>
                <w:sz w:val="18"/>
                <w:szCs w:val="18"/>
                <w:lang w:val="en-US" w:eastAsia="zh-CN"/>
              </w:rPr>
            </w:pPr>
            <w:r>
              <w:rPr>
                <w:rFonts w:hint="eastAsia" w:ascii="宋体" w:hAnsi="宋体" w:cs="宋体"/>
                <w:b/>
                <w:bCs/>
                <w:sz w:val="18"/>
                <w:szCs w:val="18"/>
                <w:lang w:val="en-US" w:eastAsia="zh-CN"/>
              </w:rPr>
              <w:t xml:space="preserve">3.4</w:t>
            </w:r>
            <w:r>
              <w:rPr>
                <w:rFonts w:ascii="宋体" w:hAnsi="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pStyle w:val="734"/>
              <w:jc w:val="center"/>
              <w:widowControl/>
              <w:rPr>
                <w:rFonts w:ascii="宋体" w:hAnsi="宋体" w:cs="宋体"/>
                <w:b/>
                <w:bCs/>
                <w:sz w:val="18"/>
                <w:szCs w:val="18"/>
                <w:lang w:val="en-US" w:eastAsia="zh-CN"/>
              </w:rPr>
            </w:pPr>
            <w:r>
              <w:rPr>
                <w:rFonts w:hint="eastAsia" w:ascii="宋体" w:hAnsi="宋体" w:cs="宋体"/>
                <w:b/>
                <w:bCs/>
                <w:sz w:val="18"/>
                <w:szCs w:val="18"/>
                <w:lang w:val="en-US" w:eastAsia="zh-CN"/>
              </w:rPr>
              <w:t xml:space="preserve">综合维修</w:t>
            </w:r>
            <w:r>
              <w:rPr>
                <w:rFonts w:ascii="宋体" w:hAnsi="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21" w:type="dxa"/>
            <w:vAlign w:val="center"/>
            <w:textDirection w:val="lrTb"/>
            <w:noWrap w:val="false"/>
          </w:tcPr>
          <w:p>
            <w:pPr>
              <w:pStyle w:val="734"/>
              <w:jc w:val="left"/>
              <w:widowControl/>
              <w:rPr>
                <w:rFonts w:hint="eastAsia" w:ascii="宋体" w:hAnsi="宋体" w:eastAsia="宋体" w:cs="宋体"/>
                <w:bCs/>
                <w:sz w:val="18"/>
                <w:szCs w:val="18"/>
                <w:highlight w:val="none"/>
                <w:lang w:val="en-US" w:eastAsia="zh-CN"/>
              </w:rPr>
            </w:pPr>
            <w:r>
              <w:rPr>
                <w:rFonts w:hint="eastAsia" w:ascii="宋体" w:hAnsi="宋体" w:cs="宋体"/>
                <w:bCs/>
                <w:sz w:val="18"/>
                <w:szCs w:val="18"/>
                <w:highlight w:val="none"/>
              </w:rPr>
              <w:t xml:space="preserve">拟派</w:t>
            </w:r>
            <w:r>
              <w:rPr>
                <w:rFonts w:hint="eastAsia" w:ascii="宋体" w:hAnsi="宋体" w:cs="宋体"/>
                <w:bCs/>
                <w:sz w:val="18"/>
                <w:szCs w:val="18"/>
                <w:highlight w:val="none"/>
                <w:lang w:val="en-US" w:eastAsia="zh-CN"/>
              </w:rPr>
              <w:t xml:space="preserve">综合维修（仅限1人</w:t>
            </w:r>
            <w:r>
              <w:rPr>
                <w:rFonts w:hint="eastAsia" w:ascii="宋体" w:hAnsi="宋体" w:cs="宋体"/>
                <w:bCs/>
                <w:sz w:val="18"/>
                <w:szCs w:val="18"/>
                <w:highlight w:val="none"/>
                <w:lang w:eastAsia="zh-CN"/>
              </w:rPr>
              <w:t xml:space="preserve">）</w:t>
            </w:r>
            <w:r>
              <w:rPr>
                <w:rFonts w:hint="eastAsia" w:ascii="宋体" w:hAnsi="宋体" w:cs="宋体"/>
                <w:bCs/>
                <w:sz w:val="18"/>
                <w:szCs w:val="18"/>
                <w:highlight w:val="none"/>
              </w:rPr>
              <w:t xml:space="preserve">：</w:t>
            </w:r>
            <w:r>
              <w:rPr>
                <w:rFonts w:hint="eastAsia" w:ascii="宋体" w:hAnsi="宋体" w:eastAsia="宋体" w:cs="宋体"/>
                <w:bCs/>
                <w:sz w:val="18"/>
                <w:szCs w:val="18"/>
                <w:highlight w:val="none"/>
                <w:lang w:val="en-US" w:eastAsia="zh-CN"/>
              </w:rPr>
            </w:r>
            <w:r/>
          </w:p>
          <w:p>
            <w:pPr>
              <w:pStyle w:val="734"/>
              <w:jc w:val="left"/>
              <w:widowControl/>
              <w:rPr>
                <w:rFonts w:hint="eastAsia" w:ascii="宋体" w:hAnsi="宋体" w:eastAsia="宋体" w:cs="宋体"/>
                <w:bCs/>
                <w:sz w:val="18"/>
                <w:szCs w:val="18"/>
                <w:highlight w:val="none"/>
                <w:lang w:val="en-US" w:eastAsia="zh-CN"/>
              </w:rPr>
            </w:pPr>
            <w:r>
              <w:rPr>
                <w:rFonts w:hint="eastAsia" w:ascii="宋体" w:hAnsi="宋体" w:eastAsia="宋体" w:cs="宋体"/>
                <w:bCs/>
                <w:sz w:val="18"/>
                <w:szCs w:val="18"/>
                <w:highlight w:val="none"/>
                <w:lang w:val="en-US" w:eastAsia="zh-CN"/>
              </w:rPr>
              <w:t xml:space="preserve">1.具有应急管理部门颁发的高处作业证得 2 分；</w:t>
            </w:r>
            <w:r>
              <w:rPr>
                <w:rFonts w:hint="eastAsia" w:ascii="宋体" w:hAnsi="宋体" w:eastAsia="宋体" w:cs="宋体"/>
                <w:bCs/>
                <w:sz w:val="18"/>
                <w:szCs w:val="18"/>
                <w:highlight w:val="none"/>
                <w:lang w:val="en-US" w:eastAsia="zh-CN"/>
              </w:rPr>
            </w:r>
            <w:r/>
          </w:p>
          <w:p>
            <w:pPr>
              <w:pStyle w:val="734"/>
              <w:jc w:val="left"/>
              <w:widowControl/>
              <w:rPr>
                <w:rFonts w:hint="eastAsia" w:ascii="宋体" w:hAnsi="宋体" w:eastAsia="宋体" w:cs="宋体"/>
                <w:bCs/>
                <w:sz w:val="18"/>
                <w:szCs w:val="18"/>
                <w:highlight w:val="none"/>
                <w:lang w:val="en-US" w:eastAsia="zh-CN"/>
              </w:rPr>
            </w:pPr>
            <w:r>
              <w:rPr>
                <w:rFonts w:hint="eastAsia" w:ascii="宋体" w:hAnsi="宋体" w:eastAsia="宋体" w:cs="宋体"/>
                <w:bCs/>
                <w:sz w:val="18"/>
                <w:szCs w:val="18"/>
                <w:highlight w:val="none"/>
                <w:lang w:val="en-US" w:eastAsia="zh-CN"/>
              </w:rPr>
              <w:t xml:space="preserve">2.具有应急管理部门颁发的高压及低压特种作业操作证 得 2 分；</w:t>
            </w:r>
            <w:r>
              <w:rPr>
                <w:rFonts w:hint="eastAsia" w:ascii="宋体" w:hAnsi="宋体" w:eastAsia="宋体" w:cs="宋体"/>
                <w:bCs/>
                <w:sz w:val="18"/>
                <w:szCs w:val="18"/>
                <w:highlight w:val="none"/>
                <w:lang w:val="en-US" w:eastAsia="zh-CN"/>
              </w:rPr>
            </w:r>
            <w:r/>
          </w:p>
          <w:p>
            <w:pPr>
              <w:pStyle w:val="734"/>
              <w:jc w:val="left"/>
              <w:widowControl/>
              <w:rPr>
                <w:rFonts w:hint="eastAsia" w:ascii="宋体" w:hAnsi="宋体" w:eastAsia="宋体" w:cs="宋体"/>
                <w:bCs/>
                <w:sz w:val="18"/>
                <w:szCs w:val="18"/>
                <w:highlight w:val="none"/>
                <w:lang w:val="en-US" w:eastAsia="zh-CN"/>
              </w:rPr>
            </w:pPr>
            <w:r>
              <w:rPr>
                <w:rFonts w:hint="eastAsia" w:ascii="宋体" w:hAnsi="宋体" w:eastAsia="宋体" w:cs="宋体"/>
                <w:bCs/>
                <w:sz w:val="18"/>
                <w:szCs w:val="18"/>
                <w:highlight w:val="none"/>
                <w:lang w:val="en-US" w:eastAsia="zh-CN"/>
              </w:rPr>
              <w:t xml:space="preserve">3.具有应急管理部门颁发的焊接作业证得 2 分；</w:t>
            </w:r>
            <w:r>
              <w:rPr>
                <w:rFonts w:hint="eastAsia" w:ascii="宋体" w:hAnsi="宋体" w:eastAsia="宋体" w:cs="宋体"/>
                <w:bCs/>
                <w:sz w:val="18"/>
                <w:szCs w:val="18"/>
                <w:highlight w:val="none"/>
                <w:lang w:val="en-US" w:eastAsia="zh-CN"/>
              </w:rPr>
            </w:r>
            <w:r/>
          </w:p>
          <w:p>
            <w:pPr>
              <w:pStyle w:val="734"/>
              <w:jc w:val="left"/>
              <w:widowControl/>
              <w:rPr>
                <w:rFonts w:hint="eastAsia" w:ascii="宋体" w:hAnsi="宋体" w:eastAsia="宋体" w:cs="宋体"/>
                <w:bCs/>
                <w:sz w:val="18"/>
                <w:szCs w:val="18"/>
                <w:highlight w:val="none"/>
                <w:lang w:val="en-US" w:eastAsia="zh-CN"/>
              </w:rPr>
            </w:pPr>
            <w:r>
              <w:rPr>
                <w:rFonts w:hint="eastAsia" w:ascii="宋体" w:hAnsi="宋体" w:eastAsia="宋体" w:cs="宋体"/>
                <w:bCs/>
                <w:sz w:val="18"/>
                <w:szCs w:val="18"/>
                <w:highlight w:val="none"/>
                <w:lang w:val="en-US" w:eastAsia="zh-CN"/>
              </w:rPr>
              <w:t xml:space="preserve">4.</w:t>
            </w:r>
            <w:r>
              <w:rPr>
                <w:rFonts w:hint="eastAsia" w:ascii="宋体" w:hAnsi="宋体" w:eastAsia="宋体" w:cs="宋体"/>
                <w:bCs/>
                <w:sz w:val="18"/>
                <w:szCs w:val="18"/>
                <w:highlight w:val="none"/>
              </w:rPr>
              <w:t xml:space="preserve">具有人社部门颁发的四级及以上建构筑物消防员或消防设施操作员证书得2分</w:t>
            </w:r>
            <w:r>
              <w:rPr>
                <w:rFonts w:hint="eastAsia" w:ascii="宋体" w:hAnsi="宋体" w:eastAsia="宋体" w:cs="宋体"/>
                <w:bCs/>
                <w:sz w:val="18"/>
                <w:szCs w:val="18"/>
                <w:highlight w:val="none"/>
                <w:lang w:val="en-US" w:eastAsia="zh-CN"/>
              </w:rPr>
              <w:t xml:space="preserve">；</w:t>
            </w:r>
            <w:r>
              <w:rPr>
                <w:rFonts w:hint="eastAsia" w:ascii="宋体" w:hAnsi="宋体" w:eastAsia="宋体" w:cs="宋体"/>
                <w:bCs/>
                <w:sz w:val="18"/>
                <w:szCs w:val="18"/>
                <w:highlight w:val="none"/>
                <w:lang w:val="en-US" w:eastAsia="zh-CN"/>
              </w:rPr>
            </w:r>
            <w:r/>
          </w:p>
          <w:p>
            <w:pPr>
              <w:pStyle w:val="734"/>
              <w:jc w:val="left"/>
              <w:widowControl/>
              <w:rPr>
                <w:rFonts w:ascii="宋体" w:hAnsi="宋体" w:cs="宋体"/>
                <w:bCs/>
                <w:sz w:val="18"/>
                <w:szCs w:val="18"/>
                <w:highlight w:val="none"/>
              </w:rPr>
            </w:pPr>
            <w:r>
              <w:rPr>
                <w:rFonts w:hint="eastAsia" w:ascii="宋体" w:hAnsi="宋体" w:eastAsia="宋体" w:cs="宋体"/>
                <w:bCs/>
                <w:sz w:val="18"/>
                <w:szCs w:val="18"/>
                <w:highlight w:val="none"/>
                <w:lang w:val="en-US" w:eastAsia="zh-CN"/>
              </w:rPr>
              <w:t xml:space="preserve">本项最高得8 分。</w:t>
            </w:r>
            <w:r>
              <w:rPr>
                <w:rFonts w:hint="eastAsia" w:ascii="宋体" w:hAnsi="宋体" w:cs="宋体"/>
                <w:bCs/>
                <w:sz w:val="18"/>
                <w:szCs w:val="18"/>
                <w:highlight w:val="none"/>
              </w:rPr>
              <w:t xml:space="preserve">未提供不得分。</w:t>
            </w:r>
            <w:r>
              <w:rPr>
                <w:rFonts w:ascii="宋体" w:hAnsi="宋体" w:cs="宋体"/>
                <w:bCs/>
                <w:sz w:val="18"/>
                <w:szCs w:val="18"/>
                <w:highlight w:val="none"/>
              </w:rPr>
            </w:r>
            <w:r/>
          </w:p>
          <w:p>
            <w:pPr>
              <w:pStyle w:val="734"/>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评审材料：须为</w:t>
            </w:r>
            <w:r>
              <w:rPr>
                <w:rFonts w:hint="eastAsia" w:ascii="宋体" w:hAnsi="宋体" w:cs="宋体"/>
                <w:b/>
                <w:bCs/>
                <w:sz w:val="18"/>
                <w:szCs w:val="18"/>
                <w:highlight w:val="none"/>
                <w:lang w:eastAsia="zh-CN"/>
              </w:rPr>
              <w:t xml:space="preserve">供应商</w:t>
            </w:r>
            <w:r>
              <w:rPr>
                <w:rFonts w:hint="eastAsia" w:ascii="宋体" w:hAnsi="宋体" w:cs="宋体"/>
                <w:b/>
                <w:bCs/>
                <w:sz w:val="18"/>
                <w:szCs w:val="18"/>
                <w:highlight w:val="none"/>
              </w:rPr>
              <w:t xml:space="preserve">正式员工。提供</w:t>
            </w:r>
            <w:r>
              <w:rPr>
                <w:rFonts w:hint="eastAsia" w:ascii="宋体" w:hAnsi="宋体" w:cs="宋体"/>
                <w:b/>
                <w:bCs/>
                <w:sz w:val="18"/>
                <w:szCs w:val="18"/>
                <w:highlight w:val="none"/>
                <w:lang w:eastAsia="zh-CN"/>
              </w:rPr>
              <w:t xml:space="preserve">供应商</w:t>
            </w:r>
            <w:r>
              <w:rPr>
                <w:rFonts w:hint="eastAsia" w:ascii="宋体" w:hAnsi="宋体" w:cs="宋体"/>
                <w:b/>
                <w:bCs/>
                <w:sz w:val="18"/>
                <w:szCs w:val="18"/>
                <w:highlight w:val="none"/>
              </w:rPr>
              <w:t xml:space="preserve">为其缴纳的近一个月的社保证明和相应证书扫描件，以上证明材料均需加盖</w:t>
            </w:r>
            <w:r>
              <w:rPr>
                <w:rFonts w:hint="eastAsia" w:ascii="宋体" w:hAnsi="宋体" w:cs="宋体"/>
                <w:b/>
                <w:bCs/>
                <w:sz w:val="18"/>
                <w:szCs w:val="18"/>
                <w:highlight w:val="none"/>
                <w:lang w:eastAsia="zh-CN"/>
              </w:rPr>
              <w:t xml:space="preserve">供应商</w:t>
            </w:r>
            <w:r>
              <w:rPr>
                <w:rFonts w:hint="eastAsia" w:ascii="宋体" w:hAnsi="宋体" w:cs="宋体"/>
                <w:b/>
                <w:bCs/>
                <w:sz w:val="18"/>
                <w:szCs w:val="18"/>
                <w:highlight w:val="none"/>
              </w:rPr>
              <w:t xml:space="preserve">公章。</w:t>
            </w:r>
            <w:r>
              <w:rPr>
                <w:rFonts w:hint="eastAsia" w:ascii="宋体" w:hAnsi="宋体" w:cs="宋体"/>
                <w:b/>
                <w:bCs/>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pStyle w:val="734"/>
              <w:jc w:val="center"/>
              <w:widowControl/>
              <w:rPr>
                <w:rFonts w:hint="eastAsia" w:ascii="宋体" w:hAnsi="宋体" w:eastAsia="宋体" w:cs="宋体"/>
                <w:b/>
                <w:bCs/>
                <w:sz w:val="18"/>
                <w:szCs w:val="18"/>
                <w:lang w:val="en-US" w:eastAsia="zh-CN" w:bidi="ar-SA"/>
              </w:rPr>
            </w:pPr>
            <w:r>
              <w:rPr>
                <w:rFonts w:hint="eastAsia" w:ascii="宋体" w:hAnsi="宋体" w:cs="宋体"/>
                <w:b/>
                <w:bCs/>
                <w:sz w:val="18"/>
                <w:szCs w:val="18"/>
              </w:rPr>
              <w:t xml:space="preserve">0</w:t>
            </w:r>
            <w:r>
              <w:rPr>
                <w:rFonts w:hint="eastAsia" w:ascii="宋体" w:hAnsi="宋体" w:eastAsia="宋体" w:cs="宋体"/>
                <w:b/>
                <w:bCs/>
                <w:sz w:val="18"/>
                <w:szCs w:val="18"/>
                <w:lang w:val="en-US" w:eastAsia="zh-CN" w:bidi="ar-SA"/>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34"/>
              <w:jc w:val="center"/>
              <w:widowControl/>
              <w:rPr>
                <w:rFonts w:hint="eastAsia" w:ascii="宋体" w:hAnsi="宋体" w:eastAsia="宋体" w:cs="宋体"/>
                <w:b/>
                <w:bCs/>
                <w:sz w:val="18"/>
                <w:szCs w:val="18"/>
                <w:lang w:val="en-US" w:eastAsia="zh-CN" w:bidi="ar-SA"/>
              </w:rPr>
            </w:pPr>
            <w:r>
              <w:rPr>
                <w:rFonts w:ascii="宋体" w:hAnsi="宋体" w:cs="宋体"/>
                <w:b/>
                <w:bCs/>
                <w:sz w:val="18"/>
                <w:szCs w:val="18"/>
              </w:rPr>
              <w:t xml:space="preserve">8</w:t>
            </w:r>
            <w:r>
              <w:rPr>
                <w:rFonts w:hint="eastAsia" w:ascii="宋体" w:hAnsi="宋体" w:eastAsia="宋体" w:cs="宋体"/>
                <w:b/>
                <w:bCs/>
                <w:sz w:val="18"/>
                <w:szCs w:val="18"/>
                <w:lang w:val="en-US" w:eastAsia="zh-CN" w:bidi="ar-SA"/>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734"/>
              <w:jc w:val="center"/>
              <w:widowControl/>
              <w:rPr>
                <w:rFonts w:hint="eastAsia" w:ascii="宋体" w:hAnsi="宋体" w:eastAsia="宋体" w:cs="宋体"/>
                <w:b/>
                <w:bCs/>
                <w:sz w:val="18"/>
                <w:szCs w:val="18"/>
                <w:lang w:val="en-US" w:eastAsia="zh-CN" w:bidi="ar-SA"/>
              </w:rPr>
            </w:pPr>
            <w:r>
              <w:rPr>
                <w:rFonts w:hint="eastAsia" w:ascii="宋体" w:hAnsi="宋体" w:cs="宋体"/>
                <w:b/>
                <w:bCs/>
                <w:sz w:val="18"/>
                <w:szCs w:val="18"/>
              </w:rPr>
              <w:t xml:space="preserve">否</w:t>
            </w:r>
            <w:r>
              <w:rPr>
                <w:rFonts w:hint="eastAsia" w:ascii="宋体" w:hAnsi="宋体" w:eastAsia="宋体" w:cs="宋体"/>
                <w:b/>
                <w:bCs/>
                <w:sz w:val="18"/>
                <w:szCs w:val="18"/>
                <w:lang w:val="en-US" w:eastAsia="zh-CN" w:bidi="ar-SA"/>
              </w:rPr>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pStyle w:val="734"/>
              <w:jc w:val="center"/>
              <w:widowControl/>
              <w:rPr>
                <w:rFonts w:hint="eastAsia" w:ascii="宋体" w:hAnsi="宋体" w:eastAsia="宋体" w:cs="宋体"/>
                <w:b/>
                <w:bCs/>
                <w:sz w:val="18"/>
                <w:szCs w:val="18"/>
                <w:lang w:val="en-US" w:eastAsia="zh-CN" w:bidi="ar-SA"/>
              </w:rPr>
            </w:pPr>
            <w:r>
              <w:rPr>
                <w:rFonts w:hint="eastAsia" w:ascii="宋体" w:hAnsi="宋体" w:cs="宋体"/>
                <w:b/>
                <w:bCs/>
                <w:sz w:val="18"/>
                <w:szCs w:val="18"/>
              </w:rPr>
              <w:t xml:space="preserve">是</w:t>
            </w:r>
            <w:r>
              <w:rPr>
                <w:rFonts w:hint="eastAsia" w:ascii="宋体" w:hAnsi="宋体" w:eastAsia="宋体" w:cs="宋体"/>
                <w:b/>
                <w:bCs/>
                <w:sz w:val="18"/>
                <w:szCs w:val="18"/>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71" w:type="dxa"/>
            <w:vAlign w:val="center"/>
            <w:textDirection w:val="lrTb"/>
            <w:noWrap w:val="false"/>
          </w:tcPr>
          <w:p>
            <w:pPr>
              <w:pStyle w:val="734"/>
              <w:jc w:val="center"/>
              <w:widowControl/>
              <w:rPr>
                <w:rFonts w:hint="eastAsia" w:ascii="宋体" w:hAnsi="宋体" w:eastAsia="宋体" w:cs="宋体"/>
                <w:b/>
                <w:bCs/>
                <w:sz w:val="18"/>
                <w:szCs w:val="18"/>
                <w:lang w:eastAsia="zh-CN"/>
              </w:rPr>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lang w:val="en-US" w:eastAsia="zh-CN"/>
              </w:rPr>
              <w:t xml:space="preserve">5</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pStyle w:val="734"/>
              <w:jc w:val="center"/>
              <w:widowControl/>
              <w:rPr>
                <w:rFonts w:ascii="宋体" w:hAnsi="宋体" w:eastAsia="宋体" w:cs="宋体"/>
                <w:b/>
                <w:bCs/>
                <w:sz w:val="18"/>
                <w:szCs w:val="18"/>
                <w:lang w:val="en-US" w:eastAsia="zh-CN"/>
              </w:rPr>
            </w:pPr>
            <w:r>
              <w:rPr>
                <w:rFonts w:hint="eastAsia" w:ascii="宋体" w:hAnsi="宋体" w:cs="宋体"/>
                <w:b/>
                <w:bCs/>
                <w:sz w:val="18"/>
                <w:szCs w:val="18"/>
                <w:lang w:val="en-US" w:eastAsia="zh-CN"/>
              </w:rPr>
              <w:t xml:space="preserve">秩序队长</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21" w:type="dxa"/>
            <w:vAlign w:val="center"/>
            <w:textDirection w:val="lrTb"/>
            <w:noWrap w:val="false"/>
          </w:tcPr>
          <w:p>
            <w:pPr>
              <w:pStyle w:val="734"/>
              <w:jc w:val="left"/>
              <w:widowControl/>
              <w:rPr>
                <w:rFonts w:hint="eastAsia" w:ascii="宋体" w:hAnsi="宋体" w:cs="宋体"/>
                <w:bCs/>
                <w:sz w:val="18"/>
                <w:szCs w:val="18"/>
                <w:highlight w:val="none"/>
              </w:rPr>
            </w:pPr>
            <w:r>
              <w:rPr>
                <w:rFonts w:hint="eastAsia" w:ascii="宋体" w:hAnsi="宋体" w:cs="宋体"/>
                <w:bCs/>
                <w:sz w:val="18"/>
                <w:szCs w:val="18"/>
                <w:highlight w:val="none"/>
              </w:rPr>
              <w:t xml:space="preserve">拟派</w:t>
            </w:r>
            <w:r>
              <w:rPr>
                <w:rFonts w:hint="eastAsia" w:ascii="宋体" w:hAnsi="宋体" w:cs="宋体"/>
                <w:bCs/>
                <w:sz w:val="18"/>
                <w:szCs w:val="18"/>
                <w:highlight w:val="none"/>
                <w:lang w:val="en-US" w:eastAsia="zh-CN"/>
              </w:rPr>
              <w:t xml:space="preserve">秩序队长（仅限1人</w:t>
            </w:r>
            <w:r>
              <w:rPr>
                <w:rFonts w:hint="eastAsia" w:ascii="宋体" w:hAnsi="宋体" w:cs="宋体"/>
                <w:bCs/>
                <w:sz w:val="18"/>
                <w:szCs w:val="18"/>
                <w:highlight w:val="none"/>
                <w:lang w:eastAsia="zh-CN"/>
              </w:rPr>
              <w:t xml:space="preserve">）</w:t>
            </w:r>
            <w:r>
              <w:rPr>
                <w:rFonts w:hint="eastAsia" w:ascii="宋体" w:hAnsi="宋体" w:cs="宋体"/>
                <w:bCs/>
                <w:sz w:val="18"/>
                <w:szCs w:val="18"/>
                <w:highlight w:val="none"/>
              </w:rPr>
              <w:t xml:space="preserve">：</w:t>
            </w:r>
            <w:r>
              <w:rPr>
                <w:rFonts w:hint="eastAsia" w:ascii="宋体" w:hAnsi="宋体" w:cs="宋体"/>
                <w:bCs/>
                <w:sz w:val="18"/>
                <w:szCs w:val="18"/>
                <w:highlight w:val="none"/>
              </w:rPr>
            </w:r>
            <w:r/>
          </w:p>
          <w:p>
            <w:pPr>
              <w:pStyle w:val="734"/>
              <w:jc w:val="left"/>
              <w:widowControl/>
              <w:rPr>
                <w:rFonts w:hint="eastAsia" w:ascii="宋体" w:hAnsi="宋体" w:cs="宋体"/>
                <w:bCs/>
                <w:sz w:val="18"/>
                <w:szCs w:val="18"/>
                <w:highlight w:val="none"/>
              </w:rPr>
            </w:pPr>
            <w:r>
              <w:rPr>
                <w:rFonts w:hint="eastAsia" w:ascii="宋体" w:hAnsi="宋体" w:cs="宋体"/>
                <w:bCs/>
                <w:sz w:val="18"/>
                <w:szCs w:val="18"/>
                <w:highlight w:val="none"/>
              </w:rPr>
              <w:t xml:space="preserve">1.具有</w:t>
            </w:r>
            <w:r>
              <w:rPr>
                <w:rFonts w:hint="eastAsia" w:ascii="宋体" w:hAnsi="宋体" w:cs="宋体"/>
                <w:bCs/>
                <w:sz w:val="18"/>
                <w:szCs w:val="18"/>
                <w:highlight w:val="none"/>
                <w:lang w:val="en-US" w:eastAsia="zh-CN"/>
              </w:rPr>
              <w:t xml:space="preserve">大专</w:t>
            </w:r>
            <w:r>
              <w:rPr>
                <w:rFonts w:hint="eastAsia" w:ascii="宋体" w:hAnsi="宋体" w:cs="宋体"/>
                <w:bCs/>
                <w:sz w:val="18"/>
                <w:szCs w:val="18"/>
                <w:highlight w:val="none"/>
              </w:rPr>
              <w:t xml:space="preserve">及以上学历得</w:t>
            </w:r>
            <w:r>
              <w:rPr>
                <w:rFonts w:hint="eastAsia" w:ascii="宋体" w:hAnsi="宋体" w:cs="宋体"/>
                <w:bCs/>
                <w:sz w:val="18"/>
                <w:szCs w:val="18"/>
                <w:highlight w:val="none"/>
                <w:lang w:val="en-US" w:eastAsia="zh-CN"/>
              </w:rPr>
              <w:t xml:space="preserve">1</w:t>
            </w:r>
            <w:r>
              <w:rPr>
                <w:rFonts w:hint="eastAsia" w:ascii="宋体" w:hAnsi="宋体" w:cs="宋体"/>
                <w:bCs/>
                <w:sz w:val="18"/>
                <w:szCs w:val="18"/>
                <w:highlight w:val="none"/>
              </w:rPr>
              <w:t xml:space="preserve">分；</w:t>
            </w:r>
            <w:r>
              <w:rPr>
                <w:rFonts w:hint="eastAsia" w:ascii="宋体" w:hAnsi="宋体" w:cs="宋体"/>
                <w:bCs/>
                <w:sz w:val="18"/>
                <w:szCs w:val="18"/>
                <w:highlight w:val="none"/>
              </w:rPr>
            </w:r>
            <w:r/>
          </w:p>
          <w:p>
            <w:pPr>
              <w:pStyle w:val="734"/>
              <w:jc w:val="left"/>
              <w:widowControl/>
              <w:rPr>
                <w:rFonts w:hint="eastAsia" w:ascii="宋体" w:hAnsi="宋体" w:cs="宋体"/>
                <w:bCs/>
                <w:sz w:val="18"/>
                <w:szCs w:val="18"/>
                <w:highlight w:val="none"/>
              </w:rPr>
            </w:pPr>
            <w:r>
              <w:rPr>
                <w:rFonts w:hint="eastAsia" w:ascii="宋体" w:hAnsi="宋体" w:cs="宋体"/>
                <w:bCs/>
                <w:sz w:val="18"/>
                <w:szCs w:val="18"/>
                <w:highlight w:val="none"/>
              </w:rPr>
              <w:t xml:space="preserve">2.具有人社部门颁发的四级及以上建构筑物消防员或消防设施操作员证书得2分；</w:t>
            </w:r>
            <w:r>
              <w:rPr>
                <w:rFonts w:hint="eastAsia" w:ascii="宋体" w:hAnsi="宋体" w:cs="宋体"/>
                <w:bCs/>
                <w:sz w:val="18"/>
                <w:szCs w:val="18"/>
                <w:highlight w:val="none"/>
              </w:rPr>
            </w:r>
            <w:r/>
          </w:p>
          <w:p>
            <w:pPr>
              <w:pStyle w:val="734"/>
              <w:jc w:val="left"/>
              <w:widowControl/>
              <w:rPr>
                <w:rFonts w:hint="eastAsia" w:ascii="宋体" w:hAnsi="宋体" w:eastAsia="宋体" w:cs="宋体"/>
                <w:bCs/>
                <w:sz w:val="18"/>
                <w:szCs w:val="18"/>
                <w:highlight w:val="none"/>
                <w:lang w:val="en-US" w:eastAsia="zh-CN"/>
              </w:rPr>
            </w:pPr>
            <w:r>
              <w:rPr>
                <w:rFonts w:hint="eastAsia" w:ascii="宋体" w:hAnsi="宋体" w:cs="宋体"/>
                <w:bCs/>
                <w:sz w:val="18"/>
                <w:szCs w:val="18"/>
                <w:highlight w:val="none"/>
                <w:lang w:val="en-US" w:eastAsia="zh-CN"/>
              </w:rPr>
              <w:t xml:space="preserve">3.具有保安员证书</w:t>
            </w:r>
            <w:r>
              <w:rPr>
                <w:rFonts w:hint="eastAsia" w:ascii="宋体" w:hAnsi="宋体" w:cs="宋体"/>
                <w:bCs/>
                <w:sz w:val="18"/>
                <w:szCs w:val="18"/>
                <w:highlight w:val="none"/>
              </w:rPr>
              <w:t xml:space="preserve">得</w:t>
            </w:r>
            <w:r>
              <w:rPr>
                <w:rFonts w:hint="eastAsia" w:ascii="宋体" w:hAnsi="宋体" w:cs="宋体"/>
                <w:bCs/>
                <w:sz w:val="18"/>
                <w:szCs w:val="18"/>
                <w:highlight w:val="none"/>
                <w:lang w:val="en-US" w:eastAsia="zh-CN"/>
              </w:rPr>
              <w:t xml:space="preserve">1</w:t>
            </w:r>
            <w:r>
              <w:rPr>
                <w:rFonts w:hint="eastAsia" w:ascii="宋体" w:hAnsi="宋体" w:cs="宋体"/>
                <w:bCs/>
                <w:sz w:val="18"/>
                <w:szCs w:val="18"/>
                <w:highlight w:val="none"/>
              </w:rPr>
              <w:t xml:space="preserve">分</w:t>
            </w:r>
            <w:r>
              <w:rPr>
                <w:rFonts w:hint="eastAsia" w:ascii="宋体" w:hAnsi="宋体" w:cs="宋体"/>
                <w:bCs/>
                <w:sz w:val="18"/>
                <w:szCs w:val="18"/>
                <w:highlight w:val="none"/>
                <w:lang w:eastAsia="zh-CN"/>
              </w:rPr>
              <w:t xml:space="preserve">；</w:t>
            </w:r>
            <w:r>
              <w:rPr>
                <w:rFonts w:hint="eastAsia" w:ascii="宋体" w:hAnsi="宋体" w:eastAsia="宋体" w:cs="宋体"/>
                <w:bCs/>
                <w:sz w:val="18"/>
                <w:szCs w:val="18"/>
                <w:highlight w:val="none"/>
                <w:lang w:val="en-US" w:eastAsia="zh-CN"/>
              </w:rPr>
            </w:r>
            <w:r/>
          </w:p>
          <w:p>
            <w:pPr>
              <w:pStyle w:val="734"/>
              <w:jc w:val="left"/>
              <w:widowControl/>
              <w:rPr>
                <w:rFonts w:ascii="宋体" w:hAnsi="宋体" w:cs="宋体"/>
                <w:bCs/>
                <w:sz w:val="18"/>
                <w:szCs w:val="18"/>
                <w:highlight w:val="none"/>
              </w:rPr>
            </w:pPr>
            <w:r>
              <w:rPr>
                <w:rFonts w:hint="eastAsia" w:ascii="宋体" w:hAnsi="宋体" w:cs="宋体"/>
                <w:bCs/>
                <w:sz w:val="18"/>
                <w:szCs w:val="18"/>
                <w:highlight w:val="none"/>
              </w:rPr>
              <w:t xml:space="preserve">本项最高得</w:t>
            </w:r>
            <w:r>
              <w:rPr>
                <w:rFonts w:hint="eastAsia" w:ascii="宋体" w:hAnsi="宋体" w:cs="宋体"/>
                <w:bCs/>
                <w:sz w:val="18"/>
                <w:szCs w:val="18"/>
                <w:highlight w:val="none"/>
                <w:lang w:val="en-US" w:eastAsia="zh-CN"/>
              </w:rPr>
              <w:t xml:space="preserve">4</w:t>
            </w:r>
            <w:r>
              <w:rPr>
                <w:rFonts w:hint="eastAsia" w:ascii="宋体" w:hAnsi="宋体" w:cs="宋体"/>
                <w:bCs/>
                <w:sz w:val="18"/>
                <w:szCs w:val="18"/>
                <w:highlight w:val="none"/>
              </w:rPr>
              <w:t xml:space="preserve">分。未提供不得分。</w:t>
            </w:r>
            <w:r>
              <w:rPr>
                <w:rFonts w:ascii="宋体" w:hAnsi="宋体" w:cs="宋体"/>
                <w:bCs/>
                <w:sz w:val="18"/>
                <w:szCs w:val="18"/>
                <w:highlight w:val="none"/>
              </w:rPr>
            </w:r>
            <w:r/>
          </w:p>
          <w:p>
            <w:pPr>
              <w:pStyle w:val="734"/>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评审材料：须为</w:t>
            </w:r>
            <w:r>
              <w:rPr>
                <w:rFonts w:hint="eastAsia" w:ascii="宋体" w:hAnsi="宋体" w:cs="宋体"/>
                <w:b/>
                <w:bCs/>
                <w:sz w:val="18"/>
                <w:szCs w:val="18"/>
                <w:highlight w:val="none"/>
                <w:lang w:eastAsia="zh-CN"/>
              </w:rPr>
              <w:t xml:space="preserve">供应商</w:t>
            </w:r>
            <w:r>
              <w:rPr>
                <w:rFonts w:hint="eastAsia" w:ascii="宋体" w:hAnsi="宋体" w:cs="宋体"/>
                <w:b/>
                <w:bCs/>
                <w:sz w:val="18"/>
                <w:szCs w:val="18"/>
                <w:highlight w:val="none"/>
              </w:rPr>
              <w:t xml:space="preserve">正式员工。提供</w:t>
            </w:r>
            <w:r>
              <w:rPr>
                <w:rFonts w:hint="eastAsia" w:ascii="宋体" w:hAnsi="宋体" w:cs="宋体"/>
                <w:b/>
                <w:bCs/>
                <w:sz w:val="18"/>
                <w:szCs w:val="18"/>
                <w:highlight w:val="none"/>
                <w:lang w:eastAsia="zh-CN"/>
              </w:rPr>
              <w:t xml:space="preserve">供应商</w:t>
            </w:r>
            <w:r>
              <w:rPr>
                <w:rFonts w:hint="eastAsia" w:ascii="宋体" w:hAnsi="宋体" w:cs="宋体"/>
                <w:b/>
                <w:bCs/>
                <w:sz w:val="18"/>
                <w:szCs w:val="18"/>
                <w:highlight w:val="none"/>
              </w:rPr>
              <w:t xml:space="preserve">为其缴纳的近一个月的社保证明和相应证书扫描件，以上证明材料均需加盖</w:t>
            </w:r>
            <w:r>
              <w:rPr>
                <w:rFonts w:hint="eastAsia" w:ascii="宋体" w:hAnsi="宋体" w:cs="宋体"/>
                <w:b/>
                <w:bCs/>
                <w:sz w:val="18"/>
                <w:szCs w:val="18"/>
                <w:highlight w:val="none"/>
                <w:lang w:eastAsia="zh-CN"/>
              </w:rPr>
              <w:t xml:space="preserve">供应商</w:t>
            </w:r>
            <w:r>
              <w:rPr>
                <w:rFonts w:hint="eastAsia" w:ascii="宋体" w:hAnsi="宋体" w:cs="宋体"/>
                <w:b/>
                <w:bCs/>
                <w:sz w:val="18"/>
                <w:szCs w:val="18"/>
                <w:highlight w:val="none"/>
              </w:rPr>
              <w:t xml:space="preserve">公章。</w:t>
            </w:r>
            <w:r>
              <w:rPr>
                <w:rFonts w:hint="eastAsia" w:ascii="宋体" w:hAnsi="宋体" w:cs="宋体"/>
                <w:b/>
                <w:bCs/>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34"/>
              <w:jc w:val="center"/>
              <w:widowControl/>
              <w:rPr>
                <w:rFonts w:hint="eastAsia" w:ascii="宋体" w:hAnsi="宋体" w:eastAsia="宋体" w:cs="宋体"/>
                <w:b/>
                <w:bCs/>
                <w:sz w:val="18"/>
                <w:szCs w:val="18"/>
                <w:lang w:eastAsia="zh-CN"/>
              </w:rPr>
            </w:pPr>
            <w:r>
              <w:rPr>
                <w:rFonts w:hint="eastAsia" w:ascii="宋体" w:hAnsi="宋体" w:cs="宋体"/>
                <w:b/>
                <w:bCs/>
                <w:sz w:val="18"/>
                <w:szCs w:val="18"/>
                <w:lang w:val="en-US" w:eastAsia="zh-CN"/>
              </w:rPr>
              <w:t xml:space="preserve">4</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71" w:type="dxa"/>
            <w:vAlign w:val="center"/>
            <w:textDirection w:val="lrTb"/>
            <w:noWrap w:val="false"/>
          </w:tcPr>
          <w:p>
            <w:pPr>
              <w:pStyle w:val="734"/>
              <w:jc w:val="center"/>
              <w:widowControl/>
              <w:rPr>
                <w:rFonts w:hint="eastAsia" w:ascii="宋体" w:hAnsi="宋体" w:eastAsia="宋体" w:cs="宋体"/>
                <w:b/>
                <w:bCs/>
                <w:sz w:val="18"/>
                <w:szCs w:val="18"/>
                <w:lang w:eastAsia="zh-CN"/>
              </w:rPr>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lang w:val="en-US" w:eastAsia="zh-CN"/>
              </w:rPr>
              <w:t xml:space="preserve">6</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pStyle w:val="734"/>
              <w:jc w:val="center"/>
              <w:widowControl/>
              <w:rPr>
                <w:rFonts w:ascii="宋体" w:hAnsi="宋体" w:eastAsia="宋体" w:cs="宋体"/>
                <w:b/>
                <w:bCs/>
                <w:sz w:val="18"/>
                <w:szCs w:val="18"/>
                <w:lang w:val="en-US" w:eastAsia="zh-CN"/>
              </w:rPr>
            </w:pPr>
            <w:r>
              <w:rPr>
                <w:rFonts w:hint="eastAsia" w:ascii="宋体" w:hAnsi="宋体" w:cs="宋体"/>
                <w:b/>
                <w:bCs/>
                <w:sz w:val="18"/>
                <w:szCs w:val="18"/>
                <w:lang w:val="en-US" w:eastAsia="zh-CN"/>
              </w:rPr>
              <w:t xml:space="preserve">保洁队长</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21" w:type="dxa"/>
            <w:vAlign w:val="center"/>
            <w:textDirection w:val="lrTb"/>
            <w:noWrap w:val="false"/>
          </w:tcPr>
          <w:p>
            <w:pPr>
              <w:pStyle w:val="734"/>
              <w:jc w:val="left"/>
              <w:widowControl/>
              <w:rPr>
                <w:rFonts w:hint="eastAsia" w:ascii="宋体" w:hAnsi="宋体" w:cs="宋体"/>
                <w:bCs/>
                <w:sz w:val="18"/>
                <w:szCs w:val="18"/>
                <w:highlight w:val="none"/>
              </w:rPr>
            </w:pPr>
            <w:r>
              <w:rPr>
                <w:rFonts w:hint="eastAsia" w:ascii="宋体" w:hAnsi="宋体" w:cs="宋体"/>
                <w:bCs/>
                <w:sz w:val="18"/>
                <w:szCs w:val="18"/>
                <w:highlight w:val="none"/>
              </w:rPr>
              <w:t xml:space="preserve">拟派</w:t>
            </w:r>
            <w:r>
              <w:rPr>
                <w:rFonts w:hint="eastAsia" w:ascii="宋体" w:hAnsi="宋体" w:cs="宋体"/>
                <w:bCs/>
                <w:sz w:val="18"/>
                <w:szCs w:val="18"/>
                <w:highlight w:val="none"/>
                <w:lang w:val="en-US" w:eastAsia="zh-CN"/>
              </w:rPr>
              <w:t xml:space="preserve">保洁队长</w:t>
            </w:r>
            <w:r>
              <w:rPr>
                <w:rFonts w:hint="eastAsia" w:ascii="宋体" w:hAnsi="宋体" w:cs="宋体"/>
                <w:bCs/>
                <w:sz w:val="18"/>
                <w:szCs w:val="18"/>
                <w:highlight w:val="none"/>
                <w:lang w:eastAsia="zh-CN"/>
              </w:rPr>
              <w:t xml:space="preserve">（</w:t>
            </w:r>
            <w:r>
              <w:rPr>
                <w:rFonts w:hint="eastAsia" w:ascii="宋体" w:hAnsi="宋体" w:cs="宋体"/>
                <w:bCs/>
                <w:sz w:val="18"/>
                <w:szCs w:val="18"/>
                <w:highlight w:val="none"/>
                <w:lang w:val="en-US" w:eastAsia="zh-CN"/>
              </w:rPr>
              <w:t xml:space="preserve">仅限1人</w:t>
            </w:r>
            <w:r>
              <w:rPr>
                <w:rFonts w:hint="eastAsia" w:ascii="宋体" w:hAnsi="宋体" w:cs="宋体"/>
                <w:bCs/>
                <w:sz w:val="18"/>
                <w:szCs w:val="18"/>
                <w:highlight w:val="none"/>
                <w:lang w:eastAsia="zh-CN"/>
              </w:rPr>
              <w:t xml:space="preserve">）</w:t>
            </w:r>
            <w:r>
              <w:rPr>
                <w:rFonts w:hint="eastAsia" w:ascii="宋体" w:hAnsi="宋体" w:cs="宋体"/>
                <w:bCs/>
                <w:sz w:val="18"/>
                <w:szCs w:val="18"/>
                <w:highlight w:val="none"/>
              </w:rPr>
              <w:t xml:space="preserve">：</w:t>
            </w:r>
            <w:r>
              <w:rPr>
                <w:rFonts w:hint="eastAsia" w:ascii="宋体" w:hAnsi="宋体" w:cs="宋体"/>
                <w:bCs/>
                <w:sz w:val="18"/>
                <w:szCs w:val="18"/>
                <w:highlight w:val="none"/>
              </w:rPr>
            </w:r>
            <w:r/>
          </w:p>
          <w:p>
            <w:pPr>
              <w:pStyle w:val="734"/>
              <w:jc w:val="left"/>
              <w:widowControl/>
              <w:rPr>
                <w:rFonts w:hint="eastAsia" w:ascii="宋体" w:hAnsi="宋体" w:cs="宋体"/>
                <w:bCs/>
                <w:sz w:val="18"/>
                <w:szCs w:val="18"/>
                <w:highlight w:val="none"/>
              </w:rPr>
            </w:pPr>
            <w:r>
              <w:rPr>
                <w:rFonts w:hint="eastAsia" w:ascii="宋体" w:hAnsi="宋体" w:cs="宋体"/>
                <w:bCs/>
                <w:sz w:val="18"/>
                <w:szCs w:val="18"/>
                <w:highlight w:val="none"/>
              </w:rPr>
              <w:t xml:space="preserve">1.具有本科及以上学历得2分。</w:t>
            </w:r>
            <w:r>
              <w:rPr>
                <w:rFonts w:hint="eastAsia" w:ascii="宋体" w:hAnsi="宋体" w:cs="宋体"/>
                <w:bCs/>
                <w:sz w:val="18"/>
                <w:szCs w:val="18"/>
                <w:highlight w:val="none"/>
              </w:rPr>
            </w:r>
            <w:r/>
          </w:p>
          <w:p>
            <w:pPr>
              <w:pStyle w:val="734"/>
              <w:jc w:val="left"/>
              <w:widowControl/>
              <w:rPr>
                <w:rFonts w:hint="eastAsia" w:ascii="宋体" w:hAnsi="宋体" w:cs="宋体"/>
                <w:bCs/>
                <w:sz w:val="18"/>
                <w:szCs w:val="18"/>
                <w:highlight w:val="none"/>
              </w:rPr>
            </w:pPr>
            <w:r>
              <w:rPr>
                <w:rFonts w:hint="eastAsia" w:ascii="宋体" w:hAnsi="宋体" w:cs="宋体"/>
                <w:bCs/>
                <w:sz w:val="18"/>
                <w:szCs w:val="18"/>
                <w:highlight w:val="none"/>
              </w:rPr>
              <w:t xml:space="preserve">2.具有</w:t>
            </w:r>
            <w:r>
              <w:rPr>
                <w:rFonts w:hint="eastAsia" w:ascii="宋体" w:hAnsi="宋体" w:cs="宋体"/>
                <w:bCs/>
                <w:sz w:val="18"/>
                <w:szCs w:val="18"/>
                <w:highlight w:val="none"/>
                <w:lang w:val="en-US" w:eastAsia="zh-CN"/>
              </w:rPr>
              <w:t xml:space="preserve">高级（三级）保洁员</w:t>
            </w:r>
            <w:r>
              <w:rPr>
                <w:rFonts w:hint="eastAsia" w:ascii="宋体" w:hAnsi="宋体" w:cs="宋体"/>
                <w:bCs/>
                <w:sz w:val="18"/>
                <w:szCs w:val="18"/>
                <w:highlight w:val="none"/>
              </w:rPr>
              <w:t xml:space="preserve">证书得</w:t>
            </w:r>
            <w:r>
              <w:rPr>
                <w:rFonts w:hint="eastAsia" w:ascii="宋体" w:hAnsi="宋体" w:cs="宋体"/>
                <w:bCs/>
                <w:sz w:val="18"/>
                <w:szCs w:val="18"/>
                <w:highlight w:val="none"/>
                <w:lang w:val="en-US" w:eastAsia="zh-CN"/>
              </w:rPr>
              <w:t xml:space="preserve">2</w:t>
            </w:r>
            <w:r>
              <w:rPr>
                <w:rFonts w:hint="eastAsia" w:ascii="宋体" w:hAnsi="宋体" w:cs="宋体"/>
                <w:bCs/>
                <w:sz w:val="18"/>
                <w:szCs w:val="18"/>
                <w:highlight w:val="none"/>
              </w:rPr>
              <w:t xml:space="preserve">分。</w:t>
            </w:r>
            <w:r>
              <w:rPr>
                <w:rFonts w:hint="eastAsia" w:ascii="宋体" w:hAnsi="宋体" w:cs="宋体"/>
                <w:bCs/>
                <w:sz w:val="18"/>
                <w:szCs w:val="18"/>
                <w:highlight w:val="none"/>
              </w:rPr>
            </w:r>
            <w:r/>
          </w:p>
          <w:p>
            <w:pPr>
              <w:pStyle w:val="734"/>
              <w:jc w:val="left"/>
              <w:widowControl/>
              <w:rPr>
                <w:rFonts w:ascii="宋体" w:hAnsi="宋体" w:eastAsia="宋体" w:cs="宋体"/>
                <w:bCs/>
                <w:sz w:val="18"/>
                <w:szCs w:val="18"/>
                <w:highlight w:val="none"/>
                <w:lang w:val="en-US" w:eastAsia="zh-CN"/>
              </w:rPr>
            </w:pPr>
            <w:r>
              <w:rPr>
                <w:rFonts w:hint="eastAsia" w:ascii="宋体" w:hAnsi="宋体" w:cs="宋体"/>
                <w:bCs/>
                <w:sz w:val="18"/>
                <w:szCs w:val="18"/>
                <w:highlight w:val="none"/>
                <w:lang w:val="en-US" w:eastAsia="zh-CN"/>
              </w:rPr>
              <w:t xml:space="preserve">3.具有消毒员证书得2分。</w:t>
            </w:r>
            <w:r>
              <w:rPr>
                <w:rFonts w:ascii="宋体" w:hAnsi="宋体" w:eastAsia="宋体" w:cs="宋体"/>
                <w:bCs/>
                <w:sz w:val="18"/>
                <w:szCs w:val="18"/>
                <w:highlight w:val="none"/>
                <w:lang w:val="en-US" w:eastAsia="zh-CN"/>
              </w:rPr>
            </w:r>
            <w:r/>
          </w:p>
          <w:p>
            <w:pPr>
              <w:pStyle w:val="734"/>
              <w:jc w:val="left"/>
              <w:widowControl/>
              <w:rPr>
                <w:rFonts w:ascii="宋体" w:hAnsi="宋体" w:cs="宋体"/>
                <w:bCs/>
                <w:sz w:val="18"/>
                <w:szCs w:val="18"/>
                <w:highlight w:val="none"/>
              </w:rPr>
            </w:pPr>
            <w:r>
              <w:rPr>
                <w:rFonts w:hint="eastAsia" w:ascii="宋体" w:hAnsi="宋体" w:cs="宋体"/>
                <w:bCs/>
                <w:sz w:val="18"/>
                <w:szCs w:val="18"/>
                <w:highlight w:val="none"/>
              </w:rPr>
              <w:t xml:space="preserve">本项最高得</w:t>
            </w:r>
            <w:r>
              <w:rPr>
                <w:rFonts w:hint="eastAsia" w:ascii="宋体" w:hAnsi="宋体" w:cs="宋体"/>
                <w:bCs/>
                <w:sz w:val="18"/>
                <w:szCs w:val="18"/>
                <w:highlight w:val="none"/>
                <w:lang w:val="en-US" w:eastAsia="zh-CN"/>
              </w:rPr>
              <w:t xml:space="preserve">6</w:t>
            </w:r>
            <w:r>
              <w:rPr>
                <w:rFonts w:hint="eastAsia" w:ascii="宋体" w:hAnsi="宋体" w:cs="宋体"/>
                <w:bCs/>
                <w:sz w:val="18"/>
                <w:szCs w:val="18"/>
                <w:highlight w:val="none"/>
              </w:rPr>
              <w:t xml:space="preserve">分。未提供不得分。</w:t>
            </w:r>
            <w:r>
              <w:rPr>
                <w:rFonts w:ascii="宋体" w:hAnsi="宋体" w:cs="宋体"/>
                <w:bCs/>
                <w:sz w:val="18"/>
                <w:szCs w:val="18"/>
                <w:highlight w:val="none"/>
              </w:rPr>
            </w:r>
            <w:r/>
          </w:p>
          <w:p>
            <w:pPr>
              <w:pStyle w:val="734"/>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评审材料：须为</w:t>
            </w:r>
            <w:r>
              <w:rPr>
                <w:rFonts w:hint="eastAsia" w:ascii="宋体" w:hAnsi="宋体" w:cs="宋体"/>
                <w:b/>
                <w:bCs/>
                <w:sz w:val="18"/>
                <w:szCs w:val="18"/>
                <w:highlight w:val="none"/>
                <w:lang w:eastAsia="zh-CN"/>
              </w:rPr>
              <w:t xml:space="preserve">供应商</w:t>
            </w:r>
            <w:r>
              <w:rPr>
                <w:rFonts w:hint="eastAsia" w:ascii="宋体" w:hAnsi="宋体" w:cs="宋体"/>
                <w:b/>
                <w:bCs/>
                <w:sz w:val="18"/>
                <w:szCs w:val="18"/>
                <w:highlight w:val="none"/>
              </w:rPr>
              <w:t xml:space="preserve">正式员工。提供</w:t>
            </w:r>
            <w:r>
              <w:rPr>
                <w:rFonts w:hint="eastAsia" w:ascii="宋体" w:hAnsi="宋体" w:cs="宋体"/>
                <w:b/>
                <w:bCs/>
                <w:sz w:val="18"/>
                <w:szCs w:val="18"/>
                <w:highlight w:val="none"/>
                <w:lang w:eastAsia="zh-CN"/>
              </w:rPr>
              <w:t xml:space="preserve">供应商</w:t>
            </w:r>
            <w:r>
              <w:rPr>
                <w:rFonts w:hint="eastAsia" w:ascii="宋体" w:hAnsi="宋体" w:cs="宋体"/>
                <w:b/>
                <w:bCs/>
                <w:sz w:val="18"/>
                <w:szCs w:val="18"/>
                <w:highlight w:val="none"/>
              </w:rPr>
              <w:t xml:space="preserve">为其缴纳的近一个月的社保证明和相应证书扫描件，以上证明材料均需加盖</w:t>
            </w:r>
            <w:r>
              <w:rPr>
                <w:rFonts w:hint="eastAsia" w:ascii="宋体" w:hAnsi="宋体" w:cs="宋体"/>
                <w:b/>
                <w:bCs/>
                <w:sz w:val="18"/>
                <w:szCs w:val="18"/>
                <w:highlight w:val="none"/>
                <w:lang w:eastAsia="zh-CN"/>
              </w:rPr>
              <w:t xml:space="preserve">供应商</w:t>
            </w:r>
            <w:r>
              <w:rPr>
                <w:rFonts w:hint="eastAsia" w:ascii="宋体" w:hAnsi="宋体" w:cs="宋体"/>
                <w:b/>
                <w:bCs/>
                <w:sz w:val="18"/>
                <w:szCs w:val="18"/>
                <w:highlight w:val="none"/>
              </w:rPr>
              <w:t xml:space="preserve">公章。</w:t>
            </w:r>
            <w:r>
              <w:rPr>
                <w:rFonts w:hint="eastAsia" w:ascii="宋体" w:hAnsi="宋体" w:cs="宋体"/>
                <w:b/>
                <w:bCs/>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734"/>
              <w:jc w:val="center"/>
              <w:widowControl/>
              <w:rPr>
                <w:rFonts w:hint="eastAsia" w:ascii="宋体" w:hAnsi="宋体" w:eastAsia="宋体" w:cs="宋体"/>
                <w:b/>
                <w:bCs/>
                <w:sz w:val="18"/>
                <w:szCs w:val="18"/>
                <w:lang w:eastAsia="zh-CN"/>
              </w:rPr>
            </w:pPr>
            <w:r>
              <w:rPr>
                <w:rFonts w:hint="eastAsia" w:ascii="宋体" w:hAnsi="宋体" w:cs="宋体"/>
                <w:b/>
                <w:bCs/>
                <w:sz w:val="18"/>
                <w:szCs w:val="18"/>
                <w:lang w:val="en-US" w:eastAsia="zh-CN"/>
              </w:rPr>
              <w:t xml:space="preserve">6</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W w:w="670"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pStyle w:val="734"/>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bl>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ascii="Times New Roman" w:hAnsi="Times New Roman"/>
          <w:szCs w:val="21"/>
        </w:rPr>
      </w:pPr>
      <w:r>
        <w:rPr>
          <w:rFonts w:ascii="Times New Roman" w:hAnsi="Times New Roman"/>
          <w:szCs w:val="21"/>
        </w:rPr>
      </w:r>
      <w:r/>
    </w:p>
    <w:p>
      <w:pPr>
        <w:pStyle w:val="734"/>
        <w:pageBreakBefore w:val="0"/>
        <w:spacing w:line="240" w:lineRule="auto"/>
        <w:rPr>
          <w:rFonts w:ascii="Times New Roman" w:hAnsi="Times New Roman"/>
          <w:szCs w:val="21"/>
        </w:rPr>
      </w:pPr>
      <w:r>
        <w:rPr>
          <w:rFonts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pageBreakBefore w:val="0"/>
        <w:spacing w:line="240" w:lineRule="auto"/>
        <w:rPr>
          <w:rFonts w:hint="eastAsia" w:ascii="Times New Roman" w:hAnsi="Times New Roman"/>
          <w:szCs w:val="21"/>
        </w:rPr>
      </w:pPr>
      <w:r>
        <w:rPr>
          <w:rFonts w:hint="eastAsia" w:ascii="Times New Roman" w:hAnsi="Times New Roman"/>
          <w:szCs w:val="21"/>
        </w:rPr>
      </w:r>
      <w:r/>
    </w:p>
    <w:p>
      <w:pPr>
        <w:pStyle w:val="734"/>
        <w:jc w:val="center"/>
        <w:keepNext/>
        <w:pageBreakBefore w:val="0"/>
        <w:spacing w:line="240" w:lineRule="auto"/>
        <w:rPr>
          <w:rFonts w:hint="eastAsia" w:ascii="黑体" w:hAnsi="Times New Roman" w:eastAsia="黑体"/>
          <w:bCs/>
          <w:sz w:val="44"/>
          <w:szCs w:val="28"/>
        </w:rPr>
        <w:outlineLvl w:val="0"/>
      </w:pPr>
      <w:r>
        <w:rPr>
          <w:rFonts w:hint="eastAsia" w:ascii="黑体" w:hAnsi="Times New Roman" w:eastAsia="黑体"/>
          <w:bCs/>
          <w:sz w:val="44"/>
          <w:szCs w:val="28"/>
        </w:rPr>
        <w:br w:type="page" w:clear="all"/>
      </w:r>
      <w:bookmarkStart w:id="189" w:name="_Toc23242_WPSOffice_Level1"/>
      <w:r>
        <w:rPr>
          <w:rFonts w:hint="eastAsia" w:ascii="黑体" w:hAnsi="Times New Roman" w:eastAsia="黑体"/>
          <w:bCs/>
          <w:sz w:val="44"/>
          <w:szCs w:val="28"/>
        </w:rPr>
        <w:t xml:space="preserve">第六章  </w:t>
      </w:r>
      <w:bookmarkEnd w:id="184"/>
      <w:r/>
      <w:bookmarkEnd w:id="185"/>
      <w:r/>
      <w:bookmarkEnd w:id="188"/>
      <w:r>
        <w:rPr>
          <w:rFonts w:hint="eastAsia" w:ascii="黑体" w:hAnsi="Times New Roman" w:eastAsia="黑体"/>
          <w:bCs/>
          <w:sz w:val="44"/>
          <w:szCs w:val="28"/>
        </w:rPr>
        <w:t xml:space="preserve">响应文件格式</w:t>
      </w:r>
      <w:bookmarkEnd w:id="189"/>
      <w:r>
        <w:rPr>
          <w:rFonts w:hint="eastAsia" w:ascii="黑体" w:hAnsi="Times New Roman" w:eastAsia="黑体"/>
          <w:bCs/>
          <w:sz w:val="44"/>
          <w:szCs w:val="28"/>
        </w:rPr>
        <w:t xml:space="preserve"> </w:t>
      </w:r>
      <w:r>
        <w:rPr>
          <w:rFonts w:hint="eastAsia" w:ascii="黑体" w:hAnsi="Times New Roman" w:eastAsia="黑体"/>
          <w:bCs/>
          <w:sz w:val="44"/>
          <w:szCs w:val="28"/>
        </w:rPr>
      </w:r>
      <w:r/>
    </w:p>
    <w:p>
      <w:pPr>
        <w:pStyle w:val="734"/>
        <w:jc w:val="center"/>
        <w:pageBreakBefore w:val="0"/>
        <w:spacing w:line="240" w:lineRule="auto"/>
        <w:rPr>
          <w:rFonts w:hint="eastAsia" w:ascii="宋体" w:hAnsi="宋体"/>
          <w:b/>
          <w:sz w:val="72"/>
          <w:szCs w:val="21"/>
        </w:rPr>
      </w:pPr>
      <w:r/>
      <w:bookmarkStart w:id="190" w:name="_Hlt26955039"/>
      <w:r/>
      <w:bookmarkEnd w:id="190"/>
      <w:r/>
      <w:bookmarkStart w:id="191" w:name="_Hlt26671244"/>
      <w:r/>
      <w:bookmarkEnd w:id="191"/>
      <w:r/>
      <w:bookmarkStart w:id="192" w:name="_Toc49090576"/>
      <w:r/>
      <w:bookmarkStart w:id="193" w:name="_Toc26554094"/>
      <w:r/>
      <w:bookmarkStart w:id="194" w:name="_Toc120614282"/>
      <w:r>
        <w:rPr>
          <w:rFonts w:hint="eastAsia" w:ascii="宋体" w:hAnsi="宋体"/>
          <w:b/>
          <w:sz w:val="72"/>
          <w:szCs w:val="21"/>
        </w:rPr>
      </w:r>
      <w:r/>
    </w:p>
    <w:p>
      <w:pPr>
        <w:pStyle w:val="734"/>
        <w:jc w:val="center"/>
        <w:pageBreakBefore w:val="0"/>
        <w:spacing w:line="240" w:lineRule="auto"/>
        <w:rPr>
          <w:rFonts w:hint="eastAsia" w:ascii="宋体" w:hAnsi="宋体"/>
          <w:b/>
          <w:sz w:val="72"/>
          <w:szCs w:val="21"/>
        </w:rPr>
      </w:pPr>
      <w:r/>
      <w:bookmarkStart w:id="195" w:name="_Toc4489_WPSOffice_Level1"/>
      <w:r>
        <w:rPr>
          <w:rFonts w:hint="eastAsia" w:ascii="宋体" w:hAnsi="宋体"/>
          <w:b/>
          <w:sz w:val="72"/>
          <w:szCs w:val="21"/>
        </w:rPr>
        <w:t xml:space="preserve">响  应  文  件</w:t>
      </w:r>
      <w:bookmarkEnd w:id="195"/>
      <w:r>
        <w:rPr>
          <w:rFonts w:hint="eastAsia" w:ascii="宋体" w:hAnsi="宋体"/>
          <w:b/>
          <w:sz w:val="72"/>
          <w:szCs w:val="21"/>
        </w:rPr>
      </w:r>
      <w:r/>
    </w:p>
    <w:p>
      <w:pPr>
        <w:pStyle w:val="734"/>
        <w:jc w:val="center"/>
        <w:pageBreakBefore w:val="0"/>
        <w:spacing w:line="240" w:lineRule="auto"/>
        <w:rPr>
          <w:rFonts w:hint="eastAsia" w:ascii="宋体" w:hAnsi="宋体"/>
          <w:b/>
          <w:sz w:val="72"/>
          <w:szCs w:val="21"/>
        </w:rPr>
      </w:pPr>
      <w:r>
        <w:rPr>
          <w:rFonts w:hint="eastAsia" w:ascii="宋体" w:hAnsi="宋体"/>
          <w:b/>
          <w:sz w:val="72"/>
          <w:szCs w:val="21"/>
        </w:rPr>
      </w:r>
      <w:r/>
    </w:p>
    <w:p>
      <w:pPr>
        <w:pStyle w:val="734"/>
        <w:jc w:val="center"/>
        <w:pageBreakBefore w:val="0"/>
        <w:spacing w:line="240" w:lineRule="auto"/>
        <w:rPr>
          <w:rFonts w:hint="eastAsia" w:ascii="宋体" w:hAnsi="宋体"/>
          <w:b/>
          <w:sz w:val="72"/>
          <w:szCs w:val="21"/>
        </w:rPr>
      </w:pPr>
      <w:r>
        <w:rPr>
          <w:rFonts w:hint="eastAsia" w:ascii="宋体" w:hAnsi="宋体"/>
          <w:b/>
          <w:sz w:val="72"/>
          <w:szCs w:val="21"/>
        </w:rPr>
      </w:r>
      <w:r/>
    </w:p>
    <w:p>
      <w:pPr>
        <w:pStyle w:val="734"/>
        <w:jc w:val="center"/>
        <w:pageBreakBefore w:val="0"/>
        <w:spacing w:line="240" w:lineRule="auto"/>
        <w:rPr>
          <w:rFonts w:hint="eastAsia" w:ascii="宋体" w:hAnsi="宋体"/>
          <w:b/>
          <w:sz w:val="36"/>
          <w:szCs w:val="21"/>
        </w:rPr>
      </w:pPr>
      <w:r>
        <w:rPr>
          <w:rFonts w:hint="eastAsia" w:ascii="宋体" w:hAnsi="宋体"/>
          <w:b/>
          <w:sz w:val="36"/>
          <w:szCs w:val="21"/>
        </w:rPr>
      </w:r>
      <w:r/>
    </w:p>
    <w:p>
      <w:pPr>
        <w:pStyle w:val="734"/>
        <w:jc w:val="center"/>
        <w:pageBreakBefore w:val="0"/>
        <w:spacing w:line="240" w:lineRule="auto"/>
        <w:rPr>
          <w:rFonts w:hint="eastAsia" w:ascii="宋体" w:hAnsi="宋体"/>
          <w:b/>
          <w:sz w:val="36"/>
          <w:szCs w:val="21"/>
        </w:rPr>
      </w:pPr>
      <w:r>
        <w:rPr>
          <w:rFonts w:hint="eastAsia" w:ascii="宋体" w:hAnsi="宋体"/>
          <w:b/>
          <w:sz w:val="36"/>
          <w:szCs w:val="21"/>
        </w:rPr>
      </w:r>
      <w:r/>
    </w:p>
    <w:p>
      <w:pPr>
        <w:pStyle w:val="734"/>
        <w:jc w:val="center"/>
        <w:pageBreakBefore w:val="0"/>
        <w:spacing w:line="240" w:lineRule="auto"/>
        <w:rPr>
          <w:rFonts w:hint="eastAsia" w:ascii="宋体" w:hAnsi="宋体"/>
          <w:b/>
          <w:sz w:val="36"/>
          <w:szCs w:val="21"/>
        </w:rPr>
      </w:pPr>
      <w:r>
        <w:rPr>
          <w:rFonts w:hint="eastAsia" w:ascii="宋体" w:hAnsi="宋体"/>
          <w:b/>
          <w:sz w:val="36"/>
          <w:szCs w:val="21"/>
        </w:rPr>
      </w:r>
      <w:r/>
    </w:p>
    <w:p>
      <w:pPr>
        <w:pStyle w:val="734"/>
        <w:ind w:firstLine="1084"/>
        <w:pageBreakBefore w:val="0"/>
        <w:spacing w:line="240" w:lineRule="auto"/>
        <w:rPr>
          <w:rFonts w:hint="eastAsia" w:ascii="宋体" w:hAnsi="宋体"/>
          <w:b/>
          <w:sz w:val="36"/>
          <w:szCs w:val="21"/>
        </w:rPr>
      </w:pPr>
      <w:r/>
      <w:bookmarkStart w:id="196" w:name="_Toc6615_WPSOffice_Level1"/>
      <w:r>
        <w:rPr>
          <w:rFonts w:hint="eastAsia" w:ascii="宋体" w:hAnsi="宋体"/>
          <w:b/>
          <w:sz w:val="36"/>
          <w:szCs w:val="21"/>
        </w:rPr>
        <w:t xml:space="preserve">项 目 名 称：</w:t>
      </w:r>
      <w:bookmarkEnd w:id="196"/>
      <w:r>
        <w:rPr>
          <w:rFonts w:hint="eastAsia" w:ascii="宋体" w:hAnsi="宋体"/>
          <w:b/>
          <w:sz w:val="36"/>
          <w:szCs w:val="21"/>
          <w:u w:val="single"/>
        </w:rPr>
        <w:t xml:space="preserve">               </w:t>
      </w:r>
      <w:r>
        <w:rPr>
          <w:rFonts w:hint="eastAsia" w:ascii="宋体" w:hAnsi="宋体"/>
          <w:b/>
          <w:sz w:val="36"/>
          <w:szCs w:val="21"/>
        </w:rPr>
      </w:r>
      <w:r/>
    </w:p>
    <w:p>
      <w:pPr>
        <w:pStyle w:val="734"/>
        <w:ind w:firstLine="1084"/>
        <w:pageBreakBefore w:val="0"/>
        <w:spacing w:line="240" w:lineRule="auto"/>
        <w:rPr>
          <w:rFonts w:hint="eastAsia" w:ascii="宋体" w:hAnsi="宋体"/>
          <w:b/>
          <w:sz w:val="36"/>
          <w:szCs w:val="21"/>
          <w:u w:val="single"/>
        </w:rPr>
      </w:pPr>
      <w:r/>
      <w:bookmarkStart w:id="197" w:name="_Toc4350_WPSOffice_Level1"/>
      <w:r>
        <w:rPr>
          <w:rFonts w:hint="eastAsia" w:ascii="宋体" w:hAnsi="宋体"/>
          <w:b/>
          <w:sz w:val="36"/>
          <w:szCs w:val="21"/>
        </w:rPr>
        <w:t xml:space="preserve">项 目 编 号：</w:t>
      </w:r>
      <w:bookmarkEnd w:id="197"/>
      <w:r>
        <w:rPr>
          <w:rFonts w:hint="eastAsia" w:ascii="宋体" w:hAnsi="宋体"/>
          <w:b/>
          <w:sz w:val="36"/>
          <w:szCs w:val="21"/>
          <w:u w:val="single"/>
        </w:rPr>
        <w:t xml:space="preserve">               </w:t>
      </w:r>
      <w:r>
        <w:rPr>
          <w:rFonts w:hint="eastAsia" w:ascii="宋体" w:hAnsi="宋体"/>
          <w:b/>
          <w:sz w:val="36"/>
          <w:szCs w:val="21"/>
          <w:u w:val="single"/>
        </w:rPr>
      </w:r>
      <w:r/>
    </w:p>
    <w:p>
      <w:pPr>
        <w:pStyle w:val="734"/>
        <w:pageBreakBefore w:val="0"/>
        <w:spacing w:line="240" w:lineRule="auto"/>
        <w:rPr>
          <w:rFonts w:hint="eastAsia" w:ascii="宋体" w:hAnsi="宋体"/>
          <w:b/>
          <w:sz w:val="36"/>
          <w:szCs w:val="21"/>
          <w:u w:val="single"/>
        </w:rPr>
      </w:pPr>
      <w:r>
        <w:rPr>
          <w:rFonts w:hint="eastAsia" w:ascii="宋体" w:hAnsi="宋体"/>
          <w:b/>
          <w:sz w:val="36"/>
          <w:szCs w:val="21"/>
        </w:rPr>
        <w:t xml:space="preserve">      </w:t>
      </w:r>
      <w:bookmarkStart w:id="198" w:name="_Toc31296_WPSOffice_Level1"/>
      <w:r>
        <w:rPr>
          <w:rFonts w:hint="eastAsia" w:ascii="宋体" w:hAnsi="宋体"/>
          <w:b/>
          <w:sz w:val="36"/>
          <w:szCs w:val="21"/>
        </w:rPr>
        <w:t xml:space="preserve">供应商名称 ：</w:t>
      </w:r>
      <w:r>
        <w:rPr>
          <w:rFonts w:hint="eastAsia" w:ascii="宋体" w:hAnsi="宋体"/>
          <w:b/>
          <w:sz w:val="36"/>
          <w:szCs w:val="21"/>
          <w:u w:val="single"/>
        </w:rPr>
        <w:t xml:space="preserve">（加盖CA电子公章）</w:t>
      </w:r>
      <w:bookmarkEnd w:id="198"/>
      <w:r>
        <w:rPr>
          <w:rFonts w:hint="eastAsia" w:ascii="宋体" w:hAnsi="宋体"/>
          <w:b/>
          <w:sz w:val="36"/>
          <w:szCs w:val="21"/>
          <w:u w:val="single"/>
        </w:rPr>
      </w:r>
      <w:r/>
    </w:p>
    <w:p>
      <w:pPr>
        <w:pStyle w:val="734"/>
        <w:pageBreakBefore w:val="0"/>
        <w:spacing w:line="240" w:lineRule="auto"/>
        <w:rPr>
          <w:rFonts w:hint="eastAsia" w:ascii="宋体" w:hAnsi="宋体"/>
          <w:b/>
          <w:sz w:val="36"/>
          <w:szCs w:val="21"/>
          <w:u w:val="single"/>
        </w:rPr>
      </w:pPr>
      <w:r>
        <w:rPr>
          <w:rFonts w:hint="eastAsia" w:ascii="宋体" w:hAnsi="宋体"/>
          <w:b/>
          <w:sz w:val="36"/>
          <w:szCs w:val="21"/>
        </w:rPr>
        <w:t xml:space="preserve">      </w:t>
      </w:r>
      <w:bookmarkStart w:id="199" w:name="_Toc5511_WPSOffice_Level1"/>
      <w:r>
        <w:rPr>
          <w:rFonts w:hint="eastAsia" w:ascii="宋体" w:hAnsi="宋体"/>
          <w:b/>
          <w:sz w:val="36"/>
          <w:szCs w:val="21"/>
        </w:rPr>
        <w:t xml:space="preserve">日      期 ：</w:t>
      </w:r>
      <w:bookmarkEnd w:id="199"/>
      <w:r>
        <w:rPr>
          <w:rFonts w:hint="eastAsia" w:ascii="宋体" w:hAnsi="宋体"/>
          <w:b/>
          <w:sz w:val="36"/>
          <w:szCs w:val="21"/>
          <w:u w:val="single"/>
        </w:rPr>
        <w:t xml:space="preserve">               </w:t>
      </w:r>
      <w:r>
        <w:rPr>
          <w:rFonts w:hint="eastAsia" w:ascii="宋体" w:hAnsi="宋体"/>
          <w:b/>
          <w:sz w:val="36"/>
          <w:szCs w:val="21"/>
          <w:u w:val="single"/>
        </w:rPr>
      </w:r>
      <w:r/>
    </w:p>
    <w:p>
      <w:pPr>
        <w:pStyle w:val="734"/>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734"/>
        <w:pageBreakBefore w:val="0"/>
        <w:spacing w:line="240" w:lineRule="auto"/>
        <w:rPr>
          <w:rFonts w:ascii="宋体" w:hAnsi="宋体"/>
          <w:szCs w:val="21"/>
        </w:rPr>
      </w:pPr>
      <w:r>
        <w:rPr>
          <w:rFonts w:ascii="宋体" w:hAnsi="宋体"/>
          <w:szCs w:val="21"/>
        </w:rPr>
      </w:r>
      <w:r/>
    </w:p>
    <w:p>
      <w:pPr>
        <w:pStyle w:val="734"/>
        <w:ind w:firstLine="1084"/>
        <w:pageBreakBefore w:val="0"/>
        <w:spacing w:line="240" w:lineRule="auto"/>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734"/>
        <w:jc w:val="center"/>
        <w:pageBreakBefore w:val="0"/>
        <w:spacing w:line="240" w:lineRule="auto"/>
        <w:rPr>
          <w:rFonts w:hint="eastAsia" w:ascii="宋体" w:hAnsi="宋体"/>
          <w:b/>
          <w:bCs/>
          <w:sz w:val="32"/>
          <w:szCs w:val="32"/>
        </w:rPr>
      </w:pPr>
      <w:r/>
      <w:bookmarkStart w:id="200" w:name="_Toc13568_WPSOffice_Level1"/>
      <w:r>
        <w:rPr>
          <w:rFonts w:hint="eastAsia" w:ascii="宋体" w:hAnsi="宋体"/>
          <w:b/>
          <w:bCs/>
          <w:sz w:val="32"/>
          <w:szCs w:val="32"/>
        </w:rPr>
        <w:t xml:space="preserve">响应文件主要格式目录</w:t>
      </w:r>
      <w:bookmarkEnd w:id="200"/>
      <w:r>
        <w:rPr>
          <w:rFonts w:hint="eastAsia" w:ascii="宋体" w:hAnsi="宋体"/>
          <w:b/>
          <w:bCs/>
          <w:sz w:val="32"/>
          <w:szCs w:val="32"/>
        </w:rPr>
      </w:r>
      <w:r/>
    </w:p>
    <w:p>
      <w:pPr>
        <w:pStyle w:val="734"/>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734"/>
        <w:ind w:firstLine="480"/>
        <w:pageBreakBefore w:val="0"/>
        <w:spacing w:line="240" w:lineRule="auto"/>
        <w:rPr>
          <w:rFonts w:hint="eastAsia" w:ascii="宋体" w:hAnsi="宋体"/>
          <w:i/>
          <w:sz w:val="24"/>
          <w:u w:val="single"/>
        </w:rPr>
      </w:pPr>
      <w:r/>
      <w:bookmarkStart w:id="201" w:name="_Toc24406_WPSOffice_Level1"/>
      <w:r>
        <w:rPr>
          <w:rFonts w:hint="eastAsia" w:ascii="宋体" w:hAnsi="宋体"/>
          <w:i/>
          <w:sz w:val="24"/>
          <w:u w:val="single"/>
        </w:rPr>
        <w:t xml:space="preserve">一、供应商资格声明函</w:t>
      </w:r>
      <w:bookmarkEnd w:id="201"/>
      <w:r>
        <w:rPr>
          <w:rFonts w:hint="eastAsia" w:ascii="宋体" w:hAnsi="宋体"/>
          <w:i/>
          <w:sz w:val="24"/>
          <w:u w:val="single"/>
        </w:rPr>
      </w:r>
      <w:r/>
    </w:p>
    <w:p>
      <w:pPr>
        <w:pStyle w:val="734"/>
        <w:ind w:firstLine="480"/>
        <w:pageBreakBefore w:val="0"/>
        <w:spacing w:line="240" w:lineRule="auto"/>
        <w:rPr>
          <w:rFonts w:hint="eastAsia" w:ascii="宋体" w:hAnsi="宋体"/>
          <w:i/>
          <w:sz w:val="24"/>
          <w:u w:val="single"/>
        </w:rPr>
      </w:pPr>
      <w:r/>
      <w:bookmarkStart w:id="202" w:name="_Toc28672_WPSOffice_Level1"/>
      <w:r>
        <w:rPr>
          <w:rFonts w:hint="eastAsia" w:ascii="宋体" w:hAnsi="宋体"/>
          <w:i/>
          <w:sz w:val="24"/>
          <w:u w:val="single"/>
        </w:rPr>
        <w:t xml:space="preserve">二、特定资格要求的证明文件（如果本项目设置特定资格要求，则需要提供）</w:t>
      </w:r>
      <w:bookmarkEnd w:id="202"/>
      <w:r>
        <w:rPr>
          <w:rFonts w:hint="eastAsia" w:ascii="宋体" w:hAnsi="宋体"/>
          <w:i/>
          <w:sz w:val="24"/>
          <w:u w:val="single"/>
        </w:rPr>
      </w:r>
      <w:r/>
    </w:p>
    <w:p>
      <w:pPr>
        <w:pStyle w:val="734"/>
        <w:ind w:firstLine="480"/>
        <w:pageBreakBefore w:val="0"/>
        <w:spacing w:line="240" w:lineRule="auto"/>
        <w:rPr>
          <w:rFonts w:hint="eastAsia" w:ascii="宋体" w:hAnsi="宋体"/>
          <w:i/>
          <w:sz w:val="24"/>
          <w:u w:val="single"/>
        </w:rPr>
      </w:pPr>
      <w:r/>
      <w:bookmarkStart w:id="203" w:name="_Toc20785_WPSOffice_Level1"/>
      <w:r>
        <w:rPr>
          <w:rFonts w:hint="eastAsia" w:ascii="宋体" w:hAnsi="宋体"/>
          <w:i/>
          <w:sz w:val="24"/>
          <w:u w:val="single"/>
        </w:rPr>
        <w:t xml:space="preserve">三、法人授权书</w:t>
      </w:r>
      <w:bookmarkEnd w:id="203"/>
      <w:r>
        <w:rPr>
          <w:rFonts w:hint="eastAsia" w:ascii="宋体" w:hAnsi="宋体"/>
          <w:i/>
          <w:sz w:val="24"/>
          <w:u w:val="single"/>
        </w:rPr>
      </w:r>
      <w:r/>
    </w:p>
    <w:p>
      <w:pPr>
        <w:pStyle w:val="734"/>
        <w:ind w:firstLine="480"/>
        <w:pageBreakBefore w:val="0"/>
        <w:spacing w:line="240" w:lineRule="auto"/>
        <w:rPr>
          <w:rFonts w:hint="eastAsia" w:ascii="宋体" w:hAnsi="宋体"/>
          <w:i/>
          <w:sz w:val="24"/>
          <w:u w:val="single"/>
        </w:rPr>
      </w:pPr>
      <w:r/>
      <w:bookmarkStart w:id="204" w:name="_Toc28033_WPSOffice_Level1"/>
      <w:r>
        <w:rPr>
          <w:rFonts w:hint="eastAsia" w:ascii="宋体" w:hAnsi="宋体"/>
          <w:i/>
          <w:sz w:val="24"/>
          <w:u w:val="single"/>
        </w:rPr>
        <w:t xml:space="preserve">四、投标函</w:t>
      </w:r>
      <w:bookmarkEnd w:id="204"/>
      <w:r>
        <w:rPr>
          <w:rFonts w:hint="eastAsia" w:ascii="宋体" w:hAnsi="宋体"/>
          <w:i/>
          <w:sz w:val="24"/>
          <w:u w:val="single"/>
        </w:rPr>
      </w:r>
      <w:r/>
    </w:p>
    <w:p>
      <w:pPr>
        <w:pStyle w:val="734"/>
        <w:ind w:firstLine="480"/>
        <w:pageBreakBefore w:val="0"/>
        <w:spacing w:line="240" w:lineRule="auto"/>
        <w:rPr>
          <w:rFonts w:hint="eastAsia" w:ascii="宋体" w:hAnsi="宋体"/>
          <w:i/>
          <w:sz w:val="24"/>
          <w:u w:val="single"/>
        </w:rPr>
      </w:pPr>
      <w:r/>
      <w:bookmarkStart w:id="205" w:name="_Toc11421_WPSOffice_Level1"/>
      <w:r>
        <w:rPr>
          <w:rFonts w:hint="eastAsia" w:ascii="宋体" w:hAnsi="宋体"/>
          <w:i/>
          <w:sz w:val="24"/>
          <w:u w:val="single"/>
        </w:rPr>
        <w:t xml:space="preserve">五、中小企业声明函</w:t>
      </w:r>
      <w:bookmarkEnd w:id="205"/>
      <w:r>
        <w:rPr>
          <w:rFonts w:hint="eastAsia" w:ascii="宋体" w:hAnsi="宋体"/>
          <w:i/>
          <w:sz w:val="24"/>
          <w:u w:val="single"/>
        </w:rPr>
      </w:r>
      <w:r/>
    </w:p>
    <w:p>
      <w:pPr>
        <w:pStyle w:val="734"/>
        <w:ind w:firstLine="480"/>
        <w:pageBreakBefore w:val="0"/>
        <w:spacing w:line="240" w:lineRule="auto"/>
        <w:rPr>
          <w:rFonts w:hint="eastAsia" w:ascii="宋体" w:hAnsi="宋体"/>
          <w:i/>
          <w:sz w:val="24"/>
          <w:u w:val="single"/>
        </w:rPr>
      </w:pPr>
      <w:r/>
      <w:bookmarkStart w:id="206" w:name="_Toc30740_WPSOffice_Level1"/>
      <w:r>
        <w:rPr>
          <w:rFonts w:hint="eastAsia" w:ascii="宋体" w:hAnsi="宋体"/>
          <w:i/>
          <w:sz w:val="24"/>
          <w:u w:val="single"/>
        </w:rPr>
        <w:t xml:space="preserve">六、残疾人福利性单位声明函或监狱企业证明</w:t>
      </w:r>
      <w:bookmarkEnd w:id="206"/>
      <w:r>
        <w:rPr>
          <w:rFonts w:hint="eastAsia" w:ascii="宋体" w:hAnsi="宋体"/>
          <w:i/>
          <w:sz w:val="24"/>
          <w:u w:val="single"/>
        </w:rPr>
      </w:r>
      <w:r/>
    </w:p>
    <w:p>
      <w:pPr>
        <w:pStyle w:val="734"/>
        <w:ind w:firstLine="480"/>
        <w:pageBreakBefore w:val="0"/>
        <w:spacing w:line="240" w:lineRule="auto"/>
        <w:rPr>
          <w:rFonts w:hint="eastAsia" w:ascii="宋体" w:hAnsi="宋体"/>
          <w:sz w:val="24"/>
        </w:rPr>
      </w:pPr>
      <w:r/>
      <w:bookmarkStart w:id="207" w:name="_Toc27774_WPSOffice_Level1"/>
      <w:r>
        <w:rPr>
          <w:rFonts w:hint="eastAsia" w:ascii="宋体" w:hAnsi="宋体"/>
          <w:sz w:val="24"/>
        </w:rPr>
        <w:t xml:space="preserve">七、联合体协议</w:t>
      </w:r>
      <w:bookmarkEnd w:id="207"/>
      <w:r>
        <w:rPr>
          <w:rFonts w:hint="eastAsia" w:ascii="宋体" w:hAnsi="宋体"/>
          <w:sz w:val="24"/>
        </w:rPr>
      </w:r>
      <w:r/>
    </w:p>
    <w:p>
      <w:pPr>
        <w:pStyle w:val="734"/>
        <w:ind w:firstLine="480"/>
        <w:pageBreakBefore w:val="0"/>
        <w:spacing w:line="240" w:lineRule="auto"/>
        <w:rPr>
          <w:rFonts w:hint="eastAsia" w:ascii="宋体" w:hAnsi="宋体"/>
          <w:i/>
          <w:sz w:val="24"/>
          <w:u w:val="single"/>
        </w:rPr>
      </w:pPr>
      <w:r/>
      <w:bookmarkStart w:id="208" w:name="_Toc30526_WPSOffice_Level1"/>
      <w:r>
        <w:rPr>
          <w:rFonts w:hint="eastAsia" w:ascii="宋体" w:hAnsi="宋体"/>
          <w:i/>
          <w:sz w:val="24"/>
          <w:u w:val="single"/>
        </w:rPr>
        <w:t xml:space="preserve">八、分项报价表</w:t>
      </w:r>
      <w:bookmarkEnd w:id="208"/>
      <w:r>
        <w:rPr>
          <w:rFonts w:hint="eastAsia" w:ascii="宋体" w:hAnsi="宋体"/>
          <w:i/>
          <w:sz w:val="24"/>
          <w:u w:val="single"/>
        </w:rPr>
      </w:r>
      <w:r/>
    </w:p>
    <w:p>
      <w:pPr>
        <w:pStyle w:val="734"/>
        <w:ind w:firstLine="480"/>
        <w:pageBreakBefore w:val="0"/>
        <w:spacing w:line="240" w:lineRule="auto"/>
        <w:rPr>
          <w:rFonts w:hint="eastAsia" w:ascii="宋体" w:hAnsi="宋体"/>
          <w:sz w:val="24"/>
        </w:rPr>
      </w:pPr>
      <w:r/>
      <w:bookmarkStart w:id="209" w:name="_Toc6577_WPSOffice_Level1"/>
      <w:r>
        <w:rPr>
          <w:rFonts w:hint="eastAsia" w:ascii="宋体" w:hAnsi="宋体"/>
          <w:sz w:val="24"/>
        </w:rPr>
        <w:t xml:space="preserve">九、技术要求响应及偏离表</w:t>
      </w:r>
      <w:bookmarkEnd w:id="209"/>
      <w:r>
        <w:rPr>
          <w:rFonts w:hint="eastAsia" w:ascii="宋体" w:hAnsi="宋体"/>
          <w:sz w:val="24"/>
        </w:rPr>
      </w:r>
      <w:r/>
    </w:p>
    <w:p>
      <w:pPr>
        <w:pStyle w:val="734"/>
        <w:ind w:firstLine="480"/>
        <w:pageBreakBefore w:val="0"/>
        <w:spacing w:line="240" w:lineRule="auto"/>
        <w:rPr>
          <w:rFonts w:ascii="宋体" w:hAnsi="宋体"/>
          <w:sz w:val="24"/>
        </w:rPr>
      </w:pPr>
      <w:r/>
      <w:bookmarkStart w:id="210" w:name="_Toc14896_WPSOffice_Level1"/>
      <w:r>
        <w:rPr>
          <w:rFonts w:hint="eastAsia" w:ascii="宋体" w:hAnsi="宋体"/>
          <w:sz w:val="24"/>
        </w:rPr>
        <w:t xml:space="preserve">十、商务要求响应及偏离表</w:t>
      </w:r>
      <w:bookmarkEnd w:id="210"/>
      <w:r>
        <w:rPr>
          <w:rFonts w:ascii="宋体" w:hAnsi="宋体"/>
          <w:sz w:val="24"/>
        </w:rPr>
      </w:r>
      <w:r/>
    </w:p>
    <w:p>
      <w:pPr>
        <w:pStyle w:val="734"/>
        <w:ind w:firstLine="480"/>
        <w:pageBreakBefore w:val="0"/>
        <w:spacing w:line="240" w:lineRule="auto"/>
        <w:rPr>
          <w:rFonts w:ascii="宋体" w:hAnsi="宋体"/>
          <w:i/>
          <w:sz w:val="24"/>
          <w:u w:val="single"/>
        </w:rPr>
      </w:pPr>
      <w:r/>
      <w:bookmarkStart w:id="211" w:name="_Toc4449_WPSOffice_Level1"/>
      <w:r>
        <w:rPr>
          <w:rFonts w:hint="eastAsia" w:ascii="宋体" w:hAnsi="宋体"/>
          <w:i/>
          <w:sz w:val="24"/>
          <w:u w:val="single"/>
        </w:rPr>
        <w:t xml:space="preserve">十一、响应一览表</w:t>
      </w:r>
      <w:bookmarkEnd w:id="211"/>
      <w:r>
        <w:rPr>
          <w:rFonts w:ascii="宋体" w:hAnsi="宋体"/>
          <w:i/>
          <w:sz w:val="24"/>
          <w:u w:val="single"/>
        </w:rPr>
      </w:r>
      <w:r/>
    </w:p>
    <w:p>
      <w:pPr>
        <w:pStyle w:val="734"/>
        <w:ind w:firstLine="480"/>
        <w:pageBreakBefore w:val="0"/>
        <w:spacing w:line="240" w:lineRule="auto"/>
        <w:rPr>
          <w:rFonts w:ascii="宋体" w:hAnsi="宋体"/>
          <w:sz w:val="24"/>
          <w:szCs w:val="21"/>
        </w:rPr>
      </w:pPr>
      <w:r>
        <w:rPr>
          <w:rFonts w:ascii="宋体" w:hAnsi="宋体"/>
          <w:sz w:val="24"/>
          <w:szCs w:val="21"/>
        </w:rPr>
      </w:r>
      <w:r/>
    </w:p>
    <w:p>
      <w:pPr>
        <w:pStyle w:val="734"/>
        <w:ind w:firstLine="480"/>
        <w:pageBreakBefore w:val="0"/>
        <w:spacing w:line="240" w:lineRule="auto"/>
        <w:rPr>
          <w:rFonts w:ascii="宋体" w:hAnsi="宋体"/>
          <w:sz w:val="24"/>
          <w:szCs w:val="21"/>
        </w:rPr>
      </w:pPr>
      <w:r>
        <w:rPr>
          <w:rFonts w:ascii="宋体" w:hAnsi="宋体"/>
          <w:sz w:val="24"/>
          <w:szCs w:val="21"/>
        </w:rPr>
      </w:r>
      <w:r/>
    </w:p>
    <w:p>
      <w:pPr>
        <w:pStyle w:val="734"/>
        <w:ind w:firstLine="480"/>
        <w:pageBreakBefore w:val="0"/>
        <w:spacing w:line="240" w:lineRule="auto"/>
        <w:rPr>
          <w:rFonts w:ascii="宋体" w:hAnsi="宋体"/>
          <w:sz w:val="24"/>
          <w:szCs w:val="21"/>
        </w:rPr>
      </w:pPr>
      <w:r>
        <w:rPr>
          <w:rFonts w:ascii="宋体" w:hAnsi="宋体"/>
          <w:sz w:val="24"/>
          <w:szCs w:val="21"/>
        </w:rPr>
      </w:r>
      <w:r/>
    </w:p>
    <w:p>
      <w:pPr>
        <w:pStyle w:val="734"/>
        <w:ind w:firstLine="480"/>
        <w:pageBreakBefore w:val="0"/>
        <w:spacing w:line="240" w:lineRule="auto"/>
        <w:rPr>
          <w:rFonts w:ascii="宋体" w:hAnsi="宋体"/>
          <w:sz w:val="24"/>
          <w:szCs w:val="21"/>
        </w:rPr>
      </w:pPr>
      <w:r>
        <w:rPr>
          <w:rFonts w:ascii="宋体" w:hAnsi="宋体"/>
          <w:sz w:val="24"/>
          <w:szCs w:val="21"/>
        </w:rPr>
      </w:r>
      <w:r/>
    </w:p>
    <w:p>
      <w:pPr>
        <w:pStyle w:val="734"/>
        <w:ind w:firstLine="480"/>
        <w:pageBreakBefore w:val="0"/>
        <w:spacing w:line="240" w:lineRule="auto"/>
        <w:rPr>
          <w:rFonts w:ascii="宋体" w:hAnsi="宋体"/>
          <w:sz w:val="24"/>
          <w:szCs w:val="21"/>
        </w:rPr>
      </w:pPr>
      <w:r>
        <w:rPr>
          <w:rFonts w:ascii="宋体" w:hAnsi="宋体"/>
          <w:sz w:val="24"/>
          <w:szCs w:val="21"/>
        </w:rPr>
      </w:r>
      <w:r/>
    </w:p>
    <w:p>
      <w:pPr>
        <w:pStyle w:val="734"/>
        <w:ind w:firstLine="480"/>
        <w:pageBreakBefore w:val="0"/>
        <w:spacing w:line="240" w:lineRule="auto"/>
        <w:rPr>
          <w:rFonts w:ascii="宋体" w:hAnsi="宋体"/>
          <w:sz w:val="24"/>
          <w:szCs w:val="21"/>
        </w:rPr>
      </w:pPr>
      <w:r>
        <w:rPr>
          <w:rFonts w:ascii="宋体" w:hAnsi="宋体"/>
          <w:sz w:val="24"/>
          <w:szCs w:val="21"/>
        </w:rPr>
      </w:r>
      <w:r/>
    </w:p>
    <w:p>
      <w:pPr>
        <w:pStyle w:val="734"/>
        <w:ind w:firstLine="480"/>
        <w:pageBreakBefore w:val="0"/>
        <w:spacing w:line="240" w:lineRule="auto"/>
        <w:rPr>
          <w:rFonts w:ascii="宋体" w:hAnsi="宋体"/>
          <w:sz w:val="24"/>
          <w:szCs w:val="21"/>
        </w:rPr>
      </w:pPr>
      <w:r>
        <w:rPr>
          <w:rFonts w:ascii="宋体" w:hAnsi="宋体"/>
          <w:sz w:val="24"/>
          <w:szCs w:val="21"/>
        </w:rPr>
      </w:r>
      <w:r/>
    </w:p>
    <w:p>
      <w:pPr>
        <w:pStyle w:val="734"/>
        <w:ind w:firstLine="480"/>
        <w:pageBreakBefore w:val="0"/>
        <w:spacing w:line="240" w:lineRule="auto"/>
        <w:rPr>
          <w:rFonts w:ascii="宋体" w:hAnsi="宋体"/>
          <w:sz w:val="24"/>
          <w:szCs w:val="21"/>
        </w:rPr>
      </w:pPr>
      <w:r>
        <w:rPr>
          <w:rFonts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ascii="宋体" w:hAnsi="宋体"/>
          <w:sz w:val="24"/>
          <w:szCs w:val="21"/>
        </w:rPr>
      </w:pPr>
      <w:r>
        <w:rPr>
          <w:rFonts w:ascii="宋体" w:hAnsi="宋体"/>
          <w:sz w:val="24"/>
          <w:szCs w:val="21"/>
        </w:rPr>
      </w:r>
      <w:r/>
    </w:p>
    <w:p>
      <w:pPr>
        <w:pStyle w:val="734"/>
        <w:pageBreakBefore w:val="0"/>
        <w:spacing w:line="240" w:lineRule="auto"/>
        <w:rPr>
          <w:rFonts w:ascii="黑体" w:hAnsi="黑体" w:eastAsia="黑体"/>
          <w:i/>
          <w:sz w:val="32"/>
          <w:szCs w:val="32"/>
          <w:u w:val="single"/>
        </w:rPr>
      </w:pPr>
      <w:r/>
      <w:bookmarkEnd w:id="192"/>
      <w:r/>
      <w:bookmarkEnd w:id="193"/>
      <w:r/>
      <w:bookmarkEnd w:id="194"/>
      <w:r/>
      <w:bookmarkStart w:id="212" w:name="_Toc120614284"/>
      <w:r>
        <w:rPr>
          <w:rFonts w:hint="eastAsia" w:ascii="黑体" w:hAnsi="黑体" w:eastAsia="黑体"/>
          <w:i/>
          <w:sz w:val="32"/>
          <w:szCs w:val="32"/>
          <w:u w:val="single"/>
        </w:rPr>
        <w:br w:type="page" w:clear="all"/>
      </w:r>
      <w:r>
        <w:rPr>
          <w:rFonts w:hint="eastAsia" w:ascii="黑体" w:hAnsi="黑体" w:eastAsia="黑体"/>
          <w:i/>
          <w:sz w:val="32"/>
          <w:szCs w:val="32"/>
          <w:u w:val="single"/>
        </w:rPr>
        <w:t xml:space="preserve">一、供应商</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34"/>
        <w:jc w:val="center"/>
        <w:pageBreakBefore w:val="0"/>
        <w:spacing w:line="240" w:lineRule="auto"/>
        <w:widowControl/>
        <w:rPr>
          <w:rFonts w:hint="eastAsia" w:ascii="宋体" w:hAnsi="宋体" w:cs="宋体"/>
          <w:b/>
          <w:sz w:val="28"/>
          <w:szCs w:val="28"/>
        </w:rPr>
      </w:pPr>
      <w:r>
        <w:rPr>
          <w:rFonts w:hint="eastAsia" w:ascii="宋体" w:hAnsi="宋体" w:cs="宋体"/>
          <w:b/>
          <w:sz w:val="28"/>
          <w:szCs w:val="28"/>
        </w:rPr>
      </w:r>
      <w:r/>
    </w:p>
    <w:p>
      <w:pPr>
        <w:pStyle w:val="734"/>
        <w:jc w:val="center"/>
        <w:pageBreakBefore w:val="0"/>
        <w:spacing w:line="240" w:lineRule="auto"/>
        <w:widowControl/>
        <w:rPr>
          <w:rFonts w:ascii="宋体" w:hAnsi="宋体" w:cs="宋体"/>
        </w:rPr>
      </w:pPr>
      <w:r/>
      <w:bookmarkStart w:id="213" w:name="_Toc12598_WPSOffice_Level1"/>
      <w:r>
        <w:rPr>
          <w:rFonts w:hint="eastAsia" w:ascii="宋体" w:hAnsi="宋体" w:cs="宋体"/>
          <w:b/>
          <w:sz w:val="28"/>
          <w:szCs w:val="28"/>
        </w:rPr>
        <w:t xml:space="preserve">供应商资格声明函</w:t>
      </w:r>
      <w:bookmarkEnd w:id="213"/>
      <w:r>
        <w:rPr>
          <w:rFonts w:ascii="宋体" w:hAnsi="宋体" w:cs="宋体"/>
        </w:rPr>
      </w:r>
      <w:r/>
    </w:p>
    <w:p>
      <w:pPr>
        <w:pStyle w:val="808"/>
        <w:ind w:firstLine="480"/>
        <w:pageBreakBefore w:val="0"/>
        <w:spacing w:line="240" w:lineRule="auto"/>
      </w:pPr>
      <w:r/>
      <w:r/>
    </w:p>
    <w:p>
      <w:pPr>
        <w:pStyle w:val="808"/>
        <w:ind w:firstLine="480"/>
        <w:pageBreakBefore w:val="0"/>
        <w:spacing w:line="240" w:lineRule="auto"/>
      </w:pPr>
      <w:r>
        <w:rPr>
          <w:rFonts w:hint="eastAsia"/>
        </w:rPr>
        <w:t xml:space="preserve">致：常州市政府采购中心</w:t>
      </w:r>
      <w:r/>
    </w:p>
    <w:p>
      <w:pPr>
        <w:pStyle w:val="808"/>
        <w:ind w:firstLine="840"/>
        <w:pageBreakBefore w:val="0"/>
        <w:spacing w:line="240" w:lineRule="auto"/>
        <w:rPr>
          <w:u w:val="single"/>
        </w:rPr>
      </w:pPr>
      <w:r>
        <w:rPr>
          <w:rFonts w:hint="eastAsia"/>
          <w:u w:val="single"/>
        </w:rPr>
        <w:t xml:space="preserve">（采购人名称）</w:t>
      </w:r>
      <w:r>
        <w:rPr>
          <w:u w:val="single"/>
        </w:rPr>
      </w:r>
      <w:r/>
    </w:p>
    <w:p>
      <w:pPr>
        <w:pStyle w:val="808"/>
        <w:ind w:firstLine="480"/>
        <w:pageBreakBefore w:val="0"/>
        <w:spacing w:line="240" w:lineRule="auto"/>
      </w:pPr>
      <w:r/>
      <w:r/>
    </w:p>
    <w:p>
      <w:pPr>
        <w:pStyle w:val="808"/>
        <w:ind w:firstLine="480"/>
        <w:pageBreakBefore w:val="0"/>
        <w:spacing w:line="240" w:lineRule="auto"/>
      </w:pPr>
      <w:r>
        <w:rPr>
          <w:rFonts w:hint="eastAsia"/>
        </w:rPr>
        <w:t xml:space="preserve">按照《中华人民共和国政府采购法》第二十二条和</w:t>
      </w:r>
      <w:r>
        <w:rPr>
          <w:rFonts w:hint="eastAsia"/>
          <w:lang w:eastAsia="zh-CN"/>
        </w:rPr>
        <w:t xml:space="preserve">竞争性磋商文件</w:t>
      </w:r>
      <w:r>
        <w:rPr>
          <w:rFonts w:hint="eastAsia"/>
        </w:rPr>
        <w:t xml:space="preserve">的规定，我单位郑重声明如下：</w:t>
      </w:r>
      <w:r/>
    </w:p>
    <w:p>
      <w:pPr>
        <w:pStyle w:val="808"/>
        <w:ind w:firstLine="480"/>
        <w:pageBreakBefore w:val="0"/>
        <w:spacing w:line="240" w:lineRule="auto"/>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08"/>
        <w:ind w:firstLine="480"/>
        <w:pageBreakBefore w:val="0"/>
        <w:spacing w:line="240" w:lineRule="auto"/>
      </w:pPr>
      <w:r>
        <w:rPr>
          <w:rFonts w:hint="eastAsia"/>
        </w:rPr>
        <w:t xml:space="preserve">二、我单位具有良好的商业信誉（指供应商经营状况良好，无本资格声明第十条情形）和健全的财务会计制度。</w:t>
      </w:r>
      <w:r/>
    </w:p>
    <w:p>
      <w:pPr>
        <w:pStyle w:val="808"/>
        <w:ind w:firstLine="480"/>
        <w:pageBreakBefore w:val="0"/>
        <w:spacing w:line="240" w:lineRule="auto"/>
      </w:pPr>
      <w:r>
        <w:rPr>
          <w:rFonts w:hint="eastAsia"/>
        </w:rPr>
        <w:t xml:space="preserve">三、我单位依法进行纳税和社会保险申报并实际履行了义务。</w:t>
      </w:r>
      <w:r/>
    </w:p>
    <w:p>
      <w:pPr>
        <w:pStyle w:val="808"/>
        <w:ind w:firstLine="480"/>
        <w:pageBreakBefore w:val="0"/>
        <w:spacing w:line="240" w:lineRule="auto"/>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08"/>
        <w:ind w:firstLine="480"/>
        <w:pageBreakBefore w:val="0"/>
        <w:spacing w:line="240" w:lineRule="auto"/>
      </w:pPr>
      <w:r>
        <w:rPr>
          <w:rFonts w:hint="eastAsia"/>
        </w:rPr>
        <w:t xml:space="preserve">主要设备有：</w:t>
      </w:r>
      <w:r>
        <w:rPr>
          <w:u w:val="single"/>
        </w:rPr>
        <w:t xml:space="preserve">            </w:t>
      </w:r>
      <w:r/>
    </w:p>
    <w:p>
      <w:pPr>
        <w:pStyle w:val="808"/>
        <w:ind w:firstLine="480"/>
        <w:pageBreakBefore w:val="0"/>
        <w:spacing w:line="240" w:lineRule="auto"/>
      </w:pPr>
      <w:r>
        <w:rPr>
          <w:rFonts w:hint="eastAsia"/>
        </w:rPr>
        <w:t xml:space="preserve">主要专业技术能力有</w:t>
      </w:r>
      <w:r>
        <w:rPr>
          <w:rFonts w:hint="eastAsia"/>
          <w:u w:val="single"/>
        </w:rPr>
        <w:t xml:space="preserve">                 </w:t>
      </w:r>
      <w:r/>
    </w:p>
    <w:p>
      <w:pPr>
        <w:pStyle w:val="808"/>
        <w:ind w:firstLine="480"/>
        <w:pageBreakBefore w:val="0"/>
        <w:spacing w:line="240" w:lineRule="auto"/>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08"/>
        <w:ind w:firstLine="480"/>
        <w:pageBreakBefore w:val="0"/>
        <w:spacing w:line="240" w:lineRule="auto"/>
      </w:pPr>
      <w:r>
        <w:rPr>
          <w:rFonts w:hint="eastAsia"/>
        </w:rPr>
        <w:t xml:space="preserve">六、我单位具备法律、行政法规规定的其他条件。</w:t>
      </w:r>
      <w:r/>
    </w:p>
    <w:p>
      <w:pPr>
        <w:pStyle w:val="808"/>
        <w:ind w:firstLine="480"/>
        <w:pageBreakBefore w:val="0"/>
        <w:spacing w:line="240" w:lineRule="auto"/>
      </w:pPr>
      <w:r>
        <w:rPr>
          <w:rFonts w:hint="eastAsia"/>
        </w:rPr>
        <w:t xml:space="preserve">七、与我单位存在“单位负责人为同一人或者存在直接控股、管理关系”的其他单位信息如下（如无此情形的，填写“无”）：</w:t>
      </w:r>
      <w:r/>
    </w:p>
    <w:p>
      <w:pPr>
        <w:pStyle w:val="808"/>
        <w:ind w:firstLine="480"/>
        <w:pageBreakBefore w:val="0"/>
        <w:spacing w:line="240" w:lineRule="auto"/>
      </w:pPr>
      <w:r/>
      <w:bookmarkStart w:id="214" w:name="_Toc13100_WPSOffice_Level1"/>
      <w:r>
        <w:rPr>
          <w:rFonts w:hint="eastAsia"/>
        </w:rPr>
        <w:t xml:space="preserve">1、与我单位的法定代表人（单位负责人）为同一人的其他单位如下：</w:t>
      </w:r>
      <w:bookmarkEnd w:id="214"/>
      <w:r>
        <w:rPr>
          <w:rFonts w:hint="eastAsia"/>
          <w:u w:val="single"/>
        </w:rPr>
        <w:t xml:space="preserve">     </w:t>
      </w:r>
      <w:r>
        <w:rPr>
          <w:rFonts w:hint="eastAsia"/>
        </w:rPr>
        <w:t xml:space="preserve">          </w:t>
      </w:r>
      <w:r/>
    </w:p>
    <w:p>
      <w:pPr>
        <w:pStyle w:val="808"/>
        <w:ind w:firstLine="480"/>
        <w:pageBreakBefore w:val="0"/>
        <w:spacing w:line="240" w:lineRule="auto"/>
      </w:pPr>
      <w:r/>
      <w:bookmarkStart w:id="215" w:name="_Toc21466_WPSOffice_Level1"/>
      <w:r>
        <w:rPr>
          <w:rFonts w:hint="eastAsia"/>
        </w:rPr>
        <w:t xml:space="preserve">2、我单位直接控股的其他单位如下：</w:t>
      </w:r>
      <w:bookmarkEnd w:id="215"/>
      <w:r>
        <w:rPr>
          <w:rFonts w:hint="eastAsia"/>
          <w:u w:val="single"/>
        </w:rPr>
        <w:t xml:space="preserve">                    </w:t>
      </w:r>
      <w:r>
        <w:rPr>
          <w:rFonts w:hint="eastAsia"/>
        </w:rPr>
        <w:t xml:space="preserve"> </w:t>
      </w:r>
      <w:r/>
    </w:p>
    <w:p>
      <w:pPr>
        <w:pStyle w:val="808"/>
        <w:ind w:firstLine="480"/>
        <w:pageBreakBefore w:val="0"/>
        <w:spacing w:line="240" w:lineRule="auto"/>
      </w:pPr>
      <w:r/>
      <w:bookmarkStart w:id="216" w:name="_Toc23893_WPSOffice_Level1"/>
      <w:r>
        <w:rPr>
          <w:rFonts w:hint="eastAsia"/>
        </w:rPr>
        <w:t xml:space="preserve">3、与我单位存在管理关系的其他单位如下：</w:t>
      </w:r>
      <w:bookmarkEnd w:id="216"/>
      <w:r>
        <w:rPr>
          <w:rFonts w:hint="eastAsia"/>
          <w:u w:val="single"/>
        </w:rPr>
        <w:t xml:space="preserve">              </w:t>
      </w:r>
      <w:r>
        <w:rPr>
          <w:rFonts w:hint="eastAsia"/>
        </w:rPr>
        <w:t xml:space="preserve"> </w:t>
      </w:r>
      <w:r/>
    </w:p>
    <w:p>
      <w:pPr>
        <w:pStyle w:val="808"/>
        <w:ind w:firstLine="480"/>
        <w:pageBreakBefore w:val="0"/>
        <w:spacing w:line="240" w:lineRule="auto"/>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不属于为本项目提供整体设计、规范编制或者项目管理、监理、检测等服务的供应商。</w:t>
      </w:r>
      <w:r/>
    </w:p>
    <w:p>
      <w:pPr>
        <w:pStyle w:val="808"/>
        <w:ind w:firstLine="480"/>
        <w:pageBreakBefore w:val="0"/>
        <w:spacing w:line="240" w:lineRule="auto"/>
      </w:pPr>
      <w:r>
        <w:rPr>
          <w:rFonts w:hint="eastAsia"/>
        </w:rPr>
        <w:t xml:space="preserve">九、</w:t>
      </w:r>
      <w:r>
        <w:t xml:space="preserve">我单位无以下不良信用记录情形：</w:t>
      </w:r>
      <w:r/>
    </w:p>
    <w:p>
      <w:pPr>
        <w:pStyle w:val="808"/>
        <w:ind w:firstLine="480"/>
        <w:pageBreakBefore w:val="0"/>
        <w:spacing w:line="240" w:lineRule="auto"/>
      </w:pPr>
      <w:r/>
      <w:bookmarkStart w:id="217" w:name="_Toc8385_WPSOffice_Level1"/>
      <w:r>
        <w:t xml:space="preserve">1</w:t>
      </w:r>
      <w:r>
        <w:rPr>
          <w:rFonts w:hint="eastAsia"/>
        </w:rPr>
        <w:t xml:space="preserve">、在“信用中国”网站被列入失信被执行人和重大税收违法案件当事人名单；</w:t>
      </w:r>
      <w:bookmarkEnd w:id="217"/>
      <w:r/>
      <w:r/>
    </w:p>
    <w:p>
      <w:pPr>
        <w:pStyle w:val="808"/>
        <w:ind w:firstLine="480"/>
        <w:pageBreakBefore w:val="0"/>
        <w:spacing w:line="240" w:lineRule="auto"/>
      </w:pPr>
      <w:r/>
      <w:bookmarkStart w:id="218" w:name="_Toc3987_WPSOffice_Level1"/>
      <w:r>
        <w:t xml:space="preserve">2</w:t>
      </w:r>
      <w:r>
        <w:rPr>
          <w:rFonts w:hint="eastAsia"/>
        </w:rPr>
        <w:t xml:space="preserve">、在“中国政府采购网”网站被列入政府采购严重违法失信行为记录名单；</w:t>
      </w:r>
      <w:bookmarkEnd w:id="218"/>
      <w:r/>
      <w:r/>
    </w:p>
    <w:p>
      <w:pPr>
        <w:pStyle w:val="808"/>
        <w:ind w:firstLine="480"/>
        <w:pageBreakBefore w:val="0"/>
        <w:spacing w:line="240" w:lineRule="auto"/>
      </w:pPr>
      <w:r/>
      <w:bookmarkStart w:id="219" w:name="_Toc19917_WPSOffice_Level1"/>
      <w:r>
        <w:t xml:space="preserve">3</w:t>
      </w:r>
      <w:r>
        <w:rPr>
          <w:rFonts w:hint="eastAsia"/>
        </w:rPr>
        <w:t xml:space="preserve">、</w:t>
      </w:r>
      <w:r>
        <w:t xml:space="preserve">不符合《政府采购法》第二十二条规定的条件。</w:t>
      </w:r>
      <w:bookmarkEnd w:id="219"/>
      <w:r/>
      <w:r/>
    </w:p>
    <w:p>
      <w:pPr>
        <w:pStyle w:val="808"/>
        <w:ind w:firstLine="480"/>
        <w:pageBreakBefore w:val="0"/>
        <w:spacing w:line="240" w:lineRule="auto"/>
      </w:pPr>
      <w:r/>
      <w:r/>
    </w:p>
    <w:p>
      <w:pPr>
        <w:pStyle w:val="808"/>
        <w:ind w:firstLine="480"/>
        <w:pageBreakBefore w:val="0"/>
        <w:spacing w:line="240" w:lineRule="auto"/>
      </w:pPr>
      <w:r>
        <w:rPr>
          <w:rFonts w:hint="eastAsia"/>
        </w:rPr>
        <w:t xml:space="preserve">我单位保证上述声明的事项都是真实的，如有虚假，我单位愿意承担相应的法律责任，并承担因此所造成的一切损失。</w:t>
      </w:r>
      <w:r/>
    </w:p>
    <w:p>
      <w:pPr>
        <w:pStyle w:val="808"/>
        <w:ind w:firstLine="480"/>
        <w:pageBreakBefore w:val="0"/>
        <w:spacing w:line="240" w:lineRule="auto"/>
      </w:pPr>
      <w:r/>
      <w:r/>
    </w:p>
    <w:p>
      <w:pPr>
        <w:pStyle w:val="808"/>
        <w:ind w:firstLine="480"/>
        <w:pageBreakBefore w:val="0"/>
        <w:spacing w:line="240" w:lineRule="auto"/>
      </w:pPr>
      <w:r/>
      <w:r/>
    </w:p>
    <w:p>
      <w:pPr>
        <w:pStyle w:val="808"/>
        <w:ind w:firstLine="480"/>
        <w:pageBreakBefore w:val="0"/>
        <w:spacing w:line="240" w:lineRule="auto"/>
      </w:pPr>
      <w:r>
        <w:rPr>
          <w:rFonts w:hint="eastAsia"/>
        </w:rPr>
        <w:t xml:space="preserve">                                            供应商：（加盖公章）</w:t>
      </w:r>
      <w:r/>
    </w:p>
    <w:p>
      <w:pPr>
        <w:pStyle w:val="808"/>
        <w:ind w:firstLine="480"/>
        <w:pageBreakBefore w:val="0"/>
        <w:spacing w:line="240" w:lineRule="auto"/>
      </w:pPr>
      <w:r>
        <w:rPr>
          <w:rFonts w:hint="eastAsia"/>
        </w:rPr>
        <w:t xml:space="preserve">                                           法定代表人（或单位负责人）签字或盖章：</w:t>
      </w:r>
      <w:r/>
    </w:p>
    <w:p>
      <w:pPr>
        <w:pStyle w:val="808"/>
        <w:ind w:firstLine="4305"/>
        <w:pageBreakBefore w:val="0"/>
        <w:spacing w:line="240" w:lineRule="auto"/>
        <w:rPr>
          <w:rFonts w:hint="eastAsia"/>
        </w:rPr>
      </w:pPr>
      <w:r>
        <w:rPr>
          <w:rFonts w:hint="eastAsia"/>
        </w:rPr>
        <w:t xml:space="preserve">日期：    年    月    日</w:t>
      </w:r>
      <w:r>
        <w:rPr>
          <w:rFonts w:hint="eastAsia"/>
        </w:rPr>
      </w:r>
      <w:r/>
    </w:p>
    <w:p>
      <w:pPr>
        <w:pStyle w:val="734"/>
        <w:pageBreakBefore w:val="0"/>
        <w:spacing w:line="240" w:lineRule="auto"/>
        <w:rPr>
          <w:rFonts w:hint="eastAsia"/>
          <w:sz w:val="24"/>
        </w:rPr>
      </w:pPr>
      <w:r>
        <w:rPr>
          <w:rFonts w:hint="eastAsia"/>
          <w:sz w:val="24"/>
        </w:rPr>
      </w:r>
      <w:r/>
    </w:p>
    <w:p>
      <w:pPr>
        <w:pStyle w:val="734"/>
        <w:pageBreakBefore w:val="0"/>
        <w:spacing w:line="240" w:lineRule="auto"/>
        <w:rPr>
          <w:rFonts w:hint="eastAsia"/>
          <w:sz w:val="24"/>
        </w:rPr>
      </w:pPr>
      <w:r>
        <w:rPr>
          <w:rFonts w:hint="eastAsia"/>
          <w:sz w:val="24"/>
        </w:rPr>
      </w:r>
      <w:r/>
    </w:p>
    <w:p>
      <w:pPr>
        <w:pStyle w:val="734"/>
        <w:pageBreakBefore w:val="0"/>
        <w:spacing w:line="240" w:lineRule="auto"/>
        <w:rPr>
          <w:rFonts w:hint="eastAsia"/>
          <w:sz w:val="24"/>
        </w:rPr>
      </w:pPr>
      <w:r>
        <w:rPr>
          <w:rFonts w:hint="eastAsia"/>
          <w:sz w:val="24"/>
        </w:rPr>
      </w:r>
      <w:r/>
    </w:p>
    <w:p>
      <w:pPr>
        <w:pStyle w:val="734"/>
        <w:pageBreakBefore w:val="0"/>
        <w:spacing w:line="24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734"/>
        <w:pageBreakBefore w:val="0"/>
        <w:spacing w:line="24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pStyle w:val="734"/>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34"/>
        <w:pageBreakBefore w:val="0"/>
        <w:spacing w:line="240" w:lineRule="auto"/>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734"/>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734"/>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784"/>
        <w:ind w:left="480" w:firstLine="480"/>
        <w:pageBreakBefore w:val="0"/>
        <w:spacing w:line="240" w:lineRule="auto"/>
        <w:tabs>
          <w:tab w:val="left" w:pos="360" w:leader="none"/>
        </w:tabs>
        <w:rPr>
          <w:rFonts w:hint="eastAsia"/>
          <w:sz w:val="24"/>
          <w:szCs w:val="24"/>
        </w:rPr>
      </w:pPr>
      <w:r>
        <w:rPr>
          <w:rFonts w:hint="eastAsia"/>
          <w:sz w:val="24"/>
          <w:szCs w:val="24"/>
        </w:rPr>
        <w:t xml:space="preserve">本授权书声明：____________（供应商名称）授权________________（被授权人的姓名）为我方就JSZC-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784"/>
        <w:ind w:left="480" w:firstLine="480"/>
        <w:pageBreakBefore w:val="0"/>
        <w:spacing w:line="24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784"/>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784"/>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784"/>
        <w:ind w:firstLine="1200"/>
        <w:pageBreakBefore w:val="0"/>
        <w:spacing w:line="240" w:lineRule="auto"/>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84"/>
        <w:ind w:left="480" w:firstLine="480"/>
        <w:pageBreakBefore w:val="0"/>
        <w:spacing w:line="240" w:lineRule="auto"/>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784"/>
        <w:ind w:left="480" w:firstLine="480"/>
        <w:pageBreakBefore w:val="0"/>
        <w:spacing w:line="240" w:lineRule="auto"/>
        <w:tabs>
          <w:tab w:val="left" w:pos="360" w:leader="none"/>
        </w:tabs>
        <w:rPr>
          <w:rFonts w:hint="eastAsia"/>
          <w:sz w:val="24"/>
          <w:szCs w:val="24"/>
          <w:u w:val="single"/>
        </w:rPr>
      </w:pPr>
      <w:r>
        <w:rPr>
          <w:rFonts w:hint="eastAsia"/>
          <w:sz w:val="24"/>
          <w:szCs w:val="24"/>
        </w:rPr>
        <w:t xml:space="preserve">      日期：</w:t>
      </w:r>
      <w:bookmarkStart w:id="220" w:name="_格式3__银行出具的资信证明"/>
      <w:r/>
      <w:bookmarkEnd w:id="220"/>
      <w:r/>
      <w:bookmarkStart w:id="221" w:name="_Hlt26671380"/>
      <w:r/>
      <w:bookmarkEnd w:id="221"/>
      <w:r/>
      <w:bookmarkStart w:id="222" w:name="_Hlt26955070"/>
      <w:r/>
      <w:bookmarkEnd w:id="222"/>
      <w:r>
        <w:rPr>
          <w:rFonts w:hint="eastAsia"/>
          <w:sz w:val="24"/>
          <w:szCs w:val="24"/>
          <w:u w:val="single"/>
        </w:rPr>
        <w:t xml:space="preserve">                                         </w:t>
      </w:r>
      <w:r>
        <w:rPr>
          <w:rFonts w:hint="eastAsia"/>
          <w:sz w:val="24"/>
          <w:szCs w:val="24"/>
          <w:u w:val="single"/>
        </w:rPr>
      </w:r>
      <w:r/>
    </w:p>
    <w:p>
      <w:pPr>
        <w:pStyle w:val="78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84"/>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34"/>
        <w:jc w:val="center"/>
        <w:keepLines/>
        <w:keepNext/>
        <w:pageBreakBefore w:val="0"/>
        <w:spacing w:line="240" w:lineRule="auto"/>
        <w:rPr>
          <w:rFonts w:ascii="黑体" w:hAnsi="黑体" w:eastAsia="黑体"/>
          <w:b/>
          <w:i/>
          <w:sz w:val="32"/>
          <w:szCs w:val="32"/>
          <w:u w:val="single"/>
        </w:rPr>
        <w:outlineLvl w:val="1"/>
      </w:pPr>
      <w:r>
        <w:rPr>
          <w:rFonts w:hint="eastAsia" w:ascii="黑体" w:hAnsi="黑体" w:eastAsia="黑体" w:cs="Arial"/>
          <w:b/>
          <w:i/>
          <w:sz w:val="32"/>
          <w:szCs w:val="32"/>
          <w:u w:val="single"/>
        </w:rPr>
        <w:t xml:space="preserve">四、</w:t>
      </w:r>
      <w:r>
        <w:rPr>
          <w:rFonts w:hint="eastAsia" w:ascii="黑体" w:hAnsi="黑体" w:eastAsia="黑体"/>
          <w:b/>
          <w:i/>
          <w:sz w:val="32"/>
          <w:szCs w:val="32"/>
          <w:u w:val="single"/>
        </w:rPr>
        <w:t xml:space="preserve">磋商响应函</w:t>
      </w:r>
      <w:r>
        <w:rPr>
          <w:rFonts w:ascii="黑体" w:hAnsi="黑体" w:eastAsia="黑体"/>
          <w:b/>
          <w:i/>
          <w:sz w:val="32"/>
          <w:szCs w:val="32"/>
          <w:u w:val="single"/>
        </w:rPr>
      </w:r>
      <w:r/>
    </w:p>
    <w:p>
      <w:pPr>
        <w:pStyle w:val="734"/>
        <w:jc w:val="left"/>
        <w:pageBreakBefore w:val="0"/>
        <w:spacing w:line="240" w:lineRule="auto"/>
        <w:rPr>
          <w:rFonts w:ascii="宋体" w:hAnsi="宋体"/>
          <w:sz w:val="24"/>
          <w:szCs w:val="21"/>
        </w:rPr>
      </w:pPr>
      <w:r>
        <w:rPr>
          <w:rFonts w:hint="eastAsia" w:ascii="宋体" w:hAnsi="宋体"/>
          <w:sz w:val="24"/>
          <w:szCs w:val="21"/>
        </w:rPr>
        <w:t xml:space="preserve">致：常州市政府采购中心</w:t>
      </w:r>
      <w:r>
        <w:rPr>
          <w:rFonts w:ascii="宋体" w:hAnsi="宋体"/>
          <w:sz w:val="24"/>
          <w:szCs w:val="21"/>
        </w:rPr>
      </w:r>
      <w:r/>
    </w:p>
    <w:p>
      <w:pPr>
        <w:pStyle w:val="734"/>
        <w:ind w:firstLine="480"/>
        <w:jc w:val="left"/>
        <w:pageBreakBefore w:val="0"/>
        <w:spacing w:line="240" w:lineRule="auto"/>
        <w:rPr>
          <w:rFonts w:hint="eastAsia" w:ascii="宋体" w:hAnsi="宋体"/>
          <w:sz w:val="24"/>
          <w:szCs w:val="21"/>
        </w:rPr>
      </w:pPr>
      <w:r>
        <w:rPr>
          <w:rFonts w:hint="eastAsia" w:ascii="宋体" w:hAnsi="宋体"/>
          <w:sz w:val="24"/>
          <w:szCs w:val="21"/>
        </w:rPr>
        <w:t xml:space="preserve">根据贵方的JSZC- </w:t>
      </w:r>
      <w:r>
        <w:rPr>
          <w:rFonts w:hint="eastAsia" w:ascii="宋体" w:hAnsi="宋体"/>
          <w:b/>
          <w:sz w:val="36"/>
          <w:szCs w:val="24"/>
          <w:u w:val="single"/>
        </w:rPr>
        <w:t xml:space="preserve">    </w:t>
      </w:r>
      <w:r>
        <w:rPr>
          <w:rFonts w:hint="eastAsia" w:ascii="宋体" w:hAnsi="宋体"/>
          <w:sz w:val="24"/>
          <w:szCs w:val="21"/>
        </w:rPr>
        <w:t xml:space="preserve">号磋商文件，正式授权下述</w:t>
      </w:r>
      <w:r>
        <w:rPr>
          <w:rFonts w:hint="eastAsia" w:ascii="宋体" w:hAnsi="宋体"/>
          <w:sz w:val="24"/>
          <w:szCs w:val="21"/>
          <w:lang w:eastAsia="zh-CN"/>
        </w:rPr>
        <w:t xml:space="preserve">被授权人</w:t>
      </w:r>
      <w:r>
        <w:rPr>
          <w:rFonts w:hint="eastAsia" w:ascii="宋体" w:hAnsi="宋体"/>
          <w:sz w:val="24"/>
          <w:szCs w:val="21"/>
        </w:rPr>
        <w:t xml:space="preserve">______(姓名)代表我方______________（供应商的名称），全权处理本次项目磋商的有关事宜。</w:t>
      </w:r>
      <w:r>
        <w:rPr>
          <w:rFonts w:hint="eastAsia" w:ascii="宋体" w:hAnsi="宋体"/>
          <w:sz w:val="24"/>
          <w:szCs w:val="21"/>
        </w:rPr>
      </w:r>
      <w:r/>
    </w:p>
    <w:p>
      <w:pPr>
        <w:pStyle w:val="734"/>
        <w:ind w:firstLine="480"/>
        <w:jc w:val="left"/>
        <w:pageBreakBefore w:val="0"/>
        <w:spacing w:line="240" w:lineRule="auto"/>
        <w:rPr>
          <w:rFonts w:hint="eastAsia" w:ascii="宋体" w:hAnsi="宋体"/>
          <w:sz w:val="24"/>
          <w:szCs w:val="21"/>
        </w:rPr>
      </w:pPr>
      <w:r>
        <w:rPr>
          <w:rFonts w:hint="eastAsia" w:ascii="宋体" w:hAnsi="宋体"/>
          <w:sz w:val="24"/>
          <w:szCs w:val="21"/>
        </w:rPr>
        <w:t xml:space="preserve">据此函，__________</w:t>
      </w:r>
      <w:r>
        <w:rPr>
          <w:rFonts w:hint="eastAsia" w:ascii="宋体" w:hAnsi="宋体"/>
          <w:sz w:val="24"/>
          <w:szCs w:val="21"/>
          <w:lang w:eastAsia="zh-CN"/>
        </w:rPr>
        <w:t xml:space="preserve">被授权人</w:t>
      </w:r>
      <w:r>
        <w:rPr>
          <w:rFonts w:hint="eastAsia" w:ascii="宋体" w:hAnsi="宋体"/>
          <w:sz w:val="24"/>
          <w:szCs w:val="21"/>
        </w:rPr>
        <w:t xml:space="preserve">兹宣布同意如下：</w:t>
      </w:r>
      <w:r>
        <w:rPr>
          <w:rFonts w:hint="eastAsia" w:ascii="宋体" w:hAnsi="宋体"/>
          <w:sz w:val="24"/>
          <w:szCs w:val="21"/>
        </w:rPr>
      </w:r>
      <w:r/>
    </w:p>
    <w:p>
      <w:pPr>
        <w:pStyle w:val="734"/>
        <w:ind w:firstLine="480"/>
        <w:jc w:val="left"/>
        <w:pageBreakBefore w:val="0"/>
        <w:spacing w:line="240" w:lineRule="auto"/>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hint="eastAsia" w:ascii="宋体" w:hAnsi="宋体"/>
          <w:sz w:val="24"/>
          <w:szCs w:val="21"/>
        </w:rPr>
      </w:r>
      <w:r/>
    </w:p>
    <w:p>
      <w:pPr>
        <w:pStyle w:val="734"/>
        <w:ind w:firstLine="480"/>
        <w:jc w:val="left"/>
        <w:pageBreakBefore w:val="0"/>
        <w:spacing w:line="24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734"/>
        <w:ind w:firstLine="480"/>
        <w:jc w:val="left"/>
        <w:pageBreakBefore w:val="0"/>
        <w:spacing w:line="24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734"/>
        <w:ind w:firstLine="480"/>
        <w:jc w:val="left"/>
        <w:pageBreakBefore w:val="0"/>
        <w:spacing w:line="240" w:lineRule="auto"/>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hint="eastAsia" w:ascii="宋体" w:hAnsi="宋体"/>
          <w:sz w:val="24"/>
          <w:szCs w:val="21"/>
        </w:rPr>
      </w:r>
      <w:r/>
    </w:p>
    <w:p>
      <w:pPr>
        <w:pStyle w:val="734"/>
        <w:ind w:firstLine="480"/>
        <w:jc w:val="left"/>
        <w:pageBreakBefore w:val="0"/>
        <w:spacing w:line="240" w:lineRule="auto"/>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hint="eastAsia" w:ascii="宋体" w:hAnsi="宋体"/>
          <w:sz w:val="24"/>
          <w:szCs w:val="21"/>
        </w:rPr>
      </w:r>
      <w:r/>
    </w:p>
    <w:p>
      <w:pPr>
        <w:pStyle w:val="734"/>
        <w:ind w:firstLine="480"/>
        <w:jc w:val="left"/>
        <w:pageBreakBefore w:val="0"/>
        <w:spacing w:line="240" w:lineRule="auto"/>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734"/>
        <w:ind w:left="425"/>
        <w:jc w:val="left"/>
        <w:pageBreakBefore w:val="0"/>
        <w:spacing w:line="240"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rPr>
          <w:rFonts w:hint="eastAsia" w:ascii="宋体" w:hAnsi="宋体"/>
          <w:sz w:val="24"/>
          <w:szCs w:val="21"/>
        </w:rPr>
      </w:r>
      <w:r/>
    </w:p>
    <w:p>
      <w:pPr>
        <w:pStyle w:val="734"/>
        <w:ind w:left="420" w:firstLine="480"/>
        <w:jc w:val="left"/>
        <w:pageBreakBefore w:val="0"/>
        <w:spacing w:line="240" w:lineRule="auto"/>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734"/>
        <w:ind w:left="420" w:firstLine="480"/>
        <w:jc w:val="left"/>
        <w:pageBreakBefore w:val="0"/>
        <w:spacing w:line="240" w:lineRule="auto"/>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734"/>
        <w:ind w:left="420" w:firstLine="480"/>
        <w:jc w:val="left"/>
        <w:pageBreakBefore w:val="0"/>
        <w:spacing w:line="240" w:lineRule="auto"/>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734"/>
        <w:ind w:left="420" w:firstLine="480"/>
        <w:jc w:val="left"/>
        <w:pageBreakBefore w:val="0"/>
        <w:spacing w:line="240" w:lineRule="auto"/>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734"/>
        <w:ind w:left="420" w:firstLine="480"/>
        <w:jc w:val="left"/>
        <w:pageBreakBefore w:val="0"/>
        <w:spacing w:line="240" w:lineRule="auto"/>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734"/>
        <w:ind w:left="420" w:firstLine="480"/>
        <w:jc w:val="left"/>
        <w:pageBreakBefore w:val="0"/>
        <w:spacing w:line="240" w:lineRule="auto"/>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734"/>
        <w:ind w:left="420" w:firstLine="480"/>
        <w:jc w:val="left"/>
        <w:pageBreakBefore w:val="0"/>
        <w:spacing w:line="240" w:lineRule="auto"/>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736"/>
        <w:pageBreakBefore w:val="0"/>
        <w:spacing w:before="0" w:after="0" w:line="240" w:lineRule="auto"/>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rPr>
          <w:rFonts w:hint="eastAsia" w:ascii="黑体" w:hAnsi="黑体" w:eastAsia="黑体"/>
          <w:bCs w:val="0"/>
          <w:i/>
          <w:sz w:val="32"/>
          <w:szCs w:val="32"/>
          <w:u w:val="single"/>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734"/>
        <w:ind w:firstLine="360"/>
        <w:pageBreakBefore w:val="0"/>
        <w:spacing w:line="24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734"/>
        <w:ind w:firstLine="360"/>
        <w:pageBreakBefore w:val="0"/>
        <w:spacing w:line="240" w:lineRule="auto"/>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34"/>
        <w:ind w:firstLine="360"/>
        <w:pageBreakBefore w:val="0"/>
        <w:spacing w:line="24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34"/>
        <w:ind w:right="720"/>
        <w:pageBreakBefore w:val="0"/>
        <w:spacing w:line="240" w:lineRule="auto"/>
        <w:rPr>
          <w:rFonts w:hint="eastAsia" w:ascii="宋体" w:hAnsi="宋体"/>
          <w:sz w:val="24"/>
          <w:szCs w:val="24"/>
        </w:rPr>
      </w:pPr>
      <w:r>
        <w:rPr>
          <w:rFonts w:hint="eastAsia" w:ascii="宋体" w:hAnsi="宋体"/>
          <w:sz w:val="24"/>
          <w:szCs w:val="24"/>
        </w:rPr>
      </w:r>
      <w:r/>
    </w:p>
    <w:p>
      <w:pPr>
        <w:pStyle w:val="734"/>
        <w:ind w:right="180" w:firstLine="360"/>
        <w:jc w:val="right"/>
        <w:pageBreakBefore w:val="0"/>
        <w:spacing w:line="240" w:lineRule="auto"/>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734"/>
        <w:ind w:right="480" w:firstLine="5400"/>
        <w:pageBreakBefore w:val="0"/>
        <w:spacing w:line="240" w:lineRule="auto"/>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34"/>
        <w:ind w:firstLine="240"/>
        <w:pageBreakBefore w:val="0"/>
        <w:spacing w:line="240" w:lineRule="auto"/>
        <w:rPr>
          <w:rFonts w:hint="eastAsia" w:ascii="宋体" w:hAnsi="宋体"/>
          <w:sz w:val="24"/>
          <w:szCs w:val="24"/>
        </w:rPr>
      </w:pP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备注2：供应商未提供此声明函的，资格审查不予通过，作为无效响应。此声明函将随成交结果同时公告，接受社会监督。</w:t>
      </w:r>
      <w:r>
        <w:rPr>
          <w:rFonts w:hint="eastAsia" w:ascii="宋体" w:hAnsi="宋体"/>
          <w:sz w:val="24"/>
          <w:szCs w:val="24"/>
        </w:rPr>
      </w:r>
      <w:r/>
    </w:p>
    <w:p>
      <w:pPr>
        <w:pStyle w:val="734"/>
        <w:jc w:val="center"/>
        <w:pageBreakBefore w:val="0"/>
        <w:spacing w:line="240" w:lineRule="auto"/>
        <w:rPr>
          <w:rFonts w:hint="eastAsia" w:ascii="黑体" w:hAnsi="黑体" w:eastAsia="黑体"/>
          <w:b/>
          <w:i/>
          <w:sz w:val="32"/>
          <w:szCs w:val="32"/>
          <w:u w:val="single"/>
        </w:rPr>
      </w:pPr>
      <w:r>
        <w:rPr>
          <w:rFonts w:ascii="黑体" w:hAnsi="黑体" w:eastAsia="黑体"/>
          <w:b/>
          <w:sz w:val="32"/>
          <w:szCs w:val="32"/>
        </w:rPr>
        <w:br w:type="page" w:clear="all"/>
      </w:r>
      <w:r>
        <w:rPr>
          <w:rFonts w:hint="eastAsia" w:ascii="黑体" w:hAnsi="黑体" w:eastAsia="黑体"/>
          <w:b/>
          <w:i/>
          <w:sz w:val="32"/>
          <w:szCs w:val="32"/>
          <w:u w:val="single"/>
        </w:rPr>
        <w:t xml:space="preserve">六、残疾人福利性单位声明函（分包号：**）</w:t>
      </w:r>
      <w:r>
        <w:rPr>
          <w:rFonts w:hint="eastAsia" w:ascii="黑体" w:hAnsi="黑体" w:eastAsia="黑体"/>
          <w:b/>
          <w:i/>
          <w:sz w:val="32"/>
          <w:szCs w:val="32"/>
          <w:u w:val="single"/>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734"/>
        <w:ind w:firstLine="480"/>
        <w:pageBreakBefore w:val="0"/>
        <w:spacing w:line="240" w:lineRule="auto"/>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734"/>
        <w:ind w:firstLine="480"/>
        <w:pageBreakBefore w:val="0"/>
        <w:spacing w:line="240" w:lineRule="auto"/>
        <w:rPr>
          <w:rFonts w:hint="eastAsia" w:ascii="宋体" w:hAnsi="宋体"/>
          <w:sz w:val="24"/>
          <w:szCs w:val="21"/>
        </w:rPr>
      </w:pPr>
      <w:r>
        <w:rPr>
          <w:rFonts w:hint="eastAsia" w:ascii="宋体" w:hAnsi="宋体"/>
          <w:sz w:val="24"/>
          <w:szCs w:val="21"/>
        </w:rPr>
      </w:r>
      <w:r/>
    </w:p>
    <w:p>
      <w:pPr>
        <w:pStyle w:val="734"/>
        <w:ind w:firstLine="480"/>
        <w:pageBreakBefore w:val="0"/>
        <w:spacing w:line="240" w:lineRule="auto"/>
        <w:rPr>
          <w:rFonts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资格审查不予通过，作为无效响应。</w:t>
      </w:r>
      <w:r>
        <w:rPr>
          <w:rFonts w:hint="eastAsia" w:ascii="宋体" w:hAnsi="宋体"/>
          <w:sz w:val="24"/>
        </w:rPr>
        <w:t xml:space="preserve">此声明函将随成交结果同时公告，接受社会监督）</w:t>
      </w:r>
      <w:r>
        <w:rPr>
          <w:rFonts w:ascii="宋体" w:hAnsi="宋体"/>
          <w:sz w:val="24"/>
        </w:rPr>
      </w:r>
      <w:r/>
    </w:p>
    <w:p>
      <w:pPr>
        <w:pStyle w:val="734"/>
        <w:ind w:firstLine="624"/>
        <w:pageBreakBefore w:val="0"/>
        <w:spacing w:line="240" w:lineRule="auto"/>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734"/>
        <w:ind w:right="1560" w:firstLine="624"/>
        <w:jc w:val="center"/>
        <w:pageBreakBefore w:val="0"/>
        <w:spacing w:line="240" w:lineRule="auto"/>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w:t>
      </w:r>
      <w:bookmarkStart w:id="223" w:name="_Toc4409_WPSOffice_Level1"/>
      <w:r>
        <w:rPr>
          <w:rFonts w:hint="eastAsia" w:ascii="宋体" w:hAnsi="宋体"/>
          <w:sz w:val="24"/>
          <w:szCs w:val="21"/>
        </w:rPr>
        <w:t xml:space="preserve">供应商全称（加盖CA电子公章）：</w:t>
      </w:r>
      <w:bookmarkEnd w:id="223"/>
      <w:r>
        <w:rPr>
          <w:rFonts w:ascii="宋体" w:hAnsi="宋体"/>
          <w:sz w:val="24"/>
          <w:szCs w:val="21"/>
        </w:rPr>
      </w:r>
      <w:r/>
    </w:p>
    <w:p>
      <w:pPr>
        <w:pStyle w:val="734"/>
        <w:ind w:right="1560" w:firstLine="480"/>
        <w:jc w:val="center"/>
        <w:pageBreakBefore w:val="0"/>
        <w:spacing w:line="240" w:lineRule="auto"/>
        <w:tabs>
          <w:tab w:val="left" w:pos="4860" w:leader="none"/>
        </w:tabs>
        <w:rPr>
          <w:rFonts w:ascii="宋体" w:hAnsi="宋体"/>
          <w:sz w:val="24"/>
          <w:szCs w:val="21"/>
        </w:rPr>
      </w:pPr>
      <w:r>
        <w:rPr>
          <w:rFonts w:hint="eastAsia" w:ascii="宋体" w:hAnsi="宋体"/>
          <w:sz w:val="24"/>
          <w:szCs w:val="21"/>
        </w:rPr>
        <w:t xml:space="preserve">        </w:t>
      </w:r>
      <w:bookmarkStart w:id="224" w:name="_Toc12821_WPSOffice_Level1"/>
      <w:r>
        <w:rPr>
          <w:rFonts w:hint="eastAsia" w:ascii="宋体" w:hAnsi="宋体"/>
          <w:sz w:val="24"/>
          <w:szCs w:val="21"/>
        </w:rPr>
        <w:t xml:space="preserve">日  期：</w:t>
      </w:r>
      <w:bookmarkEnd w:id="224"/>
      <w:r>
        <w:rPr>
          <w:rFonts w:ascii="宋体" w:hAnsi="宋体"/>
          <w:sz w:val="24"/>
          <w:szCs w:val="21"/>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ind w:firstLine="643"/>
        <w:pageBreakBefore w:val="0"/>
        <w:spacing w:line="240" w:lineRule="auto"/>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i/>
          <w:sz w:val="32"/>
          <w:szCs w:val="32"/>
          <w:u w:val="single"/>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资格审查不予通过，作为无效响应。</w:t>
      </w:r>
      <w:r>
        <w:rPr>
          <w:rFonts w:hint="eastAsia" w:ascii="宋体" w:hAnsi="宋体"/>
          <w:sz w:val="24"/>
        </w:rPr>
        <w:t xml:space="preserve">）</w:t>
      </w:r>
      <w:r>
        <w:rPr>
          <w:rFonts w:ascii="宋体" w:hAnsi="宋体"/>
          <w:sz w:val="24"/>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4"/>
        <w:jc w:val="center"/>
        <w:pageBreakBefore w:val="0"/>
        <w:spacing w:line="240" w:lineRule="auto"/>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34"/>
        <w:pageBreakBefore w:val="0"/>
        <w:spacing w:line="240" w:lineRule="auto"/>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734"/>
        <w:ind w:firstLine="645"/>
        <w:pageBreakBefore w:val="0"/>
        <w:spacing w:line="240" w:lineRule="auto"/>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自愿组成联合体，参加常州市政府采购中心组织的采购编号为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734"/>
        <w:ind w:firstLine="645"/>
        <w:pageBreakBefore w:val="0"/>
        <w:spacing w:line="240" w:lineRule="auto"/>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734"/>
        <w:ind w:firstLine="645"/>
        <w:pageBreakBefore w:val="0"/>
        <w:spacing w:line="24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734"/>
        <w:ind w:firstLine="645"/>
        <w:pageBreakBefore w:val="0"/>
        <w:spacing w:line="240" w:lineRule="auto"/>
        <w:rPr>
          <w:rFonts w:hint="eastAsia" w:ascii="宋体" w:hAnsi="宋体"/>
          <w:sz w:val="24"/>
          <w:szCs w:val="21"/>
        </w:rPr>
      </w:pPr>
      <w:r>
        <w:rPr>
          <w:rFonts w:hint="eastAsia" w:ascii="宋体" w:hAnsi="宋体"/>
          <w:sz w:val="24"/>
          <w:szCs w:val="21"/>
        </w:rPr>
      </w:r>
      <w:r/>
    </w:p>
    <w:p>
      <w:pPr>
        <w:pStyle w:val="734"/>
        <w:ind w:firstLine="645"/>
        <w:pageBreakBefore w:val="0"/>
        <w:spacing w:line="240" w:lineRule="auto"/>
        <w:rPr>
          <w:rFonts w:ascii="宋体" w:hAnsi="宋体"/>
          <w:sz w:val="24"/>
          <w:szCs w:val="21"/>
        </w:rPr>
      </w:pPr>
      <w:r>
        <w:rPr>
          <w:rFonts w:hint="eastAsia" w:ascii="宋体" w:hAnsi="宋体"/>
          <w:sz w:val="24"/>
          <w:szCs w:val="21"/>
        </w:rPr>
        <w:t xml:space="preserve">备注：本磋商文件中要求加盖CA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rPr>
          <w:rFonts w:ascii="宋体" w:hAnsi="宋体"/>
          <w:sz w:val="24"/>
          <w:szCs w:val="21"/>
        </w:rPr>
      </w:r>
      <w:r/>
    </w:p>
    <w:p>
      <w:pPr>
        <w:pStyle w:val="734"/>
        <w:ind w:firstLine="645"/>
        <w:pageBreakBefore w:val="0"/>
        <w:spacing w:line="240" w:lineRule="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734"/>
        <w:ind w:firstLine="645"/>
        <w:jc w:val="right"/>
        <w:pageBreakBefore w:val="0"/>
        <w:spacing w:line="240" w:lineRule="auto"/>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734"/>
        <w:ind w:firstLine="645"/>
        <w:pageBreakBefore w:val="0"/>
        <w:spacing w:line="240" w:lineRule="auto"/>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734"/>
        <w:ind w:firstLine="645"/>
        <w:pageBreakBefore w:val="0"/>
        <w:spacing w:line="240" w:lineRule="auto"/>
        <w:rPr>
          <w:rFonts w:hint="eastAsia" w:ascii="宋体" w:hAnsi="宋体"/>
          <w:sz w:val="24"/>
          <w:szCs w:val="21"/>
        </w:rPr>
      </w:pPr>
      <w:r>
        <w:rPr>
          <w:rFonts w:hint="eastAsia" w:ascii="宋体" w:hAnsi="宋体"/>
          <w:sz w:val="24"/>
          <w:szCs w:val="21"/>
        </w:rPr>
      </w:r>
      <w:r/>
    </w:p>
    <w:p>
      <w:pPr>
        <w:pStyle w:val="734"/>
        <w:pageBreakBefore w:val="0"/>
        <w:spacing w:line="240" w:lineRule="auto"/>
        <w:rPr>
          <w:rFonts w:hint="eastAsia" w:ascii="宋体" w:hAnsi="宋体"/>
          <w:bCs/>
          <w:sz w:val="24"/>
          <w:szCs w:val="21"/>
        </w:rPr>
      </w:pPr>
      <w:r>
        <w:rPr>
          <w:rFonts w:hint="eastAsia" w:ascii="宋体" w:hAnsi="宋体"/>
          <w:bCs/>
          <w:sz w:val="24"/>
          <w:szCs w:val="21"/>
        </w:rPr>
      </w:r>
      <w:r/>
    </w:p>
    <w:p>
      <w:pPr>
        <w:pStyle w:val="734"/>
        <w:pageBreakBefore w:val="0"/>
        <w:spacing w:line="240" w:lineRule="auto"/>
        <w:rPr>
          <w:rFonts w:hint="eastAsia" w:ascii="宋体" w:hAnsi="宋体"/>
          <w:bCs/>
          <w:sz w:val="24"/>
          <w:szCs w:val="21"/>
        </w:rPr>
      </w:pPr>
      <w:r>
        <w:rPr>
          <w:rFonts w:hint="eastAsia" w:ascii="宋体" w:hAnsi="宋体"/>
          <w:bCs/>
          <w:sz w:val="24"/>
          <w:szCs w:val="21"/>
        </w:rPr>
      </w:r>
      <w:r/>
    </w:p>
    <w:p>
      <w:pPr>
        <w:pStyle w:val="734"/>
        <w:pageBreakBefore w:val="0"/>
        <w:spacing w:line="240" w:lineRule="auto"/>
        <w:rPr>
          <w:rFonts w:hint="eastAsia" w:ascii="宋体" w:hAnsi="宋体"/>
          <w:bCs/>
          <w:sz w:val="24"/>
          <w:szCs w:val="21"/>
        </w:rPr>
      </w:pPr>
      <w:r>
        <w:rPr>
          <w:rFonts w:hint="eastAsia" w:ascii="宋体" w:hAnsi="宋体"/>
          <w:bCs/>
          <w:sz w:val="24"/>
          <w:szCs w:val="21"/>
        </w:rPr>
      </w:r>
      <w:r/>
    </w:p>
    <w:p>
      <w:pPr>
        <w:pStyle w:val="734"/>
        <w:pageBreakBefore w:val="0"/>
        <w:spacing w:line="240" w:lineRule="auto"/>
        <w:rPr>
          <w:rFonts w:hint="eastAsia" w:ascii="宋体" w:hAnsi="宋体"/>
          <w:bCs/>
          <w:sz w:val="24"/>
          <w:szCs w:val="21"/>
        </w:rPr>
      </w:pPr>
      <w:r>
        <w:rPr>
          <w:rFonts w:hint="eastAsia" w:ascii="宋体" w:hAnsi="宋体"/>
          <w:bCs/>
          <w:sz w:val="24"/>
          <w:szCs w:val="21"/>
        </w:rPr>
      </w:r>
      <w:r/>
    </w:p>
    <w:p>
      <w:pPr>
        <w:pStyle w:val="734"/>
        <w:pageBreakBefore w:val="0"/>
        <w:spacing w:line="240" w:lineRule="auto"/>
        <w:rPr>
          <w:rFonts w:hint="eastAsia" w:ascii="宋体" w:hAnsi="宋体"/>
          <w:bCs/>
          <w:sz w:val="24"/>
          <w:szCs w:val="21"/>
        </w:rPr>
      </w:pPr>
      <w:r>
        <w:rPr>
          <w:rFonts w:hint="eastAsia" w:ascii="宋体" w:hAnsi="宋体"/>
          <w:bCs/>
          <w:sz w:val="24"/>
          <w:szCs w:val="21"/>
        </w:rPr>
      </w:r>
      <w:r/>
    </w:p>
    <w:p>
      <w:pPr>
        <w:pStyle w:val="734"/>
        <w:pageBreakBefore w:val="0"/>
        <w:spacing w:line="240" w:lineRule="auto"/>
        <w:rPr>
          <w:rFonts w:hint="eastAsia" w:ascii="宋体" w:hAnsi="宋体"/>
          <w:bCs/>
          <w:sz w:val="24"/>
          <w:szCs w:val="21"/>
        </w:rPr>
      </w:pPr>
      <w:r>
        <w:rPr>
          <w:rFonts w:hint="eastAsia" w:ascii="宋体" w:hAnsi="宋体"/>
          <w:bCs/>
          <w:sz w:val="24"/>
          <w:szCs w:val="21"/>
        </w:rPr>
      </w:r>
      <w:r/>
    </w:p>
    <w:p>
      <w:pPr>
        <w:pStyle w:val="734"/>
        <w:jc w:val="center"/>
        <w:pageBreakBefore w:val="0"/>
        <w:spacing w:line="240" w:lineRule="auto"/>
        <w:rPr>
          <w:rFonts w:hint="eastAsia" w:ascii="黑体" w:hAnsi="黑体" w:eastAsia="黑体"/>
          <w:b/>
          <w:i/>
          <w:sz w:val="32"/>
          <w:szCs w:val="32"/>
          <w:u w:val="single"/>
        </w:rPr>
      </w:pPr>
      <w:r>
        <w:rPr>
          <w:rFonts w:hint="eastAsia" w:ascii="黑体" w:hAnsi="黑体" w:eastAsia="黑体"/>
          <w:b/>
          <w:i/>
          <w:sz w:val="32"/>
          <w:szCs w:val="32"/>
          <w:u w:val="single"/>
        </w:rPr>
        <w:t xml:space="preserve">八、分项报价表（分包号：**）（服务类）</w:t>
      </w:r>
      <w:r>
        <w:rPr>
          <w:rFonts w:hint="eastAsia" w:ascii="黑体" w:hAnsi="黑体" w:eastAsia="黑体"/>
          <w:b/>
          <w:i/>
          <w:sz w:val="32"/>
          <w:szCs w:val="32"/>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908"/>
        <w:gridCol w:w="1417"/>
        <w:gridCol w:w="1134"/>
        <w:gridCol w:w="973"/>
        <w:gridCol w:w="1231"/>
        <w:gridCol w:w="846"/>
        <w:gridCol w:w="2704"/>
      </w:tblGrid>
      <w:tr>
        <w:trPr>
          <w:trHeight w:val="742"/>
        </w:trPr>
        <w:tc>
          <w:tcPr>
            <w:tcW w:w="674" w:type="dxa"/>
            <w:vAlign w:val="center"/>
            <w:textDirection w:val="lrTb"/>
            <w:noWrap w:val="false"/>
          </w:tcPr>
          <w:p>
            <w:pPr>
              <w:pStyle w:val="734"/>
              <w:jc w:val="center"/>
              <w:rPr>
                <w:rFonts w:hint="eastAsia" w:ascii="宋体" w:hAnsi="宋体" w:eastAsia="宋体" w:cs="宋体"/>
                <w:b/>
                <w:bCs/>
                <w:sz w:val="21"/>
                <w:szCs w:val="21"/>
              </w:rPr>
            </w:pPr>
            <w:r>
              <w:rPr>
                <w:rFonts w:hint="eastAsia" w:ascii="宋体" w:hAnsi="宋体" w:eastAsia="宋体" w:cs="宋体"/>
                <w:b/>
                <w:bCs/>
                <w:sz w:val="21"/>
                <w:szCs w:val="21"/>
              </w:rPr>
              <w:t xml:space="preserve">序号</w:t>
            </w:r>
            <w:r>
              <w:rPr>
                <w:rFonts w:hint="eastAsia" w:ascii="宋体" w:hAnsi="宋体" w:eastAsia="宋体" w:cs="宋体"/>
                <w:b/>
                <w:bCs/>
                <w:sz w:val="21"/>
                <w:szCs w:val="21"/>
              </w:rPr>
            </w:r>
            <w:r/>
          </w:p>
        </w:tc>
        <w:tc>
          <w:tcPr>
            <w:tcW w:w="1908" w:type="dxa"/>
            <w:vAlign w:val="center"/>
            <w:textDirection w:val="lrTb"/>
            <w:noWrap w:val="false"/>
          </w:tcPr>
          <w:p>
            <w:pPr>
              <w:pStyle w:val="734"/>
              <w:jc w:val="center"/>
              <w:rPr>
                <w:rFonts w:hint="eastAsia" w:ascii="宋体" w:hAnsi="宋体" w:eastAsia="宋体" w:cs="宋体"/>
                <w:b/>
                <w:bCs/>
                <w:sz w:val="21"/>
                <w:szCs w:val="21"/>
              </w:rPr>
            </w:pPr>
            <w:r>
              <w:rPr>
                <w:rFonts w:hint="eastAsia" w:ascii="宋体" w:hAnsi="宋体" w:eastAsia="宋体" w:cs="宋体"/>
                <w:b/>
                <w:bCs/>
                <w:sz w:val="21"/>
                <w:szCs w:val="21"/>
              </w:rPr>
              <w:t xml:space="preserve">名称</w:t>
            </w:r>
            <w:r>
              <w:rPr>
                <w:rFonts w:hint="eastAsia" w:ascii="宋体" w:hAnsi="宋体" w:eastAsia="宋体" w:cs="宋体"/>
                <w:b/>
                <w:bCs/>
                <w:sz w:val="21"/>
                <w:szCs w:val="21"/>
              </w:rPr>
            </w:r>
            <w:r/>
          </w:p>
        </w:tc>
        <w:tc>
          <w:tcPr>
            <w:tcW w:w="1417" w:type="dxa"/>
            <w:vAlign w:val="center"/>
            <w:textDirection w:val="lrTb"/>
            <w:noWrap w:val="false"/>
          </w:tcPr>
          <w:p>
            <w:pPr>
              <w:pStyle w:val="734"/>
              <w:jc w:val="center"/>
              <w:rPr>
                <w:rFonts w:hint="eastAsia" w:ascii="宋体" w:hAnsi="宋体" w:eastAsia="宋体" w:cs="宋体"/>
                <w:b/>
                <w:bCs/>
                <w:sz w:val="21"/>
                <w:szCs w:val="21"/>
              </w:rPr>
            </w:pPr>
            <w:r>
              <w:rPr>
                <w:rFonts w:hint="eastAsia" w:ascii="宋体" w:hAnsi="宋体" w:eastAsia="宋体" w:cs="宋体"/>
                <w:b/>
                <w:bCs/>
                <w:sz w:val="21"/>
                <w:szCs w:val="21"/>
              </w:rPr>
              <w:t xml:space="preserve">具体服务范围</w:t>
            </w:r>
            <w:r>
              <w:rPr>
                <w:rFonts w:hint="eastAsia" w:ascii="宋体" w:hAnsi="宋体" w:eastAsia="宋体" w:cs="宋体"/>
                <w:b/>
                <w:bCs/>
                <w:sz w:val="21"/>
                <w:szCs w:val="21"/>
              </w:rPr>
            </w:r>
            <w:r/>
          </w:p>
        </w:tc>
        <w:tc>
          <w:tcPr>
            <w:tcW w:w="1134" w:type="dxa"/>
            <w:vAlign w:val="center"/>
            <w:textDirection w:val="lrTb"/>
            <w:noWrap w:val="false"/>
          </w:tcPr>
          <w:p>
            <w:pPr>
              <w:pStyle w:val="734"/>
              <w:jc w:val="center"/>
              <w:rPr>
                <w:rFonts w:hint="eastAsia" w:ascii="宋体" w:hAnsi="宋体" w:eastAsia="宋体" w:cs="宋体"/>
                <w:b/>
                <w:bCs/>
                <w:sz w:val="21"/>
                <w:szCs w:val="21"/>
              </w:rPr>
            </w:pPr>
            <w:r>
              <w:rPr>
                <w:rFonts w:hint="eastAsia" w:ascii="宋体" w:hAnsi="宋体" w:eastAsia="宋体" w:cs="宋体"/>
                <w:b/>
                <w:bCs/>
                <w:sz w:val="21"/>
                <w:szCs w:val="21"/>
              </w:rPr>
              <w:t xml:space="preserve">服务要求</w:t>
            </w:r>
            <w:r>
              <w:rPr>
                <w:rFonts w:hint="eastAsia" w:ascii="宋体" w:hAnsi="宋体" w:eastAsia="宋体" w:cs="宋体"/>
                <w:b/>
                <w:bCs/>
                <w:sz w:val="21"/>
                <w:szCs w:val="21"/>
              </w:rPr>
            </w:r>
            <w:r/>
          </w:p>
        </w:tc>
        <w:tc>
          <w:tcPr>
            <w:tcW w:w="973" w:type="dxa"/>
            <w:vAlign w:val="center"/>
            <w:textDirection w:val="lrTb"/>
            <w:noWrap w:val="false"/>
          </w:tcPr>
          <w:p>
            <w:pPr>
              <w:pStyle w:val="734"/>
              <w:jc w:val="center"/>
              <w:rPr>
                <w:rFonts w:hint="eastAsia" w:ascii="宋体" w:hAnsi="宋体" w:eastAsia="宋体" w:cs="宋体"/>
                <w:b/>
                <w:bCs/>
                <w:sz w:val="21"/>
                <w:szCs w:val="21"/>
              </w:rPr>
            </w:pPr>
            <w:r>
              <w:rPr>
                <w:rFonts w:hint="eastAsia" w:ascii="宋体" w:hAnsi="宋体" w:eastAsia="宋体" w:cs="宋体"/>
                <w:b/>
                <w:bCs/>
                <w:sz w:val="21"/>
                <w:szCs w:val="21"/>
              </w:rPr>
              <w:t xml:space="preserve">服务</w:t>
            </w:r>
            <w:r>
              <w:rPr>
                <w:rFonts w:hint="eastAsia" w:ascii="宋体" w:hAnsi="宋体" w:eastAsia="宋体" w:cs="宋体"/>
                <w:b/>
                <w:bCs/>
                <w:sz w:val="21"/>
                <w:szCs w:val="21"/>
              </w:rPr>
            </w:r>
            <w:r/>
          </w:p>
          <w:p>
            <w:pPr>
              <w:pStyle w:val="734"/>
              <w:jc w:val="center"/>
              <w:rPr>
                <w:rFonts w:hint="eastAsia" w:ascii="宋体" w:hAnsi="宋体" w:eastAsia="宋体" w:cs="宋体"/>
                <w:b/>
                <w:bCs/>
                <w:sz w:val="21"/>
                <w:szCs w:val="21"/>
              </w:rPr>
            </w:pPr>
            <w:r>
              <w:rPr>
                <w:rFonts w:hint="eastAsia" w:ascii="宋体" w:hAnsi="宋体" w:eastAsia="宋体" w:cs="宋体"/>
                <w:b/>
                <w:bCs/>
                <w:sz w:val="21"/>
                <w:szCs w:val="21"/>
              </w:rPr>
              <w:t xml:space="preserve">时间（月）</w:t>
            </w:r>
            <w:r>
              <w:rPr>
                <w:rFonts w:hint="eastAsia" w:ascii="宋体" w:hAnsi="宋体" w:eastAsia="宋体" w:cs="宋体"/>
                <w:b/>
                <w:bCs/>
                <w:sz w:val="21"/>
                <w:szCs w:val="21"/>
              </w:rPr>
            </w:r>
            <w:r/>
          </w:p>
        </w:tc>
        <w:tc>
          <w:tcPr>
            <w:tcW w:w="1231" w:type="dxa"/>
            <w:vAlign w:val="center"/>
            <w:textDirection w:val="lrTb"/>
            <w:noWrap w:val="false"/>
          </w:tcPr>
          <w:p>
            <w:pPr>
              <w:pStyle w:val="734"/>
              <w:jc w:val="center"/>
              <w:rPr>
                <w:rFonts w:hint="eastAsia" w:ascii="宋体" w:hAnsi="宋体" w:eastAsia="宋体" w:cs="宋体"/>
                <w:b/>
                <w:bCs/>
                <w:sz w:val="21"/>
                <w:szCs w:val="21"/>
              </w:rPr>
            </w:pPr>
            <w:r>
              <w:rPr>
                <w:rFonts w:hint="eastAsia" w:ascii="宋体" w:hAnsi="宋体" w:eastAsia="宋体" w:cs="宋体"/>
                <w:b/>
                <w:bCs/>
                <w:sz w:val="21"/>
                <w:szCs w:val="21"/>
              </w:rPr>
              <w:t xml:space="preserve">服务标准</w:t>
            </w:r>
            <w:r>
              <w:rPr>
                <w:rFonts w:hint="eastAsia" w:ascii="宋体" w:hAnsi="宋体" w:eastAsia="宋体" w:cs="宋体"/>
                <w:b/>
                <w:bCs/>
                <w:sz w:val="21"/>
                <w:szCs w:val="21"/>
              </w:rPr>
            </w:r>
            <w:r/>
          </w:p>
        </w:tc>
        <w:tc>
          <w:tcPr>
            <w:tcW w:w="846" w:type="dxa"/>
            <w:vAlign w:val="center"/>
            <w:textDirection w:val="lrTb"/>
            <w:noWrap w:val="false"/>
          </w:tcPr>
          <w:p>
            <w:pPr>
              <w:pStyle w:val="734"/>
              <w:jc w:val="center"/>
              <w:rPr>
                <w:rFonts w:hint="eastAsia" w:ascii="宋体" w:hAnsi="宋体" w:eastAsia="宋体" w:cs="宋体"/>
                <w:b/>
                <w:bCs/>
                <w:sz w:val="21"/>
                <w:szCs w:val="21"/>
              </w:rPr>
            </w:pPr>
            <w:r>
              <w:rPr>
                <w:rFonts w:hint="eastAsia" w:ascii="宋体" w:hAnsi="宋体" w:eastAsia="宋体" w:cs="宋体"/>
                <w:b/>
                <w:bCs/>
                <w:sz w:val="21"/>
                <w:szCs w:val="21"/>
              </w:rPr>
              <w:t xml:space="preserve">服务</w:t>
            </w:r>
            <w:r>
              <w:rPr>
                <w:rFonts w:hint="eastAsia" w:ascii="宋体" w:hAnsi="宋体" w:eastAsia="宋体" w:cs="宋体"/>
                <w:b/>
                <w:bCs/>
                <w:sz w:val="21"/>
                <w:szCs w:val="21"/>
              </w:rPr>
            </w:r>
            <w:r/>
          </w:p>
          <w:p>
            <w:pPr>
              <w:pStyle w:val="734"/>
              <w:jc w:val="center"/>
              <w:rPr>
                <w:rFonts w:hint="eastAsia" w:ascii="宋体" w:hAnsi="宋体" w:eastAsia="宋体" w:cs="宋体"/>
                <w:b/>
                <w:bCs/>
                <w:sz w:val="21"/>
                <w:szCs w:val="21"/>
              </w:rPr>
            </w:pPr>
            <w:r>
              <w:rPr>
                <w:rFonts w:hint="eastAsia" w:ascii="宋体" w:hAnsi="宋体" w:eastAsia="宋体" w:cs="宋体"/>
                <w:b/>
                <w:bCs/>
                <w:sz w:val="21"/>
                <w:szCs w:val="21"/>
              </w:rPr>
              <w:t xml:space="preserve">人数</w:t>
            </w:r>
            <w:r>
              <w:rPr>
                <w:rFonts w:hint="eastAsia" w:ascii="宋体" w:hAnsi="宋体" w:eastAsia="宋体" w:cs="宋体"/>
                <w:b/>
                <w:bCs/>
                <w:sz w:val="21"/>
                <w:szCs w:val="21"/>
              </w:rPr>
            </w:r>
            <w:r/>
          </w:p>
        </w:tc>
        <w:tc>
          <w:tcPr>
            <w:tcW w:w="2704" w:type="dxa"/>
            <w:vAlign w:val="center"/>
            <w:textDirection w:val="lrTb"/>
            <w:noWrap w:val="false"/>
          </w:tcPr>
          <w:p>
            <w:pPr>
              <w:pStyle w:val="734"/>
              <w:jc w:val="center"/>
              <w:rPr>
                <w:rFonts w:hint="eastAsia" w:ascii="宋体" w:hAnsi="宋体" w:eastAsia="宋体" w:cs="宋体"/>
                <w:b/>
                <w:bCs/>
                <w:sz w:val="21"/>
                <w:szCs w:val="21"/>
              </w:rPr>
            </w:pPr>
            <w:r>
              <w:rPr>
                <w:rFonts w:hint="eastAsia" w:ascii="宋体" w:hAnsi="宋体" w:eastAsia="宋体" w:cs="宋体"/>
                <w:b/>
                <w:bCs/>
                <w:sz w:val="21"/>
                <w:szCs w:val="21"/>
              </w:rPr>
              <w:t xml:space="preserve">备注（如果有）</w:t>
            </w:r>
            <w:r>
              <w:rPr>
                <w:rFonts w:hint="eastAsia" w:ascii="宋体" w:hAnsi="宋体" w:eastAsia="宋体" w:cs="宋体"/>
                <w:b/>
                <w:bCs/>
                <w:sz w:val="21"/>
                <w:szCs w:val="21"/>
              </w:rPr>
            </w:r>
            <w:r/>
          </w:p>
        </w:tc>
      </w:tr>
      <w:tr>
        <w:trPr>
          <w:cantSplit/>
          <w:trHeight w:val="1907"/>
        </w:trPr>
        <w:tc>
          <w:tcPr>
            <w:tcW w:w="674" w:type="dxa"/>
            <w:vAlign w:val="center"/>
            <w:textDirection w:val="lrTb"/>
            <w:noWrap w:val="false"/>
          </w:tcPr>
          <w:p>
            <w:pPr>
              <w:pStyle w:val="73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908" w:type="dxa"/>
            <w:vAlign w:val="center"/>
            <w:textDirection w:val="lrTb"/>
            <w:noWrap w:val="false"/>
          </w:tcPr>
          <w:p>
            <w:pPr>
              <w:pStyle w:val="846"/>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项目</w:t>
            </w:r>
            <w:r>
              <w:rPr>
                <w:rFonts w:hint="eastAsia" w:ascii="宋体" w:hAnsi="宋体" w:eastAsia="宋体" w:cs="宋体"/>
                <w:sz w:val="21"/>
                <w:szCs w:val="21"/>
                <w:lang w:val="en-US" w:eastAsia="zh-CN"/>
              </w:rPr>
              <w:t xml:space="preserve">负责人</w:t>
            </w:r>
            <w:r>
              <w:rPr>
                <w:rFonts w:hint="eastAsia" w:ascii="宋体" w:hAnsi="宋体" w:eastAsia="宋体" w:cs="宋体"/>
                <w:sz w:val="21"/>
                <w:szCs w:val="21"/>
                <w:lang w:val="en-US" w:eastAsia="zh-CN"/>
              </w:rPr>
            </w:r>
            <w:r/>
          </w:p>
        </w:tc>
        <w:tc>
          <w:tcPr>
            <w:tcW w:w="1417" w:type="dxa"/>
            <w:vAlign w:val="center"/>
            <w:textDirection w:val="lrTb"/>
            <w:noWrap w:val="false"/>
          </w:tcPr>
          <w:p>
            <w:pPr>
              <w:pStyle w:val="734"/>
              <w:jc w:val="left"/>
              <w:widowControl/>
              <w:rPr>
                <w:rFonts w:hint="eastAsia" w:ascii="宋体" w:hAnsi="宋体" w:eastAsia="宋体" w:cs="宋体"/>
                <w:sz w:val="21"/>
                <w:szCs w:val="21"/>
              </w:rPr>
            </w:pPr>
            <w:r>
              <w:rPr>
                <w:rFonts w:hint="eastAsia" w:ascii="宋体" w:hAnsi="宋体" w:eastAsia="宋体" w:cs="宋体"/>
                <w:sz w:val="21"/>
                <w:szCs w:val="21"/>
              </w:rPr>
              <w:t xml:space="preserve">详见</w:t>
            </w:r>
            <w:r>
              <w:rPr>
                <w:rFonts w:hint="eastAsia" w:ascii="宋体" w:hAnsi="宋体" w:eastAsia="宋体" w:cs="宋体"/>
                <w:sz w:val="21"/>
                <w:szCs w:val="21"/>
                <w:lang w:eastAsia="zh-CN"/>
              </w:rPr>
              <w:t xml:space="preserve">竞争性磋商文件</w:t>
            </w:r>
            <w:r>
              <w:rPr>
                <w:rFonts w:hint="eastAsia" w:ascii="宋体" w:hAnsi="宋体" w:eastAsia="宋体" w:cs="宋体"/>
                <w:sz w:val="21"/>
                <w:szCs w:val="21"/>
              </w:rPr>
              <w:t xml:space="preserve"> “第四章 采购需求”</w:t>
            </w:r>
            <w:r>
              <w:rPr>
                <w:rFonts w:hint="eastAsia" w:ascii="宋体" w:hAnsi="宋体" w:eastAsia="宋体" w:cs="宋体"/>
                <w:sz w:val="21"/>
                <w:szCs w:val="21"/>
              </w:rPr>
            </w:r>
            <w:r/>
          </w:p>
        </w:tc>
        <w:tc>
          <w:tcPr>
            <w:tcW w:w="1134" w:type="dxa"/>
            <w:vAlign w:val="center"/>
            <w:textDirection w:val="lrTb"/>
            <w:noWrap w:val="false"/>
          </w:tcPr>
          <w:p>
            <w:pPr>
              <w:pStyle w:val="734"/>
              <w:jc w:val="left"/>
              <w:widowControl/>
              <w:rPr>
                <w:rFonts w:hint="eastAsia" w:ascii="宋体" w:hAnsi="宋体" w:eastAsia="宋体" w:cs="宋体"/>
                <w:sz w:val="21"/>
                <w:szCs w:val="21"/>
              </w:rPr>
            </w:pPr>
            <w:r>
              <w:rPr>
                <w:rFonts w:hint="eastAsia" w:ascii="宋体" w:hAnsi="宋体" w:eastAsia="宋体" w:cs="宋体"/>
                <w:sz w:val="21"/>
                <w:szCs w:val="21"/>
              </w:rPr>
              <w:t xml:space="preserve">详见</w:t>
            </w:r>
            <w:r>
              <w:rPr>
                <w:rFonts w:hint="eastAsia" w:ascii="宋体" w:hAnsi="宋体" w:eastAsia="宋体" w:cs="宋体"/>
                <w:sz w:val="21"/>
                <w:szCs w:val="21"/>
                <w:lang w:eastAsia="zh-CN"/>
              </w:rPr>
              <w:t xml:space="preserve">竞争性磋商文件</w:t>
            </w:r>
            <w:r>
              <w:rPr>
                <w:rFonts w:hint="eastAsia" w:ascii="宋体" w:hAnsi="宋体" w:eastAsia="宋体" w:cs="宋体"/>
                <w:sz w:val="21"/>
                <w:szCs w:val="21"/>
              </w:rPr>
              <w:t xml:space="preserve"> “第四章 采购需求”</w:t>
            </w:r>
            <w:r>
              <w:rPr>
                <w:rFonts w:hint="eastAsia" w:ascii="宋体" w:hAnsi="宋体" w:eastAsia="宋体" w:cs="宋体"/>
                <w:sz w:val="21"/>
                <w:szCs w:val="21"/>
              </w:rPr>
            </w:r>
            <w:r/>
          </w:p>
        </w:tc>
        <w:tc>
          <w:tcPr>
            <w:tcW w:w="973" w:type="dxa"/>
            <w:vAlign w:val="center"/>
            <w:textDirection w:val="lrTb"/>
            <w:noWrap w:val="false"/>
          </w:tcPr>
          <w:p>
            <w:pPr>
              <w:pStyle w:val="734"/>
              <w:jc w:val="left"/>
              <w:widowControl/>
              <w:rPr>
                <w:rFonts w:hint="eastAsia" w:ascii="宋体" w:hAnsi="宋体" w:eastAsia="宋体" w:cs="宋体"/>
                <w:sz w:val="21"/>
                <w:szCs w:val="21"/>
              </w:rPr>
            </w:pPr>
            <w:r>
              <w:rPr>
                <w:rFonts w:hint="eastAsia" w:ascii="宋体" w:hAnsi="宋体" w:eastAsia="宋体" w:cs="宋体"/>
                <w:sz w:val="21"/>
                <w:szCs w:val="21"/>
              </w:rPr>
              <w:t xml:space="preserve">12个月</w:t>
            </w:r>
            <w:r>
              <w:rPr>
                <w:rFonts w:hint="eastAsia" w:ascii="宋体" w:hAnsi="宋体" w:eastAsia="宋体" w:cs="宋体"/>
                <w:sz w:val="21"/>
                <w:szCs w:val="21"/>
              </w:rPr>
            </w:r>
            <w:r/>
          </w:p>
        </w:tc>
        <w:tc>
          <w:tcPr>
            <w:tcW w:w="1231" w:type="dxa"/>
            <w:vAlign w:val="center"/>
            <w:textDirection w:val="lrTb"/>
            <w:noWrap w:val="false"/>
          </w:tcPr>
          <w:p>
            <w:pPr>
              <w:pStyle w:val="734"/>
              <w:jc w:val="left"/>
              <w:widowControl/>
              <w:rPr>
                <w:rFonts w:hint="eastAsia" w:ascii="宋体" w:hAnsi="宋体" w:eastAsia="宋体" w:cs="宋体"/>
                <w:sz w:val="21"/>
                <w:szCs w:val="21"/>
              </w:rPr>
            </w:pPr>
            <w:r>
              <w:rPr>
                <w:rFonts w:hint="eastAsia" w:ascii="宋体" w:hAnsi="宋体" w:eastAsia="宋体" w:cs="宋体"/>
                <w:sz w:val="21"/>
                <w:szCs w:val="21"/>
              </w:rPr>
              <w:t xml:space="preserve">详见</w:t>
            </w:r>
            <w:r>
              <w:rPr>
                <w:rFonts w:hint="eastAsia" w:ascii="宋体" w:hAnsi="宋体" w:eastAsia="宋体" w:cs="宋体"/>
                <w:sz w:val="21"/>
                <w:szCs w:val="21"/>
                <w:lang w:eastAsia="zh-CN"/>
              </w:rPr>
              <w:t xml:space="preserve">竞争性磋商文件</w:t>
            </w:r>
            <w:r>
              <w:rPr>
                <w:rFonts w:hint="eastAsia" w:ascii="宋体" w:hAnsi="宋体" w:eastAsia="宋体" w:cs="宋体"/>
                <w:sz w:val="21"/>
                <w:szCs w:val="21"/>
              </w:rPr>
              <w:t xml:space="preserve">“第四章 采购需求”</w:t>
            </w:r>
            <w:r>
              <w:rPr>
                <w:rFonts w:hint="eastAsia" w:ascii="宋体" w:hAnsi="宋体" w:eastAsia="宋体" w:cs="宋体"/>
                <w:sz w:val="21"/>
                <w:szCs w:val="21"/>
              </w:rPr>
            </w:r>
            <w:r/>
          </w:p>
        </w:tc>
        <w:tc>
          <w:tcPr>
            <w:tcW w:w="846" w:type="dxa"/>
            <w:vAlign w:val="center"/>
            <w:textDirection w:val="lrTb"/>
            <w:noWrap w:val="false"/>
          </w:tcPr>
          <w:p>
            <w:pPr>
              <w:pStyle w:val="846"/>
              <w:jc w:val="center"/>
              <w:spacing w:line="360" w:lineRule="auto"/>
              <w:rPr>
                <w:rFonts w:hint="eastAsia" w:ascii="宋体" w:hAnsi="宋体" w:eastAsia="宋体" w:cs="宋体"/>
                <w:sz w:val="21"/>
                <w:szCs w:val="21"/>
              </w:rPr>
            </w:pPr>
            <w:r>
              <w:rPr>
                <w:rStyle w:val="760"/>
                <w:rFonts w:hint="eastAsia" w:ascii="宋体" w:hAnsi="宋体" w:eastAsia="宋体" w:cs="宋体"/>
                <w:sz w:val="21"/>
                <w:szCs w:val="21"/>
              </w:rPr>
              <w:t xml:space="preserve">1</w:t>
            </w:r>
            <w:r>
              <w:rPr>
                <w:rFonts w:hint="eastAsia" w:ascii="宋体" w:hAnsi="宋体" w:eastAsia="宋体" w:cs="宋体"/>
                <w:sz w:val="21"/>
                <w:szCs w:val="21"/>
              </w:rPr>
            </w:r>
            <w:r/>
          </w:p>
        </w:tc>
        <w:tc>
          <w:tcPr>
            <w:tcW w:w="2704" w:type="dxa"/>
            <w:vAlign w:val="center"/>
            <w:vMerge w:val="restart"/>
            <w:textDirection w:val="lrTb"/>
            <w:noWrap w:val="false"/>
          </w:tcPr>
          <w:p>
            <w:pPr>
              <w:pStyle w:val="734"/>
              <w:jc w:val="center"/>
              <w:rPr>
                <w:rFonts w:hint="eastAsia" w:ascii="宋体" w:hAnsi="宋体" w:eastAsia="宋体" w:cs="宋体"/>
                <w:sz w:val="21"/>
                <w:szCs w:val="21"/>
              </w:rPr>
            </w:pPr>
            <w:r>
              <w:rPr>
                <w:rFonts w:hint="eastAsia" w:ascii="宋体" w:hAnsi="宋体" w:eastAsia="宋体" w:cs="宋体"/>
                <w:sz w:val="21"/>
                <w:szCs w:val="21"/>
              </w:rPr>
            </w:r>
            <w:r/>
          </w:p>
          <w:p>
            <w:pPr>
              <w:pStyle w:val="734"/>
              <w:jc w:val="center"/>
              <w:rPr>
                <w:rFonts w:hint="eastAsia" w:ascii="宋体" w:hAnsi="宋体" w:eastAsia="宋体" w:cs="宋体"/>
                <w:sz w:val="21"/>
                <w:szCs w:val="21"/>
              </w:rPr>
            </w:pPr>
            <w:r>
              <w:rPr>
                <w:rFonts w:hint="eastAsia" w:ascii="宋体" w:hAnsi="宋体" w:eastAsia="宋体" w:cs="宋体"/>
                <w:sz w:val="21"/>
                <w:szCs w:val="21"/>
              </w:rPr>
            </w:r>
            <w:r/>
          </w:p>
          <w:p>
            <w:pPr>
              <w:pStyle w:val="734"/>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磋商报价</w:t>
            </w:r>
            <w:r>
              <w:rPr>
                <w:rFonts w:hint="eastAsia" w:ascii="宋体" w:hAnsi="宋体" w:eastAsia="宋体" w:cs="宋体"/>
                <w:sz w:val="21"/>
                <w:szCs w:val="21"/>
              </w:rPr>
              <w:t xml:space="preserve">包括竞争性磋商文件所确定的采购范围相应服务的各项应有费用</w:t>
            </w:r>
            <w:r>
              <w:rPr>
                <w:rFonts w:hint="eastAsia" w:ascii="宋体" w:hAnsi="宋体" w:eastAsia="宋体" w:cs="宋体"/>
                <w:sz w:val="21"/>
                <w:szCs w:val="21"/>
              </w:rPr>
              <w:t xml:space="preserve">，以及为完成该项服务项目所涉及到的一切相关费用，包括但不限于：员工工资、社会保险费、公积金、高温费、加班费（包括全年法定假日、双休日及职工带薪年假加班费）、单次300元以下小维修费用、福利费、体检费、培训费、制服费（服务人员必须统一配置工作服装）、其他人员费用支出、行政办公费、低值耗材费、固定资产折旧费、设施日常运行及维修维护、物价风险、政策性风险、合理利润、税费和规费等一切费用。如国家出台最低基本工资和最低社会保险缴纳基数标准等规定，中标人应保障服务人员的基本法定待遇，但采购人并不为此支付增加的有关费用。</w:t>
            </w:r>
            <w:r>
              <w:rPr>
                <w:rFonts w:hint="eastAsia" w:ascii="宋体" w:hAnsi="宋体" w:eastAsia="宋体" w:cs="宋体"/>
                <w:sz w:val="21"/>
                <w:szCs w:val="21"/>
              </w:rPr>
            </w:r>
            <w:r/>
          </w:p>
        </w:tc>
      </w:tr>
      <w:tr>
        <w:trPr>
          <w:cantSplit/>
          <w:trHeight w:val="1907"/>
        </w:trPr>
        <w:tc>
          <w:tcPr>
            <w:tcW w:w="674" w:type="dxa"/>
            <w:vAlign w:val="center"/>
            <w:textDirection w:val="lrTb"/>
            <w:noWrap w:val="false"/>
          </w:tcPr>
          <w:p>
            <w:pPr>
              <w:pStyle w:val="734"/>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c>
          <w:tcPr>
            <w:tcW w:w="1908" w:type="dxa"/>
            <w:vAlign w:val="center"/>
            <w:textDirection w:val="lrTb"/>
            <w:noWrap w:val="false"/>
          </w:tcPr>
          <w:p>
            <w:pPr>
              <w:pStyle w:val="846"/>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综合维修</w:t>
            </w:r>
            <w:r>
              <w:rPr>
                <w:rFonts w:hint="eastAsia" w:ascii="宋体" w:hAnsi="宋体" w:eastAsia="宋体" w:cs="宋体"/>
                <w:sz w:val="21"/>
                <w:szCs w:val="21"/>
                <w:lang w:val="en-US" w:eastAsia="zh-CN"/>
              </w:rPr>
            </w:r>
            <w:r/>
          </w:p>
        </w:tc>
        <w:tc>
          <w:tcPr>
            <w:tcW w:w="1417" w:type="dxa"/>
            <w:vAlign w:val="center"/>
            <w:textDirection w:val="lrTb"/>
            <w:noWrap w:val="false"/>
          </w:tcPr>
          <w:p>
            <w:pPr>
              <w:pStyle w:val="734"/>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详见</w:t>
            </w:r>
            <w:r>
              <w:rPr>
                <w:rFonts w:hint="eastAsia" w:ascii="宋体" w:hAnsi="宋体" w:eastAsia="宋体" w:cs="宋体"/>
                <w:sz w:val="21"/>
                <w:szCs w:val="21"/>
                <w:lang w:eastAsia="zh-CN"/>
              </w:rPr>
              <w:t xml:space="preserve">竞争性磋商文件</w:t>
            </w:r>
            <w:r>
              <w:rPr>
                <w:rFonts w:hint="eastAsia" w:ascii="宋体" w:hAnsi="宋体" w:eastAsia="宋体" w:cs="宋体"/>
                <w:sz w:val="21"/>
                <w:szCs w:val="21"/>
              </w:rPr>
              <w:t xml:space="preserve"> “第四章 采购需求”</w:t>
            </w:r>
            <w:r>
              <w:rPr>
                <w:rFonts w:hint="eastAsia" w:ascii="宋体" w:hAnsi="宋体" w:eastAsia="宋体" w:cs="宋体"/>
                <w:sz w:val="21"/>
                <w:szCs w:val="21"/>
                <w:lang w:val="en-US" w:eastAsia="zh-CN" w:bidi="ar-SA"/>
              </w:rPr>
            </w:r>
            <w:r/>
          </w:p>
        </w:tc>
        <w:tc>
          <w:tcPr>
            <w:tcW w:w="1134" w:type="dxa"/>
            <w:vAlign w:val="center"/>
            <w:textDirection w:val="lrTb"/>
            <w:noWrap w:val="false"/>
          </w:tcPr>
          <w:p>
            <w:pPr>
              <w:pStyle w:val="734"/>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详见</w:t>
            </w:r>
            <w:r>
              <w:rPr>
                <w:rFonts w:hint="eastAsia" w:ascii="宋体" w:hAnsi="宋体" w:eastAsia="宋体" w:cs="宋体"/>
                <w:sz w:val="21"/>
                <w:szCs w:val="21"/>
                <w:lang w:eastAsia="zh-CN"/>
              </w:rPr>
              <w:t xml:space="preserve">竞争性磋商文件</w:t>
            </w:r>
            <w:r>
              <w:rPr>
                <w:rFonts w:hint="eastAsia" w:ascii="宋体" w:hAnsi="宋体" w:eastAsia="宋体" w:cs="宋体"/>
                <w:sz w:val="21"/>
                <w:szCs w:val="21"/>
              </w:rPr>
              <w:t xml:space="preserve"> “第四章 采购需求”</w:t>
            </w:r>
            <w:r>
              <w:rPr>
                <w:rFonts w:hint="eastAsia" w:ascii="宋体" w:hAnsi="宋体" w:eastAsia="宋体" w:cs="宋体"/>
                <w:sz w:val="21"/>
                <w:szCs w:val="21"/>
                <w:lang w:val="en-US" w:eastAsia="zh-CN" w:bidi="ar-SA"/>
              </w:rPr>
            </w:r>
            <w:r/>
          </w:p>
        </w:tc>
        <w:tc>
          <w:tcPr>
            <w:tcW w:w="973" w:type="dxa"/>
            <w:vAlign w:val="center"/>
            <w:textDirection w:val="lrTb"/>
            <w:noWrap w:val="false"/>
          </w:tcPr>
          <w:p>
            <w:pPr>
              <w:pStyle w:val="734"/>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12个月</w:t>
            </w:r>
            <w:r>
              <w:rPr>
                <w:rFonts w:hint="eastAsia" w:ascii="宋体" w:hAnsi="宋体" w:eastAsia="宋体" w:cs="宋体"/>
                <w:sz w:val="21"/>
                <w:szCs w:val="21"/>
                <w:lang w:val="en-US" w:eastAsia="zh-CN" w:bidi="ar-SA"/>
              </w:rPr>
            </w:r>
            <w:r/>
          </w:p>
        </w:tc>
        <w:tc>
          <w:tcPr>
            <w:tcW w:w="1231" w:type="dxa"/>
            <w:vAlign w:val="center"/>
            <w:textDirection w:val="lrTb"/>
            <w:noWrap w:val="false"/>
          </w:tcPr>
          <w:p>
            <w:pPr>
              <w:pStyle w:val="734"/>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详见</w:t>
            </w:r>
            <w:r>
              <w:rPr>
                <w:rFonts w:hint="eastAsia" w:ascii="宋体" w:hAnsi="宋体" w:eastAsia="宋体" w:cs="宋体"/>
                <w:sz w:val="21"/>
                <w:szCs w:val="21"/>
                <w:lang w:eastAsia="zh-CN"/>
              </w:rPr>
              <w:t xml:space="preserve">竞争性磋商文件</w:t>
            </w:r>
            <w:r>
              <w:rPr>
                <w:rFonts w:hint="eastAsia" w:ascii="宋体" w:hAnsi="宋体" w:eastAsia="宋体" w:cs="宋体"/>
                <w:sz w:val="21"/>
                <w:szCs w:val="21"/>
              </w:rPr>
              <w:t xml:space="preserve"> “第四章 采购需求”</w:t>
            </w:r>
            <w:r>
              <w:rPr>
                <w:rFonts w:hint="eastAsia" w:ascii="宋体" w:hAnsi="宋体" w:eastAsia="宋体" w:cs="宋体"/>
                <w:sz w:val="21"/>
                <w:szCs w:val="21"/>
                <w:lang w:val="en-US" w:eastAsia="zh-CN" w:bidi="ar-SA"/>
              </w:rPr>
            </w:r>
            <w:r/>
          </w:p>
        </w:tc>
        <w:tc>
          <w:tcPr>
            <w:tcW w:w="846" w:type="dxa"/>
            <w:vAlign w:val="center"/>
            <w:textDirection w:val="lrTb"/>
            <w:noWrap w:val="false"/>
          </w:tcPr>
          <w:p>
            <w:pPr>
              <w:pStyle w:val="846"/>
              <w:jc w:val="center"/>
              <w:spacing w:line="360" w:lineRule="auto"/>
              <w:rPr>
                <w:rStyle w:val="760"/>
                <w:rFonts w:hint="eastAsia" w:ascii="宋体" w:hAnsi="宋体" w:eastAsia="宋体" w:cs="宋体"/>
                <w:sz w:val="21"/>
                <w:szCs w:val="21"/>
                <w:lang w:val="en-US"/>
              </w:rPr>
            </w:pPr>
            <w:r>
              <w:rPr>
                <w:rStyle w:val="760"/>
                <w:rFonts w:hint="eastAsia" w:ascii="宋体" w:hAnsi="宋体" w:eastAsia="宋体" w:cs="宋体"/>
                <w:sz w:val="21"/>
                <w:szCs w:val="21"/>
                <w:lang w:val="en-US"/>
              </w:rPr>
              <w:t xml:space="preserve">1</w:t>
            </w:r>
            <w:r>
              <w:rPr>
                <w:rStyle w:val="760"/>
                <w:rFonts w:hint="eastAsia" w:ascii="宋体" w:hAnsi="宋体" w:eastAsia="宋体" w:cs="宋体"/>
                <w:sz w:val="21"/>
                <w:szCs w:val="21"/>
                <w:lang w:val="en-US"/>
              </w:rPr>
            </w:r>
            <w:r/>
          </w:p>
        </w:tc>
        <w:tc>
          <w:tcPr>
            <w:tcW w:w="2704" w:type="dxa"/>
            <w:vAlign w:val="center"/>
            <w:vMerge w:val="continue"/>
            <w:textDirection w:val="lrTb"/>
            <w:noWrap w:val="false"/>
          </w:tcPr>
          <w:p>
            <w:pPr>
              <w:pStyle w:val="734"/>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2923"/>
        </w:trPr>
        <w:tc>
          <w:tcPr>
            <w:tcW w:w="674" w:type="dxa"/>
            <w:vAlign w:val="center"/>
            <w:textDirection w:val="lrTb"/>
            <w:noWrap w:val="false"/>
          </w:tcPr>
          <w:p>
            <w:pPr>
              <w:pStyle w:val="734"/>
              <w:jc w:val="cente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r>
            <w:r/>
          </w:p>
        </w:tc>
        <w:tc>
          <w:tcPr>
            <w:tcW w:w="1908" w:type="dxa"/>
            <w:vAlign w:val="center"/>
            <w:textDirection w:val="lrTb"/>
            <w:noWrap w:val="false"/>
          </w:tcPr>
          <w:p>
            <w:pPr>
              <w:pStyle w:val="73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秩序人员</w:t>
            </w:r>
            <w:r>
              <w:rPr>
                <w:rFonts w:hint="eastAsia" w:ascii="宋体" w:hAnsi="宋体" w:eastAsia="宋体" w:cs="宋体"/>
                <w:sz w:val="21"/>
                <w:szCs w:val="21"/>
              </w:rPr>
              <w:t xml:space="preserve">（含秩序队长）</w:t>
            </w:r>
            <w:r>
              <w:rPr>
                <w:rFonts w:hint="eastAsia" w:ascii="宋体" w:hAnsi="宋体" w:eastAsia="宋体" w:cs="宋体"/>
                <w:sz w:val="21"/>
                <w:szCs w:val="21"/>
              </w:rPr>
            </w:r>
            <w:r/>
          </w:p>
        </w:tc>
        <w:tc>
          <w:tcPr>
            <w:tcW w:w="1417" w:type="dxa"/>
            <w:vAlign w:val="center"/>
            <w:textDirection w:val="lrTb"/>
            <w:noWrap w:val="false"/>
          </w:tcPr>
          <w:p>
            <w:pPr>
              <w:pStyle w:val="734"/>
              <w:jc w:val="left"/>
              <w:widowControl/>
              <w:rPr>
                <w:rFonts w:hint="eastAsia" w:ascii="宋体" w:hAnsi="宋体" w:eastAsia="宋体" w:cs="宋体"/>
                <w:sz w:val="21"/>
                <w:szCs w:val="21"/>
              </w:rPr>
            </w:pPr>
            <w:r>
              <w:rPr>
                <w:rFonts w:hint="eastAsia" w:ascii="宋体" w:hAnsi="宋体" w:eastAsia="宋体" w:cs="宋体"/>
                <w:sz w:val="21"/>
                <w:szCs w:val="21"/>
              </w:rPr>
              <w:t xml:space="preserve">详见</w:t>
            </w:r>
            <w:r>
              <w:rPr>
                <w:rFonts w:hint="eastAsia" w:ascii="宋体" w:hAnsi="宋体" w:eastAsia="宋体" w:cs="宋体"/>
                <w:sz w:val="21"/>
                <w:szCs w:val="21"/>
                <w:lang w:eastAsia="zh-CN"/>
              </w:rPr>
              <w:t xml:space="preserve">竞争性磋商文件</w:t>
            </w:r>
            <w:r>
              <w:rPr>
                <w:rFonts w:hint="eastAsia" w:ascii="宋体" w:hAnsi="宋体" w:eastAsia="宋体" w:cs="宋体"/>
                <w:sz w:val="21"/>
                <w:szCs w:val="21"/>
              </w:rPr>
              <w:t xml:space="preserve"> “第四章 采购需求”</w:t>
            </w:r>
            <w:r>
              <w:rPr>
                <w:rFonts w:hint="eastAsia" w:ascii="宋体" w:hAnsi="宋体" w:eastAsia="宋体" w:cs="宋体"/>
                <w:sz w:val="21"/>
                <w:szCs w:val="21"/>
              </w:rPr>
            </w:r>
            <w:r/>
          </w:p>
        </w:tc>
        <w:tc>
          <w:tcPr>
            <w:tcW w:w="1134" w:type="dxa"/>
            <w:vAlign w:val="center"/>
            <w:textDirection w:val="lrTb"/>
            <w:noWrap w:val="false"/>
          </w:tcPr>
          <w:p>
            <w:pPr>
              <w:pStyle w:val="734"/>
              <w:jc w:val="left"/>
              <w:widowControl/>
              <w:rPr>
                <w:rFonts w:hint="eastAsia" w:ascii="宋体" w:hAnsi="宋体" w:eastAsia="宋体" w:cs="宋体"/>
                <w:sz w:val="21"/>
                <w:szCs w:val="21"/>
              </w:rPr>
            </w:pPr>
            <w:r>
              <w:rPr>
                <w:rFonts w:hint="eastAsia" w:ascii="宋体" w:hAnsi="宋体" w:eastAsia="宋体" w:cs="宋体"/>
                <w:sz w:val="21"/>
                <w:szCs w:val="21"/>
              </w:rPr>
              <w:t xml:space="preserve">详见</w:t>
            </w:r>
            <w:r>
              <w:rPr>
                <w:rFonts w:hint="eastAsia" w:ascii="宋体" w:hAnsi="宋体" w:eastAsia="宋体" w:cs="宋体"/>
                <w:sz w:val="21"/>
                <w:szCs w:val="21"/>
                <w:lang w:eastAsia="zh-CN"/>
              </w:rPr>
              <w:t xml:space="preserve">竞争性磋商文件</w:t>
            </w:r>
            <w:r>
              <w:rPr>
                <w:rFonts w:hint="eastAsia" w:ascii="宋体" w:hAnsi="宋体" w:eastAsia="宋体" w:cs="宋体"/>
                <w:sz w:val="21"/>
                <w:szCs w:val="21"/>
              </w:rPr>
              <w:t xml:space="preserve"> “第四章 采购需求”</w:t>
            </w:r>
            <w:r>
              <w:rPr>
                <w:rFonts w:hint="eastAsia" w:ascii="宋体" w:hAnsi="宋体" w:eastAsia="宋体" w:cs="宋体"/>
                <w:sz w:val="21"/>
                <w:szCs w:val="21"/>
              </w:rPr>
            </w:r>
            <w:r/>
          </w:p>
        </w:tc>
        <w:tc>
          <w:tcPr>
            <w:tcW w:w="973" w:type="dxa"/>
            <w:vAlign w:val="center"/>
            <w:textDirection w:val="lrTb"/>
            <w:noWrap w:val="false"/>
          </w:tcPr>
          <w:p>
            <w:pPr>
              <w:pStyle w:val="734"/>
              <w:jc w:val="left"/>
              <w:widowControl/>
              <w:rPr>
                <w:rFonts w:hint="eastAsia" w:ascii="宋体" w:hAnsi="宋体" w:eastAsia="宋体" w:cs="宋体"/>
                <w:sz w:val="21"/>
                <w:szCs w:val="21"/>
              </w:rPr>
            </w:pPr>
            <w:r>
              <w:rPr>
                <w:rFonts w:hint="eastAsia" w:ascii="宋体" w:hAnsi="宋体" w:eastAsia="宋体" w:cs="宋体"/>
                <w:sz w:val="21"/>
                <w:szCs w:val="21"/>
              </w:rPr>
              <w:t xml:space="preserve">12个月</w:t>
            </w:r>
            <w:r>
              <w:rPr>
                <w:rFonts w:hint="eastAsia" w:ascii="宋体" w:hAnsi="宋体" w:eastAsia="宋体" w:cs="宋体"/>
                <w:sz w:val="21"/>
                <w:szCs w:val="21"/>
              </w:rPr>
            </w:r>
            <w:r/>
          </w:p>
        </w:tc>
        <w:tc>
          <w:tcPr>
            <w:tcW w:w="1231" w:type="dxa"/>
            <w:vAlign w:val="center"/>
            <w:textDirection w:val="lrTb"/>
            <w:noWrap w:val="false"/>
          </w:tcPr>
          <w:p>
            <w:pPr>
              <w:pStyle w:val="734"/>
              <w:jc w:val="left"/>
              <w:widowControl/>
              <w:rPr>
                <w:rFonts w:hint="eastAsia" w:ascii="宋体" w:hAnsi="宋体" w:eastAsia="宋体" w:cs="宋体"/>
                <w:sz w:val="21"/>
                <w:szCs w:val="21"/>
              </w:rPr>
            </w:pPr>
            <w:r>
              <w:rPr>
                <w:rFonts w:hint="eastAsia" w:ascii="宋体" w:hAnsi="宋体" w:eastAsia="宋体" w:cs="宋体"/>
                <w:sz w:val="21"/>
                <w:szCs w:val="21"/>
              </w:rPr>
              <w:t xml:space="preserve">详见</w:t>
            </w:r>
            <w:r>
              <w:rPr>
                <w:rFonts w:hint="eastAsia" w:ascii="宋体" w:hAnsi="宋体" w:eastAsia="宋体" w:cs="宋体"/>
                <w:sz w:val="21"/>
                <w:szCs w:val="21"/>
                <w:lang w:eastAsia="zh-CN"/>
              </w:rPr>
              <w:t xml:space="preserve">竞争性磋商文件</w:t>
            </w:r>
            <w:r>
              <w:rPr>
                <w:rFonts w:hint="eastAsia" w:ascii="宋体" w:hAnsi="宋体" w:eastAsia="宋体" w:cs="宋体"/>
                <w:sz w:val="21"/>
                <w:szCs w:val="21"/>
              </w:rPr>
              <w:t xml:space="preserve"> “第四章 采购需求”</w:t>
            </w:r>
            <w:r>
              <w:rPr>
                <w:rFonts w:hint="eastAsia" w:ascii="宋体" w:hAnsi="宋体" w:eastAsia="宋体" w:cs="宋体"/>
                <w:sz w:val="21"/>
                <w:szCs w:val="21"/>
              </w:rPr>
            </w:r>
            <w:r/>
          </w:p>
        </w:tc>
        <w:tc>
          <w:tcPr>
            <w:tcW w:w="846" w:type="dxa"/>
            <w:vAlign w:val="center"/>
            <w:textDirection w:val="lrTb"/>
            <w:noWrap w:val="false"/>
          </w:tcPr>
          <w:p>
            <w:pPr>
              <w:pStyle w:val="734"/>
              <w:jc w:val="center"/>
              <w:spacing w:line="360" w:lineRule="auto"/>
              <w:widowControl/>
              <w:rPr>
                <w:rFonts w:hint="eastAsia" w:ascii="宋体" w:hAnsi="宋体" w:eastAsia="宋体" w:cs="宋体"/>
                <w:sz w:val="21"/>
                <w:szCs w:val="21"/>
              </w:rPr>
            </w:pPr>
            <w:r>
              <w:rPr>
                <w:rStyle w:val="760"/>
                <w:rFonts w:hint="eastAsia" w:ascii="宋体" w:hAnsi="宋体" w:eastAsia="宋体" w:cs="宋体"/>
                <w:sz w:val="21"/>
                <w:szCs w:val="21"/>
                <w:lang w:val="en-US"/>
              </w:rPr>
              <w:t xml:space="preserve">2</w:t>
            </w:r>
            <w:r>
              <w:rPr>
                <w:rFonts w:hint="eastAsia" w:ascii="宋体" w:hAnsi="宋体" w:eastAsia="宋体" w:cs="宋体"/>
                <w:sz w:val="21"/>
                <w:szCs w:val="21"/>
              </w:rPr>
            </w:r>
            <w:r/>
          </w:p>
        </w:tc>
        <w:tc>
          <w:tcPr>
            <w:tcW w:w="2704" w:type="dxa"/>
            <w:vAlign w:val="center"/>
            <w:vMerge w:val="continue"/>
            <w:textDirection w:val="lrTb"/>
            <w:noWrap w:val="false"/>
          </w:tcPr>
          <w:p>
            <w:pPr>
              <w:pStyle w:val="734"/>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695"/>
        </w:trPr>
        <w:tc>
          <w:tcPr>
            <w:tcW w:w="674" w:type="dxa"/>
            <w:vAlign w:val="center"/>
            <w:textDirection w:val="lrTb"/>
            <w:noWrap w:val="false"/>
          </w:tcPr>
          <w:p>
            <w:pPr>
              <w:pStyle w:val="734"/>
              <w:jc w:val="cente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r>
            <w:r/>
          </w:p>
        </w:tc>
        <w:tc>
          <w:tcPr>
            <w:tcW w:w="1908" w:type="dxa"/>
            <w:vAlign w:val="center"/>
            <w:textDirection w:val="lrTb"/>
            <w:noWrap w:val="false"/>
          </w:tcPr>
          <w:p>
            <w:pPr>
              <w:pStyle w:val="73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保洁</w:t>
            </w:r>
            <w:r>
              <w:rPr>
                <w:rFonts w:hint="eastAsia" w:ascii="宋体" w:hAnsi="宋体" w:eastAsia="宋体" w:cs="宋体"/>
                <w:sz w:val="21"/>
                <w:szCs w:val="21"/>
                <w:lang w:val="en-US" w:eastAsia="zh-CN"/>
              </w:rPr>
              <w:t xml:space="preserve">人员</w:t>
            </w:r>
            <w:r>
              <w:rPr>
                <w:rFonts w:hint="eastAsia" w:ascii="宋体" w:hAnsi="宋体" w:eastAsia="宋体" w:cs="宋体"/>
                <w:sz w:val="21"/>
                <w:szCs w:val="21"/>
              </w:rPr>
              <w:t xml:space="preserve">（含</w:t>
            </w:r>
            <w:r>
              <w:rPr>
                <w:rFonts w:hint="eastAsia" w:ascii="宋体" w:hAnsi="宋体" w:eastAsia="宋体" w:cs="宋体"/>
                <w:sz w:val="21"/>
                <w:szCs w:val="21"/>
                <w:lang w:val="en-US" w:eastAsia="zh-CN"/>
              </w:rPr>
              <w:t xml:space="preserve">保洁队长</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1417" w:type="dxa"/>
            <w:vAlign w:val="center"/>
            <w:textDirection w:val="lrTb"/>
            <w:noWrap w:val="false"/>
          </w:tcPr>
          <w:p>
            <w:pPr>
              <w:pStyle w:val="734"/>
              <w:jc w:val="left"/>
              <w:widowControl/>
              <w:rPr>
                <w:rFonts w:hint="eastAsia" w:ascii="宋体" w:hAnsi="宋体" w:eastAsia="宋体" w:cs="宋体"/>
                <w:sz w:val="21"/>
                <w:szCs w:val="21"/>
              </w:rPr>
            </w:pPr>
            <w:r>
              <w:rPr>
                <w:rFonts w:hint="eastAsia" w:ascii="宋体" w:hAnsi="宋体" w:eastAsia="宋体" w:cs="宋体"/>
                <w:sz w:val="21"/>
                <w:szCs w:val="21"/>
              </w:rPr>
              <w:t xml:space="preserve">详见</w:t>
            </w:r>
            <w:r>
              <w:rPr>
                <w:rFonts w:hint="eastAsia" w:ascii="宋体" w:hAnsi="宋体" w:eastAsia="宋体" w:cs="宋体"/>
                <w:sz w:val="21"/>
                <w:szCs w:val="21"/>
                <w:lang w:eastAsia="zh-CN"/>
              </w:rPr>
              <w:t xml:space="preserve">竞争性磋商文件</w:t>
            </w:r>
            <w:r>
              <w:rPr>
                <w:rFonts w:hint="eastAsia" w:ascii="宋体" w:hAnsi="宋体" w:eastAsia="宋体" w:cs="宋体"/>
                <w:sz w:val="21"/>
                <w:szCs w:val="21"/>
              </w:rPr>
              <w:t xml:space="preserve"> “第四章 采购需求”</w:t>
            </w:r>
            <w:r>
              <w:rPr>
                <w:rFonts w:hint="eastAsia" w:ascii="宋体" w:hAnsi="宋体" w:eastAsia="宋体" w:cs="宋体"/>
                <w:sz w:val="21"/>
                <w:szCs w:val="21"/>
              </w:rPr>
            </w:r>
            <w:r/>
          </w:p>
        </w:tc>
        <w:tc>
          <w:tcPr>
            <w:tcW w:w="1134" w:type="dxa"/>
            <w:vAlign w:val="center"/>
            <w:textDirection w:val="lrTb"/>
            <w:noWrap w:val="false"/>
          </w:tcPr>
          <w:p>
            <w:pPr>
              <w:pStyle w:val="734"/>
              <w:jc w:val="left"/>
              <w:widowControl/>
              <w:rPr>
                <w:rFonts w:hint="eastAsia" w:ascii="宋体" w:hAnsi="宋体" w:eastAsia="宋体" w:cs="宋体"/>
                <w:sz w:val="21"/>
                <w:szCs w:val="21"/>
              </w:rPr>
            </w:pPr>
            <w:r>
              <w:rPr>
                <w:rFonts w:hint="eastAsia" w:ascii="宋体" w:hAnsi="宋体" w:eastAsia="宋体" w:cs="宋体"/>
                <w:sz w:val="21"/>
                <w:szCs w:val="21"/>
              </w:rPr>
              <w:t xml:space="preserve">详见</w:t>
            </w:r>
            <w:r>
              <w:rPr>
                <w:rFonts w:hint="eastAsia" w:ascii="宋体" w:hAnsi="宋体" w:eastAsia="宋体" w:cs="宋体"/>
                <w:sz w:val="21"/>
                <w:szCs w:val="21"/>
                <w:lang w:eastAsia="zh-CN"/>
              </w:rPr>
              <w:t xml:space="preserve">竞争性磋商文件</w:t>
            </w:r>
            <w:r>
              <w:rPr>
                <w:rFonts w:hint="eastAsia" w:ascii="宋体" w:hAnsi="宋体" w:eastAsia="宋体" w:cs="宋体"/>
                <w:sz w:val="21"/>
                <w:szCs w:val="21"/>
              </w:rPr>
              <w:t xml:space="preserve"> “第四章 采购需求”</w:t>
            </w:r>
            <w:r>
              <w:rPr>
                <w:rFonts w:hint="eastAsia" w:ascii="宋体" w:hAnsi="宋体" w:eastAsia="宋体" w:cs="宋体"/>
                <w:sz w:val="21"/>
                <w:szCs w:val="21"/>
              </w:rPr>
            </w:r>
            <w:r/>
          </w:p>
        </w:tc>
        <w:tc>
          <w:tcPr>
            <w:tcW w:w="973" w:type="dxa"/>
            <w:vAlign w:val="center"/>
            <w:textDirection w:val="lrTb"/>
            <w:noWrap w:val="false"/>
          </w:tcPr>
          <w:p>
            <w:pPr>
              <w:pStyle w:val="734"/>
              <w:jc w:val="left"/>
              <w:widowControl/>
              <w:rPr>
                <w:rFonts w:hint="eastAsia" w:ascii="宋体" w:hAnsi="宋体" w:eastAsia="宋体" w:cs="宋体"/>
                <w:sz w:val="21"/>
                <w:szCs w:val="21"/>
              </w:rPr>
            </w:pPr>
            <w:r>
              <w:rPr>
                <w:rFonts w:hint="eastAsia" w:ascii="宋体" w:hAnsi="宋体" w:eastAsia="宋体" w:cs="宋体"/>
                <w:sz w:val="21"/>
                <w:szCs w:val="21"/>
              </w:rPr>
              <w:t xml:space="preserve">12个月</w:t>
            </w:r>
            <w:r>
              <w:rPr>
                <w:rFonts w:hint="eastAsia" w:ascii="宋体" w:hAnsi="宋体" w:eastAsia="宋体" w:cs="宋体"/>
                <w:sz w:val="21"/>
                <w:szCs w:val="21"/>
              </w:rPr>
            </w:r>
            <w:r/>
          </w:p>
        </w:tc>
        <w:tc>
          <w:tcPr>
            <w:tcW w:w="1231" w:type="dxa"/>
            <w:vAlign w:val="center"/>
            <w:textDirection w:val="lrTb"/>
            <w:noWrap w:val="false"/>
          </w:tcPr>
          <w:p>
            <w:pPr>
              <w:pStyle w:val="734"/>
              <w:jc w:val="left"/>
              <w:widowControl/>
              <w:rPr>
                <w:rFonts w:hint="eastAsia" w:ascii="宋体" w:hAnsi="宋体" w:eastAsia="宋体" w:cs="宋体"/>
                <w:sz w:val="21"/>
                <w:szCs w:val="21"/>
              </w:rPr>
            </w:pPr>
            <w:r>
              <w:rPr>
                <w:rFonts w:hint="eastAsia" w:ascii="宋体" w:hAnsi="宋体" w:eastAsia="宋体" w:cs="宋体"/>
                <w:sz w:val="21"/>
                <w:szCs w:val="21"/>
              </w:rPr>
              <w:t xml:space="preserve">详见</w:t>
            </w:r>
            <w:r>
              <w:rPr>
                <w:rFonts w:hint="eastAsia" w:ascii="宋体" w:hAnsi="宋体" w:eastAsia="宋体" w:cs="宋体"/>
                <w:sz w:val="21"/>
                <w:szCs w:val="21"/>
                <w:lang w:eastAsia="zh-CN"/>
              </w:rPr>
              <w:t xml:space="preserve">竞争性磋商文件</w:t>
            </w:r>
            <w:r>
              <w:rPr>
                <w:rFonts w:hint="eastAsia" w:ascii="宋体" w:hAnsi="宋体" w:eastAsia="宋体" w:cs="宋体"/>
                <w:sz w:val="21"/>
                <w:szCs w:val="21"/>
              </w:rPr>
              <w:t xml:space="preserve"> “第四章 采购需求”</w:t>
            </w:r>
            <w:r>
              <w:rPr>
                <w:rFonts w:hint="eastAsia" w:ascii="宋体" w:hAnsi="宋体" w:eastAsia="宋体" w:cs="宋体"/>
                <w:sz w:val="21"/>
                <w:szCs w:val="21"/>
              </w:rPr>
            </w:r>
            <w:r/>
          </w:p>
        </w:tc>
        <w:tc>
          <w:tcPr>
            <w:tcW w:w="846" w:type="dxa"/>
            <w:vAlign w:val="center"/>
            <w:textDirection w:val="lrTb"/>
            <w:noWrap w:val="false"/>
          </w:tcPr>
          <w:p>
            <w:pPr>
              <w:pStyle w:val="734"/>
              <w:jc w:val="center"/>
              <w:spacing w:line="360" w:lineRule="auto"/>
              <w:widowControl/>
              <w:rPr>
                <w:rFonts w:hint="eastAsia" w:ascii="宋体" w:hAnsi="宋体" w:eastAsia="宋体" w:cs="宋体"/>
                <w:sz w:val="21"/>
                <w:szCs w:val="21"/>
              </w:rPr>
            </w:pPr>
            <w:r>
              <w:rPr>
                <w:rStyle w:val="760"/>
                <w:rFonts w:hint="eastAsia" w:ascii="宋体" w:hAnsi="宋体" w:eastAsia="宋体" w:cs="宋体"/>
                <w:sz w:val="21"/>
                <w:szCs w:val="21"/>
                <w:lang w:val="en-US"/>
              </w:rPr>
              <w:t xml:space="preserve">2</w:t>
            </w:r>
            <w:r>
              <w:rPr>
                <w:rFonts w:hint="eastAsia" w:ascii="宋体" w:hAnsi="宋体" w:eastAsia="宋体" w:cs="宋体"/>
                <w:sz w:val="21"/>
                <w:szCs w:val="21"/>
              </w:rPr>
            </w:r>
            <w:r/>
          </w:p>
        </w:tc>
        <w:tc>
          <w:tcPr>
            <w:tcW w:w="2704" w:type="dxa"/>
            <w:vAlign w:val="center"/>
            <w:vMerge w:val="continue"/>
            <w:textDirection w:val="lrTb"/>
            <w:noWrap w:val="false"/>
          </w:tcPr>
          <w:p>
            <w:pPr>
              <w:pStyle w:val="734"/>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78"/>
        </w:trPr>
        <w:tc>
          <w:tcPr>
            <w:gridSpan w:val="2"/>
            <w:tcW w:w="2582" w:type="dxa"/>
            <w:vAlign w:val="center"/>
            <w:textDirection w:val="lrTb"/>
            <w:noWrap w:val="false"/>
          </w:tcPr>
          <w:p>
            <w:pPr>
              <w:pStyle w:val="734"/>
              <w:jc w:val="center"/>
              <w:rPr>
                <w:rFonts w:hint="eastAsia" w:ascii="宋体" w:hAnsi="宋体" w:eastAsia="宋体" w:cs="宋体"/>
                <w:b/>
                <w:bCs/>
                <w:sz w:val="21"/>
                <w:szCs w:val="21"/>
              </w:rPr>
            </w:pPr>
            <w:r>
              <w:rPr>
                <w:rFonts w:hint="eastAsia" w:ascii="宋体" w:hAnsi="宋体" w:eastAsia="宋体" w:cs="宋体"/>
                <w:b/>
                <w:bCs/>
                <w:sz w:val="21"/>
                <w:szCs w:val="21"/>
              </w:rPr>
              <w:t xml:space="preserve">每月投标单价（小写）</w:t>
            </w:r>
            <w:r>
              <w:rPr>
                <w:rFonts w:hint="eastAsia" w:ascii="宋体" w:hAnsi="宋体" w:eastAsia="宋体" w:cs="宋体"/>
                <w:b/>
                <w:bCs/>
                <w:sz w:val="21"/>
                <w:szCs w:val="21"/>
              </w:rPr>
            </w:r>
            <w:r/>
          </w:p>
        </w:tc>
        <w:tc>
          <w:tcPr>
            <w:gridSpan w:val="6"/>
            <w:tcW w:w="8305" w:type="dxa"/>
            <w:vAlign w:val="center"/>
            <w:textDirection w:val="lrTb"/>
            <w:noWrap w:val="false"/>
          </w:tcPr>
          <w:p>
            <w:pPr>
              <w:pStyle w:val="734"/>
              <w:jc w:val="left"/>
              <w:rPr>
                <w:rFonts w:hint="eastAsia" w:ascii="宋体" w:hAnsi="宋体" w:eastAsia="宋体" w:cs="宋体"/>
                <w:sz w:val="21"/>
                <w:szCs w:val="21"/>
              </w:rPr>
            </w:pPr>
            <w:r>
              <w:rPr>
                <w:rFonts w:hint="eastAsia" w:ascii="宋体" w:hAnsi="宋体" w:eastAsia="宋体" w:cs="宋体"/>
                <w:sz w:val="21"/>
                <w:szCs w:val="21"/>
              </w:rPr>
            </w:r>
            <w:r/>
          </w:p>
        </w:tc>
      </w:tr>
      <w:tr>
        <w:trPr>
          <w:trHeight w:val="424"/>
        </w:trPr>
        <w:tc>
          <w:tcPr>
            <w:gridSpan w:val="2"/>
            <w:tcW w:w="2582" w:type="dxa"/>
            <w:vAlign w:val="center"/>
            <w:textDirection w:val="lrTb"/>
            <w:noWrap w:val="false"/>
          </w:tcPr>
          <w:p>
            <w:pPr>
              <w:pStyle w:val="734"/>
              <w:jc w:val="center"/>
              <w:rPr>
                <w:rFonts w:hint="eastAsia" w:ascii="宋体" w:hAnsi="宋体" w:eastAsia="宋体" w:cs="宋体"/>
                <w:b/>
                <w:bCs/>
                <w:sz w:val="21"/>
                <w:szCs w:val="21"/>
              </w:rPr>
            </w:pPr>
            <w:r>
              <w:rPr>
                <w:rFonts w:hint="eastAsia" w:ascii="宋体" w:hAnsi="宋体" w:eastAsia="宋体" w:cs="宋体"/>
                <w:b/>
                <w:bCs/>
                <w:sz w:val="21"/>
                <w:szCs w:val="21"/>
              </w:rPr>
              <w:t xml:space="preserve">投标总价（小写）</w:t>
            </w:r>
            <w:r>
              <w:rPr>
                <w:rFonts w:hint="eastAsia" w:ascii="宋体" w:hAnsi="宋体" w:eastAsia="宋体" w:cs="宋体"/>
                <w:b/>
                <w:bCs/>
                <w:sz w:val="21"/>
                <w:szCs w:val="21"/>
              </w:rPr>
            </w:r>
            <w:r/>
          </w:p>
        </w:tc>
        <w:tc>
          <w:tcPr>
            <w:gridSpan w:val="6"/>
            <w:tcW w:w="8305" w:type="dxa"/>
            <w:vAlign w:val="center"/>
            <w:textDirection w:val="lrTb"/>
            <w:noWrap w:val="false"/>
          </w:tcPr>
          <w:p>
            <w:pPr>
              <w:pStyle w:val="734"/>
              <w:jc w:val="left"/>
              <w:rPr>
                <w:rFonts w:hint="eastAsia" w:ascii="宋体" w:hAnsi="宋体" w:eastAsia="宋体" w:cs="宋体"/>
                <w:sz w:val="21"/>
                <w:szCs w:val="21"/>
              </w:rPr>
            </w:pPr>
            <w:r>
              <w:rPr>
                <w:rFonts w:hint="eastAsia" w:ascii="宋体" w:hAnsi="宋体" w:eastAsia="宋体" w:cs="宋体"/>
                <w:sz w:val="21"/>
                <w:szCs w:val="21"/>
              </w:rPr>
            </w:r>
            <w:r/>
          </w:p>
        </w:tc>
      </w:tr>
    </w:tbl>
    <w:p>
      <w:pPr>
        <w:pStyle w:val="734"/>
        <w:pageBreakBefore w:val="0"/>
        <w:spacing w:line="240" w:lineRule="auto"/>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734"/>
        <w:pageBreakBefore w:val="0"/>
        <w:spacing w:line="240" w:lineRule="auto"/>
        <w:rPr>
          <w:rFonts w:hint="eastAsia" w:ascii="宋体" w:hAnsi="宋体"/>
          <w:sz w:val="24"/>
          <w:szCs w:val="24"/>
        </w:rPr>
      </w:pPr>
      <w:r>
        <w:rPr>
          <w:rFonts w:hint="eastAsia" w:ascii="宋体" w:hAnsi="宋体"/>
          <w:sz w:val="24"/>
          <w:szCs w:val="24"/>
        </w:rPr>
        <w:t xml:space="preserve">备注： 1. 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rPr>
          <w:rFonts w:hint="eastAsia"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t xml:space="preserve">2.“分项报价表”中“总报价”数额应当与“响应一览表”中“总报价”数额一致。</w:t>
      </w:r>
      <w:r>
        <w:rPr>
          <w:rFonts w:hint="eastAsia" w:ascii="宋体" w:hAnsi="宋体"/>
          <w:sz w:val="24"/>
          <w:szCs w:val="24"/>
        </w:rPr>
      </w:r>
      <w:r/>
    </w:p>
    <w:p>
      <w:pPr>
        <w:pStyle w:val="734"/>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34"/>
              <w:jc w:val="left"/>
              <w:pageBreakBefore w:val="0"/>
              <w:spacing w:line="240" w:lineRule="auto"/>
              <w:rPr>
                <w:b/>
                <w:color w:val="000000"/>
                <w:sz w:val="24"/>
              </w:rPr>
            </w:pPr>
            <w:r>
              <w:rPr>
                <w:rFonts w:hint="eastAsia"/>
                <w:b/>
                <w:color w:val="000000"/>
                <w:sz w:val="24"/>
              </w:rPr>
              <w:t xml:space="preserve">对本项目技术要求条款的偏离情况（请进行勾选）：</w:t>
            </w:r>
            <w:r>
              <w:rPr>
                <w:b/>
                <w:color w:val="000000"/>
                <w:sz w:val="24"/>
              </w:rPr>
            </w:r>
            <w:r/>
          </w:p>
          <w:p>
            <w:pPr>
              <w:pStyle w:val="734"/>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34"/>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52"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308"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734"/>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34"/>
        <w:jc w:val="center"/>
        <w:pageBreakBefore w:val="0"/>
        <w:spacing w:line="240" w:lineRule="auto"/>
        <w:rPr>
          <w:rFonts w:hint="eastAsia" w:ascii="黑体" w:hAnsi="Arial" w:eastAsia="黑体"/>
          <w:b/>
          <w:sz w:val="36"/>
          <w:szCs w:val="21"/>
        </w:rPr>
      </w:pPr>
      <w:r>
        <w:rPr>
          <w:rFonts w:hint="eastAsia" w:ascii="黑体" w:hAnsi="Arial" w:eastAsia="黑体"/>
          <w:b/>
          <w:sz w:val="36"/>
          <w:szCs w:val="21"/>
        </w:rPr>
      </w:r>
      <w:r/>
    </w:p>
    <w:p>
      <w:pPr>
        <w:pStyle w:val="734"/>
        <w:jc w:val="center"/>
        <w:pageBreakBefore w:val="0"/>
        <w:spacing w:line="240" w:lineRule="auto"/>
        <w:rPr>
          <w:rFonts w:hint="eastAsia" w:ascii="黑体" w:hAnsi="Arial" w:eastAsia="黑体"/>
          <w:b/>
          <w:sz w:val="36"/>
          <w:szCs w:val="21"/>
        </w:rPr>
      </w:pPr>
      <w:r>
        <w:rPr>
          <w:rFonts w:hint="eastAsia" w:ascii="黑体" w:hAnsi="Arial" w:eastAsia="黑体"/>
          <w:b/>
          <w:sz w:val="36"/>
          <w:szCs w:val="21"/>
        </w:rPr>
      </w:r>
      <w:r/>
    </w:p>
    <w:p>
      <w:pPr>
        <w:pStyle w:val="734"/>
        <w:jc w:val="center"/>
        <w:pageBreakBefore w:val="0"/>
        <w:spacing w:line="240" w:lineRule="auto"/>
        <w:rPr>
          <w:rFonts w:hint="eastAsia" w:ascii="黑体" w:hAnsi="Arial" w:eastAsia="黑体"/>
          <w:b/>
          <w:sz w:val="36"/>
          <w:szCs w:val="21"/>
        </w:rPr>
      </w:pPr>
      <w:r>
        <w:rPr>
          <w:rFonts w:hint="eastAsia" w:ascii="黑体" w:hAnsi="Arial" w:eastAsia="黑体"/>
          <w:b/>
          <w:sz w:val="36"/>
          <w:szCs w:val="21"/>
        </w:rPr>
      </w:r>
      <w:r/>
    </w:p>
    <w:p>
      <w:pPr>
        <w:pStyle w:val="734"/>
        <w:jc w:val="center"/>
        <w:pageBreakBefore w:val="0"/>
        <w:spacing w:line="240" w:lineRule="auto"/>
        <w:rPr>
          <w:rFonts w:hint="eastAsia" w:ascii="黑体" w:hAnsi="Arial" w:eastAsia="黑体"/>
          <w:b/>
          <w:sz w:val="36"/>
          <w:szCs w:val="21"/>
        </w:rPr>
      </w:pPr>
      <w:r>
        <w:rPr>
          <w:rFonts w:hint="eastAsia" w:ascii="黑体" w:hAnsi="Arial" w:eastAsia="黑体"/>
          <w:b/>
          <w:sz w:val="36"/>
          <w:szCs w:val="21"/>
        </w:rPr>
      </w:r>
      <w:r/>
    </w:p>
    <w:p>
      <w:pPr>
        <w:pStyle w:val="734"/>
        <w:pageBreakBefore w:val="0"/>
        <w:spacing w:line="240" w:lineRule="auto"/>
        <w:rPr>
          <w:rFonts w:hint="eastAsia" w:ascii="黑体" w:hAnsi="Arial" w:eastAsia="黑体"/>
          <w:sz w:val="32"/>
          <w:szCs w:val="21"/>
        </w:rPr>
      </w:pPr>
      <w:r>
        <w:rPr>
          <w:rFonts w:hint="eastAsia" w:ascii="黑体" w:hAnsi="Arial" w:eastAsia="黑体"/>
          <w:sz w:val="32"/>
          <w:szCs w:val="21"/>
        </w:rPr>
      </w:r>
      <w:r/>
    </w:p>
    <w:p>
      <w:pPr>
        <w:pStyle w:val="734"/>
        <w:pageBreakBefore w:val="0"/>
        <w:spacing w:line="240" w:lineRule="auto"/>
        <w:rPr>
          <w:rFonts w:hint="eastAsia" w:ascii="黑体" w:hAnsi="Arial" w:eastAsia="黑体"/>
          <w:sz w:val="32"/>
          <w:szCs w:val="21"/>
        </w:rPr>
      </w:pPr>
      <w:r>
        <w:rPr>
          <w:rFonts w:hint="eastAsia" w:ascii="黑体" w:hAnsi="Arial" w:eastAsia="黑体"/>
          <w:sz w:val="32"/>
          <w:szCs w:val="21"/>
        </w:rPr>
      </w:r>
      <w:r/>
    </w:p>
    <w:p>
      <w:pPr>
        <w:pStyle w:val="734"/>
        <w:pageBreakBefore w:val="0"/>
        <w:spacing w:line="240" w:lineRule="auto"/>
        <w:rPr>
          <w:rFonts w:hint="eastAsia" w:ascii="黑体" w:hAnsi="Arial" w:eastAsia="黑体"/>
          <w:sz w:val="32"/>
          <w:szCs w:val="21"/>
        </w:rPr>
      </w:pPr>
      <w:r>
        <w:rPr>
          <w:rFonts w:hint="eastAsia" w:ascii="黑体" w:hAnsi="Arial" w:eastAsia="黑体"/>
          <w:sz w:val="32"/>
          <w:szCs w:val="21"/>
        </w:rPr>
      </w:r>
      <w:r/>
    </w:p>
    <w:p>
      <w:pPr>
        <w:pStyle w:val="734"/>
        <w:pageBreakBefore w:val="0"/>
        <w:spacing w:line="240" w:lineRule="auto"/>
        <w:rPr>
          <w:rFonts w:hint="eastAsia" w:ascii="黑体" w:hAnsi="Arial" w:eastAsia="黑体"/>
          <w:sz w:val="32"/>
          <w:szCs w:val="21"/>
        </w:rPr>
      </w:pPr>
      <w:r>
        <w:rPr>
          <w:rFonts w:hint="eastAsia" w:ascii="黑体" w:hAnsi="Arial" w:eastAsia="黑体"/>
          <w:sz w:val="32"/>
          <w:szCs w:val="21"/>
        </w:rPr>
      </w:r>
      <w:r/>
    </w:p>
    <w:p>
      <w:pPr>
        <w:pStyle w:val="734"/>
        <w:pageBreakBefore w:val="0"/>
        <w:spacing w:line="240" w:lineRule="auto"/>
        <w:rPr>
          <w:rFonts w:hint="eastAsia" w:ascii="黑体" w:hAnsi="Arial" w:eastAsia="黑体"/>
          <w:sz w:val="32"/>
          <w:szCs w:val="21"/>
        </w:rPr>
      </w:pPr>
      <w:r>
        <w:rPr>
          <w:rFonts w:hint="eastAsia" w:ascii="黑体" w:hAnsi="Arial" w:eastAsia="黑体"/>
          <w:sz w:val="32"/>
          <w:szCs w:val="21"/>
        </w:rPr>
      </w:r>
      <w:r/>
    </w:p>
    <w:p>
      <w:pPr>
        <w:pStyle w:val="734"/>
        <w:jc w:val="center"/>
        <w:pageBreakBefore w:val="0"/>
        <w:spacing w:line="240" w:lineRule="auto"/>
        <w:rPr>
          <w:rFonts w:hint="eastAsia" w:ascii="黑体" w:hAnsi="黑体" w:eastAsia="黑体"/>
          <w:b/>
          <w:sz w:val="32"/>
          <w:szCs w:val="32"/>
        </w:rPr>
      </w:pPr>
      <w:r/>
      <w:bookmarkEnd w:id="212"/>
      <w:r/>
      <w:bookmarkStart w:id="225" w:name="_Hlt26955054"/>
      <w:r/>
      <w:bookmarkEnd w:id="225"/>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34"/>
              <w:jc w:val="left"/>
              <w:pageBreakBefore w:val="0"/>
              <w:spacing w:line="240" w:lineRule="auto"/>
              <w:rPr>
                <w:b/>
                <w:color w:val="000000"/>
                <w:sz w:val="24"/>
              </w:rPr>
            </w:pPr>
            <w:r/>
            <w:bookmarkStart w:id="226" w:name="_Hlt26955064"/>
            <w:r/>
            <w:bookmarkEnd w:id="226"/>
            <w:r/>
            <w:bookmarkStart w:id="227" w:name="_Hlt26609391"/>
            <w:r/>
            <w:bookmarkEnd w:id="227"/>
            <w:r/>
            <w:bookmarkStart w:id="228" w:name="_Hlt26671343"/>
            <w:r/>
            <w:bookmarkEnd w:id="228"/>
            <w:r/>
            <w:bookmarkStart w:id="229" w:name="_Hlt26955056"/>
            <w:r/>
            <w:bookmarkEnd w:id="229"/>
            <w:r/>
            <w:bookmarkStart w:id="230" w:name="_Hlt24879081"/>
            <w:r/>
            <w:bookmarkEnd w:id="230"/>
            <w:r/>
            <w:bookmarkStart w:id="231" w:name="_Hlt26580838"/>
            <w:r/>
            <w:bookmarkEnd w:id="231"/>
            <w:r/>
            <w:bookmarkStart w:id="232" w:name="_Hlt26671372"/>
            <w:r/>
            <w:bookmarkEnd w:id="232"/>
            <w:r/>
            <w:bookmarkStart w:id="233" w:name="_Hlt26782999"/>
            <w:r/>
            <w:bookmarkEnd w:id="233"/>
            <w:r>
              <w:rPr>
                <w:rFonts w:hint="eastAsia"/>
                <w:b/>
                <w:color w:val="000000"/>
                <w:sz w:val="24"/>
              </w:rPr>
              <w:t xml:space="preserve">对本项目商务要求条款的偏离情况（请进行勾选）：</w:t>
            </w:r>
            <w:r>
              <w:rPr>
                <w:b/>
                <w:color w:val="000000"/>
                <w:sz w:val="24"/>
              </w:rPr>
            </w:r>
            <w:r/>
          </w:p>
          <w:p>
            <w:pPr>
              <w:pStyle w:val="734"/>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34"/>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52"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308"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34"/>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4"/>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4"/>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734"/>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r>
      <w:r/>
    </w:p>
    <w:p>
      <w:pPr>
        <w:pStyle w:val="734"/>
        <w:pageBreakBefore w:val="0"/>
        <w:spacing w:line="240" w:lineRule="auto"/>
        <w:rPr>
          <w:rFonts w:hint="eastAsia" w:eastAsia="仿宋_GB2312"/>
          <w:sz w:val="24"/>
          <w:szCs w:val="20"/>
        </w:rPr>
      </w:pPr>
      <w:r>
        <w:rPr>
          <w:rFonts w:hint="eastAsia" w:ascii="黑体" w:hAnsi="黑体" w:eastAsia="黑体"/>
          <w:b/>
          <w:i/>
          <w:sz w:val="32"/>
          <w:szCs w:val="32"/>
          <w:u w:val="single"/>
        </w:rPr>
        <w:br w:type="page" w:clear="all"/>
      </w:r>
      <w:r>
        <w:rPr>
          <w:rFonts w:hint="eastAsia" w:ascii="黑体" w:hAnsi="黑体" w:eastAsia="黑体"/>
          <w:b/>
          <w:i/>
          <w:sz w:val="32"/>
          <w:szCs w:val="32"/>
          <w:u w:val="single"/>
        </w:rPr>
        <w:t xml:space="preserve">十一、响应一览表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34"/>
        <w:ind w:firstLine="480"/>
        <w:pageBreakBefore w:val="0"/>
        <w:spacing w:line="240" w:lineRule="auto"/>
        <w:rPr>
          <w:sz w:val="24"/>
          <w:szCs w:val="24"/>
        </w:rPr>
      </w:pPr>
      <w:r>
        <w:rPr>
          <w:rFonts w:hint="eastAsia" w:ascii="宋体" w:hAnsi="宋体"/>
          <w:sz w:val="24"/>
          <w:szCs w:val="24"/>
        </w:rPr>
        <w:t xml:space="preserve">项目名称：</w:t>
      </w:r>
      <w:r>
        <w:rPr>
          <w:sz w:val="24"/>
          <w:szCs w:val="24"/>
        </w:rPr>
      </w:r>
      <w:r/>
    </w:p>
    <w:p>
      <w:pPr>
        <w:pStyle w:val="734"/>
        <w:ind w:firstLine="480"/>
        <w:pageBreakBefore w:val="0"/>
        <w:spacing w:line="240" w:lineRule="auto"/>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34"/>
              <w:pageBreakBefore w:val="0"/>
              <w:spacing w:line="240" w:lineRule="auto"/>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814"/>
              <w:ind w:firstLine="0"/>
              <w:pageBreakBefore w:val="0"/>
              <w:spacing w:before="0" w:after="0" w:line="240" w:lineRule="auto"/>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34"/>
        <w:pageBreakBefore w:val="0"/>
        <w:spacing w:line="240" w:lineRule="auto"/>
        <w:rPr>
          <w:rFonts w:ascii="宋体" w:hAnsi="宋体"/>
          <w:sz w:val="24"/>
          <w:szCs w:val="24"/>
        </w:rPr>
      </w:pPr>
      <w:r>
        <w:rPr>
          <w:rFonts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r>
      <w:r/>
    </w:p>
    <w:p>
      <w:pPr>
        <w:pStyle w:val="734"/>
        <w:ind w:firstLine="480"/>
        <w:pageBreakBefore w:val="0"/>
        <w:spacing w:line="240" w:lineRule="auto"/>
        <w:rPr>
          <w:rFonts w:hint="eastAsia" w:ascii="宋体" w:hAnsi="宋体"/>
          <w:sz w:val="24"/>
          <w:szCs w:val="24"/>
        </w:rPr>
      </w:pPr>
      <w:r>
        <w:rPr>
          <w:rFonts w:hint="eastAsia" w:ascii="宋体" w:hAnsi="宋体"/>
          <w:sz w:val="24"/>
          <w:szCs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Cs/>
          <w:sz w:val="24"/>
        </w:rPr>
      </w:pPr>
      <w:r>
        <w:rPr>
          <w:rFonts w:hint="eastAsia" w:ascii="宋体" w:hAnsi="宋体"/>
          <w:bCs/>
          <w:sz w:val="24"/>
        </w:rPr>
      </w:r>
      <w:r/>
    </w:p>
    <w:p>
      <w:pPr>
        <w:pStyle w:val="734"/>
        <w:pageBreakBefore w:val="0"/>
        <w:spacing w:line="240" w:lineRule="auto"/>
        <w:rPr>
          <w:rFonts w:hint="eastAsia" w:ascii="宋体" w:hAnsi="宋体"/>
          <w:b/>
          <w:sz w:val="24"/>
          <w:szCs w:val="24"/>
        </w:rPr>
      </w:pPr>
      <w:r>
        <w:rPr>
          <w:rFonts w:hint="eastAsia" w:ascii="黑体" w:hAnsi="黑体" w:eastAsia="黑体"/>
          <w:b/>
          <w:sz w:val="32"/>
          <w:szCs w:val="32"/>
        </w:rPr>
        <w:t xml:space="preserve">十二、投标（响应）文件通用</w:t>
      </w:r>
      <w:r>
        <w:rPr>
          <w:rFonts w:hint="eastAsia" w:ascii="黑体" w:hAnsi="黑体" w:eastAsia="黑体"/>
          <w:b/>
          <w:sz w:val="32"/>
          <w:szCs w:val="32"/>
          <w:lang w:eastAsia="zh-CN"/>
        </w:rPr>
        <w:t xml:space="preserve">模板</w:t>
      </w:r>
      <w:r>
        <w:rPr>
          <w:rFonts w:hint="eastAsia" w:ascii="黑体" w:hAnsi="黑体" w:eastAsia="黑体"/>
          <w:b/>
          <w:sz w:val="32"/>
          <w:szCs w:val="32"/>
        </w:rPr>
        <w:t xml:space="preserve">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34"/>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34"/>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34"/>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34"/>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734"/>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734"/>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734"/>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34"/>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734"/>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734"/>
              <w:jc w:val="center"/>
              <w:widowControl/>
              <w:rPr>
                <w:rFonts w:ascii="宋体" w:hAnsi="宋体" w:cs="宋体"/>
                <w:color w:val="ff0000"/>
              </w:rPr>
            </w:pPr>
            <w:r>
              <w:rPr>
                <w:rFonts w:hint="eastAsia" w:ascii="宋体" w:hAnsi="宋体" w:cs="宋体"/>
                <w:color w:val="ff0000"/>
              </w:rPr>
              <w:t xml:space="preserve">属于投标（响应）报价低于采购项目最高限价</w:t>
            </w:r>
            <w:r>
              <w:rPr>
                <w:rFonts w:hint="eastAsia" w:ascii="宋体" w:hAnsi="宋体" w:cs="宋体"/>
                <w:color w:val="ff0000"/>
                <w:lang w:eastAsia="zh-CN"/>
              </w:rPr>
              <w:t xml:space="preserve">竞争性磋商文件</w:t>
            </w:r>
            <w:r>
              <w:rPr>
                <w:rFonts w:hint="eastAsia" w:ascii="宋体" w:hAnsi="宋体" w:cs="宋体"/>
                <w:color w:val="ff0000"/>
              </w:rPr>
              <w:t xml:space="preserve">规定比例的，即</w:t>
            </w:r>
            <w:r>
              <w:rPr>
                <w:rFonts w:ascii="宋体" w:hAnsi="宋体" w:cs="宋体"/>
                <w:color w:val="ff0000"/>
              </w:rPr>
              <w:t xml:space="preserve">投标（响应）报价＜采购项目最高限价</w:t>
            </w:r>
            <w:r>
              <w:rPr>
                <w:rFonts w:hint="eastAsia" w:ascii="宋体" w:hAnsi="宋体" w:cs="宋体"/>
                <w:color w:val="ff0000"/>
                <w:lang w:val="en-US" w:eastAsia="zh-CN"/>
              </w:rPr>
              <w:t xml:space="preserve">  %</w:t>
            </w:r>
            <w:r>
              <w:rPr>
                <w:rFonts w:ascii="宋体" w:hAnsi="宋体" w:cs="宋体"/>
                <w:color w:val="ff0000"/>
              </w:rPr>
              <w:t xml:space="preserve">×</w:t>
            </w:r>
            <w:r>
              <w:rPr>
                <w:rFonts w:hint="eastAsia" w:ascii="宋体" w:hAnsi="宋体" w:cs="宋体"/>
                <w:color w:val="ff0000"/>
                <w:lang w:eastAsia="zh-CN"/>
              </w:rPr>
              <w:t xml:space="preserve">竞争性磋商文件</w:t>
            </w:r>
            <w:r>
              <w:rPr>
                <w:rFonts w:ascii="宋体" w:hAnsi="宋体" w:cs="宋体"/>
                <w:color w:val="ff0000"/>
              </w:rPr>
              <w:t xml:space="preserve">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34"/>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34"/>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34"/>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34"/>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34"/>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34"/>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34"/>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34"/>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34"/>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34"/>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734"/>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734"/>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734"/>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734"/>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734"/>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34"/>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3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34"/>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34"/>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734"/>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734"/>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734"/>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734"/>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734"/>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734"/>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734"/>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734"/>
        <w:jc w:val="center"/>
        <w:pageBreakBefore w:val="0"/>
        <w:spacing w:line="240" w:lineRule="auto"/>
        <w:rPr>
          <w:rFonts w:ascii="宋体" w:hAnsi="宋体" w:cs="仿宋"/>
          <w:b/>
          <w:bCs/>
          <w:sz w:val="32"/>
          <w:szCs w:val="32"/>
        </w:rPr>
      </w:pPr>
      <w:r/>
      <w:bookmarkEnd w:id="182"/>
      <w:r/>
      <w:bookmarkEnd w:id="183"/>
      <w:r>
        <w:rPr>
          <w:rFonts w:hint="eastAsia" w:ascii="宋体" w:hAnsi="宋体" w:cs="仿宋"/>
          <w:b/>
          <w:bCs/>
          <w:sz w:val="32"/>
          <w:szCs w:val="32"/>
        </w:rPr>
        <w:br w:type="page" w:clear="all"/>
      </w:r>
      <w:bookmarkStart w:id="234" w:name="_Toc7633_WPSOffice_Level1"/>
      <w:r>
        <w:rPr>
          <w:rFonts w:hint="eastAsia" w:ascii="宋体" w:hAnsi="宋体" w:cs="仿宋"/>
          <w:b/>
          <w:bCs/>
          <w:sz w:val="32"/>
          <w:szCs w:val="32"/>
        </w:rPr>
        <w:t xml:space="preserve">质疑函范本</w:t>
      </w:r>
      <w:bookmarkEnd w:id="234"/>
      <w:r>
        <w:rPr>
          <w:rFonts w:ascii="宋体" w:hAnsi="宋体" w:cs="仿宋"/>
          <w:b/>
          <w:bCs/>
          <w:sz w:val="32"/>
          <w:szCs w:val="32"/>
        </w:rPr>
      </w:r>
      <w:r/>
    </w:p>
    <w:p>
      <w:pPr>
        <w:pStyle w:val="734"/>
        <w:pageBreakBefore w:val="0"/>
        <w:spacing w:line="24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34"/>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4"/>
        <w:pageBreakBefore w:val="0"/>
        <w:spacing w:line="24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34"/>
        <w:pageBreakBefore w:val="0"/>
        <w:spacing w:line="24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4"/>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4"/>
        <w:pageBreakBefore w:val="0"/>
        <w:spacing w:line="24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34"/>
        <w:pageBreakBefore w:val="0"/>
        <w:spacing w:line="24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34"/>
        <w:pageBreakBefore w:val="0"/>
        <w:spacing w:line="24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34"/>
        <w:pageBreakBefore w:val="0"/>
        <w:spacing w:line="24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34"/>
        <w:pageBreakBefore w:val="0"/>
        <w:spacing w:line="24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34"/>
        <w:pageBreakBefore w:val="0"/>
        <w:spacing w:line="24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34"/>
        <w:pageBreakBefore w:val="0"/>
        <w:spacing w:line="24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34"/>
        <w:pageBreakBefore w:val="0"/>
        <w:spacing w:line="24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34"/>
        <w:pageBreakBefore w:val="0"/>
        <w:spacing w:line="24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34"/>
        <w:pageBreakBefore w:val="0"/>
        <w:spacing w:line="240" w:lineRule="auto"/>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34"/>
        <w:pageBreakBefore w:val="0"/>
        <w:spacing w:line="240" w:lineRule="auto"/>
        <w:rPr>
          <w:rFonts w:hint="eastAsia" w:ascii="宋体" w:hAnsi="宋体"/>
          <w:sz w:val="24"/>
          <w:szCs w:val="24"/>
        </w:rPr>
      </w:pPr>
      <w:r>
        <w:rPr>
          <w:rFonts w:hint="eastAsia" w:ascii="宋体" w:hAnsi="宋体"/>
          <w:sz w:val="24"/>
          <w:szCs w:val="24"/>
        </w:rPr>
        <w:t xml:space="preserve">日期：</w:t>
      </w:r>
      <w:r>
        <w:rPr>
          <w:rFonts w:hint="eastAsia" w:ascii="宋体" w:hAnsi="宋体"/>
          <w:sz w:val="24"/>
          <w:szCs w:val="24"/>
        </w:rPr>
      </w:r>
      <w:r/>
    </w:p>
    <w:p>
      <w:pPr>
        <w:pStyle w:val="734"/>
        <w:pageBreakBefore w:val="0"/>
        <w:spacing w:line="240" w:lineRule="auto"/>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734"/>
        <w:pageBreakBefore w:val="0"/>
        <w:spacing w:line="240" w:lineRule="auto"/>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34"/>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34"/>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34"/>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34"/>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34"/>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34"/>
        <w:ind w:firstLine="480"/>
        <w:jc w:val="left"/>
        <w:keepLines w:val="0"/>
        <w:keepNext w:val="0"/>
        <w:pageBreakBefore w:val="0"/>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新魏">
    <w:panose1 w:val="0201080004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3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3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35 -</w:t>
    </w:r>
    <w:r>
      <w:fldChar w:fldCharType="end"/>
    </w:r>
    <w:r/>
  </w:p>
  <w:p>
    <w:pPr>
      <w:pStyle w:val="78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- 37 -</w:t>
                          </w:r>
                          <w:r>
                            <w:rPr>
                              <w:rFonts w:hint="eastAsia"/>
                              <w:lang w:eastAsia="zh-CN"/>
                            </w:rPr>
                            <w:fldChar w:fldCharType="end"/>
                          </w:r>
                          <w:r>
                            <w:rPr>
                              <w:rFonts w:hint="eastAsia" w:eastAsia="宋体"/>
                              <w:lang w:eastAsia="zh-CN"/>
                            </w:rPr>
                          </w:r>
                          <w:r/>
                        </w:p>
                        <w:p>
                          <w:pPr>
                            <w:pStyle w:val="73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- 37 -</w:t>
                    </w:r>
                    <w:r>
                      <w:rPr>
                        <w:rFonts w:hint="eastAsia"/>
                        <w:lang w:eastAsia="zh-CN"/>
                      </w:rPr>
                      <w:fldChar w:fldCharType="end"/>
                    </w:r>
                    <w:r>
                      <w:rPr>
                        <w:rFonts w:hint="eastAsia" w:eastAsia="宋体"/>
                        <w:lang w:eastAsia="zh-CN"/>
                      </w:rPr>
                    </w:r>
                    <w:r/>
                  </w:p>
                  <w:p>
                    <w:pPr>
                      <w:pStyle w:val="734"/>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153" w:leader="none"/>
        <w:tab w:val="right" w:pos="8306" w:leader="none"/>
      </w:tabs>
      <w:rPr>
        <w:rStyle w:val="763"/>
      </w:rPr>
      <w:framePr w:wrap="around" w:vAnchor="text" w:hAnchor="margin" w:xAlign="center" w:y="1"/>
    </w:pPr>
    <w:r>
      <w:fldChar w:fldCharType="begin"/>
    </w:r>
    <w:r>
      <w:rPr>
        <w:rStyle w:val="763"/>
      </w:rPr>
      <w:instrText xml:space="preserve">PAGE  </w:instrText>
    </w:r>
    <w:r>
      <w:fldChar w:fldCharType="separate"/>
    </w:r>
    <w:r>
      <w:rPr>
        <w:rStyle w:val="763"/>
      </w:rPr>
      <w:t xml:space="preserve">1</w:t>
    </w:r>
    <w:r>
      <w:fldChar w:fldCharType="end"/>
    </w:r>
    <w:r>
      <w:rPr>
        <w:rStyle w:val="763"/>
      </w:rPr>
    </w:r>
    <w:r/>
  </w:p>
  <w:p>
    <w:pPr>
      <w:pStyle w:val="7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34"/>
        <w:ind w:left="900" w:hanging="900"/>
        <w:tabs>
          <w:tab w:val="num" w:pos="900" w:leader="none"/>
        </w:tabs>
      </w:pPr>
      <w:rPr>
        <w:rFonts w:hint="eastAsia"/>
      </w:rPr>
    </w:lvl>
    <w:lvl w:ilvl="1">
      <w:start w:val="1"/>
      <w:numFmt w:val="decimal"/>
      <w:isLgl w:val="false"/>
      <w:suff w:val="tab"/>
      <w:lvlText w:val="%1.%2"/>
      <w:lvlJc w:val="left"/>
      <w:pPr>
        <w:pStyle w:val="73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34"/>
        <w:ind w:left="1980" w:hanging="900"/>
        <w:tabs>
          <w:tab w:val="num" w:pos="1980" w:leader="none"/>
        </w:tabs>
      </w:pPr>
      <w:rPr>
        <w:rFonts w:hint="eastAsia"/>
      </w:rPr>
    </w:lvl>
    <w:lvl w:ilvl="3">
      <w:start w:val="1"/>
      <w:numFmt w:val="decimal"/>
      <w:isLgl w:val="false"/>
      <w:suff w:val="tab"/>
      <w:lvlText w:val="%1.%2.%3.%4"/>
      <w:lvlJc w:val="left"/>
      <w:pPr>
        <w:pStyle w:val="734"/>
        <w:ind w:left="900" w:hanging="900"/>
        <w:tabs>
          <w:tab w:val="num" w:pos="900" w:leader="none"/>
        </w:tabs>
      </w:pPr>
      <w:rPr>
        <w:rFonts w:hint="eastAsia"/>
      </w:rPr>
    </w:lvl>
    <w:lvl w:ilvl="4">
      <w:start w:val="1"/>
      <w:numFmt w:val="decimal"/>
      <w:isLgl w:val="false"/>
      <w:suff w:val="tab"/>
      <w:lvlText w:val="%1.%2.%3.%4.%5"/>
      <w:lvlJc w:val="left"/>
      <w:pPr>
        <w:pStyle w:val="734"/>
        <w:ind w:left="900" w:hanging="900"/>
        <w:tabs>
          <w:tab w:val="num" w:pos="900" w:leader="none"/>
        </w:tabs>
      </w:pPr>
      <w:rPr>
        <w:rFonts w:hint="eastAsia"/>
      </w:rPr>
    </w:lvl>
    <w:lvl w:ilvl="5">
      <w:start w:val="1"/>
      <w:numFmt w:val="decimal"/>
      <w:isLgl w:val="false"/>
      <w:suff w:val="tab"/>
      <w:lvlText w:val="%1.%2.%3.%4.%5.%6"/>
      <w:lvlJc w:val="left"/>
      <w:pPr>
        <w:pStyle w:val="734"/>
        <w:ind w:left="900" w:hanging="900"/>
        <w:tabs>
          <w:tab w:val="num" w:pos="900" w:leader="none"/>
        </w:tabs>
      </w:pPr>
      <w:rPr>
        <w:rFonts w:hint="eastAsia"/>
      </w:rPr>
    </w:lvl>
    <w:lvl w:ilvl="6">
      <w:start w:val="1"/>
      <w:numFmt w:val="decimal"/>
      <w:isLgl w:val="false"/>
      <w:suff w:val="tab"/>
      <w:lvlText w:val="%1.%2.%3.%4.%5.%6.%7"/>
      <w:lvlJc w:val="left"/>
      <w:pPr>
        <w:pStyle w:val="734"/>
        <w:ind w:left="900" w:hanging="900"/>
        <w:tabs>
          <w:tab w:val="num" w:pos="900" w:leader="none"/>
        </w:tabs>
      </w:pPr>
      <w:rPr>
        <w:rFonts w:hint="eastAsia"/>
      </w:rPr>
    </w:lvl>
    <w:lvl w:ilvl="7">
      <w:start w:val="1"/>
      <w:numFmt w:val="decimal"/>
      <w:isLgl w:val="false"/>
      <w:suff w:val="tab"/>
      <w:lvlText w:val="%1.%2.%3.%4.%5.%6.%7.%8"/>
      <w:lvlJc w:val="left"/>
      <w:pPr>
        <w:pStyle w:val="734"/>
        <w:ind w:left="900" w:hanging="900"/>
        <w:tabs>
          <w:tab w:val="num" w:pos="900" w:leader="none"/>
        </w:tabs>
      </w:pPr>
      <w:rPr>
        <w:rFonts w:hint="eastAsia"/>
      </w:rPr>
    </w:lvl>
    <w:lvl w:ilvl="8">
      <w:start w:val="1"/>
      <w:numFmt w:val="decimal"/>
      <w:isLgl w:val="false"/>
      <w:suff w:val="tab"/>
      <w:lvlText w:val="%1.%2.%3.%4.%5.%6.%7.%8.%9"/>
      <w:lvlJc w:val="left"/>
      <w:pPr>
        <w:pStyle w:val="734"/>
        <w:ind w:left="900" w:hanging="900"/>
        <w:tabs>
          <w:tab w:val="num" w:pos="900" w:leader="none"/>
        </w:tabs>
      </w:pPr>
      <w:rPr>
        <w:rFonts w:hint="eastAsia"/>
      </w:rPr>
    </w:lvl>
  </w:abstractNum>
  <w:abstractNum w:abstractNumId="1">
    <w:multiLevelType w:val="hybridMultilevel"/>
    <w:lvl w:ilvl="0">
      <w:start w:val="1"/>
      <w:numFmt w:val="upperLetter"/>
      <w:pStyle w:val="813"/>
      <w:isLgl w:val="false"/>
      <w:suff w:val="tab"/>
      <w:lvlText w:val="附录%1."/>
      <w:lvlJc w:val="left"/>
      <w:pPr>
        <w:pStyle w:val="73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734"/>
        <w:ind w:left="500" w:hanging="500"/>
      </w:pPr>
    </w:lvl>
    <w:lvl w:ilvl="1">
      <w:start w:val="1"/>
      <w:numFmt w:val="lowerLetter"/>
      <w:isLgl w:val="false"/>
      <w:suff w:val="tab"/>
      <w:lvlText w:val="%2)"/>
      <w:lvlJc w:val="left"/>
      <w:pPr>
        <w:pStyle w:val="734"/>
        <w:ind w:left="840" w:hanging="420"/>
      </w:pPr>
    </w:lvl>
    <w:lvl w:ilvl="2">
      <w:start w:val="1"/>
      <w:numFmt w:val="lowerRoman"/>
      <w:isLgl w:val="false"/>
      <w:suff w:val="tab"/>
      <w:lvlText w:val="%3."/>
      <w:lvlJc w:val="right"/>
      <w:pPr>
        <w:pStyle w:val="734"/>
        <w:ind w:left="1260" w:hanging="420"/>
      </w:pPr>
    </w:lvl>
    <w:lvl w:ilvl="3">
      <w:start w:val="1"/>
      <w:numFmt w:val="decimal"/>
      <w:isLgl w:val="false"/>
      <w:suff w:val="tab"/>
      <w:lvlText w:val="%4."/>
      <w:lvlJc w:val="left"/>
      <w:pPr>
        <w:pStyle w:val="734"/>
        <w:ind w:left="1680" w:hanging="420"/>
      </w:pPr>
    </w:lvl>
    <w:lvl w:ilvl="4">
      <w:start w:val="1"/>
      <w:numFmt w:val="lowerLetter"/>
      <w:isLgl w:val="false"/>
      <w:suff w:val="tab"/>
      <w:lvlText w:val="%5)"/>
      <w:lvlJc w:val="left"/>
      <w:pPr>
        <w:pStyle w:val="734"/>
        <w:ind w:left="2100" w:hanging="420"/>
      </w:pPr>
    </w:lvl>
    <w:lvl w:ilvl="5">
      <w:start w:val="1"/>
      <w:numFmt w:val="lowerRoman"/>
      <w:isLgl w:val="false"/>
      <w:suff w:val="tab"/>
      <w:lvlText w:val="%6."/>
      <w:lvlJc w:val="right"/>
      <w:pPr>
        <w:pStyle w:val="734"/>
        <w:ind w:left="2520" w:hanging="420"/>
      </w:pPr>
    </w:lvl>
    <w:lvl w:ilvl="6">
      <w:start w:val="1"/>
      <w:numFmt w:val="decimal"/>
      <w:isLgl w:val="false"/>
      <w:suff w:val="tab"/>
      <w:lvlText w:val="%7."/>
      <w:lvlJc w:val="left"/>
      <w:pPr>
        <w:pStyle w:val="734"/>
        <w:ind w:left="2940" w:hanging="420"/>
      </w:pPr>
    </w:lvl>
    <w:lvl w:ilvl="7">
      <w:start w:val="1"/>
      <w:numFmt w:val="lowerLetter"/>
      <w:isLgl w:val="false"/>
      <w:suff w:val="tab"/>
      <w:lvlText w:val="%8)"/>
      <w:lvlJc w:val="left"/>
      <w:pPr>
        <w:pStyle w:val="734"/>
        <w:ind w:left="3360" w:hanging="420"/>
      </w:pPr>
    </w:lvl>
    <w:lvl w:ilvl="8">
      <w:start w:val="1"/>
      <w:numFmt w:val="lowerRoman"/>
      <w:isLgl w:val="false"/>
      <w:suff w:val="tab"/>
      <w:lvlText w:val="%9."/>
      <w:lvlJc w:val="right"/>
      <w:pPr>
        <w:pStyle w:val="734"/>
        <w:ind w:left="3780" w:hanging="420"/>
      </w:pPr>
    </w:lvl>
  </w:abstractNum>
  <w:abstractNum w:abstractNumId="3">
    <w:multiLevelType w:val="hybridMultilevel"/>
    <w:lvl w:ilvl="0">
      <w:start w:val="1"/>
      <w:numFmt w:val="decimal"/>
      <w:pStyle w:val="811"/>
      <w:isLgl w:val="false"/>
      <w:suff w:val="tab"/>
      <w:lvlText w:val="%1."/>
      <w:lvlJc w:val="left"/>
      <w:pPr>
        <w:pStyle w:val="734"/>
        <w:ind w:left="709" w:hanging="709"/>
        <w:tabs>
          <w:tab w:val="num" w:pos="709" w:leader="none"/>
        </w:tabs>
      </w:pPr>
      <w:rPr>
        <w:rFonts w:hint="eastAsia"/>
      </w:rPr>
    </w:lvl>
    <w:lvl w:ilvl="1">
      <w:start w:val="1"/>
      <w:numFmt w:val="decimal"/>
      <w:isLgl w:val="false"/>
      <w:suff w:val="tab"/>
      <w:lvlText w:val="%1.%2"/>
      <w:lvlJc w:val="left"/>
      <w:pPr>
        <w:pStyle w:val="734"/>
        <w:ind w:left="709" w:hanging="709"/>
        <w:tabs>
          <w:tab w:val="num" w:pos="709" w:leader="none"/>
        </w:tabs>
      </w:pPr>
      <w:rPr>
        <w:rFonts w:hint="eastAsia"/>
      </w:rPr>
    </w:lvl>
    <w:lvl w:ilvl="2">
      <w:start w:val="1"/>
      <w:numFmt w:val="decimal"/>
      <w:isLgl w:val="false"/>
      <w:suff w:val="tab"/>
      <w:lvlText w:val="%1.%2.%3."/>
      <w:lvlJc w:val="left"/>
      <w:pPr>
        <w:pStyle w:val="734"/>
        <w:ind w:left="425" w:hanging="425"/>
        <w:tabs>
          <w:tab w:val="num" w:pos="425" w:leader="none"/>
        </w:tabs>
      </w:pPr>
      <w:rPr>
        <w:rFonts w:hint="eastAsia"/>
      </w:rPr>
    </w:lvl>
    <w:lvl w:ilvl="3">
      <w:start w:val="1"/>
      <w:numFmt w:val="decimal"/>
      <w:isLgl w:val="false"/>
      <w:suff w:val="tab"/>
      <w:lvlText w:val="%1.%2.%3.%4."/>
      <w:lvlJc w:val="left"/>
      <w:pPr>
        <w:pStyle w:val="734"/>
        <w:ind w:left="851" w:hanging="851"/>
        <w:tabs>
          <w:tab w:val="num" w:pos="851" w:leader="none"/>
        </w:tabs>
      </w:pPr>
      <w:rPr>
        <w:rFonts w:hint="eastAsia"/>
      </w:rPr>
    </w:lvl>
    <w:lvl w:ilvl="4">
      <w:start w:val="1"/>
      <w:numFmt w:val="decimal"/>
      <w:isLgl w:val="false"/>
      <w:suff w:val="tab"/>
      <w:lvlText w:val="%1.%2.%3.%4.%5."/>
      <w:lvlJc w:val="left"/>
      <w:pPr>
        <w:pStyle w:val="734"/>
        <w:ind w:left="992" w:hanging="992"/>
        <w:tabs>
          <w:tab w:val="num" w:pos="992" w:leader="none"/>
        </w:tabs>
      </w:pPr>
      <w:rPr>
        <w:rFonts w:hint="eastAsia"/>
      </w:rPr>
    </w:lvl>
    <w:lvl w:ilvl="5">
      <w:start w:val="1"/>
      <w:numFmt w:val="decimal"/>
      <w:isLgl w:val="false"/>
      <w:suff w:val="tab"/>
      <w:lvlText w:val="%1.%2.%3.%4.%5.%6."/>
      <w:lvlJc w:val="left"/>
      <w:pPr>
        <w:pStyle w:val="734"/>
        <w:ind w:left="1134" w:hanging="1134"/>
        <w:tabs>
          <w:tab w:val="num" w:pos="1134" w:leader="none"/>
        </w:tabs>
      </w:pPr>
      <w:rPr>
        <w:rFonts w:hint="eastAsia"/>
      </w:rPr>
    </w:lvl>
    <w:lvl w:ilvl="6">
      <w:start w:val="1"/>
      <w:numFmt w:val="decimal"/>
      <w:isLgl w:val="false"/>
      <w:suff w:val="tab"/>
      <w:lvlText w:val="%1.%2.%3.%4.%5.%6.%7."/>
      <w:lvlJc w:val="left"/>
      <w:pPr>
        <w:pStyle w:val="734"/>
        <w:ind w:left="1276" w:hanging="1276"/>
        <w:tabs>
          <w:tab w:val="num" w:pos="1276" w:leader="none"/>
        </w:tabs>
      </w:pPr>
      <w:rPr>
        <w:rFonts w:hint="eastAsia"/>
      </w:rPr>
    </w:lvl>
    <w:lvl w:ilvl="7">
      <w:start w:val="1"/>
      <w:numFmt w:val="decimal"/>
      <w:isLgl w:val="false"/>
      <w:suff w:val="tab"/>
      <w:lvlText w:val="%1.%2.%3.%4.%5.%6.%7.%8."/>
      <w:lvlJc w:val="left"/>
      <w:pPr>
        <w:pStyle w:val="734"/>
        <w:ind w:left="1418" w:hanging="1418"/>
        <w:tabs>
          <w:tab w:val="num" w:pos="1418" w:leader="none"/>
        </w:tabs>
      </w:pPr>
      <w:rPr>
        <w:rFonts w:hint="eastAsia"/>
      </w:rPr>
    </w:lvl>
    <w:lvl w:ilvl="8">
      <w:start w:val="1"/>
      <w:numFmt w:val="decimal"/>
      <w:isLgl w:val="false"/>
      <w:suff w:val="tab"/>
      <w:lvlText w:val="%1.%2.%3.%4.%5.%6.%7.%8.%9."/>
      <w:lvlJc w:val="left"/>
      <w:pPr>
        <w:pStyle w:val="734"/>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734"/>
        <w:ind w:left="0" w:firstLine="0"/>
      </w:pPr>
      <w:rPr>
        <w:rFonts w:hint="eastAsia"/>
      </w:rPr>
    </w:lvl>
    <w:lvl w:ilvl="1">
      <w:start w:val="1"/>
      <w:numFmt w:val="decimal"/>
      <w:isLgl w:val="false"/>
      <w:suff w:val="nothing"/>
      <w:lvlText w:val="%2、"/>
      <w:lvlJc w:val="left"/>
      <w:pPr>
        <w:pStyle w:val="734"/>
        <w:ind w:left="0" w:firstLine="0"/>
      </w:pPr>
      <w:rPr>
        <w:rFonts w:hint="eastAsia"/>
      </w:rPr>
    </w:lvl>
    <w:lvl w:ilvl="2">
      <w:start w:val="1"/>
      <w:numFmt w:val="decimal"/>
      <w:isLgl w:val="false"/>
      <w:suff w:val="nothing"/>
      <w:lvlText w:val="%2.%3 "/>
      <w:lvlJc w:val="left"/>
      <w:pPr>
        <w:pStyle w:val="734"/>
        <w:ind w:left="0" w:firstLine="0"/>
      </w:pPr>
      <w:rPr>
        <w:rFonts w:hint="eastAsia"/>
      </w:rPr>
    </w:lvl>
    <w:lvl w:ilvl="3">
      <w:start w:val="1"/>
      <w:numFmt w:val="decimal"/>
      <w:isLgl w:val="false"/>
      <w:suff w:val="nothing"/>
      <w:lvlText w:val="%2.%3.%4 "/>
      <w:lvlJc w:val="left"/>
      <w:pPr>
        <w:pStyle w:val="734"/>
        <w:ind w:left="0" w:firstLine="0"/>
      </w:pPr>
      <w:rPr>
        <w:rFonts w:hint="eastAsia"/>
      </w:rPr>
    </w:lvl>
    <w:lvl w:ilvl="4">
      <w:start w:val="1"/>
      <w:numFmt w:val="decimal"/>
      <w:isLgl w:val="false"/>
      <w:suff w:val="nothing"/>
      <w:lvlText w:val="%2.%3.%4.%5 "/>
      <w:lvlJc w:val="left"/>
      <w:pPr>
        <w:pStyle w:val="734"/>
        <w:ind w:left="0" w:firstLine="0"/>
      </w:pPr>
      <w:rPr>
        <w:rFonts w:hint="eastAsia"/>
      </w:rPr>
    </w:lvl>
    <w:lvl w:ilvl="5">
      <w:start w:val="1"/>
      <w:numFmt w:val="decimal"/>
      <w:pStyle w:val="740"/>
      <w:isLgl w:val="false"/>
      <w:suff w:val="nothing"/>
      <w:lvlText w:val=""/>
      <w:lvlJc w:val="left"/>
      <w:pPr>
        <w:pStyle w:val="734"/>
        <w:ind w:left="0" w:firstLine="0"/>
      </w:pPr>
      <w:rPr>
        <w:rFonts w:hint="eastAsia"/>
      </w:rPr>
    </w:lvl>
    <w:lvl w:ilvl="6">
      <w:start w:val="1"/>
      <w:numFmt w:val="decimal"/>
      <w:pStyle w:val="741"/>
      <w:isLgl w:val="false"/>
      <w:suff w:val="nothing"/>
      <w:lvlText w:val=""/>
      <w:lvlJc w:val="left"/>
      <w:pPr>
        <w:pStyle w:val="734"/>
        <w:ind w:left="0" w:firstLine="0"/>
      </w:pPr>
      <w:rPr>
        <w:rFonts w:hint="eastAsia"/>
      </w:rPr>
    </w:lvl>
    <w:lvl w:ilvl="7">
      <w:start w:val="1"/>
      <w:numFmt w:val="decimal"/>
      <w:pStyle w:val="742"/>
      <w:isLgl w:val="false"/>
      <w:suff w:val="nothing"/>
      <w:lvlText w:val=""/>
      <w:lvlJc w:val="left"/>
      <w:pPr>
        <w:pStyle w:val="734"/>
        <w:ind w:left="0" w:firstLine="0"/>
      </w:pPr>
      <w:rPr>
        <w:rFonts w:hint="eastAsia"/>
      </w:rPr>
    </w:lvl>
    <w:lvl w:ilvl="8">
      <w:start w:val="1"/>
      <w:numFmt w:val="decimal"/>
      <w:pStyle w:val="743"/>
      <w:isLgl w:val="false"/>
      <w:suff w:val="nothing"/>
      <w:lvlText w:val=""/>
      <w:lvlJc w:val="left"/>
      <w:pPr>
        <w:pStyle w:val="734"/>
        <w:ind w:left="0" w:firstLine="0"/>
      </w:pPr>
      <w:rPr>
        <w:rFonts w:hint="eastAsia"/>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4"/>
    <w:next w:val="7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4"/>
    <w:next w:val="73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4"/>
    <w:next w:val="7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4"/>
    <w:next w:val="7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4"/>
    <w:next w:val="7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4"/>
    <w:next w:val="7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4"/>
    <w:next w:val="7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4"/>
    <w:next w:val="7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4"/>
    <w:next w:val="7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4"/>
    <w:next w:val="73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4"/>
    <w:next w:val="73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4"/>
    <w:next w:val="734"/>
    <w:link w:val="38"/>
    <w:uiPriority w:val="29"/>
    <w:qFormat/>
    <w:pPr>
      <w:ind w:left="720" w:right="720"/>
    </w:pPr>
    <w:rPr>
      <w:i/>
    </w:rPr>
  </w:style>
  <w:style w:type="character" w:styleId="38">
    <w:name w:val="Quote Char"/>
    <w:link w:val="37"/>
    <w:uiPriority w:val="29"/>
    <w:rPr>
      <w:i/>
    </w:rPr>
  </w:style>
  <w:style w:type="paragraph" w:styleId="39">
    <w:name w:val="Intense Quote"/>
    <w:basedOn w:val="734"/>
    <w:next w:val="7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4"/>
    <w:next w:val="734"/>
    <w:uiPriority w:val="39"/>
    <w:unhideWhenUsed/>
    <w:pPr>
      <w:ind w:left="0" w:right="0" w:firstLine="0"/>
      <w:spacing w:after="57"/>
    </w:pPr>
  </w:style>
  <w:style w:type="paragraph" w:styleId="181">
    <w:name w:val="toc 2"/>
    <w:basedOn w:val="734"/>
    <w:next w:val="734"/>
    <w:uiPriority w:val="39"/>
    <w:unhideWhenUsed/>
    <w:pPr>
      <w:ind w:left="283" w:right="0" w:firstLine="0"/>
      <w:spacing w:after="57"/>
    </w:pPr>
  </w:style>
  <w:style w:type="paragraph" w:styleId="182">
    <w:name w:val="toc 3"/>
    <w:basedOn w:val="734"/>
    <w:next w:val="734"/>
    <w:uiPriority w:val="39"/>
    <w:unhideWhenUsed/>
    <w:pPr>
      <w:ind w:left="567" w:right="0" w:firstLine="0"/>
      <w:spacing w:after="57"/>
    </w:pPr>
  </w:style>
  <w:style w:type="paragraph" w:styleId="183">
    <w:name w:val="toc 4"/>
    <w:basedOn w:val="734"/>
    <w:next w:val="734"/>
    <w:uiPriority w:val="39"/>
    <w:unhideWhenUsed/>
    <w:pPr>
      <w:ind w:left="850" w:right="0" w:firstLine="0"/>
      <w:spacing w:after="57"/>
    </w:pPr>
  </w:style>
  <w:style w:type="paragraph" w:styleId="184">
    <w:name w:val="toc 5"/>
    <w:basedOn w:val="734"/>
    <w:next w:val="734"/>
    <w:uiPriority w:val="39"/>
    <w:unhideWhenUsed/>
    <w:pPr>
      <w:ind w:left="1134" w:right="0" w:firstLine="0"/>
      <w:spacing w:after="57"/>
    </w:pPr>
  </w:style>
  <w:style w:type="paragraph" w:styleId="185">
    <w:name w:val="toc 6"/>
    <w:basedOn w:val="734"/>
    <w:next w:val="734"/>
    <w:uiPriority w:val="39"/>
    <w:unhideWhenUsed/>
    <w:pPr>
      <w:ind w:left="1417" w:right="0" w:firstLine="0"/>
      <w:spacing w:after="57"/>
    </w:pPr>
  </w:style>
  <w:style w:type="paragraph" w:styleId="186">
    <w:name w:val="toc 7"/>
    <w:basedOn w:val="734"/>
    <w:next w:val="734"/>
    <w:uiPriority w:val="39"/>
    <w:unhideWhenUsed/>
    <w:pPr>
      <w:ind w:left="1701" w:right="0" w:firstLine="0"/>
      <w:spacing w:after="57"/>
    </w:pPr>
  </w:style>
  <w:style w:type="paragraph" w:styleId="187">
    <w:name w:val="toc 8"/>
    <w:basedOn w:val="734"/>
    <w:next w:val="734"/>
    <w:uiPriority w:val="39"/>
    <w:unhideWhenUsed/>
    <w:pPr>
      <w:ind w:left="1984" w:right="0" w:firstLine="0"/>
      <w:spacing w:after="57"/>
    </w:pPr>
  </w:style>
  <w:style w:type="paragraph" w:styleId="188">
    <w:name w:val="toc 9"/>
    <w:basedOn w:val="734"/>
    <w:next w:val="7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4"/>
    <w:next w:val="734"/>
    <w:uiPriority w:val="99"/>
    <w:unhideWhenUsed/>
    <w:pPr>
      <w:spacing w:after="0" w:afterAutospacing="0"/>
    </w:pPr>
  </w:style>
  <w:style w:type="paragraph" w:styleId="734" w:default="1">
    <w:name w:val="Normal"/>
    <w:next w:val="734"/>
    <w:link w:val="734"/>
    <w:qFormat/>
    <w:pPr>
      <w:jc w:val="both"/>
      <w:widowControl w:val="off"/>
    </w:pPr>
    <w:rPr>
      <w:sz w:val="21"/>
      <w:szCs w:val="22"/>
      <w:lang w:val="en-US" w:eastAsia="zh-CN" w:bidi="ar-SA"/>
    </w:rPr>
  </w:style>
  <w:style w:type="paragraph" w:styleId="735">
    <w:name w:val="标题 1"/>
    <w:basedOn w:val="734"/>
    <w:next w:val="734"/>
    <w:link w:val="747"/>
    <w:qFormat/>
    <w:pPr>
      <w:jc w:val="center"/>
      <w:keepNext/>
      <w:outlineLvl w:val="0"/>
    </w:pPr>
    <w:rPr>
      <w:rFonts w:ascii="楷体_GB2312" w:hAnsi="Times New Roman" w:eastAsia="楷体_GB2312" w:cs="Times New Roman"/>
      <w:sz w:val="28"/>
      <w:szCs w:val="28"/>
    </w:rPr>
  </w:style>
  <w:style w:type="paragraph" w:styleId="736">
    <w:name w:val="标题 2"/>
    <w:basedOn w:val="734"/>
    <w:next w:val="808"/>
    <w:link w:val="761"/>
    <w:qFormat/>
    <w:pPr>
      <w:jc w:val="center"/>
      <w:keepLines/>
      <w:keepNext/>
      <w:spacing w:before="260" w:after="260" w:line="416" w:lineRule="auto"/>
      <w:outlineLvl w:val="1"/>
    </w:pPr>
    <w:rPr>
      <w:rFonts w:ascii="Arial" w:hAnsi="Arial" w:eastAsia="幼圆" w:cs="Arial"/>
      <w:b/>
      <w:bCs/>
      <w:sz w:val="44"/>
      <w:szCs w:val="44"/>
    </w:rPr>
  </w:style>
  <w:style w:type="paragraph" w:styleId="737">
    <w:name w:val="标题 3"/>
    <w:basedOn w:val="734"/>
    <w:next w:val="808"/>
    <w:link w:val="775"/>
    <w:qFormat/>
    <w:pPr>
      <w:keepLines/>
      <w:keepNext/>
      <w:spacing w:before="260" w:after="260" w:line="416" w:lineRule="auto"/>
      <w:outlineLvl w:val="2"/>
    </w:pPr>
    <w:rPr>
      <w:rFonts w:ascii="Times New Roman" w:hAnsi="Times New Roman" w:eastAsia="宋体" w:cs="Times New Roman"/>
      <w:b/>
      <w:bCs/>
      <w:sz w:val="32"/>
      <w:szCs w:val="32"/>
    </w:rPr>
  </w:style>
  <w:style w:type="paragraph" w:styleId="738">
    <w:name w:val="标题 4"/>
    <w:basedOn w:val="734"/>
    <w:next w:val="808"/>
    <w:link w:val="750"/>
    <w:qFormat/>
    <w:pPr>
      <w:keepLines/>
      <w:keepNext/>
      <w:spacing w:before="280" w:after="290" w:line="376" w:lineRule="auto"/>
      <w:outlineLvl w:val="3"/>
    </w:pPr>
    <w:rPr>
      <w:rFonts w:ascii="Arial" w:hAnsi="Arial" w:eastAsia="黑体" w:cs="Arial"/>
      <w:b/>
      <w:bCs/>
      <w:sz w:val="28"/>
      <w:szCs w:val="28"/>
    </w:rPr>
  </w:style>
  <w:style w:type="paragraph" w:styleId="739">
    <w:name w:val="标题 5"/>
    <w:basedOn w:val="734"/>
    <w:next w:val="808"/>
    <w:link w:val="779"/>
    <w:qFormat/>
    <w:pPr>
      <w:keepNext/>
      <w:outlineLvl w:val="4"/>
    </w:pPr>
    <w:rPr>
      <w:rFonts w:ascii="宋体" w:hAnsi="Times New Roman" w:eastAsia="宋体" w:cs="Times New Roman"/>
      <w:color w:val="000000"/>
      <w:sz w:val="28"/>
      <w:szCs w:val="28"/>
    </w:rPr>
  </w:style>
  <w:style w:type="paragraph" w:styleId="740">
    <w:name w:val="标题 6"/>
    <w:basedOn w:val="734"/>
    <w:next w:val="734"/>
    <w:link w:val="75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41">
    <w:name w:val="标题 7"/>
    <w:basedOn w:val="734"/>
    <w:next w:val="734"/>
    <w:link w:val="77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42">
    <w:name w:val="标题 8"/>
    <w:basedOn w:val="734"/>
    <w:next w:val="734"/>
    <w:link w:val="75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43">
    <w:name w:val="标题 9"/>
    <w:basedOn w:val="734"/>
    <w:next w:val="734"/>
    <w:link w:val="756"/>
    <w:qFormat/>
    <w:pPr>
      <w:numPr>
        <w:ilvl w:val="8"/>
        <w:numId w:val="1"/>
      </w:numPr>
      <w:keepLines/>
      <w:keepNext/>
      <w:spacing w:before="240" w:after="64" w:line="320" w:lineRule="auto"/>
      <w:outlineLvl w:val="8"/>
    </w:pPr>
    <w:rPr>
      <w:rFonts w:ascii="Arial" w:hAnsi="Arial" w:eastAsia="黑体" w:cs="Times New Roman"/>
      <w:szCs w:val="21"/>
    </w:rPr>
  </w:style>
  <w:style w:type="character" w:styleId="744">
    <w:name w:val="默认段落字体"/>
    <w:next w:val="744"/>
    <w:link w:val="734"/>
    <w:uiPriority w:val="1"/>
    <w:unhideWhenUsed/>
  </w:style>
  <w:style w:type="table" w:styleId="745">
    <w:name w:val="普通表格"/>
    <w:next w:val="745"/>
    <w:link w:val="734"/>
    <w:uiPriority w:val="99"/>
    <w:unhideWhenUsed/>
    <w:tblPr/>
  </w:style>
  <w:style w:type="character" w:styleId="746">
    <w:name w:val="批注引用"/>
    <w:next w:val="746"/>
    <w:link w:val="734"/>
    <w:rPr>
      <w:sz w:val="21"/>
      <w:szCs w:val="21"/>
    </w:rPr>
  </w:style>
  <w:style w:type="character" w:styleId="747">
    <w:name w:val="标题 1 Char"/>
    <w:next w:val="747"/>
    <w:link w:val="735"/>
    <w:rPr>
      <w:rFonts w:ascii="楷体_GB2312" w:hAnsi="Times New Roman" w:eastAsia="楷体_GB2312" w:cs="Times New Roman"/>
      <w:sz w:val="28"/>
      <w:szCs w:val="28"/>
    </w:rPr>
  </w:style>
  <w:style w:type="character" w:styleId="748">
    <w:name w:val="超链接"/>
    <w:next w:val="748"/>
    <w:link w:val="734"/>
    <w:rPr>
      <w:color w:val="0000ff"/>
      <w:u w:val="single"/>
    </w:rPr>
  </w:style>
  <w:style w:type="character" w:styleId="749">
    <w:name w:val="已访问的超链接"/>
    <w:next w:val="749"/>
    <w:link w:val="734"/>
    <w:rPr>
      <w:color w:val="800080"/>
      <w:u w:val="single"/>
    </w:rPr>
  </w:style>
  <w:style w:type="character" w:styleId="750">
    <w:name w:val="标题 4 Char"/>
    <w:next w:val="750"/>
    <w:link w:val="738"/>
    <w:rPr>
      <w:rFonts w:ascii="Arial" w:hAnsi="Arial" w:eastAsia="黑体" w:cs="Arial"/>
      <w:b/>
      <w:bCs/>
      <w:sz w:val="28"/>
      <w:szCs w:val="28"/>
    </w:rPr>
  </w:style>
  <w:style w:type="character" w:styleId="751">
    <w:name w:val="正文文本 Char"/>
    <w:next w:val="751"/>
    <w:link w:val="791"/>
    <w:rPr>
      <w:rFonts w:ascii="楷体_GB2312" w:hAnsi="Arial" w:eastAsia="楷体_GB2312" w:cs="Times New Roman"/>
      <w:sz w:val="28"/>
      <w:szCs w:val="28"/>
    </w:rPr>
  </w:style>
  <w:style w:type="character" w:styleId="752">
    <w:name w:val="正文文本缩进 3 Char"/>
    <w:next w:val="752"/>
    <w:link w:val="833"/>
    <w:rPr>
      <w:rFonts w:ascii="Arial" w:hAnsi="Arial" w:eastAsia="仿宋_GB2312" w:cs="Arial"/>
      <w:color w:val="ffff00"/>
      <w:sz w:val="32"/>
      <w:szCs w:val="32"/>
    </w:rPr>
  </w:style>
  <w:style w:type="character" w:styleId="753">
    <w:name w:val="日期 Char"/>
    <w:next w:val="753"/>
    <w:link w:val="807"/>
    <w:rPr>
      <w:rFonts w:ascii="Times New Roman" w:hAnsi="Times New Roman" w:eastAsia="宋体" w:cs="Times New Roman"/>
      <w:sz w:val="24"/>
      <w:szCs w:val="24"/>
    </w:rPr>
  </w:style>
  <w:style w:type="character" w:styleId="754">
    <w:name w:val="标题 8 Char"/>
    <w:next w:val="754"/>
    <w:link w:val="742"/>
    <w:rPr>
      <w:rFonts w:ascii="Arial" w:hAnsi="Arial" w:eastAsia="黑体" w:cs="Times New Roman"/>
      <w:sz w:val="24"/>
      <w:szCs w:val="24"/>
    </w:rPr>
  </w:style>
  <w:style w:type="character" w:styleId="755">
    <w:name w:val="批注主题 Char"/>
    <w:next w:val="755"/>
    <w:link w:val="812"/>
    <w:semiHidden/>
    <w:rPr>
      <w:rFonts w:ascii="Times New Roman" w:hAnsi="Times New Roman" w:eastAsia="宋体" w:cs="Times New Roman"/>
      <w:b/>
      <w:bCs/>
      <w:szCs w:val="21"/>
    </w:rPr>
  </w:style>
  <w:style w:type="character" w:styleId="756">
    <w:name w:val="标题 9 Char"/>
    <w:next w:val="756"/>
    <w:link w:val="743"/>
    <w:rPr>
      <w:rFonts w:ascii="Arial" w:hAnsi="Arial" w:eastAsia="黑体" w:cs="Times New Roman"/>
      <w:szCs w:val="21"/>
    </w:rPr>
  </w:style>
  <w:style w:type="character" w:styleId="757">
    <w:name w:val="标题 6 Char"/>
    <w:next w:val="757"/>
    <w:link w:val="740"/>
    <w:rPr>
      <w:rFonts w:ascii="Arial" w:hAnsi="Arial" w:eastAsia="黑体" w:cs="Times New Roman"/>
      <w:b/>
      <w:bCs/>
      <w:sz w:val="24"/>
      <w:szCs w:val="24"/>
    </w:rPr>
  </w:style>
  <w:style w:type="character" w:styleId="758">
    <w:name w:val="正文文本 2 Char"/>
    <w:next w:val="758"/>
    <w:link w:val="821"/>
    <w:rPr>
      <w:rFonts w:ascii="楷体_GB2312" w:hAnsi="Times New Roman" w:eastAsia="楷体_GB2312" w:cs="Times New Roman"/>
      <w:sz w:val="28"/>
      <w:szCs w:val="28"/>
    </w:rPr>
  </w:style>
  <w:style w:type="character" w:styleId="759">
    <w:name w:val="正文文本缩进 2 Char"/>
    <w:next w:val="759"/>
    <w:link w:val="809"/>
    <w:rPr>
      <w:rFonts w:ascii="Arial" w:hAnsi="Arial" w:eastAsia="仿宋_GB2312" w:cs="Arial"/>
      <w:sz w:val="32"/>
      <w:szCs w:val="32"/>
    </w:rPr>
  </w:style>
  <w:style w:type="character" w:styleId="760">
    <w:name w:val="15"/>
    <w:next w:val="760"/>
    <w:link w:val="734"/>
    <w:qFormat/>
    <w:rPr>
      <w:sz w:val="21"/>
      <w:szCs w:val="22"/>
      <w:lang w:val="en-US" w:eastAsia="zh-CN" w:bidi="ar-SA"/>
    </w:rPr>
  </w:style>
  <w:style w:type="character" w:styleId="761">
    <w:name w:val="标题 2 Char"/>
    <w:next w:val="761"/>
    <w:link w:val="736"/>
    <w:rPr>
      <w:rFonts w:ascii="Arial" w:hAnsi="Arial" w:eastAsia="幼圆" w:cs="Arial"/>
      <w:b/>
      <w:bCs/>
      <w:sz w:val="44"/>
      <w:szCs w:val="44"/>
    </w:rPr>
  </w:style>
  <w:style w:type="character" w:styleId="762">
    <w:name w:val="页脚 Char"/>
    <w:next w:val="762"/>
    <w:link w:val="785"/>
    <w:uiPriority w:val="99"/>
    <w:rPr>
      <w:rFonts w:ascii="Times New Roman" w:hAnsi="Times New Roman" w:eastAsia="宋体" w:cs="Times New Roman"/>
      <w:sz w:val="18"/>
      <w:szCs w:val="18"/>
    </w:rPr>
  </w:style>
  <w:style w:type="character" w:styleId="763">
    <w:name w:val="页码"/>
    <w:next w:val="763"/>
    <w:link w:val="734"/>
  </w:style>
  <w:style w:type="character" w:styleId="764">
    <w:name w:val="页眉 Char"/>
    <w:next w:val="764"/>
    <w:link w:val="794"/>
    <w:rPr>
      <w:rFonts w:ascii="Times New Roman" w:hAnsi="Times New Roman" w:eastAsia="宋体" w:cs="Times New Roman"/>
      <w:sz w:val="18"/>
      <w:szCs w:val="18"/>
    </w:rPr>
  </w:style>
  <w:style w:type="character" w:styleId="765">
    <w:name w:val="文档结构图 Char"/>
    <w:next w:val="765"/>
    <w:link w:val="835"/>
    <w:semiHidden/>
    <w:rPr>
      <w:rFonts w:ascii="Times New Roman" w:hAnsi="Times New Roman" w:eastAsia="宋体" w:cs="Times New Roman"/>
      <w:szCs w:val="21"/>
      <w:shd w:val="clear" w:color="auto" w:fill="000080"/>
    </w:rPr>
  </w:style>
  <w:style w:type="character" w:styleId="766">
    <w:name w:val="正文缩进 Char"/>
    <w:next w:val="766"/>
    <w:link w:val="808"/>
    <w:qFormat/>
    <w:rPr>
      <w:szCs w:val="21"/>
    </w:rPr>
  </w:style>
  <w:style w:type="character" w:styleId="767">
    <w:name w:val="正文首行缩进 2 Char"/>
    <w:next w:val="767"/>
    <w:link w:val="818"/>
    <w:rPr>
      <w:rFonts w:ascii="宋体" w:hAnsi="宋体" w:eastAsia="宋体" w:cs="Times New Roman"/>
      <w:szCs w:val="20"/>
    </w:rPr>
  </w:style>
  <w:style w:type="character" w:styleId="768">
    <w:name w:val="要点"/>
    <w:next w:val="768"/>
    <w:link w:val="734"/>
    <w:qFormat/>
    <w:rPr>
      <w:b/>
      <w:bCs/>
    </w:rPr>
  </w:style>
  <w:style w:type="character" w:styleId="769">
    <w:name w:val="纯文本 Char"/>
    <w:next w:val="769"/>
    <w:link w:val="829"/>
    <w:rPr>
      <w:rFonts w:ascii="宋体" w:hAnsi="Courier New" w:eastAsia="宋体" w:cs="Courier New"/>
      <w:szCs w:val="21"/>
    </w:rPr>
  </w:style>
  <w:style w:type="character" w:styleId="770">
    <w:name w:val="正文文本 3 Char"/>
    <w:next w:val="770"/>
    <w:link w:val="816"/>
    <w:rPr>
      <w:rFonts w:ascii="仿宋_GB2312" w:hAnsi="Arial" w:eastAsia="仿宋_GB2312" w:cs="Times New Roman"/>
      <w:sz w:val="32"/>
      <w:szCs w:val="32"/>
    </w:rPr>
  </w:style>
  <w:style w:type="character" w:styleId="771">
    <w:name w:val="正文文本缩进 Char"/>
    <w:basedOn w:val="744"/>
    <w:next w:val="771"/>
    <w:link w:val="825"/>
    <w:uiPriority w:val="99"/>
    <w:semiHidden/>
  </w:style>
  <w:style w:type="character" w:styleId="772">
    <w:name w:val="列出段落 Char,Bullet List Char,numbered Char,FooterText Char,List Paragraph1 Char,Paragraphe de liste1 Char"/>
    <w:next w:val="772"/>
    <w:link w:val="831"/>
    <w:rPr>
      <w:rFonts w:ascii="Calibri" w:hAnsi="Calibri"/>
      <w:sz w:val="24"/>
      <w:szCs w:val="24"/>
      <w:lang w:eastAsia="en-US" w:bidi="en-US"/>
    </w:rPr>
  </w:style>
  <w:style w:type="character" w:styleId="773">
    <w:name w:val="标题 7 Char"/>
    <w:next w:val="773"/>
    <w:link w:val="741"/>
    <w:rPr>
      <w:rFonts w:ascii="Times New Roman" w:hAnsi="Times New Roman" w:eastAsia="宋体" w:cs="Times New Roman"/>
      <w:b/>
      <w:bCs/>
      <w:sz w:val="24"/>
      <w:szCs w:val="24"/>
    </w:rPr>
  </w:style>
  <w:style w:type="character" w:styleId="774">
    <w:name w:val="批注框文本 Char"/>
    <w:next w:val="774"/>
    <w:link w:val="824"/>
    <w:semiHidden/>
    <w:rPr>
      <w:rFonts w:ascii="Times New Roman" w:hAnsi="Times New Roman" w:eastAsia="宋体" w:cs="Times New Roman"/>
      <w:sz w:val="18"/>
      <w:szCs w:val="18"/>
    </w:rPr>
  </w:style>
  <w:style w:type="character" w:styleId="775">
    <w:name w:val="标题 3 Char"/>
    <w:next w:val="775"/>
    <w:link w:val="737"/>
    <w:rPr>
      <w:rFonts w:ascii="Times New Roman" w:hAnsi="Times New Roman" w:eastAsia="宋体" w:cs="Times New Roman"/>
      <w:b/>
      <w:bCs/>
      <w:sz w:val="32"/>
      <w:szCs w:val="32"/>
    </w:rPr>
  </w:style>
  <w:style w:type="character" w:styleId="776">
    <w:name w:val="font5 Char"/>
    <w:next w:val="776"/>
    <w:link w:val="734"/>
    <w:rPr>
      <w:rFonts w:ascii="宋体" w:hAnsi="宋体" w:eastAsia="宋体"/>
      <w:sz w:val="28"/>
      <w:szCs w:val="28"/>
      <w:lang w:val="en-US" w:eastAsia="zh-CN" w:bidi="ar-SA"/>
    </w:rPr>
  </w:style>
  <w:style w:type="character" w:styleId="777">
    <w:name w:val="批注文字 Char"/>
    <w:basedOn w:val="744"/>
    <w:next w:val="777"/>
    <w:link w:val="817"/>
  </w:style>
  <w:style w:type="character" w:styleId="778">
    <w:name w:val="二级目录 Char"/>
    <w:next w:val="778"/>
    <w:link w:val="813"/>
    <w:rPr>
      <w:b/>
      <w:sz w:val="30"/>
      <w:szCs w:val="28"/>
    </w:rPr>
  </w:style>
  <w:style w:type="character" w:styleId="779">
    <w:name w:val="标题 5 Char"/>
    <w:next w:val="779"/>
    <w:link w:val="739"/>
    <w:rPr>
      <w:rFonts w:ascii="宋体" w:hAnsi="Times New Roman" w:eastAsia="宋体" w:cs="Times New Roman"/>
      <w:color w:val="000000"/>
      <w:sz w:val="28"/>
      <w:szCs w:val="28"/>
    </w:rPr>
  </w:style>
  <w:style w:type="character" w:styleId="780">
    <w:name w:val="正文首行缩进 Char"/>
    <w:next w:val="780"/>
    <w:link w:val="837"/>
    <w:rPr>
      <w:rFonts w:ascii="仿宋_GB2312" w:hAnsi="Times New Roman" w:eastAsia="仿宋_GB2312" w:cs="Times New Roman"/>
      <w:sz w:val="30"/>
      <w:szCs w:val="30"/>
    </w:rPr>
  </w:style>
  <w:style w:type="character" w:styleId="781">
    <w:name w:val="列出段落 Char1"/>
    <w:next w:val="781"/>
    <w:link w:val="793"/>
    <w:uiPriority w:val="34"/>
    <w:qFormat/>
    <w:rPr>
      <w:sz w:val="24"/>
      <w:szCs w:val="24"/>
      <w:lang w:eastAsia="en-US" w:bidi="en-US"/>
    </w:rPr>
  </w:style>
  <w:style w:type="paragraph" w:styleId="782">
    <w:name w:val="xl25"/>
    <w:basedOn w:val="734"/>
    <w:next w:val="782"/>
    <w:link w:val="73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3">
    <w:name w:val="Char Char Char Char"/>
    <w:basedOn w:val="835"/>
    <w:next w:val="783"/>
    <w:link w:val="734"/>
    <w:pPr>
      <w:spacing w:line="360" w:lineRule="auto"/>
    </w:pPr>
    <w:rPr>
      <w:rFonts w:ascii="Tahoma" w:hAnsi="Tahoma"/>
      <w:sz w:val="24"/>
      <w:szCs w:val="24"/>
    </w:rPr>
  </w:style>
  <w:style w:type="paragraph" w:styleId="784">
    <w:name w:val="Char"/>
    <w:basedOn w:val="734"/>
    <w:next w:val="784"/>
    <w:link w:val="734"/>
    <w:pPr>
      <w:ind w:firstLine="200"/>
      <w:tabs>
        <w:tab w:val="left" w:pos="360" w:leader="none"/>
      </w:tabs>
    </w:pPr>
    <w:rPr>
      <w:rFonts w:ascii="Times New Roman" w:hAnsi="Times New Roman" w:eastAsia="宋体" w:cs="Times New Roman"/>
      <w:sz w:val="28"/>
      <w:szCs w:val="30"/>
    </w:rPr>
  </w:style>
  <w:style w:type="paragraph" w:styleId="785">
    <w:name w:val="页脚"/>
    <w:basedOn w:val="734"/>
    <w:next w:val="785"/>
    <w:link w:val="762"/>
    <w:uiPriority w:val="99"/>
    <w:pPr>
      <w:jc w:val="left"/>
      <w:tabs>
        <w:tab w:val="center" w:pos="4153" w:leader="none"/>
        <w:tab w:val="right" w:pos="8306" w:leader="none"/>
      </w:tabs>
    </w:pPr>
    <w:rPr>
      <w:rFonts w:ascii="Times New Roman" w:hAnsi="Times New Roman" w:eastAsia="宋体" w:cs="Times New Roman"/>
      <w:sz w:val="18"/>
      <w:szCs w:val="18"/>
    </w:rPr>
  </w:style>
  <w:style w:type="paragraph" w:styleId="786">
    <w:name w:val="普通(网站)"/>
    <w:basedOn w:val="734"/>
    <w:next w:val="786"/>
    <w:link w:val="734"/>
    <w:uiPriority w:val="99"/>
    <w:pPr>
      <w:jc w:val="left"/>
      <w:spacing w:before="100" w:beforeAutospacing="1" w:after="100" w:afterAutospacing="1"/>
      <w:widowControl/>
    </w:pPr>
    <w:rPr>
      <w:rFonts w:ascii="宋体" w:hAnsi="宋体" w:eastAsia="宋体" w:cs="宋体"/>
      <w:sz w:val="24"/>
      <w:szCs w:val="24"/>
    </w:rPr>
  </w:style>
  <w:style w:type="paragraph" w:styleId="787">
    <w:name w:val="目录 9"/>
    <w:basedOn w:val="734"/>
    <w:next w:val="734"/>
    <w:link w:val="734"/>
    <w:semiHidden/>
    <w:pPr>
      <w:ind w:left="1680"/>
      <w:jc w:val="left"/>
    </w:pPr>
    <w:rPr>
      <w:rFonts w:ascii="Times New Roman" w:hAnsi="Times New Roman" w:eastAsia="宋体" w:cs="Times New Roman"/>
      <w:szCs w:val="21"/>
    </w:rPr>
  </w:style>
  <w:style w:type="paragraph" w:styleId="788">
    <w:name w:val=" Char Char Char Char Char Char Char Char"/>
    <w:basedOn w:val="734"/>
    <w:next w:val="788"/>
    <w:link w:val="734"/>
    <w:pPr>
      <w:jc w:val="left"/>
      <w:spacing w:after="160" w:line="240" w:lineRule="exact"/>
      <w:widowControl/>
    </w:pPr>
    <w:rPr>
      <w:rFonts w:ascii="Verdana" w:hAnsi="Verdana" w:eastAsia="宋体" w:cs="Times New Roman"/>
      <w:sz w:val="20"/>
      <w:szCs w:val="20"/>
      <w:lang w:eastAsia="en-US"/>
    </w:rPr>
  </w:style>
  <w:style w:type="paragraph" w:styleId="789">
    <w:name w:val="目录 7"/>
    <w:basedOn w:val="734"/>
    <w:next w:val="734"/>
    <w:link w:val="734"/>
    <w:semiHidden/>
    <w:pPr>
      <w:ind w:left="1260"/>
      <w:jc w:val="left"/>
    </w:pPr>
    <w:rPr>
      <w:rFonts w:ascii="Times New Roman" w:hAnsi="Times New Roman" w:eastAsia="宋体" w:cs="Times New Roman"/>
      <w:szCs w:val="21"/>
    </w:rPr>
  </w:style>
  <w:style w:type="paragraph" w:styleId="790">
    <w:name w:val="目录 6"/>
    <w:basedOn w:val="734"/>
    <w:next w:val="734"/>
    <w:link w:val="734"/>
    <w:semiHidden/>
    <w:pPr>
      <w:ind w:left="1050"/>
      <w:jc w:val="left"/>
    </w:pPr>
    <w:rPr>
      <w:rFonts w:ascii="Times New Roman" w:hAnsi="Times New Roman" w:eastAsia="宋体" w:cs="Times New Roman"/>
      <w:szCs w:val="21"/>
    </w:rPr>
  </w:style>
  <w:style w:type="paragraph" w:styleId="791">
    <w:name w:val="正文文本"/>
    <w:basedOn w:val="734"/>
    <w:next w:val="791"/>
    <w:link w:val="751"/>
    <w:rPr>
      <w:rFonts w:ascii="楷体_GB2312" w:hAnsi="Arial" w:eastAsia="楷体_GB2312" w:cs="Times New Roman"/>
      <w:sz w:val="28"/>
      <w:szCs w:val="28"/>
    </w:rPr>
  </w:style>
  <w:style w:type="paragraph" w:styleId="792">
    <w:name w:val=" Char Char Char Char"/>
    <w:basedOn w:val="835"/>
    <w:next w:val="792"/>
    <w:link w:val="734"/>
    <w:pPr>
      <w:spacing w:line="360" w:lineRule="auto"/>
    </w:pPr>
    <w:rPr>
      <w:rFonts w:ascii="Tahoma" w:hAnsi="Tahoma"/>
      <w:sz w:val="24"/>
      <w:szCs w:val="24"/>
    </w:rPr>
  </w:style>
  <w:style w:type="paragraph" w:styleId="793">
    <w:name w:val="列出段落"/>
    <w:basedOn w:val="734"/>
    <w:next w:val="793"/>
    <w:link w:val="781"/>
    <w:uiPriority w:val="34"/>
    <w:qFormat/>
    <w:pPr>
      <w:contextualSpacing/>
      <w:ind w:left="720"/>
      <w:jc w:val="left"/>
      <w:widowControl/>
    </w:pPr>
    <w:rPr>
      <w:rFonts w:ascii="Calibri" w:hAnsi="Calibri" w:eastAsia="宋体" w:cs="Times New Roman"/>
      <w:sz w:val="24"/>
      <w:szCs w:val="24"/>
      <w:lang w:eastAsia="en-US" w:bidi="en-US"/>
    </w:rPr>
  </w:style>
  <w:style w:type="paragraph" w:styleId="794">
    <w:name w:val="页眉"/>
    <w:basedOn w:val="734"/>
    <w:next w:val="794"/>
    <w:link w:val="76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795">
    <w:name w:val="table_lines"/>
    <w:basedOn w:val="734"/>
    <w:next w:val="795"/>
    <w:link w:val="734"/>
    <w:pPr>
      <w:jc w:val="left"/>
      <w:widowControl/>
    </w:pPr>
    <w:rPr>
      <w:rFonts w:ascii="Times New Roman" w:hAnsi="Times New Roman" w:eastAsia="宋体" w:cs="Times New Roman"/>
      <w:sz w:val="20"/>
      <w:szCs w:val="20"/>
      <w:lang w:val="de-DE" w:eastAsia="de-DE"/>
    </w:rPr>
  </w:style>
  <w:style w:type="paragraph" w:styleId="796">
    <w:name w:val="目录 5"/>
    <w:basedOn w:val="734"/>
    <w:next w:val="734"/>
    <w:link w:val="734"/>
    <w:semiHidden/>
    <w:pPr>
      <w:ind w:left="840"/>
      <w:jc w:val="left"/>
    </w:pPr>
    <w:rPr>
      <w:rFonts w:ascii="Times New Roman" w:hAnsi="Times New Roman" w:eastAsia="宋体" w:cs="Times New Roman"/>
      <w:szCs w:val="21"/>
    </w:rPr>
  </w:style>
  <w:style w:type="paragraph" w:styleId="797">
    <w:name w:val="列表 2"/>
    <w:basedOn w:val="734"/>
    <w:next w:val="797"/>
    <w:link w:val="734"/>
    <w:pPr>
      <w:ind w:left="100" w:hanging="200"/>
    </w:pPr>
    <w:rPr>
      <w:rFonts w:ascii="Times New Roman" w:hAnsi="Times New Roman" w:eastAsia="宋体" w:cs="Times New Roman"/>
      <w:szCs w:val="21"/>
    </w:rPr>
  </w:style>
  <w:style w:type="paragraph" w:styleId="798">
    <w:name w:val="xl29"/>
    <w:basedOn w:val="734"/>
    <w:next w:val="798"/>
    <w:link w:val="73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99">
    <w:name w:val="table_1stline"/>
    <w:basedOn w:val="734"/>
    <w:next w:val="799"/>
    <w:link w:val="734"/>
    <w:pPr>
      <w:jc w:val="left"/>
      <w:spacing w:before="120"/>
      <w:widowControl/>
    </w:pPr>
    <w:rPr>
      <w:rFonts w:ascii="Times New Roman" w:hAnsi="Times New Roman" w:eastAsia="宋体" w:cs="Times New Roman"/>
      <w:bCs/>
      <w:sz w:val="20"/>
      <w:szCs w:val="20"/>
      <w:lang w:val="de-DE" w:eastAsia="de-DE"/>
    </w:rPr>
  </w:style>
  <w:style w:type="paragraph" w:styleId="800">
    <w:name w:val="Body Text(ch)"/>
    <w:basedOn w:val="734"/>
    <w:next w:val="791"/>
    <w:link w:val="734"/>
    <w:pPr>
      <w:spacing w:after="120"/>
    </w:pPr>
    <w:rPr>
      <w:rFonts w:ascii="宋体" w:hAnsi="Arial" w:eastAsia="宋体" w:cs="Times New Roman"/>
      <w:bCs/>
      <w:iCs/>
      <w:szCs w:val="24"/>
    </w:rPr>
  </w:style>
  <w:style w:type="paragraph" w:styleId="801">
    <w:name w:val="font7"/>
    <w:basedOn w:val="734"/>
    <w:next w:val="801"/>
    <w:link w:val="734"/>
    <w:pPr>
      <w:jc w:val="left"/>
      <w:spacing w:before="100" w:beforeAutospacing="1" w:after="100" w:afterAutospacing="1"/>
      <w:widowControl/>
    </w:pPr>
    <w:rPr>
      <w:rFonts w:hint="eastAsia" w:ascii="宋体" w:hAnsi="宋体" w:eastAsia="宋体" w:cs="Times New Roman"/>
      <w:sz w:val="18"/>
      <w:szCs w:val="18"/>
    </w:rPr>
  </w:style>
  <w:style w:type="paragraph" w:styleId="802">
    <w:name w:val="xl30"/>
    <w:basedOn w:val="734"/>
    <w:next w:val="802"/>
    <w:link w:val="734"/>
    <w:pPr>
      <w:jc w:val="center"/>
      <w:spacing w:before="100" w:beforeAutospacing="1" w:after="100" w:afterAutospacing="1"/>
      <w:widowControl/>
    </w:pPr>
    <w:rPr>
      <w:rFonts w:ascii="宋体" w:hAnsi="宋体" w:eastAsia="宋体" w:cs="Times New Roman"/>
      <w:b/>
      <w:bCs/>
      <w:sz w:val="36"/>
      <w:szCs w:val="36"/>
    </w:rPr>
  </w:style>
  <w:style w:type="paragraph" w:styleId="803">
    <w:name w:val="目录 2"/>
    <w:basedOn w:val="734"/>
    <w:next w:val="734"/>
    <w:link w:val="734"/>
    <w:semiHidden/>
    <w:pPr>
      <w:ind w:left="210"/>
      <w:jc w:val="left"/>
    </w:pPr>
    <w:rPr>
      <w:rFonts w:ascii="Times New Roman" w:hAnsi="Times New Roman" w:eastAsia="宋体" w:cs="Times New Roman"/>
      <w:smallCaps/>
      <w:szCs w:val="24"/>
    </w:rPr>
  </w:style>
  <w:style w:type="paragraph" w:styleId="804">
    <w:name w:val="xl27"/>
    <w:basedOn w:val="734"/>
    <w:next w:val="804"/>
    <w:link w:val="7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5">
    <w:name w:val="xl24"/>
    <w:basedOn w:val="734"/>
    <w:next w:val="805"/>
    <w:link w:val="7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6">
    <w:name w:val="目录 1"/>
    <w:basedOn w:val="734"/>
    <w:next w:val="734"/>
    <w:link w:val="73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07">
    <w:name w:val="日期"/>
    <w:basedOn w:val="734"/>
    <w:next w:val="734"/>
    <w:link w:val="753"/>
    <w:rPr>
      <w:rFonts w:ascii="Times New Roman" w:hAnsi="Times New Roman" w:eastAsia="宋体" w:cs="Times New Roman"/>
      <w:sz w:val="24"/>
      <w:szCs w:val="24"/>
    </w:rPr>
  </w:style>
  <w:style w:type="paragraph" w:styleId="808">
    <w:name w:val="正文缩进"/>
    <w:basedOn w:val="734"/>
    <w:next w:val="808"/>
    <w:link w:val="766"/>
    <w:uiPriority w:val="99"/>
    <w:pPr>
      <w:ind w:firstLine="420"/>
    </w:pPr>
    <w:rPr>
      <w:szCs w:val="21"/>
    </w:rPr>
  </w:style>
  <w:style w:type="paragraph" w:styleId="809">
    <w:name w:val="正文文本缩进 2"/>
    <w:basedOn w:val="734"/>
    <w:next w:val="809"/>
    <w:link w:val="759"/>
    <w:pPr>
      <w:ind w:left="630" w:firstLine="645"/>
    </w:pPr>
    <w:rPr>
      <w:rFonts w:ascii="Arial" w:hAnsi="Arial" w:eastAsia="仿宋_GB2312" w:cs="Arial"/>
      <w:sz w:val="32"/>
      <w:szCs w:val="32"/>
    </w:rPr>
  </w:style>
  <w:style w:type="paragraph" w:styleId="810">
    <w:name w:val="font6"/>
    <w:basedOn w:val="734"/>
    <w:next w:val="810"/>
    <w:link w:val="734"/>
    <w:pPr>
      <w:jc w:val="left"/>
      <w:spacing w:before="100" w:beforeAutospacing="1" w:after="100" w:afterAutospacing="1"/>
      <w:widowControl/>
    </w:pPr>
    <w:rPr>
      <w:rFonts w:hint="eastAsia" w:ascii="宋体" w:hAnsi="宋体" w:eastAsia="宋体" w:cs="Times New Roman"/>
      <w:sz w:val="28"/>
      <w:szCs w:val="28"/>
      <w:u w:val="single"/>
    </w:rPr>
  </w:style>
  <w:style w:type="paragraph" w:styleId="811">
    <w:name w:val="样式1"/>
    <w:basedOn w:val="734"/>
    <w:next w:val="811"/>
    <w:link w:val="734"/>
    <w:pPr>
      <w:numPr>
        <w:ilvl w:val="0"/>
        <w:numId w:val="2"/>
      </w:numPr>
      <w:tabs>
        <w:tab w:val="left" w:pos="709" w:leader="none"/>
      </w:tabs>
    </w:pPr>
    <w:rPr>
      <w:rFonts w:ascii="宋体" w:hAnsi="宋体" w:eastAsia="宋体" w:cs="Times New Roman"/>
      <w:szCs w:val="21"/>
    </w:rPr>
  </w:style>
  <w:style w:type="paragraph" w:styleId="812">
    <w:name w:val="批注主题"/>
    <w:basedOn w:val="817"/>
    <w:next w:val="817"/>
    <w:link w:val="755"/>
    <w:semiHidden/>
    <w:rPr>
      <w:rFonts w:ascii="Times New Roman" w:hAnsi="Times New Roman" w:eastAsia="宋体" w:cs="Times New Roman"/>
      <w:b/>
      <w:bCs/>
      <w:szCs w:val="21"/>
    </w:rPr>
  </w:style>
  <w:style w:type="paragraph" w:styleId="813">
    <w:name w:val="二级目录"/>
    <w:next w:val="734"/>
    <w:link w:val="778"/>
    <w:pPr>
      <w:numPr>
        <w:ilvl w:val="0"/>
        <w:numId w:val="3"/>
      </w:numPr>
      <w:tabs>
        <w:tab w:val="left" w:pos="907" w:leader="none"/>
        <w:tab w:val="left" w:pos="1145" w:leader="none"/>
      </w:tabs>
      <w:outlineLvl w:val="1"/>
    </w:pPr>
    <w:rPr>
      <w:b/>
      <w:sz w:val="30"/>
      <w:szCs w:val="28"/>
      <w:lang w:val="en-US" w:eastAsia="zh-CN" w:bidi="ar-SA"/>
    </w:rPr>
  </w:style>
  <w:style w:type="paragraph" w:styleId="814">
    <w:name w:val="普通正文"/>
    <w:basedOn w:val="734"/>
    <w:next w:val="814"/>
    <w:link w:val="734"/>
    <w:pPr>
      <w:ind w:firstLine="480"/>
      <w:jc w:val="left"/>
      <w:spacing w:before="120" w:after="120" w:line="360" w:lineRule="auto"/>
    </w:pPr>
    <w:rPr>
      <w:rFonts w:ascii="Arial" w:hAnsi="Arial" w:eastAsia="宋体" w:cs="Times New Roman"/>
      <w:sz w:val="24"/>
      <w:szCs w:val="24"/>
    </w:rPr>
  </w:style>
  <w:style w:type="paragraph" w:styleId="815">
    <w:name w:val="目录 3"/>
    <w:basedOn w:val="734"/>
    <w:next w:val="734"/>
    <w:link w:val="734"/>
    <w:semiHidden/>
    <w:pPr>
      <w:ind w:left="420"/>
      <w:jc w:val="left"/>
    </w:pPr>
    <w:rPr>
      <w:rFonts w:ascii="Times New Roman" w:hAnsi="Times New Roman" w:eastAsia="宋体" w:cs="Times New Roman"/>
      <w:i/>
      <w:iCs/>
      <w:szCs w:val="24"/>
    </w:rPr>
  </w:style>
  <w:style w:type="paragraph" w:styleId="816">
    <w:name w:val="正文文本 3"/>
    <w:basedOn w:val="734"/>
    <w:next w:val="816"/>
    <w:link w:val="770"/>
    <w:rPr>
      <w:rFonts w:ascii="仿宋_GB2312" w:hAnsi="Arial" w:eastAsia="仿宋_GB2312" w:cs="Times New Roman"/>
      <w:sz w:val="32"/>
      <w:szCs w:val="32"/>
    </w:rPr>
  </w:style>
  <w:style w:type="paragraph" w:styleId="817">
    <w:name w:val="批注文字"/>
    <w:basedOn w:val="734"/>
    <w:next w:val="817"/>
    <w:link w:val="777"/>
    <w:unhideWhenUsed/>
    <w:pPr>
      <w:jc w:val="left"/>
    </w:pPr>
  </w:style>
  <w:style w:type="paragraph" w:styleId="818">
    <w:name w:val="正文首行缩进 2"/>
    <w:basedOn w:val="825"/>
    <w:next w:val="818"/>
    <w:link w:val="767"/>
    <w:pPr>
      <w:ind w:left="0" w:firstLine="420"/>
      <w:spacing w:after="0" w:line="360" w:lineRule="auto"/>
    </w:pPr>
    <w:rPr>
      <w:rFonts w:ascii="宋体" w:hAnsi="宋体" w:eastAsia="宋体" w:cs="Times New Roman"/>
      <w:szCs w:val="20"/>
    </w:rPr>
  </w:style>
  <w:style w:type="paragraph" w:styleId="819">
    <w:name w:val="索引 1"/>
    <w:basedOn w:val="734"/>
    <w:next w:val="734"/>
    <w:link w:val="734"/>
    <w:semiHidden/>
    <w:pPr>
      <w:spacing w:line="240" w:lineRule="atLeast"/>
    </w:pPr>
    <w:rPr>
      <w:rFonts w:ascii="Times New Roman" w:hAnsi="Times New Roman" w:eastAsia="宋体" w:cs="Times New Roman"/>
      <w:b/>
      <w:bCs/>
      <w:szCs w:val="21"/>
    </w:rPr>
  </w:style>
  <w:style w:type="paragraph" w:styleId="820">
    <w:name w:val="标题3"/>
    <w:basedOn w:val="734"/>
    <w:next w:val="734"/>
    <w:link w:val="734"/>
    <w:pPr>
      <w:ind w:firstLine="624"/>
      <w:spacing w:line="590" w:lineRule="atLeast"/>
    </w:pPr>
    <w:rPr>
      <w:rFonts w:ascii="方正黑体_GBK" w:hAnsi="Times New Roman" w:eastAsia="方正黑体_GBK" w:cs="Times New Roman"/>
      <w:sz w:val="32"/>
      <w:szCs w:val="32"/>
    </w:rPr>
  </w:style>
  <w:style w:type="paragraph" w:styleId="821">
    <w:name w:val="正文文本 2"/>
    <w:basedOn w:val="734"/>
    <w:next w:val="821"/>
    <w:link w:val="758"/>
    <w:pPr>
      <w:jc w:val="center"/>
      <w:widowControl/>
    </w:pPr>
    <w:rPr>
      <w:rFonts w:ascii="楷体_GB2312" w:hAnsi="Times New Roman" w:eastAsia="楷体_GB2312" w:cs="Times New Roman"/>
      <w:sz w:val="28"/>
      <w:szCs w:val="28"/>
    </w:rPr>
  </w:style>
  <w:style w:type="paragraph" w:styleId="822">
    <w:name w:val="目录 4"/>
    <w:basedOn w:val="734"/>
    <w:next w:val="734"/>
    <w:link w:val="734"/>
    <w:semiHidden/>
    <w:pPr>
      <w:ind w:left="630"/>
      <w:jc w:val="left"/>
    </w:pPr>
    <w:rPr>
      <w:rFonts w:ascii="Times New Roman" w:hAnsi="Times New Roman" w:eastAsia="宋体" w:cs="Times New Roman"/>
      <w:szCs w:val="21"/>
    </w:rPr>
  </w:style>
  <w:style w:type="paragraph" w:styleId="823">
    <w:name w:val="font5"/>
    <w:basedOn w:val="734"/>
    <w:next w:val="823"/>
    <w:link w:val="734"/>
    <w:pPr>
      <w:jc w:val="left"/>
      <w:spacing w:before="100" w:beforeAutospacing="1" w:after="100" w:afterAutospacing="1"/>
      <w:widowControl/>
    </w:pPr>
    <w:rPr>
      <w:rFonts w:hint="eastAsia" w:ascii="宋体" w:hAnsi="宋体" w:eastAsia="宋体" w:cs="Times New Roman"/>
      <w:sz w:val="28"/>
      <w:szCs w:val="28"/>
    </w:rPr>
  </w:style>
  <w:style w:type="paragraph" w:styleId="824">
    <w:name w:val="批注框文本"/>
    <w:basedOn w:val="734"/>
    <w:next w:val="824"/>
    <w:link w:val="774"/>
    <w:semiHidden/>
    <w:rPr>
      <w:rFonts w:ascii="Times New Roman" w:hAnsi="Times New Roman" w:eastAsia="宋体" w:cs="Times New Roman"/>
      <w:sz w:val="18"/>
      <w:szCs w:val="18"/>
    </w:rPr>
  </w:style>
  <w:style w:type="paragraph" w:styleId="825">
    <w:name w:val="正文文本缩进"/>
    <w:basedOn w:val="734"/>
    <w:next w:val="825"/>
    <w:link w:val="771"/>
    <w:unhideWhenUsed/>
    <w:pPr>
      <w:ind w:left="420"/>
      <w:spacing w:after="120"/>
    </w:pPr>
  </w:style>
  <w:style w:type="paragraph" w:styleId="826">
    <w:name w:val="列表 3"/>
    <w:basedOn w:val="734"/>
    <w:next w:val="826"/>
    <w:link w:val="734"/>
    <w:pPr>
      <w:ind w:left="100" w:hanging="200"/>
    </w:pPr>
    <w:rPr>
      <w:rFonts w:ascii="Times New Roman" w:hAnsi="Times New Roman" w:eastAsia="宋体" w:cs="Times New Roman"/>
      <w:szCs w:val="21"/>
    </w:rPr>
  </w:style>
  <w:style w:type="paragraph" w:styleId="827">
    <w:name w:val="目录 8"/>
    <w:basedOn w:val="734"/>
    <w:next w:val="734"/>
    <w:link w:val="734"/>
    <w:semiHidden/>
    <w:pPr>
      <w:ind w:left="1470"/>
      <w:jc w:val="left"/>
    </w:pPr>
    <w:rPr>
      <w:rFonts w:ascii="Times New Roman" w:hAnsi="Times New Roman" w:eastAsia="宋体" w:cs="Times New Roman"/>
      <w:szCs w:val="21"/>
    </w:rPr>
  </w:style>
  <w:style w:type="paragraph" w:styleId="828">
    <w:name w:val="无间隔"/>
    <w:next w:val="828"/>
    <w:link w:val="734"/>
    <w:uiPriority w:val="99"/>
    <w:qFormat/>
    <w:pPr>
      <w:jc w:val="both"/>
      <w:widowControl w:val="off"/>
    </w:pPr>
    <w:rPr>
      <w:rFonts w:ascii="Times New Roman" w:hAnsi="Times New Roman"/>
      <w:sz w:val="21"/>
      <w:szCs w:val="21"/>
      <w:lang w:val="en-US" w:eastAsia="zh-CN" w:bidi="ar-SA"/>
    </w:rPr>
  </w:style>
  <w:style w:type="paragraph" w:styleId="829">
    <w:name w:val="纯文本"/>
    <w:basedOn w:val="734"/>
    <w:next w:val="829"/>
    <w:link w:val="769"/>
    <w:rPr>
      <w:rFonts w:ascii="宋体" w:hAnsi="Courier New" w:eastAsia="宋体" w:cs="Courier New"/>
      <w:szCs w:val="21"/>
    </w:rPr>
  </w:style>
  <w:style w:type="paragraph" w:styleId="830">
    <w:name w:val="修订"/>
    <w:next w:val="830"/>
    <w:link w:val="734"/>
    <w:uiPriority w:val="99"/>
    <w:semiHidden/>
    <w:rPr>
      <w:rFonts w:ascii="Times New Roman" w:hAnsi="Times New Roman"/>
      <w:sz w:val="21"/>
      <w:szCs w:val="21"/>
      <w:lang w:val="en-US" w:eastAsia="zh-CN" w:bidi="ar-SA"/>
    </w:rPr>
  </w:style>
  <w:style w:type="paragraph" w:styleId="831">
    <w:name w:val="列出段落1"/>
    <w:basedOn w:val="734"/>
    <w:next w:val="831"/>
    <w:link w:val="772"/>
    <w:qFormat/>
    <w:pPr>
      <w:contextualSpacing/>
      <w:ind w:left="720"/>
      <w:jc w:val="left"/>
      <w:widowControl/>
    </w:pPr>
    <w:rPr>
      <w:rFonts w:ascii="Calibri" w:hAnsi="Calibri"/>
      <w:sz w:val="24"/>
      <w:szCs w:val="24"/>
      <w:lang w:eastAsia="en-US" w:bidi="en-US"/>
    </w:rPr>
  </w:style>
  <w:style w:type="paragraph" w:styleId="832">
    <w:name w:val="xl26"/>
    <w:basedOn w:val="734"/>
    <w:next w:val="832"/>
    <w:link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3">
    <w:name w:val="正文文本缩进 3"/>
    <w:basedOn w:val="734"/>
    <w:next w:val="833"/>
    <w:link w:val="752"/>
    <w:pPr>
      <w:ind w:left="645" w:firstLine="645"/>
    </w:pPr>
    <w:rPr>
      <w:rFonts w:ascii="Arial" w:hAnsi="Arial" w:eastAsia="仿宋_GB2312" w:cs="Arial"/>
      <w:color w:val="ffff00"/>
      <w:sz w:val="32"/>
      <w:szCs w:val="32"/>
    </w:rPr>
  </w:style>
  <w:style w:type="paragraph" w:styleId="834">
    <w:name w:val="列表"/>
    <w:basedOn w:val="734"/>
    <w:next w:val="834"/>
    <w:link w:val="734"/>
    <w:pPr>
      <w:ind w:left="200" w:hanging="200"/>
    </w:pPr>
    <w:rPr>
      <w:rFonts w:ascii="Times New Roman" w:hAnsi="Times New Roman" w:eastAsia="宋体" w:cs="Times New Roman"/>
      <w:szCs w:val="21"/>
    </w:rPr>
  </w:style>
  <w:style w:type="paragraph" w:styleId="835">
    <w:name w:val="文档结构图"/>
    <w:basedOn w:val="734"/>
    <w:next w:val="835"/>
    <w:link w:val="765"/>
    <w:semiHidden/>
    <w:pPr>
      <w:shd w:val="clear" w:color="auto" w:fill="000080"/>
    </w:pPr>
    <w:rPr>
      <w:rFonts w:ascii="Times New Roman" w:hAnsi="Times New Roman" w:eastAsia="宋体" w:cs="Times New Roman"/>
      <w:szCs w:val="21"/>
    </w:rPr>
  </w:style>
  <w:style w:type="paragraph" w:styleId="836">
    <w:name w:val="图标"/>
    <w:basedOn w:val="734"/>
    <w:next w:val="734"/>
    <w:link w:val="73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37">
    <w:name w:val="正文首行缩进"/>
    <w:basedOn w:val="734"/>
    <w:next w:val="837"/>
    <w:link w:val="780"/>
    <w:pPr>
      <w:ind w:firstLine="200"/>
      <w:spacing w:line="360" w:lineRule="auto"/>
    </w:pPr>
    <w:rPr>
      <w:rFonts w:ascii="仿宋_GB2312" w:hAnsi="Times New Roman" w:eastAsia="仿宋_GB2312" w:cs="Times New Roman"/>
      <w:sz w:val="30"/>
      <w:szCs w:val="30"/>
    </w:rPr>
  </w:style>
  <w:style w:type="paragraph" w:styleId="838">
    <w:name w:val="普通 (Web)"/>
    <w:basedOn w:val="734"/>
    <w:next w:val="838"/>
    <w:link w:val="734"/>
    <w:pPr>
      <w:jc w:val="left"/>
      <w:spacing w:before="100" w:beforeAutospacing="1" w:after="100" w:afterAutospacing="1"/>
      <w:widowControl/>
    </w:pPr>
    <w:rPr>
      <w:rFonts w:ascii="宋体" w:hAnsi="宋体" w:eastAsia="宋体" w:cs="Times New Roman"/>
      <w:sz w:val="24"/>
      <w:szCs w:val="24"/>
    </w:rPr>
  </w:style>
  <w:style w:type="paragraph" w:styleId="839">
    <w:name w:val="图表目录"/>
    <w:basedOn w:val="734"/>
    <w:next w:val="734"/>
    <w:link w:val="734"/>
    <w:semiHidden/>
    <w:pPr>
      <w:ind w:left="840" w:hanging="420"/>
    </w:pPr>
    <w:rPr>
      <w:rFonts w:ascii="Times New Roman" w:hAnsi="Times New Roman" w:eastAsia="宋体" w:cs="Times New Roman"/>
      <w:szCs w:val="21"/>
    </w:rPr>
  </w:style>
  <w:style w:type="paragraph" w:styleId="840">
    <w:name w:val=" Char Char Char Char Char Char Char Char Char Char"/>
    <w:basedOn w:val="734"/>
    <w:next w:val="840"/>
    <w:link w:val="734"/>
    <w:pPr>
      <w:spacing w:line="360" w:lineRule="auto"/>
    </w:pPr>
    <w:rPr>
      <w:rFonts w:ascii="Times New Roman" w:hAnsi="Times New Roman" w:eastAsia="宋体" w:cs="Times New Roman"/>
      <w:sz w:val="24"/>
      <w:szCs w:val="20"/>
    </w:rPr>
  </w:style>
  <w:style w:type="paragraph" w:styleId="841">
    <w:name w:val="4"/>
    <w:basedOn w:val="734"/>
    <w:next w:val="833"/>
    <w:link w:val="734"/>
    <w:pPr>
      <w:ind w:firstLine="420"/>
      <w:spacing w:line="360" w:lineRule="auto"/>
    </w:pPr>
    <w:rPr>
      <w:rFonts w:ascii="Times New Roman" w:hAnsi="Times New Roman" w:eastAsia="宋体" w:cs="Times New Roman"/>
      <w:color w:val="ff0000"/>
      <w:sz w:val="24"/>
      <w:szCs w:val="24"/>
    </w:rPr>
  </w:style>
  <w:style w:type="paragraph" w:styleId="842">
    <w:name w:val=" Char"/>
    <w:basedOn w:val="835"/>
    <w:next w:val="842"/>
    <w:link w:val="734"/>
    <w:rPr>
      <w:rFonts w:ascii="Tahoma" w:hAnsi="Tahoma"/>
      <w:sz w:val="24"/>
      <w:szCs w:val="24"/>
    </w:rPr>
  </w:style>
  <w:style w:type="paragraph" w:styleId="843">
    <w:name w:val="Char Char Char Char Char Char Char Char"/>
    <w:basedOn w:val="734"/>
    <w:next w:val="843"/>
    <w:link w:val="734"/>
    <w:pPr>
      <w:jc w:val="left"/>
      <w:spacing w:after="160" w:line="240" w:lineRule="exact"/>
      <w:widowControl/>
    </w:pPr>
    <w:rPr>
      <w:rFonts w:ascii="Verdana" w:hAnsi="Verdana" w:eastAsia="宋体" w:cs="Times New Roman"/>
      <w:sz w:val="20"/>
      <w:szCs w:val="20"/>
      <w:lang w:eastAsia="en-US"/>
    </w:rPr>
  </w:style>
  <w:style w:type="paragraph" w:styleId="844">
    <w:name w:val="标题1"/>
    <w:basedOn w:val="734"/>
    <w:next w:val="734"/>
    <w:link w:val="73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45">
    <w:name w:val="xl28"/>
    <w:basedOn w:val="734"/>
    <w:next w:val="845"/>
    <w:link w:val="73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46">
    <w:name w:val="普通(网站)1"/>
    <w:basedOn w:val="734"/>
    <w:next w:val="846"/>
    <w:link w:val="734"/>
    <w:uiPriority w:val="99"/>
    <w:qFormat/>
    <w:pPr>
      <w:jc w:val="left"/>
      <w:spacing w:before="100" w:beforeAutospacing="1" w:after="100" w:afterAutospacing="1"/>
      <w:widowControl/>
    </w:pPr>
    <w:rPr>
      <w:rFonts w:ascii="宋体" w:hAnsi="宋体" w:cs="宋体"/>
      <w:sz w:val="24"/>
      <w:szCs w:val="24"/>
    </w:rPr>
  </w:style>
  <w:style w:type="paragraph" w:styleId="847">
    <w:name w:val="附录1"/>
    <w:next w:val="847"/>
    <w:link w:val="734"/>
    <w:pPr>
      <w:numPr>
        <w:ilvl w:val="0"/>
        <w:numId w:val="3"/>
      </w:numPr>
      <w:spacing w:before="240" w:line="600" w:lineRule="atLeast"/>
      <w:tabs>
        <w:tab w:val="left" w:pos="907" w:leader="none"/>
      </w:tabs>
    </w:pPr>
    <w:rPr>
      <w:rFonts w:ascii="Times New Roman" w:hAnsi="Times New Roman"/>
      <w:b/>
      <w:i/>
      <w:sz w:val="28"/>
      <w:lang w:val="en-US" w:eastAsia="zh-CN" w:bidi="ar-SA"/>
    </w:rPr>
  </w:style>
  <w:style w:type="paragraph" w:styleId="848">
    <w:name w:val="批注文字1"/>
    <w:basedOn w:val="734"/>
    <w:next w:val="848"/>
    <w:link w:val="734"/>
    <w:unhideWhenUsed/>
    <w:qFormat/>
    <w:pPr>
      <w:jc w:val="left"/>
    </w:pPr>
  </w:style>
  <w:style w:type="paragraph" w:styleId="849">
    <w:name w:val="WPSOffice手动目录 1"/>
    <w:next w:val="849"/>
    <w:link w:val="734"/>
    <w:rPr>
      <w:sz w:val="20"/>
      <w:szCs w:val="20"/>
    </w:rPr>
  </w:style>
  <w:style w:type="table" w:styleId="850">
    <w:name w:val="网格型"/>
    <w:basedOn w:val="745"/>
    <w:next w:val="850"/>
    <w:link w:val="734"/>
    <w:pPr>
      <w:jc w:val="both"/>
      <w:widowControl w:val="off"/>
    </w:pPr>
    <w:rPr>
      <w:rFonts w:ascii="Times New Roman" w:hAnsi="Times New Roman" w:eastAsia="宋体" w:cs="Times New Roman"/>
      <w:sz w:val="20"/>
      <w:szCs w:val="20"/>
    </w:rPr>
    <w:tblPr/>
  </w:style>
  <w:style w:type="character" w:styleId="13445" w:default="1">
    <w:name w:val="Default Paragraph Font"/>
    <w:uiPriority w:val="1"/>
    <w:semiHidden/>
    <w:unhideWhenUsed/>
  </w:style>
  <w:style w:type="numbering" w:styleId="13446" w:default="1">
    <w:name w:val="No List"/>
    <w:uiPriority w:val="99"/>
    <w:semiHidden/>
    <w:unhideWhenUsed/>
  </w:style>
  <w:style w:type="table" w:styleId="134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5</cp:revision>
  <dcterms:created xsi:type="dcterms:W3CDTF">2024-07-18T01:49:00Z</dcterms:created>
  <dcterms:modified xsi:type="dcterms:W3CDTF">2026-07-07T06:44:53Z</dcterms:modified>
</cp:coreProperties>
</file>