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华文新魏" w:hAnsi="Times New Roman" w:eastAsia="华文新魏" w:cs="Times New Roman"/>
          <w:b/>
          <w:sz w:val="84"/>
          <w:szCs w:val="84"/>
        </w:rPr>
      </w:pPr>
      <w:r>
        <w:rPr>
          <w:rFonts w:hint="eastAsia" w:ascii="华文新魏" w:hAnsi="Times New Roman" w:eastAsia="华文新魏" w:cs="Times New Roman"/>
          <w:b/>
          <w:sz w:val="84"/>
          <w:szCs w:val="84"/>
        </w:rPr>
      </w:r>
      <w:r/>
    </w:p>
    <w:p>
      <w:pPr>
        <w:jc w:val="center"/>
        <w:rPr>
          <w:rFonts w:hint="eastAsia" w:ascii="华文新魏" w:hAnsi="Times New Roman" w:eastAsia="华文新魏" w:cs="Times New Roman"/>
          <w:b/>
          <w:sz w:val="84"/>
          <w:szCs w:val="84"/>
        </w:rPr>
      </w:pPr>
      <w:r>
        <w:rPr>
          <w:rFonts w:hint="eastAsia" w:ascii="华文新魏" w:hAnsi="Times New Roman" w:eastAsia="华文新魏" w:cs="Times New Roman"/>
          <w:b/>
          <w:sz w:val="84"/>
          <w:szCs w:val="84"/>
        </w:rPr>
      </w:r>
      <w:r/>
    </w:p>
    <w:p>
      <w:pPr>
        <w:jc w:val="center"/>
        <w:rPr>
          <w:rFonts w:hint="eastAsia" w:ascii="华文新魏" w:hAnsi="Times New Roman" w:eastAsia="华文新魏" w:cs="Times New Roman"/>
          <w:b/>
          <w:sz w:val="84"/>
          <w:szCs w:val="84"/>
        </w:rPr>
      </w:pPr>
      <w:r>
        <w:rPr>
          <w:rFonts w:hint="eastAsia" w:ascii="华文新魏" w:hAnsi="Times New Roman" w:eastAsia="华文新魏" w:cs="Times New Roman"/>
          <w:b/>
          <w:sz w:val="84"/>
          <w:szCs w:val="84"/>
        </w:rPr>
        <w:t xml:space="preserve">南通市海门区政府采购</w:t>
      </w:r>
      <w:r/>
    </w:p>
    <w:p>
      <w:pPr>
        <w:jc w:val="center"/>
        <w:rPr>
          <w:rFonts w:hint="eastAsia" w:ascii="华文新魏" w:hAnsi="Times New Roman" w:eastAsia="华文新魏" w:cs="Times New Roman"/>
          <w:b/>
          <w:sz w:val="100"/>
          <w:szCs w:val="100"/>
        </w:rPr>
      </w:pPr>
      <w:r>
        <w:rPr>
          <w:rFonts w:hint="eastAsia" w:ascii="华文新魏" w:hAnsi="Times New Roman" w:eastAsia="华文新魏" w:cs="Times New Roman"/>
          <w:b/>
          <w:sz w:val="84"/>
          <w:szCs w:val="84"/>
        </w:rPr>
        <w:t xml:space="preserve">招标文件</w:t>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default" w:ascii="宋体" w:hAnsi="宋体" w:eastAsia="宋体" w:cs="Times New Roman"/>
          <w:b/>
          <w:sz w:val="30"/>
          <w:szCs w:val="20"/>
        </w:rPr>
      </w:pPr>
      <w:r>
        <w:rPr>
          <w:rFonts w:hint="default" w:ascii="宋体" w:hAnsi="宋体" w:eastAsia="宋体" w:cs="Times New Roman"/>
          <w:b/>
          <w:sz w:val="30"/>
          <w:szCs w:val="20"/>
        </w:rPr>
      </w:r>
      <w:r/>
    </w:p>
    <w:p>
      <w:pPr>
        <w:jc w:val="both"/>
        <w:spacing w:after="120"/>
        <w:widowControl w:val="off"/>
        <w:rPr>
          <w:rFonts w:hint="default" w:ascii="Times New Roman" w:hAnsi="Times New Roman" w:eastAsia="宋体" w:cs="Times New Roman"/>
          <w:sz w:val="21"/>
          <w:lang w:val="en-US" w:eastAsia="zh-CN" w:bidi="ar-SA"/>
        </w:rPr>
      </w:pPr>
      <w:r>
        <w:rPr>
          <w:rFonts w:hint="default" w:ascii="Times New Roman" w:hAnsi="Times New Roman" w:eastAsia="宋体" w:cs="Times New Roman"/>
          <w:sz w:val="21"/>
          <w:lang w:val="en-US" w:eastAsia="zh-CN" w:bidi="ar-SA"/>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jc w:val="center"/>
        <w:spacing w:line="360" w:lineRule="exact"/>
        <w:rPr>
          <w:rFonts w:hint="eastAsia" w:ascii="宋体" w:hAnsi="宋体" w:eastAsia="宋体" w:cs="Times New Roman"/>
          <w:b/>
          <w:sz w:val="30"/>
          <w:szCs w:val="20"/>
        </w:rPr>
      </w:pPr>
      <w:r>
        <w:rPr>
          <w:rFonts w:hint="eastAsia" w:ascii="宋体" w:hAnsi="宋体" w:eastAsia="宋体" w:cs="Times New Roman"/>
          <w:b/>
          <w:sz w:val="30"/>
          <w:szCs w:val="20"/>
        </w:rPr>
      </w:r>
      <w:r/>
    </w:p>
    <w:p>
      <w:pPr>
        <w:ind w:left="1919" w:hanging="1600"/>
        <w:jc w:val="left"/>
        <w:spacing w:line="360" w:lineRule="auto"/>
        <w:rPr>
          <w:rFonts w:hint="default" w:ascii="宋体" w:hAnsi="宋体" w:eastAsia="宋体" w:cs="Times New Roman"/>
          <w:sz w:val="32"/>
          <w:szCs w:val="32"/>
          <w:u w:val="single"/>
          <w:lang w:val="en-US"/>
        </w:rPr>
      </w:pPr>
      <w:r>
        <w:rPr>
          <w:rFonts w:hint="eastAsia" w:ascii="宋体" w:hAnsi="宋体" w:eastAsia="宋体" w:cs="Times New Roman"/>
          <w:sz w:val="32"/>
          <w:szCs w:val="32"/>
        </w:rPr>
        <w:t xml:space="preserve">项目名称</w:t>
      </w:r>
      <w:r>
        <w:rPr>
          <w:rFonts w:hint="eastAsia" w:ascii="宋体" w:hAnsi="宋体" w:eastAsia="宋体" w:cs="Times New Roman"/>
          <w:b/>
          <w:sz w:val="32"/>
          <w:szCs w:val="32"/>
        </w:rPr>
        <w:t xml:space="preserve">：</w:t>
      </w:r>
      <w:r>
        <w:rPr>
          <w:rFonts w:hint="eastAsia" w:ascii="宋体" w:hAnsi="宋体" w:eastAsia="宋体" w:cs="Times New Roman"/>
          <w:bCs/>
          <w:sz w:val="32"/>
          <w:szCs w:val="32"/>
          <w:u w:val="single"/>
          <w:lang w:eastAsia="zh-CN"/>
        </w:rPr>
        <w:t xml:space="preserve">南通市海门区民政局采购2026年-2029年政府购买居家养老上门服务项目</w:t>
      </w:r>
      <w:r>
        <w:rPr>
          <w:rFonts w:hint="eastAsia" w:ascii="宋体" w:hAnsi="宋体" w:eastAsia="宋体" w:cs="Times New Roman"/>
          <w:bCs/>
          <w:sz w:val="32"/>
          <w:szCs w:val="32"/>
          <w:u w:val="single"/>
          <w:lang w:val="en-US" w:eastAsia="zh-CN"/>
        </w:rPr>
        <w:t xml:space="preserve"> </w:t>
      </w:r>
      <w:r/>
    </w:p>
    <w:p>
      <w:pPr>
        <w:ind w:firstLine="320"/>
        <w:spacing w:line="360" w:lineRule="auto"/>
        <w:shd w:val="clear" w:color="auto" w:fill="ffffff"/>
        <w:rPr>
          <w:rFonts w:hint="default" w:ascii="宋体" w:hAnsi="宋体" w:eastAsia="宋体" w:cs="Times New Roman"/>
          <w:sz w:val="32"/>
          <w:szCs w:val="32"/>
          <w:u w:val="single"/>
          <w:lang w:val="en-US"/>
        </w:rPr>
      </w:pPr>
      <w:r>
        <w:rPr>
          <w:rFonts w:hint="eastAsia" w:ascii="宋体" w:hAnsi="宋体" w:eastAsia="宋体" w:cs="Times New Roman"/>
          <w:sz w:val="32"/>
          <w:szCs w:val="32"/>
        </w:rPr>
        <w:t xml:space="preserve">项目编号：</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JSZC-320614-GDHC-G2026-0012        </w:t>
      </w:r>
      <w:r/>
    </w:p>
    <w:p>
      <w:pPr>
        <w:ind w:firstLine="320"/>
        <w:jc w:val="left"/>
        <w:spacing w:line="360" w:lineRule="auto"/>
        <w:rPr>
          <w:rFonts w:hint="eastAsia" w:ascii="宋体" w:hAnsi="宋体" w:eastAsia="宋体" w:cs="Times New Roman"/>
          <w:sz w:val="32"/>
          <w:szCs w:val="32"/>
          <w:u w:val="single"/>
          <w:lang w:val="en-US" w:eastAsia="zh-CN"/>
        </w:rPr>
      </w:pPr>
      <w:r>
        <w:rPr>
          <w:rFonts w:hint="eastAsia" w:ascii="宋体" w:hAnsi="宋体" w:eastAsia="宋体" w:cs="Times New Roman"/>
          <w:sz w:val="32"/>
          <w:szCs w:val="32"/>
        </w:rPr>
        <w:t xml:space="preserve">采　购人：</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bCs/>
          <w:sz w:val="32"/>
          <w:szCs w:val="32"/>
          <w:u w:val="single"/>
          <w:lang w:eastAsia="zh-CN"/>
        </w:rPr>
        <w:t xml:space="preserve">南通市海门区民政局</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p>
    <w:p>
      <w:pPr>
        <w:ind w:firstLine="320"/>
        <w:jc w:val="left"/>
        <w:spacing w:line="360" w:lineRule="auto"/>
        <w:rPr>
          <w:rFonts w:hint="eastAsia" w:ascii="宋体" w:hAnsi="宋体" w:eastAsia="宋体" w:cs="Times New Roman"/>
          <w:sz w:val="32"/>
          <w:szCs w:val="32"/>
          <w:u w:val="single"/>
        </w:rPr>
      </w:pPr>
      <w:r>
        <w:rPr>
          <w:rFonts w:hint="eastAsia" w:ascii="宋体" w:hAnsi="宋体" w:eastAsia="宋体" w:cs="Times New Roman"/>
          <w:sz w:val="32"/>
          <w:szCs w:val="32"/>
        </w:rPr>
        <w:t xml:space="preserve">代理机构：</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sz w:val="32"/>
          <w:szCs w:val="32"/>
          <w:u w:val="single"/>
        </w:rPr>
        <w:t xml:space="preserve">国鼎和诚项目管理集团有限公司      </w:t>
      </w:r>
      <w:r>
        <w:rPr>
          <w:rFonts w:hint="eastAsia" w:ascii="宋体" w:hAnsi="宋体" w:eastAsia="宋体" w:cs="Times New Roman"/>
          <w:sz w:val="32"/>
          <w:szCs w:val="32"/>
        </w:rPr>
        <w:t xml:space="preserve">         </w:t>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t xml:space="preserve"> </w:t>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r>
      <w:r/>
    </w:p>
    <w:p>
      <w:pPr>
        <w:jc w:val="center"/>
        <w:spacing w:line="360" w:lineRule="exact"/>
        <w:rPr>
          <w:rFonts w:hint="eastAsia" w:ascii="宋体" w:hAnsi="宋体" w:eastAsia="宋体" w:cs="Times New Roman"/>
          <w:sz w:val="30"/>
          <w:szCs w:val="20"/>
        </w:rPr>
      </w:pPr>
      <w:r>
        <w:rPr>
          <w:rFonts w:hint="eastAsia" w:ascii="宋体" w:hAnsi="宋体" w:eastAsia="宋体" w:cs="Times New Roman"/>
          <w:sz w:val="30"/>
          <w:szCs w:val="20"/>
        </w:rPr>
      </w:r>
      <w:r/>
    </w:p>
    <w:p>
      <w:pPr>
        <w:ind w:left="0" w:firstLine="0"/>
        <w:jc w:val="both"/>
        <w:widowControl w:val="off"/>
        <w:rPr>
          <w:rFonts w:hint="eastAsia" w:ascii="宋体" w:hAnsi="宋体" w:eastAsia="宋体" w:cs="Times New Roman"/>
          <w:sz w:val="30"/>
          <w:lang w:val="en-US" w:eastAsia="zh-CN" w:bidi="ar-SA"/>
        </w:rPr>
      </w:pPr>
      <w:r>
        <w:rPr>
          <w:rFonts w:hint="eastAsia" w:ascii="宋体" w:hAnsi="宋体" w:eastAsia="宋体" w:cs="Times New Roman"/>
          <w:sz w:val="30"/>
          <w:lang w:val="en-US" w:eastAsia="zh-CN" w:bidi="ar-SA"/>
        </w:rPr>
      </w:r>
      <w:r/>
    </w:p>
    <w:p>
      <w:pPr>
        <w:ind w:right="2696"/>
        <w:jc w:val="center"/>
        <w:spacing w:line="360" w:lineRule="auto"/>
        <w:rPr>
          <w:rFonts w:hint="eastAsia" w:ascii="宋体" w:hAnsi="宋体" w:eastAsia="宋体" w:cs="Times New Roman"/>
          <w:b/>
          <w:bCs/>
          <w:spacing w:val="2"/>
          <w:sz w:val="32"/>
          <w:szCs w:val="20"/>
        </w:rPr>
      </w:pPr>
      <w:r>
        <w:rPr>
          <w:rFonts w:hint="eastAsia" w:ascii="宋体" w:hAnsi="宋体" w:eastAsia="宋体" w:cs="Times New Roman"/>
          <w:b/>
          <w:bCs/>
          <w:sz w:val="32"/>
          <w:szCs w:val="20"/>
          <w:u w:val="none"/>
          <w:lang w:val="en-US" w:eastAsia="zh-CN"/>
        </w:rPr>
        <w:t xml:space="preserve">            </w:t>
      </w:r>
      <w:r>
        <w:rPr>
          <w:rFonts w:hint="eastAsia" w:ascii="宋体" w:hAnsi="宋体" w:eastAsia="宋体" w:cs="Times New Roman"/>
          <w:b/>
          <w:bCs/>
          <w:sz w:val="32"/>
          <w:szCs w:val="20"/>
          <w:u w:val="single"/>
          <w:lang w:val="en-US" w:eastAsia="zh-CN"/>
        </w:rPr>
        <w:t xml:space="preserve"> </w:t>
      </w:r>
      <w:r>
        <w:rPr>
          <w:rFonts w:hint="eastAsia" w:ascii="宋体" w:hAnsi="宋体" w:eastAsia="宋体" w:cs="Times New Roman"/>
          <w:b/>
          <w:bCs/>
          <w:sz w:val="32"/>
          <w:szCs w:val="20"/>
          <w:u w:val="single"/>
        </w:rPr>
        <w:t xml:space="preserve">二○二</w:t>
      </w:r>
      <w:r>
        <w:rPr>
          <w:rFonts w:hint="eastAsia" w:ascii="宋体" w:hAnsi="宋体" w:eastAsia="宋体" w:cs="Times New Roman"/>
          <w:b/>
          <w:bCs/>
          <w:sz w:val="32"/>
          <w:szCs w:val="20"/>
          <w:u w:val="single"/>
          <w:lang w:val="en-US" w:eastAsia="zh-CN"/>
        </w:rPr>
        <w:t xml:space="preserve">六 </w:t>
      </w:r>
      <w:r>
        <w:rPr>
          <w:rFonts w:hint="eastAsia" w:ascii="宋体" w:hAnsi="宋体" w:eastAsia="宋体" w:cs="Times New Roman"/>
          <w:b/>
          <w:bCs/>
          <w:sz w:val="32"/>
          <w:szCs w:val="20"/>
        </w:rPr>
        <w:t xml:space="preserve">年</w:t>
      </w:r>
      <w:r>
        <w:rPr>
          <w:rFonts w:hint="eastAsia" w:ascii="宋体" w:hAnsi="宋体" w:eastAsia="宋体" w:cs="Times New Roman"/>
          <w:b/>
          <w:bCs/>
          <w:sz w:val="32"/>
          <w:szCs w:val="20"/>
          <w:u w:val="single"/>
        </w:rPr>
        <w:t xml:space="preserve"> </w:t>
      </w:r>
      <w:r>
        <w:rPr>
          <w:rFonts w:hint="eastAsia" w:ascii="宋体" w:hAnsi="宋体" w:eastAsia="宋体" w:cs="Times New Roman"/>
          <w:b/>
          <w:bCs/>
          <w:sz w:val="32"/>
          <w:szCs w:val="20"/>
          <w:u w:val="single"/>
          <w:lang w:val="en-US" w:eastAsia="zh-CN"/>
        </w:rPr>
        <w:t xml:space="preserve">七 </w:t>
      </w:r>
      <w:r>
        <w:rPr>
          <w:rFonts w:hint="eastAsia" w:ascii="宋体" w:hAnsi="宋体" w:eastAsia="宋体" w:cs="Times New Roman"/>
          <w:b/>
          <w:bCs/>
          <w:sz w:val="32"/>
          <w:szCs w:val="20"/>
        </w:rPr>
        <w:t xml:space="preserve">月</w:t>
      </w:r>
      <w:r/>
    </w:p>
    <w:p>
      <w:pPr>
        <w:ind w:left="4018" w:hanging="4176"/>
        <w:rPr>
          <w:rFonts w:hint="eastAsia" w:ascii="宋体" w:hAnsi="宋体" w:eastAsia="宋体" w:cs="Times New Roman"/>
          <w:b/>
          <w:sz w:val="26"/>
          <w:szCs w:val="28"/>
          <w:u w:val="single"/>
        </w:rPr>
      </w:pPr>
      <w:r>
        <w:rPr>
          <w:rFonts w:hint="eastAsia" w:ascii="宋体" w:hAnsi="宋体" w:eastAsia="宋体" w:cs="Times New Roman"/>
          <w:b/>
          <w:sz w:val="26"/>
          <w:szCs w:val="28"/>
          <w:u w:val="single"/>
        </w:rPr>
        <w:t xml:space="preserve">                                                                         </w:t>
      </w:r>
      <w:bookmarkStart w:id="0" w:name="OLE_LINK1"/>
      <w:r/>
      <w:r/>
    </w:p>
    <w:p>
      <w:pPr>
        <w:ind w:left="3697" w:hanging="3855"/>
        <w:jc w:val="center"/>
        <w:rPr>
          <w:rFonts w:hint="eastAsia" w:ascii="宋体" w:hAnsi="宋体" w:eastAsia="宋体" w:cs="宋体"/>
          <w:b/>
          <w:bCs/>
          <w:sz w:val="36"/>
          <w:szCs w:val="36"/>
        </w:rPr>
      </w:pPr>
      <w:r>
        <w:rPr>
          <w:rFonts w:hint="eastAsia" w:ascii="宋体" w:hAnsi="宋体" w:eastAsia="宋体" w:cs="Times New Roman"/>
          <w:b/>
          <w:sz w:val="24"/>
          <w:szCs w:val="28"/>
        </w:rPr>
        <w:t xml:space="preserve">江苏政府采购网：http://www.ccgp-jiangsu.gov.cn/</w:t>
      </w:r>
      <w:r/>
    </w:p>
    <w:p>
      <w:pPr>
        <w:numPr>
          <w:ilvl w:val="0"/>
          <w:numId w:val="1"/>
        </w:numPr>
        <w:jc w:val="center"/>
        <w:spacing w:line="360" w:lineRule="auto"/>
        <w:rPr>
          <w:rFonts w:hint="eastAsia" w:ascii="宋体" w:hAnsi="宋体" w:eastAsia="宋体" w:cs="宋体"/>
          <w:b/>
          <w:bCs/>
          <w:sz w:val="36"/>
          <w:szCs w:val="36"/>
        </w:rPr>
      </w:pPr>
      <w:r/>
      <w:bookmarkStart w:id="1" w:name="_Toc5578647"/>
      <w:r/>
      <w:bookmarkStart w:id="2" w:name="_Toc5575584"/>
      <w:r/>
      <w:bookmarkStart w:id="3" w:name="_Toc20564500"/>
      <w:r/>
      <w:bookmarkStart w:id="4" w:name="_Toc20144954"/>
      <w:r/>
      <w:bookmarkStart w:id="5" w:name="_Toc20571334"/>
      <w:r/>
      <w:bookmarkStart w:id="6" w:name="_Toc20564588"/>
      <w:r/>
      <w:bookmarkStart w:id="7" w:name="OLE_LINK2"/>
      <w:r>
        <w:rPr>
          <w:rFonts w:hint="eastAsia" w:ascii="宋体" w:hAnsi="宋体" w:eastAsia="宋体" w:cs="宋体"/>
          <w:b/>
          <w:bCs/>
          <w:sz w:val="36"/>
          <w:szCs w:val="36"/>
          <w:lang w:val="en-US" w:eastAsia="zh-CN"/>
        </w:rPr>
        <w:t xml:space="preserve"> </w:t>
      </w:r>
      <w:bookmarkEnd w:id="1"/>
      <w:r/>
      <w:bookmarkEnd w:id="2"/>
      <w:r/>
      <w:bookmarkEnd w:id="3"/>
      <w:r/>
      <w:bookmarkEnd w:id="4"/>
      <w:r/>
      <w:bookmarkEnd w:id="5"/>
      <w:r/>
      <w:bookmarkEnd w:id="6"/>
      <w:r>
        <w:rPr>
          <w:rFonts w:hint="eastAsia" w:ascii="宋体" w:hAnsi="宋体" w:eastAsia="宋体" w:cs="宋体"/>
          <w:b/>
          <w:bCs/>
          <w:sz w:val="36"/>
          <w:szCs w:val="36"/>
          <w:lang w:val="en-US" w:eastAsia="zh-CN"/>
        </w:rPr>
        <w:t xml:space="preserve"> 公开招标公告</w:t>
      </w:r>
      <w:r/>
    </w:p>
    <w:p>
      <w:pPr>
        <w:ind w:firstLine="560"/>
        <w:spacing w:line="360" w:lineRule="auto"/>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rPr>
        <w:t xml:space="preserve">项目概况</w:t>
      </w:r>
      <w:r/>
    </w:p>
    <w:p>
      <w:pPr>
        <w:ind w:firstLine="561"/>
        <w:spacing w:line="360" w:lineRule="auto"/>
        <w:rPr>
          <w:rFonts w:hint="eastAsia" w:ascii="Times New Roman" w:hAnsi="Times New Roman" w:eastAsia="宋体" w:cs="Times New Roman"/>
          <w:szCs w:val="20"/>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南通市海门区民政局采购2026年-2029年政府购买居家养老上门服务项目</w:t>
      </w:r>
      <w:r>
        <w:rPr>
          <w:rFonts w:hint="eastAsia" w:ascii="宋体" w:hAnsi="宋体" w:eastAsia="宋体" w:cs="宋体"/>
          <w:sz w:val="28"/>
          <w:szCs w:val="28"/>
        </w:rPr>
        <w:t xml:space="preserve">的潜在供应商应</w:t>
      </w:r>
      <w:r>
        <w:rPr>
          <w:rFonts w:hint="eastAsia" w:ascii="宋体" w:hAnsi="宋体" w:eastAsia="宋体" w:cs="宋体"/>
          <w:sz w:val="28"/>
          <w:szCs w:val="28"/>
          <w:u w:val="single"/>
        </w:rPr>
        <w:t xml:space="preserve">直接从江苏政府采购网“采购公告”县级栏自行下载</w:t>
      </w:r>
      <w:r>
        <w:rPr>
          <w:rFonts w:hint="eastAsia" w:ascii="宋体" w:hAnsi="宋体" w:eastAsia="宋体" w:cs="宋体"/>
          <w:sz w:val="28"/>
          <w:szCs w:val="28"/>
        </w:rPr>
        <w:t xml:space="preserve">招标文件，并于</w:t>
      </w:r>
      <w:r>
        <w:rPr>
          <w:rFonts w:hint="eastAsia" w:ascii="宋体" w:hAnsi="宋体" w:eastAsia="宋体" w:cs="宋体"/>
          <w:sz w:val="28"/>
          <w:szCs w:val="28"/>
          <w:highlight w:val="none"/>
          <w:u w:val="single"/>
          <w:lang w:val="en-US" w:eastAsia="zh-CN"/>
        </w:rPr>
        <w:t xml:space="preserve">2026</w:t>
      </w:r>
      <w:r>
        <w:rPr>
          <w:rFonts w:hint="eastAsia" w:ascii="宋体" w:hAnsi="宋体" w:eastAsia="宋体" w:cs="宋体"/>
          <w:sz w:val="28"/>
          <w:szCs w:val="28"/>
          <w:highlight w:val="none"/>
          <w:u w:val="single"/>
        </w:rPr>
        <w:t xml:space="preserve">年</w:t>
      </w:r>
      <w:r>
        <w:rPr>
          <w:rFonts w:hint="eastAsia" w:ascii="宋体" w:hAnsi="宋体" w:eastAsia="宋体" w:cs="宋体"/>
          <w:sz w:val="28"/>
          <w:szCs w:val="28"/>
          <w:highlight w:val="none"/>
          <w:u w:val="single"/>
          <w:lang w:val="en-US" w:eastAsia="zh-CN"/>
        </w:rPr>
        <w:t xml:space="preserve">08月11日</w:t>
      </w:r>
      <w:r>
        <w:rPr>
          <w:rFonts w:hint="eastAsia" w:ascii="宋体" w:hAnsi="宋体" w:eastAsia="宋体" w:cs="宋体"/>
          <w:bCs/>
          <w:sz w:val="28"/>
          <w:szCs w:val="28"/>
          <w:highlight w:val="none"/>
          <w:u w:val="single"/>
          <w:lang w:val="en-US" w:eastAsia="zh-CN"/>
        </w:rPr>
        <w:t xml:space="preserve">09</w:t>
      </w:r>
      <w:r>
        <w:rPr>
          <w:rFonts w:hint="eastAsia" w:ascii="宋体" w:hAnsi="宋体" w:eastAsia="宋体" w:cs="宋体"/>
          <w:bCs/>
          <w:sz w:val="28"/>
          <w:szCs w:val="28"/>
          <w:highlight w:val="none"/>
          <w:u w:val="single"/>
        </w:rPr>
        <w:t xml:space="preserve">点</w:t>
      </w:r>
      <w:r>
        <w:rPr>
          <w:rFonts w:hint="eastAsia" w:ascii="宋体" w:hAnsi="宋体" w:eastAsia="宋体" w:cs="宋体"/>
          <w:bCs/>
          <w:sz w:val="28"/>
          <w:szCs w:val="28"/>
          <w:highlight w:val="none"/>
          <w:u w:val="single"/>
          <w:lang w:val="en-US" w:eastAsia="zh-CN"/>
        </w:rPr>
        <w:t xml:space="preserve">00</w:t>
      </w:r>
      <w:r>
        <w:rPr>
          <w:rFonts w:hint="eastAsia" w:ascii="宋体" w:hAnsi="宋体" w:eastAsia="宋体" w:cs="宋体"/>
          <w:bCs/>
          <w:sz w:val="28"/>
          <w:szCs w:val="28"/>
          <w:highlight w:val="none"/>
          <w:u w:val="single"/>
        </w:rPr>
        <w:t xml:space="preserve">分</w:t>
      </w:r>
      <w:r>
        <w:rPr>
          <w:rFonts w:hint="eastAsia" w:ascii="宋体" w:hAnsi="宋体" w:eastAsia="宋体" w:cs="宋体"/>
          <w:bCs/>
          <w:sz w:val="28"/>
          <w:szCs w:val="28"/>
        </w:rPr>
        <w:t xml:space="preserve">（北京时间）前提交响应文件</w:t>
      </w:r>
      <w:r>
        <w:rPr>
          <w:rFonts w:hint="eastAsia" w:ascii="宋体" w:hAnsi="宋体" w:eastAsia="宋体" w:cs="宋体"/>
          <w:sz w:val="28"/>
          <w:szCs w:val="28"/>
        </w:rPr>
        <w:t xml:space="preserve">。</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一、项目基本情况</w:t>
      </w:r>
      <w:r/>
    </w:p>
    <w:p>
      <w:pPr>
        <w:ind w:firstLine="56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rPr>
        <w:t xml:space="preserve">1、项目编号：JSZC-320614-GDHC-G2026-0012</w:t>
      </w:r>
      <w:r>
        <w:rPr>
          <w:rFonts w:hint="eastAsia" w:ascii="宋体" w:hAnsi="宋体" w:eastAsia="宋体" w:cs="宋体"/>
          <w:sz w:val="28"/>
          <w:szCs w:val="28"/>
          <w:lang w:val="en-US" w:eastAsia="zh-CN"/>
        </w:rPr>
        <w:t xml:space="preserve"> </w:t>
      </w:r>
      <w:r/>
    </w:p>
    <w:p>
      <w:pPr>
        <w:ind w:firstLine="560"/>
        <w:spacing w:line="360" w:lineRule="auto"/>
        <w:rPr>
          <w:rFonts w:hint="default" w:ascii="宋体" w:hAnsi="宋体" w:eastAsia="宋体" w:cs="宋体"/>
          <w:sz w:val="28"/>
          <w:szCs w:val="28"/>
          <w:lang w:val="en-US" w:eastAsia="zh-CN"/>
        </w:rPr>
      </w:pPr>
      <w:r>
        <w:rPr>
          <w:rFonts w:hint="eastAsia" w:ascii="宋体" w:hAnsi="宋体" w:eastAsia="宋体" w:cs="宋体"/>
          <w:sz w:val="28"/>
          <w:szCs w:val="28"/>
        </w:rPr>
        <w:t xml:space="preserve">2、项目名称：</w:t>
      </w:r>
      <w:r>
        <w:rPr>
          <w:rFonts w:hint="eastAsia" w:ascii="宋体" w:hAnsi="宋体" w:eastAsia="宋体" w:cs="宋体"/>
          <w:sz w:val="28"/>
          <w:szCs w:val="28"/>
          <w:lang w:eastAsia="zh-CN"/>
        </w:rPr>
        <w:t xml:space="preserve">南通市海门区民政局采购2026年-2029年政府购买居家养老上门服务项目</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3、项目采购方式：公开招标</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4、项目采购类型：</w:t>
      </w:r>
      <w:r>
        <w:rPr>
          <w:rFonts w:hint="eastAsia" w:ascii="宋体" w:hAnsi="宋体" w:eastAsia="宋体" w:cs="宋体"/>
          <w:sz w:val="28"/>
          <w:szCs w:val="28"/>
          <w:lang w:val="en-US" w:eastAsia="zh-CN"/>
        </w:rPr>
        <w:t xml:space="preserve">服务</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5、项目所属行业：其他未列明行业</w:t>
      </w:r>
      <w:r/>
    </w:p>
    <w:p>
      <w:pPr>
        <w:ind w:left="0" w:firstLine="560"/>
        <w:jc w:val="both"/>
        <w:spacing w:line="360" w:lineRule="auto"/>
        <w:widowControl w:val="off"/>
        <w:rPr>
          <w:rFonts w:hint="eastAsia" w:ascii="宋体" w:hAnsi="宋体" w:eastAsia="宋体" w:cs="宋体"/>
          <w:sz w:val="28"/>
          <w:szCs w:val="20"/>
          <w:highlight w:val="none"/>
          <w:lang w:val="en-US" w:eastAsia="zh-CN" w:bidi="ar-SA"/>
        </w:rPr>
      </w:pPr>
      <w:r>
        <w:rPr>
          <w:rFonts w:hint="eastAsia" w:ascii="宋体" w:hAnsi="宋体" w:eastAsia="宋体" w:cs="宋体"/>
          <w:sz w:val="28"/>
          <w:szCs w:val="28"/>
          <w:highlight w:val="none"/>
          <w:lang w:val="en-US" w:eastAsia="zh-CN" w:bidi="ar-SA"/>
        </w:rPr>
        <w:t xml:space="preserve">6、项目预算：2910万元/三年</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highlight w:val="none"/>
        </w:rPr>
        <w:t xml:space="preserve">7、最高限价：</w:t>
      </w:r>
      <w:r>
        <w:rPr>
          <w:rFonts w:hint="eastAsia" w:ascii="宋体" w:hAnsi="宋体" w:eastAsia="宋体" w:cs="宋体"/>
          <w:sz w:val="28"/>
          <w:szCs w:val="28"/>
        </w:rPr>
        <w:t xml:space="preserve">各标包单价及总价最高限价见下表：</w:t>
      </w:r>
      <w:r/>
    </w:p>
    <w:tbl>
      <w:tblPr>
        <w:tblStyle w:val="912"/>
        <w:tblW w:w="96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481"/>
        <w:gridCol w:w="1912"/>
        <w:gridCol w:w="1916"/>
        <w:gridCol w:w="1243"/>
      </w:tblGrid>
      <w:tr>
        <w:trPr>
          <w:trHeight w:val="660"/>
        </w:trPr>
        <w:tc>
          <w:tcPr>
            <w:tcW w:w="1050"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标包号</w:t>
            </w:r>
            <w:r/>
          </w:p>
        </w:tc>
        <w:tc>
          <w:tcPr>
            <w:tcW w:w="3481"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采购内容简述</w:t>
            </w:r>
            <w:r/>
          </w:p>
        </w:tc>
        <w:tc>
          <w:tcPr>
            <w:tcW w:w="1912"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人数</w:t>
            </w:r>
            <w:r/>
          </w:p>
        </w:tc>
        <w:tc>
          <w:tcPr>
            <w:tcW w:w="1916"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单价</w:t>
            </w:r>
            <w:r/>
          </w:p>
        </w:tc>
        <w:tc>
          <w:tcPr>
            <w:tcW w:w="1243"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总价（元/年）</w:t>
            </w:r>
            <w:r/>
          </w:p>
        </w:tc>
      </w:tr>
      <w:tr>
        <w:trPr>
          <w:trHeight w:val="975"/>
        </w:trPr>
        <w:tc>
          <w:tcPr>
            <w:tcW w:w="1050" w:type="dxa"/>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采购包1</w:t>
            </w:r>
            <w:r/>
          </w:p>
        </w:tc>
        <w:tc>
          <w:tcPr>
            <w:tcW w:w="3481" w:type="dxa"/>
            <w:vAlign w:val="center"/>
            <w:textDirection w:val="lrTb"/>
            <w:noWrap w:val="false"/>
          </w:tcPr>
          <w:p>
            <w:pPr>
              <w:rPr>
                <w:rFonts w:hint="eastAsia" w:ascii="宋体" w:hAnsi="宋体" w:eastAsia="宋体" w:cs="宋体"/>
                <w:szCs w:val="21"/>
                <w:lang w:eastAsia="zh-CN"/>
              </w:rPr>
            </w:pPr>
            <w:r>
              <w:rPr>
                <w:rFonts w:hint="eastAsia" w:ascii="宋体" w:hAnsi="宋体" w:eastAsia="宋体" w:cs="宋体"/>
                <w:szCs w:val="21"/>
              </w:rPr>
              <w:t xml:space="preserve">线上服务</w:t>
            </w:r>
            <w:r>
              <w:rPr>
                <w:rFonts w:hint="eastAsia" w:ascii="宋体" w:hAnsi="宋体" w:eastAsia="宋体" w:cs="宋体"/>
                <w:szCs w:val="21"/>
                <w:lang w:eastAsia="zh-CN"/>
              </w:rPr>
              <w:t xml:space="preserve">，</w:t>
            </w:r>
            <w:r>
              <w:rPr>
                <w:rFonts w:hint="eastAsia" w:ascii="宋体" w:hAnsi="宋体" w:eastAsia="宋体" w:cs="宋体"/>
                <w:szCs w:val="21"/>
              </w:rPr>
              <w:t xml:space="preserve">南通市海门区智慧养老信息平台系统软件维护、升级；建立呼叫中心提供24小时全天候值班制服务，包括紧急救援、生活服务咨询等；全程监管居家养老线下服务及全区养老服务综合管理；对居家养老线下服务工单调配、分析、汇总</w:t>
            </w:r>
            <w:r>
              <w:rPr>
                <w:rFonts w:hint="eastAsia" w:ascii="宋体" w:hAnsi="宋体" w:eastAsia="宋体" w:cs="宋体"/>
                <w:szCs w:val="21"/>
                <w:lang w:eastAsia="zh-CN"/>
              </w:rPr>
              <w:t xml:space="preserve">。</w:t>
            </w:r>
            <w:r/>
          </w:p>
        </w:tc>
        <w:tc>
          <w:tcPr>
            <w:tcW w:w="1912" w:type="dxa"/>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全区户籍人员</w:t>
            </w:r>
            <w:r/>
          </w:p>
        </w:tc>
        <w:tc>
          <w:tcPr>
            <w:tcW w:w="1916" w:type="dxa"/>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按年度实际发生的线下服务费用的5%结算。</w:t>
            </w:r>
            <w:r/>
          </w:p>
        </w:tc>
        <w:tc>
          <w:tcPr>
            <w:tcW w:w="1243" w:type="dxa"/>
            <w:vAlign w:val="center"/>
            <w:textDirection w:val="lrTb"/>
            <w:noWrap w:val="false"/>
          </w:tcPr>
          <w:p>
            <w:pPr>
              <w:jc w:val="center"/>
              <w:rPr>
                <w:rFonts w:hint="default" w:ascii="宋体" w:hAnsi="宋体" w:eastAsia="宋体" w:cs="宋体"/>
                <w:szCs w:val="21"/>
                <w:lang w:val="en-US"/>
              </w:rPr>
            </w:pPr>
            <w:r>
              <w:rPr>
                <w:rFonts w:hint="eastAsia" w:ascii="宋体" w:hAnsi="宋体" w:eastAsia="宋体" w:cs="宋体"/>
                <w:szCs w:val="21"/>
                <w:lang w:val="en-US" w:eastAsia="zh-CN"/>
              </w:rPr>
              <w:t xml:space="preserve">500000</w:t>
            </w:r>
            <w:r/>
          </w:p>
        </w:tc>
      </w:tr>
      <w:tr>
        <w:trPr>
          <w:trHeight w:val="90"/>
        </w:trPr>
        <w:tc>
          <w:tcPr>
            <w:tcW w:w="1050" w:type="dxa"/>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采购包2</w:t>
            </w:r>
            <w:r/>
          </w:p>
        </w:tc>
        <w:tc>
          <w:tcPr>
            <w:tcW w:w="3481" w:type="dxa"/>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线下服务，海门街道、三厂街道、三星镇、常乐镇、临江镇、海永镇、江心沙</w:t>
            </w:r>
            <w:r/>
          </w:p>
        </w:tc>
        <w:tc>
          <w:tcPr>
            <w:tcW w:w="191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739</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944</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5187</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6870</w:t>
            </w:r>
            <w:r>
              <w:rPr>
                <w:rFonts w:hint="eastAsia" w:ascii="宋体" w:hAnsi="宋体" w:eastAsia="宋体" w:cs="宋体"/>
                <w:szCs w:val="21"/>
              </w:rPr>
              <w:t xml:space="preserve">人。</w:t>
            </w:r>
            <w:r/>
          </w:p>
        </w:tc>
        <w:tc>
          <w:tcPr>
            <w:tcW w:w="1916" w:type="dxa"/>
            <w:vAlign w:val="center"/>
            <w:vMerge w:val="restart"/>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40元/小时/人</w:t>
            </w:r>
            <w:r/>
          </w:p>
        </w:tc>
        <w:tc>
          <w:tcPr>
            <w:tcW w:w="1243"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4686720</w:t>
            </w:r>
            <w:r/>
          </w:p>
        </w:tc>
      </w:tr>
      <w:tr>
        <w:trPr>
          <w:trHeight w:val="870"/>
        </w:trPr>
        <w:tc>
          <w:tcPr>
            <w:tcW w:w="1050" w:type="dxa"/>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采购包3</w:t>
            </w:r>
            <w:r/>
          </w:p>
        </w:tc>
        <w:tc>
          <w:tcPr>
            <w:tcW w:w="348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val="en-US" w:eastAsia="zh-CN"/>
              </w:rPr>
              <w:t xml:space="preserve">线下服务，悦来镇、四甲镇、余东镇、正余镇、包场镇</w:t>
            </w:r>
            <w:r/>
          </w:p>
        </w:tc>
        <w:tc>
          <w:tcPr>
            <w:tcW w:w="191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912</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713</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4814</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6439</w:t>
            </w:r>
            <w:r>
              <w:rPr>
                <w:rFonts w:hint="eastAsia" w:ascii="宋体" w:hAnsi="宋体" w:eastAsia="宋体" w:cs="宋体"/>
                <w:szCs w:val="21"/>
              </w:rPr>
              <w:t xml:space="preserve">人。</w:t>
            </w:r>
            <w:r/>
          </w:p>
        </w:tc>
        <w:tc>
          <w:tcPr>
            <w:tcW w:w="1916" w:type="dxa"/>
            <w:vMerge w:val="continue"/>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lang w:val="zh-CN"/>
              </w:rPr>
            </w:r>
            <w:r/>
          </w:p>
        </w:tc>
        <w:tc>
          <w:tcPr>
            <w:tcW w:w="1243"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4479600</w:t>
            </w:r>
            <w:r/>
          </w:p>
        </w:tc>
      </w:tr>
      <w:tr>
        <w:trPr>
          <w:trHeight w:val="90"/>
        </w:trPr>
        <w:tc>
          <w:tcPr>
            <w:tcW w:w="105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注</w:t>
            </w:r>
            <w:r/>
          </w:p>
        </w:tc>
        <w:tc>
          <w:tcPr>
            <w:gridSpan w:val="4"/>
            <w:tcW w:w="8552" w:type="dxa"/>
            <w:vAlign w:val="center"/>
            <w:textDirection w:val="lrTb"/>
            <w:noWrap w:val="false"/>
          </w:tcPr>
          <w:p>
            <w:pPr>
              <w:rPr>
                <w:rFonts w:hint="eastAsia" w:ascii="宋体" w:hAnsi="宋体" w:eastAsia="宋体" w:cs="宋体"/>
                <w:szCs w:val="21"/>
                <w:lang w:val="en-US" w:eastAsia="zh-CN"/>
              </w:rPr>
            </w:pPr>
            <w:r>
              <w:rPr>
                <w:rFonts w:hint="eastAsia" w:ascii="宋体" w:hAnsi="宋体" w:eastAsia="宋体" w:cs="宋体"/>
                <w:szCs w:val="21"/>
                <w:lang w:val="zh-CN"/>
              </w:rPr>
              <w:t xml:space="preserve">①第1-2类服务</w:t>
            </w:r>
            <w:r>
              <w:rPr>
                <w:rFonts w:hint="eastAsia" w:ascii="宋体" w:hAnsi="宋体" w:eastAsia="宋体" w:cs="宋体"/>
                <w:szCs w:val="21"/>
                <w:lang w:val="en-US" w:eastAsia="zh-CN"/>
              </w:rPr>
              <w:t xml:space="preserve">为</w:t>
            </w:r>
            <w:r>
              <w:rPr>
                <w:rFonts w:hint="eastAsia" w:ascii="宋体" w:hAnsi="宋体" w:eastAsia="宋体" w:cs="宋体"/>
                <w:szCs w:val="21"/>
                <w:lang w:val="zh-CN"/>
              </w:rPr>
              <w:t xml:space="preserve">3小时</w:t>
            </w:r>
            <w:r>
              <w:rPr>
                <w:rFonts w:hint="eastAsia" w:ascii="宋体" w:hAnsi="宋体" w:eastAsia="宋体" w:cs="宋体"/>
                <w:szCs w:val="21"/>
                <w:lang w:val="en-US" w:eastAsia="zh-CN"/>
              </w:rPr>
              <w:t xml:space="preserve">/月</w:t>
            </w:r>
            <w:r>
              <w:rPr>
                <w:rFonts w:hint="eastAsia" w:ascii="宋体" w:hAnsi="宋体" w:eastAsia="宋体" w:cs="宋体"/>
                <w:szCs w:val="21"/>
                <w:lang w:val="zh-CN"/>
              </w:rPr>
              <w:t xml:space="preserve">，月服务频率3次，每次1小时</w:t>
            </w:r>
            <w:r>
              <w:rPr>
                <w:rFonts w:hint="eastAsia" w:ascii="宋体" w:hAnsi="宋体" w:eastAsia="宋体" w:cs="宋体"/>
                <w:szCs w:val="21"/>
                <w:lang w:val="en-US" w:eastAsia="zh-CN"/>
              </w:rPr>
              <w:t xml:space="preserve">；第3-4类服务为2.5小时/月，每次1小时十五分钟，月服务频率2次；第5类服务为1小时/月，月服务频率1次，每次1小时。</w:t>
            </w:r>
            <w:r/>
          </w:p>
          <w:p>
            <w:pPr>
              <w:rPr>
                <w:rFonts w:hint="eastAsia" w:ascii="宋体" w:hAnsi="宋体" w:eastAsia="宋体" w:cs="宋体"/>
                <w:szCs w:val="21"/>
              </w:rPr>
            </w:pPr>
            <w:r>
              <w:rPr>
                <w:rFonts w:hint="eastAsia" w:ascii="宋体" w:hAnsi="宋体" w:eastAsia="宋体" w:cs="宋体"/>
                <w:szCs w:val="21"/>
              </w:rPr>
              <w:t xml:space="preserve">②本项目人数均为暂定数量，结算时按实际发生数量；中标单价不变，但合同</w:t>
            </w:r>
            <w:r>
              <w:rPr>
                <w:rFonts w:hint="eastAsia" w:ascii="宋体" w:hAnsi="宋体" w:eastAsia="宋体" w:cs="宋体"/>
                <w:szCs w:val="21"/>
                <w:lang w:val="zh-CN"/>
              </w:rPr>
              <w:t xml:space="preserve">约定按考核结果结算的除外。</w:t>
            </w:r>
            <w:r/>
          </w:p>
          <w:p>
            <w:pPr>
              <w:rPr>
                <w:rFonts w:hint="eastAsia" w:ascii="宋体" w:hAnsi="宋体" w:eastAsia="宋体" w:cs="宋体"/>
                <w:szCs w:val="21"/>
              </w:rPr>
            </w:pPr>
            <w:r>
              <w:rPr>
                <w:rFonts w:hint="eastAsia" w:ascii="宋体" w:hAnsi="宋体" w:eastAsia="宋体" w:cs="宋体"/>
                <w:szCs w:val="21"/>
              </w:rPr>
              <w:t xml:space="preserve">③</w:t>
            </w:r>
            <w:r>
              <w:rPr>
                <w:rFonts w:hint="eastAsia" w:ascii="宋体" w:hAnsi="宋体" w:eastAsia="宋体" w:cs="宋体"/>
                <w:b/>
                <w:bCs/>
                <w:szCs w:val="21"/>
                <w:highlight w:val="yellow"/>
                <w:lang w:val="zh-CN"/>
              </w:rPr>
              <w:t xml:space="preserve">上表</w:t>
            </w:r>
            <w:r>
              <w:rPr>
                <w:rFonts w:hint="eastAsia" w:ascii="宋体" w:hAnsi="宋体" w:eastAsia="宋体" w:cs="宋体"/>
                <w:b/>
                <w:bCs/>
                <w:szCs w:val="21"/>
                <w:highlight w:val="yellow"/>
              </w:rPr>
              <w:t xml:space="preserve">中</w:t>
            </w:r>
            <w:r>
              <w:rPr>
                <w:rFonts w:hint="eastAsia" w:ascii="宋体" w:hAnsi="宋体" w:eastAsia="宋体" w:cs="宋体"/>
                <w:b/>
                <w:bCs/>
                <w:szCs w:val="21"/>
                <w:highlight w:val="yellow"/>
                <w:lang w:val="en-US" w:eastAsia="zh-CN"/>
              </w:rPr>
              <w:t xml:space="preserve">采购包1</w:t>
            </w:r>
            <w:r>
              <w:rPr>
                <w:rFonts w:hint="eastAsia" w:ascii="宋体" w:hAnsi="宋体" w:eastAsia="宋体" w:cs="宋体"/>
                <w:b/>
                <w:bCs/>
                <w:szCs w:val="21"/>
                <w:highlight w:val="yellow"/>
              </w:rPr>
              <w:t xml:space="preserve">为固定</w:t>
            </w:r>
            <w:r>
              <w:rPr>
                <w:rFonts w:hint="eastAsia" w:ascii="宋体" w:hAnsi="宋体" w:eastAsia="宋体" w:cs="宋体"/>
                <w:b/>
                <w:bCs/>
                <w:szCs w:val="21"/>
                <w:highlight w:val="yellow"/>
                <w:lang w:val="en-US" w:eastAsia="zh-CN"/>
              </w:rPr>
              <w:t xml:space="preserve">价格</w:t>
            </w:r>
            <w:r>
              <w:rPr>
                <w:rFonts w:hint="eastAsia" w:ascii="宋体" w:hAnsi="宋体" w:eastAsia="宋体" w:cs="宋体"/>
                <w:b/>
                <w:bCs/>
                <w:szCs w:val="21"/>
                <w:highlight w:val="yellow"/>
              </w:rPr>
              <w:t xml:space="preserve">，投标时不得</w:t>
            </w:r>
            <w:r>
              <w:rPr>
                <w:rFonts w:hint="eastAsia" w:ascii="宋体" w:hAnsi="宋体" w:eastAsia="宋体" w:cs="宋体"/>
                <w:b/>
                <w:bCs/>
                <w:szCs w:val="21"/>
                <w:highlight w:val="yellow"/>
                <w:lang w:val="en-US" w:eastAsia="zh-CN"/>
              </w:rPr>
              <w:t xml:space="preserve">浮动</w:t>
            </w:r>
            <w:r>
              <w:rPr>
                <w:rFonts w:hint="eastAsia" w:ascii="宋体" w:hAnsi="宋体" w:eastAsia="宋体" w:cs="宋体"/>
                <w:b/>
                <w:bCs/>
                <w:szCs w:val="21"/>
                <w:highlight w:val="yellow"/>
              </w:rPr>
              <w:t xml:space="preserve">，否则作无效</w:t>
            </w:r>
            <w:r>
              <w:rPr>
                <w:rFonts w:hint="eastAsia" w:ascii="宋体" w:hAnsi="宋体" w:eastAsia="宋体" w:cs="宋体"/>
                <w:b/>
                <w:bCs/>
                <w:szCs w:val="21"/>
                <w:highlight w:val="yellow"/>
                <w:lang w:val="en-US" w:eastAsia="zh-CN"/>
              </w:rPr>
              <w:t xml:space="preserve">投</w:t>
            </w:r>
            <w:r>
              <w:rPr>
                <w:rFonts w:hint="eastAsia" w:ascii="宋体" w:hAnsi="宋体" w:eastAsia="宋体" w:cs="宋体"/>
                <w:b/>
                <w:bCs/>
                <w:szCs w:val="21"/>
                <w:highlight w:val="yellow"/>
              </w:rPr>
              <w:t xml:space="preserve">标处理</w:t>
            </w:r>
            <w:r>
              <w:rPr>
                <w:rFonts w:hint="eastAsia" w:ascii="宋体" w:hAnsi="宋体" w:eastAsia="宋体" w:cs="宋体"/>
                <w:b/>
                <w:bCs/>
                <w:szCs w:val="21"/>
              </w:rPr>
              <w:t xml:space="preserve">。</w:t>
            </w:r>
            <w:r/>
          </w:p>
        </w:tc>
      </w:tr>
    </w:tbl>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8、采购需求：详见</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文件，请仔细研究。</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9、本项目（是/否）接受联合体 ：</w:t>
      </w:r>
      <w:r>
        <w:rPr>
          <w:rFonts w:hint="eastAsia" w:ascii="宋体" w:hAnsi="宋体" w:eastAsia="宋体" w:cs="宋体"/>
          <w:sz w:val="28"/>
          <w:szCs w:val="28"/>
          <w:u w:val="single"/>
        </w:rPr>
        <w:t xml:space="preserve">否</w:t>
      </w:r>
      <w:r>
        <w:rPr>
          <w:rFonts w:hint="eastAsia" w:ascii="宋体" w:hAnsi="宋体" w:eastAsia="宋体" w:cs="宋体"/>
          <w:sz w:val="28"/>
          <w:szCs w:val="28"/>
        </w:rPr>
        <w:t xml:space="preserve">。</w:t>
      </w:r>
      <w:bookmarkStart w:id="8" w:name="_Toc28359013"/>
      <w:r/>
      <w:bookmarkStart w:id="9" w:name="_Toc35393630"/>
      <w:r/>
      <w:bookmarkStart w:id="10" w:name="_Toc35393799"/>
      <w:r/>
      <w:bookmarkStart w:id="11" w:name="_Toc28359090"/>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二、申请人的资格要求：</w:t>
      </w:r>
      <w:bookmarkEnd w:id="8"/>
      <w:r/>
      <w:bookmarkEnd w:id="9"/>
      <w:r/>
      <w:bookmarkEnd w:id="10"/>
      <w:r/>
      <w:bookmarkEnd w:id="11"/>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1、符合《中华人民共和国政府采购法》第二十二条对供应商的资格要求；</w:t>
      </w:r>
      <w:r/>
    </w:p>
    <w:p>
      <w:pPr>
        <w:ind w:firstLine="560"/>
        <w:keepLines w:val="0"/>
        <w:keepNext w:val="0"/>
        <w:pageBreakBefore w:val="0"/>
        <w:spacing w:line="360" w:lineRule="auto"/>
        <w:rPr>
          <w:rFonts w:hint="eastAsia" w:ascii="宋体" w:hAnsi="宋体" w:eastAsia="宋体" w:cs="宋体"/>
          <w:sz w:val="28"/>
          <w:szCs w:val="28"/>
          <w:u w:val="none"/>
        </w:rPr>
      </w:pPr>
      <w:r/>
      <w:bookmarkStart w:id="12" w:name="_Toc28359091"/>
      <w:r/>
      <w:bookmarkStart w:id="13" w:name="_Toc28359014"/>
      <w:r>
        <w:rPr>
          <w:rFonts w:hint="eastAsia" w:ascii="宋体" w:hAnsi="宋体" w:eastAsia="宋体" w:cs="宋体"/>
          <w:sz w:val="28"/>
          <w:szCs w:val="28"/>
        </w:rPr>
        <w:t xml:space="preserve">2、落实政府采购政策需满足的资格要求：</w:t>
      </w:r>
      <w:r>
        <w:rPr>
          <w:rFonts w:hint="eastAsia" w:ascii="宋体" w:hAnsi="宋体" w:eastAsia="宋体" w:cs="宋体"/>
          <w:sz w:val="28"/>
          <w:szCs w:val="28"/>
          <w:u w:val="none"/>
          <w:lang w:val="en-US" w:eastAsia="zh-CN"/>
        </w:rPr>
        <w:t xml:space="preserve">无</w:t>
      </w:r>
      <w:r>
        <w:rPr>
          <w:rFonts w:hint="eastAsia" w:ascii="宋体" w:hAnsi="宋体" w:eastAsia="宋体" w:cs="宋体"/>
          <w:sz w:val="28"/>
          <w:szCs w:val="28"/>
          <w:u w:val="none"/>
        </w:rPr>
        <w:t xml:space="preserve">。</w:t>
      </w:r>
      <w:r/>
    </w:p>
    <w:p>
      <w:pPr>
        <w:ind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w:t>
      </w:r>
      <w:r>
        <w:rPr>
          <w:rFonts w:hint="eastAsia" w:ascii="宋体" w:hAnsi="宋体" w:eastAsia="宋体" w:cs="宋体"/>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560"/>
        <w:jc w:val="left"/>
        <w:spacing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、本项目的特定资格要求：</w:t>
      </w:r>
      <w:bookmarkStart w:id="14" w:name="_Toc35393631"/>
      <w:r/>
      <w:bookmarkStart w:id="15" w:name="_Toc35393800"/>
      <w:r>
        <w:rPr>
          <w:rFonts w:hint="eastAsia" w:ascii="宋体" w:hAnsi="宋体" w:eastAsia="宋体" w:cs="宋体"/>
          <w:sz w:val="28"/>
          <w:szCs w:val="28"/>
          <w:lang w:val="en-US" w:eastAsia="zh-CN"/>
        </w:rPr>
        <w:t xml:space="preserve">无。</w:t>
      </w:r>
      <w:r/>
    </w:p>
    <w:p>
      <w:pPr>
        <w:jc w:val="left"/>
        <w:spacing w:line="360" w:lineRule="auto"/>
        <w:widowControl/>
        <w:rPr>
          <w:rFonts w:hint="eastAsia" w:ascii="宋体" w:hAnsi="宋体" w:eastAsia="宋体" w:cs="宋体"/>
          <w:b/>
          <w:bCs w:val="0"/>
          <w:sz w:val="28"/>
          <w:szCs w:val="28"/>
        </w:rPr>
      </w:pPr>
      <w:r>
        <w:rPr>
          <w:rFonts w:hint="eastAsia" w:ascii="宋体" w:hAnsi="宋体" w:eastAsia="宋体" w:cs="宋体"/>
          <w:b/>
          <w:bCs w:val="0"/>
          <w:sz w:val="28"/>
          <w:szCs w:val="28"/>
        </w:rPr>
        <w:t xml:space="preserve">三、获取采购文件</w:t>
      </w:r>
      <w:bookmarkEnd w:id="12"/>
      <w:r/>
      <w:bookmarkEnd w:id="13"/>
      <w:r/>
      <w:bookmarkEnd w:id="14"/>
      <w:r/>
      <w:bookmarkEnd w:id="15"/>
      <w:r/>
      <w:r/>
    </w:p>
    <w:p>
      <w:pPr>
        <w:ind w:firstLine="480"/>
        <w:keepLines w:val="0"/>
        <w:keepNext w:val="0"/>
        <w:pageBreakBefore w:val="0"/>
        <w:spacing w:line="360" w:lineRule="auto"/>
        <w:rPr>
          <w:rFonts w:hint="eastAsia" w:ascii="宋体" w:hAnsi="宋体" w:eastAsia="宋体" w:cs="宋体"/>
          <w:color w:val="auto"/>
          <w:sz w:val="28"/>
          <w:szCs w:val="28"/>
          <w:highlight w:val="yellow"/>
        </w:rPr>
      </w:pPr>
      <w:r/>
      <w:bookmarkStart w:id="16" w:name="_Toc28359092"/>
      <w:r/>
      <w:bookmarkStart w:id="17" w:name="_Toc35393632"/>
      <w:r/>
      <w:bookmarkStart w:id="18" w:name="_Toc35393801"/>
      <w:r/>
      <w:bookmarkStart w:id="19" w:name="_Toc28359015"/>
      <w:r>
        <w:rPr>
          <w:rFonts w:hint="eastAsia" w:ascii="宋体" w:hAnsi="宋体" w:eastAsia="宋体" w:cs="宋体"/>
          <w:color w:val="000000"/>
          <w:sz w:val="28"/>
          <w:szCs w:val="28"/>
        </w:rPr>
        <w:t xml:space="preserve">1.时间：</w:t>
      </w:r>
      <w:r>
        <w:rPr>
          <w:rFonts w:hint="eastAsia" w:ascii="宋体" w:hAnsi="宋体" w:eastAsia="宋体" w:cs="宋体"/>
          <w:color w:val="auto"/>
          <w:sz w:val="28"/>
          <w:szCs w:val="28"/>
          <w:highlight w:val="none"/>
        </w:rPr>
        <w:t xml:space="preserve">20</w:t>
      </w:r>
      <w:r>
        <w:rPr>
          <w:rFonts w:hint="eastAsia" w:ascii="宋体" w:hAnsi="宋体" w:eastAsia="宋体" w:cs="宋体"/>
          <w:color w:val="auto"/>
          <w:sz w:val="28"/>
          <w:szCs w:val="28"/>
          <w:highlight w:val="none"/>
          <w:lang w:val="en-US" w:eastAsia="zh-CN"/>
        </w:rPr>
        <w:t xml:space="preserve">26</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月</w:t>
      </w:r>
      <w:bookmarkStart w:id="59" w:name="_GoBack"/>
      <w:r>
        <w:rPr>
          <w:highlight w:val="none"/>
        </w:rPr>
      </w:r>
      <w:bookmarkEnd w:id="59"/>
      <w:r>
        <w:rPr>
          <w:rFonts w:hint="eastAsia" w:ascii="宋体" w:hAnsi="宋体" w:eastAsia="宋体" w:cs="宋体"/>
          <w:color w:val="auto"/>
          <w:sz w:val="28"/>
          <w:szCs w:val="28"/>
          <w:highlight w:val="none"/>
          <w:lang w:val="en-US" w:eastAsia="zh-CN"/>
        </w:rPr>
        <w:t xml:space="preserve">22日</w:t>
      </w:r>
      <w:r>
        <w:rPr>
          <w:rFonts w:hint="eastAsia" w:ascii="宋体" w:hAnsi="宋体" w:eastAsia="宋体" w:cs="宋体"/>
          <w:color w:val="auto"/>
          <w:sz w:val="28"/>
          <w:szCs w:val="28"/>
          <w:highlight w:val="none"/>
        </w:rPr>
        <w:t xml:space="preserve">至20</w:t>
      </w:r>
      <w:r>
        <w:rPr>
          <w:rFonts w:hint="eastAsia" w:ascii="宋体" w:hAnsi="宋体" w:eastAsia="宋体" w:cs="宋体"/>
          <w:color w:val="auto"/>
          <w:sz w:val="28"/>
          <w:szCs w:val="28"/>
          <w:highlight w:val="none"/>
          <w:lang w:val="en-US" w:eastAsia="zh-CN"/>
        </w:rPr>
        <w:t xml:space="preserve">26</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lang w:val="en-US" w:eastAsia="zh-CN"/>
        </w:rPr>
        <w:t xml:space="preserve">31日23</w:t>
      </w:r>
      <w:r>
        <w:rPr>
          <w:rFonts w:hint="eastAsia" w:ascii="宋体" w:hAnsi="宋体" w:eastAsia="宋体" w:cs="宋体"/>
          <w:color w:val="auto"/>
          <w:sz w:val="28"/>
          <w:szCs w:val="28"/>
          <w:highlight w:val="none"/>
        </w:rPr>
        <w:t xml:space="preserve">点</w:t>
      </w:r>
      <w:r>
        <w:rPr>
          <w:rFonts w:hint="eastAsia" w:ascii="宋体" w:hAnsi="宋体" w:eastAsia="宋体" w:cs="宋体"/>
          <w:color w:val="auto"/>
          <w:sz w:val="28"/>
          <w:szCs w:val="28"/>
          <w:highlight w:val="none"/>
          <w:lang w:val="en-US" w:eastAsia="zh-CN"/>
        </w:rPr>
        <w:t xml:space="preserve">59</w:t>
      </w:r>
      <w:r>
        <w:rPr>
          <w:rFonts w:hint="eastAsia" w:ascii="宋体" w:hAnsi="宋体" w:eastAsia="宋体" w:cs="宋体"/>
          <w:color w:val="auto"/>
          <w:sz w:val="28"/>
          <w:szCs w:val="28"/>
          <w:highlight w:val="none"/>
        </w:rPr>
        <w:t xml:space="preserve">分（北京时间）</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2.地点：网上注册登记成功后系统内免费下载</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3.获取方式：本项目采用网上注册登记方式。</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3.1潜在供应商访问电子招标响应交易平台的网络地址和方法：</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hint="default" w:ascii="宋体" w:hAnsi="宋体" w:eastAsia="宋体" w:cs="宋体"/>
          <w:color w:val="000000"/>
          <w:sz w:val="28"/>
          <w:szCs w:val="28"/>
        </w:rPr>
        <w:t xml:space="preserve">—资料下载中</w:t>
      </w:r>
      <w:r>
        <w:rPr>
          <w:rFonts w:hint="eastAsia" w:ascii="宋体" w:hAnsi="宋体" w:eastAsia="宋体" w:cs="宋体"/>
          <w:color w:val="000000"/>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3.2潜在供应商访问“苏采云”系统的网络地址和方法：“苏采云”系统的网址：http://jszfcg.jsczt.cn/。</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3.3“CA数字证书”的获取：</w:t>
      </w:r>
      <w:r/>
    </w:p>
    <w:p>
      <w:pPr>
        <w:ind w:firstLine="480"/>
        <w:keepLines w:val="0"/>
        <w:keepNext w:val="0"/>
        <w:pageBreakBefore w:val="0"/>
        <w:spacing w:line="360" w:lineRule="auto"/>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hint="default" w:ascii="宋体" w:hAnsi="宋体" w:eastAsia="宋体" w:cs="宋体"/>
          <w:color w:val="000000"/>
          <w:sz w:val="28"/>
          <w:szCs w:val="28"/>
        </w:rPr>
        <w:t xml:space="preserve">—资料下载中</w:t>
      </w:r>
      <w:r>
        <w:rPr>
          <w:rFonts w:hint="eastAsia" w:ascii="宋体" w:hAnsi="宋体" w:eastAsia="宋体" w:cs="宋体"/>
          <w:color w:val="000000"/>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3.4采购文件（后缀名为“.kedt”）、供应商操作手册及政府采购客户端工具可通过“苏采云”系统--已报名项目--报名详情页面内相应链接进行下载。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3.5招标代理机构（采购代理机构）将数据电文形式的采购文件加载至“苏采云”系统，供潜在供应商下载或者查阅。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3.6请潜在投标单位提前安装相应的控件（详见《江苏省政府采购管理交易系统（苏采云）供应商操作手册》）并使用谷歌浏览器登录“苏采云”系统参与不见面开评标。</w:t>
      </w:r>
      <w:r/>
    </w:p>
    <w:p>
      <w:pPr>
        <w:ind w:firstLine="482"/>
        <w:keepLines w:val="0"/>
        <w:keepNext w:val="0"/>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注：如潜在供应商未按上述要求操作，将自行承担所产生的风险。</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四、</w:t>
      </w:r>
      <w:bookmarkEnd w:id="16"/>
      <w:r/>
      <w:bookmarkEnd w:id="17"/>
      <w:r/>
      <w:bookmarkEnd w:id="18"/>
      <w:r/>
      <w:bookmarkEnd w:id="19"/>
      <w:r>
        <w:rPr>
          <w:rFonts w:hint="eastAsia" w:ascii="宋体" w:hAnsi="宋体" w:eastAsia="宋体" w:cs="宋体"/>
          <w:b/>
          <w:color w:val="000000"/>
          <w:sz w:val="28"/>
          <w:szCs w:val="28"/>
        </w:rPr>
        <w:t xml:space="preserve">提交响应文件截止时间、</w:t>
      </w:r>
      <w:r>
        <w:rPr>
          <w:rFonts w:hint="eastAsia" w:ascii="宋体" w:hAnsi="宋体" w:eastAsia="宋体" w:cs="宋体"/>
          <w:b/>
          <w:color w:val="000000"/>
          <w:sz w:val="28"/>
          <w:szCs w:val="28"/>
          <w:lang w:val="en-US" w:eastAsia="zh-CN"/>
        </w:rPr>
        <w:t xml:space="preserve">开标</w:t>
      </w:r>
      <w:r>
        <w:rPr>
          <w:rFonts w:hint="eastAsia" w:ascii="宋体" w:hAnsi="宋体" w:eastAsia="宋体" w:cs="宋体"/>
          <w:b/>
          <w:color w:val="000000"/>
          <w:sz w:val="28"/>
          <w:szCs w:val="28"/>
        </w:rPr>
        <w:t xml:space="preserve">时间和地点</w:t>
      </w:r>
      <w:r/>
    </w:p>
    <w:p>
      <w:pPr>
        <w:ind w:firstLine="480"/>
        <w:keepLines w:val="0"/>
        <w:keepNext w:val="0"/>
        <w:pageBreakBefore w:val="0"/>
        <w:spacing w:line="360" w:lineRule="auto"/>
        <w:rPr>
          <w:rFonts w:hint="eastAsia" w:ascii="宋体" w:hAnsi="宋体" w:eastAsia="宋体" w:cs="宋体"/>
          <w:color w:val="000000"/>
          <w:sz w:val="28"/>
          <w:szCs w:val="28"/>
        </w:rPr>
      </w:pPr>
      <w:r/>
      <w:bookmarkStart w:id="20" w:name="_Toc35393634"/>
      <w:r/>
      <w:bookmarkStart w:id="21" w:name="_Toc35393803"/>
      <w:r/>
      <w:bookmarkStart w:id="22" w:name="_Toc28359094"/>
      <w:r/>
      <w:bookmarkStart w:id="23" w:name="_Toc28359017"/>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highlight w:val="none"/>
        </w:rPr>
        <w:t xml:space="preserve">202</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08月11日0</w:t>
      </w:r>
      <w:r>
        <w:rPr>
          <w:rFonts w:hint="eastAsia" w:ascii="宋体" w:hAnsi="宋体" w:eastAsia="宋体" w:cs="宋体"/>
          <w:color w:val="000000"/>
          <w:sz w:val="28"/>
          <w:szCs w:val="28"/>
          <w:highlight w:val="none"/>
        </w:rPr>
        <w:t xml:space="preserve">9点00分</w:t>
      </w:r>
      <w:r>
        <w:rPr>
          <w:rFonts w:hint="eastAsia" w:ascii="宋体" w:hAnsi="宋体" w:eastAsia="宋体" w:cs="宋体"/>
          <w:color w:val="000000"/>
          <w:sz w:val="28"/>
          <w:szCs w:val="28"/>
        </w:rPr>
        <w:t xml:space="preserve">（北京时间）。逾时，交易系统将拒绝接受上传响应文件电子文档。</w:t>
      </w:r>
      <w:r/>
    </w:p>
    <w:p>
      <w:pPr>
        <w:ind w:firstLine="480"/>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2.线上开标地点：“苏采云”系统（网址：http://jszfcg.jsczt.cn/）“开标大厅”。</w:t>
      </w:r>
      <w:r/>
    </w:p>
    <w:p>
      <w:pPr>
        <w:ind w:firstLine="480"/>
        <w:keepLines w:val="0"/>
        <w:keepNext w:val="0"/>
        <w:pageBreakBefore w:val="0"/>
        <w:spacing w:line="360" w:lineRule="auto"/>
        <w:rPr>
          <w:rFonts w:hint="eastAsia" w:ascii="宋体" w:hAnsi="宋体" w:eastAsia="宋体" w:cs="宋体"/>
          <w:i/>
          <w:color w:val="000000"/>
          <w:sz w:val="28"/>
          <w:szCs w:val="28"/>
        </w:rPr>
      </w:pPr>
      <w:r>
        <w:rPr>
          <w:rFonts w:hint="eastAsia" w:ascii="宋体" w:hAnsi="宋体" w:eastAsia="宋体" w:cs="宋体"/>
          <w:color w:val="000000"/>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olor w:val="000000"/>
          <w:sz w:val="28"/>
          <w:szCs w:val="28"/>
        </w:rPr>
        <w:t xml:space="preserve">投标供应商解密限定在开标后30分钟之内完成</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color w:val="000000"/>
          <w:sz w:val="28"/>
          <w:szCs w:val="28"/>
        </w:rPr>
        <w:t xml:space="preserve">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五</w:t>
      </w:r>
      <w:r>
        <w:rPr>
          <w:rFonts w:hint="eastAsia" w:ascii="宋体" w:hAnsi="宋体" w:eastAsia="宋体" w:cs="宋体"/>
          <w:b/>
          <w:sz w:val="28"/>
          <w:szCs w:val="28"/>
        </w:rPr>
        <w:t xml:space="preserve">、公告期限</w:t>
      </w:r>
      <w:bookmarkEnd w:id="20"/>
      <w:r/>
      <w:bookmarkEnd w:id="21"/>
      <w:r/>
      <w:bookmarkEnd w:id="22"/>
      <w:r/>
      <w:bookmarkEnd w:id="23"/>
      <w:r/>
      <w:r/>
    </w:p>
    <w:p>
      <w:pPr>
        <w:ind w:firstLine="560"/>
        <w:jc w:val="left"/>
        <w:spacing w:line="360" w:lineRule="auto"/>
        <w:widowControl/>
        <w:rPr>
          <w:rFonts w:hint="eastAsia" w:ascii="宋体" w:hAnsi="宋体" w:eastAsia="宋体" w:cs="宋体"/>
          <w:sz w:val="28"/>
          <w:szCs w:val="28"/>
        </w:rPr>
      </w:pPr>
      <w:r/>
      <w:bookmarkStart w:id="24" w:name="_Toc35393804"/>
      <w:r/>
      <w:bookmarkStart w:id="25" w:name="_Toc35393635"/>
      <w:r>
        <w:rPr>
          <w:rFonts w:hint="eastAsia" w:ascii="宋体" w:hAnsi="宋体" w:eastAsia="宋体" w:cs="宋体"/>
          <w:sz w:val="28"/>
          <w:szCs w:val="28"/>
        </w:rPr>
        <w:t xml:space="preserve">自本公告发布之日起</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个工作日。</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六</w:t>
      </w:r>
      <w:r>
        <w:rPr>
          <w:rFonts w:hint="eastAsia" w:ascii="宋体" w:hAnsi="宋体" w:eastAsia="宋体" w:cs="宋体"/>
          <w:b/>
          <w:bCs w:val="0"/>
          <w:sz w:val="28"/>
          <w:szCs w:val="28"/>
        </w:rPr>
        <w:t xml:space="preserve">、其他补充事宜</w:t>
      </w:r>
      <w:bookmarkEnd w:id="24"/>
      <w:r/>
      <w:bookmarkEnd w:id="25"/>
      <w:r/>
      <w:r/>
    </w:p>
    <w:p>
      <w:pPr>
        <w:ind w:firstLine="560"/>
        <w:spacing w:line="360" w:lineRule="auto"/>
        <w:rPr>
          <w:rFonts w:hint="eastAsia" w:ascii="宋体" w:hAnsi="宋体" w:eastAsia="宋体" w:cs="宋体"/>
          <w:sz w:val="28"/>
          <w:szCs w:val="28"/>
        </w:rPr>
      </w:pPr>
      <w:r/>
      <w:bookmarkStart w:id="26" w:name="_Toc28359018"/>
      <w:r/>
      <w:bookmarkStart w:id="27" w:name="_Toc28359095"/>
      <w:r/>
      <w:bookmarkStart w:id="28" w:name="_Toc35393636"/>
      <w:r/>
      <w:bookmarkStart w:id="29" w:name="_Toc35393805"/>
      <w:r>
        <w:rPr>
          <w:rFonts w:hint="eastAsia" w:ascii="宋体" w:hAnsi="宋体" w:eastAsia="宋体" w:cs="宋体"/>
          <w:sz w:val="28"/>
          <w:szCs w:val="28"/>
        </w:rPr>
        <w:t xml:space="preserve">1、投标保证金：免收</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2、项目开标模式：不见面远程开标模式，投标人在各自地点通过苏采云系统参加投标活动。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3、请各投标人充分考虑项目周期，谨慎参与交易，中标后不得以任何理由放弃中标资格或不按规定履约。</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七</w:t>
      </w:r>
      <w:r>
        <w:rPr>
          <w:rFonts w:hint="eastAsia" w:ascii="宋体" w:hAnsi="宋体" w:eastAsia="宋体" w:cs="宋体"/>
          <w:b/>
          <w:bCs w:val="0"/>
          <w:sz w:val="28"/>
          <w:szCs w:val="28"/>
        </w:rPr>
        <w:t xml:space="preserve">、凡对本次采购提出询问，请按以下方式联系。</w:t>
      </w:r>
      <w:bookmarkEnd w:id="0"/>
      <w:r/>
      <w:bookmarkEnd w:id="7"/>
      <w:r/>
      <w:bookmarkEnd w:id="26"/>
      <w:r/>
      <w:bookmarkEnd w:id="27"/>
      <w:r/>
      <w:bookmarkEnd w:id="28"/>
      <w:r/>
      <w:bookmarkEnd w:id="29"/>
      <w:r/>
      <w:bookmarkStart w:id="30" w:name="_Toc35393806"/>
      <w:r/>
      <w:bookmarkEnd w:id="30"/>
      <w:r/>
      <w:bookmarkStart w:id="31" w:name="_Toc28359019"/>
      <w:r/>
      <w:bookmarkEnd w:id="31"/>
      <w:r/>
      <w:bookmarkStart w:id="32" w:name="_Toc28359096"/>
      <w:r/>
      <w:bookmarkEnd w:id="32"/>
      <w:r/>
      <w:bookmarkStart w:id="33" w:name="_Toc35393637"/>
      <w:r/>
      <w:bookmarkEnd w:id="33"/>
      <w:r/>
      <w:r/>
    </w:p>
    <w:p>
      <w:pPr>
        <w:ind w:firstLine="84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1.采购人信息</w:t>
      </w:r>
      <w:r/>
    </w:p>
    <w:p>
      <w:pPr>
        <w:ind w:left="1129" w:hanging="350"/>
        <w:jc w:val="left"/>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名    称：</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南通市海门区民政局    </w:t>
      </w:r>
      <w:r>
        <w:rPr>
          <w:rFonts w:hint="eastAsia" w:ascii="宋体" w:hAnsi="宋体" w:eastAsia="宋体" w:cs="宋体"/>
          <w:sz w:val="28"/>
          <w:szCs w:val="28"/>
          <w:u w:val="single"/>
        </w:rPr>
        <w:t xml:space="preserve"> </w:t>
      </w:r>
      <w:r/>
    </w:p>
    <w:p>
      <w:pPr>
        <w:ind w:left="1129" w:hanging="350"/>
        <w:jc w:val="left"/>
        <w:spacing w:line="360" w:lineRule="auto"/>
        <w:rPr>
          <w:rFonts w:hint="eastAsia" w:ascii="宋体" w:hAnsi="宋体" w:eastAsia="宋体" w:cs="宋体"/>
          <w:sz w:val="28"/>
          <w:szCs w:val="28"/>
          <w:u w:val="single"/>
          <w:lang w:val="en-US" w:eastAsia="zh-CN"/>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江苏省南通市海门区北京中路1388号</w:t>
      </w:r>
      <w:r>
        <w:rPr>
          <w:rFonts w:hint="eastAsia" w:ascii="宋体" w:hAnsi="宋体" w:eastAsia="宋体" w:cs="宋体"/>
          <w:sz w:val="28"/>
          <w:szCs w:val="28"/>
          <w:u w:val="single"/>
          <w:lang w:val="en-US" w:eastAsia="zh-CN"/>
        </w:rPr>
        <w:t xml:space="preserve">  </w:t>
      </w:r>
      <w:r/>
    </w:p>
    <w:p>
      <w:pPr>
        <w:ind w:firstLine="840"/>
        <w:jc w:val="left"/>
        <w:spacing w:line="360" w:lineRule="auto"/>
        <w:shd w:val="solid" w:color="ffffff" w:fill="auto"/>
        <w:widowControl/>
        <w:rPr>
          <w:rFonts w:hint="eastAsia" w:ascii="宋体" w:hAnsi="宋体" w:eastAsia="宋体" w:cs="宋体"/>
          <w:sz w:val="28"/>
          <w:szCs w:val="28"/>
          <w:u w:val="single"/>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bookmarkStart w:id="34" w:name="_Toc35393638"/>
      <w:r/>
      <w:bookmarkStart w:id="35" w:name="_Toc28359097"/>
      <w:r/>
      <w:bookmarkStart w:id="36" w:name="_Toc28359020"/>
      <w:r/>
      <w:bookmarkStart w:id="37" w:name="_Toc35393807"/>
      <w:r>
        <w:rPr>
          <w:rFonts w:hint="eastAsia" w:ascii="宋体" w:hAnsi="宋体" w:eastAsia="宋体" w:cs="宋体"/>
          <w:sz w:val="28"/>
          <w:szCs w:val="28"/>
          <w:u w:val="single"/>
          <w:lang w:val="en-US" w:eastAsia="zh-CN"/>
        </w:rPr>
        <w:t xml:space="preserve">周女士  0513-82213064  </w:t>
      </w:r>
      <w:r>
        <w:rPr>
          <w:rFonts w:hint="eastAsia" w:ascii="宋体" w:hAnsi="宋体" w:eastAsia="宋体" w:cs="宋体"/>
          <w:sz w:val="28"/>
          <w:szCs w:val="28"/>
          <w:u w:val="single"/>
        </w:rPr>
        <w:t xml:space="preserve"> </w:t>
      </w:r>
      <w:r/>
    </w:p>
    <w:p>
      <w:pPr>
        <w:ind w:firstLine="840"/>
        <w:jc w:val="left"/>
        <w:spacing w:line="360" w:lineRule="auto"/>
        <w:shd w:val="solid" w:color="ffffff" w:fill="auto"/>
        <w:widowControl/>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rPr>
        <w:t xml:space="preserve">采购代理机构信息</w:t>
      </w:r>
      <w:bookmarkEnd w:id="34"/>
      <w:r/>
      <w:bookmarkEnd w:id="35"/>
      <w:r/>
      <w:bookmarkEnd w:id="36"/>
      <w:r/>
      <w:bookmarkEnd w:id="37"/>
      <w:r>
        <w:rPr>
          <w:rFonts w:hint="eastAsia" w:ascii="宋体" w:hAnsi="宋体" w:eastAsia="宋体" w:cs="宋体"/>
          <w:bCs/>
          <w:sz w:val="28"/>
          <w:szCs w:val="28"/>
        </w:rPr>
        <w:t xml:space="preserve"> </w:t>
      </w:r>
      <w:r/>
    </w:p>
    <w:p>
      <w:pPr>
        <w:ind w:firstLine="840"/>
        <w:spacing w:line="360" w:lineRule="auto"/>
        <w:rPr>
          <w:rFonts w:hint="eastAsia" w:ascii="宋体" w:hAnsi="宋体" w:eastAsia="宋体" w:cs="宋体"/>
          <w:sz w:val="28"/>
          <w:szCs w:val="28"/>
        </w:rPr>
      </w:pPr>
      <w:r>
        <w:rPr>
          <w:rFonts w:hint="eastAsia" w:ascii="宋体" w:hAnsi="宋体" w:eastAsia="宋体" w:cs="宋体"/>
          <w:sz w:val="28"/>
          <w:szCs w:val="28"/>
        </w:rPr>
        <w:t xml:space="preserve">名    称：</w:t>
      </w:r>
      <w:r>
        <w:rPr>
          <w:rFonts w:hint="eastAsia" w:ascii="宋体" w:hAnsi="宋体" w:eastAsia="宋体" w:cs="宋体"/>
          <w:sz w:val="28"/>
          <w:szCs w:val="28"/>
          <w:u w:val="single"/>
        </w:rPr>
        <w:t xml:space="preserve">　国鼎和诚项目管理集团有限公司　</w:t>
      </w:r>
      <w:r/>
    </w:p>
    <w:p>
      <w:pPr>
        <w:ind w:firstLine="84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南通市海门区海门街道海兴中路234号（同慧嘉园西门旁）</w:t>
      </w:r>
      <w:r/>
    </w:p>
    <w:p>
      <w:pPr>
        <w:ind w:firstLine="840"/>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陈先生  15950856101</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rPr>
          <w:rFonts w:hint="eastAsia" w:ascii="宋体" w:hAnsi="宋体" w:eastAsia="宋体" w:cs="宋体"/>
          <w:b/>
          <w:bCs/>
          <w:sz w:val="36"/>
          <w:szCs w:val="36"/>
          <w:lang w:val="zh-CN"/>
        </w:rPr>
      </w:pPr>
      <w:r>
        <w:rPr>
          <w:rFonts w:hint="eastAsia" w:ascii="宋体" w:hAnsi="宋体" w:eastAsia="宋体" w:cs="宋体"/>
          <w:b/>
          <w:bCs/>
          <w:sz w:val="36"/>
          <w:szCs w:val="36"/>
          <w:lang w:val="zh-CN"/>
        </w:rPr>
        <w:br w:type="page" w:clear="all"/>
      </w:r>
      <w:r/>
    </w:p>
    <w:p>
      <w:pPr>
        <w:jc w:val="center"/>
        <w:spacing w:line="500" w:lineRule="exact"/>
        <w:rPr>
          <w:rFonts w:hint="eastAsia" w:ascii="宋体" w:hAnsi="宋体" w:eastAsia="宋体" w:cs="宋体"/>
          <w:b/>
          <w:bCs/>
          <w:sz w:val="36"/>
          <w:szCs w:val="36"/>
        </w:rPr>
      </w:pPr>
      <w:r>
        <w:rPr>
          <w:rFonts w:hint="eastAsia" w:ascii="宋体" w:hAnsi="宋体" w:eastAsia="宋体" w:cs="宋体"/>
          <w:b/>
          <w:bCs/>
          <w:sz w:val="36"/>
          <w:szCs w:val="36"/>
          <w:lang w:val="zh-CN"/>
        </w:rPr>
        <w:t xml:space="preserve">第二部分 </w:t>
      </w:r>
      <w:r>
        <w:rPr>
          <w:rFonts w:hint="eastAsia" w:ascii="宋体" w:hAnsi="宋体" w:eastAsia="宋体" w:cs="宋体"/>
          <w:b/>
          <w:bCs/>
          <w:sz w:val="36"/>
          <w:szCs w:val="36"/>
        </w:rPr>
        <w:t xml:space="preserve">投标人</w:t>
      </w:r>
      <w:r>
        <w:rPr>
          <w:rFonts w:hint="eastAsia" w:ascii="宋体" w:hAnsi="宋体" w:eastAsia="宋体" w:cs="宋体"/>
          <w:b/>
          <w:bCs/>
          <w:sz w:val="36"/>
          <w:szCs w:val="36"/>
          <w:lang w:val="zh-CN"/>
        </w:rPr>
        <w:t xml:space="preserve">须知</w:t>
      </w:r>
      <w:r/>
    </w:p>
    <w:p>
      <w:pPr>
        <w:contextualSpacing/>
        <w:spacing w:line="360" w:lineRule="auto"/>
        <w:rPr>
          <w:rFonts w:hint="default" w:ascii="仿宋" w:hAnsi="仿宋" w:eastAsia="仿宋" w:cs="Times New Roman"/>
          <w:b/>
          <w:bCs/>
          <w:sz w:val="28"/>
          <w:szCs w:val="28"/>
        </w:rPr>
      </w:pPr>
      <w:r>
        <w:rPr>
          <w:rFonts w:hint="default" w:ascii="仿宋" w:hAnsi="仿宋" w:eastAsia="仿宋" w:cs="Times New Roman"/>
          <w:b/>
          <w:bCs/>
          <w:sz w:val="28"/>
          <w:szCs w:val="28"/>
        </w:rPr>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（一）总则</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1.采购方式</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1.1 本次招标采取公开招标方式，本招标文件仅适用于招标公告中所述项目。</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2.合格的投标人</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2.1满足招标公告中投标人的资格要求的规定。</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2.2 满足本文件实质性条款的规定。</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3.适用法律</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3.1 本次招标及由此产生的合同受中华人民共和国有关的法律法规制约和保护。</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4.投标费用</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4.1 投标人应自行承担所有与参加投标有关的费用，无论投标过程中的做法和结果如何，采购代理在任何情况下均无义务和责任承担这些费用。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4.2 本次招标采购代理和采购人不收取标书工本费。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5.招标文件的约束力</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5.1 投标人一旦参加本项目采购活动，即被认为接受了本招标文件的规定和约束。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6.招标文件的解释</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6.1招标文件需求部分（投标人资格要求、项目需求、商务技术评分标准）由采购人解释，其它部分由采购代理解释。</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（二）招标文件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1.招标文件构成</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1.1 招标文件由以下部分组成：</w:t>
      </w:r>
      <w:r/>
    </w:p>
    <w:p>
      <w:pPr>
        <w:ind w:firstLine="420"/>
        <w:spacing w:line="360" w:lineRule="auto"/>
        <w:rPr>
          <w:rFonts w:hint="default" w:ascii="宋体" w:hAnsi="宋体" w:eastAsia="宋体" w:cs="宋体"/>
          <w:sz w:val="28"/>
          <w:szCs w:val="28"/>
        </w:rPr>
      </w:pPr>
      <w:r>
        <w:rPr>
          <w:rFonts w:hint="eastAsia" w:ascii="宋体" w:hAnsi="宋体" w:eastAsia="宋体" w:cs="宋体"/>
          <w:sz w:val="28"/>
          <w:szCs w:val="28"/>
        </w:rPr>
        <w:t xml:space="preserve">（1）招标</w:t>
      </w:r>
      <w:r>
        <w:rPr>
          <w:rFonts w:hint="eastAsia" w:ascii="宋体" w:hAnsi="宋体" w:eastAsia="宋体" w:cs="宋体"/>
          <w:bCs/>
          <w:sz w:val="28"/>
          <w:szCs w:val="28"/>
        </w:rPr>
        <w:t xml:space="preserve">公告</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（2）投标人须知</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（3）项目需求</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（4）评审方法和评审标准</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（5）投标文件组成</w:t>
      </w:r>
      <w:r/>
    </w:p>
    <w:p>
      <w:pPr>
        <w:ind w:firstLine="420"/>
        <w:spacing w:line="360" w:lineRule="auto"/>
        <w:rPr>
          <w:rFonts w:hint="eastAsia" w:ascii="宋体" w:hAnsi="宋体" w:eastAsia="宋体" w:cs="宋体"/>
          <w:sz w:val="28"/>
          <w:szCs w:val="28"/>
        </w:rPr>
      </w:pPr>
      <w:r>
        <w:rPr>
          <w:rFonts w:hint="eastAsia" w:ascii="宋体" w:hAnsi="宋体" w:eastAsia="宋体" w:cs="宋体"/>
          <w:sz w:val="28"/>
          <w:szCs w:val="28"/>
        </w:rPr>
        <w:t xml:space="preserve">（6）附件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请仔细检查招标文件是否齐全，如有缺漏请立即与采购人或采购代理联系解决。</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2.招标文件的澄清</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2.1 任何要求对招标文件进行澄清的投标人，应在投标截止期十日前按招标公告中的通讯地址，以书面形式通知通知采购人或政府采购代理机构。采购人有权对发出的招标文件进行必要的澄清或修改。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2.2采购人视情组织答疑会</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3.招标文件的修改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3.1 在投标文件提交截止时间前，采购代理可以对招标文件进行修改。</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3.2 采购代理有权按照法定的要求推迟投标文件提交截止日期和投标日期。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3.3 招标文件的修改将在江苏政府采购网公布，补充文件将作为招标文件的组成部分，并对投标人具有约束力。</w:t>
      </w:r>
      <w:r/>
    </w:p>
    <w:p>
      <w:pPr>
        <w:ind w:firstLine="560"/>
        <w:spacing w:line="360" w:lineRule="auto"/>
        <w:rPr>
          <w:rFonts w:hint="eastAsia" w:ascii="宋体" w:hAnsi="宋体" w:eastAsia="宋体" w:cs="宋体"/>
          <w:b/>
          <w:bCs/>
          <w:sz w:val="28"/>
          <w:szCs w:val="28"/>
        </w:rPr>
        <w:outlineLvl w:val="0"/>
      </w:pPr>
      <w:r>
        <w:rPr>
          <w:rFonts w:hint="eastAsia" w:ascii="宋体" w:hAnsi="宋体" w:eastAsia="宋体" w:cs="宋体"/>
          <w:sz w:val="28"/>
          <w:szCs w:val="28"/>
        </w:rPr>
        <w:t xml:space="preserve">4.</w:t>
      </w:r>
      <w:r>
        <w:rPr>
          <w:rFonts w:hint="eastAsia" w:ascii="宋体" w:hAnsi="宋体" w:eastAsia="宋体" w:cs="宋体"/>
          <w:b/>
          <w:bCs/>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5.投标人对采购人提供的采购文件所做出的推论、解释和结论，采购人概不负责。投标人由于对采购文件的任何推论和误解以及采购人对有关问题的口头解释所造成的后果，均由各潜在投标人自负。</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（三）投标文件的编制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1.投标文件的语言及度量衡单位</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1.1</w:t>
      </w:r>
      <w:r>
        <w:rPr>
          <w:rFonts w:hint="default" w:ascii="宋体" w:hAnsi="宋体" w:eastAsia="宋体" w:cs="Times New Roman"/>
          <w:sz w:val="28"/>
          <w:szCs w:val="28"/>
        </w:rPr>
        <w:t xml:space="preserve">投标人提交的投标文件以及投标人与</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就有关投标的所有来往通知、函件和文件均应使用</w:t>
      </w:r>
      <w:r>
        <w:rPr>
          <w:rFonts w:hint="default" w:ascii="宋体" w:hAnsi="宋体" w:eastAsia="宋体" w:cs="Times New Roman"/>
          <w:bCs/>
          <w:sz w:val="28"/>
          <w:szCs w:val="28"/>
        </w:rPr>
        <w:t xml:space="preserve">简体中文</w:t>
      </w:r>
      <w:r>
        <w:rPr>
          <w:rFonts w:hint="default" w:ascii="宋体" w:hAnsi="宋体" w:eastAsia="宋体" w:cs="Times New Roman"/>
          <w:sz w:val="28"/>
          <w:szCs w:val="28"/>
        </w:rPr>
        <w:t xml:space="preserve">。</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1.2 除技术性能另有规定外，投标文件所使用的度量衡单位，均须采用国家法定计量单位。</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2.投标文件构成</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2.1 投标人编写的投标文件应包括资格审查证明材料文件、商务技术标文件、价格标文件。投标人按“第七部分 投标文件组成”要求编写投标文件。</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3.投标有效期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3.1投标有效期为采购中心规定的开标之日后</w:t>
      </w:r>
      <w:r>
        <w:rPr>
          <w:rFonts w:hint="eastAsia" w:ascii="宋体" w:hAnsi="宋体" w:eastAsia="宋体" w:cs="宋体"/>
          <w:b/>
          <w:bCs/>
          <w:sz w:val="28"/>
          <w:szCs w:val="28"/>
          <w:u w:val="single"/>
        </w:rPr>
        <w:t xml:space="preserve">六十（60）天</w:t>
      </w:r>
      <w:r>
        <w:rPr>
          <w:rFonts w:hint="eastAsia" w:ascii="宋体" w:hAnsi="宋体" w:eastAsia="宋体" w:cs="宋体"/>
          <w:sz w:val="28"/>
          <w:szCs w:val="28"/>
        </w:rPr>
        <w:t xml:space="preserve">。投标有效期比规定短的将被视为未实质性响应招标文件而予以拒绝。</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 投标有效期的延长</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5.电子投标文件其他要求</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5.1电子招标投标交易平台（即“苏采云”系统）相关要求是本采购文件的组成部分。</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5.2投标人应对CA证书妥善保管，如被他人盗用投标，因此带来的结果均由投标人自行承担。</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5.3投标人应当对采购文件提出的实质性要求和条件作出实质性响应，并在电子投标系统逐条应答。</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5.4投标人应对要求提供的资格证明文件（如资质证书、资格证书）、技术资料（如白皮书、彩页、手册、检测报告等）扫描上传至投标系统。 </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5.5招标文件对证明文件无明确形式要求的，证明文件可以以文字资料、图纸和数据等形式提交。</w:t>
      </w:r>
      <w:r/>
    </w:p>
    <w:p>
      <w:pPr>
        <w:ind w:firstLine="560"/>
        <w:spacing w:line="360" w:lineRule="auto"/>
        <w:rPr>
          <w:rFonts w:hint="eastAsia" w:ascii="宋体" w:hAnsi="宋体" w:eastAsia="宋体" w:cs="宋体"/>
          <w:sz w:val="28"/>
          <w:szCs w:val="28"/>
        </w:rPr>
        <w:outlineLvl w:val="0"/>
      </w:pPr>
      <w:r>
        <w:rPr>
          <w:rFonts w:hint="eastAsia" w:ascii="宋体" w:hAnsi="宋体" w:eastAsia="宋体" w:cs="宋体"/>
          <w:sz w:val="28"/>
          <w:szCs w:val="28"/>
        </w:rPr>
        <w:t xml:space="preserve">6.</w:t>
      </w:r>
      <w:r>
        <w:rPr>
          <w:rFonts w:hint="eastAsia" w:ascii="宋体" w:hAnsi="宋体" w:eastAsia="宋体" w:cs="宋体"/>
          <w:b/>
          <w:bCs/>
          <w:sz w:val="28"/>
          <w:szCs w:val="28"/>
        </w:rPr>
        <w:t xml:space="preserve">投标人应当在采购文件要求提交投标文件的截止时间前，将投标文件提交至“苏采云”系统，逾期提交的投标文件，“苏采云”系统将自动拒收。各投标人应在规定时间内凭CA证书进行网上解密。</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（四）投标文件的提交</w:t>
      </w:r>
      <w:r/>
    </w:p>
    <w:p>
      <w:pPr>
        <w:ind w:firstLine="560"/>
        <w:keepNext/>
        <w:spacing w:line="360" w:lineRule="auto"/>
        <w:rPr>
          <w:rFonts w:hint="eastAsia" w:ascii="宋体" w:hAnsi="宋体" w:eastAsia="宋体" w:cs="宋体"/>
          <w:b/>
          <w:bCs/>
          <w:sz w:val="28"/>
          <w:szCs w:val="28"/>
        </w:rPr>
        <w:outlineLvl w:val="3"/>
      </w:pPr>
      <w:r>
        <w:rPr>
          <w:rFonts w:hint="eastAsia" w:ascii="宋体" w:hAnsi="宋体" w:eastAsia="宋体" w:cs="宋体"/>
          <w:sz w:val="28"/>
          <w:szCs w:val="28"/>
        </w:rPr>
        <w:t xml:space="preserve">1.投标文件的提交</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1.1线上提交与接收地点：投标人应当通过“苏采云”系统提交数据电文形式的投标文件（即电子投标），“苏采云”系统自动接收。</w:t>
      </w:r>
      <w:r/>
    </w:p>
    <w:p>
      <w:pPr>
        <w:ind w:firstLine="562"/>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说明：电子投标文件应由其法定代表人或法定代表人授权代表在规定的网上投标时间内，凭CA证书登录“苏采云”系统在线编制投标文件（电子数据），并在投标截止时间之前上传投标投标文件。投标人应在达到开标时间后，使用CA数字证书解密各自投标投标文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2.投标文件截止日期</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2.1 投标人上传电子投标文件的时间不得迟于招标公告中规定的投标文件提交截止时间。</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2.2 </w:t>
      </w:r>
      <w:r>
        <w:rPr>
          <w:rFonts w:hint="eastAsia" w:ascii="宋体" w:hAnsi="宋体" w:eastAsia="宋体" w:cs="宋体"/>
          <w:sz w:val="28"/>
          <w:szCs w:val="28"/>
        </w:rPr>
        <w:t xml:space="preserve">采购代理</w:t>
      </w:r>
      <w:r>
        <w:rPr>
          <w:rFonts w:hint="eastAsia" w:ascii="宋体" w:hAnsi="宋体" w:eastAsia="宋体" w:cs="宋体"/>
          <w:bCs/>
          <w:sz w:val="28"/>
          <w:szCs w:val="28"/>
        </w:rPr>
        <w:t xml:space="preserve">可以按照规定，通过修改投标文件延长投标文件提交截止日期，在此情况下，投标人的所有权利和义务以及投标人受制的截止日期均应以延长后新的截止日期为准。</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3.投标文件的密封（加密）要求：</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3.1投标人应当按照采购文件和“苏采云”系统的要求编制并加密投标文件。本项目投标人须通过“苏采云”系统提供的政府采购客户端工具（使用“CA数字证书”）对其数据电文形式的投标文件加密。</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3.2投标人须通过“苏采云”系统提供的政府采购客户端工具（使用“CA数字证书”）加盖电子签章。</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说明：投标人应在用CA数字证书以及自备的能够登录“苏采云”系统的电脑，在达到开标时间后，使用CA数字证书解密各自投标文件。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3.3投标人未按规定加密的投标文件，“苏采云”系统应当拒收并提示。</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4.投标文件的拒收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4.1 </w:t>
      </w:r>
      <w:r>
        <w:rPr>
          <w:rFonts w:hint="eastAsia" w:ascii="宋体" w:hAnsi="宋体" w:eastAsia="宋体" w:cs="宋体"/>
          <w:sz w:val="28"/>
          <w:szCs w:val="28"/>
        </w:rPr>
        <w:t xml:space="preserve">采购代理</w:t>
      </w:r>
      <w:r>
        <w:rPr>
          <w:rFonts w:hint="eastAsia" w:ascii="宋体" w:hAnsi="宋体" w:eastAsia="宋体" w:cs="宋体"/>
          <w:bCs/>
          <w:sz w:val="28"/>
          <w:szCs w:val="28"/>
        </w:rPr>
        <w:t xml:space="preserve">拒绝接收在其规定的投标文件提交截止时间后上传的任何投标文件。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5.投标文件的撤回和修改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 投标文件的撤回</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5.1.1 电子投标文件的撤回</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投标人可在投标文件提交截止时间前，撤回其电子投标文件，具体操作方法见CA办理指南及“苏采云”操作手册。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5.1.2 投标人撤回电子投标文件，则认为其不再参与</w:t>
      </w:r>
      <w:r>
        <w:rPr>
          <w:rFonts w:hint="default" w:ascii="宋体" w:hAnsi="宋体" w:eastAsia="宋体" w:cs="Times New Roman"/>
          <w:sz w:val="28"/>
          <w:szCs w:val="28"/>
        </w:rPr>
        <w:t xml:space="preserve">本项目投标活动</w:t>
      </w:r>
      <w:r>
        <w:rPr>
          <w:rFonts w:hint="eastAsia" w:ascii="宋体" w:hAnsi="宋体" w:eastAsia="宋体" w:cs="宋体"/>
          <w:bCs/>
          <w:sz w:val="28"/>
          <w:szCs w:val="28"/>
        </w:rPr>
        <w:t xml:space="preserve">。</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5.2 投标文件的修改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投标人可在投标文件提交截止时间前，对其电子投标文件进行修改。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5.3 在投标文件提交截止时间之后，投标人不得对其电子投标文件作任何修改。</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5.4 </w:t>
      </w:r>
      <w:r>
        <w:rPr>
          <w:rFonts w:hint="default" w:ascii="宋体" w:hAnsi="宋体" w:eastAsia="宋体" w:cs="Times New Roman"/>
          <w:bCs/>
          <w:sz w:val="28"/>
          <w:szCs w:val="28"/>
        </w:rPr>
        <w:t xml:space="preserve">在投标截止时间至招标文件中规定的投标有效期满之间的这段时间内，投标人不得撤回其投标。</w:t>
      </w:r>
      <w:r/>
    </w:p>
    <w:p>
      <w:pPr>
        <w:ind w:firstLine="562"/>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（五）开标与评标</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1.开标</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1.1</w:t>
      </w:r>
      <w:r>
        <w:rPr>
          <w:rFonts w:hint="eastAsia" w:ascii="宋体" w:hAnsi="宋体" w:eastAsia="宋体" w:cs="宋体"/>
          <w:sz w:val="28"/>
          <w:szCs w:val="28"/>
        </w:rPr>
        <w:t xml:space="preserve">采购代理</w:t>
      </w:r>
      <w:r>
        <w:rPr>
          <w:rFonts w:hint="eastAsia" w:ascii="宋体" w:hAnsi="宋体" w:eastAsia="宋体" w:cs="宋体"/>
          <w:bCs/>
          <w:sz w:val="28"/>
          <w:szCs w:val="28"/>
        </w:rPr>
        <w:t xml:space="preserve">将在招标公告中规定的时间和地点组织公开开标。</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开标当天各投标人及时登录不见面开标大厅，投标文件递交截止时间后，采购人将在系统内公布投标投标人名单，然后通过开标会议区发出投标文件解密的指令，</w:t>
      </w:r>
      <w:r>
        <w:rPr>
          <w:rFonts w:hint="eastAsia" w:ascii="宋体" w:hAnsi="宋体" w:eastAsia="宋体" w:cs="宋体"/>
          <w:b/>
          <w:bCs/>
          <w:color w:val="000000"/>
          <w:sz w:val="28"/>
          <w:szCs w:val="28"/>
        </w:rPr>
        <w:t xml:space="preserve">投标投标人在开标室按规定时间自行实施远程解密，投标投标人解密限定在开标后30分钟之内完成</w:t>
      </w:r>
      <w:r>
        <w:rPr>
          <w:rFonts w:hint="eastAsia" w:ascii="宋体" w:hAnsi="宋体" w:eastAsia="宋体" w:cs="宋体"/>
          <w:b/>
          <w:bCs/>
          <w:sz w:val="28"/>
          <w:szCs w:val="28"/>
        </w:rPr>
        <w:t xml:space="preserve">。</w:t>
      </w:r>
      <w:r>
        <w:rPr>
          <w:rFonts w:hint="eastAsia" w:ascii="宋体" w:hAnsi="宋体" w:eastAsia="宋体" w:cs="宋体"/>
          <w:sz w:val="28"/>
          <w:szCs w:val="28"/>
        </w:rPr>
        <w:t xml:space="preserve">因投标投标人网络与电源不稳定、未按操作手册要求配置软硬件、解密锁发生故障或用错、故意不在要求时限内完成解密等自身原因，导致投标文件在规定时间内未能解密、解密失败或解密超时，视为投标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1.2 </w:t>
      </w:r>
      <w:r>
        <w:rPr>
          <w:rFonts w:hint="default" w:ascii="宋体" w:hAnsi="宋体" w:eastAsia="宋体" w:cs="Times New Roman"/>
          <w:bCs/>
          <w:sz w:val="28"/>
          <w:szCs w:val="28"/>
        </w:rPr>
        <w:t xml:space="preserve">开标仪</w:t>
      </w:r>
      <w:r>
        <w:rPr>
          <w:rFonts w:hint="default" w:ascii="宋体" w:hAnsi="宋体" w:eastAsia="宋体" w:cs="Times New Roman"/>
          <w:sz w:val="28"/>
          <w:szCs w:val="28"/>
        </w:rPr>
        <w:t xml:space="preserve">式由</w:t>
      </w:r>
      <w:r>
        <w:rPr>
          <w:rFonts w:hint="eastAsia" w:ascii="宋体" w:hAnsi="宋体" w:eastAsia="宋体" w:cs="Times New Roman"/>
          <w:sz w:val="28"/>
          <w:szCs w:val="28"/>
        </w:rPr>
        <w:t xml:space="preserve">采购代理机构</w:t>
      </w:r>
      <w:r>
        <w:rPr>
          <w:rFonts w:hint="default" w:ascii="宋体" w:hAnsi="宋体" w:eastAsia="宋体" w:cs="Times New Roman"/>
          <w:sz w:val="28"/>
          <w:szCs w:val="28"/>
        </w:rPr>
        <w:t xml:space="preserve">组织，在不见面交易系统中进行开标，并公布各投标人的《开标一览表》。</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2.评标委员会</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2.1</w:t>
      </w:r>
      <w:r>
        <w:rPr>
          <w:rFonts w:hint="default" w:ascii="宋体" w:hAnsi="宋体" w:eastAsia="宋体" w:cs="Times New Roman"/>
          <w:sz w:val="28"/>
          <w:szCs w:val="28"/>
        </w:rPr>
        <w:t xml:space="preserve">开标后，</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将立即组织评标委员会（以下简称评委会）进行评标。</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2.2评委会由采购人代表和有关技术、经济等方面的专家组成，且人员构成符合政府采购有关规定。</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2.3评委会独立工作，负责评审所有投标文件并确定中标侯选人。</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 评审过程的保密与公正</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3.1</w:t>
      </w:r>
      <w:r>
        <w:rPr>
          <w:rFonts w:hint="default" w:ascii="宋体" w:hAnsi="宋体" w:eastAsia="宋体" w:cs="Times New Roman"/>
          <w:bCs/>
          <w:sz w:val="28"/>
          <w:szCs w:val="28"/>
        </w:rPr>
        <w:t xml:space="preserve">公开开标后，直至向中标的投标人授予合同时止，凡是与审查、澄清、评价和比较投标的有关资料以及授标建议等，采购人、评委、</w:t>
      </w:r>
      <w:r>
        <w:rPr>
          <w:rFonts w:hint="eastAsia" w:ascii="宋体" w:hAnsi="宋体" w:eastAsia="宋体" w:cs="Times New Roman"/>
          <w:bCs/>
          <w:sz w:val="28"/>
          <w:szCs w:val="28"/>
        </w:rPr>
        <w:t xml:space="preserve">采购代理机构</w:t>
      </w:r>
      <w:r>
        <w:rPr>
          <w:rFonts w:hint="default" w:ascii="宋体" w:hAnsi="宋体" w:eastAsia="宋体" w:cs="Times New Roman"/>
          <w:bCs/>
          <w:sz w:val="28"/>
          <w:szCs w:val="28"/>
        </w:rPr>
        <w:t xml:space="preserve">均不得向投标人或与评标无关的其他人员透露。</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3.2在评审过程中，投标人不得以任何行为影响评审过程，否则其投标文件将被作为无效投标文件。</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3.3</w:t>
      </w:r>
      <w:r>
        <w:rPr>
          <w:rFonts w:hint="default" w:ascii="宋体" w:hAnsi="宋体" w:eastAsia="宋体" w:cs="Times New Roman"/>
          <w:sz w:val="28"/>
          <w:szCs w:val="28"/>
        </w:rPr>
        <w:t xml:space="preserve">在评标期间，</w:t>
      </w:r>
      <w:r>
        <w:rPr>
          <w:rFonts w:hint="eastAsia" w:ascii="宋体" w:hAnsi="宋体" w:eastAsia="宋体" w:cs="Times New Roman"/>
          <w:sz w:val="28"/>
          <w:szCs w:val="28"/>
        </w:rPr>
        <w:t xml:space="preserve">采购代理机构</w:t>
      </w:r>
      <w:r>
        <w:rPr>
          <w:rFonts w:hint="default" w:ascii="宋体" w:hAnsi="宋体" w:eastAsia="宋体" w:cs="Times New Roman"/>
          <w:sz w:val="28"/>
          <w:szCs w:val="28"/>
        </w:rPr>
        <w:t xml:space="preserve">将设专门人员与投标人联系。</w:t>
      </w:r>
      <w:r/>
    </w:p>
    <w:p>
      <w:pPr>
        <w:ind w:firstLine="560"/>
        <w:spacing w:line="360" w:lineRule="auto"/>
        <w:rPr>
          <w:rFonts w:hint="default" w:ascii="宋体" w:hAnsi="宋体" w:eastAsia="宋体" w:cs="Times New Roman"/>
          <w:sz w:val="28"/>
          <w:szCs w:val="28"/>
        </w:rPr>
      </w:pPr>
      <w:r>
        <w:rPr>
          <w:rFonts w:hint="eastAsia" w:ascii="宋体" w:hAnsi="宋体" w:eastAsia="宋体" w:cs="宋体"/>
          <w:sz w:val="28"/>
          <w:szCs w:val="28"/>
        </w:rPr>
        <w:t xml:space="preserve">3.4</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和评标委员会不向未中标的投标人解释未中标原因，也不公布评标过程中的相关细节。</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3.5</w:t>
      </w:r>
      <w:r>
        <w:rPr>
          <w:rFonts w:hint="default" w:ascii="宋体" w:hAnsi="宋体" w:eastAsia="宋体" w:cs="Times New Roman"/>
          <w:sz w:val="28"/>
          <w:szCs w:val="28"/>
        </w:rPr>
        <w:t xml:space="preserve">采用综合评分法的项目，公布评标结果时一并公布所有投标人的评审得分及排序情况。</w:t>
      </w:r>
      <w:r/>
    </w:p>
    <w:p>
      <w:pPr>
        <w:ind w:firstLine="557"/>
        <w:spacing w:line="360" w:lineRule="auto"/>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4、投标文件的澄清</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4.1评标期间，评委会对投标文件中含义不明确、同类问题表述不一致或者有明显文字和计算错误的内容 ，有权要求投标人作出必要的澄清、说明或者补正。</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4.2接到评委会澄清要求的投标人应派人按评委规定的时间内做出澄清，澄清的内容作为投标文件的补充部分，但实质性的内容不得做任何更改。</w:t>
      </w:r>
      <w:r/>
    </w:p>
    <w:p>
      <w:pPr>
        <w:ind w:firstLine="560"/>
        <w:spacing w:line="360" w:lineRule="auto"/>
        <w:rPr>
          <w:rFonts w:hint="eastAsia" w:ascii="宋体" w:hAnsi="宋体" w:eastAsia="宋体" w:cs="宋体"/>
          <w:bCs/>
          <w:sz w:val="28"/>
          <w:szCs w:val="28"/>
        </w:rPr>
      </w:pPr>
      <w:r>
        <w:rPr>
          <w:rFonts w:hint="eastAsia" w:ascii="宋体" w:hAnsi="宋体" w:eastAsia="宋体" w:cs="宋体"/>
          <w:sz w:val="28"/>
          <w:szCs w:val="28"/>
        </w:rPr>
        <w:t xml:space="preserve">4.3 接到评委会澄清、说明和补正要求的投标人如未按规定做出澄清、说明和补正，其风险由投标人自行承担。</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5.对投标文件的初审</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5.1投标文件初审分为资格性审查和符合性审查。</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5.1.1资格性检查：依据法律法规和招标文件的规定，由采购人对投标文件中的资格审查证明材料进行审查，资格审查的结论，采购人以书面形式向评委会进行反馈。</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360" w:lineRule="auto"/>
        <w:rPr>
          <w:rFonts w:hint="default" w:ascii="宋体" w:hAnsi="宋体" w:eastAsia="宋体" w:cs="Times New Roman"/>
          <w:bCs/>
          <w:sz w:val="28"/>
          <w:szCs w:val="28"/>
        </w:rPr>
      </w:pPr>
      <w:r>
        <w:rPr>
          <w:rFonts w:hint="eastAsia" w:ascii="宋体" w:hAnsi="宋体" w:eastAsia="宋体" w:cs="宋体"/>
          <w:bCs/>
          <w:sz w:val="28"/>
          <w:szCs w:val="28"/>
        </w:rPr>
        <w:t xml:space="preserve">5.1.2</w:t>
      </w:r>
      <w:r>
        <w:rPr>
          <w:rFonts w:hint="default" w:ascii="宋体" w:hAnsi="宋体" w:eastAsia="宋体" w:cs="Times New Roman"/>
          <w:bCs/>
          <w:sz w:val="28"/>
          <w:szCs w:val="28"/>
        </w:rPr>
        <w:t xml:space="preserve">符合性审查：依据招标文件的规定，由评委会从投标文件的有效性、完整性和对招标文件的响应程度进行审查，以确定是否对招标文件的实质性要求作出响应。</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5.1.3未通过资格审查或符合性审查的投标人，采购代理告知未通过资格审查或符合性审查的原因，评审结束后，采购代理将不再告知未通过资格审查或符合性审查的原因。</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default" w:ascii="宋体" w:hAnsi="宋体" w:eastAsia="宋体" w:cs="Times New Roman"/>
          <w:bCs/>
          <w:sz w:val="28"/>
          <w:szCs w:val="28"/>
        </w:rPr>
        <w:t xml:space="preserve">评委决定投标文件的响应性只根据投标文件本身的内容，而不寻求外部的证据。</w:t>
      </w:r>
      <w:r/>
    </w:p>
    <w:p>
      <w:pPr>
        <w:ind w:firstLine="560"/>
        <w:spacing w:line="360" w:lineRule="auto"/>
        <w:rPr>
          <w:rFonts w:hint="default" w:ascii="宋体" w:hAnsi="宋体" w:eastAsia="宋体" w:cs="Times New Roman"/>
          <w:bCs/>
          <w:sz w:val="28"/>
          <w:szCs w:val="28"/>
        </w:rPr>
      </w:pPr>
      <w:r>
        <w:rPr>
          <w:rFonts w:hint="eastAsia" w:ascii="宋体" w:hAnsi="宋体" w:eastAsia="宋体" w:cs="宋体"/>
          <w:bCs/>
          <w:sz w:val="28"/>
          <w:szCs w:val="28"/>
        </w:rPr>
        <w:t xml:space="preserve">5.3</w:t>
      </w:r>
      <w:r>
        <w:rPr>
          <w:rFonts w:hint="default" w:ascii="宋体" w:hAnsi="宋体" w:eastAsia="宋体" w:cs="Times New Roman"/>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hint="default" w:ascii="宋体" w:hAnsi="宋体" w:eastAsia="宋体" w:cs="Times New Roman"/>
          <w:bCs/>
          <w:sz w:val="28"/>
          <w:szCs w:val="28"/>
        </w:rPr>
      </w:pPr>
      <w:r>
        <w:rPr>
          <w:rFonts w:hint="eastAsia" w:ascii="宋体" w:hAnsi="宋体" w:eastAsia="宋体" w:cs="宋体"/>
          <w:bCs/>
          <w:sz w:val="28"/>
          <w:szCs w:val="28"/>
        </w:rPr>
        <w:t xml:space="preserve">5.4</w:t>
      </w:r>
      <w:r>
        <w:rPr>
          <w:rFonts w:hint="default" w:ascii="宋体" w:hAnsi="宋体" w:eastAsia="宋体" w:cs="Times New Roman"/>
          <w:bCs/>
          <w:sz w:val="28"/>
          <w:szCs w:val="28"/>
        </w:rPr>
        <w:t xml:space="preserve">评委会将对确定为实质性响应的投标进行进一步审核，看其是否有计算上或累加上的算术错误，修正错误的原则如下：</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（1）投标文件中开标一览表内容与投标文件中相应内容不一致的，以开标一览表为准。</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（2）大写金额和小写金额不一致的，以大写金额为准。</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（3）单价金额小数点或者百分比有明显错位的，以开标一览表的总价为准，并修改单价。</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（4）总价金额与按单价汇总金额不一致的，以单价金额计算结果为准。</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同时出现两种以上错误的，按照前款规定的顺序修正。</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5.5评委会将按上述修正错误的方法调整投标文件中的报价，现场告知投标人，调整后的价格应对投标人具有约束力。如果投标人不接受修正后的价格，则其投标将被拒绝。</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5.6评委会将允许修正投标文件中不构成重大偏离的、微小的、非正规的、不一致的或不规则的地方，但这些修改不能影响任何投标人相应的名次排列。</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非单一产品采购项目，招标文件中将载明其中的核心产品。多家投标人提供的核心产品品牌相同的，按前两款规定处理。</w:t>
      </w:r>
      <w:r/>
    </w:p>
    <w:p>
      <w:pPr>
        <w:ind w:firstLine="420"/>
        <w:spacing w:line="360" w:lineRule="auto"/>
        <w:rPr>
          <w:rFonts w:hint="default" w:ascii="宋体" w:hAnsi="宋体" w:eastAsia="宋体" w:cs="Times New Roman"/>
          <w:sz w:val="28"/>
          <w:szCs w:val="28"/>
        </w:rPr>
      </w:pPr>
      <w:r>
        <w:rPr>
          <w:rFonts w:hint="eastAsia" w:ascii="宋体" w:hAnsi="宋体" w:eastAsia="宋体" w:cs="宋体"/>
          <w:bCs/>
          <w:sz w:val="28"/>
          <w:szCs w:val="28"/>
        </w:rPr>
        <w:t xml:space="preserve">5.8</w:t>
      </w:r>
      <w:r>
        <w:rPr>
          <w:rFonts w:hint="default" w:ascii="宋体" w:hAnsi="宋体" w:eastAsia="宋体" w:cs="Times New Roman"/>
          <w:sz w:val="28"/>
          <w:szCs w:val="28"/>
        </w:rPr>
        <w:t xml:space="preserve">投标人在开、评标全过程中应保持通讯畅通，并安排专人与</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及评标委员会联系。</w:t>
      </w:r>
      <w:r/>
    </w:p>
    <w:p>
      <w:pPr>
        <w:ind w:firstLine="560"/>
        <w:spacing w:line="360" w:lineRule="auto"/>
        <w:tabs>
          <w:tab w:val="left" w:pos="6555" w:leader="none"/>
          <w:tab w:val="right" w:pos="8306" w:leader="none"/>
        </w:tabs>
        <w:rPr>
          <w:rFonts w:hint="eastAsia" w:ascii="宋体" w:hAnsi="宋体" w:eastAsia="宋体" w:cs="宋体"/>
          <w:bCs/>
          <w:sz w:val="28"/>
          <w:szCs w:val="28"/>
        </w:rPr>
      </w:pPr>
      <w:r>
        <w:rPr>
          <w:rFonts w:hint="eastAsia" w:ascii="宋体" w:hAnsi="宋体" w:eastAsia="宋体" w:cs="宋体"/>
          <w:bCs/>
          <w:sz w:val="28"/>
          <w:szCs w:val="28"/>
        </w:rPr>
        <w:t xml:space="preserve">6.</w:t>
      </w:r>
      <w:r>
        <w:rPr>
          <w:rFonts w:hint="default" w:ascii="宋体" w:hAnsi="宋体" w:eastAsia="宋体" w:cs="Times New Roman"/>
          <w:sz w:val="28"/>
          <w:szCs w:val="28"/>
        </w:rPr>
        <w:t xml:space="preserve">无效投标条款和废标条款</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6.1无效投标条款</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6.1.1 投标人在规定的时间内未成功解密电子投标文件的。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6.1.2 投标人未按照招标文件要求上传电子投标文件的。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6.1.3同一投标人提交两个（含两个）以上不同的投标报价的。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6.1.4投标人不具备招标文件中规定资格要求的。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6.1.5投标人的报价超过了采购预算或最高限价的。</w:t>
      </w:r>
      <w:r/>
    </w:p>
    <w:p>
      <w:pPr>
        <w:ind w:firstLine="560"/>
        <w:spacing w:line="360" w:lineRule="auto"/>
        <w:rPr>
          <w:rFonts w:hint="default" w:ascii="宋体" w:hAnsi="宋体" w:eastAsia="宋体" w:cs="Times New Roman"/>
          <w:bCs/>
          <w:i/>
          <w:sz w:val="28"/>
          <w:szCs w:val="28"/>
          <w:u w:val="single"/>
        </w:rPr>
      </w:pPr>
      <w:r>
        <w:rPr>
          <w:rFonts w:hint="default" w:ascii="宋体" w:hAnsi="宋体" w:eastAsia="宋体" w:cs="Times New Roman"/>
          <w:bCs/>
          <w:sz w:val="28"/>
          <w:szCs w:val="28"/>
        </w:rPr>
        <w:t xml:space="preserve">6.1.6未通过符合性检查的。</w:t>
      </w:r>
      <w:r/>
    </w:p>
    <w:p>
      <w:pPr>
        <w:ind w:firstLine="420"/>
        <w:spacing w:line="360" w:lineRule="auto"/>
        <w:rPr>
          <w:rFonts w:hint="default" w:ascii="宋体" w:hAnsi="宋体" w:eastAsia="宋体" w:cs="Times New Roman"/>
          <w:bCs/>
          <w:i/>
          <w:sz w:val="28"/>
          <w:szCs w:val="28"/>
          <w:u w:val="single"/>
        </w:rPr>
      </w:pPr>
      <w:r>
        <w:rPr>
          <w:rFonts w:hint="default" w:ascii="宋体" w:hAnsi="宋体" w:eastAsia="宋体" w:cs="Times New Roman"/>
          <w:bCs/>
          <w:sz w:val="28"/>
          <w:szCs w:val="28"/>
        </w:rPr>
        <w:t xml:space="preserve"> 6.1.7不符合招标文件中规定的其他实质性要求和条件的。</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6.1.9 投标文件含有采购人不能接受的附加条件的。</w:t>
      </w:r>
      <w:r/>
    </w:p>
    <w:p>
      <w:pPr>
        <w:ind w:firstLine="560"/>
        <w:spacing w:line="499" w:lineRule="atLeast"/>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6.1.10异常低价投标（响应）审查的情形和具体要求：</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lang w:eastAsia="zh-CN"/>
        </w:rPr>
        <w:t xml:space="preserve">（一）</w:t>
      </w:r>
      <w:r>
        <w:rPr>
          <w:rFonts w:hint="eastAsia" w:ascii="宋体" w:hAnsi="宋体" w:eastAsia="宋体" w:cs="Times New Roman"/>
          <w:b/>
          <w:bCs w:val="0"/>
          <w:sz w:val="28"/>
          <w:szCs w:val="28"/>
          <w:highlight w:val="none"/>
        </w:rPr>
        <w:t xml:space="preserve"> 评标过程中出现下列情形之一的，评标委员会应当启动异常低价投标审查程序：</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rPr>
        <w:t xml:space="preserve">（3）投标（响应）报价低于采购项目最高限价45%的，即投标（响应）报价&lt;采购项目最高限价×45%；</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rPr>
        <w:t xml:space="preserve">（4）评标委员会基于专业判断，认为供应商报价过低，有可能影响产品质量或者不能诚信履约的其他情形。</w:t>
      </w:r>
      <w:r/>
    </w:p>
    <w:p>
      <w:pPr>
        <w:ind w:firstLine="480"/>
        <w:spacing w:line="480" w:lineRule="exact"/>
        <w:rPr>
          <w:rFonts w:hint="eastAsia" w:ascii="宋体" w:hAnsi="宋体" w:eastAsia="宋体" w:cs="Times New Roman"/>
          <w:b/>
          <w:bCs w:val="0"/>
          <w:sz w:val="28"/>
          <w:szCs w:val="28"/>
          <w:highlight w:val="none"/>
        </w:rPr>
      </w:pPr>
      <w:r>
        <w:rPr>
          <w:rFonts w:hint="eastAsia" w:ascii="宋体" w:hAnsi="宋体" w:eastAsia="宋体" w:cs="Times New Roman"/>
          <w:b/>
          <w:bCs w:val="0"/>
          <w:sz w:val="28"/>
          <w:szCs w:val="28"/>
          <w:highlight w:val="none"/>
          <w:lang w:eastAsia="zh-CN"/>
        </w:rPr>
        <w:t xml:space="preserve">（二）</w:t>
      </w:r>
      <w:r>
        <w:rPr>
          <w:rFonts w:hint="eastAsia" w:ascii="宋体" w:hAnsi="宋体" w:eastAsia="宋体" w:cs="Times New Roman"/>
          <w:b/>
          <w:bCs w:val="0"/>
          <w:sz w:val="28"/>
          <w:szCs w:val="28"/>
          <w:highlight w:val="none"/>
        </w:rPr>
        <w:t xml:space="preserve"> 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w:t>
      </w:r>
      <w:r>
        <w:rPr>
          <w:rFonts w:hint="eastAsia" w:ascii="宋体" w:hAnsi="宋体" w:eastAsia="宋体" w:cs="Times New Roman"/>
          <w:b/>
          <w:bCs w:val="0"/>
          <w:sz w:val="28"/>
          <w:szCs w:val="28"/>
          <w:highlight w:val="yellow"/>
        </w:rPr>
        <w:t xml:space="preserve">其中，属于第3项情形，供应商已随投标（响应）文件一并提交相关书面说明及必要的证明材料的，在评审现场可不再重复提交</w:t>
      </w:r>
      <w:r>
        <w:rPr>
          <w:rFonts w:hint="eastAsia" w:ascii="宋体" w:hAnsi="宋体" w:eastAsia="宋体" w:cs="Times New Roman"/>
          <w:b/>
          <w:bCs w:val="0"/>
          <w:sz w:val="28"/>
          <w:szCs w:val="28"/>
          <w:highlight w:val="none"/>
        </w:rPr>
        <w:t xml:space="preserve">。</w:t>
      </w:r>
      <w:r/>
    </w:p>
    <w:p>
      <w:pPr>
        <w:ind w:firstLine="480"/>
        <w:spacing w:line="480" w:lineRule="exact"/>
        <w:rPr>
          <w:rFonts w:hint="eastAsia" w:ascii="宋体" w:hAnsi="宋体" w:eastAsia="宋体" w:cs="Times New Roman"/>
          <w:b w:val="0"/>
          <w:bCs/>
          <w:sz w:val="28"/>
          <w:szCs w:val="28"/>
          <w:highlight w:val="none"/>
        </w:rPr>
      </w:pPr>
      <w:r>
        <w:rPr>
          <w:rFonts w:hint="eastAsia" w:ascii="宋体" w:hAnsi="宋体" w:eastAsia="宋体" w:cs="Times New Roman"/>
          <w:b w:val="0"/>
          <w:bCs/>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480" w:lineRule="exact"/>
        <w:rPr>
          <w:rFonts w:hint="eastAsia" w:ascii="宋体" w:hAnsi="宋体" w:eastAsia="宋体" w:cs="Times New Roman"/>
          <w:b w:val="0"/>
          <w:bCs/>
          <w:sz w:val="28"/>
          <w:szCs w:val="28"/>
          <w:highlight w:val="none"/>
        </w:rPr>
      </w:pPr>
      <w:r>
        <w:rPr>
          <w:rFonts w:hint="eastAsia" w:ascii="宋体" w:hAnsi="宋体" w:eastAsia="宋体" w:cs="Times New Roman"/>
          <w:b w:val="0"/>
          <w:bCs/>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499" w:lineRule="atLeast"/>
        <w:rPr>
          <w:rFonts w:ascii="Times New Roman" w:hAnsi="Times New Roman" w:eastAsia="宋体" w:cs="Times New Roman"/>
          <w:b w:val="0"/>
          <w:bCs/>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rPr>
          <w:rFonts w:ascii="Times New Roman" w:hAnsi="Times New Roman" w:eastAsia="宋体" w:cs="Times New Roman"/>
        </w:rPr>
      </w:pPr>
      <w:r>
        <w:rPr>
          <w:rFonts w:ascii="Times New Roman" w:hAnsi="Times New Roman" w:eastAsia="宋体" w:cs="Times New Roman"/>
        </w:rPr>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6.1.11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6.1.12投标文件未按照采购文件要求加盖电子签章。</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6.1.13不同的投标人投标文件制作机器码、文件创建标识码一致的。</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6.1.14投标人的商务技术部分得分相差异常悬殊，评标委员会一致认为得分畸低者有可能影响产品质量或者不能诚信履约的。</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6.1.15其他法律、法规及本招标文件规定的属无效响应的情形。</w:t>
      </w:r>
      <w:r/>
    </w:p>
    <w:p>
      <w:pPr>
        <w:ind w:firstLine="56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6.2 </w:t>
      </w:r>
      <w:r>
        <w:rPr>
          <w:rFonts w:hint="eastAsia" w:ascii="宋体" w:hAnsi="宋体" w:eastAsia="宋体" w:cs="宋体"/>
          <w:bCs/>
          <w:sz w:val="28"/>
          <w:szCs w:val="28"/>
        </w:rPr>
        <w:t xml:space="preserve">废标条款：</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6.2.1符合专业条件的供应商或者对招标文件作实质响应的供应商不足三家的。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6.2.2出现影响采购公正的违法、违规行为的。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6.2.3因重大变故，采购任务取消的。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6.2.4评标委员会认定招标文件存在歧义、重大缺陷导致评审工作无法进行。</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6.2.5 因系统故障原因造成开标不成功的。</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6.3 投标截止时间结束后参加投标的供应商不足三家的处理：</w:t>
      </w:r>
      <w:r/>
    </w:p>
    <w:p>
      <w:pPr>
        <w:ind w:firstLine="562"/>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6.3.1如出现投标截止时间结束后参加投标的供应商或者在评标期间对招标文件做出实质响应的供应商不足三家情况，按政府采购相关规定执行。</w:t>
      </w:r>
      <w:r/>
    </w:p>
    <w:p>
      <w:pPr>
        <w:ind w:firstLine="562"/>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7.投标文件线上格式要求</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7.1投标人应当通过“苏采云”系统提交数据电文形式的投标文件（即电子投标）。</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7.2 通过“苏采云”系统提交政府采购客户端工具导出加密的投标文件（后缀名为zip）。</w:t>
      </w:r>
      <w:r>
        <w:rPr>
          <w:rFonts w:hint="eastAsia" w:ascii="宋体" w:hAnsi="宋体" w:eastAsia="宋体" w:cs="宋体"/>
          <w:b/>
          <w:sz w:val="28"/>
          <w:szCs w:val="28"/>
        </w:rPr>
        <w:t xml:space="preserve">投标文件不得超过150M！</w:t>
      </w:r>
      <w:r/>
    </w:p>
    <w:p>
      <w:pPr>
        <w:ind w:firstLine="560"/>
        <w:spacing w:line="360" w:lineRule="auto"/>
        <w:rPr>
          <w:rFonts w:hint="eastAsia" w:ascii="宋体" w:hAnsi="宋体" w:eastAsia="宋体" w:cs="宋体"/>
          <w:b/>
          <w:sz w:val="28"/>
          <w:szCs w:val="28"/>
        </w:rPr>
      </w:pPr>
      <w:r>
        <w:rPr>
          <w:rFonts w:hint="eastAsia" w:ascii="宋体" w:hAnsi="宋体" w:eastAsia="宋体" w:cs="宋体"/>
          <w:bCs/>
          <w:sz w:val="28"/>
          <w:szCs w:val="28"/>
        </w:rPr>
        <w:t xml:space="preserve">7.3 本项目采用线上投标，即投标人投标文件从政府采购客户端工具制作通过“苏采云”系统提交，</w:t>
      </w:r>
      <w:r>
        <w:rPr>
          <w:rFonts w:hint="eastAsia" w:ascii="宋体" w:hAnsi="宋体" w:eastAsia="宋体" w:cs="宋体"/>
          <w:b/>
          <w:sz w:val="28"/>
          <w:szCs w:val="28"/>
        </w:rPr>
        <w:t xml:space="preserve">未提供线上投标文件的，投标无效。</w:t>
      </w:r>
      <w:r/>
    </w:p>
    <w:p>
      <w:pPr>
        <w:ind w:firstLine="562"/>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（六）</w:t>
      </w:r>
      <w:r>
        <w:rPr>
          <w:rFonts w:hint="eastAsia" w:ascii="宋体" w:hAnsi="宋体" w:eastAsia="宋体" w:cs="宋体"/>
          <w:b/>
          <w:bCs/>
          <w:sz w:val="28"/>
          <w:szCs w:val="28"/>
          <w:lang w:val="en-US" w:eastAsia="zh-CN"/>
        </w:rPr>
        <w:t xml:space="preserve">中标</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1.1中标候选人的选取原则和数量见招标文件第四部分规定。 </w:t>
      </w:r>
      <w:r/>
    </w:p>
    <w:p>
      <w:pPr>
        <w:ind w:firstLine="560"/>
        <w:spacing w:line="360" w:lineRule="auto"/>
        <w:rPr>
          <w:rFonts w:hint="default" w:ascii="宋体" w:hAnsi="宋体" w:eastAsia="宋体" w:cs="Times New Roman"/>
          <w:bCs/>
          <w:sz w:val="28"/>
          <w:szCs w:val="28"/>
        </w:rPr>
      </w:pPr>
      <w:r>
        <w:rPr>
          <w:rFonts w:hint="default" w:ascii="宋体" w:hAnsi="宋体" w:eastAsia="宋体" w:cs="Times New Roman"/>
          <w:bCs/>
          <w:sz w:val="28"/>
          <w:szCs w:val="28"/>
        </w:rPr>
        <w:t xml:space="preserve">1.2采购人应根据</w:t>
      </w:r>
      <w:r>
        <w:rPr>
          <w:rFonts w:hint="eastAsia" w:ascii="宋体" w:hAnsi="宋体" w:eastAsia="宋体" w:cs="Times New Roman"/>
          <w:bCs/>
          <w:sz w:val="28"/>
          <w:szCs w:val="28"/>
        </w:rPr>
        <w:t xml:space="preserve">评标委员会</w:t>
      </w:r>
      <w:r>
        <w:rPr>
          <w:rFonts w:hint="default" w:ascii="宋体" w:hAnsi="宋体" w:eastAsia="宋体" w:cs="Times New Roman"/>
          <w:bCs/>
          <w:sz w:val="28"/>
          <w:szCs w:val="28"/>
        </w:rPr>
        <w:t xml:space="preserve">推荐的</w:t>
      </w:r>
      <w:r>
        <w:rPr>
          <w:rFonts w:hint="eastAsia" w:ascii="宋体" w:hAnsi="宋体" w:eastAsia="宋体" w:cs="Times New Roman"/>
          <w:bCs/>
          <w:sz w:val="28"/>
          <w:szCs w:val="28"/>
        </w:rPr>
        <w:t xml:space="preserve">中标</w:t>
      </w:r>
      <w:r>
        <w:rPr>
          <w:rFonts w:hint="default" w:ascii="宋体" w:hAnsi="宋体" w:eastAsia="宋体" w:cs="Times New Roman"/>
          <w:bCs/>
          <w:sz w:val="28"/>
          <w:szCs w:val="28"/>
        </w:rPr>
        <w:t xml:space="preserve">候选供应商确定</w:t>
      </w:r>
      <w:r>
        <w:rPr>
          <w:rFonts w:hint="eastAsia" w:ascii="宋体" w:hAnsi="宋体" w:eastAsia="宋体" w:cs="Times New Roman"/>
          <w:bCs/>
          <w:sz w:val="28"/>
          <w:szCs w:val="28"/>
          <w:lang w:val="en-US" w:eastAsia="zh-CN"/>
        </w:rPr>
        <w:t xml:space="preserve">中标</w:t>
      </w:r>
      <w:r>
        <w:rPr>
          <w:rFonts w:hint="default" w:ascii="宋体" w:hAnsi="宋体" w:eastAsia="宋体" w:cs="Times New Roman"/>
          <w:bCs/>
          <w:sz w:val="28"/>
          <w:szCs w:val="28"/>
        </w:rPr>
        <w:t xml:space="preserve">供应商。</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bCs/>
          <w:sz w:val="28"/>
          <w:szCs w:val="28"/>
        </w:rPr>
        <w:t xml:space="preserve">1.3 </w:t>
      </w:r>
      <w:r>
        <w:rPr>
          <w:rFonts w:hint="eastAsia" w:ascii="宋体" w:hAnsi="宋体" w:eastAsia="宋体" w:cs="Times New Roman"/>
          <w:sz w:val="28"/>
          <w:szCs w:val="28"/>
        </w:rPr>
        <w:t xml:space="preserve">采购人或采购代理机构</w:t>
      </w:r>
      <w:r>
        <w:rPr>
          <w:rFonts w:hint="default" w:ascii="宋体" w:hAnsi="宋体" w:eastAsia="宋体" w:cs="Times New Roman"/>
          <w:sz w:val="28"/>
          <w:szCs w:val="28"/>
        </w:rPr>
        <w:t xml:space="preserve">将在“</w:t>
      </w:r>
      <w:r>
        <w:rPr>
          <w:rFonts w:hint="eastAsia" w:ascii="宋体" w:hAnsi="宋体" w:eastAsia="宋体" w:cs="Times New Roman"/>
          <w:sz w:val="28"/>
          <w:szCs w:val="28"/>
        </w:rPr>
        <w:t xml:space="preserve">江苏政府采购网</w:t>
      </w:r>
      <w:r>
        <w:rPr>
          <w:rFonts w:hint="default" w:ascii="宋体" w:hAnsi="宋体" w:eastAsia="宋体" w:cs="Times New Roman"/>
          <w:sz w:val="28"/>
          <w:szCs w:val="28"/>
        </w:rPr>
        <w:t xml:space="preserve">”发布中标公告，公告期限为1个工作日。</w:t>
      </w:r>
      <w:r/>
    </w:p>
    <w:p>
      <w:pPr>
        <w:ind w:firstLine="560"/>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1.4  若有充分证据证明，</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投标人出现下列情况之一的，一经查实，将被取消</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资格：</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1.4.1提供虚假材料谋取中标的。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1.4.2</w:t>
      </w:r>
      <w:r>
        <w:rPr>
          <w:rFonts w:hint="eastAsia" w:ascii="宋体" w:hAnsi="宋体" w:eastAsia="宋体" w:cs="Times New Roman"/>
          <w:sz w:val="28"/>
          <w:szCs w:val="28"/>
        </w:rPr>
        <w:t xml:space="preserve">向采购人或采购代理机构行贿或者评审专家提供其他不正当利益的</w:t>
      </w:r>
      <w:r>
        <w:rPr>
          <w:rFonts w:hint="default" w:ascii="宋体" w:hAnsi="宋体" w:eastAsia="宋体" w:cs="Times New Roman"/>
          <w:sz w:val="28"/>
          <w:szCs w:val="28"/>
        </w:rPr>
        <w:t xml:space="preserve">。</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1.4.3恶意竞争，投标总报价明显低于其自身合理成本且又无法提供证明的。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1.4.4属于本文件规定的无效条件，但在评标过程中又未被评委会发现的。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1.4.5与采购人或者其他供应商恶意串通的。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1.4.6采取不正当手段诋毁、排挤其他供应商的。</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1.5有下列情形之一的，视为投标人串通投标，投标无效：</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1.5.1不同投标人的投标文件由同一单位或者个人编制；</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1.5.2不同投标人委托同一单位或者个人办理投标事宜；</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1.5.3不同投标人的投标文件载明的项目管理成员或者联系人员为同一人；</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1.5.4不同投标人的投标文件异常一致或者投标报价呈规律性差异；</w:t>
      </w:r>
      <w:r/>
    </w:p>
    <w:p>
      <w:pPr>
        <w:ind w:firstLine="560"/>
        <w:spacing w:line="360" w:lineRule="auto"/>
        <w:rPr>
          <w:rFonts w:hint="default" w:ascii="宋体" w:hAnsi="宋体" w:eastAsia="宋体" w:cs="Times New Roman"/>
          <w:sz w:val="28"/>
          <w:szCs w:val="28"/>
        </w:rPr>
      </w:pPr>
      <w:r>
        <w:rPr>
          <w:rFonts w:hint="default" w:ascii="宋体" w:hAnsi="宋体" w:eastAsia="宋体" w:cs="Times New Roman"/>
          <w:sz w:val="28"/>
          <w:szCs w:val="28"/>
        </w:rPr>
        <w:t xml:space="preserve">1.5.5不同投标人的投标文件相互混装；</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2.质疑处理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2.1 提出质疑的投标人应当是参与所质疑项目采购活动的投标人。潜在投标人依法获取其可质疑的招标文件的，可以对招标文件提出质疑。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2.2投标人认为招标文件、采购过程和采购结果使自己的权益受到损害的，可以在知道或应知其权益受到损害之日起七个工作日内，以书面形式向</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或采购人提出质疑。上述应知其权益受到损害之日，是指：</w:t>
      </w:r>
      <w:r/>
    </w:p>
    <w:p>
      <w:pPr>
        <w:ind w:firstLine="560"/>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2.2.1对可以质疑的招标文件提出质疑的，为收到招标文件之日或者招标文件公告期限届满之日；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2.2.2对采购过程提出质疑的，为各采购程序环节结束之日；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2.2.3对</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结果提出质疑的，为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结果公告期限届满之日。</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投标人应当在法定质疑期内一次性提出针对同一采购程序环节的质疑。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2.4对采购方式、招标文件中项目需求、投标人资格条件、评审方法和评审标准、资格审查结果等应当由采购人答复的质疑，请向采购人提出，由采购人负责答复。投标人对其他事项的质疑，请向</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提出，由</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负责答复。</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 以下情形的质疑不予受理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2.5.1 内容不符合《政府采购质疑和投诉办法》第十二条规定的质疑。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2.5.2 超出政府采购法定期限的质疑。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2.5.3 未参加投标活动的供应商或在投标活动中自身权益未受到损害的供应商所提出的质疑。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2.5.4供应商组成联合体参加投标，联合体中任何一方或多方未按要求签字、盖章、加盖公章的质疑。</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3.l </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结果确定后，</w:t>
      </w:r>
      <w:r>
        <w:rPr>
          <w:rFonts w:hint="eastAsia" w:ascii="宋体" w:hAnsi="宋体" w:eastAsia="宋体" w:cs="宋体"/>
          <w:bCs/>
          <w:sz w:val="28"/>
          <w:szCs w:val="28"/>
        </w:rPr>
        <w:t xml:space="preserve">采购代理</w:t>
      </w:r>
      <w:r>
        <w:rPr>
          <w:rFonts w:hint="eastAsia" w:ascii="宋体" w:hAnsi="宋体" w:eastAsia="宋体" w:cs="宋体"/>
          <w:sz w:val="28"/>
          <w:szCs w:val="28"/>
        </w:rPr>
        <w:t xml:space="preserve">将向</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投标人发出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3.2</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通知书将是合同的一个组成部分。对采购人和</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投标人均具有法律效力。</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通知书发出后，采购人改变</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结果的，或者</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投标人放弃投标项目的，应当依法承担法律责任。</w:t>
      </w:r>
      <w:r/>
    </w:p>
    <w:p>
      <w:pPr>
        <w:ind w:firstLine="56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（七）授予合同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1.签订合同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1.l</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投标人应当在</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通知书发出之日起三十日内，按照招标文件确定的事项与采购人签订政府采购合同。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1.2招标文件、</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投标人的投标文件及招标过程中有关澄清、承诺文件均应作为合同附件。</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1.3签订合同后，</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投标人不得将货物及其他相关服务进行转包。未经采购人同意，</w:t>
      </w:r>
      <w:r>
        <w:rPr>
          <w:rFonts w:hint="eastAsia" w:ascii="宋体" w:hAnsi="宋体" w:eastAsia="宋体" w:cs="宋体"/>
          <w:bCs/>
          <w:sz w:val="28"/>
          <w:szCs w:val="28"/>
          <w:lang w:val="en-US" w:eastAsia="zh-CN"/>
        </w:rPr>
        <w:t xml:space="preserve">中标</w:t>
      </w:r>
      <w:r>
        <w:rPr>
          <w:rFonts w:hint="eastAsia" w:ascii="宋体" w:hAnsi="宋体" w:eastAsia="宋体" w:cs="宋体"/>
          <w:bCs/>
          <w:sz w:val="28"/>
          <w:szCs w:val="28"/>
        </w:rPr>
        <w:t xml:space="preserve">投标人也不得采用分包的形式履行合同，否则采购人有权终止合同。政府采购合同分包履行的，</w:t>
      </w:r>
      <w:r>
        <w:rPr>
          <w:rFonts w:hint="eastAsia" w:ascii="宋体" w:hAnsi="宋体" w:eastAsia="宋体" w:cs="宋体"/>
          <w:sz w:val="28"/>
          <w:szCs w:val="28"/>
          <w:lang w:val="en-US" w:eastAsia="zh-CN"/>
        </w:rPr>
        <w:t xml:space="preserve">中标</w:t>
      </w:r>
      <w:r>
        <w:rPr>
          <w:rFonts w:hint="eastAsia" w:ascii="宋体" w:hAnsi="宋体" w:eastAsia="宋体" w:cs="宋体"/>
          <w:bCs/>
          <w:sz w:val="28"/>
          <w:szCs w:val="28"/>
        </w:rPr>
        <w:t xml:space="preserve">投标人就采购项目和分包项目向采购人负责，分包投标人就分包项目承担责任。转包或分包造成采购人损失的，</w:t>
      </w:r>
      <w:r>
        <w:rPr>
          <w:rFonts w:hint="eastAsia" w:ascii="宋体" w:hAnsi="宋体" w:eastAsia="宋体" w:cs="宋体"/>
          <w:sz w:val="28"/>
          <w:szCs w:val="28"/>
          <w:lang w:val="en-US" w:eastAsia="zh-CN"/>
        </w:rPr>
        <w:t xml:space="preserve">中标</w:t>
      </w:r>
      <w:r>
        <w:rPr>
          <w:rFonts w:hint="eastAsia" w:ascii="宋体" w:hAnsi="宋体" w:eastAsia="宋体" w:cs="宋体"/>
          <w:bCs/>
          <w:sz w:val="28"/>
          <w:szCs w:val="28"/>
        </w:rPr>
        <w:t xml:space="preserve">投标人应承担相应赔偿责任。</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2.货物和服务的追加、减少和添购。</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2.1政府采购合同履行中，采购人需追加与合同标的相同的货物和服务的，在不改变合同其他条款的前提下，可以与</w:t>
      </w:r>
      <w:r>
        <w:rPr>
          <w:rFonts w:hint="eastAsia" w:ascii="宋体" w:hAnsi="宋体" w:eastAsia="宋体" w:cs="宋体"/>
          <w:sz w:val="28"/>
          <w:szCs w:val="28"/>
          <w:lang w:val="en-US" w:eastAsia="zh-CN"/>
        </w:rPr>
        <w:t xml:space="preserve">中标</w:t>
      </w:r>
      <w:r>
        <w:rPr>
          <w:rFonts w:hint="eastAsia" w:ascii="宋体" w:hAnsi="宋体" w:eastAsia="宋体" w:cs="宋体"/>
          <w:bCs/>
          <w:sz w:val="28"/>
          <w:szCs w:val="28"/>
        </w:rPr>
        <w:t xml:space="preserve">投标人协商签订补充合同，但所有补充合同的采购金额不超过原合同金额10%。</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 政府采购履约保证资金、合同信用融资扶持政策</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3.1中标投标人如需获得履约保证金支持，可在南通市政府采购网直接线上办理线上履约保证保险申请，详情请见南通市政府采购网首页 “易企服”综合服务平台-金融产品全周期-履约保证保险专栏。</w:t>
      </w:r>
      <w:r/>
    </w:p>
    <w:p>
      <w:pPr>
        <w:ind w:firstLine="56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3.2根据</w:t>
      </w:r>
      <w:r>
        <w:rPr>
          <w:rFonts w:hint="eastAsia" w:ascii="宋体" w:hAnsi="宋体" w:eastAsia="宋体" w:cs="宋体"/>
          <w:bCs/>
          <w:sz w:val="28"/>
          <w:szCs w:val="28"/>
        </w:rPr>
        <w:t xml:space="preserve">《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（八）电子招标投标交易平台</w:t>
      </w:r>
      <w:r/>
    </w:p>
    <w:p>
      <w:pPr>
        <w:ind w:firstLine="561"/>
        <w:jc w:val="both"/>
        <w:keepLines w:val="0"/>
        <w:keepNext w:val="0"/>
        <w:pageBreakBefore w:val="0"/>
        <w:spacing w:line="360" w:lineRule="auto"/>
        <w:widowControl w:val="off"/>
        <w:rPr>
          <w:rFonts w:hint="eastAsia" w:ascii="宋体" w:hAnsi="宋体" w:eastAsia="宋体" w:cs="宋体"/>
          <w:b/>
          <w:bCs/>
          <w:sz w:val="36"/>
          <w:szCs w:val="36"/>
        </w:rPr>
      </w:pPr>
      <w:r>
        <w:rPr>
          <w:rFonts w:hint="eastAsia" w:ascii="宋体" w:hAnsi="宋体" w:eastAsia="宋体" w:cs="宋体"/>
          <w:sz w:val="28"/>
          <w:szCs w:val="28"/>
        </w:rPr>
        <w:t xml:space="preserve">电子招标投标交易平台（即“苏采云”系统，网址：http://jszfcg.jsczt.cn/）相关要求是本采购文件的组成部分。</w:t>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both"/>
        <w:keepNext/>
        <w:widowControl w:val="off"/>
        <w:rPr>
          <w:rFonts w:hint="eastAsia" w:ascii="宋体" w:hAnsi="宋体" w:eastAsia="宋体" w:cs="宋体"/>
          <w:b/>
          <w:bCs/>
          <w:sz w:val="36"/>
          <w:szCs w:val="36"/>
          <w:lang w:val="en-US" w:eastAsia="zh-CN" w:bidi="ar-SA"/>
        </w:rPr>
        <w:outlineLvl w:val="3"/>
      </w:pPr>
      <w:r>
        <w:rPr>
          <w:rFonts w:hint="eastAsia" w:ascii="宋体" w:hAnsi="宋体" w:eastAsia="宋体" w:cs="宋体"/>
          <w:b/>
          <w:bCs/>
          <w:sz w:val="36"/>
          <w:szCs w:val="36"/>
          <w:lang w:val="en-US" w:eastAsia="zh-CN" w:bidi="ar-SA"/>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rPr>
          <w:rFonts w:hint="eastAsia" w:ascii="宋体" w:hAnsi="宋体" w:eastAsia="宋体" w:cs="宋体"/>
          <w:b/>
          <w:bCs/>
          <w:sz w:val="36"/>
          <w:szCs w:val="36"/>
          <w:lang w:val="en-US" w:eastAsia="zh-CN"/>
        </w:rPr>
      </w:pPr>
      <w:r/>
      <w:bookmarkStart w:id="38" w:name="_Toc52352447"/>
      <w:r>
        <w:rPr>
          <w:rFonts w:hint="eastAsia" w:ascii="宋体" w:hAnsi="宋体" w:eastAsia="宋体" w:cs="宋体"/>
          <w:b/>
          <w:bCs/>
          <w:sz w:val="36"/>
          <w:szCs w:val="36"/>
          <w:lang w:val="en-US" w:eastAsia="zh-CN"/>
        </w:rPr>
        <w:br w:type="page" w:clear="all"/>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lang w:val="en-US" w:eastAsia="zh-CN"/>
        </w:rPr>
        <w:t xml:space="preserve">第三</w:t>
      </w:r>
      <w:r>
        <w:rPr>
          <w:rFonts w:hint="eastAsia" w:ascii="宋体" w:hAnsi="宋体" w:eastAsia="宋体" w:cs="宋体"/>
          <w:b/>
          <w:bCs/>
          <w:sz w:val="36"/>
          <w:szCs w:val="36"/>
        </w:rPr>
        <w:t xml:space="preserve">部分 采购项目需求</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第一章 采购项目内容与技术需求</w:t>
      </w:r>
      <w:r/>
    </w:p>
    <w:p>
      <w:pPr>
        <w:ind w:firstLine="482"/>
        <w:spacing w:line="360" w:lineRule="auto"/>
        <w:rPr>
          <w:rFonts w:hint="default" w:ascii="宋体" w:hAnsi="宋体" w:eastAsia="宋体" w:cs="宋体"/>
          <w:sz w:val="24"/>
          <w:szCs w:val="24"/>
          <w:highlight w:val="none"/>
          <w:lang w:val="en-US" w:eastAsia="zh-CN"/>
        </w:rPr>
        <w:outlineLvl w:val="2"/>
      </w:pPr>
      <w:r>
        <w:rPr>
          <w:rFonts w:hint="eastAsia" w:ascii="宋体" w:hAnsi="宋体" w:eastAsia="宋体" w:cs="宋体"/>
          <w:b/>
          <w:bCs/>
          <w:sz w:val="24"/>
          <w:szCs w:val="24"/>
          <w:highlight w:val="none"/>
        </w:rPr>
        <w:t xml:space="preserve">一、</w:t>
      </w:r>
      <w:r>
        <w:rPr>
          <w:rFonts w:hint="eastAsia" w:ascii="宋体" w:hAnsi="宋体" w:eastAsia="宋体" w:cs="宋体"/>
          <w:b/>
          <w:bCs/>
          <w:sz w:val="24"/>
          <w:szCs w:val="24"/>
          <w:highlight w:val="none"/>
          <w:lang w:val="en-US" w:eastAsia="zh-CN"/>
        </w:rPr>
        <w:t xml:space="preserve">项目概况</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 xml:space="preserve">南通市海门区民政局2026年-2029年政府购买居家养老上门服务项目，包括线上服务、线下服务（为全区约13309名老年人</w:t>
      </w:r>
      <w:r>
        <w:rPr>
          <w:rFonts w:hint="eastAsia" w:ascii="宋体" w:hAnsi="宋体" w:eastAsia="宋体" w:cs="宋体"/>
          <w:color w:val="auto"/>
          <w:sz w:val="24"/>
          <w:szCs w:val="24"/>
          <w:highlight w:val="none"/>
        </w:rPr>
        <w:t xml:space="preserve">提供居家养老上门服务</w:t>
      </w:r>
      <w:r>
        <w:rPr>
          <w:rFonts w:hint="eastAsia" w:ascii="宋体" w:hAnsi="宋体" w:eastAsia="宋体" w:cs="宋体"/>
          <w:color w:val="auto"/>
          <w:sz w:val="24"/>
          <w:szCs w:val="24"/>
          <w:highlight w:val="none"/>
          <w:lang w:eastAsia="zh-CN"/>
        </w:rPr>
        <w:t xml:space="preserve">）。</w:t>
      </w:r>
      <w:r/>
    </w:p>
    <w:p>
      <w:pPr>
        <w:numPr>
          <w:ilvl w:val="0"/>
          <w:numId w:val="0"/>
        </w:numPr>
        <w:ind w:firstLine="482"/>
        <w:spacing w:line="500" w:lineRule="exact"/>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服务对象和数量如下</w:t>
      </w:r>
      <w:r/>
    </w:p>
    <w:tbl>
      <w:tblPr>
        <w:tblStyle w:val="9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6"/>
        <w:gridCol w:w="3570"/>
        <w:gridCol w:w="1961"/>
        <w:gridCol w:w="1964"/>
        <w:gridCol w:w="1279"/>
      </w:tblGrid>
      <w:tr>
        <w:trPr>
          <w:trHeight w:val="660"/>
        </w:trPr>
        <w:tc>
          <w:tcPr>
            <w:tcW w:w="546"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标包号</w:t>
            </w:r>
            <w:r/>
          </w:p>
        </w:tc>
        <w:tc>
          <w:tcPr>
            <w:tcW w:w="1812"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采购内容简述</w:t>
            </w:r>
            <w:r/>
          </w:p>
        </w:tc>
        <w:tc>
          <w:tcPr>
            <w:tcW w:w="995"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人数</w:t>
            </w:r>
            <w:r/>
          </w:p>
        </w:tc>
        <w:tc>
          <w:tcPr>
            <w:tcW w:w="997"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单价</w:t>
            </w:r>
            <w:r/>
          </w:p>
        </w:tc>
        <w:tc>
          <w:tcPr>
            <w:tcW w:w="647"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总价（元/年）</w:t>
            </w:r>
            <w:r/>
          </w:p>
        </w:tc>
      </w:tr>
      <w:tr>
        <w:trPr>
          <w:trHeight w:val="975"/>
        </w:trPr>
        <w:tc>
          <w:tcPr>
            <w:tcW w:w="546"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采购包1</w:t>
            </w:r>
            <w:r/>
          </w:p>
        </w:tc>
        <w:tc>
          <w:tcPr>
            <w:tcW w:w="1812" w:type="pct"/>
            <w:vAlign w:val="center"/>
            <w:textDirection w:val="lrTb"/>
            <w:noWrap w:val="false"/>
          </w:tcPr>
          <w:p>
            <w:pPr>
              <w:rPr>
                <w:rFonts w:hint="eastAsia" w:ascii="宋体" w:hAnsi="宋体" w:eastAsia="宋体" w:cs="宋体"/>
                <w:szCs w:val="21"/>
                <w:lang w:eastAsia="zh-CN"/>
              </w:rPr>
            </w:pPr>
            <w:r>
              <w:rPr>
                <w:rFonts w:hint="eastAsia" w:ascii="宋体" w:hAnsi="宋体" w:eastAsia="宋体" w:cs="宋体"/>
                <w:szCs w:val="21"/>
              </w:rPr>
              <w:t xml:space="preserve">线上服务</w:t>
            </w:r>
            <w:r>
              <w:rPr>
                <w:rFonts w:hint="eastAsia" w:ascii="宋体" w:hAnsi="宋体" w:eastAsia="宋体" w:cs="宋体"/>
                <w:szCs w:val="21"/>
                <w:lang w:eastAsia="zh-CN"/>
              </w:rPr>
              <w:t xml:space="preserve">，</w:t>
            </w:r>
            <w:r>
              <w:rPr>
                <w:rFonts w:hint="eastAsia" w:ascii="宋体" w:hAnsi="宋体" w:eastAsia="宋体" w:cs="宋体"/>
                <w:szCs w:val="21"/>
              </w:rPr>
              <w:t xml:space="preserve">南通市海门区智慧养老信息平台系统软件维护、升级；建立呼叫中心提供24小时全天候值班制服务，包括紧急救援、生活服务咨询等；全程监管居家养老线下服务及全区养老服务综合管理；对居家养老线下服务工单调配、分析、汇总</w:t>
            </w:r>
            <w:r>
              <w:rPr>
                <w:rFonts w:hint="eastAsia" w:ascii="宋体" w:hAnsi="宋体" w:eastAsia="宋体" w:cs="宋体"/>
                <w:szCs w:val="21"/>
                <w:lang w:eastAsia="zh-CN"/>
              </w:rPr>
              <w:t xml:space="preserve">。</w:t>
            </w:r>
            <w:r/>
          </w:p>
        </w:tc>
        <w:tc>
          <w:tcPr>
            <w:tcW w:w="995" w:type="pct"/>
            <w:vAlign w:val="center"/>
            <w:textDirection w:val="lrTb"/>
            <w:noWrap w:val="false"/>
          </w:tcPr>
          <w:p>
            <w:pPr>
              <w:ind w:left="63"/>
              <w:jc w:val="center"/>
              <w:spacing w:line="440" w:lineRule="exact"/>
              <w:rPr>
                <w:rFonts w:hint="eastAsia" w:ascii="宋体" w:hAnsi="宋体" w:eastAsia="宋体" w:cs="宋体"/>
                <w:szCs w:val="21"/>
              </w:rPr>
            </w:pPr>
            <w:r>
              <w:rPr>
                <w:rFonts w:hint="eastAsia" w:ascii="宋体" w:hAnsi="宋体" w:eastAsia="宋体" w:cs="宋体"/>
                <w:szCs w:val="21"/>
              </w:rPr>
              <w:t xml:space="preserve">全区户籍人员</w:t>
            </w:r>
            <w:r/>
          </w:p>
        </w:tc>
        <w:tc>
          <w:tcPr>
            <w:tcW w:w="997" w:type="pct"/>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按年度实际发生的线下服务费用的5%结算。</w:t>
            </w:r>
            <w:r/>
          </w:p>
        </w:tc>
        <w:tc>
          <w:tcPr>
            <w:tcW w:w="647" w:type="pct"/>
            <w:vAlign w:val="center"/>
            <w:textDirection w:val="lrTb"/>
            <w:noWrap w:val="false"/>
          </w:tcPr>
          <w:p>
            <w:pPr>
              <w:jc w:val="center"/>
              <w:rPr>
                <w:rFonts w:hint="default" w:ascii="宋体" w:hAnsi="宋体" w:eastAsia="宋体" w:cs="宋体"/>
                <w:szCs w:val="21"/>
                <w:lang w:val="en-US"/>
              </w:rPr>
            </w:pPr>
            <w:r>
              <w:rPr>
                <w:rFonts w:hint="eastAsia" w:ascii="宋体" w:hAnsi="宋体" w:eastAsia="宋体" w:cs="宋体"/>
                <w:szCs w:val="21"/>
                <w:lang w:val="en-US" w:eastAsia="zh-CN"/>
              </w:rPr>
              <w:t xml:space="preserve">500000</w:t>
            </w:r>
            <w:r/>
          </w:p>
        </w:tc>
      </w:tr>
      <w:tr>
        <w:trPr>
          <w:trHeight w:val="90"/>
        </w:trPr>
        <w:tc>
          <w:tcPr>
            <w:tcW w:w="546"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采购包2</w:t>
            </w:r>
            <w:r/>
          </w:p>
        </w:tc>
        <w:tc>
          <w:tcPr>
            <w:tcW w:w="1812" w:type="pct"/>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线下服务，海门街道、三厂街道、三星镇、常乐镇、临江镇、海永镇、江心沙</w:t>
            </w:r>
            <w:r/>
          </w:p>
        </w:tc>
        <w:tc>
          <w:tcPr>
            <w:tcW w:w="995" w:type="pct"/>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739</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944</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5187</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6870</w:t>
            </w:r>
            <w:r>
              <w:rPr>
                <w:rFonts w:hint="eastAsia" w:ascii="宋体" w:hAnsi="宋体" w:eastAsia="宋体" w:cs="宋体"/>
                <w:szCs w:val="21"/>
              </w:rPr>
              <w:t xml:space="preserve">人。</w:t>
            </w:r>
            <w:r/>
          </w:p>
        </w:tc>
        <w:tc>
          <w:tcPr>
            <w:tcW w:w="997" w:type="pct"/>
            <w:vAlign w:val="center"/>
            <w:vMerge w:val="restart"/>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40元/小时/人</w:t>
            </w:r>
            <w:r/>
          </w:p>
        </w:tc>
        <w:tc>
          <w:tcPr>
            <w:tcW w:w="647" w:type="pct"/>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4686720</w:t>
            </w:r>
            <w:r/>
          </w:p>
        </w:tc>
      </w:tr>
      <w:tr>
        <w:trPr>
          <w:trHeight w:val="870"/>
        </w:trPr>
        <w:tc>
          <w:tcPr>
            <w:tcW w:w="546"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采购包3</w:t>
            </w:r>
            <w:r/>
          </w:p>
        </w:tc>
        <w:tc>
          <w:tcPr>
            <w:tcW w:w="1812"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val="en-US" w:eastAsia="zh-CN"/>
              </w:rPr>
              <w:t xml:space="preserve">线下服务，悦来镇、四甲镇、余东镇、正余镇、包场镇</w:t>
            </w:r>
            <w:r/>
          </w:p>
        </w:tc>
        <w:tc>
          <w:tcPr>
            <w:tcW w:w="995" w:type="pct"/>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912</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713</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4814</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6439</w:t>
            </w:r>
            <w:r>
              <w:rPr>
                <w:rFonts w:hint="eastAsia" w:ascii="宋体" w:hAnsi="宋体" w:eastAsia="宋体" w:cs="宋体"/>
                <w:szCs w:val="21"/>
              </w:rPr>
              <w:t xml:space="preserve">人。</w:t>
            </w:r>
            <w:r/>
          </w:p>
        </w:tc>
        <w:tc>
          <w:tcPr>
            <w:tcW w:w="997" w:type="pct"/>
            <w:vMerge w:val="continue"/>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lang w:val="zh-CN"/>
              </w:rPr>
            </w:r>
            <w:r/>
          </w:p>
        </w:tc>
        <w:tc>
          <w:tcPr>
            <w:tcW w:w="647" w:type="pct"/>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4479600</w:t>
            </w:r>
            <w:r/>
          </w:p>
        </w:tc>
      </w:tr>
      <w:tr>
        <w:trPr>
          <w:trHeight w:val="90"/>
        </w:trPr>
        <w:tc>
          <w:tcPr>
            <w:tcW w:w="5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val="en-US" w:eastAsia="zh-CN"/>
              </w:rPr>
              <w:t xml:space="preserve">备</w:t>
            </w:r>
            <w:r>
              <w:rPr>
                <w:rFonts w:hint="eastAsia" w:ascii="宋体" w:hAnsi="宋体" w:eastAsia="宋体" w:cs="宋体"/>
                <w:szCs w:val="21"/>
              </w:rPr>
              <w:t xml:space="preserve">注</w:t>
            </w:r>
            <w:r/>
          </w:p>
        </w:tc>
        <w:tc>
          <w:tcPr>
            <w:gridSpan w:val="4"/>
            <w:tcW w:w="4453" w:type="pct"/>
            <w:vAlign w:val="center"/>
            <w:textDirection w:val="lrTb"/>
            <w:noWrap w:val="false"/>
          </w:tcPr>
          <w:p>
            <w:pPr>
              <w:rPr>
                <w:rFonts w:hint="eastAsia" w:ascii="宋体" w:hAnsi="宋体" w:eastAsia="宋体" w:cs="宋体"/>
                <w:szCs w:val="21"/>
                <w:lang w:val="en-US" w:eastAsia="zh-CN"/>
              </w:rPr>
            </w:pPr>
            <w:r>
              <w:rPr>
                <w:rFonts w:hint="eastAsia" w:ascii="宋体" w:hAnsi="宋体" w:eastAsia="宋体" w:cs="宋体"/>
                <w:szCs w:val="21"/>
                <w:lang w:val="zh-CN"/>
              </w:rPr>
              <w:t xml:space="preserve">①第1-2类服务</w:t>
            </w:r>
            <w:r>
              <w:rPr>
                <w:rFonts w:hint="eastAsia" w:ascii="宋体" w:hAnsi="宋体" w:eastAsia="宋体" w:cs="宋体"/>
                <w:szCs w:val="21"/>
                <w:lang w:val="en-US" w:eastAsia="zh-CN"/>
              </w:rPr>
              <w:t xml:space="preserve">为</w:t>
            </w:r>
            <w:r>
              <w:rPr>
                <w:rFonts w:hint="eastAsia" w:ascii="宋体" w:hAnsi="宋体" w:eastAsia="宋体" w:cs="宋体"/>
                <w:szCs w:val="21"/>
                <w:lang w:val="zh-CN"/>
              </w:rPr>
              <w:t xml:space="preserve">3小时</w:t>
            </w:r>
            <w:r>
              <w:rPr>
                <w:rFonts w:hint="eastAsia" w:ascii="宋体" w:hAnsi="宋体" w:eastAsia="宋体" w:cs="宋体"/>
                <w:szCs w:val="21"/>
                <w:lang w:val="en-US" w:eastAsia="zh-CN"/>
              </w:rPr>
              <w:t xml:space="preserve">/月</w:t>
            </w:r>
            <w:r>
              <w:rPr>
                <w:rFonts w:hint="eastAsia" w:ascii="宋体" w:hAnsi="宋体" w:eastAsia="宋体" w:cs="宋体"/>
                <w:szCs w:val="21"/>
                <w:lang w:val="zh-CN"/>
              </w:rPr>
              <w:t xml:space="preserve">，月服务频率3次，每次1小时</w:t>
            </w:r>
            <w:r>
              <w:rPr>
                <w:rFonts w:hint="eastAsia" w:ascii="宋体" w:hAnsi="宋体" w:eastAsia="宋体" w:cs="宋体"/>
                <w:szCs w:val="21"/>
                <w:lang w:val="en-US" w:eastAsia="zh-CN"/>
              </w:rPr>
              <w:t xml:space="preserve">；第3-4类服务为2.5小时/月，每次1小时十五分钟，月服务频率2次；第5类服务为1小时/月，月服务频率1次，每次1小时。</w:t>
            </w:r>
            <w:r/>
          </w:p>
          <w:p>
            <w:pPr>
              <w:rPr>
                <w:rFonts w:hint="eastAsia" w:ascii="宋体" w:hAnsi="宋体" w:eastAsia="宋体" w:cs="宋体"/>
                <w:szCs w:val="21"/>
              </w:rPr>
            </w:pPr>
            <w:r>
              <w:rPr>
                <w:rFonts w:hint="eastAsia" w:ascii="宋体" w:hAnsi="宋体" w:eastAsia="宋体" w:cs="宋体"/>
                <w:szCs w:val="21"/>
              </w:rPr>
              <w:t xml:space="preserve">②本项目人数均为暂定数量，结算时按实际发生数量；中标单价不变，但合同</w:t>
            </w:r>
            <w:r>
              <w:rPr>
                <w:rFonts w:hint="eastAsia" w:ascii="宋体" w:hAnsi="宋体" w:eastAsia="宋体" w:cs="宋体"/>
                <w:szCs w:val="21"/>
                <w:lang w:val="zh-CN"/>
              </w:rPr>
              <w:t xml:space="preserve">约定按考核结果结算的除外。</w:t>
            </w:r>
            <w:r/>
          </w:p>
          <w:p>
            <w:pPr>
              <w:rPr>
                <w:rFonts w:hint="eastAsia" w:ascii="宋体" w:hAnsi="宋体" w:eastAsia="宋体" w:cs="宋体"/>
                <w:szCs w:val="21"/>
              </w:rPr>
            </w:pPr>
            <w:r>
              <w:rPr>
                <w:rFonts w:hint="eastAsia" w:ascii="宋体" w:hAnsi="宋体" w:eastAsia="宋体" w:cs="宋体"/>
                <w:szCs w:val="21"/>
              </w:rPr>
              <w:t xml:space="preserve">③</w:t>
            </w:r>
            <w:r>
              <w:rPr>
                <w:rFonts w:hint="eastAsia" w:ascii="宋体" w:hAnsi="宋体" w:eastAsia="宋体" w:cs="宋体"/>
                <w:b/>
                <w:bCs/>
                <w:szCs w:val="21"/>
                <w:highlight w:val="yellow"/>
                <w:lang w:val="zh-CN"/>
              </w:rPr>
              <w:t xml:space="preserve">上表</w:t>
            </w:r>
            <w:r>
              <w:rPr>
                <w:rFonts w:hint="eastAsia" w:ascii="宋体" w:hAnsi="宋体" w:eastAsia="宋体" w:cs="宋体"/>
                <w:b/>
                <w:bCs/>
                <w:szCs w:val="21"/>
                <w:highlight w:val="yellow"/>
              </w:rPr>
              <w:t xml:space="preserve">中</w:t>
            </w:r>
            <w:r>
              <w:rPr>
                <w:rFonts w:hint="eastAsia" w:ascii="宋体" w:hAnsi="宋体" w:eastAsia="宋体" w:cs="宋体"/>
                <w:b/>
                <w:bCs/>
                <w:szCs w:val="21"/>
                <w:highlight w:val="yellow"/>
                <w:lang w:val="en-US" w:eastAsia="zh-CN"/>
              </w:rPr>
              <w:t xml:space="preserve">采购包1</w:t>
            </w:r>
            <w:r>
              <w:rPr>
                <w:rFonts w:hint="eastAsia" w:ascii="宋体" w:hAnsi="宋体" w:eastAsia="宋体" w:cs="宋体"/>
                <w:b/>
                <w:bCs/>
                <w:szCs w:val="21"/>
                <w:highlight w:val="yellow"/>
              </w:rPr>
              <w:t xml:space="preserve">为固定</w:t>
            </w:r>
            <w:r>
              <w:rPr>
                <w:rFonts w:hint="eastAsia" w:ascii="宋体" w:hAnsi="宋体" w:eastAsia="宋体" w:cs="宋体"/>
                <w:b/>
                <w:bCs/>
                <w:szCs w:val="21"/>
                <w:highlight w:val="yellow"/>
                <w:lang w:val="en-US" w:eastAsia="zh-CN"/>
              </w:rPr>
              <w:t xml:space="preserve">价格</w:t>
            </w:r>
            <w:r>
              <w:rPr>
                <w:rFonts w:hint="eastAsia" w:ascii="宋体" w:hAnsi="宋体" w:eastAsia="宋体" w:cs="宋体"/>
                <w:b/>
                <w:bCs/>
                <w:szCs w:val="21"/>
                <w:highlight w:val="yellow"/>
              </w:rPr>
              <w:t xml:space="preserve">，投标时不得</w:t>
            </w:r>
            <w:r>
              <w:rPr>
                <w:rFonts w:hint="eastAsia" w:ascii="宋体" w:hAnsi="宋体" w:eastAsia="宋体" w:cs="宋体"/>
                <w:b/>
                <w:bCs/>
                <w:szCs w:val="21"/>
                <w:highlight w:val="yellow"/>
                <w:lang w:val="en-US" w:eastAsia="zh-CN"/>
              </w:rPr>
              <w:t xml:space="preserve">浮动</w:t>
            </w:r>
            <w:r>
              <w:rPr>
                <w:rFonts w:hint="eastAsia" w:ascii="宋体" w:hAnsi="宋体" w:eastAsia="宋体" w:cs="宋体"/>
                <w:b/>
                <w:bCs/>
                <w:szCs w:val="21"/>
                <w:highlight w:val="yellow"/>
              </w:rPr>
              <w:t xml:space="preserve">，否则作无效</w:t>
            </w:r>
            <w:r>
              <w:rPr>
                <w:rFonts w:hint="eastAsia" w:ascii="宋体" w:hAnsi="宋体" w:eastAsia="宋体" w:cs="宋体"/>
                <w:b/>
                <w:bCs/>
                <w:szCs w:val="21"/>
                <w:highlight w:val="yellow"/>
                <w:lang w:val="en-US" w:eastAsia="zh-CN"/>
              </w:rPr>
              <w:t xml:space="preserve">投</w:t>
            </w:r>
            <w:r>
              <w:rPr>
                <w:rFonts w:hint="eastAsia" w:ascii="宋体" w:hAnsi="宋体" w:eastAsia="宋体" w:cs="宋体"/>
                <w:b/>
                <w:bCs/>
                <w:szCs w:val="21"/>
                <w:highlight w:val="yellow"/>
              </w:rPr>
              <w:t xml:space="preserve">标处理</w:t>
            </w:r>
            <w:r>
              <w:rPr>
                <w:rFonts w:hint="eastAsia" w:ascii="宋体" w:hAnsi="宋体" w:eastAsia="宋体" w:cs="宋体"/>
                <w:b/>
                <w:bCs/>
                <w:szCs w:val="21"/>
              </w:rPr>
              <w:t xml:space="preserve">。</w:t>
            </w:r>
            <w:r/>
          </w:p>
        </w:tc>
      </w:tr>
    </w:tbl>
    <w:tbl>
      <w:tblPr>
        <w:tblStyle w:val="902"/>
        <w:tblpPr w:horzAnchor="page" w:tblpX="1125" w:vertAnchor="text" w:tblpY="669" w:leftFromText="180" w:topFromText="0" w:rightFromText="180" w:bottomFromText="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79"/>
        <w:gridCol w:w="6867"/>
        <w:gridCol w:w="1502"/>
      </w:tblGrid>
      <w:tr>
        <w:trPr>
          <w:trHeight w:val="921"/>
        </w:trPr>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ind w:left="0" w:firstLine="0"/>
              <w:jc w:val="center"/>
              <w:keepLines w:val="0"/>
              <w:keepNext w:val="0"/>
              <w:pageBreakBefore w:val="0"/>
              <w:spacing w:line="400" w:lineRule="exact"/>
              <w:widowControl/>
              <w:rPr>
                <w:rFonts w:hint="default" w:ascii="方正仿宋_GBK" w:hAnsi="方正仿宋_GBK" w:eastAsia="方正仿宋_GBK" w:cs="方正仿宋_GBK"/>
                <w:b/>
                <w:bCs/>
                <w:i w:val="0"/>
                <w:iCs w:val="0"/>
                <w:color w:val="000000"/>
                <w:sz w:val="32"/>
                <w:szCs w:val="32"/>
                <w:u w:val="none"/>
                <w:lang w:val="en-US" w:eastAsia="zh-CN"/>
              </w:rPr>
              <w:suppressLineNumbers w:val="0"/>
            </w:pPr>
            <w:r>
              <w:rPr>
                <w:rFonts w:hint="eastAsia" w:ascii="方正仿宋_GBK" w:hAnsi="方正仿宋_GBK" w:eastAsia="方正仿宋_GBK" w:cs="方正仿宋_GBK"/>
                <w:b/>
                <w:bCs/>
                <w:i w:val="0"/>
                <w:iCs w:val="0"/>
                <w:color w:val="000000"/>
                <w:sz w:val="32"/>
                <w:szCs w:val="32"/>
                <w:u w:val="none"/>
                <w:lang w:val="en-US" w:eastAsia="zh-CN"/>
              </w:rPr>
              <w:t xml:space="preserve">类别</w:t>
            </w:r>
            <w:r/>
          </w:p>
        </w:tc>
        <w:tc>
          <w:tcPr>
            <w:tcBorders>
              <w:top w:val="single" w:color="000000" w:sz="4" w:space="0"/>
              <w:left w:val="single" w:color="000000" w:sz="4" w:space="0"/>
              <w:bottom w:val="single" w:color="000000" w:sz="4" w:space="0"/>
              <w:right w:val="single" w:color="000000" w:sz="4" w:space="0"/>
            </w:tcBorders>
            <w:tcW w:w="3485" w:type="pct"/>
            <w:vAlign w:val="center"/>
            <w:textDirection w:val="lrTb"/>
            <w:noWrap w:val="false"/>
          </w:tcPr>
          <w:p>
            <w:pPr>
              <w:jc w:val="center"/>
              <w:keepLines w:val="0"/>
              <w:keepNext w:val="0"/>
              <w:pageBreakBefore w:val="0"/>
              <w:spacing w:line="400" w:lineRule="exact"/>
              <w:widowControl/>
              <w:rPr>
                <w:rFonts w:hint="default" w:ascii="方正仿宋_GBK" w:hAnsi="方正仿宋_GBK" w:eastAsia="方正仿宋_GBK" w:cs="方正仿宋_GBK"/>
                <w:b/>
                <w:bCs/>
                <w:i w:val="0"/>
                <w:iCs w:val="0"/>
                <w:color w:val="000000"/>
                <w:sz w:val="32"/>
                <w:szCs w:val="32"/>
                <w:u w:val="none"/>
                <w:lang w:val="en-US"/>
              </w:rPr>
              <w:suppressLineNumbers w:val="0"/>
            </w:pPr>
            <w:r>
              <w:rPr>
                <w:rFonts w:hint="eastAsia" w:ascii="方正仿宋_GBK" w:hAnsi="方正仿宋_GBK" w:eastAsia="方正仿宋_GBK" w:cs="方正仿宋_GBK"/>
                <w:b/>
                <w:bCs/>
                <w:i w:val="0"/>
                <w:iCs w:val="0"/>
                <w:color w:val="000000"/>
                <w:sz w:val="32"/>
                <w:szCs w:val="32"/>
                <w:u w:val="none"/>
                <w:lang w:val="en-US" w:eastAsia="zh-CN" w:bidi="ar"/>
              </w:rPr>
              <w:t xml:space="preserve">服务对象</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eastAsia" w:ascii="方正仿宋_GBK" w:hAnsi="方正仿宋_GBK" w:eastAsia="方正仿宋_GBK" w:cs="方正仿宋_GBK"/>
                <w:b/>
                <w:bCs/>
                <w:i w:val="0"/>
                <w:iCs w:val="0"/>
                <w:color w:val="000000"/>
                <w:sz w:val="32"/>
                <w:szCs w:val="32"/>
                <w:u w:val="none"/>
              </w:rPr>
              <w:suppressLineNumbers w:val="0"/>
            </w:pPr>
            <w:r>
              <w:rPr>
                <w:rFonts w:hint="eastAsia" w:ascii="方正仿宋_GBK" w:hAnsi="方正仿宋_GBK" w:eastAsia="方正仿宋_GBK" w:cs="方正仿宋_GBK"/>
                <w:b/>
                <w:bCs/>
                <w:i w:val="0"/>
                <w:iCs w:val="0"/>
                <w:color w:val="000000"/>
                <w:sz w:val="32"/>
                <w:szCs w:val="32"/>
                <w:u w:val="none"/>
                <w:lang w:val="en-US" w:eastAsia="zh-CN" w:bidi="ar"/>
              </w:rPr>
              <w:t xml:space="preserve">人数</w:t>
            </w:r>
            <w:r/>
          </w:p>
        </w:tc>
      </w:tr>
      <w:tr>
        <w:trPr>
          <w:trHeight w:val="921"/>
        </w:trPr>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1类</w:t>
            </w:r>
            <w:r/>
          </w:p>
        </w:tc>
        <w:tc>
          <w:tcPr>
            <w:tcBorders>
              <w:top w:val="single" w:color="000000" w:sz="4" w:space="0"/>
              <w:left w:val="single" w:color="000000" w:sz="4" w:space="0"/>
              <w:bottom w:val="single" w:color="000000" w:sz="4" w:space="0"/>
              <w:right w:val="single" w:color="000000" w:sz="4" w:space="0"/>
            </w:tcBorders>
            <w:tcW w:w="348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lang w:eastAsia="zh-CN"/>
              </w:rPr>
              <w:t xml:space="preserve">60周岁</w:t>
            </w:r>
            <w:r>
              <w:rPr>
                <w:rFonts w:hint="eastAsia" w:ascii="宋体" w:hAnsi="宋体" w:eastAsia="宋体" w:cs="宋体"/>
                <w:sz w:val="24"/>
                <w:szCs w:val="24"/>
                <w:lang w:val="en-US" w:eastAsia="zh-CN"/>
              </w:rPr>
              <w:t xml:space="preserve">及以上低保低收入家庭中的中重度失能老人，以及低保低收入家庭中75周岁及以上老人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1445</w:t>
            </w:r>
            <w:r/>
          </w:p>
        </w:tc>
      </w:tr>
      <w:tr>
        <w:trPr>
          <w:trHeight w:val="616"/>
        </w:trPr>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2类</w:t>
            </w:r>
            <w:r/>
          </w:p>
        </w:tc>
        <w:tc>
          <w:tcPr>
            <w:tcBorders>
              <w:top w:val="single" w:color="000000" w:sz="4" w:space="0"/>
              <w:left w:val="single" w:color="000000" w:sz="4" w:space="0"/>
              <w:bottom w:val="single" w:color="000000" w:sz="4" w:space="0"/>
              <w:right w:val="single" w:color="000000" w:sz="4" w:space="0"/>
            </w:tcBorders>
            <w:tcW w:w="348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lang w:val="en-US" w:eastAsia="zh-CN"/>
              </w:rPr>
              <w:t xml:space="preserve">60周岁及以上</w:t>
            </w:r>
            <w:r>
              <w:rPr>
                <w:rFonts w:hint="eastAsia" w:ascii="宋体" w:hAnsi="宋体" w:eastAsia="宋体" w:cs="宋体"/>
                <w:sz w:val="24"/>
                <w:szCs w:val="24"/>
                <w:lang w:eastAsia="zh-CN"/>
              </w:rPr>
              <w:t xml:space="preserve">分散供养的城镇“三无”人员、农村“五保”</w:t>
            </w:r>
            <w:r>
              <w:rPr>
                <w:rFonts w:hint="eastAsia" w:ascii="宋体" w:hAnsi="宋体" w:eastAsia="宋体" w:cs="宋体"/>
                <w:sz w:val="24"/>
                <w:szCs w:val="24"/>
                <w:lang w:val="en-US" w:eastAsia="zh-CN"/>
              </w:rPr>
              <w:t xml:space="preserve">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206</w:t>
            </w:r>
            <w:r/>
          </w:p>
        </w:tc>
      </w:tr>
      <w:tr>
        <w:trPr>
          <w:trHeight w:val="616"/>
        </w:trPr>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rPr>
              <w:t xml:space="preserve">类</w:t>
            </w:r>
            <w:r/>
          </w:p>
        </w:tc>
        <w:tc>
          <w:tcPr>
            <w:tcBorders>
              <w:top w:val="single" w:color="000000" w:sz="4" w:space="0"/>
              <w:left w:val="single" w:color="000000" w:sz="4" w:space="0"/>
              <w:bottom w:val="single" w:color="000000" w:sz="4" w:space="0"/>
              <w:right w:val="single" w:color="000000" w:sz="4" w:space="0"/>
            </w:tcBorders>
            <w:tcW w:w="348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75周岁及以上无子女老人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1136</w:t>
            </w:r>
            <w:r/>
          </w:p>
        </w:tc>
      </w:tr>
      <w:tr>
        <w:trPr>
          <w:trHeight w:val="616"/>
        </w:trPr>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rPr>
              <w:t xml:space="preserve">类</w:t>
            </w:r>
            <w:r/>
          </w:p>
        </w:tc>
        <w:tc>
          <w:tcPr>
            <w:tcBorders>
              <w:top w:val="single" w:color="000000" w:sz="4" w:space="0"/>
              <w:left w:val="single" w:color="000000" w:sz="4" w:space="0"/>
              <w:bottom w:val="single" w:color="000000" w:sz="4" w:space="0"/>
              <w:right w:val="single" w:color="000000" w:sz="4" w:space="0"/>
            </w:tcBorders>
            <w:tcW w:w="348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75周岁及以上无固定收入重点优抚对象</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521</w:t>
            </w:r>
            <w:r/>
          </w:p>
        </w:tc>
      </w:tr>
      <w:tr>
        <w:trPr>
          <w:trHeight w:val="616"/>
        </w:trPr>
        <w:tc>
          <w:tcPr>
            <w:tcBorders>
              <w:top w:val="single" w:color="000000" w:sz="4" w:space="0"/>
              <w:left w:val="single" w:color="000000" w:sz="4" w:space="0"/>
              <w:bottom w:val="single" w:color="000000" w:sz="4" w:space="0"/>
              <w:right w:val="single" w:color="000000" w:sz="4" w:space="0"/>
            </w:tcBorders>
            <w:tcW w:w="751"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rPr>
              <w:t xml:space="preserve">类</w:t>
            </w:r>
            <w:r/>
          </w:p>
        </w:tc>
        <w:tc>
          <w:tcPr>
            <w:tcBorders>
              <w:top w:val="single" w:color="000000" w:sz="4" w:space="0"/>
              <w:left w:val="single" w:color="000000" w:sz="4" w:space="0"/>
              <w:bottom w:val="single" w:color="000000" w:sz="4" w:space="0"/>
              <w:right w:val="single" w:color="000000" w:sz="4" w:space="0"/>
            </w:tcBorders>
            <w:tcW w:w="3485"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90周岁及以上高龄老人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10001</w:t>
            </w:r>
            <w:r/>
          </w:p>
        </w:tc>
      </w:tr>
      <w:tr>
        <w:trPr>
          <w:trHeight w:val="621"/>
        </w:trPr>
        <w:tc>
          <w:tcPr>
            <w:gridSpan w:val="2"/>
            <w:tcBorders>
              <w:top w:val="single" w:color="000000" w:sz="4" w:space="0"/>
              <w:left w:val="single" w:color="000000" w:sz="4" w:space="0"/>
              <w:bottom w:val="single" w:color="000000" w:sz="4" w:space="0"/>
              <w:right w:val="single" w:color="000000" w:sz="4" w:space="0"/>
            </w:tcBorders>
            <w:tcW w:w="423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13309</w:t>
            </w:r>
            <w:r/>
          </w:p>
        </w:tc>
      </w:tr>
    </w:tbl>
    <w:p>
      <w:pPr>
        <w:ind w:firstLine="241"/>
        <w:jc w:val="both"/>
        <w:spacing w:line="360" w:lineRule="auto"/>
        <w:rPr>
          <w:rFonts w:hint="eastAsia" w:ascii="宋体" w:hAnsi="宋体" w:eastAsia="宋体" w:cs="宋体"/>
          <w:sz w:val="24"/>
          <w:szCs w:val="24"/>
          <w:highlight w:val="none"/>
        </w:rPr>
      </w:pPr>
      <w:r>
        <w:rPr>
          <w:rFonts w:hint="eastAsia" w:ascii="宋体" w:hAnsi="宋体" w:eastAsia="宋体" w:cs="宋体"/>
          <w:b/>
          <w:color w:val="auto"/>
          <w:sz w:val="24"/>
          <w:szCs w:val="24"/>
          <w:highlight w:val="none"/>
          <w:lang w:val="en-US" w:eastAsia="zh-CN"/>
        </w:rPr>
        <w:t xml:space="preserve">注：</w:t>
      </w:r>
      <w:r>
        <w:rPr>
          <w:rFonts w:hint="eastAsia" w:ascii="宋体" w:hAnsi="宋体" w:eastAsia="宋体" w:cs="宋体"/>
          <w:sz w:val="24"/>
          <w:szCs w:val="24"/>
          <w:highlight w:val="none"/>
        </w:rPr>
        <w:t xml:space="preserve">政府购买服务补贴</w:t>
      </w:r>
      <w:r>
        <w:rPr>
          <w:rFonts w:hint="eastAsia" w:ascii="宋体" w:hAnsi="宋体" w:eastAsia="宋体" w:cs="宋体"/>
          <w:sz w:val="24"/>
          <w:szCs w:val="24"/>
          <w:highlight w:val="none"/>
          <w:lang w:val="en-US" w:eastAsia="zh-CN"/>
        </w:rPr>
        <w:t xml:space="preserve">遵循“就高不重复”原则，</w:t>
      </w:r>
      <w:r>
        <w:rPr>
          <w:rFonts w:hint="eastAsia" w:ascii="宋体" w:hAnsi="宋体" w:eastAsia="宋体" w:cs="宋体"/>
          <w:sz w:val="24"/>
          <w:szCs w:val="24"/>
          <w:highlight w:val="none"/>
        </w:rPr>
        <w:t xml:space="preserve">不叠加享受</w:t>
      </w:r>
      <w:r>
        <w:rPr>
          <w:rFonts w:hint="eastAsia" w:ascii="宋体" w:hAnsi="宋体" w:eastAsia="宋体" w:cs="宋体"/>
          <w:sz w:val="24"/>
          <w:szCs w:val="24"/>
          <w:lang w:val="en-US" w:eastAsia="zh-CN"/>
        </w:rPr>
        <w:t xml:space="preserve">。</w:t>
      </w:r>
      <w:r>
        <w:rPr>
          <w:rFonts w:hint="eastAsia" w:ascii="宋体" w:hAnsi="宋体" w:eastAsia="宋体" w:cs="宋体"/>
          <w:sz w:val="24"/>
          <w:szCs w:val="24"/>
          <w:highlight w:val="none"/>
        </w:rPr>
        <w:t xml:space="preserve">政府购买服务补贴仅限用于居家养老服务，不得兑付现金，不得以生活用品等</w:t>
      </w:r>
      <w:r>
        <w:rPr>
          <w:rFonts w:hint="eastAsia" w:ascii="宋体" w:hAnsi="宋体" w:eastAsia="宋体" w:cs="宋体"/>
          <w:sz w:val="24"/>
          <w:szCs w:val="24"/>
          <w:highlight w:val="none"/>
          <w:lang w:eastAsia="zh-CN"/>
        </w:rPr>
        <w:t xml:space="preserve">替代</w:t>
      </w:r>
      <w:r>
        <w:rPr>
          <w:rFonts w:hint="eastAsia" w:ascii="宋体" w:hAnsi="宋体" w:eastAsia="宋体" w:cs="宋体"/>
          <w:sz w:val="24"/>
          <w:szCs w:val="24"/>
          <w:highlight w:val="none"/>
        </w:rPr>
        <w:t xml:space="preserve">服务。</w:t>
      </w:r>
      <w:r/>
    </w:p>
    <w:p>
      <w:pPr>
        <w:numPr>
          <w:ilvl w:val="0"/>
          <w:numId w:val="0"/>
        </w:numPr>
        <w:ind w:firstLine="482"/>
        <w:jc w:val="both"/>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bidi="ar-SA"/>
        </w:rPr>
        <w:t xml:space="preserve">三、</w:t>
      </w:r>
      <w:r>
        <w:rPr>
          <w:rFonts w:hint="eastAsia" w:ascii="宋体" w:hAnsi="宋体" w:eastAsia="宋体" w:cs="宋体"/>
          <w:b/>
          <w:sz w:val="24"/>
          <w:szCs w:val="24"/>
          <w:lang w:val="en-US" w:eastAsia="zh-CN"/>
        </w:rPr>
        <w:t xml:space="preserve">服务内容</w:t>
      </w:r>
      <w:r/>
    </w:p>
    <w:p>
      <w:pPr>
        <w:numPr>
          <w:ilvl w:val="0"/>
          <w:numId w:val="0"/>
        </w:numPr>
        <w:ind w:firstLine="482"/>
        <w:jc w:val="both"/>
        <w:spacing w:line="360" w:lineRule="auto"/>
        <w:rPr>
          <w:rFonts w:hint="eastAsia" w:ascii="宋体" w:hAnsi="宋体" w:eastAsia="宋体" w:cs="宋体"/>
          <w:b w:val="0"/>
          <w:bCs/>
          <w:sz w:val="24"/>
          <w:szCs w:val="24"/>
          <w:highlight w:val="yellow"/>
          <w:lang w:val="en-US" w:eastAsia="zh-CN"/>
        </w:rPr>
      </w:pPr>
      <w:r>
        <w:rPr>
          <w:rFonts w:hint="eastAsia" w:ascii="宋体" w:hAnsi="宋体" w:eastAsia="宋体" w:cs="宋体"/>
          <w:b/>
          <w:bCs w:val="0"/>
          <w:sz w:val="24"/>
          <w:szCs w:val="24"/>
          <w:lang w:val="en-US" w:eastAsia="zh-CN"/>
        </w:rPr>
        <w:t xml:space="preserve">采购包1，经办机构（线上服务）：</w:t>
      </w:r>
      <w:r>
        <w:rPr>
          <w:rFonts w:hint="eastAsia" w:ascii="宋体" w:hAnsi="宋体" w:eastAsia="宋体" w:cs="宋体"/>
          <w:b w:val="0"/>
          <w:bCs/>
          <w:sz w:val="24"/>
          <w:szCs w:val="24"/>
          <w:lang w:val="en-US" w:eastAsia="zh-CN"/>
        </w:rPr>
        <w:t xml:space="preserve">南通市海门区智慧养老信息平台系统软件维护、升级；建立呼叫中心提供24小时全天候值班制服务，包括紧急救援、生活服务咨询等；全程监管居家养老线下服务及全区养老服务综合管理；对居家养老线下服务工单调配、分析、汇总。</w:t>
      </w:r>
      <w:r/>
    </w:p>
    <w:p>
      <w:pPr>
        <w:ind w:firstLine="482"/>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val="0"/>
          <w:sz w:val="24"/>
          <w:szCs w:val="24"/>
          <w:highlight w:val="none"/>
          <w:lang w:val="en-US" w:eastAsia="zh-CN"/>
        </w:rPr>
        <w:t xml:space="preserve">采购包2、3，服务机构（线下服务）：</w:t>
      </w:r>
      <w:r>
        <w:rPr>
          <w:rFonts w:hint="eastAsia" w:ascii="宋体" w:hAnsi="宋体" w:eastAsia="宋体" w:cs="宋体"/>
          <w:color w:val="auto"/>
          <w:sz w:val="24"/>
          <w:szCs w:val="24"/>
          <w:highlight w:val="none"/>
          <w:lang w:eastAsia="zh-CN"/>
        </w:rPr>
        <w:t xml:space="preserve">居家养老服务项目以满足老年人养老服务需求、提升老年人生活质量为目标，</w:t>
      </w:r>
      <w:r>
        <w:rPr>
          <w:rFonts w:hint="eastAsia" w:ascii="宋体" w:hAnsi="宋体" w:eastAsia="宋体" w:cs="宋体"/>
          <w:color w:val="auto"/>
          <w:sz w:val="24"/>
          <w:szCs w:val="24"/>
          <w:highlight w:val="none"/>
          <w:lang w:val="en-US" w:eastAsia="zh-CN"/>
        </w:rPr>
        <w:t xml:space="preserve">包括但不限于以下服务内容：</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1.基础照护和</w:t>
      </w:r>
      <w:r>
        <w:rPr>
          <w:rFonts w:hint="eastAsia" w:ascii="宋体" w:hAnsi="宋体" w:eastAsia="宋体" w:cs="宋体"/>
          <w:b w:val="0"/>
          <w:bCs w:val="0"/>
          <w:color w:val="auto"/>
          <w:sz w:val="24"/>
          <w:szCs w:val="24"/>
          <w:lang w:eastAsia="zh-CN"/>
        </w:rPr>
        <w:t xml:space="preserve">生活照料</w:t>
      </w:r>
      <w:r>
        <w:rPr>
          <w:rFonts w:hint="eastAsia" w:ascii="宋体" w:hAnsi="宋体" w:eastAsia="宋体" w:cs="宋体"/>
          <w:b w:val="0"/>
          <w:bCs w:val="0"/>
          <w:color w:val="auto"/>
          <w:sz w:val="24"/>
          <w:szCs w:val="24"/>
          <w:lang w:val="en-US" w:eastAsia="zh-CN"/>
        </w:rPr>
        <w:t xml:space="preserve">等</w:t>
      </w:r>
      <w:r>
        <w:rPr>
          <w:rFonts w:hint="eastAsia" w:ascii="宋体" w:hAnsi="宋体" w:eastAsia="宋体" w:cs="宋体"/>
          <w:b w:val="0"/>
          <w:bCs w:val="0"/>
          <w:color w:val="auto"/>
          <w:sz w:val="24"/>
          <w:szCs w:val="24"/>
          <w:lang w:eastAsia="zh-CN"/>
        </w:rPr>
        <w:t xml:space="preserve">服务：理发、洗头、洗衣、剪指甲、家庭助洁、厨房清洁、收纳整理</w:t>
      </w:r>
      <w:r>
        <w:rPr>
          <w:rFonts w:hint="eastAsia" w:ascii="宋体" w:hAnsi="宋体" w:eastAsia="宋体" w:cs="宋体"/>
          <w:b w:val="0"/>
          <w:bCs w:val="0"/>
          <w:color w:val="auto"/>
          <w:sz w:val="24"/>
          <w:szCs w:val="24"/>
          <w:lang w:val="en-US" w:eastAsia="zh-CN"/>
        </w:rPr>
        <w:t xml:space="preserve">等；</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2.健康管理和探访关爱等服务：血压测量、血糖测量、中医诊疗辅助、慢性病管理常识普及、心理慰藉、按摩、民政及医保等政策宣传、协助缴纳水电费、辅助购物与购药等。</w:t>
      </w:r>
      <w:r/>
    </w:p>
    <w:p>
      <w:pPr>
        <w:ind w:firstLine="562"/>
        <w:jc w:val="both"/>
        <w:spacing w:line="360" w:lineRule="auto"/>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四、服务要求</w:t>
      </w:r>
      <w:r/>
    </w:p>
    <w:p>
      <w:pPr>
        <w:ind w:firstLine="482"/>
        <w:keepLines w:val="0"/>
        <w:keepNext w:val="0"/>
        <w:pageBreakBefore w:val="0"/>
        <w:spacing w:line="50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magenta"/>
          <w:lang w:val="en-US" w:eastAsia="zh-CN"/>
        </w:rPr>
        <w:t xml:space="preserve">（一）采购包1服务机构（线上服务）：</w:t>
      </w:r>
      <w:r/>
    </w:p>
    <w:p>
      <w:pPr>
        <w:ind w:firstLine="480"/>
        <w:jc w:val="left"/>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中标单位组建运营区级智慧养老服务平台系统并设置呼叫指挥中心，提供 24 小时全天候服务，具备专业运营团队，拥有与业务范围相匹配的管理人员、服务人员，在海门区域内拥有固定经营服务场所及工作设备。</w:t>
      </w:r>
      <w:r/>
    </w:p>
    <w:p>
      <w:pPr>
        <w:ind w:firstLine="482"/>
        <w:spacing w:line="5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1.总体技术要求</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（1）系统架构设计</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系统必须采用分层架构技术，采用国际通用的编程语言及数据仓库。从政府监管层面，养老服务组织内部管理层面，老人及其家属三个层面；</w:t>
      </w:r>
      <w:r>
        <w:rPr>
          <w:rFonts w:hint="eastAsia" w:ascii="宋体" w:hAnsi="宋体" w:eastAsia="宋体" w:cs="宋体"/>
          <w:color w:val="auto"/>
          <w:sz w:val="24"/>
          <w:szCs w:val="24"/>
          <w:highlight w:val="none"/>
          <w:lang w:val="en-US" w:eastAsia="zh-CN"/>
        </w:rPr>
        <w:t xml:space="preserve">海门区级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镇（街道）、社区（村）居委会、服务</w:t>
      </w:r>
      <w:r>
        <w:rPr>
          <w:rFonts w:hint="eastAsia" w:ascii="宋体" w:hAnsi="宋体" w:eastAsia="宋体" w:cs="宋体"/>
          <w:color w:val="auto"/>
          <w:sz w:val="24"/>
          <w:szCs w:val="24"/>
          <w:highlight w:val="none"/>
          <w:lang w:val="en-US" w:eastAsia="zh-CN"/>
        </w:rPr>
        <w:t xml:space="preserve">机构</w:t>
      </w:r>
      <w:r>
        <w:rPr>
          <w:rFonts w:hint="eastAsia" w:ascii="宋体" w:hAnsi="宋体" w:eastAsia="宋体" w:cs="宋体"/>
          <w:color w:val="auto"/>
          <w:sz w:val="24"/>
          <w:szCs w:val="24"/>
          <w:highlight w:val="none"/>
        </w:rPr>
        <w:t xml:space="preserve">、服务人员五个层级权限进行全方位架构。</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系统必须采用物联网、大数据分析技术，通过终端设备与互联网结合，打破传统技术壁垒，整合线上线下资源，形成综合智慧养老服务平台。</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（2）系统性能</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可连续稳定运行，实时对服务人员进行定位和轨迹追踪并记录。为平台采用的技术、实现方法和软件架构留有升级发展空间，保证日后性能、功能、结构的可扩展。同时须满足与行业内外多种异构信息系统的兼容，实现与其它系统的信息交互，满足扩容和集成需求。</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数据实时同步，用户的养老数据和健康数据必须实现同步，要求</w:t>
      </w:r>
      <w:r>
        <w:rPr>
          <w:rFonts w:hint="eastAsia" w:ascii="宋体" w:hAnsi="宋体" w:eastAsia="宋体" w:cs="宋体"/>
          <w:color w:val="auto"/>
          <w:sz w:val="24"/>
          <w:szCs w:val="24"/>
          <w:highlight w:val="none"/>
          <w:lang w:val="en-US" w:eastAsia="zh-CN"/>
        </w:rPr>
        <w:t xml:space="preserve">老人家里分人群、分时间段逐步安装智能化设备</w:t>
      </w:r>
      <w:r>
        <w:rPr>
          <w:rFonts w:hint="eastAsia" w:ascii="宋体" w:hAnsi="宋体" w:eastAsia="宋体" w:cs="宋体"/>
          <w:color w:val="auto"/>
          <w:sz w:val="24"/>
          <w:szCs w:val="24"/>
          <w:highlight w:val="none"/>
        </w:rPr>
        <w:t xml:space="preserve">预警信息能传递到呼叫中心。</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（3）养老服务流程及监管</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rPr>
        <w:t xml:space="preserve">统必须具有完整的养老服务流程，对服务人员、服务商分区域（镇）进行管理，能实时监控服务人员位置，在老人家中停留时间及任务完成状态，可通过任务状态和时间查询所有已经和正在处理的订单；能实时定位服务员从开始接单到完成订单的轨迹；能在服务过程中实时视频抽查做到服务过程监管，能查询已完成订单的完整记录包括但不限于按区域（镇）查询，按村居查询，按服务开始和完成时间查询，可通过姓名或身份证号进行精准查询，可整体查询某一名老人名下的所有订单发生时间，服务时间，服务满意度，服务内容，服务员工号、姓名、联系电话等基本要素信息。</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（4）全景展示</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系统必须全景展示呼叫中心数据、居家服务数据以及全</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养老服务资源；可与展示大屏无缝对接，系统输出分辨率与大屏分辨率完全匹配。</w:t>
      </w:r>
      <w:r/>
    </w:p>
    <w:p>
      <w:pPr>
        <w:ind w:firstLine="48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2.系统软硬件部分</w:t>
      </w:r>
      <w:r/>
    </w:p>
    <w:p>
      <w:pPr>
        <w:ind w:firstLine="480"/>
        <w:spacing w:line="500" w:lineRule="exact"/>
        <w:shd w:val="clear" w:color="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中标单位在</w:t>
      </w:r>
      <w:r>
        <w:rPr>
          <w:rFonts w:hint="eastAsia" w:ascii="宋体" w:hAnsi="宋体" w:eastAsia="宋体" w:cs="宋体"/>
          <w:color w:val="auto"/>
          <w:sz w:val="24"/>
          <w:szCs w:val="24"/>
          <w:highlight w:val="none"/>
        </w:rPr>
        <w:t xml:space="preserve">合同期内免费向</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提</w:t>
      </w:r>
      <w:r>
        <w:rPr>
          <w:rFonts w:hint="eastAsia" w:ascii="宋体" w:hAnsi="宋体" w:eastAsia="宋体" w:cs="宋体"/>
          <w:color w:val="auto"/>
          <w:sz w:val="24"/>
          <w:szCs w:val="24"/>
          <w:highlight w:val="none"/>
          <w:lang w:val="en-US" w:eastAsia="zh-CN"/>
        </w:rPr>
        <w:t xml:space="preserve">供</w:t>
      </w:r>
      <w:r>
        <w:rPr>
          <w:rFonts w:hint="eastAsia" w:ascii="宋体" w:hAnsi="宋体" w:eastAsia="宋体" w:cs="宋体"/>
          <w:color w:val="auto"/>
          <w:sz w:val="24"/>
          <w:szCs w:val="24"/>
          <w:highlight w:val="none"/>
        </w:rPr>
        <w:t xml:space="preserve">维护、升级、数据保存。居家养老服务软件系统必须能根据</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的要求新增功能模块，并与</w:t>
      </w:r>
      <w:r>
        <w:rPr>
          <w:rFonts w:hint="eastAsia" w:ascii="宋体" w:hAnsi="宋体" w:eastAsia="宋体" w:cs="宋体"/>
          <w:color w:val="auto"/>
          <w:sz w:val="24"/>
          <w:szCs w:val="24"/>
          <w:highlight w:val="none"/>
          <w:lang w:val="en-US" w:eastAsia="zh-CN"/>
        </w:rPr>
        <w:t xml:space="preserve">招标人现有业务</w:t>
      </w:r>
      <w:r>
        <w:rPr>
          <w:rFonts w:hint="eastAsia" w:ascii="宋体" w:hAnsi="宋体" w:eastAsia="宋体" w:cs="宋体"/>
          <w:color w:val="auto"/>
          <w:sz w:val="24"/>
          <w:szCs w:val="24"/>
          <w:highlight w:val="none"/>
        </w:rPr>
        <w:t xml:space="preserve">系统实时对接，实现信息共享。</w:t>
      </w:r>
      <w:r>
        <w:rPr>
          <w:rFonts w:hint="eastAsia" w:ascii="宋体" w:hAnsi="宋体" w:eastAsia="宋体" w:cs="宋体"/>
          <w:color w:val="auto"/>
          <w:sz w:val="24"/>
          <w:szCs w:val="24"/>
          <w:highlight w:val="none"/>
          <w:lang w:val="en-US" w:eastAsia="zh-CN"/>
        </w:rPr>
        <w:t xml:space="preserve">中标单位可依托现有的海门区智慧养老服务平台进行升级改造。</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为履行本合同交付的工作成果，使用的技术手段或提供的服务内容涉及的各方面均享有完全的法律权利或获得充分的授权。</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因自身的权利瑕疵或侵权行为使得本合同履行侵犯第三方合法权益的需自行承担法律责任。</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lang w:val="zh-CN"/>
        </w:rPr>
        <w:t xml:space="preserve">服务期间产生的数据应传输储存于招标人指定的地方，</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lang w:val="zh-CN"/>
        </w:rPr>
        <w:t xml:space="preserve">应保证所传输的数据完整、准确。</w:t>
      </w:r>
      <w:r>
        <w:rPr>
          <w:rFonts w:hint="eastAsia" w:ascii="宋体" w:hAnsi="宋体" w:eastAsia="宋体" w:cs="宋体"/>
          <w:color w:val="auto"/>
          <w:sz w:val="24"/>
          <w:szCs w:val="24"/>
          <w:highlight w:val="none"/>
        </w:rPr>
        <w:t xml:space="preserve">合同结束后，所有相关电子数据必须全部移交</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不得自行发布、泄露等，保证数据保密。</w:t>
      </w:r>
      <w:r>
        <w:rPr>
          <w:rFonts w:hint="eastAsia" w:ascii="宋体" w:hAnsi="宋体" w:eastAsia="宋体" w:cs="宋体"/>
          <w:color w:val="auto"/>
          <w:sz w:val="24"/>
          <w:szCs w:val="24"/>
          <w:highlight w:val="none"/>
        </w:rPr>
        <w:t xml:space="preserve">具体需求如下表：</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（1）智慧养老平台系统要求</w:t>
      </w:r>
      <w:r/>
    </w:p>
    <w:p>
      <w:pPr>
        <w:ind w:firstLine="480"/>
        <w:spacing w:line="500" w:lineRule="exact"/>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本项目要求的系统软件功能，不仅</w:t>
      </w:r>
      <w:r>
        <w:rPr>
          <w:rFonts w:hint="eastAsia" w:ascii="宋体" w:hAnsi="宋体" w:eastAsia="宋体" w:cs="宋体"/>
          <w:color w:val="auto"/>
          <w:sz w:val="24"/>
          <w:szCs w:val="24"/>
          <w:highlight w:val="none"/>
          <w:lang w:val="en-US" w:eastAsia="zh-CN"/>
        </w:rPr>
        <w:t xml:space="preserve">需要</w:t>
      </w:r>
      <w:r>
        <w:rPr>
          <w:rFonts w:hint="eastAsia" w:ascii="宋体" w:hAnsi="宋体" w:eastAsia="宋体" w:cs="宋体"/>
          <w:color w:val="auto"/>
          <w:sz w:val="24"/>
          <w:szCs w:val="24"/>
          <w:highlight w:val="none"/>
        </w:rPr>
        <w:t xml:space="preserve">涵盖居家养老服务系统功能模块，还包括我</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实施的</w:t>
      </w:r>
      <w:r>
        <w:rPr>
          <w:rFonts w:hint="eastAsia" w:ascii="宋体" w:hAnsi="宋体" w:eastAsia="宋体" w:cs="宋体"/>
          <w:color w:val="auto"/>
          <w:sz w:val="24"/>
          <w:szCs w:val="24"/>
          <w:highlight w:val="none"/>
          <w:lang w:val="en-US" w:eastAsia="zh-CN"/>
        </w:rPr>
        <w:t xml:space="preserve">居家养老服务消费补贴系统</w:t>
      </w:r>
      <w:r>
        <w:rPr>
          <w:rFonts w:hint="eastAsia" w:ascii="宋体" w:hAnsi="宋体" w:eastAsia="宋体" w:cs="宋体"/>
          <w:color w:val="auto"/>
          <w:sz w:val="24"/>
          <w:szCs w:val="24"/>
          <w:highlight w:val="none"/>
        </w:rPr>
        <w:t xml:space="preserve">相关功能。</w:t>
      </w:r>
      <w:r>
        <w:rPr>
          <w:rFonts w:hint="eastAsia" w:ascii="宋体" w:hAnsi="宋体" w:eastAsia="宋体" w:cs="宋体"/>
          <w:color w:val="auto"/>
          <w:sz w:val="24"/>
          <w:szCs w:val="24"/>
          <w:highlight w:val="none"/>
          <w:lang w:val="en-US" w:eastAsia="zh-CN"/>
        </w:rPr>
        <w:t xml:space="preserve">具体要求如下：</w:t>
      </w:r>
      <w:r/>
    </w:p>
    <w:tbl>
      <w:tblPr>
        <w:tblStyle w:val="902"/>
        <w:tblW w:w="9630" w:type="dxa"/>
        <w:jc w:val="center"/>
        <w:tblLayout w:type="autofit"/>
        <w:tblCellMar>
          <w:left w:w="108" w:type="dxa"/>
          <w:top w:w="0" w:type="dxa"/>
          <w:right w:w="108" w:type="dxa"/>
          <w:bottom w:w="0" w:type="dxa"/>
        </w:tblCellMar>
        <w:tblLook w:val="04A0" w:firstRow="1" w:lastRow="0" w:firstColumn="1" w:lastColumn="0" w:noHBand="0" w:noVBand="1"/>
      </w:tblPr>
      <w:tblGrid>
        <w:gridCol w:w="2170"/>
        <w:gridCol w:w="1220"/>
        <w:gridCol w:w="1980"/>
        <w:gridCol w:w="4260"/>
      </w:tblGrid>
      <w:tr>
        <w:trPr>
          <w:jc w:val="center"/>
          <w:trHeight w:val="4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系统模块</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功能描述</w:t>
            </w:r>
            <w:r/>
          </w:p>
        </w:tc>
      </w:tr>
      <w:tr>
        <w:trPr>
          <w:jc w:val="center"/>
          <w:trHeight w:val="120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档案中心管理系统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老人基础档案管理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基本档案</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实现对区县级老人的基本档案进行管理，包括：姓名、性别、身份证号、居住信息、紧急联系人等，支持对老人信息进行导入导出。</w:t>
            </w:r>
            <w:r/>
          </w:p>
        </w:tc>
      </w:tr>
      <w:tr>
        <w:trPr>
          <w:jc w:val="center"/>
          <w:trHeight w:val="9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健康档案</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实现对老人健康档案的管理，包括：身高、体重、身体评估情况、就诊情况、血压、血糖、血脂等数据。</w:t>
            </w:r>
            <w:r/>
          </w:p>
        </w:tc>
      </w:tr>
      <w:tr>
        <w:trPr>
          <w:jc w:val="center"/>
          <w:trHeight w:val="9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服务信息</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该功能统计了所有老人的服务工单数据，包括：服务类别、服务人员、服务时间等。</w:t>
            </w:r>
            <w:r/>
          </w:p>
        </w:tc>
      </w:tr>
      <w:tr>
        <w:trPr>
          <w:jc w:val="center"/>
          <w:trHeight w:val="9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服务组织管理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服务商类型管理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实现对服务的信息进行管理，支持对服务商进行新增、修改、删除</w:t>
            </w:r>
            <w:r>
              <w:rPr>
                <w:rFonts w:hint="eastAsia" w:ascii="宋体" w:hAnsi="宋体" w:eastAsia="宋体" w:cs="宋体"/>
                <w:color w:val="auto"/>
                <w:sz w:val="24"/>
                <w:szCs w:val="24"/>
                <w:highlight w:val="none"/>
                <w:lang w:eastAsia="zh-CN"/>
              </w:rPr>
              <w:t xml:space="preserve">。</w:t>
            </w:r>
            <w:r/>
          </w:p>
        </w:tc>
      </w:tr>
      <w:tr>
        <w:trPr>
          <w:jc w:val="center"/>
          <w:trHeight w:val="90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服务商账号开通</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支持对服务商账号进行开通，开通需输入：服务商名称、统一社会信用代码、联系人、联系电话、地址、服务区域等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服务商菜单管理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支持对服务商平台的操作菜单进行管理，修改菜单权限</w:t>
            </w:r>
            <w:r>
              <w:rPr>
                <w:rFonts w:hint="eastAsia" w:ascii="宋体" w:hAnsi="宋体" w:eastAsia="宋体" w:cs="宋体"/>
                <w:color w:val="auto"/>
                <w:sz w:val="24"/>
                <w:szCs w:val="24"/>
                <w:highlight w:val="none"/>
                <w:lang w:eastAsia="zh-CN"/>
              </w:rPr>
              <w:t xml:space="preserve">。</w:t>
            </w:r>
            <w:r/>
          </w:p>
        </w:tc>
      </w:tr>
      <w:tr>
        <w:trPr>
          <w:jc w:val="center"/>
          <w:trHeight w:val="18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指挥中心系统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服务资源调度</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话务服务管理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通话记录：工号、姓名、主叫/被叫号码、通话时长-小结；未接来电：主叫号码、来电时间、处理状态；接通率报表：呼入数据、呼出数据、接通率；坐席工作量统计：工号、姓名、呼入/呼出量、通话时长等的统计</w:t>
            </w:r>
            <w:r>
              <w:rPr>
                <w:rFonts w:hint="eastAsia" w:ascii="宋体" w:hAnsi="宋体" w:eastAsia="宋体" w:cs="宋体"/>
                <w:color w:val="auto"/>
                <w:sz w:val="24"/>
                <w:szCs w:val="24"/>
                <w:highlight w:val="none"/>
                <w:lang w:eastAsia="zh-CN"/>
              </w:rPr>
              <w:t xml:space="preserve">。</w:t>
            </w:r>
            <w:r/>
          </w:p>
        </w:tc>
      </w:tr>
      <w:tr>
        <w:trPr>
          <w:jc w:val="center"/>
          <w:trHeight w:val="21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派单管理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实现对咨询工单管理，包括：工单号、长者名称、咨询时间、咨询内容等；</w:t>
            </w:r>
            <w:r/>
          </w:p>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实现对上门需求工单管理，包括：工单号、长者名称、服务内容、预约服务时间；</w:t>
            </w:r>
            <w:r/>
          </w:p>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实现对紧急救援工单的管理，包括：工单号、紧急救援对象、联系方式。</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投诉管理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投诉登记</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支持对投诉工单进行登记，包括：被投诉对象、投诉人、投诉原因、投诉内容、登记时间等</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投诉处理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支持对投诉进行处理，处理完成录入处理结果。包括：被投诉对象、投诉人、投诉原因、投诉内容、处理时长等</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投诉回访查询</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支持对投诉进行回访，支持对回访内容进行查询，包括：被投诉对象、投诉人、投诉原因、投诉内容、处理时长等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设备注册</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支持对智能设备进行注册：新增或者导入设备信息。</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预警规则配置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支持对设备预警规则进行配置，包括：设备名称、设备类型、项目类型、预警对象等</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智能看护</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实现了对现有设备进行展示，实现了对正在预警的设备进行声音、颜色等提醒；支持对设备进行用户绑定。</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项目类型管理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支持对项目类型进行维护</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居家养老服务系统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居家政策管理-服务对象</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top"/>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支持对居家政策下所有服务对象的管理，支持对对象进行新增、修改、删除。</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服务标准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居家政策管理-服务标准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支持对服务标准进行维护，包括：新增、修改、删除等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服务项目</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居家政策管理-服务项目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支持对标准服务项目进行维护，包括：新增、修改、删除等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支持对居家政策下的服务商进行管理</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上门服务工单</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居家上门服务工单</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支持对居家上门服务工单的统计和查询</w:t>
            </w:r>
            <w:r>
              <w:rPr>
                <w:rFonts w:hint="eastAsia" w:ascii="宋体" w:hAnsi="宋体" w:eastAsia="宋体" w:cs="宋体"/>
                <w:color w:val="auto"/>
                <w:sz w:val="24"/>
                <w:szCs w:val="24"/>
                <w:highlight w:val="none"/>
                <w:lang w:eastAsia="zh-CN"/>
              </w:rPr>
              <w:t xml:space="preserve">。</w:t>
            </w:r>
            <w:r/>
          </w:p>
        </w:tc>
      </w:tr>
      <w:tr>
        <w:trPr>
          <w:jc w:val="center"/>
          <w:trHeight w:val="735"/>
        </w:trPr>
        <w:tc>
          <w:tcPr>
            <w:shd w:val="clear" w:color="auto" w:fill="auto"/>
            <w:tcBorders>
              <w:top w:val="single" w:color="000000" w:sz="8" w:space="0"/>
              <w:left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社区养老系统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助餐</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预留接口。</w:t>
            </w:r>
            <w:r/>
          </w:p>
        </w:tc>
      </w:tr>
      <w:tr>
        <w:trPr>
          <w:jc w:val="center"/>
          <w:trHeight w:val="625"/>
        </w:trPr>
        <w:tc>
          <w:tcPr>
            <w:shd w:val="clear" w:color="auto" w:fill="auto"/>
            <w:tcBorders>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助浴</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预留接口。</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探访关爱子系统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探访关爱老人</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支持网格员新增探访申请，申请后街道受理，区民政审批</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探访关爱记录</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支持社区管理员在PC端对探访记录进行批量导入</w:t>
            </w:r>
            <w:r>
              <w:rPr>
                <w:rFonts w:hint="eastAsia" w:ascii="宋体" w:hAnsi="宋体" w:eastAsia="宋体" w:cs="宋体"/>
                <w:color w:val="auto"/>
                <w:sz w:val="24"/>
                <w:szCs w:val="24"/>
                <w:highlight w:val="none"/>
                <w:lang w:eastAsia="zh-CN"/>
              </w:rPr>
              <w:t xml:space="preserv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支持网格员进行探访记录填报</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探访关爱转入转出</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支持申请从当前区域转出，接收区域确认转入</w:t>
            </w:r>
            <w:r>
              <w:rPr>
                <w:rFonts w:hint="eastAsia" w:ascii="宋体" w:hAnsi="宋体" w:eastAsia="宋体" w:cs="宋体"/>
                <w:color w:val="auto"/>
                <w:sz w:val="24"/>
                <w:szCs w:val="24"/>
                <w:highlight w:val="none"/>
                <w:lang w:eastAsia="zh-CN"/>
              </w:rPr>
              <w:t xml:space="preserve">。</w:t>
            </w:r>
            <w:r/>
          </w:p>
        </w:tc>
      </w:tr>
      <w:tr>
        <w:trPr>
          <w:jc w:val="center"/>
          <w:trHeight w:val="12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审单</w:t>
            </w:r>
            <w:r>
              <w:rPr>
                <w:rFonts w:hint="eastAsia" w:ascii="宋体" w:hAnsi="宋体" w:eastAsia="宋体" w:cs="宋体"/>
                <w:color w:val="auto"/>
                <w:sz w:val="24"/>
                <w:szCs w:val="24"/>
                <w:highlight w:val="none"/>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工单回访</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服务工单回访</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支持对服务工单进行回访，支持选择上门和线上回访，回访展示：工单详情、工单轨迹、支持在线视频通话，支持对回访结果进行录入</w:t>
            </w:r>
            <w:r>
              <w:rPr>
                <w:rFonts w:hint="eastAsia" w:ascii="宋体" w:hAnsi="宋体" w:eastAsia="宋体" w:cs="宋体"/>
                <w:color w:val="auto"/>
                <w:sz w:val="24"/>
                <w:szCs w:val="24"/>
                <w:highlight w:val="none"/>
                <w:lang w:eastAsia="zh-CN"/>
              </w:rPr>
              <w:t xml:space="preserve">。</w:t>
            </w:r>
            <w:r/>
          </w:p>
        </w:tc>
      </w:tr>
      <w:tr>
        <w:trPr>
          <w:jc w:val="center"/>
          <w:trHeight w:val="312"/>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审单</w:t>
            </w:r>
            <w:r>
              <w:rPr>
                <w:rFonts w:hint="eastAsia" w:ascii="宋体" w:hAnsi="宋体" w:eastAsia="宋体" w:cs="宋体"/>
                <w:color w:val="auto"/>
                <w:sz w:val="24"/>
                <w:szCs w:val="24"/>
                <w:highlight w:val="none"/>
              </w:rPr>
              <w:t xml:space="preserve">规则</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审单</w:t>
            </w:r>
            <w:r>
              <w:rPr>
                <w:rFonts w:hint="eastAsia" w:ascii="宋体" w:hAnsi="宋体" w:eastAsia="宋体" w:cs="宋体"/>
                <w:color w:val="auto"/>
                <w:sz w:val="24"/>
                <w:szCs w:val="24"/>
                <w:highlight w:val="none"/>
              </w:rPr>
              <w:t xml:space="preserve">规则配置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Merge w:val="restart"/>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支持对异常规则进行配置，系统可根据项目需求设计工单管理规则， 包括时间要求(签入、签出时间段、 时间规则) ，距离要求(签入签出距离要求) ，服务质量要求(服务时长、工单 间隔时间、服务照片、语音评价、服务项目、电子签名等) ，服务数量要求， 工 单要求，打卡方式等。</w:t>
            </w:r>
            <w:r/>
          </w:p>
        </w:tc>
      </w:tr>
      <w:tr>
        <w:trPr>
          <w:jc w:val="center"/>
          <w:trHeight w:val="12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异常工单</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异常工单管理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支持对异常服务工单的管理。支持对异常工单进行处理，支持废除异常工单，支持处理操作（系统误报、虚假工单、老人地址错误等）后恢复正常工单。</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地址变更审核</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服务地址变更审核</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支持对服务地址进行变更进行审核</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政府购买服务结算</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支持按各个街道社区呈现已服务、可结算、不可结算、结算金额统计数据</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服务组织结算</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支持按各个服务组织呈现站点等级、服务总人数、服务总次数、认定人数、基础补贴、绩效奖励、补贴合计</w:t>
            </w:r>
            <w:r>
              <w:rPr>
                <w:rFonts w:hint="eastAsia" w:ascii="宋体" w:hAnsi="宋体" w:eastAsia="宋体" w:cs="宋体"/>
                <w:color w:val="auto"/>
                <w:sz w:val="24"/>
                <w:szCs w:val="24"/>
                <w:highlight w:val="none"/>
                <w:lang w:eastAsia="zh-CN"/>
              </w:rPr>
              <w:t xml:space="preserv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评估量表制定</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支持对评估量表进行设置、等级设置</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评估类型管理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支持对评估类型等级进行设置，持设置等级变更规则</w:t>
            </w:r>
            <w:r>
              <w:rPr>
                <w:rFonts w:hint="eastAsia" w:ascii="宋体" w:hAnsi="宋体" w:eastAsia="宋体" w:cs="宋体"/>
                <w:color w:val="auto"/>
                <w:sz w:val="24"/>
                <w:szCs w:val="24"/>
                <w:highlight w:val="none"/>
                <w:lang w:eastAsia="zh-CN"/>
              </w:rPr>
              <w:t xml:space="preserv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评估结果配置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支持对评估结果进行配置</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老人评估系统分析</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实现对老人评估结果进行统计分析，包括：评估月度走势、各区域评估完成情况、评估结果分布</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数据展示中心系统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居家养老大屏展示</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服务对象结构</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实现根据老年人结构，如按年龄段、街道、群体标签等进行大屏呈现</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服务对象信息</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实现对服务对象信息，按政策项目进行大屏呈现</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上门服务情况</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实现对上门服务概览，呈现今日完成和今日服务中工单</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社区养老大屏展示</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人群结构</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实现对老年人结构，按年龄段、街道、社区站点进行大屏呈现</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综合服务内容</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实现按月统计人流量、时间银行、活动记录</w:t>
            </w:r>
            <w:r>
              <w:rPr>
                <w:rFonts w:hint="eastAsia" w:ascii="宋体" w:hAnsi="宋体" w:eastAsia="宋体" w:cs="宋体"/>
                <w:color w:val="auto"/>
                <w:sz w:val="24"/>
                <w:szCs w:val="24"/>
                <w:highlight w:val="none"/>
                <w:lang w:eastAsia="zh-CN"/>
              </w:rPr>
              <w:t xml:space="preserve">。</w:t>
            </w:r>
            <w:r/>
          </w:p>
        </w:tc>
      </w:tr>
      <w:tr>
        <w:trPr>
          <w:jc w:val="center"/>
          <w:trHeight w:val="970"/>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智慧守护大屏展示</w:t>
            </w:r>
            <w:r/>
          </w:p>
        </w:tc>
        <w:tc>
          <w:tcPr>
            <w:shd w:val="clear" w:color="auto" w:fill="auto"/>
            <w:tcBorders>
              <w:top w:val="single" w:color="000000" w:sz="8" w:space="0"/>
              <w:left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智能设备</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both"/>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实现智能设备安装情况的大屏呈现</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老人群体基本信息分析</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老年人情况</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实现按长者数量、年龄分布、失能分布、工单数量统计等维度进行大屏呈现</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数据对接</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数据中心-金民数据对接</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支持根据金民系统要求导出老人基本信息</w:t>
            </w:r>
            <w:r>
              <w:rPr>
                <w:rFonts w:hint="eastAsia" w:ascii="宋体" w:hAnsi="宋体" w:eastAsia="宋体" w:cs="宋体"/>
                <w:color w:val="auto"/>
                <w:sz w:val="24"/>
                <w:szCs w:val="24"/>
                <w:highlight w:val="none"/>
                <w:lang w:eastAsia="zh-CN"/>
              </w:rPr>
              <w:t xml:space="preserve">。</w:t>
            </w:r>
            <w:r/>
          </w:p>
        </w:tc>
      </w:tr>
      <w:tr>
        <w:trPr>
          <w:jc w:val="center"/>
          <w:trHeight w:val="470"/>
        </w:trPr>
        <w:tc>
          <w:tcPr>
            <w:shd w:val="clear" w:color="auto" w:fill="auto"/>
            <w:tcBorders>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预留接口</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支持后期其他新增的需求进行对接</w:t>
            </w:r>
            <w:r>
              <w:rPr>
                <w:rFonts w:hint="eastAsia" w:ascii="宋体" w:hAnsi="宋体" w:eastAsia="宋体" w:cs="宋体"/>
                <w:color w:val="auto"/>
                <w:sz w:val="24"/>
                <w:szCs w:val="24"/>
                <w:highlight w:val="none"/>
                <w:lang w:eastAsia="zh-CN"/>
              </w:rPr>
              <w:t xml:space="preserve">。</w:t>
            </w:r>
            <w:r/>
          </w:p>
        </w:tc>
      </w:tr>
    </w:tbl>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）安全防护要求</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贯彻落实《中华人民共和国网络安全法》、《信息安全等级保护管理办法》以及等级保护制度中规定的网络经营者应当履行的义务，建立健全的网络安全防护体系，切实保护本项目信息系统的资产安全，供应商应根据相关法律法规和国家相关标准对本项目平台进行安全防护建设。</w:t>
      </w:r>
      <w:r/>
    </w:p>
    <w:p>
      <w:pPr>
        <w:ind w:firstLine="482"/>
        <w:spacing w:line="5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.平台运营</w:t>
      </w:r>
      <w:r/>
    </w:p>
    <w:p>
      <w:pPr>
        <w:ind w:firstLine="482"/>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中标单位</w:t>
      </w:r>
      <w:r>
        <w:rPr>
          <w:rFonts w:hint="eastAsia" w:ascii="宋体" w:hAnsi="宋体" w:eastAsia="宋体" w:cs="宋体"/>
          <w:b/>
          <w:bCs/>
          <w:color w:val="auto"/>
          <w:sz w:val="24"/>
          <w:szCs w:val="24"/>
          <w:highlight w:val="none"/>
        </w:rPr>
        <w:t xml:space="preserve">应在中标后，与原有</w:t>
      </w:r>
      <w:r>
        <w:rPr>
          <w:rFonts w:hint="eastAsia" w:ascii="宋体" w:hAnsi="宋体" w:eastAsia="宋体" w:cs="宋体"/>
          <w:b/>
          <w:bCs/>
          <w:color w:val="auto"/>
          <w:sz w:val="24"/>
          <w:szCs w:val="24"/>
          <w:highlight w:val="none"/>
          <w:lang w:val="en-US" w:eastAsia="zh-CN"/>
        </w:rPr>
        <w:t xml:space="preserve">中标单位</w:t>
      </w:r>
      <w:r>
        <w:rPr>
          <w:rFonts w:hint="eastAsia" w:ascii="宋体" w:hAnsi="宋体" w:eastAsia="宋体" w:cs="宋体"/>
          <w:b/>
          <w:bCs/>
          <w:color w:val="auto"/>
          <w:sz w:val="24"/>
          <w:szCs w:val="24"/>
          <w:highlight w:val="none"/>
        </w:rPr>
        <w:t xml:space="preserve">形成经</w:t>
      </w:r>
      <w:r>
        <w:rPr>
          <w:rFonts w:hint="eastAsia" w:ascii="宋体" w:hAnsi="宋体" w:eastAsia="宋体" w:cs="宋体"/>
          <w:b/>
          <w:bCs/>
          <w:color w:val="auto"/>
          <w:sz w:val="24"/>
          <w:szCs w:val="24"/>
          <w:highlight w:val="none"/>
          <w:lang w:eastAsia="zh-CN"/>
        </w:rPr>
        <w:t xml:space="preserve">招标人</w:t>
      </w:r>
      <w:r>
        <w:rPr>
          <w:rFonts w:hint="eastAsia" w:ascii="宋体" w:hAnsi="宋体" w:eastAsia="宋体" w:cs="宋体"/>
          <w:b/>
          <w:bCs/>
          <w:color w:val="auto"/>
          <w:sz w:val="24"/>
          <w:szCs w:val="24"/>
          <w:highlight w:val="none"/>
        </w:rPr>
        <w:t xml:space="preserve">认可的交接方案，确保与原</w:t>
      </w:r>
      <w:r>
        <w:rPr>
          <w:rFonts w:hint="eastAsia" w:ascii="宋体" w:hAnsi="宋体" w:eastAsia="宋体" w:cs="宋体"/>
          <w:b/>
          <w:bCs/>
          <w:color w:val="auto"/>
          <w:sz w:val="24"/>
          <w:szCs w:val="24"/>
          <w:highlight w:val="none"/>
          <w:lang w:val="en-US" w:eastAsia="zh-CN"/>
        </w:rPr>
        <w:t xml:space="preserve">中标单位</w:t>
      </w:r>
      <w:r>
        <w:rPr>
          <w:rFonts w:hint="eastAsia" w:ascii="宋体" w:hAnsi="宋体" w:eastAsia="宋体" w:cs="宋体"/>
          <w:b/>
          <w:bCs/>
          <w:color w:val="auto"/>
          <w:sz w:val="24"/>
          <w:szCs w:val="24"/>
          <w:highlight w:val="none"/>
        </w:rPr>
        <w:t xml:space="preserve">的工作</w:t>
      </w:r>
      <w:r>
        <w:rPr>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交接，并确保线下服务正常开展，对</w:t>
      </w:r>
      <w:r>
        <w:rPr>
          <w:rFonts w:hint="eastAsia" w:ascii="宋体" w:hAnsi="宋体" w:eastAsia="宋体" w:cs="宋体"/>
          <w:b/>
          <w:bCs/>
          <w:color w:val="auto"/>
          <w:sz w:val="24"/>
          <w:szCs w:val="24"/>
          <w:highlight w:val="none"/>
          <w:lang w:eastAsia="zh-CN"/>
        </w:rPr>
        <w:t xml:space="preserve">招标人</w:t>
      </w:r>
      <w:r>
        <w:rPr>
          <w:rFonts w:hint="eastAsia" w:ascii="宋体" w:hAnsi="宋体" w:eastAsia="宋体" w:cs="宋体"/>
          <w:b/>
          <w:bCs/>
          <w:color w:val="auto"/>
          <w:sz w:val="24"/>
          <w:szCs w:val="24"/>
          <w:highlight w:val="none"/>
        </w:rPr>
        <w:t xml:space="preserve">移交的综合养老服务中心内的设施妥善保管与使用，服务期结束后应一并完好交还</w:t>
      </w:r>
      <w:r>
        <w:rPr>
          <w:rFonts w:hint="eastAsia" w:ascii="宋体" w:hAnsi="宋体" w:eastAsia="宋体" w:cs="宋体"/>
          <w:b/>
          <w:bCs/>
          <w:color w:val="auto"/>
          <w:sz w:val="24"/>
          <w:szCs w:val="24"/>
          <w:highlight w:val="none"/>
          <w:lang w:eastAsia="zh-CN"/>
        </w:rPr>
        <w:t xml:space="preserve">招标人</w:t>
      </w:r>
      <w:r>
        <w:rPr>
          <w:rFonts w:hint="eastAsia" w:ascii="宋体" w:hAnsi="宋体" w:eastAsia="宋体" w:cs="宋体"/>
          <w:b/>
          <w:bCs/>
          <w:color w:val="auto"/>
          <w:sz w:val="24"/>
          <w:szCs w:val="24"/>
          <w:highlight w:val="none"/>
        </w:rPr>
        <w:t xml:space="preserve">。</w:t>
      </w:r>
      <w:r/>
    </w:p>
    <w:p>
      <w:pPr>
        <w:pStyle w:val="904"/>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（2）合理设置呼叫中心，</w:t>
      </w:r>
      <w:r>
        <w:rPr>
          <w:rFonts w:hint="eastAsia" w:ascii="宋体" w:hAnsi="宋体" w:eastAsia="宋体" w:cs="宋体"/>
          <w:b w:val="0"/>
          <w:bCs w:val="0"/>
          <w:color w:val="auto"/>
          <w:sz w:val="24"/>
          <w:szCs w:val="24"/>
          <w:highlight w:val="none"/>
        </w:rPr>
        <w:t xml:space="preserve">设置座席数</w:t>
      </w:r>
      <w:r>
        <w:rPr>
          <w:rFonts w:hint="eastAsia" w:ascii="宋体" w:hAnsi="宋体" w:eastAsia="宋体" w:cs="宋体"/>
          <w:b w:val="0"/>
          <w:bCs w:val="0"/>
          <w:color w:val="auto"/>
          <w:sz w:val="24"/>
          <w:szCs w:val="24"/>
          <w:highlight w:val="none"/>
          <w:lang w:val="en-US" w:eastAsia="zh-CN"/>
        </w:rPr>
        <w:t xml:space="preserve">含夜班，</w:t>
      </w:r>
      <w:r>
        <w:rPr>
          <w:rFonts w:hint="eastAsia" w:ascii="宋体" w:hAnsi="宋体" w:eastAsia="宋体" w:cs="宋体"/>
          <w:b w:val="0"/>
          <w:bCs w:val="0"/>
          <w:color w:val="auto"/>
          <w:sz w:val="24"/>
          <w:szCs w:val="24"/>
          <w:highlight w:val="none"/>
        </w:rPr>
        <w:t xml:space="preserve">不少于</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同时可引用AI科技手段辅助。</w:t>
      </w:r>
      <w:r>
        <w:rPr>
          <w:rFonts w:hint="eastAsia" w:ascii="宋体" w:hAnsi="宋体" w:eastAsia="宋体" w:cs="宋体"/>
          <w:color w:val="auto"/>
          <w:sz w:val="24"/>
          <w:szCs w:val="24"/>
          <w:highlight w:val="none"/>
        </w:rPr>
        <w:t xml:space="preserve">能为</w:t>
      </w:r>
      <w:r>
        <w:rPr>
          <w:rFonts w:hint="eastAsia" w:ascii="宋体" w:hAnsi="宋体" w:eastAsia="宋体" w:cs="宋体"/>
          <w:color w:val="auto"/>
          <w:sz w:val="24"/>
          <w:szCs w:val="24"/>
          <w:highlight w:val="none"/>
          <w:lang w:val="en-US" w:eastAsia="zh-CN"/>
        </w:rPr>
        <w:t xml:space="preserve">海门区</w:t>
      </w:r>
      <w:r>
        <w:rPr>
          <w:rFonts w:hint="eastAsia" w:ascii="宋体" w:hAnsi="宋体" w:eastAsia="宋体" w:cs="宋体"/>
          <w:color w:val="auto"/>
          <w:sz w:val="24"/>
          <w:szCs w:val="24"/>
          <w:highlight w:val="none"/>
        </w:rPr>
        <w:t xml:space="preserve">服务对象提供线上居家养老服务；呼叫中心提供 24 小时全天候服务，包括紧急救援和生活服务咨询，呼入接通率达到 95%，满意度达到 95%以上。合理设置线下服务监管人员和综合养老服务中心运营人员，并定期组织员工技能培训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每季度不少于一次。</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（3）对于主动呼入的服务对象，线上平台根据服务对象居住地所属的区域，针对性派单。线上供应商对服务对象信息的新增、变更等须及时反馈给线下服务商，对接线下服务商上门服务。</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（4）针对线下居家养老服务制定完善的服务监管流程，并进行全程监管，每季度上门随访抽查服务工单比例不得低于实际总服务人数的</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%；按每</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线下服务平均工单数进行线上电话回访，比例</w:t>
      </w:r>
      <w:r>
        <w:rPr>
          <w:rFonts w:hint="eastAsia" w:ascii="宋体" w:hAnsi="宋体" w:eastAsia="宋体" w:cs="宋体"/>
          <w:color w:val="auto"/>
          <w:sz w:val="24"/>
          <w:szCs w:val="24"/>
          <w:highlight w:val="none"/>
          <w:lang w:val="en-US" w:eastAsia="zh-CN"/>
        </w:rPr>
        <w:t xml:space="preserve">不低于80%</w:t>
      </w:r>
      <w:r>
        <w:rPr>
          <w:rFonts w:hint="eastAsia" w:ascii="宋体" w:hAnsi="宋体" w:eastAsia="宋体" w:cs="宋体"/>
          <w:color w:val="auto"/>
          <w:sz w:val="24"/>
          <w:szCs w:val="24"/>
          <w:highlight w:val="none"/>
        </w:rPr>
        <w:t xml:space="preserve">。针对线下居家养老服务异常工单处理率达100%，每季度出具一份线下居家养老服务监管评估报告。</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（5）利用“互联网+”理念，对</w:t>
      </w:r>
      <w:r>
        <w:rPr>
          <w:rFonts w:hint="eastAsia" w:ascii="宋体" w:hAnsi="宋体" w:eastAsia="宋体" w:cs="宋体"/>
          <w:color w:val="auto"/>
          <w:sz w:val="24"/>
          <w:szCs w:val="24"/>
          <w:highlight w:val="none"/>
          <w:lang w:val="en-US" w:eastAsia="zh-CN"/>
        </w:rPr>
        <w:t xml:space="preserve">海门区</w:t>
      </w:r>
      <w:r>
        <w:rPr>
          <w:rFonts w:hint="eastAsia" w:ascii="宋体" w:hAnsi="宋体" w:eastAsia="宋体" w:cs="宋体"/>
          <w:color w:val="auto"/>
          <w:sz w:val="24"/>
          <w:szCs w:val="24"/>
          <w:highlight w:val="none"/>
        </w:rPr>
        <w:t xml:space="preserve">智慧养老信息平台进行数字化升级建设，信息服务平台至少包含居家养老业务管理、居家养老服务监管等模块，且具备数据统计、数据监管、数据分析、数据展示等功能。</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val="en-US" w:eastAsia="zh-CN"/>
        </w:rPr>
        <w:t xml:space="preserve">海门区</w:t>
      </w:r>
      <w:r>
        <w:rPr>
          <w:rFonts w:hint="eastAsia" w:ascii="宋体" w:hAnsi="宋体" w:eastAsia="宋体" w:cs="宋体"/>
          <w:color w:val="auto"/>
          <w:sz w:val="24"/>
          <w:szCs w:val="24"/>
          <w:highlight w:val="none"/>
        </w:rPr>
        <w:t xml:space="preserve">信息平台的完善、运转、培训及日常数据维护。另外，平台须预留数据接入端口，后续配合</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接入相关民政系统模块及数据,包括但不限于居家养老服务功能、社区养老、助餐点管理、空巢独居老人关爱等，且须根据</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要求随时更新。</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须自觉接受</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授权的其他单位或组织的评估与考核，积极配合</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完成其他相关工作。</w:t>
      </w:r>
      <w:r/>
    </w:p>
    <w:p>
      <w:pPr>
        <w:ind w:firstLine="480"/>
        <w:spacing w:line="500" w:lineRule="exact"/>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（7）线上服务</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负责全部线下服务的派单和管理，做到管理正规化、服务规范化、考核标准化。</w:t>
      </w:r>
      <w:r>
        <w:rPr>
          <w:rFonts w:hint="eastAsia" w:ascii="宋体" w:hAnsi="宋体" w:eastAsia="宋体" w:cs="宋体"/>
          <w:color w:val="auto"/>
          <w:sz w:val="24"/>
          <w:szCs w:val="24"/>
          <w:highlight w:val="none"/>
          <w:lang w:val="en-US" w:eastAsia="zh-CN"/>
        </w:rPr>
        <w:t xml:space="preserve">同时需协助做好以下服务：</w:t>
      </w:r>
      <w:r/>
    </w:p>
    <w:tbl>
      <w:tblPr>
        <w:tblStyle w:val="902"/>
        <w:tblW w:w="95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1"/>
        <w:gridCol w:w="1468"/>
        <w:gridCol w:w="6510"/>
      </w:tblGrid>
      <w:tr>
        <w:trPr>
          <w:jc w:val="center"/>
          <w:trHeight w:val="406"/>
        </w:trPr>
        <w:tc>
          <w:tcPr>
            <w:tcW w:w="1601" w:type="dxa"/>
            <w:textDirection w:val="lrTb"/>
            <w:noWrap/>
          </w:tcPr>
          <w:p>
            <w:pPr>
              <w:ind w:right="-50"/>
              <w:jc w:val="center"/>
              <w:spacing w:line="400" w:lineRule="exact"/>
              <w:shd w:val="clear" w:color="auto"/>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服务类别</w:t>
            </w:r>
            <w:r/>
          </w:p>
        </w:tc>
        <w:tc>
          <w:tcPr>
            <w:tcW w:w="1468" w:type="dxa"/>
            <w:textDirection w:val="lrTb"/>
            <w:noWrap/>
          </w:tcPr>
          <w:p>
            <w:pPr>
              <w:ind w:right="-50"/>
              <w:jc w:val="center"/>
              <w:spacing w:line="400" w:lineRule="exact"/>
              <w:shd w:val="clear" w:color="auto"/>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服务项目</w:t>
            </w:r>
            <w:r/>
          </w:p>
        </w:tc>
        <w:tc>
          <w:tcPr>
            <w:tcW w:w="6510" w:type="dxa"/>
            <w:textDirection w:val="lrTb"/>
            <w:noWrap/>
          </w:tcPr>
          <w:p>
            <w:pPr>
              <w:ind w:right="-50" w:firstLine="482"/>
              <w:jc w:val="center"/>
              <w:spacing w:line="400" w:lineRule="exact"/>
              <w:shd w:val="clear" w:color="auto"/>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服务内容及标准</w:t>
            </w:r>
            <w:r/>
          </w:p>
        </w:tc>
      </w:tr>
      <w:tr>
        <w:trPr>
          <w:jc w:val="center"/>
          <w:trHeight w:val="801"/>
        </w:trPr>
        <w:tc>
          <w:tcPr>
            <w:tcW w:w="1601" w:type="dxa"/>
            <w:vAlign w:val="center"/>
            <w:vMerge w:val="restart"/>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紧急救助</w:t>
            </w:r>
            <w:r/>
          </w:p>
        </w:tc>
        <w:tc>
          <w:tcPr>
            <w:tcW w:w="1468" w:type="dxa"/>
            <w:vAlign w:val="center"/>
            <w:textDirection w:val="lrTb"/>
            <w:noWrap/>
          </w:tcPr>
          <w:p>
            <w:pPr>
              <w:ind w:right="-42"/>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应急建议</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在服务对象遭遇意外或紧急情况时，能够迅速提供白金十分钟的“自救”或“互救”应急建议。</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协助呼叫</w:t>
            </w:r>
            <w:r/>
          </w:p>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救护车辆</w:t>
            </w:r>
            <w:r/>
          </w:p>
        </w:tc>
        <w:tc>
          <w:tcPr>
            <w:tcW w:w="6510" w:type="dxa"/>
            <w:vAlign w:val="center"/>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在服务对象遭遇意外或紧急情况时，协助其呼叫急救中心电话。</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急救医院</w:t>
            </w:r>
            <w:r/>
          </w:p>
        </w:tc>
        <w:tc>
          <w:tcPr>
            <w:tcW w:w="6510" w:type="dxa"/>
            <w:vAlign w:val="center"/>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eastAsia="zh-CN" w:bidi="zh-CN"/>
              </w:rPr>
              <w:t xml:space="preserve">建议就近抢救。</w:t>
            </w:r>
            <w:r/>
          </w:p>
        </w:tc>
      </w:tr>
      <w:tr>
        <w:trPr>
          <w:jc w:val="center"/>
          <w:trHeight w:val="406"/>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住院指导</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指导办理住院手续并提供住院注意事项咨询。</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110报警</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在服务对象遭遇意外情况时，协助代为呼叫110，引导急救人员车辆到达客户地点。</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火警呼救</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在服务对象遭遇意外情况时，协助代为呼叫119，引导急救人员车辆到达客户地点。</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联络家属</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在服务对象遭遇意外或紧急情况时，协助其联系家属或紧急联系人。</w:t>
            </w:r>
            <w:r/>
          </w:p>
        </w:tc>
      </w:tr>
      <w:tr>
        <w:trPr>
          <w:jc w:val="center"/>
          <w:trHeight w:val="801"/>
        </w:trPr>
        <w:tc>
          <w:tcPr>
            <w:tcW w:w="1601"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养老咨询</w:t>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养老顾问服务</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根据省市《基本养老服务指导性目录》提供咨询顾问服务和政策解读。</w:t>
            </w:r>
            <w:r/>
          </w:p>
        </w:tc>
      </w:tr>
    </w:tbl>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服务期满时，</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所有投入设备及电子数据等必须全部移交</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，同时确保数据安全。凡发生遗失、人为损坏等情况，由</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负责赔偿，赔偿款在剩余服务经费结算时一并扣除计算。</w:t>
      </w:r>
      <w:r/>
    </w:p>
    <w:p>
      <w:pPr>
        <w:ind w:firstLine="482"/>
        <w:keepLines w:val="0"/>
        <w:keepNext w:val="0"/>
        <w:pageBreakBefore w:val="0"/>
        <w:spacing w:line="50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4.老年人能力评估、线下稽查</w:t>
      </w:r>
      <w:r/>
    </w:p>
    <w:p>
      <w:pPr>
        <w:numPr>
          <w:ilvl w:val="0"/>
          <w:numId w:val="0"/>
        </w:numPr>
        <w:ind w:firstLine="480"/>
        <w:spacing w:line="500" w:lineRule="exact"/>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落实“凡补贴必评估”要求，依据《老年人能力评估规范》国家标准（GB/T 42195-2022），对政府购买服务对象规范化开展老年人能力评估工作，应评尽评，加强评估结果动态更新和共享共用，作为享受政府购买养老服务的重要依据。</w:t>
      </w:r>
      <w:r/>
    </w:p>
    <w:p>
      <w:pPr>
        <w:numPr>
          <w:ilvl w:val="0"/>
          <w:numId w:val="0"/>
        </w:numPr>
        <w:ind w:firstLine="480"/>
        <w:spacing w:line="500" w:lineRule="exact"/>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中标单位需配备不少于5名专/兼职评估人员及5名线下稽查人员，评估人员应具有全日制高中或中专以上学历，并有相关实务经历。</w:t>
      </w:r>
      <w:r>
        <w:rPr>
          <w:rFonts w:hint="eastAsia" w:ascii="宋体" w:hAnsi="宋体" w:eastAsia="宋体" w:cs="宋体"/>
          <w:b w:val="0"/>
          <w:bCs w:val="0"/>
          <w:color w:val="auto"/>
          <w:sz w:val="24"/>
          <w:szCs w:val="24"/>
          <w:highlight w:val="none"/>
          <w:lang w:eastAsia="zh-CN"/>
        </w:rPr>
        <w:t xml:space="preserve">每次评估应有</w:t>
      </w:r>
      <w:r>
        <w:rPr>
          <w:rFonts w:hint="eastAsia" w:ascii="宋体" w:hAnsi="宋体" w:eastAsia="宋体" w:cs="宋体"/>
          <w:b w:val="0"/>
          <w:bCs w:val="0"/>
          <w:color w:val="auto"/>
          <w:sz w:val="24"/>
          <w:szCs w:val="24"/>
          <w:highlight w:val="none"/>
          <w:lang w:val="en-US" w:eastAsia="zh-CN"/>
        </w:rPr>
        <w:t xml:space="preserve">不少于</w:t>
      </w:r>
      <w:r>
        <w:rPr>
          <w:rFonts w:hint="eastAsia" w:ascii="宋体" w:hAnsi="宋体" w:eastAsia="宋体" w:cs="宋体"/>
          <w:b w:val="0"/>
          <w:bCs w:val="0"/>
          <w:color w:val="auto"/>
          <w:sz w:val="24"/>
          <w:szCs w:val="24"/>
          <w:highlight w:val="none"/>
          <w:lang w:eastAsia="zh-CN"/>
        </w:rPr>
        <w:t xml:space="preserve">2名评估人员同时在场，至少一人具有医护专业背景。评估时，老年人身体发生不适，或者精神出现问题，应终止评估。</w:t>
      </w:r>
      <w:r>
        <w:rPr>
          <w:rFonts w:hint="eastAsia" w:ascii="宋体" w:hAnsi="宋体" w:eastAsia="宋体" w:cs="宋体"/>
          <w:b w:val="0"/>
          <w:bCs w:val="0"/>
          <w:color w:val="auto"/>
          <w:sz w:val="24"/>
          <w:szCs w:val="24"/>
          <w:highlight w:val="none"/>
        </w:rPr>
        <w:t xml:space="preserve">老年人能力评估应为动态评估，出现特殊情况导致能力发生变化时，宜即时</w:t>
      </w:r>
      <w:r>
        <w:rPr>
          <w:rFonts w:hint="eastAsia" w:ascii="宋体" w:hAnsi="宋体" w:eastAsia="宋体" w:cs="宋体"/>
          <w:b w:val="0"/>
          <w:bCs w:val="0"/>
          <w:color w:val="auto"/>
          <w:sz w:val="24"/>
          <w:szCs w:val="24"/>
          <w:highlight w:val="none"/>
          <w:lang w:val="en-US" w:eastAsia="zh-CN"/>
        </w:rPr>
        <w:t xml:space="preserve">开展</w:t>
      </w:r>
      <w:r>
        <w:rPr>
          <w:rFonts w:hint="eastAsia" w:ascii="宋体" w:hAnsi="宋体" w:eastAsia="宋体" w:cs="宋体"/>
          <w:b w:val="0"/>
          <w:bCs w:val="0"/>
          <w:color w:val="auto"/>
          <w:sz w:val="24"/>
          <w:szCs w:val="24"/>
          <w:highlight w:val="none"/>
        </w:rPr>
        <w:t xml:space="preserve">评估。</w:t>
      </w:r>
      <w:r>
        <w:rPr>
          <w:rFonts w:hint="eastAsia" w:ascii="宋体" w:hAnsi="宋体" w:eastAsia="宋体" w:cs="宋体"/>
          <w:b w:val="0"/>
          <w:bCs w:val="0"/>
          <w:color w:val="auto"/>
          <w:sz w:val="24"/>
          <w:szCs w:val="24"/>
          <w:highlight w:val="none"/>
          <w:lang w:eastAsia="zh-CN"/>
        </w:rPr>
        <w:t xml:space="preserve">每次</w:t>
      </w:r>
      <w:r>
        <w:rPr>
          <w:rFonts w:hint="eastAsia" w:ascii="宋体" w:hAnsi="宋体" w:eastAsia="宋体" w:cs="宋体"/>
          <w:b w:val="0"/>
          <w:bCs w:val="0"/>
          <w:color w:val="auto"/>
          <w:sz w:val="24"/>
          <w:szCs w:val="24"/>
          <w:highlight w:val="none"/>
          <w:lang w:val="en-US" w:eastAsia="zh-CN"/>
        </w:rPr>
        <w:t xml:space="preserve">线下稽查</w:t>
      </w:r>
      <w:r>
        <w:rPr>
          <w:rFonts w:hint="eastAsia" w:ascii="宋体" w:hAnsi="宋体" w:eastAsia="宋体" w:cs="宋体"/>
          <w:b w:val="0"/>
          <w:bCs w:val="0"/>
          <w:color w:val="auto"/>
          <w:sz w:val="24"/>
          <w:szCs w:val="24"/>
          <w:highlight w:val="none"/>
          <w:lang w:eastAsia="zh-CN"/>
        </w:rPr>
        <w:t xml:space="preserve">应有</w:t>
      </w:r>
      <w:r>
        <w:rPr>
          <w:rFonts w:hint="eastAsia" w:ascii="宋体" w:hAnsi="宋体" w:eastAsia="宋体" w:cs="宋体"/>
          <w:b w:val="0"/>
          <w:bCs w:val="0"/>
          <w:color w:val="auto"/>
          <w:sz w:val="24"/>
          <w:szCs w:val="24"/>
          <w:highlight w:val="none"/>
          <w:lang w:val="en-US" w:eastAsia="zh-CN"/>
        </w:rPr>
        <w:t xml:space="preserve">不少于</w:t>
      </w:r>
      <w:r>
        <w:rPr>
          <w:rFonts w:hint="eastAsia" w:ascii="宋体" w:hAnsi="宋体" w:eastAsia="宋体" w:cs="宋体"/>
          <w:b w:val="0"/>
          <w:bCs w:val="0"/>
          <w:color w:val="auto"/>
          <w:sz w:val="24"/>
          <w:szCs w:val="24"/>
          <w:highlight w:val="none"/>
          <w:lang w:eastAsia="zh-CN"/>
        </w:rPr>
        <w:t xml:space="preserve">2名人员同时在场，</w:t>
      </w:r>
      <w:r>
        <w:rPr>
          <w:rFonts w:hint="eastAsia" w:ascii="宋体" w:hAnsi="宋体" w:eastAsia="宋体" w:cs="宋体"/>
          <w:b w:val="0"/>
          <w:bCs w:val="0"/>
          <w:color w:val="auto"/>
          <w:sz w:val="24"/>
          <w:szCs w:val="24"/>
          <w:highlight w:val="none"/>
          <w:lang w:val="en-US" w:eastAsia="zh-CN"/>
        </w:rPr>
        <w:t xml:space="preserve">招标人不定期进行抽查，如评估、稽查结果与事实不符，招标人有权对中标单位进行罚款。</w:t>
      </w:r>
      <w:r/>
    </w:p>
    <w:p>
      <w:pPr>
        <w:numPr>
          <w:ilvl w:val="0"/>
          <w:numId w:val="0"/>
        </w:numPr>
        <w:ind w:firstLine="482"/>
        <w:spacing w:line="50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5.项目资金监管</w:t>
      </w:r>
      <w:r/>
    </w:p>
    <w:p>
      <w:pPr>
        <w:numPr>
          <w:ilvl w:val="0"/>
          <w:numId w:val="0"/>
        </w:numPr>
        <w:ind w:firstLine="480"/>
        <w:spacing w:line="500" w:lineRule="exact"/>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为保障本项目采购包2、3线下服务资金使用安全、规范资金拨付与使用管理，招标人有权要求（采购包1）中标单位开立“线下服务资金监管账户”或按照招标人认可的其他方式，（采购包1）中标单位在收到民政局款项后</w:t>
      </w:r>
      <w:r>
        <w:rPr>
          <w:rFonts w:hint="eastAsia" w:ascii="宋体" w:hAnsi="宋体" w:eastAsia="宋体" w:cs="宋体"/>
          <w:b w:val="0"/>
          <w:bCs w:val="0"/>
          <w:color w:val="auto"/>
          <w:sz w:val="24"/>
          <w:szCs w:val="24"/>
          <w:highlight w:val="none"/>
          <w:u w:val="none"/>
          <w:lang w:val="en-US" w:eastAsia="zh-CN"/>
        </w:rPr>
        <w:t xml:space="preserve">10</w:t>
      </w:r>
      <w:r>
        <w:rPr>
          <w:rFonts w:hint="eastAsia" w:ascii="宋体" w:hAnsi="宋体" w:eastAsia="宋体" w:cs="宋体"/>
          <w:b w:val="0"/>
          <w:bCs w:val="0"/>
          <w:color w:val="auto"/>
          <w:sz w:val="24"/>
          <w:szCs w:val="24"/>
          <w:highlight w:val="none"/>
          <w:lang w:val="en-US" w:eastAsia="zh-CN"/>
        </w:rPr>
        <w:t xml:space="preserve">个工作日内通过“线下服务资金监管账户”或按照招标人认可的其他方式实现线下服务资金拨付。同时，招标人可与（采购包1）中标单位协商确定线下服务资金监管的具体实施方式，相关约定由双方通过签订补充协议的形式予以明确。</w:t>
      </w:r>
      <w:r/>
    </w:p>
    <w:p>
      <w:pPr>
        <w:numPr>
          <w:ilvl w:val="0"/>
          <w:numId w:val="0"/>
        </w:numPr>
        <w:ind w:firstLine="482"/>
        <w:spacing w:line="500" w:lineRule="exact"/>
        <w:shd w:val="clear" w:color="auto"/>
        <w:rPr>
          <w:rFonts w:hint="eastAsia" w:ascii="宋体" w:hAnsi="宋体" w:eastAsia="宋体" w:cs="宋体"/>
          <w:b/>
          <w:bCs/>
          <w:color w:val="auto"/>
          <w:sz w:val="24"/>
          <w:szCs w:val="24"/>
          <w:highlight w:val="magenta"/>
        </w:rPr>
      </w:pPr>
      <w:r>
        <w:rPr>
          <w:rFonts w:hint="eastAsia" w:ascii="宋体" w:hAnsi="宋体" w:eastAsia="宋体" w:cs="宋体"/>
          <w:b/>
          <w:bCs/>
          <w:color w:val="auto"/>
          <w:sz w:val="24"/>
          <w:szCs w:val="24"/>
          <w:highlight w:val="magenta"/>
          <w:lang w:val="en-US" w:eastAsia="zh-CN"/>
        </w:rPr>
        <w:t xml:space="preserve">（二）采购包2、3服务机构（线下服务）</w:t>
      </w:r>
      <w:r>
        <w:rPr>
          <w:rFonts w:hint="eastAsia" w:ascii="宋体" w:hAnsi="宋体" w:eastAsia="宋体" w:cs="宋体"/>
          <w:b/>
          <w:bCs/>
          <w:color w:val="auto"/>
          <w:sz w:val="24"/>
          <w:szCs w:val="24"/>
          <w:highlight w:val="magenta"/>
        </w:rPr>
        <w:t xml:space="preserve">：</w:t>
      </w:r>
      <w:r/>
    </w:p>
    <w:p>
      <w:pPr>
        <w:numPr>
          <w:ilvl w:val="0"/>
          <w:numId w:val="0"/>
        </w:numPr>
        <w:ind w:firstLine="480"/>
        <w:spacing w:line="500" w:lineRule="exact"/>
        <w:shd w:val="clear" w:color="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单位中标后在海门区域内设立固定服务场所，并配备与居家养老服务需求相适应的专业服务人员及设备；负责组建覆盖全区城乡、与服务需求相匹配的专业助老员队伍（女助老员年龄一般不超过55周岁，男助老员年龄一般不得过60周岁），助老员须熟练掌握专业养老服务知识、方法和技能；须配备项目负责人1人，一定数量的社会工作师及3名及以上专职管理人员，所有服务人员须接受过专业养老服务技能培训，具备相应职业技能。</w:t>
      </w:r>
      <w:r/>
    </w:p>
    <w:p>
      <w:pPr>
        <w:ind w:firstLine="482"/>
        <w:spacing w:line="5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硬件</w:t>
      </w:r>
      <w:r>
        <w:rPr>
          <w:rFonts w:hint="eastAsia" w:ascii="宋体" w:hAnsi="宋体" w:eastAsia="宋体" w:cs="宋体"/>
          <w:b/>
          <w:bCs/>
          <w:color w:val="auto"/>
          <w:sz w:val="24"/>
          <w:szCs w:val="24"/>
          <w:highlight w:val="none"/>
        </w:rPr>
        <w:t xml:space="preserve">建议要求</w:t>
      </w:r>
      <w:r/>
    </w:p>
    <w:p>
      <w:pPr>
        <w:ind w:firstLine="48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中标供应商必须根据</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提供的指定场所自行配备符合服务运行所需的办公设备、设施。其投入设备的采购、安装、调试、维保等费用已包括在中标价中</w:t>
      </w:r>
      <w:r>
        <w:rPr>
          <w:rFonts w:hint="eastAsia" w:ascii="宋体" w:hAnsi="宋体" w:eastAsia="宋体" w:cs="宋体"/>
          <w:color w:val="auto"/>
          <w:sz w:val="24"/>
          <w:szCs w:val="24"/>
          <w:highlight w:val="none"/>
          <w:lang w:eastAsia="zh-CN"/>
        </w:rPr>
        <w:t xml:space="preserve">。</w:t>
      </w:r>
      <w:r/>
    </w:p>
    <w:p>
      <w:pPr>
        <w:ind w:firstLine="482"/>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2.服务内容</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根据老年人能力评估及具体需求情况</w:t>
      </w:r>
      <w:r>
        <w:rPr>
          <w:rFonts w:hint="eastAsia" w:ascii="宋体" w:hAnsi="宋体" w:eastAsia="宋体" w:cs="宋体"/>
          <w:color w:val="auto"/>
          <w:sz w:val="24"/>
          <w:szCs w:val="24"/>
          <w:highlight w:val="none"/>
          <w:lang w:val="en-US" w:eastAsia="zh-CN"/>
        </w:rPr>
        <w:t xml:space="preserve">提供相关服务</w:t>
      </w:r>
      <w:r>
        <w:rPr>
          <w:rFonts w:hint="eastAsia" w:ascii="宋体" w:hAnsi="宋体" w:eastAsia="宋体" w:cs="宋体"/>
          <w:color w:val="auto"/>
          <w:sz w:val="24"/>
          <w:szCs w:val="24"/>
          <w:highlight w:val="none"/>
        </w:rPr>
        <w:t xml:space="preserve">。严禁服务商通过此项服务的渠道上门集资、推销所谓健康保健的器械、药品等服务。若在巡查中发现或经被服务老人举报存在违规</w:t>
      </w:r>
      <w:r>
        <w:rPr>
          <w:rFonts w:hint="eastAsia" w:ascii="宋体" w:hAnsi="宋体" w:eastAsia="宋体" w:cs="宋体"/>
          <w:color w:val="auto"/>
          <w:sz w:val="24"/>
          <w:szCs w:val="24"/>
          <w:highlight w:val="none"/>
          <w:lang w:val="en-US" w:eastAsia="zh-CN"/>
        </w:rPr>
        <w:t xml:space="preserve">行为</w:t>
      </w:r>
      <w:r>
        <w:rPr>
          <w:rFonts w:hint="eastAsia" w:ascii="宋体" w:hAnsi="宋体" w:eastAsia="宋体" w:cs="宋体"/>
          <w:color w:val="auto"/>
          <w:sz w:val="24"/>
          <w:szCs w:val="24"/>
          <w:highlight w:val="none"/>
        </w:rPr>
        <w:t xml:space="preserve">的，予以严肃处理:一次约谈警告;二次扣款当月服务费的10%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三次取消服务资格，解除合作合同。</w:t>
      </w:r>
      <w:r/>
    </w:p>
    <w:p>
      <w:p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要求提供能够切实落地的服务套餐，服务内容贴切</w:t>
      </w:r>
      <w:r>
        <w:rPr>
          <w:rFonts w:hint="eastAsia" w:ascii="宋体" w:hAnsi="宋体" w:eastAsia="宋体" w:cs="宋体"/>
          <w:color w:val="auto"/>
          <w:sz w:val="24"/>
          <w:szCs w:val="24"/>
          <w:highlight w:val="none"/>
          <w:lang w:val="en-US" w:eastAsia="zh-CN"/>
        </w:rPr>
        <w:t xml:space="preserve">海门区</w:t>
      </w:r>
      <w:r>
        <w:rPr>
          <w:rFonts w:hint="eastAsia" w:ascii="宋体" w:hAnsi="宋体" w:eastAsia="宋体" w:cs="宋体"/>
          <w:color w:val="auto"/>
          <w:sz w:val="24"/>
          <w:szCs w:val="24"/>
          <w:highlight w:val="none"/>
        </w:rPr>
        <w:t xml:space="preserve">实际需求，能满足城市、农村不同区域的老人多样化服务需求，要求提供的服务包括但不仅限于以下内容:  </w:t>
      </w:r>
      <w:r/>
    </w:p>
    <w:p>
      <w:pPr>
        <w:numPr>
          <w:ilvl w:val="0"/>
          <w:numId w:val="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厨房整理：对老人家里的灶台、油烟机表面、水槽、碗具等进行清理。</w:t>
      </w:r>
      <w:r/>
    </w:p>
    <w:p>
      <w:pPr>
        <w:numPr>
          <w:ilvl w:val="0"/>
          <w:numId w:val="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洗头：进行老人头部的清理及简单的头部按摩等。</w:t>
      </w:r>
      <w:r/>
    </w:p>
    <w:p>
      <w:pPr>
        <w:numPr>
          <w:ilvl w:val="0"/>
          <w:numId w:val="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洗脚、泡脚：进行简单的泡脚后进行脚部的按摩等。</w:t>
      </w:r>
      <w:r/>
    </w:p>
    <w:p>
      <w:pPr>
        <w:numPr>
          <w:ilvl w:val="0"/>
          <w:numId w:val="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剪指甲：对于老人的手指甲、脚趾甲进行修理，包括剪脚趾甲前脚部的泡脚等。操作小心不伤及老人，修理完毕进行一定清理工作，确保指缝无污垢。</w:t>
      </w:r>
      <w:r/>
    </w:p>
    <w:p>
      <w:pPr>
        <w:numPr>
          <w:ilvl w:val="0"/>
          <w:numId w:val="0"/>
        </w:numPr>
        <w:ind w:left="0"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理发：进行头部的清洗后理发并进行相应的面部修理等。应及时做好室内清理工作；理发过程中应注意安全，做好安全保护措施。</w:t>
      </w:r>
      <w:r/>
    </w:p>
    <w:p>
      <w:pPr>
        <w:ind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助餐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为少数行动不便、高龄或重病卧床的老人提供上门送餐服务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保障食品卫生。</w:t>
      </w:r>
      <w:r/>
    </w:p>
    <w:p>
      <w:pPr>
        <w:ind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助洁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对老人家中的物品进行整理，并进行地面清洁等项目。</w:t>
      </w:r>
      <w:r/>
    </w:p>
    <w:p>
      <w:pPr>
        <w:ind w:firstLine="480"/>
        <w:keepLines w:val="0"/>
        <w:keepNext w:val="0"/>
        <w:pageBreakBefore w:val="0"/>
        <w:spacing w:line="5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助医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主要包含陪医就医(条件许可)、康复治疗、按摩保健、开药买药代办、心理咨询、医疗讲座等。</w:t>
      </w:r>
      <w:r/>
    </w:p>
    <w:p>
      <w:pPr>
        <w:numPr>
          <w:ilvl w:val="0"/>
          <w:numId w:val="0"/>
        </w:num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代购、代办：代办各种手续、代缴各种费用、代购食品、日用消耗品等日常生活事务，按照老年人的要求及时办理。</w:t>
      </w:r>
      <w:r/>
    </w:p>
    <w:p>
      <w:pPr>
        <w:numPr>
          <w:ilvl w:val="0"/>
          <w:numId w:val="0"/>
        </w:numPr>
        <w:ind w:left="0" w:firstLine="480"/>
        <w:keepLines w:val="0"/>
        <w:keepNext w:val="0"/>
        <w:pageBreakBefore w:val="0"/>
        <w:spacing w:line="500" w:lineRule="exact"/>
        <w:shd w:val="clear" w:color="auto"/>
        <w:widowControl w:val="off"/>
        <w:rPr>
          <w:rFonts w:hint="eastAsia" w:ascii="宋体" w:hAnsi="宋体" w:eastAsia="宋体" w:cs="宋体"/>
          <w:color w:val="ffff00"/>
          <w:sz w:val="24"/>
          <w:szCs w:val="24"/>
          <w:highlight w:val="none"/>
          <w14:textFill>
            <w14:gradFill>
              <w14:gsLst>
                <w14:gs w14:pos="0">
                  <w14:schemeClr w14:val="accent6">
                    <w14:lumMod w14:val="25000"/>
                    <w14:lumOff w14:val="75000"/>
                  </w14:schemeClr>
                </w14:gs>
                <w14:gs w14:pos="50000">
                  <w14:schemeClr w14:val="accent6"/>
                </w14:gs>
                <w14:gs w14:pos="100000">
                  <w14:schemeClr w14:val="accent6">
                    <w14:lumMod w14:val="85000"/>
                  </w14:schemeClr>
                </w14:gs>
              </w14:gsLst>
              <w14:lin w14:ang="5400000" w14:scaled="1"/>
            </w14:gradFill>
          </w14:textFill>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其他：帮助老年人家庭检查室内火灾隐患，重点检查燃气、电器、火源等设施是否安全。        </w:t>
      </w:r>
      <w:r>
        <w:rPr>
          <w:rFonts w:hint="eastAsia" w:ascii="宋体" w:hAnsi="宋体" w:eastAsia="宋体" w:cs="宋体"/>
          <w:color w:val="ffff00"/>
          <w:sz w:val="24"/>
          <w:szCs w:val="24"/>
          <w:highlight w:val="none"/>
          <w14:textFill>
            <w14:gradFill>
              <w14:gsLst>
                <w14:gs w14:pos="0">
                  <w14:schemeClr w14:val="accent6">
                    <w14:lumMod w14:val="25000"/>
                    <w14:lumOff w14:val="75000"/>
                  </w14:schemeClr>
                </w14:gs>
                <w14:gs w14:pos="50000">
                  <w14:schemeClr w14:val="accent6"/>
                </w14:gs>
                <w14:gs w14:pos="100000">
                  <w14:schemeClr w14:val="accent6">
                    <w14:lumMod w14:val="85000"/>
                  </w14:schemeClr>
                </w14:gs>
              </w14:gsLst>
              <w14:lin w14:ang="5400000" w14:scaled="1"/>
            </w14:gradFill>
          </w14:textFill>
        </w:rPr>
        <w:t xml:space="preserve">                                                                                                      </w:t>
      </w:r>
      <w:r>
        <w:rPr>
          <w:rFonts w:hint="eastAsia" w:ascii="宋体" w:hAnsi="宋体" w:eastAsia="宋体" w:cs="宋体"/>
          <w:color w:val="ffff00"/>
          <w:sz w:val="24"/>
          <w:szCs w:val="24"/>
          <w:highlight w:val="none"/>
          <w14:textFill>
            <w14:gradFill>
              <w14:gsLst>
                <w14:gs w14:pos="0">
                  <w14:schemeClr w14:val="accent6">
                    <w14:lumMod w14:val="25000"/>
                    <w14:lumOff w14:val="75000"/>
                  </w14:schemeClr>
                </w14:gs>
                <w14:gs w14:pos="50000">
                  <w14:schemeClr w14:val="accent6"/>
                </w14:gs>
                <w14:gs w14:pos="100000">
                  <w14:schemeClr w14:val="accent6">
                    <w14:lumMod w14:val="85000"/>
                  </w14:schemeClr>
                </w14:gs>
              </w14:gsLst>
              <w14:lin w14:ang="5400000" w14:scaled="1"/>
            </w14:gradFill>
          </w14:textFill>
        </w:rPr>
        <w:t xml:space="preserve">                                                                                                                                                                                                                                                                </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在向居家养老服务对象提供居家养老上门服务时要符合服务需求、科学安排，不得影响服务对象的生活及休息。</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.线下居家养老服务</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须及时将服务费结算给具体负责实施助老服务的工作人员。</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.对于每个居家养老服务对象，要根据其实际情况制定个性化的服务方案。服务必须依据老人意愿开展，不得强制服务，不得合并服务次数,也不得减少服务时间、简化服务内容。</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须为员工配备统一着装，并定期组织员工技能培训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每季度不少于一次，积极参加民政部门组织的相关培训和职业资格鉴定</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对服务人员开展岗前培训，同时每年至少参加一次民政部门组织的专业培训，培训内容包括但不限于养老服务相关法规法规、居家养老上门服务基本规范、与老年人沟通的技巧与方法，服务安全保护及应急处置方法等。从事一线上门服务的人员，应具备养老护理专业技能，积极参加养老护理员职业技能等级认定，保障服务质量。上门从事康复护理等服务的专业技术人员应当具备相关资格，在核准执业范围内提供服务。</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7.中标单位</w:t>
      </w:r>
      <w:r>
        <w:rPr>
          <w:rFonts w:hint="eastAsia" w:ascii="宋体" w:hAnsi="宋体" w:eastAsia="宋体" w:cs="宋体"/>
          <w:color w:val="auto"/>
          <w:sz w:val="24"/>
          <w:szCs w:val="24"/>
          <w:highlight w:val="none"/>
        </w:rPr>
        <w:t xml:space="preserve">服务前应与老年人或监护人进行预约，告知服务中可能出现的潜在风险和注意事项。上门时应着装整齐，佩戴明显工作标识，征得同意后入户开展服务。服务中应采用适宜形式记录服务过程，提供的服务应当符合有关国家、行业、地方标准和规范要求，服务完成后应征询老年人或监护人意见后离开服务现场。</w:t>
      </w:r>
      <w:r/>
    </w:p>
    <w:p>
      <w:pPr>
        <w:ind w:firstLine="48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所配备的服务人员数量(不包含管理人员和专业服务团队人员)与系统中服务被覆盖服务户数比例不得低于</w:t>
      </w:r>
      <w:r>
        <w:rPr>
          <w:rFonts w:hint="eastAsia" w:ascii="宋体" w:hAnsi="宋体" w:eastAsia="宋体" w:cs="宋体"/>
          <w:color w:val="auto"/>
          <w:sz w:val="24"/>
          <w:szCs w:val="24"/>
          <w:highlight w:val="none"/>
          <w:lang w:val="en-US" w:eastAsia="zh-CN"/>
        </w:rPr>
        <w:t xml:space="preserve">1:150</w:t>
      </w:r>
      <w:r>
        <w:rPr>
          <w:rFonts w:hint="eastAsia" w:ascii="宋体" w:hAnsi="宋体" w:eastAsia="宋体" w:cs="宋体"/>
          <w:color w:val="auto"/>
          <w:sz w:val="24"/>
          <w:szCs w:val="24"/>
          <w:highlight w:val="none"/>
        </w:rPr>
        <w:t xml:space="preserve">，服务人员年龄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u w:val="none"/>
          <w:lang w:val="en-US" w:eastAsia="zh-CN"/>
        </w:rPr>
        <w:t xml:space="preserve">（女助老员年龄一般不超过55周岁，男助老员年龄一般不得过60周岁）。</w:t>
      </w:r>
      <w:r>
        <w:rPr>
          <w:rFonts w:hint="eastAsia" w:ascii="宋体" w:hAnsi="宋体" w:eastAsia="宋体" w:cs="宋体"/>
          <w:b w:val="0"/>
          <w:bCs w:val="0"/>
          <w:color w:val="auto"/>
          <w:sz w:val="24"/>
          <w:szCs w:val="24"/>
          <w:highlight w:val="none"/>
        </w:rPr>
        <w:t xml:space="preserve">为保证项目的顺利开展，项目新中标供应商在招工时，在应聘对象条件相同的前提下</w:t>
      </w:r>
      <w:r>
        <w:rPr>
          <w:rFonts w:hint="eastAsia" w:ascii="宋体" w:hAnsi="宋体" w:eastAsia="宋体" w:cs="宋体"/>
          <w:b w:val="0"/>
          <w:bCs w:val="0"/>
          <w:color w:val="auto"/>
          <w:sz w:val="24"/>
          <w:szCs w:val="24"/>
          <w:highlight w:val="none"/>
          <w:lang w:val="en-US" w:eastAsia="zh-CN"/>
        </w:rPr>
        <w:t xml:space="preserve">可</w:t>
      </w:r>
      <w:r>
        <w:rPr>
          <w:rFonts w:hint="eastAsia" w:ascii="宋体" w:hAnsi="宋体" w:eastAsia="宋体" w:cs="宋体"/>
          <w:b w:val="0"/>
          <w:bCs w:val="0"/>
          <w:color w:val="auto"/>
          <w:sz w:val="24"/>
          <w:szCs w:val="24"/>
          <w:highlight w:val="none"/>
        </w:rPr>
        <w:t xml:space="preserve">优先录用原居家上门服务员工</w:t>
      </w:r>
      <w:r>
        <w:rPr>
          <w:rFonts w:hint="eastAsia" w:ascii="宋体" w:hAnsi="宋体" w:eastAsia="宋体" w:cs="宋体"/>
          <w:color w:val="auto"/>
          <w:sz w:val="24"/>
          <w:szCs w:val="24"/>
          <w:highlight w:val="none"/>
        </w:rPr>
        <w:t xml:space="preserve">。</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不得向居家养老服务对象提供超出服务范围的项目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例如推销所谓的健康保健的产品及金融理财服务等。</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须自觉接受</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授权的专业第三方监管公司和单位的评估与考核，积极配合</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完成其他相关工作。</w:t>
      </w:r>
      <w:r/>
    </w:p>
    <w:p>
      <w:pPr>
        <w:ind w:firstLine="482"/>
        <w:spacing w:line="50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（三）总体服务经营要求</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1.有完善的运营管理方案，包括：立足当下，面向未来的发展规划与目标定位；</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2.有明确的服务宗旨和服务理念；</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3.有科学合理的服务实施方案及应急与安全保障措施；有与其他单位与部门的协调方案；</w:t>
      </w:r>
      <w:r/>
    </w:p>
    <w:p>
      <w:pPr>
        <w:ind w:firstLine="48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b w:val="0"/>
          <w:bCs w:val="0"/>
          <w:color w:val="auto"/>
          <w:sz w:val="24"/>
          <w:szCs w:val="24"/>
          <w:highlight w:val="none"/>
        </w:rPr>
        <w:t xml:space="preserve">有合理、科学的组织架构和人员配置，确保对应</w:t>
      </w:r>
      <w:r>
        <w:rPr>
          <w:rFonts w:hint="eastAsia" w:ascii="宋体" w:hAnsi="宋体" w:eastAsia="宋体" w:cs="宋体"/>
          <w:b w:val="0"/>
          <w:bCs w:val="0"/>
          <w:color w:val="auto"/>
          <w:sz w:val="24"/>
          <w:szCs w:val="24"/>
          <w:highlight w:val="none"/>
          <w:lang w:eastAsia="zh-CN"/>
        </w:rPr>
        <w:t xml:space="preserve">标段</w:t>
      </w:r>
      <w:r>
        <w:rPr>
          <w:rFonts w:hint="eastAsia" w:ascii="宋体" w:hAnsi="宋体" w:eastAsia="宋体" w:cs="宋体"/>
          <w:b w:val="0"/>
          <w:bCs w:val="0"/>
          <w:color w:val="auto"/>
          <w:sz w:val="24"/>
          <w:szCs w:val="24"/>
          <w:highlight w:val="none"/>
        </w:rPr>
        <w:t xml:space="preserve">服务项目的正常实施；特别提醒：投标人在投标时承诺投入本项目的团队成员，一旦中标，原则上不得更改。如需更改必须得到</w:t>
      </w:r>
      <w:r>
        <w:rPr>
          <w:rFonts w:hint="eastAsia" w:ascii="宋体" w:hAnsi="宋体" w:eastAsia="宋体" w:cs="宋体"/>
          <w:b w:val="0"/>
          <w:bCs w:val="0"/>
          <w:color w:val="auto"/>
          <w:sz w:val="24"/>
          <w:szCs w:val="24"/>
          <w:highlight w:val="none"/>
          <w:lang w:eastAsia="zh-CN"/>
        </w:rPr>
        <w:t xml:space="preserve">招标人</w:t>
      </w:r>
      <w:r>
        <w:rPr>
          <w:rFonts w:hint="eastAsia" w:ascii="宋体" w:hAnsi="宋体" w:eastAsia="宋体" w:cs="宋体"/>
          <w:b w:val="0"/>
          <w:bCs w:val="0"/>
          <w:color w:val="auto"/>
          <w:sz w:val="24"/>
          <w:szCs w:val="24"/>
          <w:highlight w:val="none"/>
        </w:rPr>
        <w:t xml:space="preserve">同意，且更换人员必须与原投标时的配置人员资格、资历同等或优于</w:t>
      </w:r>
      <w:r>
        <w:rPr>
          <w:rFonts w:hint="eastAsia" w:ascii="宋体" w:hAnsi="宋体" w:eastAsia="宋体" w:cs="宋体"/>
          <w:color w:val="auto"/>
          <w:sz w:val="24"/>
          <w:szCs w:val="24"/>
          <w:highlight w:val="none"/>
        </w:rPr>
        <w:t xml:space="preserve">；</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5.制定完善的管理制度和保障机制，做到管理正规化、服务规范化、考核标准化</w:t>
      </w:r>
      <w:bookmarkStart w:id="39" w:name="OLE_LINK30"/>
      <w:r>
        <w:rPr>
          <w:rFonts w:hint="eastAsia" w:ascii="宋体" w:hAnsi="宋体" w:eastAsia="宋体" w:cs="宋体"/>
          <w:color w:val="auto"/>
          <w:sz w:val="24"/>
          <w:szCs w:val="24"/>
          <w:highlight w:val="none"/>
        </w:rPr>
        <w:t xml:space="preserve">；</w:t>
      </w:r>
      <w:bookmarkEnd w:id="39"/>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和养老服务人员签订合同，制定合理的薪资标准，含一切福利待遇、社保等，同时不得低于</w:t>
      </w:r>
      <w:r>
        <w:rPr>
          <w:rFonts w:hint="eastAsia" w:ascii="宋体" w:hAnsi="宋体" w:eastAsia="宋体" w:cs="宋体"/>
          <w:color w:val="auto"/>
          <w:sz w:val="24"/>
          <w:szCs w:val="24"/>
          <w:highlight w:val="none"/>
          <w:lang w:val="en-US" w:eastAsia="zh-CN"/>
        </w:rPr>
        <w:t xml:space="preserve">南通市海门区</w:t>
      </w:r>
      <w:r>
        <w:rPr>
          <w:rFonts w:hint="eastAsia" w:ascii="宋体" w:hAnsi="宋体" w:eastAsia="宋体" w:cs="宋体"/>
          <w:color w:val="auto"/>
          <w:sz w:val="24"/>
          <w:szCs w:val="24"/>
          <w:highlight w:val="none"/>
        </w:rPr>
        <w:t xml:space="preserve">最低工资标准，须为相关工作人员在上岗前及时投保意外伤害险；</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负责服务内容需要设备的购置，费用由</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自理，</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不再为此另行支付费用；</w:t>
      </w:r>
      <w:r/>
    </w:p>
    <w:p>
      <w:pPr>
        <w:ind w:firstLine="48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须在居家养老服务开始前投入的相关设备和服务队伍应达到项目实施的相关要求</w:t>
      </w:r>
      <w:r>
        <w:rPr>
          <w:rFonts w:hint="eastAsia" w:ascii="宋体" w:hAnsi="宋体" w:eastAsia="宋体" w:cs="宋体"/>
          <w:color w:val="auto"/>
          <w:sz w:val="24"/>
          <w:szCs w:val="24"/>
          <w:highlight w:val="none"/>
          <w:lang w:eastAsia="zh-CN"/>
        </w:rPr>
        <w:t xml:space="preserve">。</w:t>
      </w:r>
      <w:r/>
    </w:p>
    <w:p>
      <w:pPr>
        <w:ind w:firstLine="482"/>
        <w:spacing w:line="500" w:lineRule="exact"/>
        <w:shd w:val="clear" w:color="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szCs w:val="24"/>
          <w:highlight w:val="none"/>
          <w:lang w:val="zh-CN"/>
        </w:rPr>
        <w:t xml:space="preserve">）</w:t>
      </w:r>
      <w:bookmarkStart w:id="40" w:name="OLE_LINK67"/>
      <w:r>
        <w:rPr>
          <w:rFonts w:hint="eastAsia" w:ascii="宋体" w:hAnsi="宋体" w:eastAsia="宋体" w:cs="宋体"/>
          <w:b/>
          <w:bCs/>
          <w:color w:val="auto"/>
          <w:sz w:val="24"/>
          <w:szCs w:val="24"/>
          <w:highlight w:val="none"/>
          <w:lang w:val="zh-CN"/>
        </w:rPr>
        <w:t xml:space="preserve">验收标准及要求</w:t>
      </w:r>
      <w:bookmarkEnd w:id="40"/>
      <w:r>
        <w:rPr>
          <w:rFonts w:hint="eastAsia" w:ascii="宋体" w:hAnsi="宋体" w:eastAsia="宋体" w:cs="宋体"/>
          <w:b/>
          <w:bCs/>
          <w:color w:val="auto"/>
          <w:sz w:val="24"/>
          <w:szCs w:val="24"/>
          <w:highlight w:val="none"/>
          <w:lang w:val="zh-CN"/>
        </w:rPr>
        <w:t xml:space="preserve">:</w:t>
      </w:r>
      <w:r/>
    </w:p>
    <w:p>
      <w:pPr>
        <w:ind w:firstLine="480"/>
        <w:spacing w:line="500" w:lineRule="exact"/>
        <w:shd w:val="clear" w:color="auto"/>
        <w:rPr>
          <w:rFonts w:hint="eastAsia" w:ascii="宋体" w:hAnsi="宋体" w:eastAsia="宋体" w:cs="宋体"/>
          <w:color w:val="auto"/>
          <w:sz w:val="24"/>
          <w:szCs w:val="24"/>
          <w:highlight w:val="none"/>
        </w:rPr>
      </w:pPr>
      <w:r/>
      <w:bookmarkStart w:id="41" w:name="OLE_LINK68"/>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服务工作情况进行百分制考核。考核得分将与</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的服务费直接挂钩。具体考核办法由</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另行制定，</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须无条件执行,项目实施过程中</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有权对考核办法进行调整。</w:t>
      </w:r>
      <w:r/>
    </w:p>
    <w:p>
      <w:pPr>
        <w:ind w:firstLine="480"/>
        <w:spacing w:line="50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若</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zh-CN"/>
        </w:rPr>
        <w:t xml:space="preserve">线下服务开展不正常、服务满意率低、服务投诉率高或经招标人查实存在弄虚作假等违规行为的，</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val="zh-CN"/>
        </w:rPr>
        <w:t xml:space="preserve">暂停所有线下服务</w:t>
      </w:r>
      <w:r>
        <w:rPr>
          <w:rFonts w:hint="eastAsia" w:ascii="宋体" w:hAnsi="宋体" w:eastAsia="宋体" w:cs="宋体"/>
          <w:color w:val="auto"/>
          <w:sz w:val="24"/>
          <w:szCs w:val="24"/>
          <w:highlight w:val="none"/>
        </w:rPr>
        <w:t xml:space="preserve">并按</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要求进行整改</w:t>
      </w:r>
      <w:r>
        <w:rPr>
          <w:rFonts w:hint="eastAsia" w:ascii="宋体" w:hAnsi="宋体" w:eastAsia="宋体" w:cs="宋体"/>
          <w:color w:val="auto"/>
          <w:sz w:val="24"/>
          <w:szCs w:val="24"/>
          <w:highlight w:val="none"/>
          <w:lang w:val="zh-CN"/>
        </w:rPr>
        <w:t xml:space="preserve">，待整改</w:t>
      </w:r>
      <w:r>
        <w:rPr>
          <w:rFonts w:hint="eastAsia" w:ascii="宋体" w:hAnsi="宋体" w:eastAsia="宋体" w:cs="宋体"/>
          <w:color w:val="auto"/>
          <w:sz w:val="24"/>
          <w:szCs w:val="24"/>
          <w:highlight w:val="none"/>
        </w:rPr>
        <w:t xml:space="preserve">完成经</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验收通过</w:t>
      </w:r>
      <w:r>
        <w:rPr>
          <w:rFonts w:hint="eastAsia" w:ascii="宋体" w:hAnsi="宋体" w:eastAsia="宋体" w:cs="宋体"/>
          <w:color w:val="auto"/>
          <w:sz w:val="24"/>
          <w:szCs w:val="24"/>
          <w:highlight w:val="none"/>
          <w:lang w:val="zh-CN"/>
        </w:rPr>
        <w:t xml:space="preserve">后，</w:t>
      </w:r>
      <w:r>
        <w:rPr>
          <w:rFonts w:hint="eastAsia" w:ascii="宋体" w:hAnsi="宋体" w:eastAsia="宋体" w:cs="宋体"/>
          <w:color w:val="auto"/>
          <w:sz w:val="24"/>
          <w:szCs w:val="24"/>
          <w:highlight w:val="none"/>
        </w:rPr>
        <w:t xml:space="preserve">方可</w:t>
      </w:r>
      <w:r>
        <w:rPr>
          <w:rFonts w:hint="eastAsia" w:ascii="宋体" w:hAnsi="宋体" w:eastAsia="宋体" w:cs="宋体"/>
          <w:color w:val="auto"/>
          <w:sz w:val="24"/>
          <w:szCs w:val="24"/>
          <w:highlight w:val="none"/>
          <w:lang w:val="zh-CN"/>
        </w:rPr>
        <w:t xml:space="preserve">恢复正常服务。若</w:t>
      </w:r>
      <w:r>
        <w:rPr>
          <w:rFonts w:hint="eastAsia" w:ascii="宋体" w:hAnsi="宋体" w:eastAsia="宋体" w:cs="宋体"/>
          <w:color w:val="auto"/>
          <w:sz w:val="24"/>
          <w:szCs w:val="24"/>
          <w:highlight w:val="none"/>
        </w:rPr>
        <w:t xml:space="preserve">一年服务期内</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再次发生</w:t>
      </w:r>
      <w:r>
        <w:rPr>
          <w:rFonts w:hint="eastAsia" w:ascii="宋体" w:hAnsi="宋体" w:eastAsia="宋体" w:cs="宋体"/>
          <w:color w:val="auto"/>
          <w:sz w:val="24"/>
          <w:szCs w:val="24"/>
          <w:highlight w:val="none"/>
          <w:lang w:val="zh-CN"/>
        </w:rPr>
        <w:t xml:space="preserve">服务开展不正常、服务满意率低，投诉率高或经招标人查实存在弄虚作假行为的，</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有权终止合同。</w:t>
      </w:r>
      <w:r/>
    </w:p>
    <w:p>
      <w:pPr>
        <w:ind w:firstLine="48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处罚机制：</w:t>
      </w:r>
      <w:r>
        <w:rPr>
          <w:rFonts w:hint="eastAsia" w:ascii="宋体" w:hAnsi="宋体" w:eastAsia="宋体" w:cs="宋体"/>
          <w:color w:val="auto"/>
          <w:sz w:val="24"/>
          <w:szCs w:val="24"/>
          <w:highlight w:val="none"/>
        </w:rPr>
        <w:t xml:space="preserve">若合同履行期内，</w:t>
      </w:r>
      <w:r>
        <w:rPr>
          <w:rFonts w:hint="eastAsia" w:ascii="宋体" w:hAnsi="宋体" w:eastAsia="宋体" w:cs="宋体"/>
          <w:color w:val="auto"/>
          <w:sz w:val="24"/>
          <w:szCs w:val="24"/>
          <w:highlight w:val="none"/>
          <w:lang w:val="zh-CN"/>
        </w:rPr>
        <w:t xml:space="preserve">发生有效信访、安全事故等情况，招标人有权对</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予以处罚</w:t>
      </w:r>
      <w:r>
        <w:rPr>
          <w:rFonts w:hint="eastAsia" w:ascii="宋体" w:hAnsi="宋体" w:eastAsia="宋体" w:cs="宋体"/>
          <w:color w:val="auto"/>
          <w:sz w:val="24"/>
          <w:szCs w:val="24"/>
          <w:highlight w:val="none"/>
          <w:lang w:val="zh-CN"/>
        </w:rPr>
        <w:t xml:space="preserve">，并发出整改通知</w:t>
      </w:r>
      <w:r>
        <w:rPr>
          <w:rFonts w:hint="eastAsia" w:ascii="宋体" w:hAnsi="宋体" w:eastAsia="宋体" w:cs="宋体"/>
          <w:color w:val="auto"/>
          <w:sz w:val="24"/>
          <w:szCs w:val="24"/>
          <w:highlight w:val="none"/>
          <w:lang w:val="en-US" w:eastAsia="zh-CN"/>
        </w:rPr>
        <w:t xml:space="preserve">。</w:t>
      </w:r>
      <w:r/>
    </w:p>
    <w:p>
      <w:pPr>
        <w:ind w:firstLine="480"/>
        <w:spacing w:line="500" w:lineRule="exact"/>
        <w:shd w:val="clear" w:color="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退出机制：</w:t>
      </w:r>
      <w:r>
        <w:rPr>
          <w:rFonts w:hint="eastAsia" w:ascii="宋体" w:hAnsi="宋体" w:eastAsia="宋体" w:cs="宋体"/>
          <w:color w:val="auto"/>
          <w:sz w:val="24"/>
          <w:szCs w:val="24"/>
          <w:highlight w:val="none"/>
        </w:rPr>
        <w:t xml:space="preserve">合同履行期内，因</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自身原因</w:t>
      </w:r>
      <w:r>
        <w:rPr>
          <w:rFonts w:hint="eastAsia" w:ascii="宋体" w:hAnsi="宋体" w:eastAsia="宋体" w:cs="宋体"/>
          <w:color w:val="auto"/>
          <w:sz w:val="24"/>
          <w:szCs w:val="24"/>
          <w:highlight w:val="none"/>
          <w:lang w:val="zh-CN"/>
        </w:rPr>
        <w:t xml:space="preserve">发生重大安全事故</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val="zh-CN"/>
        </w:rPr>
        <w:t xml:space="preserve">连续两个季度考核达不到考核标准（</w:t>
      </w:r>
      <w:r>
        <w:rPr>
          <w:rFonts w:hint="eastAsia" w:ascii="宋体" w:hAnsi="宋体" w:eastAsia="宋体" w:cs="宋体"/>
          <w:color w:val="auto"/>
          <w:sz w:val="24"/>
          <w:szCs w:val="24"/>
          <w:highlight w:val="none"/>
        </w:rPr>
        <w:t xml:space="preserve">低于80分）</w:t>
      </w:r>
      <w:r>
        <w:rPr>
          <w:rFonts w:hint="eastAsia" w:ascii="宋体" w:hAnsi="宋体" w:eastAsia="宋体" w:cs="宋体"/>
          <w:color w:val="auto"/>
          <w:sz w:val="24"/>
          <w:szCs w:val="24"/>
          <w:highlight w:val="none"/>
          <w:lang w:val="zh-CN"/>
        </w:rPr>
        <w:t xml:space="preserve">，招标人有权单方面终止合同。</w:t>
      </w:r>
      <w:bookmarkEnd w:id="41"/>
      <w:r/>
      <w:r/>
    </w:p>
    <w:p>
      <w:pPr>
        <w:ind w:firstLine="562"/>
        <w:jc w:val="center"/>
        <w:spacing w:line="360" w:lineRule="auto"/>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第二章 采购项目商务要求</w:t>
      </w:r>
      <w:r/>
    </w:p>
    <w:p>
      <w:pPr>
        <w:ind w:firstLine="482"/>
        <w:jc w:val="left"/>
        <w:spacing w:line="360" w:lineRule="auto"/>
        <w:tabs>
          <w:tab w:val="left" w:pos="720" w:leader="none"/>
        </w:tabs>
        <w:rPr>
          <w:rFonts w:hint="eastAsia" w:ascii="宋体" w:hAnsi="宋体" w:eastAsia="宋体" w:cs="宋体"/>
          <w:b/>
          <w:bCs/>
          <w:sz w:val="24"/>
          <w:szCs w:val="24"/>
        </w:rPr>
        <w:outlineLvl w:val="2"/>
      </w:pPr>
      <w:r>
        <w:rPr>
          <w:rFonts w:hint="eastAsia" w:ascii="宋体" w:hAnsi="宋体" w:eastAsia="宋体" w:cs="宋体"/>
          <w:b/>
          <w:bCs/>
          <w:sz w:val="24"/>
          <w:szCs w:val="24"/>
        </w:rPr>
        <w:t xml:space="preserve">一、</w:t>
      </w:r>
      <w:r>
        <w:rPr>
          <w:rFonts w:hint="eastAsia" w:ascii="宋体" w:hAnsi="宋体" w:eastAsia="宋体" w:cs="宋体"/>
          <w:b/>
          <w:bCs/>
          <w:sz w:val="24"/>
          <w:szCs w:val="24"/>
          <w:lang w:val="zh-CN"/>
        </w:rPr>
        <w:t xml:space="preserve">服务工期、地点、质量要求：</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1、服务期限：服务期拟定三年</w:t>
      </w:r>
      <w:r>
        <w:rPr>
          <w:rFonts w:hint="eastAsia" w:ascii="宋体" w:hAnsi="宋体" w:eastAsia="宋体" w:cs="宋体"/>
          <w:sz w:val="24"/>
          <w:szCs w:val="24"/>
          <w:highlight w:val="none"/>
          <w:lang w:eastAsia="zh-CN"/>
        </w:rPr>
        <w:t xml:space="preserve">（2026年8月—2029年7月）</w:t>
      </w:r>
      <w:r>
        <w:rPr>
          <w:rFonts w:hint="eastAsia" w:ascii="宋体" w:hAnsi="宋体" w:eastAsia="宋体" w:cs="宋体"/>
          <w:sz w:val="24"/>
          <w:szCs w:val="24"/>
          <w:highlight w:val="none"/>
        </w:rPr>
        <w:t xml:space="preserve">，本项目实行一年一考核一续签合同的办法，具</w:t>
      </w:r>
      <w:r>
        <w:rPr>
          <w:rFonts w:hint="eastAsia" w:ascii="宋体" w:hAnsi="宋体" w:eastAsia="宋体" w:cs="宋体"/>
          <w:sz w:val="24"/>
          <w:szCs w:val="24"/>
        </w:rPr>
        <w:t xml:space="preserve">体时间以采购人通知为准。第一年合同期满后，经招标人对履约情况进行验收，如服务良好，在不改变服务要求和服务价格前提下，招标人可与中标单位按年再签订合同。 </w:t>
      </w:r>
      <w:r/>
    </w:p>
    <w:p>
      <w:pPr>
        <w:contextualSpacing/>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2、服务地点：</w:t>
      </w:r>
      <w:r>
        <w:rPr>
          <w:rFonts w:hint="eastAsia" w:ascii="宋体" w:hAnsi="宋体" w:eastAsia="宋体" w:cs="宋体"/>
          <w:sz w:val="24"/>
          <w:szCs w:val="24"/>
          <w:lang w:val="en-US" w:eastAsia="zh-CN"/>
        </w:rPr>
        <w:t xml:space="preserve">南通市海门区域内</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3、质量要求：符合采购单位要求</w:t>
      </w:r>
      <w:r/>
    </w:p>
    <w:p>
      <w:pPr>
        <w:contextualSpacing/>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二、付款要求</w:t>
      </w:r>
      <w:r>
        <w:rPr>
          <w:rFonts w:hint="eastAsia" w:ascii="宋体" w:hAnsi="宋体" w:eastAsia="宋体" w:cs="宋体"/>
          <w:sz w:val="24"/>
          <w:szCs w:val="24"/>
        </w:rPr>
        <w:t xml:space="preserve">：</w:t>
      </w:r>
      <w:r/>
    </w:p>
    <w:p>
      <w:pPr>
        <w:contextualSpacing/>
        <w:ind w:firstLine="482"/>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（1）线上服务采购包1：按年度实际发生的线下服务费用的5%结算。</w:t>
      </w:r>
      <w:r>
        <w:rPr>
          <w:rFonts w:hint="eastAsia" w:ascii="宋体" w:hAnsi="宋体" w:eastAsia="宋体" w:cs="宋体"/>
          <w:sz w:val="24"/>
          <w:szCs w:val="24"/>
          <w:highlight w:val="yellow"/>
          <w:lang w:val="en-US" w:eastAsia="zh-CN"/>
        </w:rPr>
        <w:t xml:space="preserve">相关费用按照服务年度结算，线上服务费用按照实际发生的线下服务费用的5%结算</w:t>
      </w:r>
      <w:r>
        <w:rPr>
          <w:rFonts w:hint="eastAsia" w:ascii="宋体" w:hAnsi="宋体" w:eastAsia="宋体" w:cs="宋体"/>
          <w:sz w:val="24"/>
          <w:szCs w:val="24"/>
          <w:lang w:val="en-US" w:eastAsia="zh-CN"/>
        </w:rPr>
        <w:t xml:space="preserve">。</w:t>
      </w:r>
      <w:r/>
    </w:p>
    <w:p>
      <w:pPr>
        <w:contextualSpacing/>
        <w:ind w:firstLine="482"/>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（2）线下服务采购包2、3：</w:t>
      </w:r>
      <w:r>
        <w:rPr>
          <w:rFonts w:hint="eastAsia" w:ascii="宋体" w:hAnsi="宋体" w:eastAsia="宋体" w:cs="宋体"/>
          <w:sz w:val="24"/>
          <w:szCs w:val="24"/>
        </w:rPr>
        <w:t xml:space="preserve">本项目付款按季度考核支付，每季度由招标人按考核办法组织考核</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明确实际结算经费</w:t>
      </w:r>
      <w:r>
        <w:rPr>
          <w:rFonts w:hint="eastAsia" w:ascii="宋体" w:hAnsi="宋体" w:eastAsia="宋体" w:cs="宋体"/>
          <w:sz w:val="24"/>
          <w:szCs w:val="24"/>
        </w:rPr>
        <w:t xml:space="preserve">。考核得分95分以上（含95分）的，当季服务费全额发放；95-90分（含90分）的,给予当季服务费1%的扣款；90-85分（含85分）的，给予当季服务费2%的扣款;85-80分（含80分）的，给予当季服务费3%的扣款。80分以下的，给予当季服务费10%的扣款。</w:t>
      </w:r>
      <w:r/>
    </w:p>
    <w:p>
      <w:pPr>
        <w:contextualSpacing/>
        <w:ind w:firstLine="482"/>
        <w:spacing w:line="360" w:lineRule="auto"/>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t xml:space="preserve">①</w:t>
      </w:r>
      <w:r>
        <w:rPr>
          <w:rFonts w:hint="eastAsia" w:ascii="宋体" w:hAnsi="宋体" w:eastAsia="宋体" w:cs="宋体"/>
          <w:b/>
          <w:bCs/>
          <w:sz w:val="24"/>
          <w:szCs w:val="24"/>
          <w:lang w:val="en-US" w:eastAsia="zh-CN"/>
        </w:rPr>
        <w:t xml:space="preserve">每月某类服务费用计算公式：</w:t>
      </w:r>
      <w:r/>
    </w:p>
    <w:p>
      <w:pPr>
        <w:contextualSpacing/>
        <w:ind w:firstLine="482"/>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每月某类服务费=中标单价</w:t>
      </w:r>
      <w:r>
        <w:rPr>
          <w:rFonts w:hint="default"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t xml:space="preserve">该类服务时长（固定不变）</w:t>
      </w:r>
      <w:r>
        <w:rPr>
          <w:rFonts w:hint="default"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t xml:space="preserve">该类实际服务人数</w:t>
      </w:r>
      <w:r/>
    </w:p>
    <w:p>
      <w:pPr>
        <w:contextualSpacing/>
        <w:ind w:firstLine="482"/>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例：</w:t>
      </w:r>
      <w:r>
        <w:rPr>
          <w:rFonts w:hint="eastAsia" w:ascii="宋体" w:hAnsi="宋体" w:eastAsia="宋体" w:cs="宋体"/>
          <w:b w:val="0"/>
          <w:bCs w:val="0"/>
          <w:sz w:val="24"/>
          <w:szCs w:val="24"/>
          <w:lang w:val="en-US" w:eastAsia="zh-CN"/>
        </w:rPr>
        <w:t xml:space="preserve">40元/小时/人</w:t>
      </w:r>
      <w:r>
        <w:rPr>
          <w:rFonts w:hint="default" w:ascii="宋体" w:hAnsi="宋体" w:eastAsia="宋体" w:cs="宋体"/>
          <w:b w:val="0"/>
          <w:bCs w:val="0"/>
          <w:sz w:val="24"/>
          <w:szCs w:val="24"/>
          <w:lang w:val="en-US" w:eastAsia="zh-CN"/>
        </w:rPr>
        <w:t xml:space="preserve">×3小时</w:t>
      </w:r>
      <w:r>
        <w:rPr>
          <w:rFonts w:hint="eastAsia" w:ascii="宋体" w:hAnsi="宋体" w:eastAsia="宋体" w:cs="宋体"/>
          <w:b w:val="0"/>
          <w:bCs w:val="0"/>
          <w:sz w:val="24"/>
          <w:szCs w:val="24"/>
          <w:lang w:val="en-US" w:eastAsia="zh-CN"/>
        </w:rPr>
        <w:t xml:space="preserve">/月</w:t>
      </w:r>
      <w:r>
        <w:rPr>
          <w:rFonts w:hint="default" w:ascii="宋体" w:hAnsi="宋体" w:eastAsia="宋体" w:cs="宋体"/>
          <w:b w:val="0"/>
          <w:bCs w:val="0"/>
          <w:sz w:val="24"/>
          <w:szCs w:val="24"/>
          <w:lang w:val="en-US" w:eastAsia="zh-CN"/>
        </w:rPr>
        <w:t xml:space="preserve">×739人</w:t>
      </w:r>
      <w:r>
        <w:rPr>
          <w:rFonts w:hint="eastAsia" w:ascii="宋体" w:hAnsi="宋体" w:eastAsia="宋体" w:cs="宋体"/>
          <w:b w:val="0"/>
          <w:bCs w:val="0"/>
          <w:sz w:val="24"/>
          <w:szCs w:val="24"/>
          <w:lang w:val="en-US" w:eastAsia="zh-CN"/>
        </w:rPr>
        <w:t xml:space="preserve">（</w:t>
      </w:r>
      <w:r>
        <w:rPr>
          <w:rFonts w:hint="default" w:ascii="宋体" w:hAnsi="宋体" w:eastAsia="宋体" w:cs="宋体"/>
          <w:b w:val="0"/>
          <w:bCs w:val="0"/>
          <w:sz w:val="24"/>
          <w:szCs w:val="24"/>
          <w:lang w:val="en-US" w:eastAsia="zh-CN"/>
        </w:rPr>
        <w:t xml:space="preserve">第1-2类</w:t>
      </w:r>
      <w:r>
        <w:rPr>
          <w:rFonts w:hint="eastAsia" w:ascii="宋体" w:hAnsi="宋体" w:eastAsia="宋体" w:cs="宋体"/>
          <w:b w:val="0"/>
          <w:bCs w:val="0"/>
          <w:sz w:val="24"/>
          <w:szCs w:val="24"/>
          <w:lang w:val="en-US" w:eastAsia="zh-CN"/>
        </w:rPr>
        <w:t xml:space="preserve">）=88680元/月</w:t>
      </w:r>
      <w:r/>
    </w:p>
    <w:p>
      <w:pPr>
        <w:contextualSpacing/>
        <w:ind w:firstLine="482"/>
        <w:spacing w:line="360" w:lineRule="auto"/>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t xml:space="preserve">②</w:t>
      </w:r>
      <w:r>
        <w:rPr>
          <w:rFonts w:hint="eastAsia" w:ascii="宋体" w:hAnsi="宋体" w:eastAsia="宋体" w:cs="宋体"/>
          <w:b/>
          <w:bCs/>
          <w:sz w:val="24"/>
          <w:szCs w:val="24"/>
          <w:lang w:val="en-US" w:eastAsia="zh-CN"/>
        </w:rPr>
        <w:t xml:space="preserve">每月总服务费用计算公式：</w:t>
      </w:r>
      <w:r/>
    </w:p>
    <w:p>
      <w:pPr>
        <w:contextualSpacing/>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每月总服务费用=根据“每月某类服务费用计算公式”计算得出各类服务费用总和</w:t>
      </w:r>
      <w:r/>
    </w:p>
    <w:p>
      <w:pPr>
        <w:contextualSpacing/>
        <w:ind w:firstLine="482"/>
        <w:spacing w:line="360" w:lineRule="auto"/>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t xml:space="preserve">③</w:t>
      </w:r>
      <w:r>
        <w:rPr>
          <w:rFonts w:hint="eastAsia" w:ascii="宋体" w:hAnsi="宋体" w:eastAsia="宋体" w:cs="宋体"/>
          <w:b/>
          <w:bCs/>
          <w:sz w:val="24"/>
          <w:szCs w:val="24"/>
          <w:lang w:val="en-US" w:eastAsia="zh-CN"/>
        </w:rPr>
        <w:t xml:space="preserve">季度服务费用计算公式：</w:t>
      </w:r>
      <w:r/>
    </w:p>
    <w:p>
      <w:pPr>
        <w:contextualSpacing/>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季度服务费用=该季度中月度服务费用总和-季度考核扣款</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最后一个季度，服务费暂不支付，一年服务期满经招标人考核合格且续签合同的，则在续签合同生效后支付；若一年服务期满经招标人考核不合格不再续签下一年度合同的，则待下一个中标供应商确定并完成数据和服务对接后拨付。</w:t>
      </w:r>
      <w:r/>
    </w:p>
    <w:p>
      <w:pPr>
        <w:contextualSpacing/>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注：中标单位凭采购合同、验收单（经验收合格）及正式发票按规定进行资金结算。</w:t>
      </w:r>
      <w:r/>
    </w:p>
    <w:p>
      <w:pPr>
        <w:contextualSpacing/>
        <w:ind w:firstLine="482"/>
        <w:jc w:val="both"/>
        <w:spacing w:line="360" w:lineRule="auto"/>
        <w:widowControl w:val="off"/>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en-US" w:eastAsia="zh-CN" w:bidi="ar-SA"/>
        </w:rPr>
        <w:t xml:space="preserve">三、</w:t>
      </w:r>
      <w:r>
        <w:rPr>
          <w:rFonts w:hint="eastAsia" w:ascii="宋体" w:hAnsi="宋体" w:eastAsia="宋体" w:cs="宋体"/>
          <w:b/>
          <w:bCs/>
          <w:sz w:val="24"/>
          <w:szCs w:val="24"/>
          <w:highlight w:val="none"/>
          <w:lang w:val="zh-CN" w:eastAsia="zh-CN" w:bidi="ar-SA"/>
        </w:rPr>
        <w:t xml:space="preserve">其它相关说明：</w:t>
      </w:r>
      <w:r/>
    </w:p>
    <w:p>
      <w:pPr>
        <w:contextualSpacing/>
        <w:ind w:firstLine="480"/>
        <w:jc w:val="both"/>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本项目投标有效期为开标后60天。</w:t>
      </w:r>
      <w:r/>
    </w:p>
    <w:p>
      <w:pPr>
        <w:contextualSpacing/>
        <w:ind w:firstLine="480"/>
        <w:jc w:val="both"/>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zh-CN" w:eastAsia="zh-CN" w:bidi="ar-SA"/>
        </w:rPr>
        <w:t xml:space="preserve">）无论投标结果如何，投标人自行承担与投标相应有关的全部费用，采购单位不收取任何费用。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招标代理服务费应包含（分摊）在投标报价中，但不单独列出。中标人在领取中标通知书前向招标代理人支付，招标代理服务费按《招标代理服务收费管理暂行办法》计价格[2002]1980号文收费标准</w:t>
      </w:r>
      <w:r>
        <w:rPr>
          <w:rFonts w:hint="eastAsia" w:ascii="宋体" w:hAnsi="宋体" w:eastAsia="宋体" w:cs="宋体"/>
          <w:sz w:val="24"/>
          <w:szCs w:val="24"/>
          <w:lang w:eastAsia="zh-CN"/>
        </w:rPr>
        <w:t xml:space="preserve">的</w:t>
      </w:r>
      <w:r>
        <w:rPr>
          <w:rFonts w:hint="eastAsia" w:ascii="宋体" w:hAnsi="宋体" w:eastAsia="宋体" w:cs="宋体"/>
          <w:sz w:val="24"/>
          <w:szCs w:val="24"/>
          <w:lang w:val="en-US" w:eastAsia="zh-CN"/>
        </w:rPr>
        <w:t xml:space="preserve">80%</w:t>
      </w:r>
      <w:r>
        <w:rPr>
          <w:rFonts w:hint="eastAsia" w:ascii="宋体" w:hAnsi="宋体" w:eastAsia="宋体" w:cs="宋体"/>
          <w:sz w:val="24"/>
          <w:szCs w:val="24"/>
        </w:rPr>
        <w:t xml:space="preserve">计取。</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）履约保证金：</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采购包1</w:t>
      </w:r>
      <w:r>
        <w:rPr>
          <w:rFonts w:hint="eastAsia" w:ascii="宋体" w:hAnsi="宋体" w:eastAsia="宋体" w:cs="宋体"/>
          <w:sz w:val="24"/>
          <w:szCs w:val="24"/>
          <w:lang w:val="zh-CN"/>
        </w:rPr>
        <w:t xml:space="preserve">中标供应商须在签订合同前向采购单位缴纳</w:t>
      </w:r>
      <w:r>
        <w:rPr>
          <w:rFonts w:hint="eastAsia" w:ascii="宋体" w:hAnsi="宋体" w:eastAsia="宋体" w:cs="宋体"/>
          <w:b/>
          <w:bCs/>
          <w:sz w:val="24"/>
          <w:szCs w:val="24"/>
          <w:highlight w:val="yellow"/>
          <w:lang w:val="en-US" w:eastAsia="zh-CN"/>
        </w:rPr>
        <w:t xml:space="preserve">2.5万元</w:t>
      </w:r>
      <w:r>
        <w:rPr>
          <w:rFonts w:hint="eastAsia" w:ascii="宋体" w:hAnsi="宋体" w:eastAsia="宋体" w:cs="宋体"/>
          <w:sz w:val="24"/>
          <w:szCs w:val="24"/>
          <w:lang w:val="zh-CN"/>
        </w:rPr>
        <w:t xml:space="preserve">的履约保证金，以支票、汇票、本票或者金融机构、担保机构出具的保函等非现金形式提交，缴纳至甲方指定账户，待履约完成后无息退还。</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采购包2、3</w:t>
      </w:r>
      <w:r>
        <w:rPr>
          <w:rFonts w:hint="eastAsia" w:ascii="宋体" w:hAnsi="宋体" w:eastAsia="宋体" w:cs="宋体"/>
          <w:sz w:val="24"/>
          <w:szCs w:val="24"/>
          <w:lang w:val="zh-CN"/>
        </w:rPr>
        <w:t xml:space="preserve">中标供应商须在签订合同前向采购单位</w:t>
      </w:r>
      <w:r>
        <w:rPr>
          <w:rFonts w:hint="eastAsia" w:ascii="宋体" w:hAnsi="宋体" w:eastAsia="宋体" w:cs="宋体"/>
          <w:b/>
          <w:bCs/>
          <w:sz w:val="24"/>
          <w:szCs w:val="24"/>
          <w:highlight w:val="yellow"/>
          <w:lang w:val="en-US" w:eastAsia="zh-CN"/>
        </w:rPr>
        <w:t xml:space="preserve">各</w:t>
      </w:r>
      <w:r>
        <w:rPr>
          <w:rFonts w:hint="eastAsia" w:ascii="宋体" w:hAnsi="宋体" w:eastAsia="宋体" w:cs="宋体"/>
          <w:b/>
          <w:bCs/>
          <w:sz w:val="24"/>
          <w:szCs w:val="24"/>
          <w:highlight w:val="yellow"/>
          <w:lang w:val="zh-CN"/>
        </w:rPr>
        <w:t xml:space="preserve">缴纳</w:t>
      </w:r>
      <w:r>
        <w:rPr>
          <w:rFonts w:hint="eastAsia" w:ascii="宋体" w:hAnsi="宋体" w:eastAsia="宋体" w:cs="宋体"/>
          <w:b/>
          <w:bCs/>
          <w:sz w:val="24"/>
          <w:szCs w:val="24"/>
          <w:highlight w:val="yellow"/>
          <w:lang w:val="en-US" w:eastAsia="zh-CN"/>
        </w:rPr>
        <w:t xml:space="preserve">中标</w:t>
      </w:r>
      <w:r>
        <w:rPr>
          <w:rFonts w:hint="eastAsia" w:ascii="宋体" w:hAnsi="宋体" w:eastAsia="宋体" w:cs="宋体"/>
          <w:b/>
          <w:bCs/>
          <w:sz w:val="24"/>
          <w:szCs w:val="24"/>
          <w:highlight w:val="yellow"/>
          <w:lang w:val="zh-CN"/>
        </w:rPr>
        <w:t xml:space="preserve">金额5%</w:t>
      </w:r>
      <w:r>
        <w:rPr>
          <w:rFonts w:hint="eastAsia" w:ascii="宋体" w:hAnsi="宋体" w:eastAsia="宋体" w:cs="宋体"/>
          <w:sz w:val="24"/>
          <w:szCs w:val="24"/>
          <w:lang w:val="zh-CN"/>
        </w:rPr>
        <w:t xml:space="preserve">的履约保证金，以支票、汇票、本票或者金融机构、担保机构出具的保函等非现金形式提交，缴纳至甲方指定账户，待履约完成后无息退还。</w:t>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若供应商中标后无故弃标，采购人将其移交政府采购监管部门，按政府采购相关法律法</w:t>
      </w:r>
      <w:r>
        <w:rPr>
          <w:rFonts w:hint="eastAsia" w:ascii="宋体" w:hAnsi="宋体" w:eastAsia="宋体" w:cs="宋体"/>
          <w:bCs/>
          <w:sz w:val="24"/>
          <w:szCs w:val="24"/>
        </w:rPr>
        <w:t xml:space="preserve">规处理。</w:t>
      </w:r>
      <w:bookmarkEnd w:id="38"/>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r>
      <w:r/>
    </w:p>
    <w:p>
      <w:pPr>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br w:type="page" w:clear="all"/>
      </w:r>
      <w:r/>
    </w:p>
    <w:p>
      <w:pPr>
        <w:jc w:val="center"/>
        <w:spacing w:line="360" w:lineRule="auto"/>
        <w:rPr>
          <w:rFonts w:hint="eastAsia" w:ascii="宋体" w:hAnsi="宋体" w:eastAsia="宋体" w:cs="Times New Roman"/>
          <w:b/>
          <w:bCs w:val="0"/>
          <w:color w:val="000000"/>
          <w:sz w:val="36"/>
          <w:szCs w:val="36"/>
          <w:highlight w:val="none"/>
        </w:rPr>
      </w:pPr>
      <w:r>
        <w:rPr>
          <w:rFonts w:hint="eastAsia" w:ascii="宋体" w:hAnsi="宋体" w:eastAsia="宋体" w:cs="Times New Roman"/>
          <w:b/>
          <w:bCs w:val="0"/>
          <w:color w:val="000000"/>
          <w:sz w:val="36"/>
          <w:szCs w:val="36"/>
          <w:highlight w:val="none"/>
        </w:rPr>
        <w:t xml:space="preserve">第</w:t>
      </w:r>
      <w:r>
        <w:rPr>
          <w:rFonts w:hint="eastAsia" w:ascii="宋体" w:hAnsi="宋体" w:eastAsia="宋体" w:cs="Times New Roman"/>
          <w:b/>
          <w:bCs w:val="0"/>
          <w:color w:val="000000"/>
          <w:sz w:val="36"/>
          <w:szCs w:val="36"/>
          <w:highlight w:val="none"/>
          <w:lang w:val="en-US" w:eastAsia="zh-CN"/>
        </w:rPr>
        <w:t xml:space="preserve">四</w:t>
      </w:r>
      <w:r>
        <w:rPr>
          <w:rFonts w:hint="eastAsia" w:ascii="宋体" w:hAnsi="宋体" w:eastAsia="宋体" w:cs="Times New Roman"/>
          <w:b/>
          <w:bCs w:val="0"/>
          <w:color w:val="000000"/>
          <w:sz w:val="36"/>
          <w:szCs w:val="36"/>
          <w:highlight w:val="none"/>
        </w:rPr>
        <w:t xml:space="preserve">部分  </w:t>
      </w:r>
      <w:r>
        <w:rPr>
          <w:rFonts w:hint="eastAsia" w:ascii="宋体" w:hAnsi="宋体" w:eastAsia="宋体" w:cs="Times New Roman"/>
          <w:b/>
          <w:bCs w:val="0"/>
          <w:color w:val="000000"/>
          <w:sz w:val="36"/>
          <w:szCs w:val="36"/>
          <w:highlight w:val="none"/>
          <w:lang w:val="zh-CN"/>
        </w:rPr>
        <w:t xml:space="preserve">评审方法和评审标准</w:t>
      </w:r>
      <w:r/>
    </w:p>
    <w:p>
      <w:pPr>
        <w:ind w:firstLine="643"/>
        <w:jc w:val="left"/>
        <w:spacing w:line="480" w:lineRule="exact"/>
        <w:rPr>
          <w:rFonts w:hint="eastAsia" w:ascii="宋体" w:hAnsi="宋体" w:eastAsia="宋体" w:cs="宋体"/>
          <w:b/>
          <w:sz w:val="28"/>
          <w:szCs w:val="28"/>
        </w:rPr>
      </w:pPr>
      <w:r/>
      <w:bookmarkStart w:id="42" w:name="_Toc25401332"/>
      <w:r/>
      <w:bookmarkStart w:id="43" w:name="_Toc25400536"/>
      <w:r/>
      <w:bookmarkStart w:id="44" w:name="_Toc52352454"/>
      <w:r/>
      <w:bookmarkStart w:id="45" w:name="_Toc25726409"/>
      <w:r/>
      <w:bookmarkStart w:id="46" w:name="_Toc52352456"/>
      <w:r/>
      <w:bookmarkStart w:id="47" w:name="_Toc26261456"/>
      <w:r/>
      <w:bookmarkStart w:id="48" w:name="_Toc25574120"/>
      <w:r>
        <w:rPr>
          <w:rFonts w:hint="eastAsia" w:ascii="宋体" w:hAnsi="宋体" w:eastAsia="宋体" w:cs="宋体"/>
          <w:b/>
          <w:sz w:val="28"/>
          <w:szCs w:val="28"/>
        </w:rPr>
        <w:t xml:space="preserve">一、开标</w:t>
      </w:r>
      <w:r/>
    </w:p>
    <w:p>
      <w:pPr>
        <w:ind w:firstLine="643"/>
        <w:jc w:val="left"/>
        <w:spacing w:line="480" w:lineRule="exact"/>
        <w:rPr>
          <w:rFonts w:hint="eastAsia" w:ascii="宋体" w:hAnsi="宋体" w:eastAsia="宋体" w:cs="宋体"/>
          <w:sz w:val="28"/>
          <w:szCs w:val="28"/>
        </w:rPr>
      </w:pPr>
      <w:r>
        <w:rPr>
          <w:rFonts w:hint="eastAsia" w:ascii="宋体" w:hAnsi="宋体" w:eastAsia="宋体" w:cs="宋体"/>
          <w:sz w:val="28"/>
          <w:szCs w:val="28"/>
        </w:rPr>
        <w:t xml:space="preserve">不见面远程开标模式：投标人在各自地点通过“苏采云”不见面交易系统参加开标会。</w:t>
      </w:r>
      <w:r/>
    </w:p>
    <w:p>
      <w:pPr>
        <w:ind w:firstLine="643"/>
        <w:jc w:val="left"/>
        <w:spacing w:line="480" w:lineRule="exact"/>
        <w:rPr>
          <w:rFonts w:hint="eastAsia" w:ascii="宋体" w:hAnsi="宋体" w:eastAsia="宋体" w:cs="宋体"/>
          <w:b/>
          <w:sz w:val="28"/>
          <w:szCs w:val="28"/>
        </w:rPr>
      </w:pPr>
      <w:r>
        <w:rPr>
          <w:rFonts w:hint="eastAsia" w:ascii="宋体" w:hAnsi="宋体" w:eastAsia="宋体" w:cs="宋体"/>
          <w:b/>
          <w:sz w:val="28"/>
          <w:szCs w:val="28"/>
        </w:rPr>
        <w:t xml:space="preserve">二、评标流程和评标标准</w:t>
      </w:r>
      <w:r/>
    </w:p>
    <w:p>
      <w:pPr>
        <w:ind w:firstLine="555"/>
        <w:spacing w:line="500" w:lineRule="exact"/>
        <w:rPr>
          <w:rFonts w:hint="default" w:ascii="宋体" w:hAnsi="宋体" w:eastAsia="宋体" w:cs="宋体"/>
          <w:bCs/>
          <w:sz w:val="28"/>
          <w:szCs w:val="28"/>
        </w:rPr>
      </w:pPr>
      <w:r>
        <w:rPr>
          <w:rFonts w:hint="eastAsia" w:ascii="宋体" w:hAnsi="宋体" w:eastAsia="宋体" w:cs="宋体"/>
          <w:bCs/>
          <w:sz w:val="28"/>
          <w:szCs w:val="28"/>
        </w:rPr>
        <w:t xml:space="preserve">1.评审方法：</w:t>
      </w:r>
      <w:r>
        <w:rPr>
          <w:rFonts w:hint="eastAsia" w:ascii="宋体" w:hAnsi="宋体" w:eastAsia="宋体" w:cs="宋体"/>
          <w:sz w:val="28"/>
          <w:szCs w:val="28"/>
        </w:rPr>
        <w:t xml:space="preserve">采用综合评分法。</w:t>
      </w:r>
      <w:r>
        <w:rPr>
          <w:rFonts w:hint="eastAsia" w:ascii="宋体" w:hAnsi="宋体" w:eastAsia="宋体" w:cs="宋体"/>
          <w:sz w:val="28"/>
          <w:szCs w:val="28"/>
          <w:lang w:val="en-US" w:eastAsia="zh-CN"/>
        </w:rPr>
        <w:t xml:space="preserve">采购包1</w:t>
      </w:r>
      <w:r>
        <w:rPr>
          <w:rFonts w:hint="eastAsia" w:ascii="宋体" w:hAnsi="宋体" w:eastAsia="宋体" w:cs="宋体"/>
          <w:sz w:val="28"/>
          <w:szCs w:val="28"/>
        </w:rPr>
        <w:t xml:space="preserve">分资格审查、符合性审查、商务技术标</w:t>
      </w:r>
      <w:r>
        <w:rPr>
          <w:rFonts w:hint="eastAsia" w:ascii="宋体" w:hAnsi="宋体" w:eastAsia="宋体" w:cs="宋体"/>
          <w:sz w:val="28"/>
          <w:szCs w:val="28"/>
          <w:lang w:val="en-US" w:eastAsia="zh-CN"/>
        </w:rPr>
        <w:t xml:space="preserve">三</w:t>
      </w:r>
      <w:r>
        <w:rPr>
          <w:rFonts w:hint="eastAsia" w:ascii="宋体" w:hAnsi="宋体" w:eastAsia="宋体" w:cs="宋体"/>
          <w:sz w:val="28"/>
          <w:szCs w:val="28"/>
        </w:rPr>
        <w:t xml:space="preserve">部分评审，总分值为100分，加分和减分因素除外</w:t>
      </w:r>
      <w:r>
        <w:rPr>
          <w:rFonts w:hint="eastAsia" w:ascii="宋体" w:hAnsi="宋体" w:eastAsia="宋体" w:cs="宋体"/>
          <w:sz w:val="28"/>
          <w:szCs w:val="28"/>
          <w:lang w:val="en-US" w:eastAsia="zh-CN"/>
        </w:rPr>
        <w:t xml:space="preserve">；采购包2、3</w:t>
      </w:r>
      <w:r>
        <w:rPr>
          <w:rFonts w:hint="eastAsia" w:ascii="宋体" w:hAnsi="宋体" w:eastAsia="宋体" w:cs="宋体"/>
          <w:sz w:val="28"/>
          <w:szCs w:val="28"/>
        </w:rPr>
        <w:t xml:space="preserve">分资格审查、符合性审查、商务技术标、价格标四部分评审，总分值为100分，加分和减分因素除外。</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w:t>
      </w:r>
      <w:r>
        <w:rPr>
          <w:rFonts w:hint="eastAsia" w:ascii="宋体" w:hAnsi="宋体" w:eastAsia="宋体" w:cs="宋体"/>
          <w:sz w:val="28"/>
          <w:szCs w:val="28"/>
          <w:lang w:val="en-US" w:eastAsia="zh-CN"/>
        </w:rPr>
        <w:t xml:space="preserve">采购包2、3</w:t>
      </w:r>
      <w:r>
        <w:rPr>
          <w:rFonts w:hint="eastAsia" w:ascii="宋体" w:hAnsi="宋体" w:eastAsia="宋体" w:cs="宋体"/>
          <w:sz w:val="28"/>
          <w:szCs w:val="28"/>
        </w:rPr>
        <w:t xml:space="preserve">进行价格标的评审。</w:t>
      </w:r>
      <w:r>
        <w:rPr>
          <w:rFonts w:hint="eastAsia" w:ascii="宋体" w:hAnsi="宋体" w:eastAsia="宋体" w:cs="宋体"/>
          <w:sz w:val="28"/>
          <w:szCs w:val="28"/>
          <w:lang w:val="en-US" w:eastAsia="zh-CN"/>
        </w:rPr>
        <w:t xml:space="preserve">采购包1</w:t>
      </w:r>
      <w:r>
        <w:rPr>
          <w:rFonts w:hint="eastAsia" w:ascii="宋体" w:hAnsi="宋体" w:eastAsia="宋体" w:cs="宋体"/>
          <w:sz w:val="28"/>
          <w:szCs w:val="28"/>
        </w:rPr>
        <w:t xml:space="preserve">投标人商务、技术部分的合计分值，为该投标人的评标总得分</w:t>
      </w:r>
      <w:r>
        <w:rPr>
          <w:rFonts w:hint="eastAsia" w:ascii="宋体" w:hAnsi="宋体" w:eastAsia="宋体" w:cs="宋体"/>
          <w:sz w:val="28"/>
          <w:szCs w:val="28"/>
          <w:lang w:val="en-US" w:eastAsia="zh-CN"/>
        </w:rPr>
        <w:t xml:space="preserve">；采购包2、3</w:t>
      </w:r>
      <w:r>
        <w:rPr>
          <w:rFonts w:hint="eastAsia" w:ascii="宋体" w:hAnsi="宋体" w:eastAsia="宋体" w:cs="宋体"/>
          <w:sz w:val="28"/>
          <w:szCs w:val="28"/>
        </w:rPr>
        <w:t xml:space="preserve">投标人商务、技术部分和价格部分的合计分值，为该投标人的评标总得分。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评标结果按评审后总得分由高到低顺序排列，确定中标候选人名</w:t>
      </w:r>
      <w:r>
        <w:rPr>
          <w:rFonts w:hint="default" w:ascii="宋体" w:hAnsi="宋体" w:eastAsia="宋体" w:cs="宋体"/>
          <w:sz w:val="28"/>
          <w:szCs w:val="28"/>
        </w:rPr>
        <w:t xml:space="preserve">单并按顺序确定中标人。得分相同的，按投标报价由低到高顺序排列，得分且投标报价相同的并列</w:t>
      </w:r>
      <w:r>
        <w:rPr>
          <w:rFonts w:hint="eastAsia" w:ascii="宋体" w:hAnsi="宋体" w:eastAsia="宋体" w:cs="宋体"/>
          <w:sz w:val="28"/>
          <w:szCs w:val="28"/>
        </w:rPr>
        <w:t xml:space="preserve">。</w:t>
      </w:r>
      <w:r/>
    </w:p>
    <w:p>
      <w:pPr>
        <w:ind w:firstLine="555"/>
        <w:spacing w:line="500" w:lineRule="exact"/>
        <w:rPr>
          <w:rFonts w:hint="eastAsia" w:ascii="宋体" w:hAnsi="宋体" w:eastAsia="宋体" w:cs="宋体"/>
          <w:b/>
          <w:bCs/>
          <w:sz w:val="28"/>
          <w:szCs w:val="28"/>
          <w:highlight w:val="yellow"/>
          <w:lang w:eastAsia="zh-CN"/>
        </w:rPr>
      </w:pPr>
      <w:r>
        <w:rPr>
          <w:rFonts w:hint="eastAsia" w:ascii="宋体" w:hAnsi="宋体" w:eastAsia="宋体" w:cs="宋体"/>
          <w:b/>
          <w:bCs/>
          <w:sz w:val="28"/>
          <w:szCs w:val="28"/>
          <w:highlight w:val="yellow"/>
        </w:rPr>
        <w:t xml:space="preserve">本项目供应商可以任意选择一个</w:t>
      </w:r>
      <w:r>
        <w:rPr>
          <w:rFonts w:hint="eastAsia" w:ascii="宋体" w:hAnsi="宋体" w:eastAsia="宋体" w:cs="宋体"/>
          <w:b/>
          <w:bCs/>
          <w:sz w:val="28"/>
          <w:szCs w:val="28"/>
          <w:highlight w:val="yellow"/>
          <w:lang w:val="en-US" w:eastAsia="zh-CN"/>
        </w:rPr>
        <w:t xml:space="preserve">采购</w:t>
      </w:r>
      <w:r>
        <w:rPr>
          <w:rFonts w:hint="eastAsia" w:ascii="宋体" w:hAnsi="宋体" w:eastAsia="宋体" w:cs="宋体"/>
          <w:b/>
          <w:bCs/>
          <w:sz w:val="28"/>
          <w:szCs w:val="28"/>
          <w:highlight w:val="yellow"/>
        </w:rPr>
        <w:t xml:space="preserve">包进行</w:t>
      </w:r>
      <w:r>
        <w:rPr>
          <w:rFonts w:hint="eastAsia" w:ascii="宋体" w:hAnsi="宋体" w:eastAsia="宋体" w:cs="宋体"/>
          <w:b/>
          <w:bCs/>
          <w:sz w:val="28"/>
          <w:szCs w:val="28"/>
          <w:highlight w:val="yellow"/>
          <w:lang w:val="en-US" w:eastAsia="zh-CN"/>
        </w:rPr>
        <w:t xml:space="preserve">投标</w:t>
      </w:r>
      <w:r>
        <w:rPr>
          <w:rFonts w:hint="eastAsia" w:ascii="宋体" w:hAnsi="宋体" w:eastAsia="宋体" w:cs="宋体"/>
          <w:b/>
          <w:bCs/>
          <w:sz w:val="28"/>
          <w:szCs w:val="28"/>
          <w:highlight w:val="yellow"/>
        </w:rPr>
        <w:t xml:space="preserve">响应，也可以同时选择多个</w:t>
      </w:r>
      <w:r>
        <w:rPr>
          <w:rFonts w:hint="eastAsia" w:ascii="宋体" w:hAnsi="宋体" w:eastAsia="宋体" w:cs="宋体"/>
          <w:b/>
          <w:bCs/>
          <w:sz w:val="28"/>
          <w:szCs w:val="28"/>
          <w:highlight w:val="yellow"/>
          <w:lang w:val="en-US" w:eastAsia="zh-CN"/>
        </w:rPr>
        <w:t xml:space="preserve">采购</w:t>
      </w:r>
      <w:r>
        <w:rPr>
          <w:rFonts w:hint="eastAsia" w:ascii="宋体" w:hAnsi="宋体" w:eastAsia="宋体" w:cs="宋体"/>
          <w:b/>
          <w:bCs/>
          <w:sz w:val="28"/>
          <w:szCs w:val="28"/>
          <w:highlight w:val="yellow"/>
        </w:rPr>
        <w:t xml:space="preserve">包进行响应，兼投</w:t>
      </w:r>
      <w:r>
        <w:rPr>
          <w:rFonts w:hint="eastAsia" w:ascii="宋体" w:hAnsi="宋体" w:eastAsia="宋体" w:cs="宋体"/>
          <w:b/>
          <w:bCs/>
          <w:sz w:val="28"/>
          <w:szCs w:val="28"/>
          <w:highlight w:val="yellow"/>
          <w:lang w:val="en-US" w:eastAsia="zh-CN"/>
        </w:rPr>
        <w:t xml:space="preserve">但不</w:t>
      </w:r>
      <w:r>
        <w:rPr>
          <w:rFonts w:hint="eastAsia" w:ascii="宋体" w:hAnsi="宋体" w:eastAsia="宋体" w:cs="宋体"/>
          <w:b/>
          <w:bCs/>
          <w:sz w:val="28"/>
          <w:szCs w:val="28"/>
          <w:highlight w:val="yellow"/>
        </w:rPr>
        <w:t xml:space="preserve">兼中</w:t>
      </w:r>
      <w:r>
        <w:rPr>
          <w:rFonts w:hint="eastAsia" w:ascii="宋体" w:hAnsi="宋体" w:eastAsia="宋体" w:cs="宋体"/>
          <w:b/>
          <w:bCs/>
          <w:sz w:val="28"/>
          <w:szCs w:val="28"/>
          <w:highlight w:val="yellow"/>
          <w:lang w:eastAsia="zh-CN"/>
        </w:rPr>
        <w:t xml:space="preserve">。</w:t>
      </w:r>
      <w:r>
        <w:rPr>
          <w:rFonts w:hint="eastAsia" w:ascii="宋体" w:hAnsi="宋体" w:eastAsia="宋体" w:cs="宋体"/>
          <w:b/>
          <w:bCs/>
          <w:sz w:val="28"/>
          <w:szCs w:val="28"/>
          <w:highlight w:val="yellow"/>
          <w:lang w:val="en-US" w:eastAsia="zh-CN"/>
        </w:rPr>
        <w:t xml:space="preserve">如供应商已中一个采购包，则其投标的其他采购包作无效投标处理</w:t>
      </w:r>
      <w:r>
        <w:rPr>
          <w:rFonts w:hint="eastAsia" w:ascii="宋体" w:hAnsi="宋体" w:eastAsia="宋体" w:cs="宋体"/>
          <w:b/>
          <w:bCs/>
          <w:sz w:val="28"/>
          <w:szCs w:val="28"/>
          <w:highlight w:val="yellow"/>
          <w:lang w:eastAsia="zh-CN"/>
        </w:rPr>
        <w:t xml:space="preserve">。</w:t>
      </w:r>
      <w:r/>
    </w:p>
    <w:p>
      <w:pPr>
        <w:ind w:firstLine="555"/>
        <w:spacing w:line="500" w:lineRule="exact"/>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评标顺序为采购包1</w:t>
      </w:r>
      <w:r>
        <w:rPr>
          <w:rFonts w:hint="default" w:ascii="Arial" w:hAnsi="Arial" w:eastAsia="宋体" w:cs="Arial"/>
          <w:b/>
          <w:bCs/>
          <w:sz w:val="28"/>
          <w:szCs w:val="28"/>
          <w:lang w:val="en-US" w:eastAsia="zh-CN"/>
        </w:rPr>
        <w:t xml:space="preserve">→</w:t>
      </w:r>
      <w:r>
        <w:rPr>
          <w:rFonts w:hint="eastAsia" w:ascii="宋体" w:hAnsi="宋体" w:eastAsia="宋体" w:cs="宋体"/>
          <w:b/>
          <w:bCs/>
          <w:sz w:val="28"/>
          <w:szCs w:val="28"/>
          <w:lang w:val="en-US" w:eastAsia="zh-CN"/>
        </w:rPr>
        <w:t xml:space="preserve">采购包2</w:t>
      </w:r>
      <w:r>
        <w:rPr>
          <w:rFonts w:hint="default" w:ascii="Arial" w:hAnsi="Arial" w:eastAsia="宋体" w:cs="Arial"/>
          <w:b/>
          <w:bCs/>
          <w:sz w:val="28"/>
          <w:szCs w:val="28"/>
          <w:lang w:val="en-US" w:eastAsia="zh-CN"/>
        </w:rPr>
        <w:t xml:space="preserve">→</w:t>
      </w:r>
      <w:r>
        <w:rPr>
          <w:rFonts w:hint="eastAsia" w:ascii="宋体" w:hAnsi="宋体" w:eastAsia="宋体" w:cs="宋体"/>
          <w:b/>
          <w:bCs/>
          <w:sz w:val="28"/>
          <w:szCs w:val="28"/>
          <w:lang w:val="en-US" w:eastAsia="zh-CN"/>
        </w:rPr>
        <w:t xml:space="preserve">采购包3</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评委在认真审阅投标文件的基础上，根据各投标文件的响应程度独立评判，不得统一打分。</w:t>
      </w:r>
      <w:r/>
    </w:p>
    <w:p>
      <w:pPr>
        <w:ind w:firstLine="555"/>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（一）采购人（代表）对投标人资格进行审查。</w:t>
      </w:r>
      <w:r/>
    </w:p>
    <w:p>
      <w:pPr>
        <w:ind w:firstLine="577"/>
        <w:jc w:val="both"/>
        <w:spacing w:line="50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投标人资格不合格的，其投标文件判定为无效投标文件。</w:t>
      </w:r>
      <w:r/>
    </w:p>
    <w:p>
      <w:pPr>
        <w:ind w:firstLine="577"/>
        <w:jc w:val="both"/>
        <w:spacing w:line="500" w:lineRule="exact"/>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（二）评标委员会对符合资格投标人的投标文件进行符合性审查。</w:t>
      </w:r>
      <w:r/>
    </w:p>
    <w:p>
      <w:pPr>
        <w:ind w:firstLine="577"/>
        <w:jc w:val="both"/>
        <w:spacing w:line="50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未通过符合性审查的投标文件，将被判为不满足招标文件实质性要求</w:t>
      </w:r>
      <w:r/>
    </w:p>
    <w:p>
      <w:pPr>
        <w:numPr>
          <w:ilvl w:val="0"/>
          <w:numId w:val="0"/>
        </w:numPr>
        <w:ind w:firstLine="562"/>
        <w:jc w:val="left"/>
        <w:spacing w:line="500" w:lineRule="exact"/>
        <w:rPr>
          <w:rFonts w:hint="default" w:ascii="宋体" w:hAnsi="宋体" w:eastAsia="宋体" w:cs="宋体"/>
          <w:b/>
          <w:bCs/>
          <w:color w:val="000000"/>
          <w:sz w:val="28"/>
          <w:szCs w:val="28"/>
          <w:highlight w:val="magenta"/>
          <w:lang w:val="en-US" w:eastAsia="zh-CN" w:bidi="ar-SA"/>
        </w:rPr>
      </w:pPr>
      <w:r>
        <w:rPr>
          <w:rFonts w:hint="eastAsia" w:ascii="宋体" w:hAnsi="宋体" w:eastAsia="宋体" w:cs="宋体"/>
          <w:b/>
          <w:bCs/>
          <w:color w:val="000000"/>
          <w:sz w:val="28"/>
          <w:szCs w:val="28"/>
          <w:highlight w:val="magenta"/>
          <w:lang w:val="en-US" w:eastAsia="zh-CN" w:bidi="ar-SA"/>
        </w:rPr>
        <w:t xml:space="preserve">线上服务采购包1：</w:t>
      </w:r>
      <w:r/>
    </w:p>
    <w:p>
      <w:pPr>
        <w:numPr>
          <w:ilvl w:val="0"/>
          <w:numId w:val="0"/>
        </w:numPr>
        <w:ind w:firstLine="562"/>
        <w:jc w:val="left"/>
        <w:spacing w:line="5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eastAsia="zh-CN" w:bidi="ar-SA"/>
        </w:rPr>
        <w:t xml:space="preserve">（三）</w:t>
      </w:r>
      <w:r>
        <w:rPr>
          <w:rFonts w:hint="eastAsia" w:ascii="宋体" w:hAnsi="宋体" w:eastAsia="宋体" w:cs="宋体"/>
          <w:b/>
          <w:color w:val="000000"/>
          <w:sz w:val="28"/>
          <w:szCs w:val="28"/>
          <w:lang w:val="zh-CN"/>
        </w:rPr>
        <w:t xml:space="preserve">商务技术分</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en-US" w:eastAsia="zh-CN"/>
        </w:rPr>
        <w:t xml:space="preserve">100</w:t>
      </w:r>
      <w:r>
        <w:rPr>
          <w:rFonts w:hint="eastAsia" w:ascii="宋体" w:hAnsi="宋体" w:eastAsia="宋体" w:cs="宋体"/>
          <w:color w:val="000000"/>
          <w:sz w:val="28"/>
          <w:szCs w:val="28"/>
          <w:lang w:val="zh-CN"/>
        </w:rPr>
        <w:t xml:space="preserve">分</w:t>
      </w:r>
      <w:r/>
    </w:p>
    <w:tbl>
      <w:tblPr>
        <w:tblStyle w:val="902"/>
        <w:tblW w:w="105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2"/>
        <w:gridCol w:w="1351"/>
        <w:gridCol w:w="885"/>
        <w:gridCol w:w="7122"/>
      </w:tblGrid>
      <w:tr>
        <w:trPr>
          <w:trHeight w:val="546"/>
        </w:trPr>
        <w:tc>
          <w:tcPr>
            <w:tcW w:w="1142"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序号</w:t>
            </w:r>
            <w:r/>
          </w:p>
        </w:tc>
        <w:tc>
          <w:tcPr>
            <w:tcW w:w="1351"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评分点名称</w:t>
            </w:r>
            <w:r/>
          </w:p>
        </w:tc>
        <w:tc>
          <w:tcPr>
            <w:tcW w:w="885"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分值</w:t>
            </w:r>
            <w:r/>
          </w:p>
        </w:tc>
        <w:tc>
          <w:tcPr>
            <w:tcW w:w="7122"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评审标准</w:t>
            </w:r>
            <w:r/>
          </w:p>
        </w:tc>
      </w:tr>
      <w:tr>
        <w:trPr>
          <w:trHeight w:val="1549"/>
        </w:trPr>
        <w:tc>
          <w:tcPr>
            <w:tcW w:w="1142" w:type="dxa"/>
            <w:vAlign w:val="center"/>
            <w:textDirection w:val="lrTb"/>
            <w:noWrap/>
          </w:tcPr>
          <w:p>
            <w:pPr>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p>
        </w:tc>
        <w:tc>
          <w:tcPr>
            <w:tcW w:w="1351"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拟派本项目团队成员</w:t>
            </w:r>
            <w:r/>
          </w:p>
        </w:tc>
        <w:tc>
          <w:tcPr>
            <w:tcW w:w="885"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p>
        </w:tc>
        <w:tc>
          <w:tcPr>
            <w:tcW w:w="7122" w:type="dxa"/>
            <w:vAlign w:val="center"/>
            <w:textDirection w:val="lrTb"/>
            <w:noWrap/>
          </w:tcPr>
          <w:p>
            <w:pPr>
              <w:numPr>
                <w:ilvl w:val="0"/>
                <w:numId w:val="0"/>
              </w:num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lang w:val="en-US" w:eastAsia="zh-CN"/>
              </w:rPr>
              <w:t xml:space="preserve">具有医学或护理学专业（以毕业证书所示专业为准）人员的且具有老年人评估师或长期照护师或养老护理员证书的，有一个得3分，最高得6分；</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注：提供相关人员毕业证书、相应资质证书（人社官网截图及证书扫描件）、投标时间截止前近三个月中任意一个月投标供应商为其缴纳的社保证明、有效劳动合同。</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2、具有类似政府服务项目工作经验5年及以上的，有1人得2分，最高得6分。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注：提供以往服务项目合同（如合同中未体现该人员名字信息的，须另提供经项目甲方盖章的证明材料）、投标时间截止前近三个月中任意一个月投标供应商为其缴纳的社保证明、有效劳动合同。</w:t>
            </w:r>
            <w:r/>
          </w:p>
        </w:tc>
      </w:tr>
      <w:tr>
        <w:trPr>
          <w:trHeight w:val="546"/>
        </w:trPr>
        <w:tc>
          <w:tcPr>
            <w:tcW w:w="1142" w:type="dxa"/>
            <w:vAlign w:val="center"/>
            <w:textDirection w:val="lrTb"/>
            <w:noWrap/>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1351" w:type="dxa"/>
            <w:vAlign w:val="center"/>
            <w:textDirection w:val="lrTb"/>
            <w:noWrap/>
          </w:tcPr>
          <w:p>
            <w:pPr>
              <w:jc w:val="center"/>
              <w:spacing w:line="360" w:lineRule="auto"/>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企业业绩</w:t>
            </w:r>
            <w:r/>
          </w:p>
        </w:tc>
        <w:tc>
          <w:tcPr>
            <w:tcW w:w="885" w:type="dxa"/>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7122" w:type="dxa"/>
            <w:vAlign w:val="center"/>
            <w:textDirection w:val="lrTb"/>
            <w:noWrap/>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投标供应商自2023年1月1日以来（以合同签订时间为准）承担过类似政府服务项目的，有一个得4分，最高得12分。</w:t>
            </w:r>
            <w:r/>
          </w:p>
          <w:p>
            <w:pPr>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注：须提供有效合同扫描件并加盖公章。</w:t>
            </w:r>
            <w:r/>
          </w:p>
        </w:tc>
      </w:tr>
      <w:tr>
        <w:trPr>
          <w:trHeight w:val="546"/>
        </w:trPr>
        <w:tc>
          <w:tcPr>
            <w:tcW w:w="1142" w:type="dxa"/>
            <w:vAlign w:val="center"/>
            <w:textDirection w:val="lrTb"/>
            <w:noWrap/>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1351" w:type="dxa"/>
            <w:vAlign w:val="center"/>
            <w:textDirection w:val="lrTb"/>
            <w:noWrap/>
          </w:tcPr>
          <w:p>
            <w:pPr>
              <w:jc w:val="center"/>
              <w:spacing w:line="36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履行风险能力</w:t>
            </w:r>
            <w:r/>
          </w:p>
        </w:tc>
        <w:tc>
          <w:tcPr>
            <w:tcW w:w="885" w:type="dxa"/>
            <w:vAlign w:val="center"/>
            <w:textDirection w:val="lrTb"/>
            <w:noWrap/>
          </w:tcPr>
          <w:p>
            <w:pPr>
              <w:jc w:val="cente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c>
          <w:tcPr>
            <w:tcW w:w="7122" w:type="dxa"/>
            <w:vAlign w:val="center"/>
            <w:textDirection w:val="lrTb"/>
            <w:noWrap/>
          </w:tcPr>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1、本项目年度决算出现赤字的，由投标供应商自主报价在赤字中的承担比例。年度赤字金额的0.1%（含）以内由投标供应商承担，年度亏损金额的其他部分由基金承担。承担比例&gt;50%的得6分，其余不得分。</w:t>
            </w:r>
            <w:r/>
          </w:p>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注：须提供承诺书并加盖公章，承诺书格式自拟。</w:t>
            </w:r>
            <w:r/>
          </w:p>
          <w:p>
            <w:pPr>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2、本项目年度决算出现盈余的，由投标供应商自主报价在盈余中的承担比例。年度盈余金额的0.1%（含）以内由投标供应商承担，年度盈余金额的其他部分返还基金。承担比例≤50%的得6分，其余不得分。</w:t>
            </w:r>
            <w:r/>
          </w:p>
          <w:p>
            <w:pPr>
              <w:jc w:val="left"/>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注：须提供承诺书并加盖公章，承诺书格式自拟。</w:t>
            </w:r>
            <w:r/>
          </w:p>
        </w:tc>
      </w:tr>
      <w:tr>
        <w:trPr>
          <w:trHeight w:val="546"/>
        </w:trPr>
        <w:tc>
          <w:tcPr>
            <w:tcW w:w="1142"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w:t>
            </w:r>
            <w:r/>
          </w:p>
        </w:tc>
        <w:tc>
          <w:tcPr>
            <w:tcW w:w="1351" w:type="dxa"/>
            <w:vAlign w:val="center"/>
            <w:textDirection w:val="lrTb"/>
            <w:noWrap/>
          </w:tcPr>
          <w:p>
            <w:pPr>
              <w:jc w:val="center"/>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养老服务体系建设</w:t>
            </w:r>
            <w:r/>
          </w:p>
        </w:tc>
        <w:tc>
          <w:tcPr>
            <w:tcW w:w="885" w:type="dxa"/>
            <w:vAlign w:val="center"/>
            <w:textDirection w:val="lrTb"/>
            <w:noWrap/>
          </w:tcPr>
          <w:p>
            <w:pPr>
              <w:jc w:val="center"/>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w:t>
            </w:r>
            <w:r/>
          </w:p>
        </w:tc>
        <w:tc>
          <w:tcPr>
            <w:tcW w:w="7122" w:type="dxa"/>
            <w:vAlign w:val="center"/>
            <w:textDirection w:val="lrTb"/>
            <w:noWrap/>
          </w:tcPr>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提供城乡养老服务体系建设方案。</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城乡养老服务网络覆盖率≥70%，养老服务点位有效覆盖，服务点位运营正常、已落地服务的，得20分；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城乡养老服务网络覆盖率60%（含）-69%，少量乡镇养老服务点位缺失、部分区域未覆盖的，得15分；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城乡养老服务网络覆盖率50%（含）-59%，养老服务点位大量点位缺失、部分区域未覆盖的，得10分；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城乡养老服务网络覆盖率＜50%，城乡养老设施碎片化严重，大量区域无常态化养老服务供给的，得5分；</w:t>
            </w:r>
            <w:r/>
          </w:p>
          <w:p>
            <w:pPr>
              <w:jc w:val="left"/>
              <w:spacing w:line="360" w:lineRule="auto"/>
              <w:rPr>
                <w:rFonts w:hint="eastAsia" w:ascii="宋体" w:hAnsi="宋体" w:eastAsia="宋体" w:cs="宋体"/>
                <w:color w:val="000000"/>
                <w:sz w:val="24"/>
                <w:szCs w:val="24"/>
                <w:highlight w:val="no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tc>
      </w:tr>
      <w:tr>
        <w:trPr>
          <w:trHeight w:val="546"/>
        </w:trPr>
        <w:tc>
          <w:tcPr>
            <w:tcW w:w="1142"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W w:w="1351"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系统建设方案</w:t>
            </w:r>
            <w:r/>
          </w:p>
        </w:tc>
        <w:tc>
          <w:tcPr>
            <w:tcW w:w="885"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W w:w="7122" w:type="dxa"/>
            <w:vAlign w:val="center"/>
            <w:textDirection w:val="lrTb"/>
            <w:noWrap/>
          </w:tcPr>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提供详细的智慧养老综合平台建设方案，从以下五个方面进行阐述：</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① 系统架构，包含平台总体架构图、技术架构图、数据架构图、网络拓扑图；② 功能模块，覆盖养老服务全流程（老人档案、服务调度、健康管理、紧急救助、线下服务商管理、政府监管等）；③ 技术选型、技术路线、扩展性设计、安全保障方案；④ 数据标准规范和接口设计；⑤ 系统部署方案和运维保障体系。</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以上五个方面方案表述完整的得10分；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有基本的系统架构描述和主要功能模块说明，技术路线基本合理，但</w:t>
            </w:r>
            <w:r>
              <w:rPr>
                <w:rFonts w:hint="eastAsia" w:ascii="宋体" w:hAnsi="宋体" w:eastAsia="宋体" w:cs="宋体"/>
                <w:sz w:val="24"/>
                <w:szCs w:val="24"/>
                <w:lang w:val="en-US" w:eastAsia="zh-CN"/>
              </w:rPr>
              <w:t xml:space="preserve">方案细节欠缺的得8分；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仅简单罗列功能模块，缺乏架构设计和技术实现路径的详细描述，内容较空泛</w:t>
            </w:r>
            <w:r>
              <w:rPr>
                <w:rFonts w:hint="eastAsia" w:ascii="宋体" w:hAnsi="宋体" w:eastAsia="宋体" w:cs="宋体"/>
                <w:sz w:val="24"/>
                <w:szCs w:val="24"/>
                <w:lang w:val="en-US" w:eastAsia="zh-CN"/>
              </w:rPr>
              <w:t xml:space="preserve">的得6分；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tc>
      </w:tr>
      <w:tr>
        <w:trPr>
          <w:trHeight w:val="546"/>
        </w:trPr>
        <w:tc>
          <w:tcPr>
            <w:tcW w:w="1142"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p>
        </w:tc>
        <w:tc>
          <w:tcPr>
            <w:tcW w:w="1351"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具体实施方案</w:t>
            </w:r>
            <w:r/>
          </w:p>
        </w:tc>
        <w:tc>
          <w:tcPr>
            <w:tcW w:w="885"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w:t>
            </w:r>
            <w:r/>
          </w:p>
        </w:tc>
        <w:tc>
          <w:tcPr>
            <w:tcW w:w="7122" w:type="dxa"/>
            <w:vAlign w:val="center"/>
            <w:textDirection w:val="lrTb"/>
            <w:noWrap/>
          </w:tcPr>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提供第三方经办服务方案，包括但不限于以下具体内容：</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1.居家养老服务中心组建及岗位设置：</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①组织架构</w:t>
            </w:r>
            <w:r>
              <w:rPr>
                <w:rFonts w:hint="eastAsia" w:ascii="宋体" w:hAnsi="宋体" w:eastAsia="宋体" w:cs="宋体"/>
                <w:sz w:val="24"/>
                <w:szCs w:val="24"/>
                <w:lang w:eastAsia="zh-CN"/>
              </w:rPr>
              <w:t xml:space="preserve">、</w:t>
            </w:r>
            <w:r>
              <w:rPr>
                <w:rFonts w:ascii="宋体" w:hAnsi="宋体" w:eastAsia="宋体" w:cs="宋体"/>
                <w:sz w:val="24"/>
                <w:szCs w:val="24"/>
              </w:rPr>
              <w:t xml:space="preserve">部门设置；②各岗位职责</w:t>
            </w:r>
            <w:r>
              <w:rPr>
                <w:rFonts w:hint="eastAsia" w:ascii="宋体" w:hAnsi="宋体" w:eastAsia="宋体" w:cs="宋体"/>
                <w:sz w:val="24"/>
                <w:szCs w:val="24"/>
                <w:lang w:eastAsia="zh-CN"/>
              </w:rPr>
              <w:t xml:space="preserve">、</w:t>
            </w:r>
            <w:r>
              <w:rPr>
                <w:rFonts w:ascii="宋体" w:hAnsi="宋体" w:eastAsia="宋体" w:cs="宋体"/>
                <w:sz w:val="24"/>
                <w:szCs w:val="24"/>
              </w:rPr>
              <w:t xml:space="preserve">人员配置数量；③人员任职资格要求；④服务中心运营管理制度。</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以上4个方面表述完整的得4分；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有基本的组织架构和岗位设置，但职责描述不够详细，人员配置依据不充分的，得2分；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仅简单列举岗位名称，缺乏职责说明和人员配置方案的，得1分；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2.居家养老服务监管工作方案：</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①监管体系（政府监管、平台监管、第三方</w:t>
            </w:r>
            <w:r>
              <w:rPr>
                <w:rFonts w:hint="eastAsia" w:ascii="宋体" w:hAnsi="宋体" w:eastAsia="宋体" w:cs="宋体"/>
                <w:sz w:val="24"/>
                <w:szCs w:val="24"/>
                <w:lang w:val="en-US" w:eastAsia="zh-CN"/>
              </w:rPr>
              <w:t xml:space="preserve">监管</w:t>
            </w:r>
            <w:r>
              <w:rPr>
                <w:rFonts w:ascii="宋体" w:hAnsi="宋体" w:eastAsia="宋体" w:cs="宋体"/>
                <w:sz w:val="24"/>
                <w:szCs w:val="24"/>
              </w:rPr>
              <w:t xml:space="preserve">）；②监管内容（服务质量、服务时效、满意度等）；③监管流程和频次要求；④智能化监管手段；⑤问题处理机制；⑥监管数据统计分析和报告制度。</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以上6个方面方案表述完整的，得4分；</w:t>
            </w:r>
            <w:r/>
          </w:p>
          <w:p>
            <w:pPr>
              <w:ind w:left="0" w:right="0" w:firstLine="0"/>
              <w:jc w:val="left"/>
              <w:keepNext/>
              <w:spacing w:before="0" w:after="0" w:line="360" w:lineRule="auto"/>
              <w:widowControl w:val="off"/>
              <w:rPr>
                <w:rFonts w:hint="eastAsia" w:ascii="宋体" w:hAnsi="宋体" w:eastAsia="宋体" w:cs="宋体"/>
                <w:sz w:val="24"/>
                <w:szCs w:val="24"/>
                <w:lang w:val="en-US" w:eastAsia="zh-CN"/>
              </w:rPr>
            </w:pPr>
            <w:r>
              <w:rPr>
                <w:rFonts w:ascii="宋体" w:hAnsi="宋体" w:eastAsia="宋体" w:cs="宋体"/>
                <w:sz w:val="24"/>
                <w:szCs w:val="24"/>
              </w:rPr>
              <w:t xml:space="preserve">有基本的监管思路和主要监管内容，但监管手段和流程不够具体</w:t>
            </w:r>
            <w:r>
              <w:rPr>
                <w:rFonts w:hint="eastAsia" w:ascii="宋体" w:hAnsi="宋体" w:eastAsia="宋体" w:cs="宋体"/>
                <w:sz w:val="24"/>
                <w:szCs w:val="24"/>
                <w:lang w:val="en-US" w:eastAsia="zh-CN"/>
              </w:rPr>
              <w:t xml:space="preserve">的，得2分；</w:t>
            </w:r>
            <w:r/>
          </w:p>
          <w:p>
            <w:pPr>
              <w:ind w:left="0" w:right="0" w:firstLine="0"/>
              <w:jc w:val="left"/>
              <w:keepNext/>
              <w:spacing w:before="0" w:after="0" w:line="360" w:lineRule="auto"/>
              <w:widowControl w:val="off"/>
              <w:rPr>
                <w:rFonts w:hint="eastAsia" w:ascii="宋体" w:hAnsi="宋体" w:eastAsia="宋体" w:cs="宋体"/>
                <w:sz w:val="24"/>
                <w:szCs w:val="24"/>
                <w:lang w:val="en-US" w:eastAsia="zh-CN"/>
              </w:rPr>
            </w:pPr>
            <w:r>
              <w:rPr>
                <w:rFonts w:hint="default" w:ascii="宋体" w:hAnsi="宋体" w:eastAsia="宋体" w:cs="宋体"/>
                <w:sz w:val="24"/>
                <w:szCs w:val="24"/>
                <w:lang w:val="en-US" w:eastAsia="zh-CN"/>
              </w:rPr>
              <w:t xml:space="preserve">仅简单提及监管概念，缺乏可操作的监管方案</w:t>
            </w:r>
            <w:r>
              <w:rPr>
                <w:rFonts w:hint="eastAsia" w:ascii="宋体" w:hAnsi="宋体" w:eastAsia="宋体" w:cs="宋体"/>
                <w:sz w:val="24"/>
                <w:szCs w:val="24"/>
                <w:lang w:val="en-US" w:eastAsia="zh-CN"/>
              </w:rPr>
              <w:t xml:space="preserve">的，得1分；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3.居家养老服务延伸乡镇（街道）工作方案；</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①服务延伸目标和覆盖计划；②乡镇（街道）服务站点建设；③人员</w:t>
            </w:r>
            <w:r>
              <w:rPr>
                <w:rFonts w:hint="eastAsia" w:ascii="宋体" w:hAnsi="宋体" w:eastAsia="宋体" w:cs="宋体"/>
                <w:sz w:val="24"/>
                <w:szCs w:val="24"/>
                <w:lang w:val="en-US" w:eastAsia="zh-CN"/>
              </w:rPr>
              <w:t xml:space="preserve">配置</w:t>
            </w:r>
            <w:r>
              <w:rPr>
                <w:rFonts w:ascii="宋体" w:hAnsi="宋体" w:eastAsia="宋体" w:cs="宋体"/>
                <w:sz w:val="24"/>
                <w:szCs w:val="24"/>
              </w:rPr>
              <w:t xml:space="preserve">方案；④服务流程下沉和标准化管理；⑤与当地社区/村委会的协作机制；⑥应急响应的延伸。</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以上6个方面方案表述完整的，得4分。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default" w:ascii="Times New Roman" w:hAnsi="宋体" w:eastAsia="宋体" w:cs="宋体"/>
                <w:color w:val="auto"/>
                <w:sz w:val="24"/>
                <w:szCs w:val="24"/>
                <w:highlight w:val="none"/>
                <w:vertAlign w:val="baseline"/>
                <w:lang w:val="en-US" w:eastAsia="zh-CN" w:bidi="ar-SA"/>
              </w:rPr>
              <w:t xml:space="preserve">有服务延伸的基本思路，但缺少具体的实施步骤和协作机制</w:t>
            </w:r>
            <w:r>
              <w:rPr>
                <w:rFonts w:hint="eastAsia" w:ascii="Times New Roman" w:hAnsi="宋体" w:eastAsia="宋体" w:cs="宋体"/>
                <w:color w:val="auto"/>
                <w:sz w:val="24"/>
                <w:szCs w:val="24"/>
                <w:highlight w:val="none"/>
                <w:vertAlign w:val="baseline"/>
                <w:lang w:val="en-US" w:eastAsia="zh-CN" w:bidi="ar-SA"/>
              </w:rPr>
              <w:t xml:space="preserve">的，得2分；</w:t>
            </w:r>
            <w:r/>
          </w:p>
          <w:p>
            <w:pPr>
              <w:ind w:left="0" w:right="0" w:firstLine="0"/>
              <w:jc w:val="left"/>
              <w:keepNext/>
              <w:spacing w:before="0" w:after="0" w:line="360" w:lineRule="auto"/>
              <w:widowControl w:val="off"/>
              <w:rPr>
                <w:rFonts w:hint="eastAsia" w:ascii="宋体" w:hAnsi="宋体" w:eastAsia="宋体" w:cs="宋体"/>
                <w:sz w:val="24"/>
                <w:szCs w:val="24"/>
                <w:lang w:val="en-US" w:eastAsia="zh-CN"/>
              </w:rPr>
            </w:pPr>
            <w:r>
              <w:rPr>
                <w:rFonts w:ascii="宋体" w:hAnsi="宋体" w:eastAsia="宋体" w:cs="宋体"/>
                <w:sz w:val="24"/>
                <w:szCs w:val="24"/>
              </w:rPr>
              <w:t xml:space="preserve">仅简单提及要延伸服务，缺乏具体落地措施</w:t>
            </w:r>
            <w:r>
              <w:rPr>
                <w:rFonts w:hint="eastAsia" w:ascii="宋体" w:hAnsi="宋体" w:eastAsia="宋体" w:cs="宋体"/>
                <w:sz w:val="24"/>
                <w:szCs w:val="24"/>
                <w:lang w:val="en-US" w:eastAsia="zh-CN"/>
              </w:rPr>
              <w:t xml:space="preserve">的，得1分；</w:t>
            </w:r>
            <w:r/>
          </w:p>
          <w:p>
            <w:pPr>
              <w:ind w:left="0" w:right="0" w:firstLine="0"/>
              <w:jc w:val="left"/>
              <w:keepNext/>
              <w:spacing w:before="0" w:after="0" w:line="360" w:lineRule="auto"/>
              <w:widowControl w:val="off"/>
              <w:rPr>
                <w:rFonts w:hint="default" w:ascii="宋体" w:hAnsi="宋体" w:eastAsia="宋体" w:cs="宋体"/>
                <w:sz w:val="24"/>
                <w:szCs w:val="24"/>
                <w:lang w:val="en-US" w:eastAsia="zh-CN"/>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4.经办管理和培训工作方案；</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① 经办管理制度；②经办流程和操作规范；③ 培训体系；④培训计划、培训教材、培训师资安排；⑤ 培训效果评估机制。</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以上5个方面方案表述完整的，得4分。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default" w:ascii="Times New Roman" w:hAnsi="宋体" w:eastAsia="宋体" w:cs="宋体"/>
                <w:color w:val="auto"/>
                <w:sz w:val="24"/>
                <w:szCs w:val="24"/>
                <w:highlight w:val="none"/>
                <w:vertAlign w:val="baseline"/>
                <w:lang w:val="en-US" w:eastAsia="zh-CN" w:bidi="ar-SA"/>
              </w:rPr>
              <w:t xml:space="preserve">有基本的经办流程和培训安排，但不够系统和详细</w:t>
            </w:r>
            <w:r>
              <w:rPr>
                <w:rFonts w:hint="eastAsia" w:ascii="Times New Roman" w:hAnsi="宋体" w:eastAsia="宋体" w:cs="宋体"/>
                <w:color w:val="auto"/>
                <w:sz w:val="24"/>
                <w:szCs w:val="24"/>
                <w:highlight w:val="none"/>
                <w:vertAlign w:val="baseline"/>
                <w:lang w:val="en-US" w:eastAsia="zh-CN" w:bidi="ar-SA"/>
              </w:rPr>
              <w:t xml:space="preserve">的，得2分；</w:t>
            </w:r>
            <w:r/>
          </w:p>
          <w:p>
            <w:pPr>
              <w:ind w:left="0" w:right="0" w:firstLine="0"/>
              <w:jc w:val="left"/>
              <w:keepNext/>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仅简单提及经办和培训，缺乏具体方案</w:t>
            </w:r>
            <w:r>
              <w:rPr>
                <w:rFonts w:hint="eastAsia" w:ascii="宋体" w:hAnsi="宋体" w:eastAsia="宋体" w:cs="宋体"/>
                <w:sz w:val="24"/>
                <w:szCs w:val="24"/>
                <w:lang w:val="en-US" w:eastAsia="zh-CN"/>
              </w:rPr>
              <w:t xml:space="preserve">的，得1分；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5.居家养老政策宣传工作方案；</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① 宣传目标；② 宣传渠道；③ 分阶段宣传；④ 宣传物料设计；⑤ 针对不同老年群体的差异化宣传策略；⑥ 宣传效果评估。</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以上6个方面方案表述完整的，得4分。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default" w:ascii="Times New Roman" w:hAnsi="宋体" w:eastAsia="宋体" w:cs="宋体"/>
                <w:color w:val="auto"/>
                <w:sz w:val="24"/>
                <w:szCs w:val="24"/>
                <w:highlight w:val="none"/>
                <w:vertAlign w:val="baseline"/>
                <w:lang w:val="en-US" w:eastAsia="zh-CN" w:bidi="ar-SA"/>
              </w:rPr>
              <w:t xml:space="preserve">有基本的宣传渠道和方式，但计划不够详细，缺乏针对性</w:t>
            </w:r>
            <w:r>
              <w:rPr>
                <w:rFonts w:hint="eastAsia" w:ascii="Times New Roman" w:hAnsi="宋体" w:eastAsia="宋体" w:cs="宋体"/>
                <w:color w:val="auto"/>
                <w:sz w:val="24"/>
                <w:szCs w:val="24"/>
                <w:highlight w:val="none"/>
                <w:vertAlign w:val="baseline"/>
                <w:lang w:val="en-US" w:eastAsia="zh-CN" w:bidi="ar-SA"/>
              </w:rPr>
              <w:t xml:space="preserve">的，得2分；</w:t>
            </w:r>
            <w:r/>
          </w:p>
          <w:p>
            <w:pPr>
              <w:ind w:left="0" w:right="0" w:firstLine="0"/>
              <w:jc w:val="left"/>
              <w:keepNext/>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仅简单列举几种宣传方式，缺乏系统的宣传方案</w:t>
            </w:r>
            <w:r>
              <w:rPr>
                <w:rFonts w:hint="eastAsia" w:ascii="宋体" w:hAnsi="宋体" w:eastAsia="宋体" w:cs="宋体"/>
                <w:sz w:val="24"/>
                <w:szCs w:val="24"/>
                <w:lang w:val="en-US" w:eastAsia="zh-CN"/>
              </w:rPr>
              <w:t xml:space="preserve">的，得1分；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6.服务供应商管理工作方案；</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ascii="宋体" w:hAnsi="宋体" w:eastAsia="宋体" w:cs="宋体"/>
                <w:sz w:val="24"/>
                <w:szCs w:val="24"/>
              </w:rPr>
              <w:t xml:space="preserve">①服务协议模板；②供应商考核评价体系；③分级管理；④</w:t>
            </w:r>
            <w:r>
              <w:rPr>
                <w:rFonts w:hint="eastAsia" w:ascii="Times New Roman" w:hAnsi="宋体" w:eastAsia="宋体" w:cs="宋体"/>
                <w:color w:val="auto"/>
                <w:sz w:val="24"/>
                <w:szCs w:val="24"/>
                <w:highlight w:val="none"/>
                <w:vertAlign w:val="baseline"/>
                <w:lang w:val="en-US" w:eastAsia="zh-CN" w:bidi="ar-SA"/>
              </w:rPr>
              <w:t xml:space="preserve">服务</w:t>
            </w:r>
            <w:r>
              <w:rPr>
                <w:rFonts w:ascii="宋体" w:hAnsi="宋体" w:eastAsia="宋体" w:cs="宋体"/>
                <w:sz w:val="24"/>
                <w:szCs w:val="24"/>
              </w:rPr>
              <w:t xml:space="preserve">供应商培训和赋能方案。</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以上4个方面方案表述完整的，得4分。</w:t>
            </w:r>
            <w:r/>
          </w:p>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default" w:ascii="Times New Roman" w:hAnsi="宋体" w:eastAsia="宋体" w:cs="宋体"/>
                <w:color w:val="auto"/>
                <w:sz w:val="24"/>
                <w:szCs w:val="24"/>
                <w:highlight w:val="none"/>
                <w:vertAlign w:val="baseline"/>
                <w:lang w:val="en-US" w:eastAsia="zh-CN" w:bidi="ar-SA"/>
              </w:rPr>
              <w:t xml:space="preserve">有基本的供应商管理思路，但考核体系不够具体</w:t>
            </w:r>
            <w:r>
              <w:rPr>
                <w:rFonts w:hint="eastAsia" w:ascii="Times New Roman" w:hAnsi="宋体" w:eastAsia="宋体" w:cs="宋体"/>
                <w:color w:val="auto"/>
                <w:sz w:val="24"/>
                <w:szCs w:val="24"/>
                <w:highlight w:val="none"/>
                <w:vertAlign w:val="baseline"/>
                <w:lang w:val="en-US" w:eastAsia="zh-CN" w:bidi="ar-SA"/>
              </w:rPr>
              <w:t xml:space="preserve">的，得2分；</w:t>
            </w:r>
            <w:r/>
          </w:p>
          <w:p>
            <w:pPr>
              <w:ind w:left="0" w:right="0" w:firstLine="0"/>
              <w:jc w:val="left"/>
              <w:keepNext/>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仅简单提及要管理供应商，缺乏可操作的管理方案</w:t>
            </w:r>
            <w:r>
              <w:rPr>
                <w:rFonts w:hint="eastAsia" w:ascii="宋体" w:hAnsi="宋体" w:eastAsia="宋体" w:cs="宋体"/>
                <w:sz w:val="24"/>
                <w:szCs w:val="24"/>
                <w:lang w:val="en-US" w:eastAsia="zh-CN"/>
              </w:rPr>
              <w:t xml:space="preserve">的，得1分；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不提供不得分。</w:t>
            </w:r>
            <w:r/>
          </w:p>
        </w:tc>
      </w:tr>
      <w:tr>
        <w:trPr>
          <w:trHeight w:val="546"/>
        </w:trPr>
        <w:tc>
          <w:tcPr>
            <w:tcW w:w="1142"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p>
        </w:tc>
        <w:tc>
          <w:tcPr>
            <w:tcW w:w="1351"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创新举措方案</w:t>
            </w:r>
            <w:r/>
          </w:p>
        </w:tc>
        <w:tc>
          <w:tcPr>
            <w:tcW w:w="885"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tcW w:w="7122" w:type="dxa"/>
            <w:vAlign w:val="center"/>
            <w:textDirection w:val="lrTb"/>
            <w:noWrap/>
          </w:tcPr>
          <w:p>
            <w:pPr>
              <w:ind w:left="0" w:right="0" w:firstLine="0"/>
              <w:jc w:val="left"/>
              <w:keepNext/>
              <w:spacing w:before="0" w:after="0" w:line="360" w:lineRule="auto"/>
              <w:widowControl w:val="off"/>
              <w:rPr>
                <w:rFonts w:hint="eastAsia" w:ascii="Times New Roman" w:hAnsi="宋体" w:eastAsia="宋体" w:cs="宋体"/>
                <w:color w:val="auto"/>
                <w:sz w:val="24"/>
                <w:szCs w:val="24"/>
                <w:highlight w:val="none"/>
                <w:vertAlign w:val="baseline"/>
                <w:lang w:val="en-US" w:eastAsia="zh-CN" w:bidi="ar-SA"/>
              </w:rPr>
            </w:pPr>
            <w:r>
              <w:rPr>
                <w:rFonts w:hint="eastAsia" w:ascii="Times New Roman" w:hAnsi="宋体" w:eastAsia="宋体" w:cs="宋体"/>
                <w:color w:val="auto"/>
                <w:sz w:val="24"/>
                <w:szCs w:val="24"/>
                <w:highlight w:val="none"/>
                <w:vertAlign w:val="baseline"/>
                <w:lang w:val="en-US" w:eastAsia="zh-CN" w:bidi="ar-SA"/>
              </w:rPr>
              <w:t xml:space="preserve">提供对居家养老项目运行、发展有重大影响或重要作用的建议及创新使用智能化应用的方案。</w:t>
            </w:r>
            <w:r/>
          </w:p>
          <w:p>
            <w:pPr>
              <w:ind w:left="0" w:right="0" w:firstLine="0"/>
              <w:jc w:val="left"/>
              <w:keepNext/>
              <w:spacing w:before="0" w:after="0"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提出的方案对项目运行有重大影响的创新建议，创新点具体可行，有明确的应用场景和预期效果，智能化应用方案丰富，有技术实现路径和投入产出分析，创新举措具有行业领先性或可复制推广价值的，得10分；</w:t>
            </w:r>
            <w:r/>
          </w:p>
          <w:p>
            <w:pPr>
              <w:ind w:left="0" w:right="0" w:firstLine="0"/>
              <w:jc w:val="left"/>
              <w:keepNext/>
              <w:spacing w:before="0" w:after="0"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有创新举措和智能化应用方向，但深度和可行性分析不足的，得8分；</w:t>
            </w:r>
            <w:r/>
          </w:p>
          <w:p>
            <w:pPr>
              <w:ind w:left="0" w:right="0" w:firstLine="0"/>
              <w:jc w:val="left"/>
              <w:keepNext/>
              <w:spacing w:before="0" w:after="0" w:line="360" w:lineRule="auto"/>
              <w:widowControl w:val="off"/>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仅简单提及一些智能化概念，缺乏具体的创新方案和应用场景的，得6分；</w:t>
            </w:r>
            <w:r/>
          </w:p>
          <w:p>
            <w:pPr>
              <w:ind w:left="0" w:right="0" w:firstLine="0"/>
              <w:jc w:val="left"/>
              <w:keepNext/>
              <w:spacing w:before="0" w:after="0" w:line="360" w:lineRule="auto"/>
              <w:widowControl w:val="off"/>
              <w:rPr>
                <w:rFonts w:hint="default" w:ascii="Times New Roman"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 xml:space="preserve">不提供不得分。</w:t>
            </w:r>
            <w:r/>
          </w:p>
        </w:tc>
      </w:tr>
    </w:tbl>
    <w:p>
      <w:pPr>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②请供应商制作投标文件的时保证图片、文字材料的完整、清晰可辨，任何原因导致评委看不清楚或无法查看，后果由供应商自负。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③供应商制作投标文件时所用的所有原件材料均须准备好中标公告结束后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p>
    <w:p>
      <w:pPr>
        <w:ind w:firstLine="570"/>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四</w:t>
      </w:r>
      <w:r>
        <w:rPr>
          <w:rFonts w:hint="eastAsia" w:ascii="宋体" w:hAnsi="宋体" w:eastAsia="宋体" w:cs="宋体"/>
          <w:b/>
          <w:sz w:val="28"/>
          <w:szCs w:val="28"/>
        </w:rPr>
        <w:t xml:space="preserve">）中标投标人的确定</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评委会汇总各评委评分后，按照得分从高到低的顺序推荐三名</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候选人，并编写评审报告。</w:t>
      </w:r>
      <w:r/>
    </w:p>
    <w:p>
      <w:pPr>
        <w:numPr>
          <w:ilvl w:val="0"/>
          <w:numId w:val="0"/>
        </w:numPr>
        <w:ind w:firstLine="560"/>
        <w:jc w:val="left"/>
        <w:spacing w:line="500" w:lineRule="exact"/>
        <w:rPr>
          <w:rFonts w:hint="eastAsia" w:ascii="宋体" w:hAnsi="宋体" w:eastAsia="宋体" w:cs="宋体"/>
          <w:b/>
          <w:bCs/>
          <w:color w:val="000000"/>
          <w:sz w:val="28"/>
          <w:szCs w:val="28"/>
          <w:highlight w:val="yellow"/>
          <w:lang w:val="en-US" w:eastAsia="zh-CN"/>
        </w:rPr>
      </w:pPr>
      <w:r>
        <w:rPr>
          <w:rFonts w:hint="eastAsia" w:ascii="宋体" w:hAnsi="宋体" w:eastAsia="宋体" w:cs="宋体"/>
          <w:sz w:val="28"/>
          <w:szCs w:val="28"/>
        </w:rPr>
        <w:t xml:space="preserve">采购人委托评委会直接确定排名第一的</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候选人为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w:t>
      </w:r>
      <w:r/>
    </w:p>
    <w:p>
      <w:pPr>
        <w:numPr>
          <w:ilvl w:val="0"/>
          <w:numId w:val="0"/>
        </w:numPr>
        <w:jc w:val="left"/>
        <w:spacing w:line="500" w:lineRule="exact"/>
        <w:rPr>
          <w:rFonts w:hint="eastAsia" w:ascii="宋体" w:hAnsi="宋体" w:eastAsia="宋体" w:cs="宋体"/>
          <w:b/>
          <w:bCs/>
          <w:color w:val="000000"/>
          <w:sz w:val="28"/>
          <w:szCs w:val="28"/>
          <w:highlight w:val="magenta"/>
          <w:lang w:val="en-US" w:eastAsia="zh-CN"/>
        </w:rPr>
      </w:pPr>
      <w:r>
        <w:rPr>
          <w:rFonts w:hint="eastAsia" w:ascii="宋体" w:hAnsi="宋体" w:eastAsia="宋体" w:cs="宋体"/>
          <w:b/>
          <w:bCs/>
          <w:color w:val="000000"/>
          <w:sz w:val="28"/>
          <w:szCs w:val="28"/>
          <w:highlight w:val="magenta"/>
          <w:lang w:val="en-US" w:eastAsia="zh-CN"/>
        </w:rPr>
        <w:t xml:space="preserve">线下服务采购包2、3：</w:t>
      </w:r>
      <w:r/>
    </w:p>
    <w:p>
      <w:pPr>
        <w:numPr>
          <w:ilvl w:val="0"/>
          <w:numId w:val="0"/>
        </w:numPr>
        <w:jc w:val="left"/>
        <w:spacing w:line="5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eastAsia="zh-CN" w:bidi="ar-SA"/>
        </w:rPr>
        <w:t xml:space="preserve">（</w:t>
      </w:r>
      <w:r>
        <w:rPr>
          <w:rFonts w:hint="eastAsia" w:ascii="宋体" w:hAnsi="宋体" w:eastAsia="宋体" w:cs="宋体"/>
          <w:color w:val="000000"/>
          <w:sz w:val="28"/>
          <w:szCs w:val="28"/>
          <w:lang w:val="en-US" w:eastAsia="zh-CN" w:bidi="ar-SA"/>
        </w:rPr>
        <w:t xml:space="preserve">四</w:t>
      </w:r>
      <w:r>
        <w:rPr>
          <w:rFonts w:hint="eastAsia" w:ascii="宋体" w:hAnsi="宋体" w:eastAsia="宋体" w:cs="宋体"/>
          <w:color w:val="000000"/>
          <w:sz w:val="28"/>
          <w:szCs w:val="28"/>
          <w:lang w:val="zh-CN" w:eastAsia="zh-CN" w:bidi="ar-SA"/>
        </w:rPr>
        <w:t xml:space="preserve">）</w:t>
      </w:r>
      <w:r>
        <w:rPr>
          <w:rFonts w:hint="eastAsia" w:ascii="宋体" w:hAnsi="宋体" w:eastAsia="宋体" w:cs="宋体"/>
          <w:b/>
          <w:color w:val="000000"/>
          <w:sz w:val="28"/>
          <w:szCs w:val="28"/>
          <w:lang w:val="zh-CN"/>
        </w:rPr>
        <w:t xml:space="preserve">商务技术分</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en-US" w:eastAsia="zh-CN"/>
        </w:rPr>
        <w:t xml:space="preserve">80</w:t>
      </w:r>
      <w:r>
        <w:rPr>
          <w:rFonts w:hint="eastAsia" w:ascii="宋体" w:hAnsi="宋体" w:eastAsia="宋体" w:cs="宋体"/>
          <w:color w:val="000000"/>
          <w:sz w:val="28"/>
          <w:szCs w:val="28"/>
          <w:lang w:val="zh-CN"/>
        </w:rPr>
        <w:t xml:space="preserve">分</w:t>
      </w:r>
      <w:r/>
    </w:p>
    <w:tbl>
      <w:tblPr>
        <w:tblStyle w:val="902"/>
        <w:tblW w:w="105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2"/>
        <w:gridCol w:w="1528"/>
        <w:gridCol w:w="1030"/>
        <w:gridCol w:w="6800"/>
      </w:tblGrid>
      <w:tr>
        <w:trPr>
          <w:trHeight w:val="546"/>
        </w:trPr>
        <w:tc>
          <w:tcPr>
            <w:tcW w:w="1142"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序号</w:t>
            </w:r>
            <w:r/>
          </w:p>
        </w:tc>
        <w:tc>
          <w:tcPr>
            <w:tcW w:w="1528"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评分点名称</w:t>
            </w:r>
            <w:r/>
          </w:p>
        </w:tc>
        <w:tc>
          <w:tcPr>
            <w:tcW w:w="1030"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分值</w:t>
            </w:r>
            <w:r/>
          </w:p>
        </w:tc>
        <w:tc>
          <w:tcPr>
            <w:tcW w:w="6800" w:type="dxa"/>
            <w:vAlign w:val="center"/>
            <w:textDirection w:val="lrTb"/>
            <w:noWrap/>
          </w:tcPr>
          <w:p>
            <w:pPr>
              <w:jc w:val="center"/>
              <w:spacing w:line="360" w:lineRule="auto"/>
              <w:rPr>
                <w:rFonts w:hint="default" w:ascii="宋体" w:hAnsi="宋体" w:eastAsia="宋体" w:cs="宋体"/>
                <w:b/>
                <w:bCs/>
                <w:color w:val="000000"/>
                <w:sz w:val="24"/>
                <w:szCs w:val="24"/>
              </w:rPr>
            </w:pPr>
            <w:r>
              <w:rPr>
                <w:rFonts w:hint="eastAsia" w:ascii="宋体" w:hAnsi="宋体" w:eastAsia="宋体" w:cs="宋体"/>
                <w:b/>
                <w:bCs/>
                <w:color w:val="000000"/>
                <w:sz w:val="24"/>
                <w:szCs w:val="24"/>
                <w:lang w:val="zh-CN"/>
              </w:rPr>
              <w:t xml:space="preserve">评审标准</w:t>
            </w:r>
            <w:r/>
          </w:p>
        </w:tc>
      </w:tr>
      <w:tr>
        <w:trPr>
          <w:trHeight w:val="379"/>
        </w:trPr>
        <w:tc>
          <w:tcPr>
            <w:tcW w:w="1142" w:type="dxa"/>
            <w:vAlign w:val="center"/>
            <w:textDirection w:val="lrTb"/>
            <w:noWrap/>
          </w:tcPr>
          <w:p>
            <w:pPr>
              <w:jc w:val="center"/>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val="zh-CN"/>
              </w:rPr>
              <w:t xml:space="preserve">1</w:t>
            </w:r>
            <w:r/>
          </w:p>
        </w:tc>
        <w:tc>
          <w:tcPr>
            <w:tcW w:w="1528" w:type="dxa"/>
            <w:vAlign w:val="center"/>
            <w:textDirection w:val="lrTb"/>
            <w:noWrap/>
          </w:tcPr>
          <w:p>
            <w:pPr>
              <w:jc w:val="center"/>
              <w:spacing w:line="360" w:lineRule="auto"/>
              <w:rPr>
                <w:rFonts w:hint="default" w:ascii="宋体" w:hAnsi="宋体" w:eastAsia="宋体" w:cs="宋体"/>
                <w:b/>
                <w:bCs/>
                <w:color w:val="000000"/>
                <w:sz w:val="24"/>
                <w:szCs w:val="24"/>
              </w:rPr>
            </w:pPr>
            <w:r/>
            <w:bookmarkStart w:id="49" w:name="OLE_LINK95"/>
            <w:r>
              <w:rPr>
                <w:rFonts w:hint="eastAsia" w:ascii="宋体" w:hAnsi="宋体" w:eastAsia="宋体" w:cs="宋体"/>
                <w:b w:val="0"/>
                <w:bCs w:val="0"/>
                <w:color w:val="000000"/>
                <w:sz w:val="24"/>
                <w:szCs w:val="24"/>
                <w:lang w:val="en-US" w:eastAsia="zh-CN"/>
              </w:rPr>
              <w:t xml:space="preserve">拟派</w:t>
            </w:r>
            <w:r>
              <w:rPr>
                <w:rFonts w:hint="default" w:ascii="宋体" w:hAnsi="宋体" w:eastAsia="宋体" w:cs="宋体"/>
                <w:b w:val="0"/>
                <w:bCs w:val="0"/>
                <w:color w:val="000000"/>
                <w:sz w:val="24"/>
                <w:szCs w:val="24"/>
              </w:rPr>
              <w:t xml:space="preserve">项目负责人</w:t>
            </w:r>
            <w:bookmarkEnd w:id="49"/>
            <w:r/>
            <w:r/>
          </w:p>
        </w:tc>
        <w:tc>
          <w:tcPr>
            <w:tcW w:w="1030" w:type="dxa"/>
            <w:vAlign w:val="center"/>
            <w:textDirection w:val="lrTb"/>
            <w:noWrap/>
          </w:tcPr>
          <w:p>
            <w:pPr>
              <w:jc w:val="center"/>
              <w:spacing w:before="0" w:beforeAutospacing="0" w:after="0" w:afterAutospacing="0" w:line="360" w:lineRule="auto"/>
              <w:shd w:val="clear" w:color="auto" w:fill="ffffff"/>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w:t>
            </w:r>
            <w:r/>
          </w:p>
        </w:tc>
        <w:tc>
          <w:tcPr>
            <w:tcW w:w="6800" w:type="dxa"/>
            <w:vAlign w:val="center"/>
            <w:textDirection w:val="lrTb"/>
            <w:noWrap/>
          </w:tcPr>
          <w:p>
            <w:pPr>
              <w:jc w:val="left"/>
              <w:spacing w:line="360" w:lineRule="auto"/>
              <w:rPr>
                <w:rFonts w:hint="default" w:ascii="宋体" w:hAnsi="宋体" w:eastAsia="宋体" w:cs="宋体"/>
                <w:color w:val="000000"/>
                <w:sz w:val="24"/>
                <w:szCs w:val="24"/>
              </w:rPr>
            </w:pPr>
            <w:r/>
            <w:bookmarkStart w:id="50" w:name="OLE_LINK96"/>
            <w:r>
              <w:rPr>
                <w:rFonts w:hint="default" w:ascii="宋体" w:hAnsi="宋体" w:eastAsia="宋体" w:cs="宋体"/>
                <w:color w:val="000000"/>
                <w:sz w:val="24"/>
                <w:szCs w:val="24"/>
              </w:rPr>
              <w:t xml:space="preserve">对本项目配备的项目负责人具有：</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临床医学</w:t>
            </w:r>
            <w:r>
              <w:rPr>
                <w:rFonts w:hint="default" w:ascii="宋体" w:hAnsi="宋体" w:eastAsia="宋体" w:cs="宋体"/>
                <w:color w:val="000000"/>
                <w:sz w:val="24"/>
                <w:szCs w:val="24"/>
              </w:rPr>
              <w:t xml:space="preserve">相关专业专科及以上学历的得</w:t>
            </w:r>
            <w:r>
              <w:rPr>
                <w:rFonts w:hint="eastAsia" w:ascii="宋体" w:hAnsi="宋体" w:eastAsia="宋体" w:cs="宋体"/>
                <w:color w:val="000000"/>
                <w:sz w:val="24"/>
                <w:szCs w:val="24"/>
                <w:lang w:val="en-US" w:eastAsia="zh-CN"/>
              </w:rPr>
              <w:t xml:space="preserve">2</w:t>
            </w:r>
            <w:r>
              <w:rPr>
                <w:rFonts w:hint="default" w:ascii="宋体" w:hAnsi="宋体" w:eastAsia="宋体" w:cs="宋体"/>
                <w:color w:val="000000"/>
                <w:sz w:val="24"/>
                <w:szCs w:val="24"/>
              </w:rPr>
              <w:t xml:space="preserve">分；</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（2）具有</w:t>
            </w:r>
            <w:r>
              <w:rPr>
                <w:rFonts w:hint="eastAsia" w:ascii="宋体" w:hAnsi="宋体" w:eastAsia="宋体" w:cs="宋体"/>
                <w:color w:val="000000"/>
                <w:sz w:val="24"/>
                <w:szCs w:val="24"/>
                <w:lang w:val="en-US" w:eastAsia="zh-CN"/>
              </w:rPr>
              <w:t xml:space="preserve">初</w:t>
            </w:r>
            <w:r>
              <w:rPr>
                <w:rFonts w:hint="default" w:ascii="宋体" w:hAnsi="宋体" w:eastAsia="宋体" w:cs="宋体"/>
                <w:color w:val="000000"/>
                <w:sz w:val="24"/>
                <w:szCs w:val="24"/>
              </w:rPr>
              <w:t xml:space="preserve">级及以上社会工作者证书，得2分；</w:t>
            </w:r>
            <w:r/>
          </w:p>
          <w:p>
            <w:pPr>
              <w:jc w:val="left"/>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具有健康管理师证书，得2分；</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default" w:ascii="宋体" w:hAnsi="宋体" w:eastAsia="宋体" w:cs="宋体"/>
                <w:color w:val="000000"/>
                <w:sz w:val="24"/>
                <w:szCs w:val="24"/>
              </w:rPr>
              <w:t xml:space="preserve">）具有</w:t>
            </w:r>
            <w:r>
              <w:rPr>
                <w:rFonts w:hint="eastAsia" w:ascii="宋体" w:hAnsi="宋体" w:eastAsia="宋体" w:cs="宋体"/>
                <w:color w:val="000000"/>
                <w:sz w:val="24"/>
                <w:szCs w:val="24"/>
                <w:lang w:val="en-US" w:eastAsia="zh-CN"/>
              </w:rPr>
              <w:t xml:space="preserve">中</w:t>
            </w:r>
            <w:r>
              <w:rPr>
                <w:rFonts w:hint="default" w:ascii="宋体" w:hAnsi="宋体" w:eastAsia="宋体" w:cs="宋体"/>
                <w:color w:val="000000"/>
                <w:sz w:val="24"/>
                <w:szCs w:val="24"/>
              </w:rPr>
              <w:t xml:space="preserve">级</w:t>
            </w:r>
            <w:r>
              <w:rPr>
                <w:rFonts w:hint="eastAsia" w:ascii="宋体" w:hAnsi="宋体" w:eastAsia="宋体" w:cs="宋体"/>
                <w:color w:val="000000"/>
                <w:sz w:val="24"/>
                <w:szCs w:val="24"/>
                <w:lang w:val="en-US" w:eastAsia="zh-CN"/>
              </w:rPr>
              <w:t xml:space="preserve">及以上</w:t>
            </w:r>
            <w:r>
              <w:rPr>
                <w:rFonts w:hint="default" w:ascii="宋体" w:hAnsi="宋体" w:eastAsia="宋体" w:cs="宋体"/>
                <w:color w:val="000000"/>
                <w:sz w:val="24"/>
                <w:szCs w:val="24"/>
              </w:rPr>
              <w:t xml:space="preserve">养老护理员证书，得</w:t>
            </w:r>
            <w:r>
              <w:rPr>
                <w:rFonts w:hint="eastAsia" w:ascii="宋体" w:hAnsi="宋体" w:eastAsia="宋体" w:cs="宋体"/>
                <w:color w:val="000000"/>
                <w:sz w:val="24"/>
                <w:szCs w:val="24"/>
                <w:lang w:val="en-US" w:eastAsia="zh-CN"/>
              </w:rPr>
              <w:t xml:space="preserve">2</w:t>
            </w:r>
            <w:r>
              <w:rPr>
                <w:rFonts w:hint="default" w:ascii="宋体" w:hAnsi="宋体" w:eastAsia="宋体" w:cs="宋体"/>
                <w:color w:val="000000"/>
                <w:sz w:val="24"/>
                <w:szCs w:val="24"/>
              </w:rPr>
              <w:t xml:space="preserve">分。</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default" w:ascii="宋体" w:hAnsi="宋体" w:eastAsia="宋体" w:cs="宋体"/>
                <w:color w:val="000000"/>
                <w:sz w:val="24"/>
                <w:szCs w:val="24"/>
              </w:rPr>
              <w:t xml:space="preserve">）3年</w:t>
            </w:r>
            <w:r>
              <w:rPr>
                <w:rFonts w:hint="eastAsia" w:ascii="宋体" w:hAnsi="宋体" w:eastAsia="宋体" w:cs="宋体"/>
                <w:color w:val="000000"/>
                <w:sz w:val="24"/>
                <w:szCs w:val="24"/>
                <w:lang w:val="en-US" w:eastAsia="zh-CN"/>
              </w:rPr>
              <w:t xml:space="preserve">及</w:t>
            </w:r>
            <w:r>
              <w:rPr>
                <w:rFonts w:hint="default" w:ascii="宋体" w:hAnsi="宋体" w:eastAsia="宋体" w:cs="宋体"/>
                <w:color w:val="000000"/>
                <w:sz w:val="24"/>
                <w:szCs w:val="24"/>
              </w:rPr>
              <w:t xml:space="preserve">以上养老行业</w:t>
            </w:r>
            <w:r>
              <w:rPr>
                <w:rFonts w:hint="eastAsia" w:ascii="宋体" w:hAnsi="宋体" w:eastAsia="宋体" w:cs="宋体"/>
                <w:color w:val="000000"/>
                <w:sz w:val="24"/>
                <w:szCs w:val="24"/>
                <w:lang w:val="en-US" w:eastAsia="zh-CN"/>
              </w:rPr>
              <w:t xml:space="preserve">管理</w:t>
            </w:r>
            <w:r>
              <w:rPr>
                <w:rFonts w:hint="default" w:ascii="宋体" w:hAnsi="宋体" w:eastAsia="宋体" w:cs="宋体"/>
                <w:color w:val="000000"/>
                <w:sz w:val="24"/>
                <w:szCs w:val="24"/>
              </w:rPr>
              <w:t xml:space="preserve">经验，得</w:t>
            </w:r>
            <w:r>
              <w:rPr>
                <w:rFonts w:hint="eastAsia" w:ascii="宋体" w:hAnsi="宋体" w:eastAsia="宋体" w:cs="宋体"/>
                <w:color w:val="000000"/>
                <w:sz w:val="24"/>
                <w:szCs w:val="24"/>
                <w:lang w:val="en-US" w:eastAsia="zh-CN"/>
              </w:rPr>
              <w:t xml:space="preserve">2</w:t>
            </w:r>
            <w:r>
              <w:rPr>
                <w:rFonts w:hint="default" w:ascii="宋体" w:hAnsi="宋体" w:eastAsia="宋体" w:cs="宋体"/>
                <w:color w:val="000000"/>
                <w:sz w:val="24"/>
                <w:szCs w:val="24"/>
              </w:rPr>
              <w:t xml:space="preserve">分。</w:t>
            </w:r>
            <w:r/>
          </w:p>
          <w:p>
            <w:pPr>
              <w:jc w:val="left"/>
              <w:spacing w:line="360" w:lineRule="auto"/>
              <w:rPr>
                <w:rFonts w:hint="default" w:ascii="宋体" w:hAnsi="宋体" w:eastAsia="宋体" w:cs="宋体"/>
                <w:color w:val="000000"/>
                <w:sz w:val="24"/>
                <w:szCs w:val="24"/>
              </w:rPr>
            </w:pPr>
            <w:r>
              <w:rPr>
                <w:rFonts w:hint="default" w:ascii="宋体" w:hAnsi="宋体" w:eastAsia="宋体" w:cs="宋体"/>
                <w:color w:val="000000"/>
                <w:sz w:val="24"/>
                <w:szCs w:val="24"/>
              </w:rPr>
              <w:t xml:space="preserve">注：①</w:t>
            </w:r>
            <w:r>
              <w:rPr>
                <w:rFonts w:hint="default" w:ascii="宋体" w:hAnsi="宋体" w:eastAsia="宋体" w:cs="宋体"/>
                <w:color w:val="000000"/>
                <w:sz w:val="24"/>
                <w:szCs w:val="24"/>
                <w:lang w:val="en-US" w:eastAsia="zh-CN"/>
              </w:rPr>
              <w:t xml:space="preserve">提供学历证书原件扫描件或学信网学历证书电子注册备案表；②提供</w:t>
            </w:r>
            <w:r>
              <w:rPr>
                <w:rFonts w:hint="eastAsia" w:ascii="宋体" w:hAnsi="宋体" w:eastAsia="宋体" w:cs="宋体"/>
                <w:color w:val="000000"/>
                <w:sz w:val="24"/>
                <w:szCs w:val="24"/>
                <w:lang w:val="en-US" w:eastAsia="zh-CN"/>
              </w:rPr>
              <w:t xml:space="preserve">相关</w:t>
            </w:r>
            <w:r>
              <w:rPr>
                <w:rFonts w:hint="default" w:ascii="宋体" w:hAnsi="宋体" w:eastAsia="宋体" w:cs="宋体"/>
                <w:color w:val="000000"/>
                <w:sz w:val="24"/>
                <w:szCs w:val="24"/>
                <w:lang w:val="en-US" w:eastAsia="zh-CN"/>
              </w:rPr>
              <w:t xml:space="preserve">证书</w:t>
            </w:r>
            <w:r>
              <w:rPr>
                <w:rFonts w:hint="eastAsia" w:ascii="宋体" w:hAnsi="宋体" w:eastAsia="宋体" w:cs="宋体"/>
                <w:color w:val="000000"/>
                <w:sz w:val="24"/>
                <w:szCs w:val="24"/>
                <w:lang w:val="en-US" w:eastAsia="zh-CN"/>
              </w:rPr>
              <w:t xml:space="preserve">证明材料扫描件</w:t>
            </w:r>
            <w:r>
              <w:rPr>
                <w:rFonts w:hint="default" w:ascii="宋体" w:hAnsi="宋体" w:eastAsia="宋体" w:cs="宋体"/>
                <w:color w:val="000000"/>
                <w:sz w:val="24"/>
                <w:szCs w:val="24"/>
                <w:lang w:val="en-US" w:eastAsia="zh-CN"/>
              </w:rPr>
              <w:t xml:space="preserve">；③</w:t>
            </w:r>
            <w:r>
              <w:rPr>
                <w:rFonts w:hint="default" w:ascii="宋体" w:hAnsi="宋体" w:eastAsia="宋体" w:cs="宋体"/>
                <w:color w:val="000000"/>
                <w:sz w:val="24"/>
                <w:szCs w:val="24"/>
              </w:rPr>
              <w:t xml:space="preserve">提供以往服务项目合同（如合同中未体现该人员名字信息的，须另提供经</w:t>
            </w:r>
            <w:r>
              <w:rPr>
                <w:rFonts w:hint="eastAsia" w:ascii="宋体" w:hAnsi="宋体" w:eastAsia="宋体" w:cs="宋体"/>
                <w:color w:val="000000"/>
                <w:sz w:val="24"/>
                <w:szCs w:val="24"/>
                <w:lang w:val="en-US" w:eastAsia="zh-CN"/>
              </w:rPr>
              <w:t xml:space="preserve">投标人</w:t>
            </w:r>
            <w:r>
              <w:rPr>
                <w:rFonts w:hint="default" w:ascii="宋体" w:hAnsi="宋体" w:eastAsia="宋体" w:cs="宋体"/>
                <w:color w:val="000000"/>
                <w:sz w:val="24"/>
                <w:szCs w:val="24"/>
              </w:rPr>
              <w:t xml:space="preserve">盖章的证明材料</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格式自拟</w:t>
            </w:r>
            <w:r>
              <w:rPr>
                <w:rFonts w:hint="default" w:ascii="宋体" w:hAnsi="宋体" w:eastAsia="宋体" w:cs="宋体"/>
                <w:color w:val="000000"/>
                <w:sz w:val="24"/>
                <w:szCs w:val="24"/>
              </w:rPr>
              <w:t xml:space="preserve">）</w:t>
            </w:r>
            <w:r>
              <w:rPr>
                <w:rFonts w:hint="default" w:ascii="宋体" w:hAnsi="宋体" w:eastAsia="宋体" w:cs="宋体"/>
                <w:color w:val="000000"/>
                <w:sz w:val="24"/>
                <w:szCs w:val="24"/>
                <w:lang w:eastAsia="zh-CN"/>
              </w:rPr>
              <w:t xml:space="preserve">；</w:t>
            </w:r>
            <w:r>
              <w:rPr>
                <w:rFonts w:hint="default" w:ascii="宋体" w:hAnsi="宋体" w:eastAsia="宋体" w:cs="宋体"/>
                <w:color w:val="000000"/>
                <w:sz w:val="24"/>
                <w:szCs w:val="24"/>
                <w:lang w:val="en-US" w:eastAsia="zh-CN"/>
              </w:rPr>
              <w:t xml:space="preserve">④</w:t>
            </w:r>
            <w:r>
              <w:rPr>
                <w:rFonts w:hint="eastAsia" w:ascii="宋体" w:hAnsi="宋体" w:eastAsia="宋体" w:cs="宋体"/>
                <w:color w:val="000000"/>
                <w:sz w:val="24"/>
                <w:szCs w:val="24"/>
                <w:lang w:val="en-US" w:eastAsia="zh-CN"/>
              </w:rPr>
              <w:t xml:space="preserve">投标时间截止前三个月任意一个月</w:t>
            </w:r>
            <w:r>
              <w:rPr>
                <w:rFonts w:hint="default"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lang w:val="en-US" w:eastAsia="zh-CN"/>
              </w:rPr>
              <w:t xml:space="preserve">人（各级子公司、分公司</w:t>
            </w:r>
            <w:r>
              <w:rPr>
                <w:rFonts w:hint="eastAsia" w:ascii="宋体" w:hAnsi="宋体" w:eastAsia="宋体" w:cs="宋体"/>
                <w:color w:val="000000"/>
                <w:sz w:val="24"/>
                <w:szCs w:val="24"/>
                <w:highlight w:val="none"/>
                <w:lang w:val="en-US" w:eastAsia="zh-CN"/>
              </w:rPr>
              <w:t xml:space="preserve">，亦予以认可</w:t>
            </w:r>
            <w:r>
              <w:rPr>
                <w:rFonts w:hint="eastAsia" w:ascii="宋体" w:hAnsi="宋体" w:eastAsia="宋体" w:cs="宋体"/>
                <w:color w:val="000000"/>
                <w:sz w:val="24"/>
                <w:szCs w:val="24"/>
                <w:lang w:val="en-US" w:eastAsia="zh-CN"/>
              </w:rPr>
              <w:t xml:space="preserve">）</w:t>
            </w:r>
            <w:r>
              <w:rPr>
                <w:rFonts w:hint="default" w:ascii="宋体" w:hAnsi="宋体" w:eastAsia="宋体" w:cs="宋体"/>
                <w:color w:val="000000"/>
                <w:sz w:val="24"/>
                <w:szCs w:val="24"/>
                <w:lang w:val="en-US" w:eastAsia="zh-CN"/>
              </w:rPr>
              <w:t xml:space="preserve">为其依法缴纳的社会保险的证明材料、有效劳动合同。</w:t>
            </w:r>
            <w:bookmarkEnd w:id="50"/>
            <w:r/>
            <w:r/>
          </w:p>
        </w:tc>
      </w:tr>
      <w:tr>
        <w:trPr>
          <w:trHeight w:val="444"/>
        </w:trPr>
        <w:tc>
          <w:tcPr>
            <w:tcW w:w="1142" w:type="dxa"/>
            <w:vAlign w:val="center"/>
            <w:textDirection w:val="lrTb"/>
            <w:noWrap/>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2</w:t>
            </w:r>
            <w:r/>
          </w:p>
        </w:tc>
        <w:tc>
          <w:tcPr>
            <w:tcW w:w="1528" w:type="dxa"/>
            <w:vAlign w:val="center"/>
            <w:textDirection w:val="lrTb"/>
            <w:noWrap/>
          </w:tcPr>
          <w:p>
            <w:pPr>
              <w:jc w:val="center"/>
              <w:spacing w:line="360" w:lineRule="auto"/>
              <w:rPr>
                <w:rFonts w:hint="default" w:ascii="宋体" w:hAnsi="宋体" w:eastAsia="宋体" w:cs="宋体"/>
                <w:color w:val="000000"/>
                <w:sz w:val="24"/>
                <w:szCs w:val="24"/>
                <w:highlight w:val="none"/>
              </w:rPr>
            </w:pPr>
            <w:r/>
            <w:bookmarkStart w:id="51" w:name="OLE_LINK53"/>
            <w:r>
              <w:rPr>
                <w:rFonts w:hint="default" w:ascii="宋体" w:hAnsi="宋体" w:eastAsia="宋体" w:cs="宋体"/>
                <w:color w:val="000000"/>
                <w:sz w:val="24"/>
                <w:szCs w:val="24"/>
                <w:highlight w:val="none"/>
              </w:rPr>
              <w:t xml:space="preserve">拟派项目团队</w:t>
            </w:r>
            <w:bookmarkEnd w:id="51"/>
            <w:r/>
            <w:r/>
          </w:p>
        </w:tc>
        <w:tc>
          <w:tcPr>
            <w:tcW w:w="1030"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p>
        </w:tc>
        <w:tc>
          <w:tcPr>
            <w:tcW w:w="680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投标人拟投入的项目团队成员（不含项目负责人）应配备相关专业人员，具有以下证书：医生执业证书、护士执业证书、康复医学治疗技术资格证书、老年人能力评估证书，中级及以上养老护理员证书、</w:t>
            </w:r>
            <w:r>
              <w:rPr>
                <w:rFonts w:ascii="SimSun" w:hAnsi="SimSun" w:eastAsia="SimSun" w:cs="SimSun"/>
                <w:color w:val="000000"/>
                <w:sz w:val="24"/>
                <w:highlight w:val="none"/>
              </w:rPr>
              <w:t xml:space="preserve">心理咨询师基础培训合格证书或心理咨询师专业技能培训证书或心理治疗师证书或心理咨询师职业资格证。</w:t>
            </w:r>
            <w:r>
              <w:rPr>
                <w:rFonts w:ascii="SimSun" w:hAnsi="SimSun" w:eastAsia="SimSun" w:cs="SimSun"/>
                <w:color w:val="000000"/>
                <w:sz w:val="24"/>
              </w:rPr>
              <w:t xml:space="preserve">每提供1个不同专业人员（同一专业人员只算1人）得2分，最高得12分。</w:t>
            </w:r>
            <w:r/>
          </w:p>
          <w:p>
            <w:pPr>
              <w:jc w:val="left"/>
              <w:spacing w:line="360" w:lineRule="auto"/>
              <w:rPr>
                <w:rFonts w:hint="default" w:ascii="宋体" w:hAnsi="宋体" w:eastAsia="宋体" w:cs="宋体"/>
                <w:color w:val="000000"/>
                <w:sz w:val="24"/>
                <w:szCs w:val="24"/>
                <w:highlight w:val="none"/>
                <w:lang w:val="en-US" w:eastAsia="zh-CN"/>
              </w:rPr>
            </w:pPr>
            <w:r>
              <w:rPr>
                <w:rFonts w:ascii="SimSun" w:hAnsi="SimSun" w:eastAsia="SimSun" w:cs="SimSun"/>
                <w:color w:val="000000"/>
                <w:sz w:val="24"/>
              </w:rPr>
              <w:t xml:space="preserve">注：①提供相关证书证明材料扫描件；②投标时间截止前三个月任意一个月投标人（各级子公司、分公司，亦予以认可）为其依法缴纳的社会保险的证明材料；③一人持多个证书不可重复计分。</w:t>
            </w:r>
            <w:r>
              <w:rPr>
                <w:rFonts w:hint="default" w:ascii="宋体" w:hAnsi="宋体" w:eastAsia="宋体" w:cs="宋体"/>
                <w:color w:val="000000"/>
                <w:sz w:val="24"/>
                <w:szCs w:val="24"/>
                <w:highlight w:val="none"/>
                <w:lang w:val="en-US" w:eastAsia="zh-CN"/>
              </w:rPr>
            </w:r>
            <w:r/>
          </w:p>
        </w:tc>
      </w:tr>
      <w:tr>
        <w:trPr>
          <w:trHeight w:val="432"/>
        </w:trPr>
        <w:tc>
          <w:tcPr>
            <w:shd w:val="clear" w:color="auto" w:fill="auto"/>
            <w:tcW w:w="1142" w:type="dxa"/>
            <w:vAlign w:val="center"/>
            <w:textDirection w:val="lrTb"/>
            <w:noWrap/>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3</w:t>
            </w:r>
            <w:r/>
          </w:p>
        </w:tc>
        <w:tc>
          <w:tcPr>
            <w:shd w:val="clear" w:color="auto" w:fill="auto"/>
            <w:tcW w:w="1528"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企业业绩</w:t>
            </w:r>
            <w:r/>
          </w:p>
        </w:tc>
        <w:tc>
          <w:tcPr>
            <w:shd w:val="clear" w:color="auto" w:fill="auto"/>
            <w:tcW w:w="1030"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shd w:val="clear" w:color="auto" w:fill="auto"/>
            <w:tcW w:w="6800" w:type="dxa"/>
            <w:vAlign w:val="center"/>
            <w:textDirection w:val="lrTb"/>
            <w:noWrap/>
          </w:tcPr>
          <w:p>
            <w:pPr>
              <w:jc w:val="left"/>
              <w:spacing w:line="360" w:lineRule="auto"/>
              <w:rPr>
                <w:rFonts w:hint="default" w:ascii="宋体" w:hAnsi="宋体" w:eastAsia="宋体" w:cs="宋体"/>
                <w:color w:val="000000"/>
                <w:sz w:val="24"/>
                <w:szCs w:val="24"/>
                <w:highlight w:val="none"/>
                <w:lang w:val="en-US" w:eastAsia="zh-CN"/>
              </w:rPr>
            </w:pPr>
            <w:r/>
            <w:bookmarkStart w:id="53" w:name="OLE_LINK100"/>
            <w:r>
              <w:rPr>
                <w:rFonts w:hint="default" w:ascii="宋体" w:hAnsi="宋体" w:eastAsia="宋体" w:cs="宋体"/>
                <w:color w:val="000000"/>
                <w:sz w:val="24"/>
                <w:szCs w:val="24"/>
                <w:highlight w:val="none"/>
                <w:lang w:val="en-US" w:eastAsia="zh-CN"/>
              </w:rPr>
              <w:t xml:space="preserve">202</w:t>
            </w:r>
            <w:r>
              <w:rPr>
                <w:rFonts w:hint="eastAsia" w:ascii="宋体" w:hAnsi="宋体" w:eastAsia="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lang w:val="en-US" w:eastAsia="zh-CN"/>
              </w:rPr>
              <w:t xml:space="preserve">月1日</w:t>
            </w:r>
            <w:r>
              <w:rPr>
                <w:rFonts w:hint="eastAsia" w:ascii="宋体" w:hAnsi="宋体" w:eastAsia="宋体" w:cs="宋体"/>
                <w:color w:val="000000"/>
                <w:sz w:val="24"/>
                <w:szCs w:val="24"/>
                <w:highlight w:val="none"/>
                <w:lang w:val="en-US" w:eastAsia="zh-CN"/>
              </w:rPr>
              <w:t xml:space="preserve">（以合同签订时间为准）</w:t>
            </w:r>
            <w:r>
              <w:rPr>
                <w:rFonts w:hint="default" w:ascii="宋体" w:hAnsi="宋体" w:eastAsia="宋体" w:cs="宋体"/>
                <w:color w:val="000000"/>
                <w:sz w:val="24"/>
                <w:szCs w:val="24"/>
                <w:highlight w:val="none"/>
                <w:lang w:val="en-US" w:eastAsia="zh-CN"/>
              </w:rPr>
              <w:t xml:space="preserve">以来，投标人承担过</w:t>
            </w:r>
            <w:r>
              <w:rPr>
                <w:rFonts w:hint="eastAsia" w:ascii="宋体" w:hAnsi="宋体" w:eastAsia="宋体" w:cs="宋体"/>
                <w:color w:val="000000"/>
                <w:sz w:val="24"/>
                <w:szCs w:val="24"/>
                <w:highlight w:val="none"/>
                <w:lang w:val="en-US" w:eastAsia="zh-CN"/>
              </w:rPr>
              <w:t xml:space="preserve">县（市、区）政府购买居家养老上门服务项目</w:t>
            </w:r>
            <w:r>
              <w:rPr>
                <w:rFonts w:hint="default"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lang w:val="en-US" w:eastAsia="zh-CN"/>
              </w:rPr>
              <w:t xml:space="preserve">每有1个</w:t>
            </w:r>
            <w:r>
              <w:rPr>
                <w:rFonts w:hint="default" w:ascii="宋体" w:hAnsi="宋体" w:eastAsia="宋体" w:cs="宋体"/>
                <w:color w:val="000000"/>
                <w:sz w:val="24"/>
                <w:szCs w:val="24"/>
                <w:highlight w:val="none"/>
                <w:lang w:val="en-US" w:eastAsia="zh-CN"/>
              </w:rPr>
              <w:t xml:space="preserve">得</w:t>
            </w:r>
            <w:r>
              <w:rPr>
                <w:rFonts w:hint="eastAsia" w:ascii="宋体" w:hAnsi="宋体" w:eastAsia="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t xml:space="preserve">，最高得4分</w:t>
            </w:r>
            <w:r>
              <w:rPr>
                <w:rFonts w:hint="default" w:ascii="宋体" w:hAnsi="宋体" w:eastAsia="宋体" w:cs="宋体"/>
                <w:color w:val="000000"/>
                <w:sz w:val="24"/>
                <w:szCs w:val="24"/>
                <w:highlight w:val="none"/>
                <w:lang w:val="en-US" w:eastAsia="zh-CN"/>
              </w:rPr>
              <w:t xml:space="preserve">。</w:t>
            </w:r>
            <w:r/>
          </w:p>
          <w:p>
            <w:pPr>
              <w:jc w:val="left"/>
              <w:spacing w:line="360" w:lineRule="auto"/>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注：提供合同原件扫描件</w:t>
            </w:r>
            <w:r>
              <w:rPr>
                <w:rFonts w:hint="eastAsia" w:ascii="宋体" w:hAnsi="宋体" w:eastAsia="宋体" w:cs="宋体"/>
                <w:color w:val="000000"/>
                <w:sz w:val="24"/>
                <w:szCs w:val="24"/>
                <w:highlight w:val="none"/>
                <w:lang w:val="en-US" w:eastAsia="zh-CN"/>
              </w:rPr>
              <w:t xml:space="preserve">并</w:t>
            </w:r>
            <w:r>
              <w:rPr>
                <w:rFonts w:hint="default" w:ascii="宋体" w:hAnsi="宋体" w:eastAsia="宋体" w:cs="宋体"/>
                <w:color w:val="000000"/>
                <w:sz w:val="24"/>
                <w:szCs w:val="24"/>
                <w:highlight w:val="none"/>
                <w:lang w:val="en-US" w:eastAsia="zh-CN"/>
              </w:rPr>
              <w:t xml:space="preserve">加盖投标人公章。</w:t>
            </w:r>
            <w:bookmarkEnd w:id="53"/>
            <w:r/>
            <w:r/>
          </w:p>
        </w:tc>
      </w:tr>
      <w:tr>
        <w:trPr>
          <w:trHeight w:val="546"/>
        </w:trPr>
        <w:tc>
          <w:tcPr>
            <w:shd w:val="clear" w:color="auto" w:fill="auto"/>
            <w:tcW w:w="1142" w:type="dxa"/>
            <w:vAlign w:val="center"/>
            <w:textDirection w:val="lrTb"/>
            <w:noWrap/>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shd w:val="clear" w:color="auto" w:fill="auto"/>
            <w:tcW w:w="1528" w:type="dxa"/>
            <w:vAlign w:val="center"/>
            <w:textDirection w:val="lrTb"/>
            <w:noWrap/>
          </w:tcPr>
          <w:p>
            <w:pPr>
              <w:jc w:val="center"/>
              <w:spacing w:line="360" w:lineRule="auto"/>
              <w:widowControl/>
              <w:rPr>
                <w:rFonts w:hint="default" w:ascii="Times New Roman" w:hAnsi="Times New Roman" w:eastAsia="宋体" w:cs="Times New Roman"/>
                <w:sz w:val="24"/>
                <w:szCs w:val="24"/>
                <w:highlight w:val="none"/>
              </w:rPr>
            </w:pPr>
            <w:r/>
            <w:bookmarkStart w:id="54" w:name="OLE_LINK101"/>
            <w:r>
              <w:rPr>
                <w:rFonts w:hint="default" w:ascii="Times New Roman" w:hAnsi="Times New Roman" w:eastAsia="宋体" w:cs="Times New Roman"/>
                <w:sz w:val="24"/>
                <w:szCs w:val="24"/>
                <w:highlight w:val="none"/>
              </w:rPr>
              <w:t xml:space="preserve">履约能力</w:t>
            </w:r>
            <w:bookmarkEnd w:id="54"/>
            <w:r/>
            <w:r/>
          </w:p>
        </w:tc>
        <w:tc>
          <w:tcPr>
            <w:shd w:val="clear" w:color="auto" w:fill="auto"/>
            <w:tcW w:w="1030"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p>
        </w:tc>
        <w:tc>
          <w:tcPr>
            <w:shd w:val="clear" w:color="auto" w:fill="auto"/>
            <w:tcW w:w="6800" w:type="dxa"/>
            <w:vAlign w:val="center"/>
            <w:textDirection w:val="lrTb"/>
            <w:noWrap/>
          </w:tcPr>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1、2021年1月1日以来投标人运营1家护理院的得6分；</w:t>
            </w:r>
            <w:r/>
          </w:p>
          <w:p>
            <w:pPr>
              <w:jc w:val="left"/>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t xml:space="preserve">注：</w:t>
            </w:r>
            <w:r/>
          </w:p>
          <w:p>
            <w:pPr>
              <w:jc w:val="left"/>
              <w:spacing w:line="360" w:lineRule="auto"/>
              <w:rPr>
                <w:rFonts w:hint="eastAsia" w:eastAsia="宋体"/>
                <w:lang w:val="en-US" w:eastAsia="zh-CN"/>
              </w:rPr>
            </w:pPr>
            <w:r>
              <w:rPr>
                <w:rFonts w:hint="eastAsia" w:ascii="宋体" w:hAnsi="宋体" w:eastAsia="宋体" w:cs="宋体"/>
                <w:color w:val="000000"/>
                <w:sz w:val="24"/>
                <w:szCs w:val="24"/>
                <w:highlight w:val="none"/>
                <w:lang w:val="en-US" w:eastAsia="zh-CN"/>
              </w:rPr>
              <w:t xml:space="preserve">（1）如为投标人自有的，须提供</w:t>
            </w:r>
            <w:r>
              <w:rPr>
                <w:rFonts w:hint="default" w:ascii="宋体" w:hAnsi="宋体" w:eastAsia="宋体" w:cs="宋体"/>
                <w:color w:val="000000"/>
                <w:sz w:val="24"/>
                <w:szCs w:val="24"/>
                <w:highlight w:val="none"/>
              </w:rPr>
              <w:t xml:space="preserve">相关许可证</w:t>
            </w:r>
            <w:r>
              <w:rPr>
                <w:rFonts w:hint="eastAsia" w:ascii="宋体" w:hAnsi="宋体" w:eastAsia="宋体" w:cs="宋体"/>
                <w:color w:val="000000"/>
                <w:sz w:val="24"/>
                <w:szCs w:val="24"/>
                <w:highlight w:val="none"/>
                <w:lang w:val="en-US" w:eastAsia="zh-CN"/>
              </w:rPr>
              <w:t xml:space="preserve">及养老机构备案证等证明材料</w:t>
            </w:r>
            <w:r>
              <w:rPr>
                <w:rFonts w:hint="default" w:ascii="宋体" w:hAnsi="宋体" w:eastAsia="宋体" w:cs="宋体"/>
                <w:color w:val="000000"/>
                <w:sz w:val="24"/>
                <w:szCs w:val="24"/>
                <w:highlight w:val="none"/>
              </w:rPr>
              <w:t xml:space="preserve">扫描件</w:t>
            </w:r>
            <w:r>
              <w:rPr>
                <w:rFonts w:hint="eastAsia" w:ascii="宋体" w:hAnsi="宋体" w:eastAsia="宋体" w:cs="宋体"/>
                <w:color w:val="000000"/>
                <w:sz w:val="24"/>
                <w:szCs w:val="24"/>
                <w:highlight w:val="none"/>
                <w:lang w:val="en-US" w:eastAsia="zh-CN"/>
              </w:rPr>
              <w:t xml:space="preserve">；如为投标人负责运营的，须提供运营合作协议及</w:t>
            </w:r>
            <w:r>
              <w:rPr>
                <w:rFonts w:hint="default" w:ascii="宋体" w:hAnsi="宋体" w:eastAsia="宋体" w:cs="宋体"/>
                <w:color w:val="000000"/>
                <w:sz w:val="24"/>
                <w:szCs w:val="24"/>
                <w:highlight w:val="none"/>
              </w:rPr>
              <w:t xml:space="preserve">相关许可证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养老机构备案证等证明材料</w:t>
            </w:r>
            <w:r>
              <w:rPr>
                <w:rFonts w:hint="default" w:ascii="宋体" w:hAnsi="宋体" w:eastAsia="宋体" w:cs="宋体"/>
                <w:color w:val="000000"/>
                <w:sz w:val="24"/>
                <w:szCs w:val="24"/>
                <w:highlight w:val="none"/>
              </w:rPr>
              <w:t xml:space="preserve">扫描件</w:t>
            </w:r>
            <w:r>
              <w:rPr>
                <w:rFonts w:hint="eastAsia" w:ascii="宋体" w:hAnsi="宋体" w:eastAsia="宋体" w:cs="宋体"/>
                <w:color w:val="000000"/>
                <w:sz w:val="24"/>
                <w:szCs w:val="24"/>
                <w:highlight w:val="none"/>
                <w:lang w:val="en-US" w:eastAsia="zh-CN"/>
              </w:rPr>
              <w:t xml:space="preserve">；</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（2）投标人各级子公司、分公司提供的</w:t>
            </w:r>
            <w:r>
              <w:rPr>
                <w:rFonts w:hint="default" w:ascii="宋体" w:hAnsi="宋体" w:eastAsia="宋体" w:cs="宋体"/>
                <w:color w:val="000000"/>
                <w:sz w:val="24"/>
                <w:szCs w:val="24"/>
                <w:highlight w:val="none"/>
              </w:rPr>
              <w:t xml:space="preserve">相关许可证</w:t>
            </w:r>
            <w:r>
              <w:rPr>
                <w:rFonts w:hint="eastAsia" w:ascii="宋体" w:hAnsi="宋体" w:eastAsia="宋体" w:cs="宋体"/>
                <w:color w:val="000000"/>
                <w:sz w:val="24"/>
                <w:szCs w:val="24"/>
                <w:highlight w:val="none"/>
                <w:lang w:val="en-US" w:eastAsia="zh-CN"/>
              </w:rPr>
              <w:t xml:space="preserve">及养老机构备案证、运营合作协议等证明材料，亦予以认可</w:t>
            </w:r>
            <w:r>
              <w:rPr>
                <w:rFonts w:hint="default" w:ascii="宋体" w:hAnsi="宋体" w:eastAsia="宋体" w:cs="宋体"/>
                <w:color w:val="000000"/>
                <w:sz w:val="24"/>
                <w:szCs w:val="24"/>
                <w:highlight w:val="none"/>
              </w:rPr>
              <w:t xml:space="preserve">。</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2、2021年1月1日以来投标人运营1家医养结合机构（除护理院外）的得4分。</w:t>
            </w:r>
            <w:r/>
          </w:p>
          <w:p>
            <w:pPr>
              <w:jc w:val="left"/>
              <w:spacing w:line="360" w:lineRule="auto"/>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t xml:space="preserve">注：</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（1）如为投标人自有的，须提供</w:t>
            </w:r>
            <w:r>
              <w:rPr>
                <w:rFonts w:hint="default" w:ascii="宋体" w:hAnsi="宋体" w:eastAsia="宋体" w:cs="宋体"/>
                <w:color w:val="000000"/>
                <w:sz w:val="24"/>
                <w:szCs w:val="24"/>
                <w:highlight w:val="none"/>
              </w:rPr>
              <w:t xml:space="preserve">相关许可证</w:t>
            </w:r>
            <w:r>
              <w:rPr>
                <w:rFonts w:hint="eastAsia" w:ascii="宋体" w:hAnsi="宋体" w:eastAsia="宋体" w:cs="宋体"/>
                <w:color w:val="000000"/>
                <w:sz w:val="24"/>
                <w:szCs w:val="24"/>
                <w:highlight w:val="none"/>
                <w:lang w:val="en-US" w:eastAsia="zh-CN"/>
              </w:rPr>
              <w:t xml:space="preserve">及养老机构备案证等证明材料</w:t>
            </w:r>
            <w:r>
              <w:rPr>
                <w:rFonts w:hint="default" w:ascii="宋体" w:hAnsi="宋体" w:eastAsia="宋体" w:cs="宋体"/>
                <w:color w:val="000000"/>
                <w:sz w:val="24"/>
                <w:szCs w:val="24"/>
                <w:highlight w:val="none"/>
              </w:rPr>
              <w:t xml:space="preserve">扫描件</w:t>
            </w:r>
            <w:r>
              <w:rPr>
                <w:rFonts w:hint="eastAsia" w:ascii="宋体" w:hAnsi="宋体" w:eastAsia="宋体" w:cs="宋体"/>
                <w:color w:val="000000"/>
                <w:sz w:val="24"/>
                <w:szCs w:val="24"/>
                <w:highlight w:val="none"/>
                <w:lang w:val="en-US" w:eastAsia="zh-CN"/>
              </w:rPr>
              <w:t xml:space="preserve">；如为投标人负责运营的，须提供运营合作协议及</w:t>
            </w:r>
            <w:r>
              <w:rPr>
                <w:rFonts w:hint="default" w:ascii="宋体" w:hAnsi="宋体" w:eastAsia="宋体" w:cs="宋体"/>
                <w:color w:val="000000"/>
                <w:sz w:val="24"/>
                <w:szCs w:val="24"/>
                <w:highlight w:val="none"/>
              </w:rPr>
              <w:t xml:space="preserve">相关许可证</w:t>
            </w:r>
            <w:r>
              <w:rPr>
                <w:rFonts w:hint="eastAsia" w:ascii="宋体" w:hAnsi="宋体" w:eastAsia="宋体" w:cs="宋体"/>
                <w:color w:val="000000"/>
                <w:sz w:val="24"/>
                <w:szCs w:val="24"/>
                <w:highlight w:val="none"/>
                <w:lang w:val="en-US" w:eastAsia="zh-CN"/>
              </w:rPr>
              <w:t xml:space="preserve">、养老机构备案证等证明材料</w:t>
            </w:r>
            <w:r>
              <w:rPr>
                <w:rFonts w:hint="default" w:ascii="宋体" w:hAnsi="宋体" w:eastAsia="宋体" w:cs="宋体"/>
                <w:color w:val="000000"/>
                <w:sz w:val="24"/>
                <w:szCs w:val="24"/>
                <w:highlight w:val="none"/>
              </w:rPr>
              <w:t xml:space="preserve">扫描件</w:t>
            </w:r>
            <w:r>
              <w:rPr>
                <w:rFonts w:hint="eastAsia" w:ascii="宋体" w:hAnsi="宋体" w:eastAsia="宋体" w:cs="宋体"/>
                <w:color w:val="000000"/>
                <w:sz w:val="24"/>
                <w:szCs w:val="24"/>
                <w:highlight w:val="none"/>
                <w:lang w:val="en-US" w:eastAsia="zh-CN"/>
              </w:rPr>
              <w:t xml:space="preserve">；</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（2）投标人各级子公司、分公司提供的</w:t>
            </w:r>
            <w:r>
              <w:rPr>
                <w:rFonts w:hint="default" w:ascii="宋体" w:hAnsi="宋体" w:eastAsia="宋体" w:cs="宋体"/>
                <w:color w:val="000000"/>
                <w:sz w:val="24"/>
                <w:szCs w:val="24"/>
                <w:highlight w:val="none"/>
              </w:rPr>
              <w:t xml:space="preserve">相关许可证</w:t>
            </w:r>
            <w:r>
              <w:rPr>
                <w:rFonts w:hint="eastAsia" w:ascii="宋体" w:hAnsi="宋体" w:eastAsia="宋体" w:cs="宋体"/>
                <w:color w:val="000000"/>
                <w:sz w:val="24"/>
                <w:szCs w:val="24"/>
                <w:highlight w:val="none"/>
                <w:lang w:val="en-US" w:eastAsia="zh-CN"/>
              </w:rPr>
              <w:t xml:space="preserve">及养老机构备案证、运营合作协议等证明材料，亦予以认可</w:t>
            </w:r>
            <w:r>
              <w:rPr>
                <w:rFonts w:hint="default" w:ascii="宋体" w:hAnsi="宋体" w:eastAsia="宋体" w:cs="宋体"/>
                <w:color w:val="000000"/>
                <w:sz w:val="24"/>
                <w:szCs w:val="24"/>
                <w:highlight w:val="none"/>
              </w:rPr>
              <w:t xml:space="preserve">。</w:t>
            </w:r>
            <w:r/>
          </w:p>
        </w:tc>
      </w:tr>
      <w:tr>
        <w:trPr>
          <w:trHeight w:val="546"/>
        </w:trPr>
        <w:tc>
          <w:tcPr>
            <w:shd w:val="clear" w:color="auto" w:fill="auto"/>
            <w:tcW w:w="1142"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shd w:val="clear" w:color="auto" w:fill="auto"/>
            <w:tcW w:w="1528"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企业实力</w:t>
            </w:r>
            <w:r/>
          </w:p>
        </w:tc>
        <w:tc>
          <w:tcPr>
            <w:shd w:val="clear" w:color="auto" w:fill="auto"/>
            <w:tcW w:w="1030"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p>
        </w:tc>
        <w:tc>
          <w:tcPr>
            <w:shd w:val="clear" w:color="auto" w:fill="auto"/>
            <w:tcW w:w="6800" w:type="dxa"/>
            <w:vAlign w:val="top"/>
            <w:textDirection w:val="lrTb"/>
            <w:noWrap/>
          </w:tcPr>
          <w:p>
            <w:pPr>
              <w:jc w:val="left"/>
              <w:spacing w:line="360" w:lineRule="auto"/>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1月1日以来，投标人参与过区市级及以上智能养老服务场景应用试点</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；参与过省级智能养老服务场景应用试点</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；参与过国家级智能养老服务场景应用试点</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；本项最高得9分。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w:t>
            </w:r>
            <w:r>
              <w:rPr>
                <w:rFonts w:ascii="SimSun" w:hAnsi="SimSun" w:eastAsia="SimSun" w:cs="SimSun"/>
                <w:color w:val="000000"/>
                <w:sz w:val="24"/>
                <w:highlight w:val="none"/>
              </w:rPr>
              <w:t xml:space="preserve">国家级须提供工信部网站发布的截图内容并加盖投标人公章，区市级及以上、省级须提供相应政府平台发布的截图内容或相应的证明材料并加盖投标人公章（投标人各级子公司、分公司提供的相关证明材料，亦予以认可）</w:t>
            </w:r>
            <w:r>
              <w:rPr>
                <w:rFonts w:hint="eastAsia" w:ascii="宋体" w:hAnsi="宋体" w:eastAsia="宋体" w:cs="宋体"/>
                <w:color w:val="000000"/>
                <w:sz w:val="24"/>
                <w:szCs w:val="24"/>
                <w:highlight w:val="none"/>
                <w:lang w:val="en-US" w:eastAsia="zh-CN"/>
              </w:rPr>
              <w:t xml:space="preserve">。</w:t>
            </w:r>
            <w:r/>
          </w:p>
        </w:tc>
      </w:tr>
      <w:tr>
        <w:trPr>
          <w:trHeight w:val="546"/>
        </w:trPr>
        <w:tc>
          <w:tcPr>
            <w:shd w:val="clear" w:color="auto" w:fill="auto"/>
            <w:tcW w:w="1142" w:type="dxa"/>
            <w:vAlign w:val="center"/>
            <w:textDirection w:val="lrTb"/>
            <w:noWrap/>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shd w:val="clear" w:color="auto" w:fill="auto"/>
            <w:tcW w:w="1528"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企业荣誉</w:t>
            </w:r>
            <w:r/>
          </w:p>
        </w:tc>
        <w:tc>
          <w:tcPr>
            <w:shd w:val="clear" w:color="auto" w:fill="auto"/>
            <w:tcW w:w="1030" w:type="dxa"/>
            <w:vAlign w:val="center"/>
            <w:textDirection w:val="lrTb"/>
            <w:noWrap/>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shd w:val="clear" w:color="auto" w:fill="auto"/>
            <w:tcW w:w="6800" w:type="dxa"/>
            <w:vAlign w:val="top"/>
            <w:textDirection w:val="lrTb"/>
            <w:noWrap/>
          </w:tcPr>
          <w:p>
            <w:pPr>
              <w:jc w:val="left"/>
              <w:spacing w:line="360" w:lineRule="auto"/>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1月1日以来，投标人获得党委政府及相关行政部门颁发的养老服务领域荣誉奖项的，省级及以上的，有1个得3分；地市级的，有一个得2分。本项最高得5分。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注：提供相关证明材料并加盖投标人公章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投标人各级子公司、分公司提供的相关证明材料，亦予以认可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。行政部门指民政、老龄、卫健、工信、科技等部门。同一内容获得地市级和省级的，以最高荣誉计，不累计得分。</w:t>
            </w:r>
            <w:r/>
          </w:p>
        </w:tc>
      </w:tr>
      <w:tr>
        <w:trPr>
          <w:trHeight w:val="546"/>
        </w:trPr>
        <w:tc>
          <w:tcPr>
            <w:tcW w:w="1142" w:type="dxa"/>
            <w:vAlign w:val="center"/>
            <w:vMerge w:val="restart"/>
            <w:textDirection w:val="lrTb"/>
            <w:noWrap/>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p>
        </w:tc>
        <w:tc>
          <w:tcPr>
            <w:tcW w:w="1528" w:type="dxa"/>
            <w:vAlign w:val="center"/>
            <w:vMerge w:val="restart"/>
            <w:textDirection w:val="lrTb"/>
            <w:noWrap/>
          </w:tcPr>
          <w:p>
            <w:pPr>
              <w:jc w:val="center"/>
              <w:spacing w:line="360" w:lineRule="auto"/>
              <w:widowControl/>
              <w:rPr>
                <w:rFonts w:hint="eastAsia" w:ascii="宋体" w:hAnsi="宋体" w:eastAsia="宋体" w:cs="宋体"/>
                <w:color w:val="000000"/>
                <w:sz w:val="24"/>
                <w:szCs w:val="24"/>
                <w:lang w:val="en-US" w:eastAsia="zh-CN"/>
              </w:rPr>
            </w:pPr>
            <w:r/>
            <w:bookmarkStart w:id="55" w:name="OLE_LINK91"/>
            <w:r>
              <w:rPr>
                <w:rFonts w:hint="eastAsia" w:ascii="宋体" w:hAnsi="宋体" w:eastAsia="宋体" w:cs="宋体"/>
                <w:color w:val="000000"/>
                <w:sz w:val="24"/>
                <w:szCs w:val="24"/>
                <w:lang w:val="en-US" w:eastAsia="zh-CN"/>
              </w:rPr>
              <w:t xml:space="preserve">服务方案</w:t>
            </w:r>
            <w:bookmarkEnd w:id="55"/>
            <w:r/>
            <w:r/>
          </w:p>
        </w:tc>
        <w:tc>
          <w:tcPr>
            <w:tcW w:w="1030" w:type="dxa"/>
            <w:vAlign w:val="center"/>
            <w:textDirection w:val="lrTb"/>
            <w:noWrap/>
          </w:tcPr>
          <w:p>
            <w:pPr>
              <w:jc w:val="cente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c>
          <w:tcPr>
            <w:tcW w:w="6800" w:type="dxa"/>
            <w:vAlign w:val="center"/>
            <w:textDirection w:val="lrTb"/>
            <w:noWrap/>
          </w:tcPr>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由评标委员会根据投标人提供的服务实施方案的完整性、合理性等方面进行评审。</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根据需要服务的不同类型的老人实际情况制定适合的服务方案</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提供个性化和专业化居家养老服务。服务模式优化 (可延伸)，从服务项目、时长等方面进行考虑，针对服务内容制定可行性实施方案。</w:t>
            </w:r>
            <w:r/>
          </w:p>
          <w:p>
            <w:pPr>
              <w:ind w:firstLine="480"/>
              <w:jc w:val="left"/>
              <w:spacing w:line="360" w:lineRule="auto"/>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实施方案完整，每个环节有明确的操作步骤、责任主体和时间节点，配套人员、技术、质量等保障措施，可直接落地执行</w:t>
            </w:r>
            <w:r>
              <w:rPr>
                <w:rFonts w:hint="eastAsia" w:ascii="宋体" w:hAnsi="宋体" w:eastAsia="宋体" w:cs="宋体"/>
                <w:color w:val="000000"/>
                <w:sz w:val="24"/>
                <w:szCs w:val="24"/>
                <w:highlight w:val="none"/>
                <w:lang w:val="en-US" w:eastAsia="zh-CN"/>
              </w:rPr>
              <w:t xml:space="preserve">的，得4分；</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有基本的实施方案和主要流程，但部分环节不够细化，保障措施不够完善</w:t>
            </w:r>
            <w:r>
              <w:rPr>
                <w:rFonts w:hint="eastAsia" w:ascii="宋体" w:hAnsi="宋体" w:eastAsia="宋体" w:cs="宋体"/>
                <w:color w:val="000000"/>
                <w:sz w:val="24"/>
                <w:szCs w:val="24"/>
                <w:highlight w:val="none"/>
                <w:lang w:val="en-US" w:eastAsia="zh-CN"/>
              </w:rPr>
              <w:t xml:space="preserve">的，得2分；</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实施方案较简单，仅有框架性描述，缺乏可操作的具体步骤</w:t>
            </w:r>
            <w:r>
              <w:rPr>
                <w:rFonts w:hint="eastAsia" w:ascii="宋体" w:hAnsi="宋体" w:eastAsia="宋体" w:cs="宋体"/>
                <w:color w:val="000000"/>
                <w:sz w:val="24"/>
                <w:szCs w:val="24"/>
                <w:highlight w:val="none"/>
                <w:lang w:val="en-US" w:eastAsia="zh-CN"/>
              </w:rPr>
              <w:t xml:space="preserve">的，得1分；</w:t>
            </w:r>
            <w:r/>
          </w:p>
          <w:p>
            <w:pPr>
              <w:ind w:firstLine="480"/>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不提供不得分。</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（2）居家养老医疗护理方面的详细发展规划。</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规划详细完整，有明确的短中长期目标，服务内容全面，医养结合方案具体，人才培养和质量保障措施完善</w:t>
            </w:r>
            <w:r>
              <w:rPr>
                <w:rFonts w:hint="eastAsia" w:ascii="宋体" w:hAnsi="宋体" w:eastAsia="宋体" w:cs="宋体"/>
                <w:color w:val="000000"/>
                <w:sz w:val="24"/>
                <w:szCs w:val="24"/>
                <w:highlight w:val="none"/>
                <w:lang w:val="en-US" w:eastAsia="zh-CN"/>
              </w:rPr>
              <w:t xml:space="preserve">的，得4分；</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规划较完整，有基本的发展目标和服务内容，医养结合有思路，人才和质量有基本安排</w:t>
            </w:r>
            <w:r>
              <w:rPr>
                <w:rFonts w:hint="eastAsia" w:ascii="宋体" w:hAnsi="宋体" w:eastAsia="宋体" w:cs="宋体"/>
                <w:color w:val="000000"/>
                <w:sz w:val="24"/>
                <w:szCs w:val="24"/>
                <w:highlight w:val="none"/>
                <w:lang w:val="en-US" w:eastAsia="zh-CN"/>
              </w:rPr>
              <w:t xml:space="preserve">的，得2分；</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规划较简单，仅提及主要服务内容，其他方面描述较少</w:t>
            </w:r>
            <w:r>
              <w:rPr>
                <w:rFonts w:hint="eastAsia" w:ascii="宋体" w:hAnsi="宋体" w:eastAsia="宋体" w:cs="宋体"/>
                <w:color w:val="000000"/>
                <w:sz w:val="24"/>
                <w:szCs w:val="24"/>
                <w:highlight w:val="none"/>
                <w:lang w:val="en-US" w:eastAsia="zh-CN"/>
              </w:rPr>
              <w:t xml:space="preserve">的，得1分；</w:t>
            </w:r>
            <w:r/>
          </w:p>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不提供不得分。</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）根据投标人提供服务的便捷性以及其他便于该项目实施的方案等，提供具体的实施方案及保证措施。</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服务申请渠道多样便捷，响应时效明确；项目实施方案完整，组织、人员、技术、进度等保证措施齐全，有应急预案</w:t>
            </w:r>
            <w:r>
              <w:rPr>
                <w:rFonts w:hint="eastAsia" w:ascii="宋体" w:hAnsi="宋体" w:eastAsia="宋体" w:cs="宋体"/>
                <w:color w:val="000000"/>
                <w:sz w:val="24"/>
                <w:szCs w:val="24"/>
                <w:highlight w:val="none"/>
                <w:lang w:val="en-US" w:eastAsia="zh-CN"/>
              </w:rPr>
              <w:t xml:space="preserve">的，得4分；</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有基本的服务渠道和响应要求；实施方案较完整，主要保证措施基本到位</w:t>
            </w:r>
            <w:r>
              <w:rPr>
                <w:rFonts w:hint="eastAsia" w:ascii="宋体" w:hAnsi="宋体" w:eastAsia="宋体" w:cs="宋体"/>
                <w:color w:val="000000"/>
                <w:sz w:val="24"/>
                <w:szCs w:val="24"/>
                <w:highlight w:val="none"/>
                <w:lang w:val="en-US" w:eastAsia="zh-CN"/>
              </w:rPr>
              <w:t xml:space="preserve">的，得2分；</w:t>
            </w:r>
            <w:r/>
          </w:p>
          <w:p>
            <w:pPr>
              <w:ind w:firstLine="480"/>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服务便捷性和保证措施描述较简单，仅有框架性内容</w:t>
            </w:r>
            <w:r>
              <w:rPr>
                <w:rFonts w:hint="eastAsia" w:ascii="宋体" w:hAnsi="宋体" w:eastAsia="宋体" w:cs="宋体"/>
                <w:color w:val="000000"/>
                <w:sz w:val="24"/>
                <w:szCs w:val="24"/>
                <w:highlight w:val="none"/>
                <w:lang w:val="en-US" w:eastAsia="zh-CN"/>
              </w:rPr>
              <w:t xml:space="preserve">的，得1分；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不提供不得分。</w:t>
            </w:r>
            <w:r/>
          </w:p>
        </w:tc>
      </w:tr>
      <w:tr>
        <w:trPr>
          <w:trHeight w:val="546"/>
        </w:trPr>
        <w:tc>
          <w:tcPr>
            <w:tcW w:w="1142" w:type="dxa"/>
            <w:vAlign w:val="center"/>
            <w:vMerge w:val="continue"/>
            <w:textDirection w:val="lrTb"/>
            <w:noWrap/>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528" w:type="dxa"/>
            <w:vAlign w:val="center"/>
            <w:vMerge w:val="continue"/>
            <w:textDirection w:val="lrTb"/>
            <w:noWrap/>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030" w:type="dxa"/>
            <w:vAlign w:val="center"/>
            <w:textDirection w:val="lrTb"/>
            <w:noWrap/>
          </w:tcPr>
          <w:p>
            <w:pPr>
              <w:jc w:val="cente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p>
        </w:tc>
        <w:tc>
          <w:tcPr>
            <w:tcW w:w="6800" w:type="dxa"/>
            <w:vAlign w:val="top"/>
            <w:textDirection w:val="lrTb"/>
            <w:noWrap/>
          </w:tcPr>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投标人具有完善的保障制度，制定突发事件(包括突发公共卫生事件、灾害事故、紧急医疗等)应急预案，应结合规章制度和服务规范制定。由评标委员会根据预案的完整度、合理性等方面进行评审。</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应急预案体系完善，涵盖突发公共卫生事件、灾害事故、紧急医疗等多类突发事件，预案内容完整（含应急响应、处置流程、责任分工、物资保障、善后处理），科学合理、可操作性强</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有应急预案，覆盖主要突发事件类型，基本内容较完整，具备一定可操作</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有应急预案但内容较简单，覆盖类型较少，可操作性不强</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不提供不得分</w:t>
            </w:r>
            <w:r>
              <w:rPr>
                <w:rFonts w:hint="eastAsia" w:ascii="宋体" w:hAnsi="宋体" w:eastAsia="宋体" w:cs="宋体"/>
                <w:color w:val="000000"/>
                <w:sz w:val="24"/>
                <w:szCs w:val="24"/>
                <w:highlight w:val="none"/>
              </w:rPr>
              <w:t xml:space="preserve">。</w:t>
            </w:r>
            <w:r/>
          </w:p>
        </w:tc>
      </w:tr>
      <w:tr>
        <w:trPr>
          <w:trHeight w:val="546"/>
        </w:trPr>
        <w:tc>
          <w:tcPr>
            <w:tcW w:w="1142" w:type="dxa"/>
            <w:vAlign w:val="center"/>
            <w:vMerge w:val="continue"/>
            <w:textDirection w:val="lrTb"/>
            <w:noWrap/>
          </w:tcPr>
          <w:p>
            <w:pPr>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528" w:type="dxa"/>
            <w:vAlign w:val="center"/>
            <w:vMerge w:val="continue"/>
            <w:textDirection w:val="lrTb"/>
            <w:noWrap/>
          </w:tcPr>
          <w:p>
            <w:pPr>
              <w:jc w:val="center"/>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030" w:type="dxa"/>
            <w:vAlign w:val="center"/>
            <w:textDirection w:val="lrTb"/>
            <w:noWrap/>
          </w:tcPr>
          <w:p>
            <w:pPr>
              <w:jc w:val="cente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p>
        </w:tc>
        <w:tc>
          <w:tcPr>
            <w:tcW w:w="6800" w:type="dxa"/>
            <w:vAlign w:val="top"/>
            <w:textDirection w:val="lrTb"/>
            <w:noWrap/>
          </w:tcPr>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（1）为确保服务质量，投标人有完善的企业内部监督管理控制措施，监督流程完善、评价标准科学、奖惩制度有效。</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监督体系完善，有三级质控机制；监督流程清晰闭环；评价标准科学量化；奖惩制度明确有效</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有基本的监督管理制度，流程较清晰，有评价标准和奖惩措施</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有监督管理措施但内容较简单，流程不够清晰，标准较笼统</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不提供不得分</w:t>
            </w:r>
            <w:r>
              <w:rPr>
                <w:rFonts w:hint="eastAsia" w:ascii="宋体" w:hAnsi="宋体" w:eastAsia="宋体" w:cs="宋体"/>
                <w:color w:val="000000"/>
                <w:sz w:val="24"/>
                <w:szCs w:val="24"/>
                <w:highlight w:val="none"/>
              </w:rPr>
              <w:t xml:space="preserve">。</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服务回访、异常工单处理、服务质量考核等制订人员绩效考核制度，能够根据不同岗位制定相应的人员考核机制，考核机制应结合以上项目内容，相关各项内容合理体现、密切关联，规范、清晰、具有可操作性。</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考核制度完善，覆盖各岗位；考核指标与服务质量、回访满意度、异常工单处理紧密关联；考核流程清晰，结果可与薪酬、晋升挂钩</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有绩效考核制度，覆盖主要岗位，有基本考核指标，与服务质量有一定关联</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有考核制度但内容较简单</w:t>
            </w:r>
            <w:r>
              <w:rPr>
                <w:rFonts w:hint="eastAsia" w:ascii="宋体" w:hAnsi="宋体" w:eastAsia="宋体" w:cs="宋体"/>
                <w:sz w:val="24"/>
                <w:szCs w:val="24"/>
                <w:lang w:eastAsia="zh-CN"/>
              </w:rPr>
              <w:t xml:space="preserve">、</w:t>
            </w:r>
            <w:r>
              <w:rPr>
                <w:rFonts w:ascii="宋体" w:hAnsi="宋体" w:eastAsia="宋体" w:cs="宋体"/>
                <w:sz w:val="24"/>
                <w:szCs w:val="24"/>
              </w:rPr>
              <w:t xml:space="preserve">指标单一，与服务质量关联度不高</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不提供不得分</w:t>
            </w:r>
            <w:r>
              <w:rPr>
                <w:rFonts w:hint="eastAsia" w:ascii="宋体" w:hAnsi="宋体" w:eastAsia="宋体" w:cs="宋体"/>
                <w:color w:val="000000"/>
                <w:sz w:val="24"/>
                <w:szCs w:val="24"/>
                <w:highlight w:val="none"/>
              </w:rPr>
              <w:t xml:space="preserve">。</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（3）根据招标文件要求制订服务人员培训方案。</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培训体系完善，涵盖岗前培训、在岗培训、专项培训；培训内容全面（服务技能、职业道德、安全规范、应急处理等）；有培训计划、教材、师资和考核机制</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有培训方案，包含主要培训内容和基本培训安排，有考核要求</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p>
          <w:p>
            <w:pPr>
              <w:ind w:firstLine="480"/>
              <w:jc w:val="left"/>
              <w:spacing w:line="360" w:lineRule="auto"/>
              <w:rPr>
                <w:rFonts w:hint="default" w:ascii="宋体" w:hAnsi="宋体" w:eastAsia="宋体" w:cs="宋体"/>
                <w:color w:val="000000"/>
                <w:sz w:val="24"/>
                <w:szCs w:val="24"/>
                <w:highlight w:val="none"/>
              </w:rPr>
            </w:pPr>
            <w:r>
              <w:rPr>
                <w:rFonts w:ascii="宋体" w:hAnsi="宋体" w:eastAsia="宋体" w:cs="宋体"/>
                <w:sz w:val="24"/>
                <w:szCs w:val="24"/>
              </w:rPr>
              <w:t xml:space="preserve">有培训计划但内容较简单，培训形式单一</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不提供不得分</w:t>
            </w:r>
            <w:r>
              <w:rPr>
                <w:rFonts w:hint="eastAsia" w:ascii="宋体" w:hAnsi="宋体" w:eastAsia="宋体" w:cs="宋体"/>
                <w:color w:val="000000"/>
                <w:sz w:val="24"/>
                <w:szCs w:val="24"/>
                <w:highlight w:val="none"/>
              </w:rPr>
              <w:t xml:space="preserve">。</w:t>
            </w:r>
            <w:r/>
          </w:p>
        </w:tc>
      </w:tr>
    </w:tbl>
    <w:p>
      <w:pPr>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②请供应商制作投标文件的时保证图片、文字材料的完整、清晰可辨，任何原因导致评委看不清楚或无法查看，后果由供应商自负。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③供应商制作投标文件时所用的所有原件材料均须准备好中标公告结束后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bookmarkEnd w:id="42"/>
      <w:r/>
      <w:bookmarkEnd w:id="43"/>
      <w:r/>
      <w:bookmarkEnd w:id="44"/>
      <w:r/>
      <w:bookmarkEnd w:id="45"/>
      <w:r/>
      <w:bookmarkEnd w:id="46"/>
      <w:r/>
      <w:bookmarkEnd w:id="47"/>
      <w:r/>
      <w:bookmarkEnd w:id="48"/>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lang w:val="zh-CN"/>
        </w:rPr>
        <w:t xml:space="preserve">价格分：</w:t>
      </w:r>
      <w:r>
        <w:rPr>
          <w:rFonts w:hint="eastAsia" w:ascii="宋体" w:hAnsi="宋体" w:eastAsia="宋体" w:cs="宋体"/>
          <w:b/>
          <w:color w:val="000000"/>
          <w:sz w:val="28"/>
          <w:szCs w:val="28"/>
          <w:highlight w:val="none"/>
          <w:lang w:val="en-US" w:eastAsia="zh-CN"/>
        </w:rPr>
        <w:t xml:space="preserve">20</w:t>
      </w:r>
      <w:r>
        <w:rPr>
          <w:rFonts w:hint="eastAsia" w:ascii="宋体" w:hAnsi="宋体" w:eastAsia="宋体" w:cs="宋体"/>
          <w:b/>
          <w:color w:val="000000"/>
          <w:sz w:val="28"/>
          <w:szCs w:val="28"/>
          <w:highlight w:val="none"/>
          <w:lang w:val="zh-CN"/>
        </w:rPr>
        <w:t xml:space="preserve">分</w:t>
      </w:r>
      <w:r/>
    </w:p>
    <w:p>
      <w:pPr>
        <w:ind w:firstLine="56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70"/>
        <w:spacing w:line="500" w:lineRule="exact"/>
        <w:rPr>
          <w:rFonts w:hint="eastAsia" w:ascii="宋体" w:hAnsi="宋体" w:eastAsia="宋体" w:cs="宋体"/>
          <w:b/>
          <w:sz w:val="28"/>
          <w:szCs w:val="28"/>
          <w:highlight w:val="none"/>
        </w:rPr>
      </w:pPr>
      <w:r>
        <w:rPr>
          <w:rFonts w:hint="eastAsia" w:ascii="宋体" w:hAnsi="宋体" w:eastAsia="宋体" w:cs="宋体"/>
          <w:sz w:val="28"/>
          <w:szCs w:val="28"/>
          <w:highlight w:val="none"/>
        </w:rPr>
        <w:t xml:space="preserve">投标报价得分=（评标基准价/投标报价）×价格权值×100</w:t>
      </w:r>
      <w:r/>
    </w:p>
    <w:p>
      <w:pPr>
        <w:ind w:firstLine="570"/>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政府采购政策功能落实</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1、小微型企业价格扣除</w:t>
      </w:r>
      <w:r/>
    </w:p>
    <w:p>
      <w:pPr>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（1）本项目对小型和微型企业产品给</w:t>
      </w:r>
      <w:r>
        <w:rPr>
          <w:rFonts w:hint="eastAsia" w:ascii="宋体" w:hAnsi="宋体" w:eastAsia="宋体" w:cs="宋体"/>
          <w:sz w:val="28"/>
          <w:szCs w:val="28"/>
          <w:highlight w:val="none"/>
        </w:rPr>
        <w:t xml:space="preserve">予</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%的扣除价格，用扣除后的价格参与评审。</w:t>
      </w:r>
      <w:r/>
    </w:p>
    <w:p>
      <w:pPr>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（2）供应商需按照采购文件的要求提供相应的《中小企业声明函》。</w:t>
      </w:r>
      <w:r/>
    </w:p>
    <w:p>
      <w:pPr>
        <w:ind w:firstLine="570"/>
        <w:spacing w:line="5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2、残疾人福利单位价格扣除</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highlight w:val="none"/>
        </w:rPr>
        <w:t xml:space="preserve">（1）本项目对残疾人福利性单位视同小型、微型企业，给予</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ascii="宋体" w:hAnsi="宋体" w:eastAsia="宋体" w:cs="宋体"/>
          <w:sz w:val="28"/>
          <w:szCs w:val="28"/>
        </w:rPr>
        <w:t xml:space="preserve">的价格扣除，用扣除后的价格参与评审。</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（2）残疾人福利单位需按照采购文件的要求提供《残疾人福利性单位声明函》。</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（3）残疾人福利单位标准请参照《关于促进残疾人就业政府采购政策的通知》（财库〔2017〕141号）。</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3、监狱和戒毒企业价格扣除</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（1）本项目对监狱和戒毒企业（简称监狱企业）视同小型、微型企业，给予10%的价格扣除，用扣除后的价格参与评审。</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（3）监狱企业标准请参照《关于政府采购支持监狱企业发展有关问题的通知》（财库〔2014〕68号）。</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4、残疾人福利单位、监狱企业属于小型、微型企业的，不重复享受政策。</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%的价格扣除，用扣除后的价格参与评审。</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6、联合体各方均为小型、微型企业（残疾人福利单位、监狱企业）的，联合体享受</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%价格扣除，用扣除后的价格参与评审。</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7、采购本国产品的支持政策</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（1）本项目政府采购活动中既有本国产品又有非本国产品参与竞争的，依法对本国产品给予价格评审优惠，对本国产品的报价给予20%的价格扣除，用扣除后的价格参与评审。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）供应商需按照招标文件的要求提供《关于符合本国产品标准的声明函》（以下简称《声明函》），如不提供将不享受本国产品价格评审优惠。</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）供应商需在《声明函》中逐一、准确填写产品名称、厂名、生产厂址三项信息（《声明函》中用</w:t>
      </w:r>
      <w:r>
        <w:rPr>
          <w:rFonts w:hint="eastAsia" w:ascii="宋体" w:hAnsi="宋体" w:eastAsia="宋体" w:cs="宋体"/>
          <w:sz w:val="28"/>
          <w:szCs w:val="28"/>
          <w:lang w:eastAsia="zh-CN"/>
        </w:rPr>
        <w:t xml:space="preserve">删除</w:t>
      </w:r>
      <w:r>
        <w:rPr>
          <w:rFonts w:hint="eastAsia" w:ascii="宋体" w:hAnsi="宋体" w:eastAsia="宋体" w:cs="宋体"/>
          <w:sz w:val="28"/>
          <w:szCs w:val="28"/>
        </w:rPr>
        <w:t xml:space="preserve">线划除的地方无需填写），三项信息中任意一项未填写的视为该项产品不符合本国产品标准，不享受本国产品价格评审优惠。</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专门面向中小企业采购的项目或者采购包，不再执行价格评审优惠的扶持政策。</w:t>
      </w:r>
      <w:r/>
    </w:p>
    <w:p>
      <w:pPr>
        <w:ind w:firstLine="570"/>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五</w:t>
      </w:r>
      <w:r>
        <w:rPr>
          <w:rFonts w:hint="eastAsia" w:ascii="宋体" w:hAnsi="宋体" w:eastAsia="宋体" w:cs="宋体"/>
          <w:b/>
          <w:sz w:val="28"/>
          <w:szCs w:val="28"/>
        </w:rPr>
        <w:t xml:space="preserve">）中标投标人的确定</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评委会汇总各评委评分后，按照得分从高到低的顺序推荐三名</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候选人，并编写评审报告。</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采购人委托评委会直接确定排名第一的</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候选人为</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w:t>
      </w:r>
      <w:r/>
    </w:p>
    <w:p>
      <w:pPr>
        <w:ind w:firstLine="557"/>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六</w:t>
      </w:r>
      <w:r>
        <w:rPr>
          <w:rFonts w:hint="eastAsia" w:ascii="宋体" w:hAnsi="宋体" w:eastAsia="宋体" w:cs="宋体"/>
          <w:b/>
          <w:sz w:val="28"/>
          <w:szCs w:val="28"/>
        </w:rPr>
        <w:t xml:space="preserve">）采购人代表宣布评审结果。</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lang w:val="en-US" w:eastAsia="zh-CN"/>
        </w:rPr>
        <w:t xml:space="preserve">七</w:t>
      </w:r>
      <w:r>
        <w:rPr>
          <w:rFonts w:hint="eastAsia" w:ascii="宋体" w:hAnsi="宋体" w:eastAsia="宋体" w:cs="宋体"/>
          <w:b/>
          <w:sz w:val="28"/>
          <w:szCs w:val="28"/>
        </w:rPr>
        <w:t xml:space="preserve">）公告</w:t>
      </w:r>
      <w:r>
        <w:rPr>
          <w:rFonts w:hint="eastAsia" w:ascii="宋体" w:hAnsi="宋体" w:eastAsia="宋体" w:cs="宋体"/>
          <w:b/>
          <w:sz w:val="28"/>
          <w:szCs w:val="28"/>
          <w:lang w:val="en-US" w:eastAsia="zh-CN"/>
        </w:rPr>
        <w:t xml:space="preserve">中标</w:t>
      </w:r>
      <w:r>
        <w:rPr>
          <w:rFonts w:hint="eastAsia" w:ascii="宋体" w:hAnsi="宋体" w:eastAsia="宋体" w:cs="宋体"/>
          <w:b/>
          <w:sz w:val="28"/>
          <w:szCs w:val="28"/>
        </w:rPr>
        <w:t xml:space="preserve">结果</w:t>
      </w:r>
      <w:r/>
    </w:p>
    <w:p>
      <w:pPr>
        <w:ind w:firstLine="570"/>
        <w:spacing w:line="500" w:lineRule="exact"/>
        <w:rPr>
          <w:rFonts w:hint="default" w:ascii="宋体" w:hAnsi="宋体" w:eastAsia="宋体" w:cs="Times New Roman"/>
          <w:sz w:val="28"/>
          <w:szCs w:val="28"/>
        </w:rPr>
      </w:pPr>
      <w:r>
        <w:rPr>
          <w:rFonts w:hint="default" w:ascii="宋体" w:hAnsi="宋体" w:eastAsia="宋体" w:cs="Times New Roman"/>
          <w:sz w:val="28"/>
          <w:szCs w:val="28"/>
        </w:rPr>
        <w:t xml:space="preserve">自确定中标人之日起2个工作日内，在</w:t>
      </w:r>
      <w:r>
        <w:rPr>
          <w:rFonts w:hint="eastAsia" w:ascii="宋体" w:hAnsi="宋体" w:eastAsia="宋体" w:cs="Times New Roman"/>
          <w:sz w:val="28"/>
          <w:szCs w:val="28"/>
        </w:rPr>
        <w:t xml:space="preserve">江苏政府采购网</w:t>
      </w:r>
      <w:r>
        <w:rPr>
          <w:rFonts w:hint="default" w:ascii="宋体" w:hAnsi="宋体" w:eastAsia="宋体" w:cs="Times New Roman"/>
          <w:sz w:val="28"/>
          <w:szCs w:val="28"/>
        </w:rPr>
        <w:t xml:space="preserve">公告中标结果，公告期限为1个工作日。</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sz w:val="28"/>
          <w:szCs w:val="28"/>
          <w:lang w:val="en-US" w:eastAsia="zh-CN"/>
        </w:rPr>
        <w:t xml:space="preserve">八</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w:t>
      </w:r>
      <w:r>
        <w:rPr>
          <w:rFonts w:hint="eastAsia" w:ascii="宋体" w:hAnsi="宋体" w:eastAsia="宋体" w:cs="宋体"/>
          <w:b/>
          <w:bCs/>
          <w:sz w:val="28"/>
          <w:szCs w:val="28"/>
          <w:lang w:val="en-US" w:eastAsia="zh-CN"/>
        </w:rPr>
        <w:t xml:space="preserve">中标</w:t>
      </w:r>
      <w:r>
        <w:rPr>
          <w:rFonts w:hint="eastAsia" w:ascii="宋体" w:hAnsi="宋体" w:eastAsia="宋体" w:cs="宋体"/>
          <w:b/>
          <w:bCs/>
          <w:sz w:val="28"/>
          <w:szCs w:val="28"/>
        </w:rPr>
        <w:t xml:space="preserve">通知书</w:t>
      </w:r>
      <w:r/>
    </w:p>
    <w:p>
      <w:pPr>
        <w:ind w:firstLine="560"/>
        <w:spacing w:line="500" w:lineRule="exact"/>
        <w:rPr>
          <w:rFonts w:hint="eastAsia" w:ascii="宋体" w:hAnsi="宋体" w:eastAsia="宋体" w:cs="Times New Roman"/>
          <w:bCs/>
          <w:sz w:val="28"/>
          <w:szCs w:val="28"/>
        </w:rPr>
      </w:pPr>
      <w:r>
        <w:rPr>
          <w:rFonts w:hint="default" w:ascii="宋体" w:hAnsi="宋体" w:eastAsia="宋体" w:cs="Times New Roman"/>
          <w:sz w:val="28"/>
          <w:szCs w:val="28"/>
        </w:rPr>
        <w:t xml:space="preserve">公告中标结果的同时，</w:t>
      </w:r>
      <w:r>
        <w:rPr>
          <w:rFonts w:hint="eastAsia" w:ascii="宋体" w:hAnsi="宋体" w:eastAsia="宋体" w:cs="Times New Roman"/>
          <w:bCs/>
          <w:sz w:val="28"/>
          <w:szCs w:val="28"/>
        </w:rPr>
        <w:t xml:space="preserve">采购人或采购代理机构</w:t>
      </w:r>
      <w:r>
        <w:rPr>
          <w:rFonts w:hint="default" w:ascii="宋体" w:hAnsi="宋体" w:eastAsia="宋体" w:cs="Times New Roman"/>
          <w:bCs/>
          <w:sz w:val="28"/>
          <w:szCs w:val="28"/>
        </w:rPr>
        <w:t xml:space="preserve">向中标</w:t>
      </w:r>
      <w:r>
        <w:rPr>
          <w:rFonts w:hint="eastAsia" w:ascii="宋体" w:hAnsi="宋体" w:eastAsia="宋体" w:cs="Times New Roman"/>
          <w:bCs/>
          <w:sz w:val="28"/>
          <w:szCs w:val="28"/>
        </w:rPr>
        <w:t xml:space="preserve">投标人</w:t>
      </w:r>
      <w:r>
        <w:rPr>
          <w:rFonts w:hint="default" w:ascii="宋体" w:hAnsi="宋体" w:eastAsia="宋体" w:cs="Times New Roman"/>
          <w:bCs/>
          <w:sz w:val="28"/>
          <w:szCs w:val="28"/>
        </w:rPr>
        <w:t xml:space="preserve">发放中标通知书</w:t>
      </w:r>
      <w:r>
        <w:rPr>
          <w:rFonts w:hint="eastAsia" w:ascii="宋体" w:hAnsi="宋体" w:eastAsia="宋体" w:cs="Times New Roman"/>
          <w:bCs/>
          <w:sz w:val="28"/>
          <w:szCs w:val="28"/>
        </w:rPr>
        <w:t xml:space="preserve">。</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通知书发出后，采购人不得违法改变</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结果，</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投标人无正当理由不得放弃</w:t>
      </w:r>
      <w:r>
        <w:rPr>
          <w:rFonts w:hint="eastAsia" w:ascii="宋体" w:hAnsi="宋体" w:eastAsia="宋体" w:cs="宋体"/>
          <w:sz w:val="28"/>
          <w:szCs w:val="28"/>
          <w:lang w:val="en-US" w:eastAsia="zh-CN"/>
        </w:rPr>
        <w:t xml:space="preserve">中标</w:t>
      </w:r>
      <w:r>
        <w:rPr>
          <w:rFonts w:hint="eastAsia" w:ascii="宋体" w:hAnsi="宋体" w:eastAsia="宋体" w:cs="宋体"/>
          <w:sz w:val="28"/>
          <w:szCs w:val="28"/>
        </w:rPr>
        <w:t xml:space="preserve">。</w:t>
      </w:r>
      <w:r/>
    </w:p>
    <w:p>
      <w:pPr>
        <w:ind w:firstLine="570"/>
        <w:spacing w:line="500" w:lineRule="exact"/>
        <w:rPr>
          <w:rFonts w:hint="eastAsia" w:ascii="宋体" w:hAnsi="宋体" w:eastAsia="宋体" w:cs="Times New Roman"/>
          <w:b/>
          <w:sz w:val="36"/>
          <w:szCs w:val="36"/>
        </w:rPr>
      </w:pPr>
      <w:r>
        <w:rPr>
          <w:rFonts w:hint="eastAsia" w:ascii="宋体" w:hAnsi="宋体" w:eastAsia="宋体" w:cs="宋体"/>
          <w:b/>
          <w:bCs/>
          <w:sz w:val="28"/>
          <w:szCs w:val="28"/>
        </w:rPr>
        <w:t xml:space="preserve">中标投标人在中标后须将装订好的纸质投标文件一份通过快递的方式（不接受到付）寄至南通市海门区海兴中路234号（国鼎和诚项目管理集团有限公司），并在中标通知书规定期限（确定中标人后</w:t>
      </w:r>
      <w:r>
        <w:rPr>
          <w:rFonts w:hint="eastAsia" w:ascii="宋体" w:hAnsi="宋体" w:eastAsia="宋体" w:cs="宋体"/>
          <w:b/>
          <w:bCs/>
          <w:sz w:val="28"/>
          <w:szCs w:val="28"/>
          <w:lang w:val="en-US" w:eastAsia="zh-CN"/>
        </w:rPr>
        <w:t xml:space="preserve">30</w:t>
      </w:r>
      <w:r>
        <w:rPr>
          <w:rFonts w:hint="eastAsia" w:ascii="宋体" w:hAnsi="宋体" w:eastAsia="宋体" w:cs="宋体"/>
          <w:b/>
          <w:bCs/>
          <w:sz w:val="28"/>
          <w:szCs w:val="28"/>
        </w:rPr>
        <w:t xml:space="preserve">日）内和采购人签订合同。</w:t>
      </w:r>
      <w:r/>
    </w:p>
    <w:p>
      <w:pPr>
        <w:jc w:val="center"/>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rPr>
          <w:rFonts w:hint="eastAsia" w:ascii="宋体" w:hAnsi="宋体" w:eastAsia="宋体" w:cs="Times New Roman"/>
          <w:b/>
          <w:sz w:val="36"/>
          <w:szCs w:val="36"/>
          <w:lang w:val="en-US" w:eastAsia="zh-CN" w:bidi="ar-SA"/>
        </w:rPr>
      </w:pPr>
      <w:r>
        <w:rPr>
          <w:rFonts w:hint="eastAsia" w:ascii="宋体" w:hAnsi="宋体" w:eastAsia="宋体" w:cs="Times New Roman"/>
          <w:b/>
          <w:sz w:val="36"/>
          <w:szCs w:val="36"/>
          <w:lang w:val="en-US" w:eastAsia="zh-CN" w:bidi="ar-SA"/>
        </w:rPr>
        <w:br w:type="page" w:clear="all"/>
      </w:r>
      <w:r/>
    </w:p>
    <w:p>
      <w:pPr>
        <w:numPr>
          <w:ilvl w:val="0"/>
          <w:numId w:val="0"/>
        </w:numPr>
        <w:jc w:val="center"/>
        <w:spacing w:line="420" w:lineRule="exact"/>
        <w:rPr>
          <w:rFonts w:hint="eastAsia" w:ascii="宋体" w:hAnsi="宋体" w:eastAsia="宋体" w:cs="Times New Roman"/>
          <w:b/>
          <w:sz w:val="36"/>
          <w:szCs w:val="36"/>
        </w:rPr>
      </w:pPr>
      <w:r>
        <w:rPr>
          <w:rFonts w:hint="eastAsia" w:ascii="宋体" w:hAnsi="宋体" w:eastAsia="宋体" w:cs="Times New Roman"/>
          <w:b/>
          <w:sz w:val="36"/>
          <w:szCs w:val="36"/>
          <w:lang w:val="en-US" w:eastAsia="zh-CN" w:bidi="ar-SA"/>
        </w:rPr>
        <w:t xml:space="preserve">第五部分 </w:t>
      </w:r>
      <w:r>
        <w:rPr>
          <w:rFonts w:hint="eastAsia" w:ascii="宋体" w:hAnsi="宋体" w:eastAsia="宋体" w:cs="Times New Roman"/>
          <w:b/>
          <w:sz w:val="36"/>
          <w:szCs w:val="36"/>
        </w:rPr>
        <w:t xml:space="preserve">合同签订与验收付款</w:t>
      </w:r>
      <w:r/>
    </w:p>
    <w:p>
      <w:pPr>
        <w:numPr>
          <w:ilvl w:val="0"/>
          <w:numId w:val="0"/>
        </w:numPr>
        <w:jc w:val="both"/>
        <w:widowControl w:val="off"/>
        <w:rPr>
          <w:rFonts w:hint="default" w:ascii="Arial" w:hAnsi="Arial" w:eastAsia="Arial" w:cs="Arial"/>
          <w:sz w:val="21"/>
          <w:szCs w:val="21"/>
          <w:lang w:val="en-US" w:eastAsia="zh-CN" w:bidi="ar-SA"/>
        </w:rPr>
      </w:pPr>
      <w:r>
        <w:rPr>
          <w:rFonts w:hint="default" w:ascii="Arial" w:hAnsi="Arial" w:eastAsia="Arial" w:cs="Arial"/>
          <w:sz w:val="21"/>
          <w:szCs w:val="21"/>
          <w:lang w:val="en-US" w:eastAsia="zh-CN" w:bidi="ar-SA"/>
        </w:rPr>
      </w:r>
      <w:r/>
    </w:p>
    <w:p>
      <w:pPr>
        <w:rPr>
          <w:rFonts w:hint="default" w:ascii="Times New Roman" w:hAnsi="Times New Roman" w:eastAsia="宋体" w:cs="Times New Roman"/>
          <w:szCs w:val="20"/>
          <w:lang w:val="en-US" w:eastAsia="zh-CN"/>
        </w:rPr>
      </w:pPr>
      <w:r>
        <w:rPr>
          <w:rFonts w:hint="default" w:ascii="Times New Roman" w:hAnsi="Times New Roman" w:eastAsia="宋体" w:cs="Times New Roman"/>
          <w:szCs w:val="20"/>
          <w:lang w:val="en-US" w:eastAsia="zh-CN"/>
        </w:rPr>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rPr>
        <w:t xml:space="preserve">一</w:t>
      </w:r>
      <w:r>
        <w:rPr>
          <w:rFonts w:hint="eastAsia" w:ascii="宋体" w:hAnsi="宋体" w:eastAsia="宋体" w:cs="Times New Roman"/>
          <w:sz w:val="28"/>
          <w:szCs w:val="28"/>
          <w:lang w:val="en-GB"/>
        </w:rPr>
        <w:t xml:space="preserve">、中标</w:t>
      </w:r>
      <w:r>
        <w:rPr>
          <w:rFonts w:hint="eastAsia" w:ascii="宋体" w:hAnsi="宋体" w:eastAsia="宋体" w:cs="Times New Roman"/>
          <w:sz w:val="28"/>
          <w:szCs w:val="28"/>
        </w:rPr>
        <w:t xml:space="preserve">公告发出之日起3日内</w:t>
      </w:r>
      <w:r>
        <w:rPr>
          <w:rFonts w:hint="eastAsia" w:ascii="宋体" w:hAnsi="宋体" w:eastAsia="宋体" w:cs="Times New Roman"/>
          <w:sz w:val="28"/>
          <w:szCs w:val="28"/>
          <w:lang w:val="en-GB"/>
        </w:rPr>
        <w:t xml:space="preserve">须领取中标通知书，同时中标人应按照《中标通知书》指定的时间内与采购人洽谈并签订合同，合同一式四份(采购单位</w:t>
      </w:r>
      <w:r>
        <w:rPr>
          <w:rFonts w:hint="eastAsia" w:ascii="宋体" w:hAnsi="宋体" w:eastAsia="宋体" w:cs="Times New Roman"/>
          <w:sz w:val="28"/>
          <w:szCs w:val="28"/>
        </w:rPr>
        <w:t xml:space="preserve">三份</w:t>
      </w:r>
      <w:r>
        <w:rPr>
          <w:rFonts w:hint="eastAsia" w:ascii="宋体" w:hAnsi="宋体" w:eastAsia="宋体" w:cs="Times New Roman"/>
          <w:sz w:val="28"/>
          <w:szCs w:val="28"/>
          <w:lang w:val="en-GB"/>
        </w:rPr>
        <w:t xml:space="preserve">、供应商</w:t>
      </w:r>
      <w:r>
        <w:rPr>
          <w:rFonts w:hint="eastAsia" w:ascii="宋体" w:hAnsi="宋体" w:eastAsia="宋体" w:cs="Times New Roman"/>
          <w:sz w:val="28"/>
          <w:szCs w:val="28"/>
        </w:rPr>
        <w:t xml:space="preserve">一份</w:t>
      </w:r>
      <w:r>
        <w:rPr>
          <w:rFonts w:hint="eastAsia" w:ascii="宋体" w:hAnsi="宋体" w:eastAsia="宋体" w:cs="Times New Roman"/>
          <w:sz w:val="28"/>
          <w:szCs w:val="28"/>
          <w:lang w:val="en-GB"/>
        </w:rPr>
        <w:t xml:space="preserve">)。如在规定的时限内因中标方原因没有签订合同，将取消中标人候选人中标资格。所签合同不得对招标文件作实质性修改，由此给采购人造成损失的，</w:t>
      </w:r>
      <w:r>
        <w:rPr>
          <w:rFonts w:hint="eastAsia" w:ascii="宋体" w:hAnsi="宋体" w:eastAsia="宋体" w:cs="Times New Roman"/>
          <w:sz w:val="28"/>
          <w:szCs w:val="28"/>
          <w:lang w:val="en-GB" w:eastAsia="zh-CN"/>
        </w:rPr>
        <w:t xml:space="preserve">中标</w:t>
      </w:r>
      <w:r>
        <w:rPr>
          <w:rFonts w:hint="eastAsia" w:ascii="宋体" w:hAnsi="宋体" w:eastAsia="宋体" w:cs="Times New Roman"/>
          <w:sz w:val="28"/>
          <w:szCs w:val="28"/>
          <w:lang w:val="en-GB"/>
        </w:rPr>
        <w:t xml:space="preserve">供应商还应承担赔偿责任。</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rPr>
          <w:rFonts w:hint="eastAsia" w:ascii="宋体" w:hAnsi="宋体" w:eastAsia="宋体" w:cs="Times New Roman"/>
          <w:sz w:val="28"/>
          <w:szCs w:val="28"/>
          <w:highlight w:val="yellow"/>
          <w:lang w:val="en-GB"/>
        </w:rPr>
      </w:pPr>
      <w:r>
        <w:rPr>
          <w:rFonts w:hint="eastAsia" w:ascii="宋体" w:hAnsi="宋体" w:eastAsia="宋体" w:cs="Times New Roman"/>
          <w:sz w:val="28"/>
          <w:szCs w:val="28"/>
          <w:highlight w:val="yellow"/>
          <w:lang w:val="en-GB"/>
        </w:rPr>
        <w:br w:type="page" w:clear="all"/>
      </w:r>
      <w:r/>
    </w:p>
    <w:p>
      <w:pPr>
        <w:jc w:val="both"/>
        <w:spacing w:line="360" w:lineRule="auto"/>
        <w:rPr>
          <w:rFonts w:hint="eastAsia" w:ascii="宋体" w:hAnsi="宋体" w:eastAsia="宋体" w:cs="Times New Roman"/>
          <w:b/>
          <w:bCs/>
          <w:sz w:val="30"/>
          <w:szCs w:val="30"/>
          <w:lang w:eastAsia="zh-CN"/>
        </w:rPr>
      </w:pPr>
      <w:r/>
      <w:bookmarkStart w:id="56" w:name="_Toc87952868"/>
      <w:r>
        <w:rPr>
          <w:rFonts w:hint="eastAsia" w:ascii="宋体" w:hAnsi="宋体" w:eastAsia="宋体" w:cs="Times New Roman"/>
          <w:sz w:val="28"/>
          <w:szCs w:val="28"/>
          <w:highlight w:val="yellow"/>
          <w:lang w:val="en-US" w:eastAsia="zh-CN"/>
        </w:rPr>
        <w:t xml:space="preserve">采购包1</w:t>
      </w:r>
      <w:r>
        <w:rPr>
          <w:rFonts w:hint="eastAsia" w:ascii="宋体" w:hAnsi="宋体" w:eastAsia="宋体" w:cs="Times New Roman"/>
          <w:sz w:val="28"/>
          <w:szCs w:val="28"/>
          <w:highlight w:val="yellow"/>
          <w:lang w:val="en-GB"/>
        </w:rPr>
        <w:t xml:space="preserve">拟签订的合同文本：</w:t>
      </w:r>
      <w:r/>
    </w:p>
    <w:p>
      <w:pPr>
        <w:ind w:firstLine="602"/>
        <w:jc w:val="center"/>
        <w:spacing w:line="360" w:lineRule="auto"/>
        <w:rPr>
          <w:rFonts w:ascii="宋体" w:hAnsi="宋体" w:eastAsia="宋体" w:cs="Times New Roman"/>
          <w:b/>
          <w:bCs/>
          <w:sz w:val="30"/>
          <w:szCs w:val="30"/>
        </w:rPr>
      </w:pPr>
      <w:r>
        <w:rPr>
          <w:rFonts w:hint="eastAsia" w:ascii="宋体" w:hAnsi="宋体" w:eastAsia="宋体" w:cs="Times New Roman"/>
          <w:b/>
          <w:bCs/>
          <w:sz w:val="30"/>
          <w:szCs w:val="30"/>
          <w:lang w:eastAsia="zh-CN"/>
        </w:rPr>
        <w:t xml:space="preserve">南通市海门区民政局采购2026年-2029年政府购买居家养老上门服务项目</w:t>
      </w:r>
      <w:r>
        <w:rPr>
          <w:rFonts w:hint="eastAsia" w:ascii="宋体" w:hAnsi="宋体" w:eastAsia="宋体" w:cs="Times New Roman"/>
          <w:b/>
          <w:bCs/>
          <w:sz w:val="30"/>
          <w:szCs w:val="30"/>
        </w:rPr>
        <w:t xml:space="preserve">（拟签订的采购合同）</w:t>
      </w:r>
      <w:bookmarkEnd w:id="56"/>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甲方：南通市海门区民政局</w:t>
      </w:r>
      <w:r/>
    </w:p>
    <w:p>
      <w:pPr>
        <w:ind w:left="0" w:right="6" w:firstLine="600"/>
        <w:jc w:val="both"/>
        <w:spacing w:line="520" w:lineRule="exact"/>
        <w:widowControl w:val="off"/>
        <w:rPr>
          <w:rFonts w:ascii="仿宋" w:hAnsi="仿宋" w:eastAsia="仿宋" w:cs="仿宋"/>
          <w:color w:val="000000"/>
          <w:sz w:val="30"/>
          <w:szCs w:val="30"/>
          <w:lang w:val="en-US" w:eastAsia="zh-CN" w:bidi="ar-SA"/>
        </w:rPr>
      </w:pPr>
      <w:r>
        <w:rPr>
          <w:rFonts w:hint="eastAsia" w:ascii="仿宋" w:hAnsi="仿宋" w:eastAsia="仿宋" w:cs="仿宋"/>
          <w:sz w:val="30"/>
          <w:szCs w:val="30"/>
          <w:lang w:val="en-US" w:eastAsia="zh-CN" w:bidi="ar-SA"/>
        </w:rPr>
        <w:t xml:space="preserve">乙方：</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color w:val="000000"/>
          <w:sz w:val="30"/>
          <w:szCs w:val="30"/>
          <w:u w:val="none"/>
          <w:lang w:val="en-US" w:eastAsia="zh-CN" w:bidi="ar-SA"/>
        </w:rPr>
        <w:t xml:space="preserve">甲乙双方根据</w:t>
      </w:r>
      <w:r>
        <w:rPr>
          <w:rFonts w:hint="eastAsia" w:ascii="仿宋" w:hAnsi="仿宋" w:eastAsia="仿宋" w:cs="仿宋"/>
          <w:color w:val="000000"/>
          <w:sz w:val="30"/>
          <w:szCs w:val="30"/>
          <w:u w:val="single"/>
          <w:lang w:val="en-US" w:eastAsia="zh-CN" w:bidi="ar-SA"/>
        </w:rPr>
        <w:t xml:space="preserve">南通市海门区民政局采购2026年-2029年政府购买居家养老上门服务项目</w:t>
      </w:r>
      <w:r>
        <w:rPr>
          <w:rFonts w:hint="eastAsia" w:ascii="仿宋" w:hAnsi="仿宋" w:eastAsia="仿宋" w:cs="仿宋"/>
          <w:color w:val="000000"/>
          <w:sz w:val="30"/>
          <w:szCs w:val="30"/>
          <w:lang w:val="en-US" w:eastAsia="zh-CN" w:bidi="ar-SA"/>
        </w:rPr>
        <w:t xml:space="preserve">招标结果，依据《中</w:t>
      </w:r>
      <w:r>
        <w:rPr>
          <w:rFonts w:hint="eastAsia" w:ascii="仿宋" w:hAnsi="仿宋" w:eastAsia="仿宋" w:cs="仿宋"/>
          <w:sz w:val="30"/>
          <w:szCs w:val="30"/>
          <w:lang w:val="en-US" w:eastAsia="zh-CN" w:bidi="ar-SA"/>
        </w:rPr>
        <w:t xml:space="preserve">华人民共和国民法典》、《中华人民共和国政府采购法》等有关法律、法规，甲乙双方恪守公平、公正、诚信的原则，友好协商，签订本合同。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一、合同文件的组成</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本合同所附下列文件是构成本合同不可分割的部分：</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w:t>
      </w:r>
      <w:r>
        <w:rPr>
          <w:rFonts w:hint="eastAsia" w:ascii="仿宋" w:hAnsi="仿宋" w:eastAsia="仿宋" w:cs="仿宋"/>
          <w:color w:val="000000"/>
          <w:sz w:val="30"/>
          <w:szCs w:val="30"/>
          <w:u w:val="single"/>
          <w:lang w:val="en-US" w:eastAsia="zh-CN" w:bidi="ar-SA"/>
        </w:rPr>
        <w:t xml:space="preserve">南通市海门区民政局采购2026年-2029年政府购买居家养老上门服务项目</w:t>
      </w:r>
      <w:r>
        <w:rPr>
          <w:rFonts w:hint="eastAsia" w:ascii="仿宋" w:hAnsi="仿宋" w:eastAsia="仿宋" w:cs="仿宋"/>
          <w:sz w:val="30"/>
          <w:szCs w:val="30"/>
          <w:lang w:val="en-US" w:eastAsia="zh-CN" w:bidi="ar-SA"/>
        </w:rPr>
        <w:t xml:space="preserve">采购文件以及相关的澄清、补充文件等；</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（二）乙方的响应文件及其澄清、补充说明文件等；</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（三）乙方在响应标过程中所作的其它承诺、声明、书面澄清等；</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（四）中标通知书。</w:t>
      </w:r>
      <w:r/>
    </w:p>
    <w:p>
      <w:pPr>
        <w:ind w:left="0" w:right="6" w:firstLine="600"/>
        <w:jc w:val="both"/>
        <w:spacing w:line="520" w:lineRule="exact"/>
        <w:widowControl w:val="off"/>
        <w:rPr>
          <w:rFonts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以上与本合同具有同等法律效力。</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二、项目内容</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服务对象和数量如下</w:t>
      </w:r>
      <w:r/>
    </w:p>
    <w:p>
      <w:pPr>
        <w:pStyle w:val="903"/>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903"/>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903"/>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903"/>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903"/>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p>
      <w:pPr>
        <w:pStyle w:val="903"/>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r>
      <w:r/>
    </w:p>
    <w:tbl>
      <w:tblPr>
        <w:tblStyle w:val="9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6"/>
        <w:gridCol w:w="3570"/>
        <w:gridCol w:w="1961"/>
        <w:gridCol w:w="1964"/>
        <w:gridCol w:w="1279"/>
      </w:tblGrid>
      <w:tr>
        <w:trPr>
          <w:trHeight w:val="660"/>
        </w:trPr>
        <w:tc>
          <w:tcPr>
            <w:tcW w:w="546"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标包号</w:t>
            </w:r>
            <w:r/>
          </w:p>
        </w:tc>
        <w:tc>
          <w:tcPr>
            <w:tcW w:w="1812"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采购内容简述</w:t>
            </w:r>
            <w:r/>
          </w:p>
        </w:tc>
        <w:tc>
          <w:tcPr>
            <w:tcW w:w="995"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人数</w:t>
            </w:r>
            <w:r/>
          </w:p>
        </w:tc>
        <w:tc>
          <w:tcPr>
            <w:tcW w:w="997"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单价</w:t>
            </w:r>
            <w:r/>
          </w:p>
        </w:tc>
        <w:tc>
          <w:tcPr>
            <w:tcW w:w="647"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总价（元/年）</w:t>
            </w:r>
            <w:r/>
          </w:p>
        </w:tc>
      </w:tr>
      <w:tr>
        <w:trPr>
          <w:trHeight w:val="975"/>
        </w:trPr>
        <w:tc>
          <w:tcPr>
            <w:tcW w:w="546"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采购包1</w:t>
            </w:r>
            <w:r/>
          </w:p>
        </w:tc>
        <w:tc>
          <w:tcPr>
            <w:tcW w:w="1812" w:type="pct"/>
            <w:vAlign w:val="center"/>
            <w:textDirection w:val="lrTb"/>
            <w:noWrap w:val="false"/>
          </w:tcPr>
          <w:p>
            <w:pPr>
              <w:rPr>
                <w:rFonts w:hint="eastAsia" w:ascii="宋体" w:hAnsi="宋体" w:eastAsia="宋体" w:cs="宋体"/>
                <w:szCs w:val="21"/>
                <w:lang w:eastAsia="zh-CN"/>
              </w:rPr>
            </w:pPr>
            <w:r>
              <w:rPr>
                <w:rFonts w:hint="eastAsia" w:ascii="宋体" w:hAnsi="宋体" w:eastAsia="宋体" w:cs="宋体"/>
                <w:szCs w:val="21"/>
              </w:rPr>
              <w:t xml:space="preserve">线上服务</w:t>
            </w:r>
            <w:r>
              <w:rPr>
                <w:rFonts w:hint="eastAsia" w:ascii="宋体" w:hAnsi="宋体" w:eastAsia="宋体" w:cs="宋体"/>
                <w:szCs w:val="21"/>
                <w:lang w:eastAsia="zh-CN"/>
              </w:rPr>
              <w:t xml:space="preserve">，</w:t>
            </w:r>
            <w:r>
              <w:rPr>
                <w:rFonts w:hint="eastAsia" w:ascii="宋体" w:hAnsi="宋体" w:eastAsia="宋体" w:cs="宋体"/>
                <w:szCs w:val="21"/>
              </w:rPr>
              <w:t xml:space="preserve">南通市海门区智慧养老信息平台系统软件维护、升级；建立呼叫中心提供24小时全天候值班制服务，包括紧急救援、生活服务咨询等；全程监管居家养老线下服务及全区养老服务综合管理；对居家养老线下服务工单调配、分析、汇总</w:t>
            </w:r>
            <w:r>
              <w:rPr>
                <w:rFonts w:hint="eastAsia" w:ascii="宋体" w:hAnsi="宋体" w:eastAsia="宋体" w:cs="宋体"/>
                <w:szCs w:val="21"/>
                <w:lang w:eastAsia="zh-CN"/>
              </w:rPr>
              <w:t xml:space="preserve">。</w:t>
            </w:r>
            <w:r/>
          </w:p>
        </w:tc>
        <w:tc>
          <w:tcPr>
            <w:tcW w:w="995" w:type="pct"/>
            <w:vAlign w:val="center"/>
            <w:textDirection w:val="lrTb"/>
            <w:noWrap w:val="false"/>
          </w:tcPr>
          <w:p>
            <w:pPr>
              <w:ind w:left="63"/>
              <w:jc w:val="center"/>
              <w:spacing w:line="440" w:lineRule="exact"/>
              <w:rPr>
                <w:rFonts w:hint="eastAsia" w:ascii="宋体" w:hAnsi="宋体" w:eastAsia="宋体" w:cs="宋体"/>
                <w:szCs w:val="21"/>
              </w:rPr>
            </w:pPr>
            <w:r>
              <w:rPr>
                <w:rFonts w:hint="eastAsia" w:ascii="宋体" w:hAnsi="宋体" w:eastAsia="宋体" w:cs="宋体"/>
                <w:szCs w:val="21"/>
              </w:rPr>
              <w:t xml:space="preserve">全区户籍人员</w:t>
            </w:r>
            <w:r/>
          </w:p>
        </w:tc>
        <w:tc>
          <w:tcPr>
            <w:tcW w:w="997" w:type="pct"/>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按年度实际发生的线下服务费用的5%结算。</w:t>
            </w:r>
            <w:r/>
          </w:p>
        </w:tc>
        <w:tc>
          <w:tcPr>
            <w:tcW w:w="647" w:type="pct"/>
            <w:vAlign w:val="center"/>
            <w:textDirection w:val="lrTb"/>
            <w:noWrap w:val="false"/>
          </w:tcPr>
          <w:p>
            <w:pPr>
              <w:jc w:val="center"/>
              <w:rPr>
                <w:rFonts w:hint="default" w:ascii="宋体" w:hAnsi="宋体" w:eastAsia="宋体" w:cs="宋体"/>
                <w:szCs w:val="21"/>
                <w:lang w:val="en-US"/>
              </w:rPr>
            </w:pPr>
            <w:r>
              <w:rPr>
                <w:rFonts w:hint="default" w:ascii="宋体" w:hAnsi="宋体" w:eastAsia="宋体" w:cs="宋体"/>
                <w:szCs w:val="21"/>
                <w:lang w:val="en-US"/>
              </w:rPr>
            </w:r>
            <w:r/>
          </w:p>
        </w:tc>
      </w:tr>
      <w:tr>
        <w:trPr>
          <w:trHeight w:val="90"/>
        </w:trPr>
        <w:tc>
          <w:tcPr>
            <w:tcW w:w="546"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采购包2</w:t>
            </w:r>
            <w:r/>
          </w:p>
        </w:tc>
        <w:tc>
          <w:tcPr>
            <w:tcW w:w="1812" w:type="pct"/>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线下服务，海门街道、三厂街道、三星镇、常乐镇、临江镇、海永镇、江心沙</w:t>
            </w:r>
            <w:r/>
          </w:p>
        </w:tc>
        <w:tc>
          <w:tcPr>
            <w:tcW w:w="995" w:type="pct"/>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739</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944</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5187</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6870</w:t>
            </w:r>
            <w:r>
              <w:rPr>
                <w:rFonts w:hint="eastAsia" w:ascii="宋体" w:hAnsi="宋体" w:eastAsia="宋体" w:cs="宋体"/>
                <w:szCs w:val="21"/>
              </w:rPr>
              <w:t xml:space="preserve">人。</w:t>
            </w:r>
            <w:r/>
          </w:p>
        </w:tc>
        <w:tc>
          <w:tcPr>
            <w:tcW w:w="997" w:type="pct"/>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元/小时/人</w:t>
            </w:r>
            <w:r/>
          </w:p>
        </w:tc>
        <w:tc>
          <w:tcPr>
            <w:tcW w:w="647"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rHeight w:val="870"/>
        </w:trPr>
        <w:tc>
          <w:tcPr>
            <w:tcW w:w="546"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采购包3</w:t>
            </w:r>
            <w:r/>
          </w:p>
        </w:tc>
        <w:tc>
          <w:tcPr>
            <w:tcW w:w="1812"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val="en-US" w:eastAsia="zh-CN"/>
              </w:rPr>
              <w:t xml:space="preserve">线下服务，悦来镇、四甲镇、余东镇、正余镇、包场镇</w:t>
            </w:r>
            <w:r/>
          </w:p>
        </w:tc>
        <w:tc>
          <w:tcPr>
            <w:tcW w:w="995" w:type="pct"/>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912</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713</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4814</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6439</w:t>
            </w:r>
            <w:r>
              <w:rPr>
                <w:rFonts w:hint="eastAsia" w:ascii="宋体" w:hAnsi="宋体" w:eastAsia="宋体" w:cs="宋体"/>
                <w:szCs w:val="21"/>
              </w:rPr>
              <w:t xml:space="preserve">人。</w:t>
            </w:r>
            <w:r/>
          </w:p>
        </w:tc>
        <w:tc>
          <w:tcPr>
            <w:tcW w:w="997" w:type="pct"/>
            <w:vAlign w:val="center"/>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元/小时/人</w:t>
            </w:r>
            <w:r/>
          </w:p>
        </w:tc>
        <w:tc>
          <w:tcPr>
            <w:tcW w:w="647"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rHeight w:val="90"/>
        </w:trPr>
        <w:tc>
          <w:tcPr>
            <w:tcW w:w="546"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val="en-US" w:eastAsia="zh-CN"/>
              </w:rPr>
              <w:t xml:space="preserve">备</w:t>
            </w:r>
            <w:r>
              <w:rPr>
                <w:rFonts w:hint="eastAsia" w:ascii="宋体" w:hAnsi="宋体" w:eastAsia="宋体" w:cs="宋体"/>
                <w:szCs w:val="21"/>
              </w:rPr>
              <w:t xml:space="preserve">注</w:t>
            </w:r>
            <w:r/>
          </w:p>
        </w:tc>
        <w:tc>
          <w:tcPr>
            <w:gridSpan w:val="4"/>
            <w:tcW w:w="4453" w:type="pct"/>
            <w:vAlign w:val="center"/>
            <w:textDirection w:val="lrTb"/>
            <w:noWrap w:val="false"/>
          </w:tcPr>
          <w:p>
            <w:pPr>
              <w:rPr>
                <w:rFonts w:hint="eastAsia" w:ascii="宋体" w:hAnsi="宋体" w:eastAsia="宋体" w:cs="宋体"/>
                <w:szCs w:val="21"/>
                <w:lang w:val="en-US" w:eastAsia="zh-CN"/>
              </w:rPr>
            </w:pPr>
            <w:r>
              <w:rPr>
                <w:rFonts w:hint="eastAsia" w:ascii="宋体" w:hAnsi="宋体" w:eastAsia="宋体" w:cs="宋体"/>
                <w:szCs w:val="21"/>
                <w:lang w:val="zh-CN"/>
              </w:rPr>
              <w:t xml:space="preserve">①第1-2类服务</w:t>
            </w:r>
            <w:r>
              <w:rPr>
                <w:rFonts w:hint="eastAsia" w:ascii="宋体" w:hAnsi="宋体" w:eastAsia="宋体" w:cs="宋体"/>
                <w:szCs w:val="21"/>
                <w:lang w:val="en-US" w:eastAsia="zh-CN"/>
              </w:rPr>
              <w:t xml:space="preserve">为</w:t>
            </w:r>
            <w:r>
              <w:rPr>
                <w:rFonts w:hint="eastAsia" w:ascii="宋体" w:hAnsi="宋体" w:eastAsia="宋体" w:cs="宋体"/>
                <w:szCs w:val="21"/>
                <w:lang w:val="zh-CN"/>
              </w:rPr>
              <w:t xml:space="preserve">3小时</w:t>
            </w:r>
            <w:r>
              <w:rPr>
                <w:rFonts w:hint="eastAsia" w:ascii="宋体" w:hAnsi="宋体" w:eastAsia="宋体" w:cs="宋体"/>
                <w:szCs w:val="21"/>
                <w:lang w:val="en-US" w:eastAsia="zh-CN"/>
              </w:rPr>
              <w:t xml:space="preserve">/月</w:t>
            </w:r>
            <w:r>
              <w:rPr>
                <w:rFonts w:hint="eastAsia" w:ascii="宋体" w:hAnsi="宋体" w:eastAsia="宋体" w:cs="宋体"/>
                <w:szCs w:val="21"/>
                <w:lang w:val="zh-CN"/>
              </w:rPr>
              <w:t xml:space="preserve">，月服务频率3次，每次1小时</w:t>
            </w:r>
            <w:r>
              <w:rPr>
                <w:rFonts w:hint="eastAsia" w:ascii="宋体" w:hAnsi="宋体" w:eastAsia="宋体" w:cs="宋体"/>
                <w:szCs w:val="21"/>
                <w:lang w:val="en-US" w:eastAsia="zh-CN"/>
              </w:rPr>
              <w:t xml:space="preserve">；第3-4类服务为2.5小时/月，每次1小时十五分钟，月服务频率2次；第5类服务为1小时/月，月服务频率1次，每次1小时。</w:t>
            </w:r>
            <w:r/>
          </w:p>
          <w:p>
            <w:pPr>
              <w:rPr>
                <w:rFonts w:hint="eastAsia" w:ascii="宋体" w:hAnsi="宋体" w:eastAsia="宋体" w:cs="宋体"/>
                <w:szCs w:val="21"/>
              </w:rPr>
            </w:pPr>
            <w:r>
              <w:rPr>
                <w:rFonts w:hint="eastAsia" w:ascii="宋体" w:hAnsi="宋体" w:eastAsia="宋体" w:cs="宋体"/>
                <w:szCs w:val="21"/>
              </w:rPr>
              <w:t xml:space="preserve">②本项目人数均为暂定数量，结算时按实际发生数量；中标单价不变，但合同</w:t>
            </w:r>
            <w:r>
              <w:rPr>
                <w:rFonts w:hint="eastAsia" w:ascii="宋体" w:hAnsi="宋体" w:eastAsia="宋体" w:cs="宋体"/>
                <w:szCs w:val="21"/>
                <w:lang w:val="zh-CN"/>
              </w:rPr>
              <w:t xml:space="preserve">约定按考核结果结算的除外。</w:t>
            </w:r>
            <w:r/>
          </w:p>
        </w:tc>
      </w:tr>
    </w:tbl>
    <w:tbl>
      <w:tblPr>
        <w:tblStyle w:val="902"/>
        <w:tblpPr w:horzAnchor="page" w:tblpX="1095" w:vertAnchor="text" w:tblpY="400" w:leftFromText="180" w:topFromText="0" w:rightFromText="180" w:bottomFromText="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6868"/>
        <w:gridCol w:w="1501"/>
      </w:tblGrid>
      <w:tr>
        <w:trPr>
          <w:trHeight w:val="921"/>
        </w:trPr>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ind w:left="0" w:firstLine="0"/>
              <w:jc w:val="center"/>
              <w:keepLines w:val="0"/>
              <w:keepNext w:val="0"/>
              <w:pageBreakBefore w:val="0"/>
              <w:spacing w:line="400" w:lineRule="exact"/>
              <w:widowControl/>
              <w:rPr>
                <w:rFonts w:hint="default" w:ascii="方正仿宋_GBK" w:hAnsi="方正仿宋_GBK" w:eastAsia="方正仿宋_GBK" w:cs="方正仿宋_GBK"/>
                <w:b/>
                <w:bCs/>
                <w:i w:val="0"/>
                <w:iCs w:val="0"/>
                <w:color w:val="000000"/>
                <w:sz w:val="32"/>
                <w:szCs w:val="32"/>
                <w:u w:val="none"/>
                <w:lang w:val="en-US" w:eastAsia="zh-CN"/>
              </w:rPr>
              <w:suppressLineNumbers w:val="0"/>
            </w:pPr>
            <w:r>
              <w:rPr>
                <w:rFonts w:hint="eastAsia" w:ascii="方正仿宋_GBK" w:hAnsi="方正仿宋_GBK" w:eastAsia="方正仿宋_GBK" w:cs="方正仿宋_GBK"/>
                <w:b/>
                <w:bCs/>
                <w:i w:val="0"/>
                <w:iCs w:val="0"/>
                <w:color w:val="000000"/>
                <w:sz w:val="32"/>
                <w:szCs w:val="32"/>
                <w:u w:val="none"/>
                <w:lang w:val="en-US" w:eastAsia="zh-CN"/>
              </w:rPr>
              <w:t xml:space="preserve">类别</w:t>
            </w:r>
            <w:r/>
          </w:p>
        </w:tc>
        <w:tc>
          <w:tcPr>
            <w:tcBorders>
              <w:top w:val="single" w:color="000000" w:sz="4" w:space="0"/>
              <w:left w:val="single" w:color="000000" w:sz="4" w:space="0"/>
              <w:bottom w:val="single" w:color="000000" w:sz="4" w:space="0"/>
              <w:right w:val="single" w:color="000000" w:sz="4" w:space="0"/>
            </w:tcBorders>
            <w:tcW w:w="3486" w:type="pct"/>
            <w:vAlign w:val="center"/>
            <w:textDirection w:val="lrTb"/>
            <w:noWrap w:val="false"/>
          </w:tcPr>
          <w:p>
            <w:pPr>
              <w:jc w:val="center"/>
              <w:keepLines w:val="0"/>
              <w:keepNext w:val="0"/>
              <w:pageBreakBefore w:val="0"/>
              <w:spacing w:line="400" w:lineRule="exact"/>
              <w:widowControl/>
              <w:rPr>
                <w:rFonts w:hint="default" w:ascii="方正仿宋_GBK" w:hAnsi="方正仿宋_GBK" w:eastAsia="方正仿宋_GBK" w:cs="方正仿宋_GBK"/>
                <w:b/>
                <w:bCs/>
                <w:i w:val="0"/>
                <w:iCs w:val="0"/>
                <w:color w:val="000000"/>
                <w:sz w:val="32"/>
                <w:szCs w:val="32"/>
                <w:u w:val="none"/>
                <w:lang w:val="en-US"/>
              </w:rPr>
              <w:suppressLineNumbers w:val="0"/>
            </w:pPr>
            <w:r>
              <w:rPr>
                <w:rFonts w:hint="eastAsia" w:ascii="方正仿宋_GBK" w:hAnsi="方正仿宋_GBK" w:eastAsia="方正仿宋_GBK" w:cs="方正仿宋_GBK"/>
                <w:b/>
                <w:bCs/>
                <w:i w:val="0"/>
                <w:iCs w:val="0"/>
                <w:color w:val="000000"/>
                <w:sz w:val="32"/>
                <w:szCs w:val="32"/>
                <w:u w:val="none"/>
                <w:lang w:val="en-US" w:eastAsia="zh-CN" w:bidi="ar"/>
              </w:rPr>
              <w:t xml:space="preserve">服务对象</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eastAsia" w:ascii="方正仿宋_GBK" w:hAnsi="方正仿宋_GBK" w:eastAsia="方正仿宋_GBK" w:cs="方正仿宋_GBK"/>
                <w:b/>
                <w:bCs/>
                <w:i w:val="0"/>
                <w:iCs w:val="0"/>
                <w:color w:val="000000"/>
                <w:sz w:val="32"/>
                <w:szCs w:val="32"/>
                <w:u w:val="none"/>
              </w:rPr>
              <w:suppressLineNumbers w:val="0"/>
            </w:pPr>
            <w:r>
              <w:rPr>
                <w:rFonts w:hint="eastAsia" w:ascii="方正仿宋_GBK" w:hAnsi="方正仿宋_GBK" w:eastAsia="方正仿宋_GBK" w:cs="方正仿宋_GBK"/>
                <w:b/>
                <w:bCs/>
                <w:i w:val="0"/>
                <w:iCs w:val="0"/>
                <w:color w:val="000000"/>
                <w:sz w:val="32"/>
                <w:szCs w:val="32"/>
                <w:u w:val="none"/>
                <w:lang w:val="en-US" w:eastAsia="zh-CN" w:bidi="ar"/>
              </w:rPr>
              <w:t xml:space="preserve">人数</w:t>
            </w:r>
            <w:r/>
          </w:p>
        </w:tc>
      </w:tr>
      <w:tr>
        <w:trPr>
          <w:trHeight w:val="921"/>
        </w:trPr>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1类</w:t>
            </w:r>
            <w:r/>
          </w:p>
        </w:tc>
        <w:tc>
          <w:tcPr>
            <w:tcBorders>
              <w:top w:val="single" w:color="000000" w:sz="4" w:space="0"/>
              <w:left w:val="single" w:color="000000" w:sz="4" w:space="0"/>
              <w:bottom w:val="single" w:color="000000" w:sz="4" w:space="0"/>
              <w:right w:val="single" w:color="000000" w:sz="4" w:space="0"/>
            </w:tcBorders>
            <w:tcW w:w="348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lang w:eastAsia="zh-CN"/>
              </w:rPr>
              <w:t xml:space="preserve">60周岁</w:t>
            </w:r>
            <w:r>
              <w:rPr>
                <w:rFonts w:hint="eastAsia" w:ascii="宋体" w:hAnsi="宋体" w:eastAsia="宋体" w:cs="宋体"/>
                <w:sz w:val="24"/>
                <w:szCs w:val="24"/>
                <w:lang w:val="en-US" w:eastAsia="zh-CN"/>
              </w:rPr>
              <w:t xml:space="preserve">及以上低保低收入家庭中的中重度失能老人，以及低保低收入家庭中75周岁及以上老人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1445</w:t>
            </w:r>
            <w:r/>
          </w:p>
        </w:tc>
      </w:tr>
      <w:tr>
        <w:trPr>
          <w:trHeight w:val="616"/>
        </w:trPr>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2类</w:t>
            </w:r>
            <w:r/>
          </w:p>
        </w:tc>
        <w:tc>
          <w:tcPr>
            <w:tcBorders>
              <w:top w:val="single" w:color="000000" w:sz="4" w:space="0"/>
              <w:left w:val="single" w:color="000000" w:sz="4" w:space="0"/>
              <w:bottom w:val="single" w:color="000000" w:sz="4" w:space="0"/>
              <w:right w:val="single" w:color="000000" w:sz="4" w:space="0"/>
            </w:tcBorders>
            <w:tcW w:w="348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lang w:val="en-US" w:eastAsia="zh-CN"/>
              </w:rPr>
              <w:t xml:space="preserve">60周岁及以上</w:t>
            </w:r>
            <w:r>
              <w:rPr>
                <w:rFonts w:hint="eastAsia" w:ascii="宋体" w:hAnsi="宋体" w:eastAsia="宋体" w:cs="宋体"/>
                <w:sz w:val="24"/>
                <w:szCs w:val="24"/>
                <w:lang w:eastAsia="zh-CN"/>
              </w:rPr>
              <w:t xml:space="preserve">分散供养的城镇“三无”人员、农村“五保”</w:t>
            </w:r>
            <w:r>
              <w:rPr>
                <w:rFonts w:hint="eastAsia" w:ascii="宋体" w:hAnsi="宋体" w:eastAsia="宋体" w:cs="宋体"/>
                <w:sz w:val="24"/>
                <w:szCs w:val="24"/>
                <w:lang w:val="en-US" w:eastAsia="zh-CN"/>
              </w:rPr>
              <w:t xml:space="preserve">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206</w:t>
            </w:r>
            <w:r/>
          </w:p>
        </w:tc>
      </w:tr>
      <w:tr>
        <w:trPr>
          <w:trHeight w:val="616"/>
        </w:trPr>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rPr>
              <w:t xml:space="preserve">类</w:t>
            </w:r>
            <w:r/>
          </w:p>
        </w:tc>
        <w:tc>
          <w:tcPr>
            <w:tcBorders>
              <w:top w:val="single" w:color="000000" w:sz="4" w:space="0"/>
              <w:left w:val="single" w:color="000000" w:sz="4" w:space="0"/>
              <w:bottom w:val="single" w:color="000000" w:sz="4" w:space="0"/>
              <w:right w:val="single" w:color="000000" w:sz="4" w:space="0"/>
            </w:tcBorders>
            <w:tcW w:w="348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75周岁及以上无子女老人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1136</w:t>
            </w:r>
            <w:r/>
          </w:p>
        </w:tc>
      </w:tr>
      <w:tr>
        <w:trPr>
          <w:trHeight w:val="616"/>
        </w:trPr>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rPr>
              <w:t xml:space="preserve">类</w:t>
            </w:r>
            <w:r/>
          </w:p>
        </w:tc>
        <w:tc>
          <w:tcPr>
            <w:tcBorders>
              <w:top w:val="single" w:color="000000" w:sz="4" w:space="0"/>
              <w:left w:val="single" w:color="000000" w:sz="4" w:space="0"/>
              <w:bottom w:val="single" w:color="000000" w:sz="4" w:space="0"/>
              <w:right w:val="single" w:color="000000" w:sz="4" w:space="0"/>
            </w:tcBorders>
            <w:tcW w:w="348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75周岁及以上无固定收入重点优抚对象</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521</w:t>
            </w:r>
            <w:r/>
          </w:p>
        </w:tc>
      </w:tr>
      <w:tr>
        <w:trPr>
          <w:trHeight w:val="616"/>
        </w:trPr>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rPr>
              <w:t xml:space="preserve">类</w:t>
            </w:r>
            <w:r/>
          </w:p>
        </w:tc>
        <w:tc>
          <w:tcPr>
            <w:tcBorders>
              <w:top w:val="single" w:color="000000" w:sz="4" w:space="0"/>
              <w:left w:val="single" w:color="000000" w:sz="4" w:space="0"/>
              <w:bottom w:val="single" w:color="000000" w:sz="4" w:space="0"/>
              <w:right w:val="single" w:color="000000" w:sz="4" w:space="0"/>
            </w:tcBorders>
            <w:tcW w:w="348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90周岁及以上高龄老人</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10001</w:t>
            </w:r>
            <w:r/>
          </w:p>
        </w:tc>
      </w:tr>
      <w:tr>
        <w:trPr>
          <w:trHeight w:val="621"/>
        </w:trPr>
        <w:tc>
          <w:tcPr>
            <w:gridSpan w:val="2"/>
            <w:tcBorders>
              <w:top w:val="single" w:color="000000" w:sz="4" w:space="0"/>
              <w:left w:val="single" w:color="000000" w:sz="4" w:space="0"/>
              <w:bottom w:val="single" w:color="000000" w:sz="4" w:space="0"/>
              <w:right w:val="single" w:color="000000" w:sz="4" w:space="0"/>
            </w:tcBorders>
            <w:tcW w:w="4237"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13309</w:t>
            </w:r>
            <w:r/>
          </w:p>
        </w:tc>
      </w:tr>
    </w:tbl>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注：政府购买服务补贴遵循“就高不重复”原则，不叠加享受。政府购买服务补贴仅限用于居家养老服务，不得兑付现金，不得以生活用品等替代服务。</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中标单位组建运营区级智慧养老服务平台系统并设置呼叫指挥中心，提供 24 小时全天候服务，具备专业运营团队，拥有与业务范围相匹配的管理人员、服务人员，在海门区域内拥有固定经营服务场所及工作设备。</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三、合同期限及管理范围</w:t>
      </w:r>
      <w:r/>
    </w:p>
    <w:tbl>
      <w:tblPr>
        <w:tblStyle w:val="91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4"/>
        <w:gridCol w:w="5326"/>
        <w:gridCol w:w="2920"/>
      </w:tblGrid>
      <w:tr>
        <w:trPr>
          <w:trHeight w:val="660"/>
        </w:trPr>
        <w:tc>
          <w:tcPr>
            <w:tcW w:w="814"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标包号</w:t>
            </w:r>
            <w:r/>
          </w:p>
        </w:tc>
        <w:tc>
          <w:tcPr>
            <w:tcW w:w="2703"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采购内容简述</w:t>
            </w:r>
            <w:r/>
          </w:p>
        </w:tc>
        <w:tc>
          <w:tcPr>
            <w:tcW w:w="1482" w:type="pct"/>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人数</w:t>
            </w:r>
            <w:r/>
          </w:p>
        </w:tc>
      </w:tr>
      <w:tr>
        <w:trPr>
          <w:trHeight w:val="975"/>
        </w:trPr>
        <w:tc>
          <w:tcPr>
            <w:tcW w:w="814" w:type="pct"/>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采购包1</w:t>
            </w:r>
            <w:r/>
          </w:p>
        </w:tc>
        <w:tc>
          <w:tcPr>
            <w:tcW w:w="2703" w:type="pct"/>
            <w:vAlign w:val="center"/>
            <w:textDirection w:val="lrTb"/>
            <w:noWrap w:val="false"/>
          </w:tcPr>
          <w:p>
            <w:pPr>
              <w:rPr>
                <w:rFonts w:hint="eastAsia" w:ascii="宋体" w:hAnsi="宋体" w:eastAsia="宋体" w:cs="宋体"/>
                <w:szCs w:val="21"/>
                <w:lang w:eastAsia="zh-CN"/>
              </w:rPr>
            </w:pPr>
            <w:r>
              <w:rPr>
                <w:rFonts w:hint="eastAsia" w:ascii="宋体" w:hAnsi="宋体" w:eastAsia="宋体" w:cs="宋体"/>
                <w:szCs w:val="21"/>
              </w:rPr>
              <w:t xml:space="preserve">线上服务</w:t>
            </w:r>
            <w:r>
              <w:rPr>
                <w:rFonts w:hint="eastAsia" w:ascii="宋体" w:hAnsi="宋体" w:eastAsia="宋体" w:cs="宋体"/>
                <w:szCs w:val="21"/>
                <w:lang w:eastAsia="zh-CN"/>
              </w:rPr>
              <w:t xml:space="preserve">，</w:t>
            </w:r>
            <w:r>
              <w:rPr>
                <w:rFonts w:hint="eastAsia" w:ascii="宋体" w:hAnsi="宋体" w:eastAsia="宋体" w:cs="宋体"/>
                <w:szCs w:val="21"/>
              </w:rPr>
              <w:t xml:space="preserve">南通市海门区智慧养老信息平台系统软件维护、升级；建立呼叫中心提供24小时全天候值班制服务，包括紧急救援、生活服务咨询等；全程监管居家养老线下服务及全区养老服务综合管理；对居家养老线下服务工单调配、分析、汇总</w:t>
            </w:r>
            <w:r>
              <w:rPr>
                <w:rFonts w:hint="eastAsia" w:ascii="宋体" w:hAnsi="宋体" w:eastAsia="宋体" w:cs="宋体"/>
                <w:szCs w:val="21"/>
                <w:lang w:eastAsia="zh-CN"/>
              </w:rPr>
              <w:t xml:space="preserve">。</w:t>
            </w:r>
            <w:r/>
          </w:p>
        </w:tc>
        <w:tc>
          <w:tcPr>
            <w:tcW w:w="1482" w:type="pct"/>
            <w:vAlign w:val="center"/>
            <w:textDirection w:val="lrTb"/>
            <w:noWrap w:val="false"/>
          </w:tcPr>
          <w:p>
            <w:pPr>
              <w:ind w:left="63"/>
              <w:jc w:val="center"/>
              <w:spacing w:line="440" w:lineRule="exact"/>
              <w:rPr>
                <w:rFonts w:hint="eastAsia" w:ascii="宋体" w:hAnsi="宋体" w:eastAsia="宋体" w:cs="宋体"/>
                <w:szCs w:val="21"/>
              </w:rPr>
            </w:pPr>
            <w:r>
              <w:rPr>
                <w:rFonts w:hint="eastAsia" w:ascii="宋体" w:hAnsi="宋体" w:eastAsia="宋体" w:cs="宋体"/>
                <w:szCs w:val="21"/>
              </w:rPr>
              <w:t xml:space="preserve">全区户籍人员</w:t>
            </w:r>
            <w:r/>
          </w:p>
        </w:tc>
      </w:tr>
    </w:tbl>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1.服务期限：服务期拟定三年（2026年8月—2029年7月），本项目实行一年一考核一续签合同的办法，具体时间以采购人通知为准。第一年合同期满后，经招标人对履约情况进行验收，如服务良好，在不改变服务要求和服务价格前提下，招标人可与中标单位按年再签订合同。 </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2.服务地点：南通市海门区域内</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3.质量要求：符合采购单位要求</w:t>
      </w:r>
      <w:r/>
    </w:p>
    <w:p>
      <w:pPr>
        <w:ind w:left="0" w:right="6" w:firstLine="600"/>
        <w:jc w:val="both"/>
        <w:spacing w:line="520" w:lineRule="exact"/>
        <w:widowControl w:val="off"/>
        <w:rPr>
          <w:rFonts w:hint="default"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4.项目负责人：</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甲方项目负责人姓名：</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 联系电话：</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乙方要指定不少于一人全权全程负责本项目服务的落实，包括服务的咨询、执行和后续工作。</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乙方项目负责人姓名：</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 联系电话：</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w:t>
      </w:r>
      <w:r/>
    </w:p>
    <w:p>
      <w:pPr>
        <w:ind w:left="0" w:right="6" w:firstLine="600"/>
        <w:jc w:val="both"/>
        <w:spacing w:line="520" w:lineRule="exact"/>
        <w:widowControl w:val="off"/>
        <w:rPr>
          <w:rFonts w:ascii="仿宋" w:hAnsi="仿宋" w:eastAsia="仿宋" w:cs="仿宋"/>
          <w:bCs/>
          <w:color w:val="000000"/>
          <w:sz w:val="30"/>
          <w:szCs w:val="30"/>
          <w:lang w:val="en-US" w:eastAsia="zh-CN" w:bidi="ar-SA"/>
        </w:rPr>
      </w:pPr>
      <w:r>
        <w:rPr>
          <w:rFonts w:hint="eastAsia" w:ascii="仿宋" w:hAnsi="仿宋" w:eastAsia="仿宋" w:cs="仿宋"/>
          <w:color w:val="000000"/>
          <w:sz w:val="30"/>
          <w:szCs w:val="30"/>
          <w:lang w:val="en-US" w:eastAsia="zh-CN" w:bidi="ar-SA"/>
        </w:rPr>
        <w:t xml:space="preserve">四、</w:t>
      </w:r>
      <w:r>
        <w:rPr>
          <w:rFonts w:hint="eastAsia" w:ascii="仿宋" w:hAnsi="仿宋" w:eastAsia="仿宋" w:cs="仿宋"/>
          <w:bCs/>
          <w:sz w:val="30"/>
          <w:szCs w:val="30"/>
          <w:highlight w:val="none"/>
          <w:lang w:val="en-US" w:eastAsia="zh-CN"/>
        </w:rPr>
        <w:t xml:space="preserve">线上服务费</w:t>
      </w:r>
      <w:r>
        <w:rPr>
          <w:rFonts w:hint="eastAsia" w:ascii="仿宋" w:hAnsi="仿宋" w:eastAsia="仿宋" w:cs="仿宋"/>
          <w:bCs/>
          <w:color w:val="000000"/>
          <w:sz w:val="30"/>
          <w:szCs w:val="30"/>
          <w:highlight w:val="none"/>
          <w:lang w:val="en-US" w:eastAsia="zh-CN" w:bidi="ar-SA"/>
        </w:rPr>
        <w:t xml:space="preserve">支付</w:t>
      </w:r>
      <w:r/>
    </w:p>
    <w:p>
      <w:pPr>
        <w:contextualSpacing/>
        <w:ind w:firstLine="6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1.本项</w:t>
      </w:r>
      <w:r>
        <w:rPr>
          <w:rFonts w:hint="eastAsia" w:ascii="仿宋" w:hAnsi="仿宋" w:eastAsia="仿宋" w:cs="仿宋"/>
          <w:bCs/>
          <w:sz w:val="30"/>
          <w:szCs w:val="30"/>
          <w:highlight w:val="none"/>
        </w:rPr>
        <w:t xml:space="preserve">目</w:t>
      </w:r>
      <w:r>
        <w:rPr>
          <w:rFonts w:hint="eastAsia" w:ascii="仿宋" w:hAnsi="仿宋" w:eastAsia="仿宋" w:cs="仿宋"/>
          <w:bCs/>
          <w:sz w:val="30"/>
          <w:szCs w:val="30"/>
          <w:highlight w:val="none"/>
          <w:lang w:val="en-US" w:eastAsia="zh-CN"/>
        </w:rPr>
        <w:t xml:space="preserve">线上服务费用</w:t>
      </w:r>
      <w:r>
        <w:rPr>
          <w:rFonts w:hint="eastAsia" w:ascii="仿宋" w:hAnsi="仿宋" w:eastAsia="仿宋" w:cs="仿宋"/>
          <w:bCs/>
          <w:sz w:val="30"/>
          <w:szCs w:val="30"/>
          <w:lang w:val="en-US" w:eastAsia="zh-CN"/>
        </w:rPr>
        <w:t xml:space="preserve">暂定</w:t>
      </w:r>
      <w:r>
        <w:rPr>
          <w:rFonts w:hint="eastAsia" w:ascii="仿宋" w:hAnsi="仿宋" w:eastAsia="仿宋" w:cs="仿宋"/>
          <w:bCs/>
          <w:sz w:val="30"/>
          <w:szCs w:val="30"/>
        </w:rPr>
        <w:t xml:space="preserve">为</w:t>
      </w:r>
      <w:r>
        <w:rPr>
          <w:rFonts w:hint="eastAsia" w:ascii="仿宋" w:hAnsi="仿宋" w:eastAsia="仿宋" w:cs="仿宋"/>
          <w:bCs/>
          <w:sz w:val="30"/>
          <w:szCs w:val="30"/>
          <w:u w:val="single"/>
        </w:rPr>
        <w:t xml:space="preserve">         </w:t>
      </w:r>
      <w:r>
        <w:rPr>
          <w:rFonts w:hint="eastAsia" w:ascii="仿宋" w:hAnsi="仿宋" w:eastAsia="仿宋" w:cs="仿宋"/>
          <w:bCs/>
          <w:sz w:val="30"/>
          <w:szCs w:val="30"/>
        </w:rPr>
        <w:t xml:space="preserve">元</w:t>
      </w:r>
      <w:r>
        <w:rPr>
          <w:rFonts w:hint="eastAsia" w:ascii="仿宋" w:hAnsi="仿宋" w:eastAsia="仿宋" w:cs="仿宋"/>
          <w:bCs/>
          <w:sz w:val="30"/>
          <w:szCs w:val="30"/>
          <w:lang w:val="en-US" w:eastAsia="zh-CN"/>
        </w:rPr>
        <w:t xml:space="preserve">/年</w:t>
      </w:r>
      <w:r>
        <w:rPr>
          <w:rFonts w:hint="eastAsia" w:ascii="仿宋" w:hAnsi="仿宋" w:eastAsia="仿宋" w:cs="仿宋"/>
          <w:bCs/>
          <w:sz w:val="30"/>
          <w:szCs w:val="30"/>
        </w:rPr>
        <w:t xml:space="preserve">（大写：</w:t>
      </w:r>
      <w:r>
        <w:rPr>
          <w:rFonts w:hint="eastAsia" w:ascii="仿宋" w:hAnsi="仿宋" w:eastAsia="仿宋" w:cs="仿宋"/>
          <w:bCs/>
          <w:sz w:val="30"/>
          <w:szCs w:val="30"/>
          <w:u w:val="single"/>
        </w:rPr>
        <w:t xml:space="preserve">         </w:t>
      </w:r>
      <w:r>
        <w:rPr>
          <w:rFonts w:hint="eastAsia" w:ascii="仿宋" w:hAnsi="仿宋" w:eastAsia="仿宋" w:cs="仿宋"/>
          <w:bCs/>
          <w:sz w:val="30"/>
          <w:szCs w:val="30"/>
        </w:rPr>
        <w:t xml:space="preserve">元</w:t>
      </w:r>
      <w:r>
        <w:rPr>
          <w:rFonts w:hint="eastAsia" w:ascii="仿宋" w:hAnsi="仿宋" w:eastAsia="仿宋" w:cs="仿宋"/>
          <w:bCs/>
          <w:sz w:val="30"/>
          <w:szCs w:val="30"/>
          <w:lang w:val="en-US" w:eastAsia="zh-CN"/>
        </w:rPr>
        <w:t xml:space="preserve">/年</w:t>
      </w:r>
      <w:r>
        <w:rPr>
          <w:rFonts w:hint="eastAsia" w:ascii="仿宋" w:hAnsi="仿宋" w:eastAsia="仿宋" w:cs="仿宋"/>
          <w:bCs/>
          <w:sz w:val="30"/>
          <w:szCs w:val="30"/>
        </w:rPr>
        <w:t xml:space="preserve">）具体按年度实际发生的线下服务费用的5%结算。</w:t>
      </w:r>
      <w:r/>
    </w:p>
    <w:p>
      <w:pPr>
        <w:contextualSpacing/>
        <w:ind w:firstLine="600"/>
        <w:spacing w:line="360" w:lineRule="auto"/>
        <w:rPr>
          <w:rFonts w:hint="eastAsia" w:ascii="仿宋" w:hAnsi="仿宋" w:eastAsia="仿宋" w:cs="仿宋"/>
          <w:bCs/>
          <w:sz w:val="30"/>
          <w:szCs w:val="30"/>
          <w:highlight w:val="none"/>
          <w:lang w:eastAsia="zh-CN"/>
        </w:rPr>
      </w:pPr>
      <w:r>
        <w:rPr>
          <w:rFonts w:hint="eastAsia" w:ascii="仿宋" w:hAnsi="仿宋" w:eastAsia="仿宋" w:cs="仿宋"/>
          <w:bCs/>
          <w:sz w:val="30"/>
          <w:szCs w:val="30"/>
          <w:highlight w:val="none"/>
        </w:rPr>
        <w:t xml:space="preserve">2.</w:t>
      </w:r>
      <w:r>
        <w:rPr>
          <w:rFonts w:hint="eastAsia" w:ascii="仿宋" w:hAnsi="仿宋" w:eastAsia="仿宋" w:cs="仿宋"/>
          <w:b/>
          <w:bCs w:val="0"/>
          <w:sz w:val="30"/>
          <w:szCs w:val="30"/>
          <w:highlight w:val="none"/>
        </w:rPr>
        <w:t xml:space="preserve">合同签订后，</w:t>
      </w:r>
      <w:r>
        <w:rPr>
          <w:rFonts w:hint="eastAsia" w:ascii="仿宋" w:hAnsi="仿宋" w:eastAsia="仿宋" w:cs="仿宋"/>
          <w:b/>
          <w:bCs w:val="0"/>
          <w:sz w:val="30"/>
          <w:szCs w:val="30"/>
          <w:highlight w:val="none"/>
          <w:lang w:eastAsia="zh-CN"/>
        </w:rPr>
        <w:t xml:space="preserve">按年度实际发生的线下服务费用的5%结算</w:t>
      </w:r>
      <w:r>
        <w:rPr>
          <w:rFonts w:hint="eastAsia" w:ascii="仿宋" w:hAnsi="仿宋" w:eastAsia="仿宋" w:cs="仿宋"/>
          <w:bCs/>
          <w:sz w:val="30"/>
          <w:szCs w:val="30"/>
          <w:highlight w:val="none"/>
          <w:lang w:eastAsia="zh-CN"/>
        </w:rPr>
        <w:t xml:space="preserve">。</w:t>
      </w:r>
      <w:r/>
    </w:p>
    <w:p>
      <w:pPr>
        <w:contextualSpacing/>
        <w:ind w:firstLine="6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税费：本合同执行中相关的一切税费均由乙方负担。</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3.服务内容包括但不限于完成本项目并经相关主管部门审查、审批通过所需的一切费用，包括但不限于对甲方提供的现有设备设施的升级改造、设备投入、养老服务设施设备投入及运营费、信息服务费，办公用品费、办公服务费、水电通讯网络费用、软件系统维护、系统技术支持、人工费、交通工具及交通费、服务项目其它费用、风险、税金、规费、人员保险、咨询、政策性文件规定及合同包含的所有风险、责任等各项所有费用。</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五、项目技术要求</w:t>
      </w:r>
      <w:r/>
    </w:p>
    <w:p>
      <w:pPr>
        <w:ind w:left="0" w:right="6" w:firstLine="600"/>
        <w:jc w:val="both"/>
        <w:spacing w:line="520" w:lineRule="exact"/>
        <w:widowControl w:val="off"/>
        <w:rPr>
          <w:rFonts w:ascii="仿宋" w:hAnsi="仿宋" w:eastAsia="仿宋" w:cs="仿宋"/>
          <w:strike w:val="0"/>
          <w:dstrike/>
          <w:sz w:val="30"/>
          <w:szCs w:val="30"/>
          <w:highlight w:val="none"/>
          <w:lang w:val="en-US" w:eastAsia="zh-CN" w:bidi="ar-SA"/>
        </w:rPr>
      </w:pPr>
      <w:r>
        <w:rPr>
          <w:rFonts w:hint="eastAsia" w:ascii="仿宋" w:hAnsi="仿宋" w:eastAsia="仿宋" w:cs="仿宋"/>
          <w:sz w:val="30"/>
          <w:szCs w:val="30"/>
          <w:lang w:val="en-US" w:eastAsia="zh-CN" w:bidi="ar-SA"/>
        </w:rPr>
        <w:t xml:space="preserve">为线上服务及区级智慧养老服务指挥中心运营,主要服务内容为：南通市海门区智慧养老信息平台系统软件维护、升级；建立呼叫中心提供24小时全天候值班制服务，包括紧急救援、生活服务咨询、养老顾问服务；对居家养老线下服务工单调配、分析、汇总；全程监管居家养老线下服务及全区养老服务</w:t>
      </w:r>
      <w:r>
        <w:rPr>
          <w:rFonts w:hint="eastAsia" w:ascii="仿宋" w:hAnsi="仿宋" w:eastAsia="仿宋" w:cs="仿宋"/>
          <w:sz w:val="30"/>
          <w:szCs w:val="30"/>
          <w:highlight w:val="none"/>
          <w:lang w:val="en-US" w:eastAsia="zh-CN" w:bidi="ar-SA"/>
        </w:rPr>
        <w:t xml:space="preserve">综合管理。</w:t>
      </w:r>
      <w:r/>
    </w:p>
    <w:p>
      <w:pPr>
        <w:ind w:firstLine="600"/>
        <w:spacing w:line="520" w:lineRule="exact"/>
        <w:rPr>
          <w:rFonts w:ascii="仿宋" w:hAnsi="仿宋" w:eastAsia="仿宋" w:cs="仿宋"/>
          <w:sz w:val="30"/>
          <w:szCs w:val="30"/>
        </w:rPr>
      </w:pPr>
      <w:r>
        <w:rPr>
          <w:rFonts w:hint="eastAsia" w:ascii="仿宋" w:hAnsi="仿宋" w:eastAsia="仿宋" w:cs="仿宋"/>
          <w:bCs/>
          <w:sz w:val="30"/>
          <w:szCs w:val="30"/>
        </w:rPr>
        <w:t xml:space="preserve">六、项目实施要求</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1.总体技术要求</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（1）系统架构设计</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系统必须采用分层架构技术，采用国际通用的编程语言及数据仓库。从政府监管层面，养老服务组织内部管理层面，老人及其家属三个层面；海门区级、区镇（街道）、社区（村）居委会、服务机构、服务人员五个层级权限进行全方位架构。</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系统必须采用物联网、大数据分析技术，通过终端设备与互联网结合，打破传统技术壁垒，整合线上线下资源，形成综合智慧养老服务平台。</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（2）系统性能</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系统可连续稳定运行，实时对服务人员进行定位和轨迹追踪并记录。为平台采用的技术、实现方法和软件架构留有升级发展空间，保证日后性能、功能、结构的可扩展。同时须满足与行业内外多种异构信息系统的兼容，实现与其它系统的信息交互，满足扩容和集成需求。</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数据实时同步，用户的养老数据和健康数据必须实现同步，要求老人家里分人群、分时间段逐步安装智能化设备预警信息能传递到呼叫中心。</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（3）养老服务流程及监管</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系</w:t>
      </w:r>
      <w:r>
        <w:rPr>
          <w:rFonts w:hint="eastAsia" w:ascii="仿宋" w:hAnsi="仿宋" w:eastAsia="仿宋" w:cs="仿宋"/>
          <w:sz w:val="30"/>
          <w:szCs w:val="30"/>
          <w:lang w:val="en-US" w:eastAsia="zh-CN" w:bidi="ar-SA"/>
        </w:rPr>
        <w:t xml:space="preserve">统必须具有完整的养老服务流程，对服务人员、服务商分区域（镇）进行管理，能实时监控服务人员位置，在老人家中停留时间及任务完成状态，可通过任务状态和时间查询所有已经和正在处理的订单；能实时定位服务员从开始接单到完成订单的轨迹；能在服务过程中实时视频抽查做到服务过程监管，能查询已完成订单的完整记录包括但不限于按区域（镇）查询，按村居查询，按服务开始和完成时间查询，可通过姓名或身份证号进行精准查询，可整体查询某一名老人名下的所有订单发生时间，服务时间，服务满意度，服务内容，服务员工号、姓名、联系电话等基本要素信息。</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（4）全景展示</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系统必须全景展示呼叫中心数据、居家服务数据以及全区养老服务资源；可与展示大屏无缝对接，系统输出分辨率与大屏分辨率完全匹配。</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2.系统软硬件部分</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中标单位在合同期内免费向招标人提供维护、升级、数据保存。居家养老服务软件系统必须能根据招标人的要求新增功能模块，并与招标人现有业务系统实时对接，实现信息共享。中标单位可依托现有的海门区智慧养老服务平台进行升级改造。</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为履行本合同交付的工作成果，使用的技术手段或提供的服务内容涉及的各方面均享有完全的法律权利或获得充分的授权。中标单位因自身的权利瑕疵或侵权行为使得本合同履行侵犯第三方合法权益的需自行承担法律责任。</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中标单位</w:t>
      </w:r>
      <w:r>
        <w:rPr>
          <w:rFonts w:hint="eastAsia" w:ascii="仿宋" w:hAnsi="仿宋" w:eastAsia="仿宋" w:cs="仿宋"/>
          <w:sz w:val="30"/>
          <w:szCs w:val="30"/>
          <w:lang w:val="zh-CN" w:eastAsia="zh-CN" w:bidi="ar-SA"/>
        </w:rPr>
        <w:t xml:space="preserve">服务期间产生的数据应传输储存于招标人指定的地方，</w:t>
      </w:r>
      <w:r>
        <w:rPr>
          <w:rFonts w:hint="eastAsia" w:ascii="仿宋" w:hAnsi="仿宋" w:eastAsia="仿宋" w:cs="仿宋"/>
          <w:sz w:val="30"/>
          <w:szCs w:val="30"/>
          <w:lang w:val="en-US" w:eastAsia="zh-CN" w:bidi="ar-SA"/>
        </w:rPr>
        <w:t xml:space="preserve">中标单位</w:t>
      </w:r>
      <w:r>
        <w:rPr>
          <w:rFonts w:hint="eastAsia" w:ascii="仿宋" w:hAnsi="仿宋" w:eastAsia="仿宋" w:cs="仿宋"/>
          <w:sz w:val="30"/>
          <w:szCs w:val="30"/>
          <w:lang w:val="zh-CN" w:eastAsia="zh-CN" w:bidi="ar-SA"/>
        </w:rPr>
        <w:t xml:space="preserve">应保证所传输的数据完整、准确。</w:t>
      </w:r>
      <w:r>
        <w:rPr>
          <w:rFonts w:hint="eastAsia" w:ascii="仿宋" w:hAnsi="仿宋" w:eastAsia="仿宋" w:cs="仿宋"/>
          <w:sz w:val="30"/>
          <w:szCs w:val="30"/>
          <w:lang w:val="en-US" w:eastAsia="zh-CN" w:bidi="ar-SA"/>
        </w:rPr>
        <w:t xml:space="preserve">合同结束后，所有相关电子数据必须全部移交招标人，</w:t>
      </w:r>
      <w:r>
        <w:rPr>
          <w:rFonts w:hint="eastAsia" w:ascii="仿宋" w:hAnsi="仿宋" w:eastAsia="仿宋" w:cs="仿宋"/>
          <w:sz w:val="30"/>
          <w:szCs w:val="30"/>
          <w:lang w:val="zh-CN" w:eastAsia="zh-CN" w:bidi="ar-SA"/>
        </w:rPr>
        <w:t xml:space="preserve">不得自行发布、泄露等，保证数据保密。</w:t>
      </w:r>
      <w:r>
        <w:rPr>
          <w:rFonts w:hint="eastAsia" w:ascii="仿宋" w:hAnsi="仿宋" w:eastAsia="仿宋" w:cs="仿宋"/>
          <w:sz w:val="30"/>
          <w:szCs w:val="30"/>
          <w:lang w:val="en-US" w:eastAsia="zh-CN" w:bidi="ar-SA"/>
        </w:rPr>
        <w:t xml:space="preserve">具体需求如下表：</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（1）智慧养老平台系统要求</w:t>
      </w:r>
      <w:r/>
    </w:p>
    <w:p>
      <w:pPr>
        <w:ind w:left="0" w:right="6" w:firstLine="600"/>
        <w:jc w:val="both"/>
        <w:spacing w:line="520" w:lineRule="exact"/>
        <w:widowControl w:val="off"/>
        <w:rPr>
          <w:rFonts w:hint="default" w:ascii="宋体" w:hAnsi="宋体" w:eastAsia="宋体" w:cs="宋体"/>
          <w:color w:val="auto"/>
          <w:sz w:val="24"/>
          <w:szCs w:val="24"/>
          <w:highlight w:val="none"/>
          <w:lang w:val="en-US" w:eastAsia="zh-CN"/>
        </w:rPr>
      </w:pPr>
      <w:r>
        <w:rPr>
          <w:rFonts w:hint="eastAsia" w:ascii="仿宋" w:hAnsi="仿宋" w:eastAsia="仿宋" w:cs="仿宋"/>
          <w:sz w:val="30"/>
          <w:szCs w:val="30"/>
          <w:lang w:val="en-US" w:eastAsia="zh-CN" w:bidi="ar-SA"/>
        </w:rPr>
        <w:t xml:space="preserve">本项目要求的系统软件功能，不仅需要涵盖居家养老服务系统功能模块，还包括我区实施的居家养老服务消费补贴系统相关功能。具体要求如下：</w:t>
      </w:r>
      <w:r/>
    </w:p>
    <w:tbl>
      <w:tblPr>
        <w:tblStyle w:val="902"/>
        <w:tblW w:w="9630" w:type="dxa"/>
        <w:jc w:val="center"/>
        <w:tblLayout w:type="autofit"/>
        <w:tblCellMar>
          <w:left w:w="108" w:type="dxa"/>
          <w:top w:w="0" w:type="dxa"/>
          <w:right w:w="108" w:type="dxa"/>
          <w:bottom w:w="0" w:type="dxa"/>
        </w:tblCellMar>
        <w:tblLook w:val="04A0" w:firstRow="1" w:lastRow="0" w:firstColumn="1" w:lastColumn="0" w:noHBand="0" w:noVBand="1"/>
      </w:tblPr>
      <w:tblGrid>
        <w:gridCol w:w="2170"/>
        <w:gridCol w:w="1220"/>
        <w:gridCol w:w="1980"/>
        <w:gridCol w:w="4260"/>
      </w:tblGrid>
      <w:tr>
        <w:trPr>
          <w:jc w:val="center"/>
          <w:trHeight w:val="4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系统模块</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功能描述</w:t>
            </w:r>
            <w:r/>
          </w:p>
        </w:tc>
      </w:tr>
      <w:tr>
        <w:trPr>
          <w:jc w:val="center"/>
          <w:trHeight w:val="120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档案中心管理系统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老人基础档案管理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基本档案</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实现对区县级老人的基本档案进行管理，包括：姓名、性别、身份证号、居住信息、紧急联系人等，支持对老人信息进行导入导出。</w:t>
            </w:r>
            <w:r/>
          </w:p>
        </w:tc>
      </w:tr>
      <w:tr>
        <w:trPr>
          <w:jc w:val="center"/>
          <w:trHeight w:val="9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健康档案</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实现对老人健康档案的管理，包括：身高、体重、身体评估情况、就诊情况、血压、血糖、血脂等数据。</w:t>
            </w:r>
            <w:r/>
          </w:p>
        </w:tc>
      </w:tr>
      <w:tr>
        <w:trPr>
          <w:jc w:val="center"/>
          <w:trHeight w:val="9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服务信息</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该功能统计了所有老人的服务工单数据，包括：服务类别、服务人员、服务时间等。</w:t>
            </w:r>
            <w:r/>
          </w:p>
        </w:tc>
      </w:tr>
      <w:tr>
        <w:trPr>
          <w:jc w:val="center"/>
          <w:trHeight w:val="92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服务组织管理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服务商类型管理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实现对服务的信息进行管理，支持对服务商进行新增、修改、删除</w:t>
            </w:r>
            <w:r>
              <w:rPr>
                <w:rFonts w:hint="eastAsia" w:ascii="宋体" w:hAnsi="宋体" w:eastAsia="宋体" w:cs="宋体"/>
                <w:color w:val="auto"/>
                <w:sz w:val="24"/>
                <w:szCs w:val="24"/>
                <w:highlight w:val="none"/>
                <w:lang w:eastAsia="zh-CN"/>
              </w:rPr>
              <w:t xml:space="preserve">。</w:t>
            </w:r>
            <w:r/>
          </w:p>
        </w:tc>
      </w:tr>
      <w:tr>
        <w:trPr>
          <w:jc w:val="center"/>
          <w:trHeight w:val="900"/>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服务商账号开通</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支持对服务商账号进行开通，开通需输入：服务商名称、统一社会信用代码、联系人、联系电话、地址、服务区域等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服务商菜单管理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支持对服务商平台的操作菜单进行管理，修改菜单权限</w:t>
            </w:r>
            <w:r>
              <w:rPr>
                <w:rFonts w:hint="eastAsia" w:ascii="宋体" w:hAnsi="宋体" w:eastAsia="宋体" w:cs="宋体"/>
                <w:color w:val="auto"/>
                <w:sz w:val="24"/>
                <w:szCs w:val="24"/>
                <w:highlight w:val="none"/>
                <w:lang w:eastAsia="zh-CN"/>
              </w:rPr>
              <w:t xml:space="preserve">。</w:t>
            </w:r>
            <w:r/>
          </w:p>
        </w:tc>
      </w:tr>
      <w:tr>
        <w:trPr>
          <w:jc w:val="center"/>
          <w:trHeight w:val="18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指挥中心系统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服务资源调度</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话务服务管理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通话记录：工号、姓名、主叫/被叫号码、通话时长-小结；未接来电：主叫号码、来电时间、处理状态；接通率报表：呼入数据、呼出数据、接通率；坐席工作量统计：工号、姓名、呼入/呼出量、通话时长等的统计</w:t>
            </w:r>
            <w:r>
              <w:rPr>
                <w:rFonts w:hint="eastAsia" w:ascii="宋体" w:hAnsi="宋体" w:eastAsia="宋体" w:cs="宋体"/>
                <w:color w:val="auto"/>
                <w:sz w:val="24"/>
                <w:szCs w:val="24"/>
                <w:highlight w:val="none"/>
                <w:lang w:eastAsia="zh-CN"/>
              </w:rPr>
              <w:t xml:space="preserve">。</w:t>
            </w:r>
            <w:r/>
          </w:p>
        </w:tc>
      </w:tr>
      <w:tr>
        <w:trPr>
          <w:jc w:val="center"/>
          <w:trHeight w:val="21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派单管理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实现对咨询工单管理，包括：工单号、长者名称、咨询时间、咨询内容等；</w:t>
            </w:r>
            <w:r/>
          </w:p>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实现对上门需求工单管理，包括：工单号、长者名称、服务内容、预约服务时间；</w:t>
            </w:r>
            <w:r/>
          </w:p>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实现对紧急救援工单的管理，包括：工单号、紧急救援对象、联系方式。</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投诉管理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投诉登记</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支持对投诉工单进行登记，包括：被投诉对象、投诉人、投诉原因、投诉内容、登记时间等</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投诉处理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支持对投诉进行处理，处理完成录入处理结果。包括：被投诉对象、投诉人、投诉原因、投诉内容、处理时长等</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投诉回访查询</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支持对投诉进行回访，支持对回访内容进行查询，包括：被投诉对象、投诉人、投诉原因、投诉内容、处理时长等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设备注册</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支持对智能设备进行注册：新增或者导入设备信息。</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预警规则配置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支持对设备预警规则进行配置，包括：设备名称、设备类型、项目类型、预警对象等</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智能看护</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实现了对现有设备进行展示，实现了对正在预警的设备进行声音、颜色等提醒；支持对设备进行用户绑定。</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项目类型管理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支持对项目类型进行维护</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居家养老服务系统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居家政策管理-服务对象</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top"/>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支持对居家政策下所有服务对象的管理，支持对对象进行新增、修改、删除。</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服务标准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居家政策管理-服务标准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支持对服务标准进行维护，包括：新增、修改、删除等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服务项目</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居家政策管理-服务项目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支持对标准服务项目进行维护，包括：新增、修改、删除等</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服务商</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居家政策管理-服务商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支持对居家政策下的服务商进行管理</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上门服务工单</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居家上门服务工单</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支持对居家上门服务工单的统计和查询</w:t>
            </w:r>
            <w:r>
              <w:rPr>
                <w:rFonts w:hint="eastAsia" w:ascii="宋体" w:hAnsi="宋体" w:eastAsia="宋体" w:cs="宋体"/>
                <w:color w:val="auto"/>
                <w:sz w:val="24"/>
                <w:szCs w:val="24"/>
                <w:highlight w:val="none"/>
                <w:lang w:eastAsia="zh-CN"/>
              </w:rPr>
              <w:t xml:space="preserve">。</w:t>
            </w:r>
            <w:r/>
          </w:p>
        </w:tc>
      </w:tr>
      <w:tr>
        <w:trPr>
          <w:jc w:val="center"/>
          <w:trHeight w:val="735"/>
        </w:trPr>
        <w:tc>
          <w:tcPr>
            <w:shd w:val="clear" w:color="auto" w:fill="auto"/>
            <w:tcBorders>
              <w:top w:val="single" w:color="000000" w:sz="8" w:space="0"/>
              <w:left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社区养老系统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助餐</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预留接口。</w:t>
            </w:r>
            <w:r/>
          </w:p>
        </w:tc>
      </w:tr>
      <w:tr>
        <w:trPr>
          <w:jc w:val="center"/>
          <w:trHeight w:val="625"/>
        </w:trPr>
        <w:tc>
          <w:tcPr>
            <w:shd w:val="clear" w:color="auto" w:fill="auto"/>
            <w:tcBorders>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助浴</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预留接口。</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探访关爱子系统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探访关爱老人</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支持网格员新增探访申请，申请后街道受理，区民政审批</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探访关爱记录</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支持社区管理员在PC端对探访记录进行批量导入</w:t>
            </w:r>
            <w:r>
              <w:rPr>
                <w:rFonts w:hint="eastAsia" w:ascii="宋体" w:hAnsi="宋体" w:eastAsia="宋体" w:cs="宋体"/>
                <w:color w:val="auto"/>
                <w:sz w:val="24"/>
                <w:szCs w:val="24"/>
                <w:highlight w:val="none"/>
                <w:lang w:eastAsia="zh-CN"/>
              </w:rPr>
              <w:t xml:space="preserv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支持网格员进行探访记录填报</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探访关爱转入转出</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支持申请从当前区域转出，接收区域确认转入</w:t>
            </w:r>
            <w:r>
              <w:rPr>
                <w:rFonts w:hint="eastAsia" w:ascii="宋体" w:hAnsi="宋体" w:eastAsia="宋体" w:cs="宋体"/>
                <w:color w:val="auto"/>
                <w:sz w:val="24"/>
                <w:szCs w:val="24"/>
                <w:highlight w:val="none"/>
                <w:lang w:eastAsia="zh-CN"/>
              </w:rPr>
              <w:t xml:space="preserve">。</w:t>
            </w:r>
            <w:r/>
          </w:p>
        </w:tc>
      </w:tr>
      <w:tr>
        <w:trPr>
          <w:jc w:val="center"/>
          <w:trHeight w:val="12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审单</w:t>
            </w:r>
            <w:r>
              <w:rPr>
                <w:rFonts w:hint="eastAsia" w:ascii="宋体" w:hAnsi="宋体" w:eastAsia="宋体" w:cs="宋体"/>
                <w:color w:val="auto"/>
                <w:sz w:val="24"/>
                <w:szCs w:val="24"/>
                <w:highlight w:val="none"/>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工单回访</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服务工单回访</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支持对服务工单进行回访，支持选择上门和线上回访，回访展示：工单详情、工单轨迹、支持在线视频通话，支持对回访结果进行录入</w:t>
            </w:r>
            <w:r>
              <w:rPr>
                <w:rFonts w:hint="eastAsia" w:ascii="宋体" w:hAnsi="宋体" w:eastAsia="宋体" w:cs="宋体"/>
                <w:color w:val="auto"/>
                <w:sz w:val="24"/>
                <w:szCs w:val="24"/>
                <w:highlight w:val="none"/>
                <w:lang w:eastAsia="zh-CN"/>
              </w:rPr>
              <w:t xml:space="preserve">。</w:t>
            </w:r>
            <w:r/>
          </w:p>
        </w:tc>
      </w:tr>
      <w:tr>
        <w:trPr>
          <w:jc w:val="center"/>
          <w:trHeight w:val="312"/>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审单</w:t>
            </w:r>
            <w:r>
              <w:rPr>
                <w:rFonts w:hint="eastAsia" w:ascii="宋体" w:hAnsi="宋体" w:eastAsia="宋体" w:cs="宋体"/>
                <w:color w:val="auto"/>
                <w:sz w:val="24"/>
                <w:szCs w:val="24"/>
                <w:highlight w:val="none"/>
              </w:rPr>
              <w:t xml:space="preserve">规则</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审单</w:t>
            </w:r>
            <w:r>
              <w:rPr>
                <w:rFonts w:hint="eastAsia" w:ascii="宋体" w:hAnsi="宋体" w:eastAsia="宋体" w:cs="宋体"/>
                <w:color w:val="auto"/>
                <w:sz w:val="24"/>
                <w:szCs w:val="24"/>
                <w:highlight w:val="none"/>
              </w:rPr>
              <w:t xml:space="preserve">规则配置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Merge w:val="restart"/>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支持对异常规则进行配置，系统可根据项目需求设计工单管理规则， 包括时间要求(签入、签出时间段、 时间规则) ，距离要求(签入签出距离要求) ，服务质量要求(服务时长、工单 间隔时间、服务照片、语音评价、服务项目、电子签名等) ，服务数量要求， 工 单要求，打卡方式等。</w:t>
            </w:r>
            <w:r/>
          </w:p>
        </w:tc>
      </w:tr>
      <w:tr>
        <w:trPr>
          <w:jc w:val="center"/>
          <w:trHeight w:val="12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异常工单</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异常工单管理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支持对异常服务工单的管理。支持对异常工单进行处理，支持废除异常工单，支持处理操作（系统误报、虚假工单、老人地址错误等）后恢复正常工单。</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地址变更审核</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服务地址变更审核</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支持对服务地址进行变更进行审核</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结算</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政府购买服务结算</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支持按各个街道社区呈现已服务、可结算、不可结算、结算金额统计数据</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服务组织结算</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支持按各个服务组织呈现站点等级、服务总人数、服务总次数、认定人数、基础补贴、绩效奖励、补贴合计</w:t>
            </w:r>
            <w:r>
              <w:rPr>
                <w:rFonts w:hint="eastAsia" w:ascii="宋体" w:hAnsi="宋体" w:eastAsia="宋体" w:cs="宋体"/>
                <w:color w:val="auto"/>
                <w:sz w:val="24"/>
                <w:szCs w:val="24"/>
                <w:highlight w:val="none"/>
                <w:lang w:eastAsia="zh-CN"/>
              </w:rPr>
              <w:t xml:space="preserv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评估量表制定</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支持对评估量表进行设置、等级设置</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评估类型管理</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支持对评估类型等级进行设置，持设置等级变更规则</w:t>
            </w:r>
            <w:r>
              <w:rPr>
                <w:rFonts w:hint="eastAsia" w:ascii="宋体" w:hAnsi="宋体" w:eastAsia="宋体" w:cs="宋体"/>
                <w:color w:val="auto"/>
                <w:sz w:val="24"/>
                <w:szCs w:val="24"/>
                <w:highlight w:val="none"/>
                <w:lang w:eastAsia="zh-CN"/>
              </w:rPr>
              <w:t xml:space="preserve">。</w:t>
            </w:r>
            <w:r/>
          </w:p>
        </w:tc>
      </w:tr>
      <w:tr>
        <w:trPr>
          <w:jc w:val="center"/>
          <w:trHeight w:val="3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评估结果配置</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支持对评估结果进行配置</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top w:val="single" w:color="000000" w:sz="8" w:space="0"/>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老人评估系统分析</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实现对老人评估结果进行统计分析，包括：评估月度走势、各区域评估完成情况、评估结果分布</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top w:val="single" w:color="000000" w:sz="8" w:space="0"/>
              <w:left w:val="single" w:color="000000" w:sz="8" w:space="0"/>
              <w:right w:val="single" w:color="000000" w:sz="8" w:space="0"/>
            </w:tcBorders>
            <w:tcW w:w="217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数据展示中心系统</w:t>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居家养老大屏展示</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服务对象结构</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实现根据老年人结构，如按年龄段、街道、群体标签等进行大屏呈现</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服务对象信息</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实现对服务对象信息，按政策项目进行大屏呈现</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上门服务情况</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实现对上门服务概览，呈现今日完成和今日服务中工单</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社区养老大屏展示</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人群结构</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实现对老年人结构，按年龄段、街道、社区站点进行大屏呈现</w:t>
            </w:r>
            <w:r>
              <w:rPr>
                <w:rFonts w:hint="eastAsia" w:ascii="宋体" w:hAnsi="宋体" w:eastAsia="宋体" w:cs="宋体"/>
                <w:color w:val="auto"/>
                <w:sz w:val="24"/>
                <w:szCs w:val="24"/>
                <w:highlight w:val="none"/>
                <w:lang w:eastAsia="zh-CN"/>
              </w:rPr>
              <w:t xml:space="preserve">。</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综合服务内容</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实现按月统计人流量、时间银行、活动记录</w:t>
            </w:r>
            <w:r>
              <w:rPr>
                <w:rFonts w:hint="eastAsia" w:ascii="宋体" w:hAnsi="宋体" w:eastAsia="宋体" w:cs="宋体"/>
                <w:color w:val="auto"/>
                <w:sz w:val="24"/>
                <w:szCs w:val="24"/>
                <w:highlight w:val="none"/>
                <w:lang w:eastAsia="zh-CN"/>
              </w:rPr>
              <w:t xml:space="preserve">。</w:t>
            </w:r>
            <w:r/>
          </w:p>
        </w:tc>
      </w:tr>
      <w:tr>
        <w:trPr>
          <w:jc w:val="center"/>
          <w:trHeight w:val="970"/>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智慧守护大屏展示</w:t>
            </w:r>
            <w:r/>
          </w:p>
        </w:tc>
        <w:tc>
          <w:tcPr>
            <w:shd w:val="clear" w:color="auto" w:fill="auto"/>
            <w:tcBorders>
              <w:top w:val="single" w:color="000000" w:sz="8" w:space="0"/>
              <w:left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智能设备</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val="false"/>
          </w:tcPr>
          <w:p>
            <w:pPr>
              <w:jc w:val="both"/>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实现智能设备安装情况的大屏呈现</w:t>
            </w:r>
            <w:r>
              <w:rPr>
                <w:rFonts w:hint="eastAsia" w:ascii="宋体" w:hAnsi="宋体" w:eastAsia="宋体" w:cs="宋体"/>
                <w:color w:val="auto"/>
                <w:sz w:val="24"/>
                <w:szCs w:val="24"/>
                <w:highlight w:val="none"/>
                <w:lang w:eastAsia="zh-CN"/>
              </w:rPr>
              <w:t xml:space="preserve">。</w:t>
            </w:r>
            <w:r/>
          </w:p>
        </w:tc>
      </w:tr>
      <w:tr>
        <w:trPr>
          <w:jc w:val="center"/>
          <w:trHeight w:val="9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22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老人群体基本信息分析</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老年人情况</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vAlign w:val="center"/>
            <w:textDirection w:val="lrTb"/>
            <w:noWrap/>
          </w:tcPr>
          <w:p>
            <w:pPr>
              <w:jc w:val="lef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实现按长者数量、年龄分布、失能分布、工单数量统计等维度进行大屏呈现</w:t>
            </w:r>
            <w:r/>
          </w:p>
        </w:tc>
      </w:tr>
      <w:tr>
        <w:trPr>
          <w:jc w:val="center"/>
          <w:trHeight w:val="615"/>
        </w:trPr>
        <w:tc>
          <w:tcPr>
            <w:shd w:val="clear" w:color="auto" w:fill="auto"/>
            <w:tcBorders>
              <w:left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right w:val="single" w:color="000000" w:sz="8" w:space="0"/>
            </w:tcBorders>
            <w:tcW w:w="1220" w:type="dxa"/>
            <w:vAlign w:val="center"/>
            <w:vMerge w:val="restart"/>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数据对接</w:t>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数据中心-金民数据对接</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支持根据金民系统要求导出老人基本信息</w:t>
            </w:r>
            <w:r>
              <w:rPr>
                <w:rFonts w:hint="eastAsia" w:ascii="宋体" w:hAnsi="宋体" w:eastAsia="宋体" w:cs="宋体"/>
                <w:color w:val="auto"/>
                <w:sz w:val="24"/>
                <w:szCs w:val="24"/>
                <w:highlight w:val="none"/>
                <w:lang w:eastAsia="zh-CN"/>
              </w:rPr>
              <w:t xml:space="preserve">。</w:t>
            </w:r>
            <w:r/>
          </w:p>
        </w:tc>
      </w:tr>
      <w:tr>
        <w:trPr>
          <w:jc w:val="center"/>
          <w:trHeight w:val="470"/>
        </w:trPr>
        <w:tc>
          <w:tcPr>
            <w:shd w:val="clear" w:color="auto" w:fill="auto"/>
            <w:tcBorders>
              <w:left w:val="single" w:color="000000" w:sz="8" w:space="0"/>
              <w:bottom w:val="single" w:color="000000" w:sz="8" w:space="0"/>
              <w:right w:val="single" w:color="000000" w:sz="8" w:space="0"/>
            </w:tcBorders>
            <w:tcW w:w="217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left w:val="single" w:color="000000" w:sz="8" w:space="0"/>
              <w:bottom w:val="single" w:color="000000" w:sz="8" w:space="0"/>
              <w:right w:val="single" w:color="000000" w:sz="8" w:space="0"/>
            </w:tcBorders>
            <w:tcW w:w="1220" w:type="dxa"/>
            <w:vAlign w:val="center"/>
            <w:vMerge w:val="continue"/>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80"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预留接口</w:t>
            </w:r>
            <w:r/>
          </w:p>
        </w:tc>
        <w:tc>
          <w:tcPr>
            <w:shd w:val="clear" w:color="auto" w:fill="auto"/>
            <w:tcBorders>
              <w:top w:val="single" w:color="000000" w:sz="8" w:space="0"/>
              <w:left w:val="single" w:color="000000" w:sz="8" w:space="0"/>
              <w:bottom w:val="single" w:color="000000" w:sz="8" w:space="0"/>
              <w:right w:val="single" w:color="000000" w:sz="8" w:space="0"/>
            </w:tcBorders>
            <w:tcW w:w="4260" w:type="dxa"/>
            <w:textDirection w:val="lrTb"/>
            <w:noWrap w:val="false"/>
          </w:tcPr>
          <w:p>
            <w:pPr>
              <w:jc w:val="lef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支持后期其他新增的需求进行对接</w:t>
            </w:r>
            <w:r>
              <w:rPr>
                <w:rFonts w:hint="eastAsia" w:ascii="宋体" w:hAnsi="宋体" w:eastAsia="宋体" w:cs="宋体"/>
                <w:color w:val="auto"/>
                <w:sz w:val="24"/>
                <w:szCs w:val="24"/>
                <w:highlight w:val="none"/>
                <w:lang w:eastAsia="zh-CN"/>
              </w:rPr>
              <w:t xml:space="preserve">。</w:t>
            </w:r>
            <w:r/>
          </w:p>
        </w:tc>
      </w:tr>
    </w:tbl>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（2）安全防护要求</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为贯彻落实《中华人民共和国网络安全法》、《信息安全等级保护管理办法》以及等级保护制度中规定的网络经营者应当履行的义务，建立健全的网络安全防护体系，切实保护本项目信息系统的资产安全，供应商应根据相关法律法规和国家相关标准对本项目平台进行安全防护建设。</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3.平台运营</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中标单位应在中标后，与原有中标单位形成经招标人认可的交接方案，确保与原中标单位的工作的交接，并确保线下服务正常开展，对招标人移交的综合养老服务中心内的设施妥善保管与使用，服务期结束后应一并完好交还招标人。</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（2）合理设置呼叫中心，设置座席数含夜班，不少于2人，同时可引用AI科技手段辅助。能为海门区服务对象提供线上居家养老服务；呼叫中心提供 24 小时全天候服务，包括紧急救援和生活服务咨询，呼入接通率达到 95%，满意度达到 95%以上。合理设置线下服务监管人员和综合养老服务中心运营人员，并定期组织员工技能培训，每季度不少于一次。</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（3）对于主动呼入的服务对象，线上平台根据服务对象居住地所属的区域，针对性派单。线上供应商对服务对象信息的新增、变更等须及时反馈给线下服务商，对接线下服务商上门服务。</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4）针对线下居家养老服务制定完善的服务监管流程，并进行全程监管，每季度上门随访抽查服务工单比例不得低于实际总服务人数的25%；按每月线下服务平均工单数进行线上电话回访，比例不低于80%。针对线下居家养老服务异常工单处理率达100%，每季度出具一份线下居家养老服务监管评估报告。</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5）利用“互联网+”理念，对海门区智慧养老信息平台进行数字化升级建设，信息服务平台至少包含居家养老业务管理、居家养老服务监管等模块，且具备数据统计、数据监管、数据分析、数据展示等功能。中标单位负责海门区信息平台的完善、运转、培训及日常数据维护。另外，平台须预留数据接入端口，后续配合招标人接入相关民政系统模块及数据,包括但不限于居家养老服务功能、社区养老、助餐点管理、空巢独居老人关爱等，且须根据招标人要求随时更新。</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（6）中标单位须自觉接受招标人及招标人授权的其他单位或组织的评估与考核，积极配合招标人完成其他相关工作。</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（7）线上服务中标单位负责全部线下服务的派单和管理，做到管理正规化、服务规范化、考核标准化。同时需协助做好以下服务：</w:t>
      </w:r>
      <w:r/>
    </w:p>
    <w:tbl>
      <w:tblPr>
        <w:tblStyle w:val="902"/>
        <w:tblW w:w="95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1"/>
        <w:gridCol w:w="1468"/>
        <w:gridCol w:w="6510"/>
      </w:tblGrid>
      <w:tr>
        <w:trPr>
          <w:jc w:val="center"/>
          <w:trHeight w:val="406"/>
        </w:trPr>
        <w:tc>
          <w:tcPr>
            <w:tcW w:w="1601" w:type="dxa"/>
            <w:textDirection w:val="lrTb"/>
            <w:noWrap/>
          </w:tcPr>
          <w:p>
            <w:pPr>
              <w:ind w:right="-50"/>
              <w:jc w:val="center"/>
              <w:spacing w:line="400" w:lineRule="exact"/>
              <w:shd w:val="clear" w:color="auto"/>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服务类别</w:t>
            </w:r>
            <w:r/>
          </w:p>
        </w:tc>
        <w:tc>
          <w:tcPr>
            <w:tcW w:w="1468" w:type="dxa"/>
            <w:textDirection w:val="lrTb"/>
            <w:noWrap/>
          </w:tcPr>
          <w:p>
            <w:pPr>
              <w:ind w:right="-50"/>
              <w:jc w:val="center"/>
              <w:spacing w:line="400" w:lineRule="exact"/>
              <w:shd w:val="clear" w:color="auto"/>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服务项目</w:t>
            </w:r>
            <w:r/>
          </w:p>
        </w:tc>
        <w:tc>
          <w:tcPr>
            <w:tcW w:w="6510" w:type="dxa"/>
            <w:textDirection w:val="lrTb"/>
            <w:noWrap/>
          </w:tcPr>
          <w:p>
            <w:pPr>
              <w:ind w:right="-50" w:firstLine="482"/>
              <w:jc w:val="center"/>
              <w:spacing w:line="400" w:lineRule="exact"/>
              <w:shd w:val="clear" w:color="auto"/>
              <w:rPr>
                <w:rFonts w:hint="eastAsia" w:ascii="宋体" w:hAnsi="宋体" w:eastAsia="宋体" w:cs="宋体"/>
                <w:b/>
                <w:color w:val="auto"/>
                <w:sz w:val="24"/>
                <w:szCs w:val="24"/>
                <w:highlight w:val="none"/>
                <w:lang w:val="zh-CN" w:bidi="zh-CN"/>
              </w:rPr>
            </w:pPr>
            <w:r>
              <w:rPr>
                <w:rFonts w:hint="eastAsia" w:ascii="宋体" w:hAnsi="宋体" w:eastAsia="宋体" w:cs="宋体"/>
                <w:b/>
                <w:color w:val="auto"/>
                <w:sz w:val="24"/>
                <w:szCs w:val="24"/>
                <w:highlight w:val="none"/>
                <w:lang w:val="zh-CN" w:bidi="zh-CN"/>
              </w:rPr>
              <w:t xml:space="preserve">服务内容及标准</w:t>
            </w:r>
            <w:r/>
          </w:p>
        </w:tc>
      </w:tr>
      <w:tr>
        <w:trPr>
          <w:jc w:val="center"/>
          <w:trHeight w:val="801"/>
        </w:trPr>
        <w:tc>
          <w:tcPr>
            <w:tcW w:w="1601" w:type="dxa"/>
            <w:vAlign w:val="center"/>
            <w:vMerge w:val="restart"/>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紧急救助</w:t>
            </w:r>
            <w:r/>
          </w:p>
        </w:tc>
        <w:tc>
          <w:tcPr>
            <w:tcW w:w="1468" w:type="dxa"/>
            <w:vAlign w:val="center"/>
            <w:textDirection w:val="lrTb"/>
            <w:noWrap/>
          </w:tcPr>
          <w:p>
            <w:pPr>
              <w:ind w:right="-42"/>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应急建议</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在服务对象遭遇意外或紧急情况时，能够迅速提供白金十分钟的“自救”或“互救”应急建议。</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协助呼叫</w:t>
            </w:r>
            <w:r/>
          </w:p>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救护车辆</w:t>
            </w:r>
            <w:r/>
          </w:p>
        </w:tc>
        <w:tc>
          <w:tcPr>
            <w:tcW w:w="6510" w:type="dxa"/>
            <w:vAlign w:val="center"/>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在服务对象遭遇意外或紧急情况时，协助其呼叫急救中心电话。</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急救医院</w:t>
            </w:r>
            <w:r/>
          </w:p>
        </w:tc>
        <w:tc>
          <w:tcPr>
            <w:tcW w:w="6510" w:type="dxa"/>
            <w:vAlign w:val="center"/>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eastAsia="zh-CN" w:bidi="zh-CN"/>
              </w:rPr>
              <w:t xml:space="preserve">建议就近抢救。</w:t>
            </w:r>
            <w:r/>
          </w:p>
        </w:tc>
      </w:tr>
      <w:tr>
        <w:trPr>
          <w:jc w:val="center"/>
          <w:trHeight w:val="406"/>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住院指导</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指导办理住院手续并提供住院注意事项咨询。</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110报警</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在服务对象遭遇意外情况时，协助代为呼叫110，引导急救人员车辆到达客户地点。</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火警呼救</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在服务对象遭遇意外情况时，协助代为呼叫119，引导急救人员车辆到达客户地点。</w:t>
            </w:r>
            <w:r/>
          </w:p>
        </w:tc>
      </w:tr>
      <w:tr>
        <w:trPr>
          <w:jc w:val="center"/>
          <w:trHeight w:val="801"/>
        </w:trPr>
        <w:tc>
          <w:tcPr>
            <w:tcBorders>
              <w:top w:val="none" w:color="000000" w:sz="4" w:space="0"/>
            </w:tcBorders>
            <w:tcW w:w="1601" w:type="dxa"/>
            <w:vAlign w:val="center"/>
            <w:vMerge w:val="continue"/>
            <w:textDirection w:val="lrTb"/>
            <w:noWrap/>
          </w:tcPr>
          <w:p>
            <w:pPr>
              <w:ind w:right="-50" w:firstLine="480"/>
              <w:jc w:val="center"/>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联络家属</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在服务对象遭遇意外或紧急情况时，协助其联系家属或紧急联系人。</w:t>
            </w:r>
            <w:r/>
          </w:p>
        </w:tc>
      </w:tr>
      <w:tr>
        <w:trPr>
          <w:jc w:val="center"/>
          <w:trHeight w:val="801"/>
        </w:trPr>
        <w:tc>
          <w:tcPr>
            <w:tcW w:w="1601"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养老咨询</w:t>
            </w:r>
            <w:r/>
          </w:p>
        </w:tc>
        <w:tc>
          <w:tcPr>
            <w:tcW w:w="1468" w:type="dxa"/>
            <w:vAlign w:val="center"/>
            <w:textDirection w:val="lrTb"/>
            <w:noWrap/>
          </w:tcPr>
          <w:p>
            <w:pPr>
              <w:ind w:right="-50"/>
              <w:jc w:val="center"/>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养老顾问服务</w:t>
            </w:r>
            <w:r/>
          </w:p>
        </w:tc>
        <w:tc>
          <w:tcPr>
            <w:tcW w:w="6510" w:type="dxa"/>
            <w:textDirection w:val="lrTb"/>
            <w:noWrap/>
          </w:tcPr>
          <w:p>
            <w:pPr>
              <w:ind w:right="57"/>
              <w:spacing w:line="400" w:lineRule="exact"/>
              <w:shd w:val="clear" w:color="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根据省市《基本养老服务指导性目录》提供咨询顾问服务和政策解读。</w:t>
            </w:r>
            <w:r/>
          </w:p>
        </w:tc>
      </w:tr>
    </w:tbl>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服务期满时，中标单位所有投入设备及电子数据等必须全部移交招标人，同时确保数据安全。凡发生遗失、人为损坏等情况，由中标单位负责赔偿，赔偿款在剩余服务经费结算时一并扣除计算。</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4.老年人能力评估、线下稽查</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落实“凡补贴必评估”要求，依据《老年人能力评估规范》国家标准（GB/T 42195-2022），对政府购买服务对象规范化开展老年人能力评估工作，应评尽评，加强评估结果动态更新和共享共用，作为享受政府购买养老服务的重要依据。</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中标单位需配备不少于5名专/兼职评估人员及5名线下稽查人员，评估人员应具有全日制高中或中专以上学历，并有相关实务经历。每次评估应有不少于2名评估人员同时在场，至少一人具有医护专业背景。评估时，老年人身体发生不适，或者精神出现问题，应终止评估。老年人能力评估应为动态评估，出现特殊情况导致能力发生变化时，宜即时开展评估。每次线下稽查应有不少于2名人员同时在场，招标人不定期进行抽查，如评估、稽查结果与事实不符，招标人有权对中标单位进行罚款。</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5.项目资金监管</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为保障本项目采购包2、3线下服务资金使用安全、规范资金拨付与使用管理，招标人有权要求（采购包1）中标单位开立“线下服务资金监管账户”或按照招标人认可的其他方式，（采购包1）中标单位在收到民政局款项后10个工作日内通过“线下服务资金监管账户”或按照招标人认可的其他方式实现线下服务资金拨付。同时，招标人可与（采购包1）中标单位协商确定线下服务资金监管的具体实施方式，相关约定由双方通过签订补充协议的形式予以明确。</w:t>
      </w:r>
      <w:r/>
    </w:p>
    <w:p>
      <w:pPr>
        <w:ind w:left="0" w:right="6" w:firstLine="600"/>
        <w:jc w:val="both"/>
        <w:spacing w:line="520" w:lineRule="exact"/>
        <w:widowControl w:val="off"/>
        <w:rPr>
          <w:rFonts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七、甲方的权利和义务</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（一）甲方对乙方有实施日常检查、考核、管理的权利。</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（二）甲方可对乙方存在问题限期整改，整改费用由乙方承担。</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（三）甲方需确保乙方合同价款的按时到位。</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（四）甲方检查人员必须公开、公平、公正地进行检查考核。</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八、乙方的权利和义务</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（一）乙方应自觉接受甲方的检查、考核、指导和监督。</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（二）合同期内，乙方所需要的设备、机具停放等用房、用地及固定办公地点由乙方自行解决。</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（三）乙方要加强对工作人员的安全教育和岗位培训，确保安全无事故，项目管理期间内如遇人身伤亡事故，均由乙方负责，与甲方无关。</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九、违约责任</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（一）乙方无正当理由逾期提供服务的，每逾期1天，乙方向甲方偿付合同总额的 1‰的违约金。如乙方逾期达30天，甲方有权解除合同，甲方解除合同的通知自到达乙方时生效。同时，乙方应退还甲方已支付的所有款项，并支付合同总额20%的违约金。因乙方原因导致合同解除的，乙方应赔偿甲方因此遭受的全部损失。在此情况下，乙方给甲方造成的实际损失高于违约金的，对高出违约金的部分乙方应予以赔偿。</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（二）合同期满后，甲乙双方共同清点设施设备，对照接收时的清单，若发生设施被盗或损毁，按清点当月市场价赔偿在合同价款中扣除。</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十、其它</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（一）乙方应保证在合同期限内完成中标的所有项目，不得推脱时间。</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（二）合同执行过程中，如国家、省、市等有关部门对管理标准和要求等作出重大调整的，按调整后的标准和要求执行。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（三）发生下列情况之一的，甲方将单方终止合同，并没收履约保证金，乙方应无条件服从：</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1.</w:t>
      </w:r>
      <w:r>
        <w:rPr>
          <w:rFonts w:hint="eastAsia" w:ascii="仿宋" w:hAnsi="仿宋" w:eastAsia="仿宋" w:cs="仿宋"/>
          <w:sz w:val="30"/>
          <w:szCs w:val="30"/>
          <w:lang w:val="en-US" w:eastAsia="zh-CN" w:bidi="ar-SA"/>
        </w:rPr>
        <w:t xml:space="preserve">检查考核过程中，发现有转包或分包行为的；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2.</w:t>
      </w:r>
      <w:r>
        <w:rPr>
          <w:rFonts w:hint="eastAsia" w:ascii="仿宋" w:hAnsi="仿宋" w:eastAsia="仿宋" w:cs="仿宋"/>
          <w:sz w:val="30"/>
          <w:szCs w:val="30"/>
          <w:lang w:val="en-US" w:eastAsia="zh-CN" w:bidi="ar-SA"/>
        </w:rPr>
        <w:t xml:space="preserve">合同期内不服从甲方或相关检查考核单位管理的；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3.</w:t>
      </w:r>
      <w:r>
        <w:rPr>
          <w:rFonts w:hint="eastAsia" w:ascii="仿宋" w:hAnsi="仿宋" w:eastAsia="仿宋" w:cs="仿宋"/>
          <w:sz w:val="30"/>
          <w:szCs w:val="30"/>
          <w:lang w:val="en-US" w:eastAsia="zh-CN" w:bidi="ar-SA"/>
        </w:rPr>
        <w:t xml:space="preserve">乙方出现重大事故的，如火灾或伤亡事件，乙方须无条件按甲方要求办理移交、退场手续且承担所有法律及经济责任；</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4</w:t>
      </w:r>
      <w:r>
        <w:rPr>
          <w:rFonts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乙方在合同期内履约保证金被扣完的；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5</w:t>
      </w:r>
      <w:r>
        <w:rPr>
          <w:rFonts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乙方未按照合同约定配备相关施工人员；</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6</w:t>
      </w:r>
      <w:r>
        <w:rPr>
          <w:rFonts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在管理责任期内，如乙方</w:t>
      </w:r>
      <w:r>
        <w:rPr>
          <w:rFonts w:ascii="仿宋" w:hAnsi="仿宋" w:eastAsia="仿宋" w:cs="仿宋"/>
          <w:sz w:val="30"/>
          <w:szCs w:val="30"/>
          <w:lang w:val="en-US" w:eastAsia="zh-CN" w:bidi="ar-SA"/>
        </w:rPr>
        <w:t xml:space="preserve">5</w:t>
      </w:r>
      <w:r>
        <w:rPr>
          <w:rFonts w:hint="eastAsia" w:ascii="仿宋" w:hAnsi="仿宋" w:eastAsia="仿宋" w:cs="仿宋"/>
          <w:sz w:val="30"/>
          <w:szCs w:val="30"/>
          <w:lang w:val="en-US" w:eastAsia="zh-CN" w:bidi="ar-SA"/>
        </w:rPr>
        <w:t xml:space="preserve">日内不进行日常管理或单方中途退出管理的；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7</w:t>
      </w:r>
      <w:r>
        <w:rPr>
          <w:rFonts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乙方连续两次整改未达到甲方要求的；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8</w:t>
      </w:r>
      <w:r>
        <w:rPr>
          <w:rFonts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对需紧急处置的情况，在接到甲方通知后，乙方应无条件在规定时间内完成。对乙方累计两次（包括两次）以上未在规定时间内完成甲方交办的任务，甲方有权清退乙方，指派其它人员进场；</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（四）</w:t>
      </w:r>
      <w:r>
        <w:rPr>
          <w:rFonts w:hint="default" w:ascii="仿宋" w:hAnsi="仿宋" w:eastAsia="仿宋" w:cs="仿宋"/>
          <w:sz w:val="30"/>
          <w:szCs w:val="30"/>
          <w:lang w:val="en-US" w:eastAsia="zh-CN" w:bidi="ar-SA"/>
        </w:rPr>
        <w:t xml:space="preserve">履约保证金为</w:t>
      </w:r>
      <w:r>
        <w:rPr>
          <w:rFonts w:hint="default" w:ascii="仿宋" w:hAnsi="仿宋" w:eastAsia="仿宋" w:cs="仿宋"/>
          <w:sz w:val="30"/>
          <w:szCs w:val="30"/>
          <w:u w:val="single"/>
          <w:lang w:val="en-US" w:eastAsia="zh-CN" w:bidi="ar-SA"/>
        </w:rPr>
        <w:t xml:space="preserve">    </w:t>
      </w:r>
      <w:r>
        <w:rPr>
          <w:rFonts w:hint="eastAsia" w:ascii="仿宋" w:hAnsi="仿宋" w:eastAsia="仿宋" w:cs="仿宋"/>
          <w:sz w:val="30"/>
          <w:szCs w:val="30"/>
          <w:u w:val="single"/>
          <w:lang w:val="en-US" w:eastAsia="zh-CN" w:bidi="ar-SA"/>
        </w:rPr>
        <w:t xml:space="preserve">     </w:t>
      </w:r>
      <w:r>
        <w:rPr>
          <w:rFonts w:hint="default" w:ascii="仿宋" w:hAnsi="仿宋" w:eastAsia="仿宋" w:cs="仿宋"/>
          <w:sz w:val="30"/>
          <w:szCs w:val="30"/>
          <w:u w:val="single"/>
          <w:lang w:val="en-US" w:eastAsia="zh-CN" w:bidi="ar-SA"/>
        </w:rPr>
        <w:t xml:space="preserve"> </w:t>
      </w:r>
      <w:r>
        <w:rPr>
          <w:rFonts w:hint="default" w:ascii="仿宋" w:hAnsi="仿宋" w:eastAsia="仿宋" w:cs="仿宋"/>
          <w:sz w:val="30"/>
          <w:szCs w:val="30"/>
          <w:lang w:val="en-US" w:eastAsia="zh-CN" w:bidi="ar-SA"/>
        </w:rPr>
        <w:t xml:space="preserve">万元，缴纳形式为</w:t>
      </w:r>
      <w:r>
        <w:rPr>
          <w:rFonts w:hint="default" w:ascii="仿宋" w:hAnsi="仿宋" w:eastAsia="仿宋" w:cs="仿宋"/>
          <w:sz w:val="30"/>
          <w:szCs w:val="30"/>
          <w:u w:val="single"/>
          <w:lang w:val="en-US" w:eastAsia="zh-CN" w:bidi="ar-SA"/>
        </w:rPr>
        <w:t xml:space="preserve">    </w:t>
      </w:r>
      <w:r>
        <w:rPr>
          <w:rFonts w:hint="eastAsia" w:ascii="仿宋" w:hAnsi="仿宋" w:eastAsia="仿宋" w:cs="仿宋"/>
          <w:sz w:val="30"/>
          <w:szCs w:val="30"/>
          <w:u w:val="single"/>
          <w:lang w:val="en-US" w:eastAsia="zh-CN" w:bidi="ar-SA"/>
        </w:rPr>
        <w:t xml:space="preserve">     </w:t>
      </w:r>
      <w:r>
        <w:rPr>
          <w:rFonts w:hint="default" w:ascii="仿宋" w:hAnsi="仿宋" w:eastAsia="仿宋" w:cs="仿宋"/>
          <w:sz w:val="30"/>
          <w:szCs w:val="30"/>
          <w:u w:val="single"/>
          <w:lang w:val="en-US" w:eastAsia="zh-CN" w:bidi="ar-SA"/>
        </w:rPr>
        <w:t xml:space="preserve"> </w:t>
      </w:r>
      <w:r>
        <w:rPr>
          <w:rFonts w:hint="default" w:ascii="仿宋" w:hAnsi="仿宋" w:eastAsia="仿宋" w:cs="仿宋"/>
          <w:sz w:val="30"/>
          <w:szCs w:val="30"/>
          <w:lang w:val="en-US" w:eastAsia="zh-CN" w:bidi="ar-SA"/>
        </w:rPr>
        <w:t xml:space="preserve">。</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default" w:ascii="仿宋" w:hAnsi="仿宋" w:eastAsia="仿宋" w:cs="仿宋"/>
          <w:sz w:val="30"/>
          <w:szCs w:val="30"/>
          <w:lang w:val="en-US" w:eastAsia="zh-CN" w:bidi="ar-SA"/>
        </w:rPr>
        <w:t xml:space="preserve">注：乙方全部履约合同义务，经甲方验收合格无质量、进度等问题的，甲方在验收合格后一次性退还履约保证金；</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发生以下情况的，履约保证金不予退还或部分退还：</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a.签订合同后，乙方不履行合同义务的，甲方有权全额扣除履约保证金，全额不予退还，同时甲方亦有权单方面终止合同，乙方还须承担相应的法律赔偿责任。</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b.乙方在履约过程中发生违约行为，给甲方造成损失的，甲方有权在乙方缴纳的履约保证金中予以扣款，以弥补甲方经济损失，不足的部分乙方另外补齐。</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十一、合同的生效及合同争议解决</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（一）本合同自甲乙双方法定代表人或授权代理人签字并加盖公章或合同专用章后生效。</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（二）本合同壹式陆份，具有同等法律效力，甲方贰份，乙方贰份，政府采购监督管理部门贰份备案。</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（三）凡因本合同引起的任何争议，合同双方应首先通过协商解决。如果协商不成，则向甲方所在地人民法院提起诉讼。</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十二、合同的补充、变更与终止</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（一）合同如有未尽事宜，须经合同双方共同协商达成书面补充协议，补充协议与本合同具有同等法律效力。</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（二）政府采购合同的双方当事人不得擅自变更、中止或者终止合同。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（三）本合同其他未尽事宜及与招标文件有矛盾之处，以招标文件规定为准。</w:t>
      </w:r>
      <w:r/>
    </w:p>
    <w:p>
      <w:pPr>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br w:type="page" w:clear="all"/>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甲方：                               乙方：</w:t>
      </w:r>
      <w:r/>
    </w:p>
    <w:p>
      <w:pPr>
        <w:ind w:left="0" w:right="6" w:firstLine="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法定代表人：                        法定代表人：</w:t>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委托代理人：                        委托代理人：</w:t>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联系电话：</w:t>
      </w:r>
      <w:r>
        <w:rPr>
          <w:rFonts w:ascii="仿宋" w:hAnsi="仿宋" w:eastAsia="仿宋" w:cs="仿宋"/>
          <w:sz w:val="30"/>
          <w:szCs w:val="30"/>
          <w:lang w:val="en-US" w:eastAsia="zh-CN" w:bidi="ar-SA"/>
        </w:rPr>
        <w:t xml:space="preserve">                 </w:t>
      </w:r>
      <w:r>
        <w:rPr>
          <w:rFonts w:hint="eastAsia" w:ascii="仿宋" w:hAnsi="仿宋" w:eastAsia="仿宋" w:cs="仿宋"/>
          <w:sz w:val="30"/>
          <w:szCs w:val="30"/>
          <w:lang w:val="en-US" w:eastAsia="zh-CN" w:bidi="ar-SA"/>
        </w:rPr>
        <w:t xml:space="preserve">          </w:t>
      </w:r>
      <w:r>
        <w:rPr>
          <w:rFonts w:ascii="仿宋" w:hAnsi="仿宋" w:eastAsia="仿宋" w:cs="仿宋"/>
          <w:sz w:val="30"/>
          <w:szCs w:val="30"/>
          <w:lang w:val="en-US" w:eastAsia="zh-CN" w:bidi="ar-SA"/>
        </w:rPr>
        <w:t xml:space="preserve"> </w:t>
      </w:r>
      <w:r>
        <w:rPr>
          <w:rFonts w:hint="eastAsia" w:ascii="仿宋" w:hAnsi="仿宋" w:eastAsia="仿宋" w:cs="仿宋"/>
          <w:sz w:val="30"/>
          <w:szCs w:val="30"/>
          <w:lang w:val="en-US" w:eastAsia="zh-CN" w:bidi="ar-SA"/>
        </w:rPr>
        <w:t xml:space="preserve">联系电话：</w:t>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签定日期：</w:t>
      </w:r>
      <w:r>
        <w:rPr>
          <w:rFonts w:ascii="仿宋" w:hAnsi="仿宋" w:eastAsia="仿宋" w:cs="仿宋"/>
          <w:sz w:val="30"/>
          <w:szCs w:val="30"/>
          <w:lang w:val="en-US" w:eastAsia="zh-CN" w:bidi="ar-SA"/>
        </w:rPr>
        <w:t xml:space="preserve">                  </w:t>
      </w:r>
      <w:r>
        <w:rPr>
          <w:rFonts w:hint="eastAsia" w:ascii="仿宋" w:hAnsi="仿宋" w:eastAsia="仿宋" w:cs="仿宋"/>
          <w:sz w:val="30"/>
          <w:szCs w:val="30"/>
          <w:lang w:val="en-US" w:eastAsia="zh-CN" w:bidi="ar-SA"/>
        </w:rPr>
        <w:t xml:space="preserve">          签定日期：</w:t>
      </w:r>
      <w:r/>
    </w:p>
    <w:p>
      <w:pPr>
        <w:ind w:firstLine="5550"/>
        <w:jc w:val="left"/>
        <w:spacing w:line="520" w:lineRule="exact"/>
        <w:rPr>
          <w:rFonts w:ascii="仿宋" w:hAnsi="仿宋" w:eastAsia="仿宋" w:cs="仿宋"/>
          <w:sz w:val="30"/>
          <w:szCs w:val="30"/>
        </w:rPr>
      </w:pPr>
      <w:r>
        <w:rPr>
          <w:rFonts w:hint="eastAsia" w:ascii="仿宋" w:hAnsi="仿宋" w:eastAsia="仿宋" w:cs="仿宋"/>
          <w:sz w:val="30"/>
          <w:szCs w:val="30"/>
        </w:rPr>
        <w:t xml:space="preserve">开户银行：</w:t>
      </w:r>
      <w:r/>
    </w:p>
    <w:p>
      <w:pPr>
        <w:ind w:firstLine="6000"/>
        <w:rPr>
          <w:rFonts w:hint="eastAsia" w:ascii="仿宋" w:hAnsi="仿宋" w:eastAsia="仿宋" w:cs="仿宋"/>
          <w:sz w:val="30"/>
          <w:szCs w:val="30"/>
          <w:lang w:eastAsia="zh-CN"/>
        </w:rPr>
      </w:pPr>
      <w:r>
        <w:rPr>
          <w:rFonts w:hint="eastAsia" w:ascii="仿宋" w:hAnsi="仿宋" w:eastAsia="仿宋" w:cs="仿宋"/>
          <w:sz w:val="30"/>
          <w:szCs w:val="30"/>
        </w:rPr>
        <w:t xml:space="preserve">账号</w:t>
      </w:r>
      <w:r>
        <w:rPr>
          <w:rFonts w:hint="eastAsia" w:ascii="仿宋" w:hAnsi="仿宋" w:eastAsia="仿宋" w:cs="仿宋"/>
          <w:sz w:val="30"/>
          <w:szCs w:val="30"/>
          <w:lang w:eastAsia="zh-CN"/>
        </w:rPr>
        <w:t xml:space="preserve">：</w:t>
      </w:r>
      <w:r/>
    </w:p>
    <w:p>
      <w:pPr>
        <w:ind w:firstLine="18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年  月  日</w:t>
      </w:r>
      <w:r>
        <w:rPr>
          <w:rFonts w:ascii="仿宋" w:hAnsi="仿宋" w:eastAsia="仿宋" w:cs="仿宋"/>
          <w:sz w:val="30"/>
          <w:szCs w:val="30"/>
        </w:rPr>
        <w:t xml:space="preserve"> </w:t>
      </w:r>
      <w:r>
        <w:rPr>
          <w:rFonts w:hint="eastAsia" w:ascii="仿宋" w:hAnsi="仿宋" w:eastAsia="仿宋" w:cs="仿宋"/>
          <w:sz w:val="30"/>
          <w:szCs w:val="30"/>
          <w:lang w:val="en-US" w:eastAsia="zh-CN"/>
        </w:rPr>
        <w:t xml:space="preserve">                         年  月  日</w:t>
      </w:r>
      <w:r/>
    </w:p>
    <w:p>
      <w:pP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br w:type="page" w:clear="all"/>
      </w:r>
      <w:r/>
    </w:p>
    <w:p>
      <w:pPr>
        <w:jc w:val="both"/>
        <w:spacing w:line="360" w:lineRule="auto"/>
        <w:rPr>
          <w:rFonts w:hint="eastAsia" w:ascii="宋体" w:hAnsi="宋体" w:eastAsia="宋体" w:cs="Times New Roman"/>
          <w:b/>
          <w:bCs/>
          <w:sz w:val="30"/>
          <w:szCs w:val="30"/>
          <w:lang w:eastAsia="zh-CN"/>
        </w:rPr>
      </w:pPr>
      <w:r>
        <w:rPr>
          <w:rFonts w:hint="eastAsia" w:ascii="宋体" w:hAnsi="宋体" w:eastAsia="宋体" w:cs="Times New Roman"/>
          <w:sz w:val="28"/>
          <w:szCs w:val="28"/>
          <w:highlight w:val="yellow"/>
          <w:lang w:val="en-US" w:eastAsia="zh-CN"/>
        </w:rPr>
        <w:t xml:space="preserve">采购包2、3</w:t>
      </w:r>
      <w:r>
        <w:rPr>
          <w:rFonts w:hint="eastAsia" w:ascii="宋体" w:hAnsi="宋体" w:eastAsia="宋体" w:cs="Times New Roman"/>
          <w:sz w:val="28"/>
          <w:szCs w:val="28"/>
          <w:highlight w:val="yellow"/>
          <w:lang w:val="en-GB"/>
        </w:rPr>
        <w:t xml:space="preserve">拟签订的合同文本：</w:t>
      </w:r>
      <w:r/>
    </w:p>
    <w:p>
      <w:pPr>
        <w:ind w:firstLine="602"/>
        <w:jc w:val="center"/>
        <w:spacing w:line="360" w:lineRule="auto"/>
        <w:rPr>
          <w:rFonts w:ascii="宋体" w:hAnsi="宋体" w:eastAsia="宋体" w:cs="Times New Roman"/>
          <w:b/>
          <w:bCs/>
          <w:sz w:val="30"/>
          <w:szCs w:val="30"/>
        </w:rPr>
      </w:pPr>
      <w:r>
        <w:rPr>
          <w:rFonts w:hint="eastAsia" w:ascii="宋体" w:hAnsi="宋体" w:eastAsia="宋体" w:cs="Times New Roman"/>
          <w:b/>
          <w:bCs/>
          <w:sz w:val="30"/>
          <w:szCs w:val="30"/>
          <w:lang w:eastAsia="zh-CN"/>
        </w:rPr>
        <w:t xml:space="preserve">南通市海门区民政局采购2026年-2029年政府购买居家养老上门服务项目</w:t>
      </w:r>
      <w:r>
        <w:rPr>
          <w:rFonts w:hint="eastAsia" w:ascii="宋体" w:hAnsi="宋体" w:eastAsia="宋体" w:cs="Times New Roman"/>
          <w:b/>
          <w:bCs/>
          <w:sz w:val="30"/>
          <w:szCs w:val="30"/>
        </w:rPr>
        <w:t xml:space="preserve">（拟签订的采购合同）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甲方：南通市海门区民政局</w:t>
      </w:r>
      <w:r/>
    </w:p>
    <w:p>
      <w:pPr>
        <w:ind w:left="0" w:right="6" w:firstLine="600"/>
        <w:jc w:val="both"/>
        <w:spacing w:line="520" w:lineRule="exact"/>
        <w:widowControl w:val="off"/>
        <w:rPr>
          <w:rFonts w:ascii="仿宋" w:hAnsi="仿宋" w:eastAsia="仿宋" w:cs="仿宋"/>
          <w:color w:val="000000"/>
          <w:sz w:val="30"/>
          <w:szCs w:val="30"/>
          <w:lang w:val="en-US" w:eastAsia="zh-CN" w:bidi="ar-SA"/>
        </w:rPr>
      </w:pPr>
      <w:r>
        <w:rPr>
          <w:rFonts w:hint="eastAsia" w:ascii="仿宋" w:hAnsi="仿宋" w:eastAsia="仿宋" w:cs="仿宋"/>
          <w:sz w:val="30"/>
          <w:szCs w:val="30"/>
          <w:lang w:val="en-US" w:eastAsia="zh-CN" w:bidi="ar-SA"/>
        </w:rPr>
        <w:t xml:space="preserve">乙方：</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color w:val="000000"/>
          <w:sz w:val="30"/>
          <w:szCs w:val="30"/>
          <w:u w:val="none"/>
          <w:lang w:val="en-US" w:eastAsia="zh-CN" w:bidi="ar-SA"/>
        </w:rPr>
        <w:t xml:space="preserve">甲乙双方根据</w:t>
      </w:r>
      <w:r>
        <w:rPr>
          <w:rFonts w:hint="eastAsia" w:ascii="仿宋" w:hAnsi="仿宋" w:eastAsia="仿宋" w:cs="仿宋"/>
          <w:color w:val="000000"/>
          <w:sz w:val="30"/>
          <w:szCs w:val="30"/>
          <w:u w:val="single"/>
          <w:lang w:val="en-US" w:eastAsia="zh-CN" w:bidi="ar-SA"/>
        </w:rPr>
        <w:t xml:space="preserve">南通市海门区民政局采购2026年-2029年政府购买居家养老上门服务项目</w:t>
      </w:r>
      <w:r>
        <w:rPr>
          <w:rFonts w:hint="eastAsia" w:ascii="仿宋" w:hAnsi="仿宋" w:eastAsia="仿宋" w:cs="仿宋"/>
          <w:color w:val="000000"/>
          <w:sz w:val="30"/>
          <w:szCs w:val="30"/>
          <w:lang w:val="en-US" w:eastAsia="zh-CN" w:bidi="ar-SA"/>
        </w:rPr>
        <w:t xml:space="preserve">招标结果，依据《中</w:t>
      </w:r>
      <w:r>
        <w:rPr>
          <w:rFonts w:hint="eastAsia" w:ascii="仿宋" w:hAnsi="仿宋" w:eastAsia="仿宋" w:cs="仿宋"/>
          <w:sz w:val="30"/>
          <w:szCs w:val="30"/>
          <w:lang w:val="en-US" w:eastAsia="zh-CN" w:bidi="ar-SA"/>
        </w:rPr>
        <w:t xml:space="preserve">华人民共和国民法典》、《中华人民共和国政府采购法》等有关法律、法规，甲乙双方恪守公平、公正、诚信的原则，友好协商，签订本合同。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一、合同文件的组成</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本合同所附下列文件是构成本合同不可分割的部分：</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w:t>
      </w:r>
      <w:r>
        <w:rPr>
          <w:rFonts w:hint="eastAsia" w:ascii="仿宋" w:hAnsi="仿宋" w:eastAsia="仿宋" w:cs="仿宋"/>
          <w:color w:val="000000"/>
          <w:sz w:val="30"/>
          <w:szCs w:val="30"/>
          <w:u w:val="single"/>
          <w:lang w:val="en-US" w:eastAsia="zh-CN" w:bidi="ar-SA"/>
        </w:rPr>
        <w:t xml:space="preserve">南通市海门区民政局采购2026年-2029年政府购买居家养老上门服务项目</w:t>
      </w:r>
      <w:r>
        <w:rPr>
          <w:rFonts w:hint="eastAsia" w:ascii="仿宋" w:hAnsi="仿宋" w:eastAsia="仿宋" w:cs="仿宋"/>
          <w:sz w:val="30"/>
          <w:szCs w:val="30"/>
          <w:lang w:val="en-US" w:eastAsia="zh-CN" w:bidi="ar-SA"/>
        </w:rPr>
        <w:t xml:space="preserve">采购文件以及相关的澄清、补充文件等；</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（二）乙方的响应文件及其澄清、补充说明文件等；</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（三）乙方在响应标过程中所作的其它承诺、声明、书面澄清等；</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（四）中标通知书。</w:t>
      </w:r>
      <w:r/>
    </w:p>
    <w:p>
      <w:pPr>
        <w:ind w:left="0" w:right="6" w:firstLine="600"/>
        <w:jc w:val="both"/>
        <w:spacing w:line="520" w:lineRule="exact"/>
        <w:widowControl w:val="off"/>
        <w:rPr>
          <w:rFonts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以上与本合同具有同等法律效力。</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二、项目内容</w:t>
      </w:r>
      <w:r/>
    </w:p>
    <w:p>
      <w:pPr>
        <w:ind w:left="0" w:right="6" w:firstLine="602"/>
        <w:jc w:val="both"/>
        <w:spacing w:line="520" w:lineRule="exact"/>
        <w:widowControl w:val="off"/>
        <w:rPr>
          <w:rFonts w:ascii="仿宋" w:hAnsi="仿宋" w:eastAsia="仿宋" w:cs="仿宋"/>
          <w:b/>
          <w:bCs/>
          <w:sz w:val="30"/>
          <w:szCs w:val="30"/>
          <w:lang w:val="en-US" w:eastAsia="zh-CN" w:bidi="ar-SA"/>
        </w:rPr>
      </w:pPr>
      <w:r>
        <w:rPr>
          <w:rFonts w:hint="eastAsia" w:ascii="仿宋" w:hAnsi="仿宋" w:eastAsia="仿宋" w:cs="仿宋"/>
          <w:b/>
          <w:bCs/>
          <w:sz w:val="30"/>
          <w:szCs w:val="30"/>
          <w:lang w:val="en-US" w:eastAsia="zh-CN" w:bidi="ar-SA"/>
        </w:rPr>
        <w:t xml:space="preserve">具体内容见采购文件《</w:t>
      </w:r>
      <w:r>
        <w:rPr>
          <w:rFonts w:hint="eastAsia" w:ascii="仿宋" w:hAnsi="仿宋" w:eastAsia="仿宋" w:cs="仿宋"/>
          <w:b/>
          <w:bCs/>
          <w:sz w:val="30"/>
          <w:szCs w:val="30"/>
          <w:lang w:val="zh-CN" w:eastAsia="zh-CN" w:bidi="ar-SA"/>
        </w:rPr>
        <w:t xml:space="preserve">第三部分</w:t>
      </w:r>
      <w:r>
        <w:rPr>
          <w:rFonts w:hint="eastAsia" w:ascii="仿宋" w:hAnsi="仿宋" w:eastAsia="仿宋" w:cs="仿宋"/>
          <w:b/>
          <w:bCs/>
          <w:sz w:val="30"/>
          <w:szCs w:val="30"/>
          <w:lang w:val="en-US" w:eastAsia="zh-CN" w:bidi="ar-SA"/>
        </w:rPr>
        <w:t xml:space="preserve">采购</w:t>
      </w:r>
      <w:r>
        <w:rPr>
          <w:rFonts w:hint="eastAsia" w:ascii="仿宋" w:hAnsi="仿宋" w:eastAsia="仿宋" w:cs="仿宋"/>
          <w:b/>
          <w:bCs/>
          <w:sz w:val="30"/>
          <w:szCs w:val="30"/>
          <w:lang w:val="zh-CN" w:eastAsia="zh-CN" w:bidi="ar-SA"/>
        </w:rPr>
        <w:t xml:space="preserve">项目需求</w:t>
      </w:r>
      <w:r>
        <w:rPr>
          <w:rFonts w:hint="eastAsia" w:ascii="仿宋" w:hAnsi="仿宋" w:eastAsia="仿宋" w:cs="仿宋"/>
          <w:b/>
          <w:bCs/>
          <w:sz w:val="30"/>
          <w:szCs w:val="30"/>
          <w:lang w:val="en-US" w:eastAsia="zh-CN" w:bidi="ar-SA"/>
        </w:rPr>
        <w:t xml:space="preserve">》。</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三、合同期限及管理范围</w:t>
      </w:r>
      <w:r/>
    </w:p>
    <w:tbl>
      <w:tblPr>
        <w:tblStyle w:val="912"/>
        <w:tblW w:w="96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481"/>
        <w:gridCol w:w="1912"/>
        <w:gridCol w:w="1916"/>
        <w:gridCol w:w="1243"/>
      </w:tblGrid>
      <w:tr>
        <w:trPr>
          <w:trHeight w:val="660"/>
        </w:trPr>
        <w:tc>
          <w:tcPr>
            <w:tcW w:w="1050"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标包号</w:t>
            </w:r>
            <w:r/>
          </w:p>
        </w:tc>
        <w:tc>
          <w:tcPr>
            <w:tcW w:w="3481"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采购内容简述</w:t>
            </w:r>
            <w:r/>
          </w:p>
        </w:tc>
        <w:tc>
          <w:tcPr>
            <w:tcW w:w="1912"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人数</w:t>
            </w:r>
            <w:r/>
          </w:p>
        </w:tc>
        <w:tc>
          <w:tcPr>
            <w:tcW w:w="1916"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单价</w:t>
            </w:r>
            <w:r/>
          </w:p>
        </w:tc>
        <w:tc>
          <w:tcPr>
            <w:tcW w:w="1243"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总价（元/年）</w:t>
            </w:r>
            <w:r/>
          </w:p>
        </w:tc>
      </w:tr>
      <w:tr>
        <w:trPr>
          <w:trHeight w:val="90"/>
        </w:trPr>
        <w:tc>
          <w:tcPr>
            <w:tcW w:w="1050" w:type="dxa"/>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采购包2</w:t>
            </w:r>
            <w:r/>
          </w:p>
        </w:tc>
        <w:tc>
          <w:tcPr>
            <w:tcW w:w="3481" w:type="dxa"/>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线下服务，海门街道、三厂街道、三星镇、常乐镇、临江镇、海永镇、江心沙</w:t>
            </w:r>
            <w:r/>
          </w:p>
        </w:tc>
        <w:tc>
          <w:tcPr>
            <w:tcW w:w="191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739</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944</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5187</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6870</w:t>
            </w:r>
            <w:r>
              <w:rPr>
                <w:rFonts w:hint="eastAsia" w:ascii="宋体" w:hAnsi="宋体" w:eastAsia="宋体" w:cs="宋体"/>
                <w:szCs w:val="21"/>
              </w:rPr>
              <w:t xml:space="preserve">人。</w:t>
            </w:r>
            <w:r/>
          </w:p>
        </w:tc>
        <w:tc>
          <w:tcPr>
            <w:tcW w:w="1916"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元/小时/人</w:t>
            </w:r>
            <w:r/>
          </w:p>
        </w:tc>
        <w:tc>
          <w:tcPr>
            <w:tcW w:w="1243" w:type="dxa"/>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rHeight w:val="870"/>
        </w:trPr>
        <w:tc>
          <w:tcPr>
            <w:tcW w:w="1050" w:type="dxa"/>
            <w:vAlign w:val="center"/>
            <w:textDirection w:val="lrTb"/>
            <w:noWrap w:val="false"/>
          </w:tcPr>
          <w:p>
            <w:pPr>
              <w:ind w:left="63"/>
              <w:jc w:val="center"/>
              <w:spacing w:line="44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采购包3</w:t>
            </w:r>
            <w:r/>
          </w:p>
        </w:tc>
        <w:tc>
          <w:tcPr>
            <w:tcW w:w="348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lang w:val="en-US" w:eastAsia="zh-CN"/>
              </w:rPr>
              <w:t xml:space="preserve">线下服务，悦来镇、四甲镇、余东镇、正余镇、包场镇</w:t>
            </w:r>
            <w:r/>
          </w:p>
        </w:tc>
        <w:tc>
          <w:tcPr>
            <w:tcW w:w="191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第1-2类约</w:t>
            </w:r>
            <w:r>
              <w:rPr>
                <w:rFonts w:hint="eastAsia" w:ascii="宋体" w:hAnsi="宋体" w:eastAsia="宋体" w:cs="宋体"/>
                <w:szCs w:val="21"/>
                <w:u w:val="single"/>
                <w:lang w:val="en-US" w:eastAsia="zh-CN"/>
              </w:rPr>
              <w:t xml:space="preserve">912</w:t>
            </w:r>
            <w:r>
              <w:rPr>
                <w:rFonts w:hint="eastAsia" w:ascii="宋体" w:hAnsi="宋体" w:eastAsia="宋体" w:cs="宋体"/>
                <w:szCs w:val="21"/>
              </w:rPr>
              <w:t xml:space="preserve">人、第3</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类约</w:t>
            </w:r>
            <w:r>
              <w:rPr>
                <w:rFonts w:hint="eastAsia" w:ascii="宋体" w:hAnsi="宋体" w:eastAsia="宋体" w:cs="宋体"/>
                <w:szCs w:val="21"/>
                <w:u w:val="single"/>
                <w:lang w:val="en-US" w:eastAsia="zh-CN"/>
              </w:rPr>
              <w:t xml:space="preserve">713</w:t>
            </w:r>
            <w:r>
              <w:rPr>
                <w:rFonts w:hint="eastAsia" w:ascii="宋体" w:hAnsi="宋体" w:eastAsia="宋体" w:cs="宋体"/>
                <w:szCs w:val="21"/>
              </w:rPr>
              <w:t xml:space="preserve">人、第5类约</w:t>
            </w:r>
            <w:r>
              <w:rPr>
                <w:rFonts w:hint="eastAsia" w:ascii="宋体" w:hAnsi="宋体" w:eastAsia="宋体" w:cs="宋体"/>
                <w:szCs w:val="21"/>
                <w:u w:val="single"/>
                <w:lang w:val="en-US" w:eastAsia="zh-CN"/>
              </w:rPr>
              <w:t xml:space="preserve">4814</w:t>
            </w:r>
            <w:r>
              <w:rPr>
                <w:rFonts w:hint="eastAsia" w:ascii="宋体" w:hAnsi="宋体" w:eastAsia="宋体" w:cs="宋体"/>
                <w:szCs w:val="21"/>
              </w:rPr>
              <w:t xml:space="preserve">人，合计</w:t>
            </w:r>
            <w:r>
              <w:rPr>
                <w:rFonts w:hint="eastAsia" w:ascii="宋体" w:hAnsi="宋体" w:eastAsia="宋体" w:cs="宋体"/>
                <w:szCs w:val="21"/>
                <w:lang w:val="en-US" w:eastAsia="zh-CN"/>
              </w:rPr>
              <w:t xml:space="preserve">约</w:t>
            </w:r>
            <w:r>
              <w:rPr>
                <w:rFonts w:hint="eastAsia" w:ascii="宋体" w:hAnsi="宋体" w:eastAsia="宋体" w:cs="宋体"/>
                <w:szCs w:val="21"/>
                <w:u w:val="single"/>
                <w:lang w:val="en-US" w:eastAsia="zh-CN"/>
              </w:rPr>
              <w:t xml:space="preserve">6439</w:t>
            </w:r>
            <w:r>
              <w:rPr>
                <w:rFonts w:hint="eastAsia" w:ascii="宋体" w:hAnsi="宋体" w:eastAsia="宋体" w:cs="宋体"/>
                <w:szCs w:val="21"/>
              </w:rPr>
              <w:t xml:space="preserve">人。</w:t>
            </w:r>
            <w:r/>
          </w:p>
        </w:tc>
        <w:tc>
          <w:tcPr>
            <w:tcW w:w="1916" w:type="dxa"/>
            <w:vAlign w:val="center"/>
            <w:textDirection w:val="lrTb"/>
            <w:noWrap w:val="false"/>
          </w:tcPr>
          <w:p>
            <w:pPr>
              <w:jc w:val="center"/>
              <w:rPr>
                <w:rFonts w:hint="eastAsia" w:ascii="宋体" w:hAnsi="宋体" w:eastAsia="宋体" w:cs="宋体"/>
                <w:szCs w:val="21"/>
                <w:lang w:val="zh-CN"/>
              </w:rPr>
            </w:pP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元/小时/人</w:t>
            </w:r>
            <w:r/>
          </w:p>
        </w:tc>
        <w:tc>
          <w:tcPr>
            <w:tcW w:w="1243" w:type="dxa"/>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rHeight w:val="90"/>
        </w:trPr>
        <w:tc>
          <w:tcPr>
            <w:tcW w:w="105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注</w:t>
            </w:r>
            <w:r/>
          </w:p>
        </w:tc>
        <w:tc>
          <w:tcPr>
            <w:gridSpan w:val="4"/>
            <w:tcW w:w="8552" w:type="dxa"/>
            <w:vAlign w:val="center"/>
            <w:textDirection w:val="lrTb"/>
            <w:noWrap w:val="false"/>
          </w:tcPr>
          <w:p>
            <w:pPr>
              <w:rPr>
                <w:rFonts w:hint="eastAsia" w:ascii="宋体" w:hAnsi="宋体" w:eastAsia="宋体" w:cs="宋体"/>
                <w:szCs w:val="21"/>
                <w:lang w:val="en-US" w:eastAsia="zh-CN"/>
              </w:rPr>
            </w:pPr>
            <w:r>
              <w:rPr>
                <w:rFonts w:hint="eastAsia" w:ascii="宋体" w:hAnsi="宋体" w:eastAsia="宋体" w:cs="宋体"/>
                <w:szCs w:val="21"/>
                <w:lang w:val="zh-CN"/>
              </w:rPr>
              <w:t xml:space="preserve">①第1-2类服务</w:t>
            </w:r>
            <w:r>
              <w:rPr>
                <w:rFonts w:hint="eastAsia" w:ascii="宋体" w:hAnsi="宋体" w:eastAsia="宋体" w:cs="宋体"/>
                <w:szCs w:val="21"/>
                <w:lang w:val="en-US" w:eastAsia="zh-CN"/>
              </w:rPr>
              <w:t xml:space="preserve">为</w:t>
            </w:r>
            <w:r>
              <w:rPr>
                <w:rFonts w:hint="eastAsia" w:ascii="宋体" w:hAnsi="宋体" w:eastAsia="宋体" w:cs="宋体"/>
                <w:szCs w:val="21"/>
                <w:lang w:val="zh-CN"/>
              </w:rPr>
              <w:t xml:space="preserve">3小时</w:t>
            </w:r>
            <w:r>
              <w:rPr>
                <w:rFonts w:hint="eastAsia" w:ascii="宋体" w:hAnsi="宋体" w:eastAsia="宋体" w:cs="宋体"/>
                <w:szCs w:val="21"/>
                <w:lang w:val="en-US" w:eastAsia="zh-CN"/>
              </w:rPr>
              <w:t xml:space="preserve">/月</w:t>
            </w:r>
            <w:r>
              <w:rPr>
                <w:rFonts w:hint="eastAsia" w:ascii="宋体" w:hAnsi="宋体" w:eastAsia="宋体" w:cs="宋体"/>
                <w:szCs w:val="21"/>
                <w:lang w:val="zh-CN"/>
              </w:rPr>
              <w:t xml:space="preserve">，月服务频率3次，每次1小时</w:t>
            </w:r>
            <w:r>
              <w:rPr>
                <w:rFonts w:hint="eastAsia" w:ascii="宋体" w:hAnsi="宋体" w:eastAsia="宋体" w:cs="宋体"/>
                <w:szCs w:val="21"/>
                <w:lang w:val="en-US" w:eastAsia="zh-CN"/>
              </w:rPr>
              <w:t xml:space="preserve">；第3-4类服务为2.5小时/月，每次1小时十五分钟，月服务频率2次；第5类服务为1小时/月，月服务频率1次，每次1小时。</w:t>
            </w:r>
            <w:r/>
          </w:p>
          <w:p>
            <w:pPr>
              <w:rPr>
                <w:rFonts w:hint="eastAsia" w:ascii="宋体" w:hAnsi="宋体" w:eastAsia="宋体" w:cs="宋体"/>
                <w:szCs w:val="21"/>
              </w:rPr>
            </w:pPr>
            <w:r>
              <w:rPr>
                <w:rFonts w:hint="eastAsia" w:ascii="宋体" w:hAnsi="宋体" w:eastAsia="宋体" w:cs="宋体"/>
                <w:szCs w:val="21"/>
              </w:rPr>
              <w:t xml:space="preserve">②本项目人数均为暂定数量，结算时按实际发生数量；中标单价不变，但合同</w:t>
            </w:r>
            <w:r>
              <w:rPr>
                <w:rFonts w:hint="eastAsia" w:ascii="宋体" w:hAnsi="宋体" w:eastAsia="宋体" w:cs="宋体"/>
                <w:szCs w:val="21"/>
                <w:lang w:val="zh-CN"/>
              </w:rPr>
              <w:t xml:space="preserve">约定按考核结果结算的除外。</w:t>
            </w:r>
            <w:r/>
          </w:p>
        </w:tc>
      </w:tr>
    </w:tbl>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1.服务期限：服务期拟定三年（2026年8月—2029年7月），本项目实行一年一考核一续签合同的办法，具体时间以采购人通知为准。第一年合同期满后，经招标人对履约情况进行验收，如服务良好，在不改变服务要求和服务价格前提下，招标人可与中标单位按年再签订合同。 </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2.服务地点：南通市海门区域内</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3.质量要求：符合采购单位要求</w:t>
      </w:r>
      <w:r/>
    </w:p>
    <w:p>
      <w:pPr>
        <w:ind w:left="0" w:right="6" w:firstLine="600"/>
        <w:jc w:val="both"/>
        <w:spacing w:line="520" w:lineRule="exact"/>
        <w:widowControl w:val="off"/>
        <w:rPr>
          <w:rFonts w:hint="default"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4.项目负责人：</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甲方项目负责人姓名：</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 联系电话：</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乙方要指定不少于一人全权全程负责本项目服务的落实，包括服务的咨询、执行和后续工作。</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乙方项目负责人姓名：</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 联系电话：</w:t>
      </w:r>
      <w:r>
        <w:rPr>
          <w:rFonts w:hint="eastAsia" w:ascii="仿宋" w:hAnsi="仿宋" w:eastAsia="仿宋" w:cs="仿宋"/>
          <w:color w:val="000000"/>
          <w:sz w:val="30"/>
          <w:szCs w:val="30"/>
          <w:u w:val="single"/>
          <w:lang w:val="en-US" w:eastAsia="zh-CN" w:bidi="ar-SA"/>
        </w:rPr>
        <w:t xml:space="preserve">       </w:t>
      </w:r>
      <w:r>
        <w:rPr>
          <w:rFonts w:hint="eastAsia" w:ascii="仿宋" w:hAnsi="仿宋" w:eastAsia="仿宋" w:cs="仿宋"/>
          <w:color w:val="000000"/>
          <w:sz w:val="30"/>
          <w:szCs w:val="30"/>
          <w:lang w:val="en-US" w:eastAsia="zh-CN" w:bidi="ar-SA"/>
        </w:rPr>
        <w:t xml:space="preserve">。</w:t>
      </w:r>
      <w:r/>
    </w:p>
    <w:p>
      <w:pPr>
        <w:ind w:left="0" w:right="6" w:firstLine="600"/>
        <w:jc w:val="both"/>
        <w:spacing w:line="520" w:lineRule="exact"/>
        <w:widowControl w:val="off"/>
        <w:rPr>
          <w:rFonts w:ascii="仿宋" w:hAnsi="仿宋" w:eastAsia="仿宋" w:cs="仿宋"/>
          <w:bCs/>
          <w:color w:val="000000"/>
          <w:sz w:val="30"/>
          <w:szCs w:val="30"/>
          <w:lang w:val="en-US" w:eastAsia="zh-CN" w:bidi="ar-SA"/>
        </w:rPr>
      </w:pPr>
      <w:r>
        <w:rPr>
          <w:rFonts w:hint="eastAsia" w:ascii="仿宋" w:hAnsi="仿宋" w:eastAsia="仿宋" w:cs="仿宋"/>
          <w:color w:val="000000"/>
          <w:sz w:val="30"/>
          <w:szCs w:val="30"/>
          <w:lang w:val="en-US" w:eastAsia="zh-CN" w:bidi="ar-SA"/>
        </w:rPr>
        <w:t xml:space="preserve">四、合同价款</w:t>
      </w:r>
      <w:r>
        <w:rPr>
          <w:rFonts w:hint="eastAsia" w:ascii="仿宋" w:hAnsi="仿宋" w:eastAsia="仿宋" w:cs="仿宋"/>
          <w:bCs/>
          <w:color w:val="000000"/>
          <w:sz w:val="30"/>
          <w:szCs w:val="30"/>
          <w:lang w:val="en-US" w:eastAsia="zh-CN" w:bidi="ar-SA"/>
        </w:rPr>
        <w:t xml:space="preserve">支付</w:t>
      </w:r>
      <w:r/>
    </w:p>
    <w:p>
      <w:pPr>
        <w:contextualSpacing/>
        <w:ind w:firstLine="6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1.本项目合同价</w:t>
      </w:r>
      <w:r>
        <w:rPr>
          <w:rFonts w:hint="eastAsia" w:ascii="仿宋" w:hAnsi="仿宋" w:eastAsia="仿宋" w:cs="仿宋"/>
          <w:bCs/>
          <w:sz w:val="30"/>
          <w:szCs w:val="30"/>
          <w:lang w:val="en-US" w:eastAsia="zh-CN"/>
        </w:rPr>
        <w:t xml:space="preserve">暂定</w:t>
      </w:r>
      <w:r>
        <w:rPr>
          <w:rFonts w:hint="eastAsia" w:ascii="仿宋" w:hAnsi="仿宋" w:eastAsia="仿宋" w:cs="仿宋"/>
          <w:bCs/>
          <w:sz w:val="30"/>
          <w:szCs w:val="30"/>
        </w:rPr>
        <w:t xml:space="preserve">为</w:t>
      </w:r>
      <w:r>
        <w:rPr>
          <w:rFonts w:hint="eastAsia" w:ascii="仿宋" w:hAnsi="仿宋" w:eastAsia="仿宋" w:cs="仿宋"/>
          <w:bCs/>
          <w:sz w:val="30"/>
          <w:szCs w:val="30"/>
          <w:u w:val="single"/>
        </w:rPr>
        <w:t xml:space="preserve">         </w:t>
      </w:r>
      <w:r>
        <w:rPr>
          <w:rFonts w:hint="eastAsia" w:ascii="仿宋" w:hAnsi="仿宋" w:eastAsia="仿宋" w:cs="仿宋"/>
          <w:bCs/>
          <w:sz w:val="30"/>
          <w:szCs w:val="30"/>
        </w:rPr>
        <w:t xml:space="preserve">元</w:t>
      </w:r>
      <w:r>
        <w:rPr>
          <w:rFonts w:hint="eastAsia" w:ascii="仿宋" w:hAnsi="仿宋" w:eastAsia="仿宋" w:cs="仿宋"/>
          <w:bCs/>
          <w:sz w:val="30"/>
          <w:szCs w:val="30"/>
          <w:lang w:val="en-US" w:eastAsia="zh-CN"/>
        </w:rPr>
        <w:t xml:space="preserve">/年</w:t>
      </w:r>
      <w:r>
        <w:rPr>
          <w:rFonts w:hint="eastAsia" w:ascii="仿宋" w:hAnsi="仿宋" w:eastAsia="仿宋" w:cs="仿宋"/>
          <w:bCs/>
          <w:sz w:val="30"/>
          <w:szCs w:val="30"/>
        </w:rPr>
        <w:t xml:space="preserve">（大写：</w:t>
      </w:r>
      <w:r>
        <w:rPr>
          <w:rFonts w:hint="eastAsia" w:ascii="仿宋" w:hAnsi="仿宋" w:eastAsia="仿宋" w:cs="仿宋"/>
          <w:bCs/>
          <w:sz w:val="30"/>
          <w:szCs w:val="30"/>
          <w:u w:val="single"/>
        </w:rPr>
        <w:t xml:space="preserve">         </w:t>
      </w:r>
      <w:r>
        <w:rPr>
          <w:rFonts w:hint="eastAsia" w:ascii="仿宋" w:hAnsi="仿宋" w:eastAsia="仿宋" w:cs="仿宋"/>
          <w:bCs/>
          <w:sz w:val="30"/>
          <w:szCs w:val="30"/>
        </w:rPr>
        <w:t xml:space="preserve">元</w:t>
      </w:r>
      <w:r>
        <w:rPr>
          <w:rFonts w:hint="eastAsia" w:ascii="仿宋" w:hAnsi="仿宋" w:eastAsia="仿宋" w:cs="仿宋"/>
          <w:bCs/>
          <w:sz w:val="30"/>
          <w:szCs w:val="30"/>
          <w:lang w:val="en-US" w:eastAsia="zh-CN"/>
        </w:rPr>
        <w:t xml:space="preserve">/年</w:t>
      </w:r>
      <w:r>
        <w:rPr>
          <w:rFonts w:hint="eastAsia" w:ascii="仿宋" w:hAnsi="仿宋" w:eastAsia="仿宋" w:cs="仿宋"/>
          <w:bCs/>
          <w:sz w:val="30"/>
          <w:szCs w:val="30"/>
        </w:rPr>
        <w:t xml:space="preserve">）具体按照</w:t>
      </w:r>
      <w:r>
        <w:rPr>
          <w:rFonts w:hint="eastAsia" w:ascii="仿宋" w:hAnsi="仿宋" w:eastAsia="仿宋" w:cs="仿宋"/>
          <w:bCs/>
          <w:sz w:val="30"/>
          <w:szCs w:val="30"/>
          <w:lang w:val="en-US" w:eastAsia="zh-CN"/>
        </w:rPr>
        <w:t xml:space="preserve">中标</w:t>
      </w:r>
      <w:r>
        <w:rPr>
          <w:rFonts w:hint="eastAsia" w:ascii="仿宋" w:hAnsi="仿宋" w:eastAsia="仿宋" w:cs="仿宋"/>
          <w:bCs/>
          <w:sz w:val="30"/>
          <w:szCs w:val="30"/>
        </w:rPr>
        <w:t xml:space="preserve">单价按实进行结算。</w:t>
      </w:r>
      <w:r/>
    </w:p>
    <w:p>
      <w:pPr>
        <w:contextualSpacing/>
        <w:ind w:firstLine="600"/>
        <w:spacing w:line="360" w:lineRule="auto"/>
        <w:rPr>
          <w:rFonts w:hint="eastAsia" w:ascii="仿宋" w:hAnsi="仿宋" w:eastAsia="仿宋" w:cs="仿宋"/>
          <w:bCs/>
          <w:sz w:val="30"/>
          <w:szCs w:val="30"/>
          <w:lang w:eastAsia="zh-CN"/>
        </w:rPr>
      </w:pPr>
      <w:r>
        <w:rPr>
          <w:rFonts w:hint="eastAsia" w:ascii="仿宋" w:hAnsi="仿宋" w:eastAsia="仿宋" w:cs="仿宋"/>
          <w:bCs/>
          <w:sz w:val="30"/>
          <w:szCs w:val="30"/>
        </w:rPr>
        <w:t xml:space="preserve">2.</w:t>
      </w:r>
      <w:r>
        <w:rPr>
          <w:rFonts w:hint="eastAsia" w:ascii="仿宋" w:hAnsi="仿宋" w:eastAsia="仿宋" w:cs="仿宋"/>
          <w:b/>
          <w:bCs w:val="0"/>
          <w:sz w:val="30"/>
          <w:szCs w:val="30"/>
        </w:rPr>
        <w:t xml:space="preserve">本项目付款按季度考核支付，每季度由招标人按考核办法组织考核，明确实际结算经费。考核得分95分以上（含95分）的，当季服务费全额发放；95-90分（含90分）的,给予当季服务费1%的扣款；90-85分（含85分）的，给予当季服务费2%的扣款；85-80分（含80分）的，给予当季服务费3%的扣款。80分以下的，给予当季服务费10%的扣款。</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default" w:ascii="仿宋" w:hAnsi="仿宋" w:eastAsia="仿宋" w:cs="仿宋"/>
          <w:sz w:val="30"/>
          <w:szCs w:val="30"/>
          <w:lang w:val="en-US" w:eastAsia="zh-CN" w:bidi="ar-SA"/>
        </w:rPr>
        <w:t xml:space="preserve">①</w:t>
      </w:r>
      <w:r>
        <w:rPr>
          <w:rFonts w:hint="eastAsia" w:ascii="仿宋" w:hAnsi="仿宋" w:eastAsia="仿宋" w:cs="仿宋"/>
          <w:sz w:val="30"/>
          <w:szCs w:val="30"/>
          <w:lang w:val="en-US" w:eastAsia="zh-CN" w:bidi="ar-SA"/>
        </w:rPr>
        <w:t xml:space="preserve">每月某类服务费用计算公式：</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每月某类服务费=中标单价</w:t>
      </w:r>
      <w:r>
        <w:rPr>
          <w:rFonts w:hint="default"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该类服务时长（固定不变）</w:t>
      </w:r>
      <w:r>
        <w:rPr>
          <w:rFonts w:hint="default" w:ascii="仿宋" w:hAnsi="仿宋" w:eastAsia="仿宋" w:cs="仿宋"/>
          <w:sz w:val="30"/>
          <w:szCs w:val="30"/>
          <w:lang w:val="en-US" w:eastAsia="zh-CN" w:bidi="ar-SA"/>
        </w:rPr>
        <w:t xml:space="preserve">×</w:t>
      </w:r>
      <w:r>
        <w:rPr>
          <w:rFonts w:hint="eastAsia" w:ascii="仿宋" w:hAnsi="仿宋" w:eastAsia="仿宋" w:cs="仿宋"/>
          <w:sz w:val="30"/>
          <w:szCs w:val="30"/>
          <w:lang w:val="en-US" w:eastAsia="zh-CN" w:bidi="ar-SA"/>
        </w:rPr>
        <w:t xml:space="preserve">该类实际服务人数</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default" w:ascii="仿宋" w:hAnsi="仿宋" w:eastAsia="仿宋" w:cs="仿宋"/>
          <w:sz w:val="30"/>
          <w:szCs w:val="30"/>
          <w:lang w:val="en-US" w:eastAsia="zh-CN" w:bidi="ar-SA"/>
        </w:rPr>
        <w:t xml:space="preserve">②</w:t>
      </w:r>
      <w:r>
        <w:rPr>
          <w:rFonts w:hint="eastAsia" w:ascii="仿宋" w:hAnsi="仿宋" w:eastAsia="仿宋" w:cs="仿宋"/>
          <w:sz w:val="30"/>
          <w:szCs w:val="30"/>
          <w:lang w:val="en-US" w:eastAsia="zh-CN" w:bidi="ar-SA"/>
        </w:rPr>
        <w:t xml:space="preserve">每月总服务费用计算公式：</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每月总服务费用=根据“每月某类服务费用计算公式”计算得出各类服务费用总和</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default" w:ascii="仿宋" w:hAnsi="仿宋" w:eastAsia="仿宋" w:cs="仿宋"/>
          <w:sz w:val="30"/>
          <w:szCs w:val="30"/>
          <w:lang w:val="en-US" w:eastAsia="zh-CN" w:bidi="ar-SA"/>
        </w:rPr>
        <w:t xml:space="preserve">③</w:t>
      </w:r>
      <w:r>
        <w:rPr>
          <w:rFonts w:hint="eastAsia" w:ascii="仿宋" w:hAnsi="仿宋" w:eastAsia="仿宋" w:cs="仿宋"/>
          <w:sz w:val="30"/>
          <w:szCs w:val="30"/>
          <w:lang w:val="en-US" w:eastAsia="zh-CN" w:bidi="ar-SA"/>
        </w:rPr>
        <w:t xml:space="preserve">季度服务费用计算公式：</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季度服务费用=该季度中月度服务费用总和-季度考核扣款</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最后一个季度，服务费暂不支付，一年服务期满经招标人考核合格且续签合同的，则在续签合同生效后支付；若一年服务期满经招标人考核不合格不再续签下一年度合同的，则待下一个中标供应商确定并完成数据和服务对接后拨付。</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注：中标单位凭采购合同、验收单（经验收合格）及正式发票按规定进行资金结算。</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税费：本合同执行中相关的一切税费均由乙方负担。</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3.合同价应包括完成本项目并经相关主管部门审查、审批通过所需的一切费用，包括但不限于设备投入、养老服务设施设备投入及运营费、信息服务费、办公用品费、办公服务费、水电通讯网络费用、人工费、交通工具及交通费、服务项目其它费用、风险、税金、规费、人员保险、咨询、政策性文件规定及合同包含的所有风险、责任等各项所有费用。</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五、验收要求</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1.乙方应对提供的服务成果作出全面自查和整理，并列出清单，作为甲方验收和使用的服务条件依据，清单应随提供的服务成果交给甲方。</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验收时，甲乙双方必须同时在场，乙方所提供的服务不符合合同内容规定的，甲方有权拒绝验收。乙方应及时按本合同内容规定和甲方要求免费进行整改，直至验收合格，方视为乙方按本合同规定完成服务。验收合格的，填写《履约验收报告》。在经过两次限期整改后，服务仍达不到合同文件规定内容的，甲方有权拒收，并可以解除合同；由此引起甲方损失及赔偿责任由乙方承担。</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2.甲方对乙方服务工作情况进行百分制考核。考核得分将与乙方的服务费直接挂钩。具体考核办法由招标人另行制定，乙方须无条件执行,项目实施过程中甲方有权对考核办法进行调整。</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3.</w:t>
      </w:r>
      <w:r>
        <w:rPr>
          <w:rFonts w:hint="eastAsia" w:ascii="仿宋" w:hAnsi="仿宋" w:eastAsia="仿宋" w:cs="仿宋"/>
          <w:sz w:val="30"/>
          <w:szCs w:val="30"/>
          <w:lang w:val="zh-CN" w:eastAsia="zh-CN" w:bidi="ar-SA"/>
        </w:rPr>
        <w:t xml:space="preserve">若</w:t>
      </w:r>
      <w:r>
        <w:rPr>
          <w:rFonts w:hint="eastAsia" w:ascii="仿宋" w:hAnsi="仿宋" w:eastAsia="仿宋" w:cs="仿宋"/>
          <w:sz w:val="30"/>
          <w:szCs w:val="30"/>
          <w:lang w:val="en-US" w:eastAsia="zh-CN" w:bidi="ar-SA"/>
        </w:rPr>
        <w:t xml:space="preserve">乙方的</w:t>
      </w:r>
      <w:r>
        <w:rPr>
          <w:rFonts w:hint="eastAsia" w:ascii="仿宋" w:hAnsi="仿宋" w:eastAsia="仿宋" w:cs="仿宋"/>
          <w:sz w:val="30"/>
          <w:szCs w:val="30"/>
          <w:lang w:val="zh-CN" w:eastAsia="zh-CN" w:bidi="ar-SA"/>
        </w:rPr>
        <w:t xml:space="preserve">线下服务开展不正常、服务满意率低、服务投诉率高或经招标人查实存在弄虚作假等违规行为的，</w:t>
      </w:r>
      <w:r>
        <w:rPr>
          <w:rFonts w:hint="eastAsia" w:ascii="仿宋" w:hAnsi="仿宋" w:eastAsia="仿宋" w:cs="仿宋"/>
          <w:sz w:val="30"/>
          <w:szCs w:val="30"/>
          <w:lang w:val="en-US" w:eastAsia="zh-CN" w:bidi="ar-SA"/>
        </w:rPr>
        <w:t xml:space="preserve">乙方须</w:t>
      </w:r>
      <w:r>
        <w:rPr>
          <w:rFonts w:hint="eastAsia" w:ascii="仿宋" w:hAnsi="仿宋" w:eastAsia="仿宋" w:cs="仿宋"/>
          <w:sz w:val="30"/>
          <w:szCs w:val="30"/>
          <w:lang w:val="zh-CN" w:eastAsia="zh-CN" w:bidi="ar-SA"/>
        </w:rPr>
        <w:t xml:space="preserve">暂停所有线下服务</w:t>
      </w:r>
      <w:r>
        <w:rPr>
          <w:rFonts w:hint="eastAsia" w:ascii="仿宋" w:hAnsi="仿宋" w:eastAsia="仿宋" w:cs="仿宋"/>
          <w:sz w:val="30"/>
          <w:szCs w:val="30"/>
          <w:lang w:val="en-US" w:eastAsia="zh-CN" w:bidi="ar-SA"/>
        </w:rPr>
        <w:t xml:space="preserve">并按招标人要求进行整改</w:t>
      </w:r>
      <w:r>
        <w:rPr>
          <w:rFonts w:hint="eastAsia" w:ascii="仿宋" w:hAnsi="仿宋" w:eastAsia="仿宋" w:cs="仿宋"/>
          <w:sz w:val="30"/>
          <w:szCs w:val="30"/>
          <w:lang w:val="zh-CN" w:eastAsia="zh-CN" w:bidi="ar-SA"/>
        </w:rPr>
        <w:t xml:space="preserve">，待整改</w:t>
      </w:r>
      <w:r>
        <w:rPr>
          <w:rFonts w:hint="eastAsia" w:ascii="仿宋" w:hAnsi="仿宋" w:eastAsia="仿宋" w:cs="仿宋"/>
          <w:sz w:val="30"/>
          <w:szCs w:val="30"/>
          <w:lang w:val="en-US" w:eastAsia="zh-CN" w:bidi="ar-SA"/>
        </w:rPr>
        <w:t xml:space="preserve">完成经甲方验收通过</w:t>
      </w:r>
      <w:r>
        <w:rPr>
          <w:rFonts w:hint="eastAsia" w:ascii="仿宋" w:hAnsi="仿宋" w:eastAsia="仿宋" w:cs="仿宋"/>
          <w:sz w:val="30"/>
          <w:szCs w:val="30"/>
          <w:lang w:val="zh-CN" w:eastAsia="zh-CN" w:bidi="ar-SA"/>
        </w:rPr>
        <w:t xml:space="preserve">后，</w:t>
      </w:r>
      <w:r>
        <w:rPr>
          <w:rFonts w:hint="eastAsia" w:ascii="仿宋" w:hAnsi="仿宋" w:eastAsia="仿宋" w:cs="仿宋"/>
          <w:sz w:val="30"/>
          <w:szCs w:val="30"/>
          <w:lang w:val="en-US" w:eastAsia="zh-CN" w:bidi="ar-SA"/>
        </w:rPr>
        <w:t xml:space="preserve">方可</w:t>
      </w:r>
      <w:r>
        <w:rPr>
          <w:rFonts w:hint="eastAsia" w:ascii="仿宋" w:hAnsi="仿宋" w:eastAsia="仿宋" w:cs="仿宋"/>
          <w:sz w:val="30"/>
          <w:szCs w:val="30"/>
          <w:lang w:val="zh-CN" w:eastAsia="zh-CN" w:bidi="ar-SA"/>
        </w:rPr>
        <w:t xml:space="preserve">恢复正常服务。若</w:t>
      </w:r>
      <w:r>
        <w:rPr>
          <w:rFonts w:hint="eastAsia" w:ascii="仿宋" w:hAnsi="仿宋" w:eastAsia="仿宋" w:cs="仿宋"/>
          <w:sz w:val="30"/>
          <w:szCs w:val="30"/>
          <w:lang w:val="en-US" w:eastAsia="zh-CN" w:bidi="ar-SA"/>
        </w:rPr>
        <w:t xml:space="preserve">一年服务期内乙方再次发生</w:t>
      </w:r>
      <w:r>
        <w:rPr>
          <w:rFonts w:hint="eastAsia" w:ascii="仿宋" w:hAnsi="仿宋" w:eastAsia="仿宋" w:cs="仿宋"/>
          <w:sz w:val="30"/>
          <w:szCs w:val="30"/>
          <w:lang w:val="zh-CN" w:eastAsia="zh-CN" w:bidi="ar-SA"/>
        </w:rPr>
        <w:t xml:space="preserve">服务开展不正常、服务满意率低，投诉率高或经</w:t>
      </w:r>
      <w:r>
        <w:rPr>
          <w:rFonts w:hint="eastAsia" w:ascii="仿宋" w:hAnsi="仿宋" w:eastAsia="仿宋" w:cs="仿宋"/>
          <w:sz w:val="30"/>
          <w:szCs w:val="30"/>
          <w:lang w:val="en-US" w:eastAsia="zh-CN" w:bidi="ar-SA"/>
        </w:rPr>
        <w:t xml:space="preserve">甲方</w:t>
      </w:r>
      <w:r>
        <w:rPr>
          <w:rFonts w:hint="eastAsia" w:ascii="仿宋" w:hAnsi="仿宋" w:eastAsia="仿宋" w:cs="仿宋"/>
          <w:sz w:val="30"/>
          <w:szCs w:val="30"/>
          <w:lang w:val="zh-CN" w:eastAsia="zh-CN" w:bidi="ar-SA"/>
        </w:rPr>
        <w:t xml:space="preserve">查实存在弄虚作假行为的，</w:t>
      </w:r>
      <w:r>
        <w:rPr>
          <w:rFonts w:hint="eastAsia" w:ascii="仿宋" w:hAnsi="仿宋" w:eastAsia="仿宋" w:cs="仿宋"/>
          <w:sz w:val="30"/>
          <w:szCs w:val="30"/>
          <w:lang w:val="en-US" w:eastAsia="zh-CN" w:bidi="ar-SA"/>
        </w:rPr>
        <w:t xml:space="preserve">甲方有权终止合同。</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4.</w:t>
      </w:r>
      <w:r>
        <w:rPr>
          <w:rFonts w:hint="eastAsia" w:ascii="仿宋" w:hAnsi="仿宋" w:eastAsia="仿宋" w:cs="仿宋"/>
          <w:sz w:val="30"/>
          <w:szCs w:val="30"/>
          <w:lang w:val="zh-CN" w:eastAsia="zh-CN" w:bidi="ar-SA"/>
        </w:rPr>
        <w:t xml:space="preserve">处罚机制：</w:t>
      </w:r>
      <w:r>
        <w:rPr>
          <w:rFonts w:hint="eastAsia" w:ascii="仿宋" w:hAnsi="仿宋" w:eastAsia="仿宋" w:cs="仿宋"/>
          <w:sz w:val="30"/>
          <w:szCs w:val="30"/>
          <w:lang w:val="en-US" w:eastAsia="zh-CN" w:bidi="ar-SA"/>
        </w:rPr>
        <w:t xml:space="preserve">若合同履行期内，</w:t>
      </w:r>
      <w:r>
        <w:rPr>
          <w:rFonts w:hint="eastAsia" w:ascii="仿宋" w:hAnsi="仿宋" w:eastAsia="仿宋" w:cs="仿宋"/>
          <w:sz w:val="30"/>
          <w:szCs w:val="30"/>
          <w:lang w:val="zh-CN" w:eastAsia="zh-CN" w:bidi="ar-SA"/>
        </w:rPr>
        <w:t xml:space="preserve">发生有效信访、安全事故等情况，</w:t>
      </w:r>
      <w:r>
        <w:rPr>
          <w:rFonts w:hint="eastAsia" w:ascii="仿宋" w:hAnsi="仿宋" w:eastAsia="仿宋" w:cs="仿宋"/>
          <w:sz w:val="30"/>
          <w:szCs w:val="30"/>
          <w:lang w:val="en-US" w:eastAsia="zh-CN" w:bidi="ar-SA"/>
        </w:rPr>
        <w:t xml:space="preserve">甲方</w:t>
      </w:r>
      <w:r>
        <w:rPr>
          <w:rFonts w:hint="eastAsia" w:ascii="仿宋" w:hAnsi="仿宋" w:eastAsia="仿宋" w:cs="仿宋"/>
          <w:sz w:val="30"/>
          <w:szCs w:val="30"/>
          <w:lang w:val="zh-CN" w:eastAsia="zh-CN" w:bidi="ar-SA"/>
        </w:rPr>
        <w:t xml:space="preserve">有权对</w:t>
      </w:r>
      <w:r>
        <w:rPr>
          <w:rFonts w:hint="eastAsia" w:ascii="仿宋" w:hAnsi="仿宋" w:eastAsia="仿宋" w:cs="仿宋"/>
          <w:sz w:val="30"/>
          <w:szCs w:val="30"/>
          <w:lang w:val="en-US" w:eastAsia="zh-CN" w:bidi="ar-SA"/>
        </w:rPr>
        <w:t xml:space="preserve">乙方予以处罚</w:t>
      </w:r>
      <w:r>
        <w:rPr>
          <w:rFonts w:hint="eastAsia" w:ascii="仿宋" w:hAnsi="仿宋" w:eastAsia="仿宋" w:cs="仿宋"/>
          <w:sz w:val="30"/>
          <w:szCs w:val="30"/>
          <w:lang w:val="zh-CN" w:eastAsia="zh-CN" w:bidi="ar-SA"/>
        </w:rPr>
        <w:t xml:space="preserve">，并发出整改通知</w:t>
      </w:r>
      <w:r>
        <w:rPr>
          <w:rFonts w:hint="eastAsia" w:ascii="仿宋" w:hAnsi="仿宋" w:eastAsia="仿宋" w:cs="仿宋"/>
          <w:sz w:val="30"/>
          <w:szCs w:val="30"/>
          <w:lang w:val="en-US" w:eastAsia="zh-CN" w:bidi="ar-SA"/>
        </w:rPr>
        <w:t xml:space="preserve">。</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5.</w:t>
      </w:r>
      <w:r>
        <w:rPr>
          <w:rFonts w:hint="eastAsia" w:ascii="仿宋" w:hAnsi="仿宋" w:eastAsia="仿宋" w:cs="仿宋"/>
          <w:sz w:val="30"/>
          <w:szCs w:val="30"/>
          <w:lang w:val="zh-CN" w:eastAsia="zh-CN" w:bidi="ar-SA"/>
        </w:rPr>
        <w:t xml:space="preserve">退出机制：</w:t>
      </w:r>
      <w:r>
        <w:rPr>
          <w:rFonts w:hint="eastAsia" w:ascii="仿宋" w:hAnsi="仿宋" w:eastAsia="仿宋" w:cs="仿宋"/>
          <w:sz w:val="30"/>
          <w:szCs w:val="30"/>
          <w:lang w:val="en-US" w:eastAsia="zh-CN" w:bidi="ar-SA"/>
        </w:rPr>
        <w:t xml:space="preserve">合同履行期内，因乙方自身原因</w:t>
      </w:r>
      <w:r>
        <w:rPr>
          <w:rFonts w:hint="eastAsia" w:ascii="仿宋" w:hAnsi="仿宋" w:eastAsia="仿宋" w:cs="仿宋"/>
          <w:sz w:val="30"/>
          <w:szCs w:val="30"/>
          <w:lang w:val="zh-CN" w:eastAsia="zh-CN" w:bidi="ar-SA"/>
        </w:rPr>
        <w:t xml:space="preserve">发生重大安全事故</w:t>
      </w:r>
      <w:r>
        <w:rPr>
          <w:rFonts w:hint="eastAsia" w:ascii="仿宋" w:hAnsi="仿宋" w:eastAsia="仿宋" w:cs="仿宋"/>
          <w:sz w:val="30"/>
          <w:szCs w:val="30"/>
          <w:lang w:val="en-US" w:eastAsia="zh-CN" w:bidi="ar-SA"/>
        </w:rPr>
        <w:t xml:space="preserve">或者</w:t>
      </w:r>
      <w:r>
        <w:rPr>
          <w:rFonts w:hint="eastAsia" w:ascii="仿宋" w:hAnsi="仿宋" w:eastAsia="仿宋" w:cs="仿宋"/>
          <w:sz w:val="30"/>
          <w:szCs w:val="30"/>
          <w:lang w:val="zh-CN" w:eastAsia="zh-CN" w:bidi="ar-SA"/>
        </w:rPr>
        <w:t xml:space="preserve">连续两个季度考核达不到考核标准（</w:t>
      </w:r>
      <w:r>
        <w:rPr>
          <w:rFonts w:hint="eastAsia" w:ascii="仿宋" w:hAnsi="仿宋" w:eastAsia="仿宋" w:cs="仿宋"/>
          <w:sz w:val="30"/>
          <w:szCs w:val="30"/>
          <w:lang w:val="en-US" w:eastAsia="zh-CN" w:bidi="ar-SA"/>
        </w:rPr>
        <w:t xml:space="preserve">低于80分）</w:t>
      </w: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甲方</w:t>
      </w:r>
      <w:r>
        <w:rPr>
          <w:rFonts w:hint="eastAsia" w:ascii="仿宋" w:hAnsi="仿宋" w:eastAsia="仿宋" w:cs="仿宋"/>
          <w:sz w:val="30"/>
          <w:szCs w:val="30"/>
          <w:lang w:val="zh-CN" w:eastAsia="zh-CN" w:bidi="ar-SA"/>
        </w:rPr>
        <w:t xml:space="preserve">有权单方面终止合同</w:t>
      </w:r>
      <w:r>
        <w:rPr>
          <w:rFonts w:hint="eastAsia" w:ascii="仿宋" w:hAnsi="仿宋" w:eastAsia="仿宋" w:cs="仿宋"/>
          <w:sz w:val="30"/>
          <w:szCs w:val="30"/>
          <w:lang w:val="en-US" w:eastAsia="zh-CN" w:bidi="ar-SA"/>
        </w:rPr>
        <w:t xml:space="preserve">。</w:t>
      </w:r>
      <w:r/>
    </w:p>
    <w:p>
      <w:pPr>
        <w:ind w:firstLine="600"/>
        <w:spacing w:line="520" w:lineRule="exact"/>
        <w:rPr>
          <w:rFonts w:ascii="仿宋" w:hAnsi="仿宋" w:eastAsia="仿宋" w:cs="仿宋"/>
          <w:sz w:val="30"/>
          <w:szCs w:val="30"/>
        </w:rPr>
      </w:pPr>
      <w:r>
        <w:rPr>
          <w:rFonts w:hint="eastAsia" w:ascii="仿宋" w:hAnsi="仿宋" w:eastAsia="仿宋" w:cs="仿宋"/>
          <w:bCs/>
          <w:sz w:val="30"/>
          <w:szCs w:val="30"/>
        </w:rPr>
        <w:t xml:space="preserve">六、项目实施要求</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中标单位中标后在海门区域内设立固定服务场所，并配备与居家养老服务需求相适应的专业服务人员及设备；负责组建覆盖全区城乡、与服务需求相匹配的专业助老员队伍（女助老员年龄一般不超过55周岁，男助老员年龄一般不得过60周岁），助老员须熟练掌握专业养老服务知识、方法和技能；须配备项目负责人1人，一定数量的社会工作师及3名及以上专职管理人员，所有服务人员须接受过专业养老服务技能培训，具备相应职业技能。</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1.</w:t>
      </w:r>
      <w:r>
        <w:rPr>
          <w:rFonts w:hint="eastAsia" w:ascii="仿宋" w:hAnsi="仿宋" w:eastAsia="仿宋" w:cs="仿宋"/>
          <w:sz w:val="30"/>
          <w:szCs w:val="30"/>
          <w:lang w:val="en-US" w:eastAsia="zh-CN" w:bidi="ar-SA"/>
        </w:rPr>
        <w:t xml:space="preserve">硬件</w:t>
      </w:r>
      <w:r>
        <w:rPr>
          <w:rFonts w:hint="eastAsia" w:ascii="仿宋" w:hAnsi="仿宋" w:eastAsia="仿宋" w:cs="仿宋"/>
          <w:sz w:val="30"/>
          <w:szCs w:val="30"/>
          <w:lang w:val="zh-CN" w:eastAsia="zh-CN" w:bidi="ar-SA"/>
        </w:rPr>
        <w:t xml:space="preserve">建议要求</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中标供应商必须根据招标人提供的指定场所自行配备符合服务运行所需的办公设备、设施。其投入设备的采购、安装、调试、维保等费用已包括在中标价中。</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2.服务内容 </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根据老年人能力评估及具体需求情况</w:t>
      </w:r>
      <w:r>
        <w:rPr>
          <w:rFonts w:hint="eastAsia" w:ascii="仿宋" w:hAnsi="仿宋" w:eastAsia="仿宋" w:cs="仿宋"/>
          <w:sz w:val="30"/>
          <w:szCs w:val="30"/>
          <w:lang w:val="en-US" w:eastAsia="zh-CN" w:bidi="ar-SA"/>
        </w:rPr>
        <w:t xml:space="preserve">提供相关服务</w:t>
      </w:r>
      <w:r>
        <w:rPr>
          <w:rFonts w:hint="eastAsia" w:ascii="仿宋" w:hAnsi="仿宋" w:eastAsia="仿宋" w:cs="仿宋"/>
          <w:sz w:val="30"/>
          <w:szCs w:val="30"/>
          <w:lang w:val="zh-CN" w:eastAsia="zh-CN" w:bidi="ar-SA"/>
        </w:rPr>
        <w:t xml:space="preserve">。严禁服务商通过此项服务的渠道上门集资、推销所谓健康保健的器械、药品等服务。若在巡查中发现或经被服务老人举报存在违规</w:t>
      </w:r>
      <w:r>
        <w:rPr>
          <w:rFonts w:hint="eastAsia" w:ascii="仿宋" w:hAnsi="仿宋" w:eastAsia="仿宋" w:cs="仿宋"/>
          <w:sz w:val="30"/>
          <w:szCs w:val="30"/>
          <w:lang w:val="en-US" w:eastAsia="zh-CN" w:bidi="ar-SA"/>
        </w:rPr>
        <w:t xml:space="preserve">行为</w:t>
      </w:r>
      <w:r>
        <w:rPr>
          <w:rFonts w:hint="eastAsia" w:ascii="仿宋" w:hAnsi="仿宋" w:eastAsia="仿宋" w:cs="仿宋"/>
          <w:sz w:val="30"/>
          <w:szCs w:val="30"/>
          <w:lang w:val="zh-CN" w:eastAsia="zh-CN" w:bidi="ar-SA"/>
        </w:rPr>
        <w:t xml:space="preserve">的，予以严肃处理:一次约谈警告;二次扣款当月服务费的10%</w:t>
      </w:r>
      <w:r>
        <w:rPr>
          <w:rFonts w:hint="eastAsia" w:ascii="仿宋" w:hAnsi="仿宋" w:eastAsia="仿宋" w:cs="仿宋"/>
          <w:sz w:val="30"/>
          <w:szCs w:val="30"/>
          <w:lang w:val="en-US" w:eastAsia="zh-CN" w:bidi="ar-SA"/>
        </w:rPr>
        <w:t xml:space="preserve">；</w:t>
      </w:r>
      <w:r>
        <w:rPr>
          <w:rFonts w:hint="eastAsia" w:ascii="仿宋" w:hAnsi="仿宋" w:eastAsia="仿宋" w:cs="仿宋"/>
          <w:sz w:val="30"/>
          <w:szCs w:val="30"/>
          <w:lang w:val="zh-CN" w:eastAsia="zh-CN" w:bidi="ar-SA"/>
        </w:rPr>
        <w:t xml:space="preserve">三次取消服务资格，解除合作合同。</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要求提供能够切实落地的服务套餐，服务内容贴切</w:t>
      </w:r>
      <w:r>
        <w:rPr>
          <w:rFonts w:hint="eastAsia" w:ascii="仿宋" w:hAnsi="仿宋" w:eastAsia="仿宋" w:cs="仿宋"/>
          <w:sz w:val="30"/>
          <w:szCs w:val="30"/>
          <w:lang w:val="en-US" w:eastAsia="zh-CN" w:bidi="ar-SA"/>
        </w:rPr>
        <w:t xml:space="preserve">海门区</w:t>
      </w:r>
      <w:r>
        <w:rPr>
          <w:rFonts w:hint="eastAsia" w:ascii="仿宋" w:hAnsi="仿宋" w:eastAsia="仿宋" w:cs="仿宋"/>
          <w:sz w:val="30"/>
          <w:szCs w:val="30"/>
          <w:lang w:val="zh-CN" w:eastAsia="zh-CN" w:bidi="ar-SA"/>
        </w:rPr>
        <w:t xml:space="preserve">实际需求，能满足城市、农村不同区域的老人多样化服务需求，要求提供的服务包括但不仅限于以下内容:  </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1</w:t>
      </w:r>
      <w:r>
        <w:rPr>
          <w:rFonts w:hint="eastAsia" w:ascii="仿宋" w:hAnsi="仿宋" w:eastAsia="仿宋" w:cs="仿宋"/>
          <w:sz w:val="30"/>
          <w:szCs w:val="30"/>
          <w:lang w:val="zh-CN" w:eastAsia="zh-CN" w:bidi="ar-SA"/>
        </w:rPr>
        <w:t xml:space="preserve">）厨房整理：对老人家里的灶台、油烟机表面、水槽、碗具等进行清理。</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2</w:t>
      </w:r>
      <w:r>
        <w:rPr>
          <w:rFonts w:hint="eastAsia" w:ascii="仿宋" w:hAnsi="仿宋" w:eastAsia="仿宋" w:cs="仿宋"/>
          <w:sz w:val="30"/>
          <w:szCs w:val="30"/>
          <w:lang w:val="zh-CN" w:eastAsia="zh-CN" w:bidi="ar-SA"/>
        </w:rPr>
        <w:t xml:space="preserve">）洗头：进行老人头部的清理及简单的头部按摩等。</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3</w:t>
      </w:r>
      <w:r>
        <w:rPr>
          <w:rFonts w:hint="eastAsia" w:ascii="仿宋" w:hAnsi="仿宋" w:eastAsia="仿宋" w:cs="仿宋"/>
          <w:sz w:val="30"/>
          <w:szCs w:val="30"/>
          <w:lang w:val="zh-CN" w:eastAsia="zh-CN" w:bidi="ar-SA"/>
        </w:rPr>
        <w:t xml:space="preserve">）洗脚、泡脚：进行简单的泡脚后进行脚部的按摩等。</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4</w:t>
      </w:r>
      <w:r>
        <w:rPr>
          <w:rFonts w:hint="eastAsia" w:ascii="仿宋" w:hAnsi="仿宋" w:eastAsia="仿宋" w:cs="仿宋"/>
          <w:sz w:val="30"/>
          <w:szCs w:val="30"/>
          <w:lang w:val="zh-CN" w:eastAsia="zh-CN" w:bidi="ar-SA"/>
        </w:rPr>
        <w:t xml:space="preserve">）剪指甲：对于老人的手指甲、脚趾甲进行修理，包括剪脚趾甲前脚部的泡脚等。操作小心不伤及老人，修理完毕进行一定清理工作，确保指缝无污垢。</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5</w:t>
      </w:r>
      <w:r>
        <w:rPr>
          <w:rFonts w:hint="eastAsia" w:ascii="仿宋" w:hAnsi="仿宋" w:eastAsia="仿宋" w:cs="仿宋"/>
          <w:sz w:val="30"/>
          <w:szCs w:val="30"/>
          <w:lang w:val="zh-CN" w:eastAsia="zh-CN" w:bidi="ar-SA"/>
        </w:rPr>
        <w:t xml:space="preserve">）理发：进行头部的清洗后理发并进行相应的面部修理等。应及时做好室内清理工作；理发过程中应注意安全，做好安全保护措施。</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6</w:t>
      </w:r>
      <w:r>
        <w:rPr>
          <w:rFonts w:hint="eastAsia" w:ascii="仿宋" w:hAnsi="仿宋" w:eastAsia="仿宋" w:cs="仿宋"/>
          <w:sz w:val="30"/>
          <w:szCs w:val="30"/>
          <w:lang w:val="zh-CN" w:eastAsia="zh-CN" w:bidi="ar-SA"/>
        </w:rPr>
        <w:t xml:space="preserve">）助餐：为少数行动不便、高龄或重病卧床的老人提供上门送餐服务，保障食品卫生。</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7</w:t>
      </w:r>
      <w:r>
        <w:rPr>
          <w:rFonts w:hint="eastAsia" w:ascii="仿宋" w:hAnsi="仿宋" w:eastAsia="仿宋" w:cs="仿宋"/>
          <w:sz w:val="30"/>
          <w:szCs w:val="30"/>
          <w:lang w:val="zh-CN" w:eastAsia="zh-CN" w:bidi="ar-SA"/>
        </w:rPr>
        <w:t xml:space="preserve">）助洁：对老人家中的物品进行整理，并进行地面清洁等项目。</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8</w:t>
      </w:r>
      <w:r>
        <w:rPr>
          <w:rFonts w:hint="eastAsia" w:ascii="仿宋" w:hAnsi="仿宋" w:eastAsia="仿宋" w:cs="仿宋"/>
          <w:sz w:val="30"/>
          <w:szCs w:val="30"/>
          <w:lang w:val="zh-CN" w:eastAsia="zh-CN" w:bidi="ar-SA"/>
        </w:rPr>
        <w:t xml:space="preserve">）助医：主要包含陪医就医(条件许可)、康复治疗、按摩保健、开药买药代办、心理咨询、医疗讲座等。</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9</w:t>
      </w:r>
      <w:r>
        <w:rPr>
          <w:rFonts w:hint="eastAsia" w:ascii="仿宋" w:hAnsi="仿宋" w:eastAsia="仿宋" w:cs="仿宋"/>
          <w:sz w:val="30"/>
          <w:szCs w:val="30"/>
          <w:lang w:val="zh-CN" w:eastAsia="zh-CN" w:bidi="ar-SA"/>
        </w:rPr>
        <w:t xml:space="preserve">）代购、代办：代办各种手续、代缴各种费用、代购食品、日用消耗品等日常生活事务，按照老年人的要求及时办理。</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10</w:t>
      </w:r>
      <w:r>
        <w:rPr>
          <w:rFonts w:hint="eastAsia" w:ascii="仿宋" w:hAnsi="仿宋" w:eastAsia="仿宋" w:cs="仿宋"/>
          <w:sz w:val="30"/>
          <w:szCs w:val="30"/>
          <w:lang w:val="zh-CN" w:eastAsia="zh-CN" w:bidi="ar-SA"/>
        </w:rPr>
        <w:t xml:space="preserve">）其他：帮助老年人家庭检查室内火灾隐患，重点检查燃气、电器、火源等设施是否安全。                                                                                                              </w:t>
      </w:r>
      <w:r>
        <w:rPr>
          <w:rFonts w:hint="eastAsia" w:ascii="仿宋" w:hAnsi="仿宋" w:eastAsia="仿宋" w:cs="仿宋"/>
          <w:sz w:val="30"/>
          <w:szCs w:val="30"/>
          <w:lang w:val="zh-CN" w:eastAsia="zh-CN" w:bidi="ar-SA"/>
        </w:rPr>
        <w:t xml:space="preserve">                                                                                                                                                                                                                                                                </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3</w:t>
      </w:r>
      <w:r>
        <w:rPr>
          <w:rFonts w:hint="eastAsia" w:ascii="仿宋" w:hAnsi="仿宋" w:eastAsia="仿宋" w:cs="仿宋"/>
          <w:sz w:val="30"/>
          <w:szCs w:val="30"/>
          <w:lang w:val="zh-CN" w:eastAsia="zh-CN" w:bidi="ar-SA"/>
        </w:rPr>
        <w:t xml:space="preserve">.中标单位在向居家养老服务对象提供居家养老上门服务时要符合服务需求、科学安排，不得影响服务对象的生活及休息。</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4</w:t>
      </w:r>
      <w:r>
        <w:rPr>
          <w:rFonts w:hint="eastAsia" w:ascii="仿宋" w:hAnsi="仿宋" w:eastAsia="仿宋" w:cs="仿宋"/>
          <w:sz w:val="30"/>
          <w:szCs w:val="30"/>
          <w:lang w:val="zh-CN" w:eastAsia="zh-CN" w:bidi="ar-SA"/>
        </w:rPr>
        <w:t xml:space="preserve">.线下居家养老服务中标单位须及时将服务费结算给具体负责实施助老服务的工作人员。</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5</w:t>
      </w:r>
      <w:r>
        <w:rPr>
          <w:rFonts w:hint="eastAsia" w:ascii="仿宋" w:hAnsi="仿宋" w:eastAsia="仿宋" w:cs="仿宋"/>
          <w:sz w:val="30"/>
          <w:szCs w:val="30"/>
          <w:lang w:val="zh-CN" w:eastAsia="zh-CN" w:bidi="ar-SA"/>
        </w:rPr>
        <w:t xml:space="preserve">.对于每个居家养老服务对象，要根据其实际情况制定个性化的服务方案。服务必须依据老人意愿开展，不得强制服务，不得合并服务次数,也不得减少服务时间、简化服务内容。</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6</w:t>
      </w:r>
      <w:r>
        <w:rPr>
          <w:rFonts w:hint="eastAsia" w:ascii="仿宋" w:hAnsi="仿宋" w:eastAsia="仿宋" w:cs="仿宋"/>
          <w:sz w:val="30"/>
          <w:szCs w:val="30"/>
          <w:lang w:val="zh-CN" w:eastAsia="zh-CN" w:bidi="ar-SA"/>
        </w:rPr>
        <w:t xml:space="preserve">.中标单位须为员工配备统一着装，并定期组织员工技能培训，每季度不少于一次，积极参加民政部门组织的相关培训和职业资格鉴定。中标单位应对服务人员开展岗前培训，同时每年至少参加一次民政部门组织的专业培训，培训内容包括但不限于养老服务相关法规法规、居家养老上门服务基本规范、与老年人沟通的技巧与方法，服务安全保护及应急处置方法等。从事一线上门服务的人员，应具备养老护理专业技能，积极参加养老护理员职业技能等级认定，保障服务质量。上门从事康复护理等服务的专业技术人员应当具备相关资格，在核准执业范围内提供服务。</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7.中标单位</w:t>
      </w:r>
      <w:r>
        <w:rPr>
          <w:rFonts w:hint="eastAsia" w:ascii="仿宋" w:hAnsi="仿宋" w:eastAsia="仿宋" w:cs="仿宋"/>
          <w:sz w:val="30"/>
          <w:szCs w:val="30"/>
          <w:lang w:val="zh-CN" w:eastAsia="zh-CN" w:bidi="ar-SA"/>
        </w:rPr>
        <w:t xml:space="preserve">服务前应与老年人或监护人进行预约，告知服务中可能出现的潜在风险和注意事项。上门时应着装整齐，佩戴明显工作标识，征得同意后入户开展服务。服务中应采用适宜形式记录服务过程，提供的服务应当符合有关国家、行业、地方标准和规范要求，服务完成后应征询老年人或监护人意见后离开服务现场。</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en-US" w:eastAsia="zh-CN" w:bidi="ar-SA"/>
        </w:rPr>
        <w:t xml:space="preserve">8</w:t>
      </w:r>
      <w:r>
        <w:rPr>
          <w:rFonts w:hint="eastAsia" w:ascii="仿宋" w:hAnsi="仿宋" w:eastAsia="仿宋" w:cs="仿宋"/>
          <w:sz w:val="30"/>
          <w:szCs w:val="30"/>
          <w:lang w:val="zh-CN" w:eastAsia="zh-CN" w:bidi="ar-SA"/>
        </w:rPr>
        <w:t xml:space="preserve">.</w:t>
      </w:r>
      <w:r>
        <w:rPr>
          <w:rFonts w:hint="eastAsia" w:ascii="仿宋" w:hAnsi="仿宋" w:eastAsia="仿宋" w:cs="仿宋"/>
          <w:sz w:val="30"/>
          <w:szCs w:val="30"/>
          <w:lang w:val="en-US" w:eastAsia="zh-CN" w:bidi="ar-SA"/>
        </w:rPr>
        <w:t xml:space="preserve">中标单位</w:t>
      </w:r>
      <w:r>
        <w:rPr>
          <w:rFonts w:hint="eastAsia" w:ascii="仿宋" w:hAnsi="仿宋" w:eastAsia="仿宋" w:cs="仿宋"/>
          <w:sz w:val="30"/>
          <w:szCs w:val="30"/>
          <w:lang w:val="zh-CN" w:eastAsia="zh-CN" w:bidi="ar-SA"/>
        </w:rPr>
        <w:t xml:space="preserve">所配备的服务人员数量(不包含管理人员和专业服务团队人员)与系统中服务被覆盖服务户数比例不得低于</w:t>
      </w:r>
      <w:r>
        <w:rPr>
          <w:rFonts w:hint="eastAsia" w:ascii="仿宋" w:hAnsi="仿宋" w:eastAsia="仿宋" w:cs="仿宋"/>
          <w:sz w:val="30"/>
          <w:szCs w:val="30"/>
          <w:lang w:val="en-US" w:eastAsia="zh-CN" w:bidi="ar-SA"/>
        </w:rPr>
        <w:t xml:space="preserve">1:150</w:t>
      </w:r>
      <w:r>
        <w:rPr>
          <w:rFonts w:hint="eastAsia" w:ascii="仿宋" w:hAnsi="仿宋" w:eastAsia="仿宋" w:cs="仿宋"/>
          <w:sz w:val="30"/>
          <w:szCs w:val="30"/>
          <w:lang w:val="zh-CN" w:eastAsia="zh-CN" w:bidi="ar-SA"/>
        </w:rPr>
        <w:t xml:space="preserve">，服务人员年龄：</w:t>
      </w:r>
      <w:r>
        <w:rPr>
          <w:rFonts w:hint="eastAsia" w:ascii="仿宋" w:hAnsi="仿宋" w:eastAsia="仿宋" w:cs="仿宋"/>
          <w:sz w:val="30"/>
          <w:szCs w:val="30"/>
          <w:lang w:val="en-US" w:eastAsia="zh-CN" w:bidi="ar-SA"/>
        </w:rPr>
        <w:t xml:space="preserve">（女助老员年龄一般不超过55周岁，男助老员年龄一般不得过60周岁）。</w:t>
      </w:r>
      <w:r>
        <w:rPr>
          <w:rFonts w:hint="eastAsia" w:ascii="仿宋" w:hAnsi="仿宋" w:eastAsia="仿宋" w:cs="仿宋"/>
          <w:sz w:val="30"/>
          <w:szCs w:val="30"/>
          <w:lang w:val="zh-CN" w:eastAsia="zh-CN" w:bidi="ar-SA"/>
        </w:rPr>
        <w:t xml:space="preserve">为保证项目的顺利开展，项目新中标供应商在招工时，在应聘对象条件相同的前提下</w:t>
      </w:r>
      <w:r>
        <w:rPr>
          <w:rFonts w:hint="eastAsia" w:ascii="仿宋" w:hAnsi="仿宋" w:eastAsia="仿宋" w:cs="仿宋"/>
          <w:sz w:val="30"/>
          <w:szCs w:val="30"/>
          <w:lang w:val="en-US" w:eastAsia="zh-CN" w:bidi="ar-SA"/>
        </w:rPr>
        <w:t xml:space="preserve">可</w:t>
      </w:r>
      <w:r>
        <w:rPr>
          <w:rFonts w:hint="eastAsia" w:ascii="仿宋" w:hAnsi="仿宋" w:eastAsia="仿宋" w:cs="仿宋"/>
          <w:sz w:val="30"/>
          <w:szCs w:val="30"/>
          <w:lang w:val="zh-CN" w:eastAsia="zh-CN" w:bidi="ar-SA"/>
        </w:rPr>
        <w:t xml:space="preserve">优先录用原居家上门服务员工。</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9.中标单位不得向居家养老服务对象提供超出服务范围的项目，例如推销所谓的健康保健的产品及金融理财服务等。</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10.中标单位须自觉接受招标人及招标人授权的专业第三方监管公司和单位的评估与考核，积极配合招标人完成其他相关工作。</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（三）总体服务经营要求</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1.有完善的运营管理方案，包括：立足当下，面向未来的发展规划与目标定位；</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2.有明确的服务宗旨和服务理念；</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3.有科学合理的服务实施方案及应急与安全保障措施；有与其他单位与部门的协调方案；</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4.有合理、科学的组织架构和人员配置，确保对应标段服务项目的正常实施；特别提醒：投标人在投标时承诺投入本项目的团队成员，一旦中标，原则上不得更改。如需更改必须得到招标人同意，且更换人员必须与原投标时的配置人员资格、资历同等或优于；</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5.制定完善的管理制度和保障机制，做到管理正规化、服务规范化、考核标准化；</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6.中标单位和养老服务人员签订合同，制定合理的薪资标准，含一切福利待遇、社保等，同时不得低于</w:t>
      </w:r>
      <w:r>
        <w:rPr>
          <w:rFonts w:hint="eastAsia" w:ascii="仿宋" w:hAnsi="仿宋" w:eastAsia="仿宋" w:cs="仿宋"/>
          <w:sz w:val="30"/>
          <w:szCs w:val="30"/>
          <w:lang w:val="en-US" w:eastAsia="zh-CN" w:bidi="ar-SA"/>
        </w:rPr>
        <w:t xml:space="preserve">南通市海门区</w:t>
      </w:r>
      <w:r>
        <w:rPr>
          <w:rFonts w:hint="eastAsia" w:ascii="仿宋" w:hAnsi="仿宋" w:eastAsia="仿宋" w:cs="仿宋"/>
          <w:sz w:val="30"/>
          <w:szCs w:val="30"/>
          <w:lang w:val="zh-CN" w:eastAsia="zh-CN" w:bidi="ar-SA"/>
        </w:rPr>
        <w:t xml:space="preserve">最低工资标准，须为相关工作人员在上岗前及时投保意外伤害险；</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7.中标单位负责服务内容需要设备的购置，费用由中标单位自理，招标人不再为此另行支付费用；</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8.中标单位须在居家养老服务开始前投入的相关设备和服务队伍应达到项目实施的相关要求。</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（四）验收标准及要求:</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1</w:t>
      </w:r>
      <w:r>
        <w:rPr>
          <w:rFonts w:hint="eastAsia" w:ascii="仿宋" w:hAnsi="仿宋" w:eastAsia="仿宋" w:cs="仿宋"/>
          <w:sz w:val="30"/>
          <w:szCs w:val="30"/>
          <w:lang w:val="en-US" w:eastAsia="zh-CN" w:bidi="ar-SA"/>
        </w:rPr>
        <w:t xml:space="preserve">.</w:t>
      </w:r>
      <w:r>
        <w:rPr>
          <w:rFonts w:hint="eastAsia" w:ascii="仿宋" w:hAnsi="仿宋" w:eastAsia="仿宋" w:cs="仿宋"/>
          <w:sz w:val="30"/>
          <w:szCs w:val="30"/>
          <w:lang w:val="zh-CN" w:eastAsia="zh-CN" w:bidi="ar-SA"/>
        </w:rPr>
        <w:t xml:space="preserve">招标人对中标单位服务工作情况进行百分制考核。考核得分将与中标单位的服务费直接挂钩。具体考核办法由招标人另行制定，中标单位须无条件执行,项目实施过程中招标人有权对考核办法进行调整。</w:t>
      </w:r>
      <w:r/>
    </w:p>
    <w:p>
      <w:pPr>
        <w:ind w:left="0" w:right="6" w:firstLine="600"/>
        <w:jc w:val="both"/>
        <w:spacing w:line="520" w:lineRule="exact"/>
        <w:widowControl w:val="off"/>
        <w:rPr>
          <w:rFonts w:hint="eastAsia" w:ascii="仿宋" w:hAnsi="仿宋" w:eastAsia="仿宋" w:cs="仿宋"/>
          <w:sz w:val="30"/>
          <w:szCs w:val="30"/>
          <w:lang w:val="zh-CN" w:eastAsia="zh-CN" w:bidi="ar-SA"/>
        </w:rPr>
      </w:pPr>
      <w:r>
        <w:rPr>
          <w:rFonts w:hint="eastAsia" w:ascii="仿宋" w:hAnsi="仿宋" w:eastAsia="仿宋" w:cs="仿宋"/>
          <w:sz w:val="30"/>
          <w:szCs w:val="30"/>
          <w:lang w:val="zh-CN" w:eastAsia="zh-CN" w:bidi="ar-SA"/>
        </w:rPr>
        <w:t xml:space="preserve">2</w:t>
      </w:r>
      <w:r>
        <w:rPr>
          <w:rFonts w:hint="eastAsia" w:ascii="仿宋" w:hAnsi="仿宋" w:eastAsia="仿宋" w:cs="仿宋"/>
          <w:sz w:val="30"/>
          <w:szCs w:val="30"/>
          <w:lang w:val="en-US" w:eastAsia="zh-CN" w:bidi="ar-SA"/>
        </w:rPr>
        <w:t xml:space="preserve">.</w:t>
      </w:r>
      <w:r>
        <w:rPr>
          <w:rFonts w:hint="eastAsia" w:ascii="仿宋" w:hAnsi="仿宋" w:eastAsia="仿宋" w:cs="仿宋"/>
          <w:sz w:val="30"/>
          <w:szCs w:val="30"/>
          <w:lang w:val="zh-CN" w:eastAsia="zh-CN" w:bidi="ar-SA"/>
        </w:rPr>
        <w:t xml:space="preserve">若中标单位的线下服务开展不正常、服务满意率低、服务投诉率高或经招标人查实存在弄虚作假等违规行为的，中标单位须暂停所有线下服务并按招标人要求进行整改，待整改完成经招标人验收通过后，方可恢复正常服务。若一年服务期内中标单位再次发生服务开展不正常、服务满意率低，投诉率高或经招标人查实存在弄虚作假行为的，招标人有权终止合同。</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zh-CN" w:eastAsia="zh-CN" w:bidi="ar-SA"/>
        </w:rPr>
        <w:t xml:space="preserve">3</w:t>
      </w:r>
      <w:r>
        <w:rPr>
          <w:rFonts w:hint="eastAsia" w:ascii="仿宋" w:hAnsi="仿宋" w:eastAsia="仿宋" w:cs="仿宋"/>
          <w:sz w:val="30"/>
          <w:szCs w:val="30"/>
          <w:lang w:val="en-US" w:eastAsia="zh-CN" w:bidi="ar-SA"/>
        </w:rPr>
        <w:t xml:space="preserve">.</w:t>
      </w:r>
      <w:r>
        <w:rPr>
          <w:rFonts w:hint="eastAsia" w:ascii="仿宋" w:hAnsi="仿宋" w:eastAsia="仿宋" w:cs="仿宋"/>
          <w:sz w:val="30"/>
          <w:szCs w:val="30"/>
          <w:lang w:val="zh-CN" w:eastAsia="zh-CN" w:bidi="ar-SA"/>
        </w:rPr>
        <w:t xml:space="preserve">处罚机制：若合同履行期内，发生有效信访、安全事故等情况，招标人有权对中标单位予以处罚，并发出整改通知</w:t>
      </w:r>
      <w:r>
        <w:rPr>
          <w:rFonts w:hint="eastAsia" w:ascii="仿宋" w:hAnsi="仿宋" w:eastAsia="仿宋" w:cs="仿宋"/>
          <w:sz w:val="30"/>
          <w:szCs w:val="30"/>
          <w:lang w:val="en-US" w:eastAsia="zh-CN" w:bidi="ar-SA"/>
        </w:rPr>
        <w:t xml:space="preserve">。</w:t>
      </w:r>
      <w:r/>
    </w:p>
    <w:p>
      <w:pPr>
        <w:ind w:left="0" w:right="6" w:firstLine="600"/>
        <w:jc w:val="both"/>
        <w:spacing w:line="520" w:lineRule="exact"/>
        <w:widowControl w:val="off"/>
        <w:rPr>
          <w:rFonts w:hint="eastAsia" w:ascii="仿宋" w:hAnsi="仿宋" w:eastAsia="仿宋" w:cs="仿宋"/>
          <w:color w:val="000000"/>
          <w:sz w:val="30"/>
          <w:szCs w:val="30"/>
          <w:lang w:val="en-US" w:eastAsia="zh-CN" w:bidi="ar-SA"/>
        </w:rPr>
      </w:pPr>
      <w:r>
        <w:rPr>
          <w:rFonts w:hint="eastAsia" w:ascii="仿宋" w:hAnsi="仿宋" w:eastAsia="仿宋" w:cs="仿宋"/>
          <w:sz w:val="30"/>
          <w:szCs w:val="30"/>
          <w:lang w:val="zh-CN" w:eastAsia="zh-CN" w:bidi="ar-SA"/>
        </w:rPr>
        <w:t xml:space="preserve">4</w:t>
      </w:r>
      <w:r>
        <w:rPr>
          <w:rFonts w:hint="eastAsia" w:ascii="仿宋" w:hAnsi="仿宋" w:eastAsia="仿宋" w:cs="仿宋"/>
          <w:sz w:val="30"/>
          <w:szCs w:val="30"/>
          <w:lang w:val="en-US" w:eastAsia="zh-CN" w:bidi="ar-SA"/>
        </w:rPr>
        <w:t xml:space="preserve">.</w:t>
      </w:r>
      <w:r>
        <w:rPr>
          <w:rFonts w:hint="eastAsia" w:ascii="仿宋" w:hAnsi="仿宋" w:eastAsia="仿宋" w:cs="仿宋"/>
          <w:sz w:val="30"/>
          <w:szCs w:val="30"/>
          <w:lang w:val="zh-CN" w:eastAsia="zh-CN" w:bidi="ar-SA"/>
        </w:rPr>
        <w:t xml:space="preserve">退出机制：合同履行期内，因中标单位自身原因发生重大安全事故或者连续两个季度考核达不到考核标准（低于80分），招标人有权单方面终止合同。</w:t>
      </w:r>
      <w:r/>
    </w:p>
    <w:p>
      <w:pPr>
        <w:ind w:left="0" w:right="6" w:firstLine="600"/>
        <w:jc w:val="both"/>
        <w:spacing w:line="520" w:lineRule="exact"/>
        <w:widowControl w:val="off"/>
        <w:rPr>
          <w:rFonts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t xml:space="preserve">七、甲方的权利和义务</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（一）甲方对乙方有实施日常检查、考核、管理的权利。</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（二）甲方可对乙方存在问题限期整改，整改费用由乙方承担。</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（三）甲方需确保乙方合同价款的按时到位。</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（四）甲方检查人员必须公开、公平、公正地进行检查考核。</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八、乙方的权利和义务</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（一）乙方应自觉接受甲方的检查、考核、指导和监督。</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（二）合同期内，乙方所需要的设备、机具停放等用房、用地及固定办公地点由乙方自行解决。</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（三）乙方要加强对工作人员的安全教育和岗位培训，确保安全无事故，项目管理期间内如遇人身伤亡事故，均由乙方负责，与甲方无关。</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九、违约责任</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乙方所提供的服务成果不符合本合同规定的，甲方有权拒收，乙方在得到甲方通知之日起3个工作日内采取补救措施，逾期仍未采取有效措施的，乙方应向甲方支付合同总价20％的违约金。若因此造成甲方损失的，乙方还应赔偿甲方的实际损失。</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乙方无正当理由逾期提供服务的，每逾期1天，乙方向甲方偿付合同总额的1‰的违约金。如乙方逾期达30天，甲方有权解除合同，甲方解除合同的通知自到达乙方时生效。同时，乙方应退还甲方已支付的所有款项，并支付合同总额20%的违约金。因乙方原因导致合同解除的，乙方应赔偿甲方因此遭受的全部损失。在此情况下，乙方给甲方造成的实际损失高于违约金的，对高出违约金的部分乙方应予以赔偿。</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十、其它</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（一）乙方应为施工人员购买人身意外伤害保险，管理中如出现人身伤亡事故，由乙方承担全部经济与法律责任，与甲方无涉。</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（二）乙方应保证在合同期限内完成中标的所有项目，不得推脱时间。</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（三）合同执行过程中，如国家、省、市等有关部门对管理标准和要求等作出重大调整的，按调整后的标准和要求执行。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（四）发生下列情况之一的，甲方将单方终止合同，并没收履约保证金，乙方应无条件服从：</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1.</w:t>
      </w:r>
      <w:r>
        <w:rPr>
          <w:rFonts w:hint="eastAsia" w:ascii="仿宋" w:hAnsi="仿宋" w:eastAsia="仿宋" w:cs="仿宋"/>
          <w:sz w:val="30"/>
          <w:szCs w:val="30"/>
          <w:lang w:val="en-US" w:eastAsia="zh-CN" w:bidi="ar-SA"/>
        </w:rPr>
        <w:t xml:space="preserve">检查考核过程中，发现有转包或分包行为的；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2.</w:t>
      </w:r>
      <w:r>
        <w:rPr>
          <w:rFonts w:hint="eastAsia" w:ascii="仿宋" w:hAnsi="仿宋" w:eastAsia="仿宋" w:cs="仿宋"/>
          <w:sz w:val="30"/>
          <w:szCs w:val="30"/>
          <w:lang w:val="en-US" w:eastAsia="zh-CN" w:bidi="ar-SA"/>
        </w:rPr>
        <w:t xml:space="preserve">合同期内不服从甲方或相关检查考核单位管理的；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3.</w:t>
      </w:r>
      <w:r>
        <w:rPr>
          <w:rFonts w:hint="eastAsia" w:ascii="仿宋" w:hAnsi="仿宋" w:eastAsia="仿宋" w:cs="仿宋"/>
          <w:sz w:val="30"/>
          <w:szCs w:val="30"/>
          <w:lang w:val="en-US" w:eastAsia="zh-CN" w:bidi="ar-SA"/>
        </w:rPr>
        <w:t xml:space="preserve">乙方出现重大事故的，如火灾或伤亡事件，乙方须无条件按甲方要求办理移交、退场手续且承担所有法律及经济责任；</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4.</w:t>
      </w:r>
      <w:r>
        <w:rPr>
          <w:rFonts w:hint="eastAsia" w:ascii="仿宋" w:hAnsi="仿宋" w:eastAsia="仿宋" w:cs="仿宋"/>
          <w:sz w:val="30"/>
          <w:szCs w:val="30"/>
          <w:lang w:val="en-US" w:eastAsia="zh-CN" w:bidi="ar-SA"/>
        </w:rPr>
        <w:t xml:space="preserve">乙方因管理措施不当，累计被市级及以上新闻媒体曝光二次的；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5.</w:t>
      </w:r>
      <w:r>
        <w:rPr>
          <w:rFonts w:hint="eastAsia" w:ascii="仿宋" w:hAnsi="仿宋" w:eastAsia="仿宋" w:cs="仿宋"/>
          <w:sz w:val="30"/>
          <w:szCs w:val="30"/>
          <w:lang w:val="en-US" w:eastAsia="zh-CN" w:bidi="ar-SA"/>
        </w:rPr>
        <w:t xml:space="preserve">乙方在合同期内履约保证金被扣完的；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6.</w:t>
      </w:r>
      <w:r>
        <w:rPr>
          <w:rFonts w:hint="eastAsia" w:ascii="仿宋" w:hAnsi="仿宋" w:eastAsia="仿宋" w:cs="仿宋"/>
          <w:sz w:val="30"/>
          <w:szCs w:val="30"/>
          <w:lang w:val="en-US" w:eastAsia="zh-CN" w:bidi="ar-SA"/>
        </w:rPr>
        <w:t xml:space="preserve">乙方雇用</w:t>
      </w:r>
      <w:r>
        <w:rPr>
          <w:rFonts w:ascii="仿宋" w:hAnsi="仿宋" w:eastAsia="仿宋" w:cs="仿宋"/>
          <w:sz w:val="30"/>
          <w:szCs w:val="30"/>
          <w:lang w:val="en-US" w:eastAsia="zh-CN" w:bidi="ar-SA"/>
        </w:rPr>
        <w:t xml:space="preserve">18</w:t>
      </w:r>
      <w:r>
        <w:rPr>
          <w:rFonts w:hint="eastAsia" w:ascii="仿宋" w:hAnsi="仿宋" w:eastAsia="仿宋" w:cs="仿宋"/>
          <w:sz w:val="30"/>
          <w:szCs w:val="30"/>
          <w:lang w:val="en-US" w:eastAsia="zh-CN" w:bidi="ar-SA"/>
        </w:rPr>
        <w:t xml:space="preserve">周岁以下和</w:t>
      </w:r>
      <w:r>
        <w:rPr>
          <w:rFonts w:ascii="仿宋" w:hAnsi="仿宋" w:eastAsia="仿宋" w:cs="仿宋"/>
          <w:sz w:val="30"/>
          <w:szCs w:val="30"/>
          <w:lang w:val="en-US" w:eastAsia="zh-CN" w:bidi="ar-SA"/>
        </w:rPr>
        <w:t xml:space="preserve">65</w:t>
      </w:r>
      <w:r>
        <w:rPr>
          <w:rFonts w:hint="eastAsia" w:ascii="仿宋" w:hAnsi="仿宋" w:eastAsia="仿宋" w:cs="仿宋"/>
          <w:sz w:val="30"/>
          <w:szCs w:val="30"/>
          <w:lang w:val="en-US" w:eastAsia="zh-CN" w:bidi="ar-SA"/>
        </w:rPr>
        <w:t xml:space="preserve">岁以上服务人员，或发现乙方雇用不符合要求的服务人员；</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7.</w:t>
      </w:r>
      <w:r>
        <w:rPr>
          <w:rFonts w:hint="eastAsia" w:ascii="仿宋" w:hAnsi="仿宋" w:eastAsia="仿宋" w:cs="仿宋"/>
          <w:sz w:val="30"/>
          <w:szCs w:val="30"/>
          <w:lang w:val="en-US" w:eastAsia="zh-CN" w:bidi="ar-SA"/>
        </w:rPr>
        <w:t xml:space="preserve">乙方未按照合同约定配备相关施工人员；</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8.</w:t>
      </w:r>
      <w:r>
        <w:rPr>
          <w:rFonts w:hint="eastAsia" w:ascii="仿宋" w:hAnsi="仿宋" w:eastAsia="仿宋" w:cs="仿宋"/>
          <w:sz w:val="30"/>
          <w:szCs w:val="30"/>
          <w:lang w:val="en-US" w:eastAsia="zh-CN" w:bidi="ar-SA"/>
        </w:rPr>
        <w:t xml:space="preserve">在管理责任期内，如乙方</w:t>
      </w:r>
      <w:r>
        <w:rPr>
          <w:rFonts w:ascii="仿宋" w:hAnsi="仿宋" w:eastAsia="仿宋" w:cs="仿宋"/>
          <w:sz w:val="30"/>
          <w:szCs w:val="30"/>
          <w:lang w:val="en-US" w:eastAsia="zh-CN" w:bidi="ar-SA"/>
        </w:rPr>
        <w:t xml:space="preserve">5</w:t>
      </w:r>
      <w:r>
        <w:rPr>
          <w:rFonts w:hint="eastAsia" w:ascii="仿宋" w:hAnsi="仿宋" w:eastAsia="仿宋" w:cs="仿宋"/>
          <w:sz w:val="30"/>
          <w:szCs w:val="30"/>
          <w:lang w:val="en-US" w:eastAsia="zh-CN" w:bidi="ar-SA"/>
        </w:rPr>
        <w:t xml:space="preserve">日内不进行日常管理或单方中途退出管理的；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9.</w:t>
      </w:r>
      <w:r>
        <w:rPr>
          <w:rFonts w:hint="eastAsia" w:ascii="仿宋" w:hAnsi="仿宋" w:eastAsia="仿宋" w:cs="仿宋"/>
          <w:sz w:val="30"/>
          <w:szCs w:val="30"/>
          <w:lang w:val="en-US" w:eastAsia="zh-CN" w:bidi="ar-SA"/>
        </w:rPr>
        <w:t xml:space="preserve">乙方连续两次整改未达到甲方要求的；</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10.</w:t>
      </w:r>
      <w:r>
        <w:rPr>
          <w:rFonts w:hint="eastAsia" w:ascii="仿宋" w:hAnsi="仿宋" w:eastAsia="仿宋" w:cs="仿宋"/>
          <w:sz w:val="30"/>
          <w:szCs w:val="30"/>
          <w:lang w:val="en-US" w:eastAsia="zh-CN" w:bidi="ar-SA"/>
        </w:rPr>
        <w:t xml:space="preserve">对需紧急处置的情况，在接到甲方通知后，乙方应无条件在规定时间内完成。对乙方累计两次（包括两次）以上未在规定时间内完成甲方交办的任务，甲方有权清退乙方，指派其它人员进场；</w:t>
      </w:r>
      <w:r/>
    </w:p>
    <w:p>
      <w:pPr>
        <w:ind w:left="0"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t xml:space="preserve">11.</w:t>
      </w:r>
      <w:r>
        <w:rPr>
          <w:rFonts w:hint="eastAsia" w:ascii="仿宋" w:hAnsi="仿宋" w:eastAsia="仿宋" w:cs="仿宋"/>
          <w:sz w:val="30"/>
          <w:szCs w:val="30"/>
          <w:lang w:val="en-US" w:eastAsia="zh-CN" w:bidi="ar-SA"/>
        </w:rPr>
        <w:t xml:space="preserve">在上级部门考核评比等活动中出现严重失误或造成严重不良影响的。</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（五）</w:t>
      </w:r>
      <w:r>
        <w:rPr>
          <w:rFonts w:hint="default" w:ascii="仿宋" w:hAnsi="仿宋" w:eastAsia="仿宋" w:cs="仿宋"/>
          <w:sz w:val="30"/>
          <w:szCs w:val="30"/>
          <w:lang w:val="en-US" w:eastAsia="zh-CN" w:bidi="ar-SA"/>
        </w:rPr>
        <w:t xml:space="preserve">履约保证金为</w:t>
      </w:r>
      <w:r>
        <w:rPr>
          <w:rFonts w:hint="default" w:ascii="仿宋" w:hAnsi="仿宋" w:eastAsia="仿宋" w:cs="仿宋"/>
          <w:sz w:val="30"/>
          <w:szCs w:val="30"/>
          <w:u w:val="single"/>
          <w:lang w:val="en-US" w:eastAsia="zh-CN" w:bidi="ar-SA"/>
        </w:rPr>
        <w:t xml:space="preserve">    </w:t>
      </w:r>
      <w:r>
        <w:rPr>
          <w:rFonts w:hint="eastAsia" w:ascii="仿宋" w:hAnsi="仿宋" w:eastAsia="仿宋" w:cs="仿宋"/>
          <w:sz w:val="30"/>
          <w:szCs w:val="30"/>
          <w:u w:val="single"/>
          <w:lang w:val="en-US" w:eastAsia="zh-CN" w:bidi="ar-SA"/>
        </w:rPr>
        <w:t xml:space="preserve">     </w:t>
      </w:r>
      <w:r>
        <w:rPr>
          <w:rFonts w:hint="default" w:ascii="仿宋" w:hAnsi="仿宋" w:eastAsia="仿宋" w:cs="仿宋"/>
          <w:sz w:val="30"/>
          <w:szCs w:val="30"/>
          <w:u w:val="single"/>
          <w:lang w:val="en-US" w:eastAsia="zh-CN" w:bidi="ar-SA"/>
        </w:rPr>
        <w:t xml:space="preserve"> </w:t>
      </w:r>
      <w:r>
        <w:rPr>
          <w:rFonts w:hint="default" w:ascii="仿宋" w:hAnsi="仿宋" w:eastAsia="仿宋" w:cs="仿宋"/>
          <w:sz w:val="30"/>
          <w:szCs w:val="30"/>
          <w:lang w:val="en-US" w:eastAsia="zh-CN" w:bidi="ar-SA"/>
        </w:rPr>
        <w:t xml:space="preserve">万元，缴纳形式为</w:t>
      </w:r>
      <w:r>
        <w:rPr>
          <w:rFonts w:hint="default" w:ascii="仿宋" w:hAnsi="仿宋" w:eastAsia="仿宋" w:cs="仿宋"/>
          <w:sz w:val="30"/>
          <w:szCs w:val="30"/>
          <w:u w:val="single"/>
          <w:lang w:val="en-US" w:eastAsia="zh-CN" w:bidi="ar-SA"/>
        </w:rPr>
        <w:t xml:space="preserve">    </w:t>
      </w:r>
      <w:r>
        <w:rPr>
          <w:rFonts w:hint="eastAsia" w:ascii="仿宋" w:hAnsi="仿宋" w:eastAsia="仿宋" w:cs="仿宋"/>
          <w:sz w:val="30"/>
          <w:szCs w:val="30"/>
          <w:u w:val="single"/>
          <w:lang w:val="en-US" w:eastAsia="zh-CN" w:bidi="ar-SA"/>
        </w:rPr>
        <w:t xml:space="preserve">     </w:t>
      </w:r>
      <w:r>
        <w:rPr>
          <w:rFonts w:hint="default" w:ascii="仿宋" w:hAnsi="仿宋" w:eastAsia="仿宋" w:cs="仿宋"/>
          <w:sz w:val="30"/>
          <w:szCs w:val="30"/>
          <w:u w:val="single"/>
          <w:lang w:val="en-US" w:eastAsia="zh-CN" w:bidi="ar-SA"/>
        </w:rPr>
        <w:t xml:space="preserve"> </w:t>
      </w:r>
      <w:r>
        <w:rPr>
          <w:rFonts w:hint="default" w:ascii="仿宋" w:hAnsi="仿宋" w:eastAsia="仿宋" w:cs="仿宋"/>
          <w:sz w:val="30"/>
          <w:szCs w:val="30"/>
          <w:lang w:val="en-US" w:eastAsia="zh-CN" w:bidi="ar-SA"/>
        </w:rPr>
        <w:t xml:space="preserve">。</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default" w:ascii="仿宋" w:hAnsi="仿宋" w:eastAsia="仿宋" w:cs="仿宋"/>
          <w:sz w:val="30"/>
          <w:szCs w:val="30"/>
          <w:lang w:val="en-US" w:eastAsia="zh-CN" w:bidi="ar-SA"/>
        </w:rPr>
        <w:t xml:space="preserve">注：乙方全部履约合同义务，经甲方验收合格无质量、进度等问题的，甲方在验收合格后一次性退还履约保证金；</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发生以下情况的，履约保证金不予退还或部分退还：</w:t>
      </w:r>
      <w:r/>
    </w:p>
    <w:p>
      <w:pPr>
        <w:ind w:left="0" w:right="6" w:firstLine="60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a.签订合同后，乙方不履行合同义务的，甲方有权全额扣除履约保证金，全额不予退还，同时甲方亦有权单方面终止合同，乙方还须承担相应的法律赔偿责任。</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b.乙方在履约过程中发生违约行为，给甲方造成损失的，甲方有权在乙方缴纳的履约保证金中予以扣款，以弥补甲方经济损失，不足的部分乙方另外补齐。</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十一、售后服务</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1.乙方提供服务的质量保证期为自服务通过最终验收起12个月。若国家有明确规定的质量保证期高于此质量保证期的，执行国家规定。</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2.服务期内，乙方应提供相关服务支持。对甲方所反映的任何服务问题在1日之内做出及时响应，在3日之内赶到现场实地解决问题。若问题在3工作日后仍无法解决，乙方应在7日内免费提供服务的补偿、替换方案，直至服务恢复正常。</w:t>
      </w:r>
      <w:r/>
    </w:p>
    <w:p>
      <w:pPr>
        <w:ind w:left="0" w:right="6" w:firstLine="600"/>
        <w:jc w:val="both"/>
        <w:spacing w:line="520" w:lineRule="exact"/>
        <w:widowControl w:val="off"/>
        <w:rPr>
          <w:rFonts w:hint="eastAsia"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3.乙方必须遵守甲方的有关管理制度、操作规程。对于乙方违规操作造成甲方损失的，由乙方按照本合同第十二条的约定承担赔偿责任。</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十二、合同的生效及合同争议解决</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（一）本合同自甲乙双方法定代表人或授权代理人签字并加盖公章或合同专用章后生效。</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（二）本合同壹式陆份，具有同等法律效力，甲方贰份，乙方贰份，政府采购监督管理部门贰份备案。</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（三）凡因本合同引起的任何争议，合同双方应首先通过协商解决。如果协商不成，则向甲方所在地人民法院提起诉讼。</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十三、合同的补充、变更与终止</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（一）合同如有未尽事宜，须经合同双方共同协商达成书面补充协议，补充协议与本合同具有同等法律效力。</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（二）政府采购合同的双方当事人不得擅自变更、中止或者终止合同。</w:t>
      </w:r>
      <w:r/>
    </w:p>
    <w:p>
      <w:pPr>
        <w:ind w:left="0" w:right="6" w:firstLine="60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（三）本合同其他未尽事宜及与招标文件有矛盾之处，以招标文件规定为准。</w:t>
      </w:r>
      <w:r/>
    </w:p>
    <w:p>
      <w:pPr>
        <w:ind w:left="256" w:right="6" w:firstLine="600"/>
        <w:jc w:val="both"/>
        <w:spacing w:line="520" w:lineRule="exact"/>
        <w:widowControl w:val="off"/>
        <w:rPr>
          <w:rFonts w:ascii="仿宋" w:hAnsi="仿宋" w:eastAsia="仿宋" w:cs="仿宋"/>
          <w:sz w:val="30"/>
          <w:szCs w:val="30"/>
          <w:lang w:val="en-US" w:eastAsia="zh-CN" w:bidi="ar-SA"/>
        </w:rPr>
      </w:pPr>
      <w:r>
        <w:rPr>
          <w:rFonts w:ascii="仿宋" w:hAnsi="仿宋" w:eastAsia="仿宋" w:cs="仿宋"/>
          <w:sz w:val="30"/>
          <w:szCs w:val="30"/>
          <w:lang w:val="en-US" w:eastAsia="zh-CN" w:bidi="ar-SA"/>
        </w:rPr>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甲方：                               乙方：</w:t>
      </w:r>
      <w:r/>
    </w:p>
    <w:p>
      <w:pPr>
        <w:ind w:left="0" w:right="6" w:firstLine="0"/>
        <w:jc w:val="both"/>
        <w:spacing w:line="520" w:lineRule="exact"/>
        <w:widowControl w:val="off"/>
        <w:rPr>
          <w:rFonts w:hint="default"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法定代表人：                        法定代表人：</w:t>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委托代理人：                        委托代理人：</w:t>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联系电话：</w:t>
      </w:r>
      <w:r>
        <w:rPr>
          <w:rFonts w:ascii="仿宋" w:hAnsi="仿宋" w:eastAsia="仿宋" w:cs="仿宋"/>
          <w:sz w:val="30"/>
          <w:szCs w:val="30"/>
          <w:lang w:val="en-US" w:eastAsia="zh-CN" w:bidi="ar-SA"/>
        </w:rPr>
        <w:t xml:space="preserve">                 </w:t>
      </w:r>
      <w:r>
        <w:rPr>
          <w:rFonts w:hint="eastAsia" w:ascii="仿宋" w:hAnsi="仿宋" w:eastAsia="仿宋" w:cs="仿宋"/>
          <w:sz w:val="30"/>
          <w:szCs w:val="30"/>
          <w:lang w:val="en-US" w:eastAsia="zh-CN" w:bidi="ar-SA"/>
        </w:rPr>
        <w:t xml:space="preserve">          </w:t>
      </w:r>
      <w:r>
        <w:rPr>
          <w:rFonts w:ascii="仿宋" w:hAnsi="仿宋" w:eastAsia="仿宋" w:cs="仿宋"/>
          <w:sz w:val="30"/>
          <w:szCs w:val="30"/>
          <w:lang w:val="en-US" w:eastAsia="zh-CN" w:bidi="ar-SA"/>
        </w:rPr>
        <w:t xml:space="preserve"> </w:t>
      </w:r>
      <w:r>
        <w:rPr>
          <w:rFonts w:hint="eastAsia" w:ascii="仿宋" w:hAnsi="仿宋" w:eastAsia="仿宋" w:cs="仿宋"/>
          <w:sz w:val="30"/>
          <w:szCs w:val="30"/>
          <w:lang w:val="en-US" w:eastAsia="zh-CN" w:bidi="ar-SA"/>
        </w:rPr>
        <w:t xml:space="preserve">联系电话：</w:t>
      </w:r>
      <w:r/>
    </w:p>
    <w:p>
      <w:pPr>
        <w:ind w:left="0" w:right="6" w:firstLine="0"/>
        <w:jc w:val="both"/>
        <w:spacing w:line="520" w:lineRule="exact"/>
        <w:widowControl w:val="off"/>
        <w:rPr>
          <w:rFonts w:ascii="仿宋" w:hAnsi="仿宋" w:eastAsia="仿宋" w:cs="仿宋"/>
          <w:sz w:val="30"/>
          <w:szCs w:val="30"/>
          <w:lang w:val="en-US" w:eastAsia="zh-CN" w:bidi="ar-SA"/>
        </w:rPr>
      </w:pPr>
      <w:r>
        <w:rPr>
          <w:rFonts w:hint="eastAsia" w:ascii="仿宋" w:hAnsi="仿宋" w:eastAsia="仿宋" w:cs="仿宋"/>
          <w:sz w:val="30"/>
          <w:szCs w:val="30"/>
          <w:lang w:val="en-US" w:eastAsia="zh-CN" w:bidi="ar-SA"/>
        </w:rPr>
        <w:t xml:space="preserve">签定日期：</w:t>
      </w:r>
      <w:r>
        <w:rPr>
          <w:rFonts w:ascii="仿宋" w:hAnsi="仿宋" w:eastAsia="仿宋" w:cs="仿宋"/>
          <w:sz w:val="30"/>
          <w:szCs w:val="30"/>
          <w:lang w:val="en-US" w:eastAsia="zh-CN" w:bidi="ar-SA"/>
        </w:rPr>
        <w:t xml:space="preserve">                  </w:t>
      </w:r>
      <w:r>
        <w:rPr>
          <w:rFonts w:hint="eastAsia" w:ascii="仿宋" w:hAnsi="仿宋" w:eastAsia="仿宋" w:cs="仿宋"/>
          <w:sz w:val="30"/>
          <w:szCs w:val="30"/>
          <w:lang w:val="en-US" w:eastAsia="zh-CN" w:bidi="ar-SA"/>
        </w:rPr>
        <w:t xml:space="preserve">          签定日期：</w:t>
      </w:r>
      <w:r/>
    </w:p>
    <w:p>
      <w:pPr>
        <w:ind w:firstLine="5550"/>
        <w:jc w:val="left"/>
        <w:spacing w:line="520" w:lineRule="exact"/>
        <w:rPr>
          <w:rFonts w:ascii="仿宋" w:hAnsi="仿宋" w:eastAsia="仿宋" w:cs="仿宋"/>
          <w:sz w:val="30"/>
          <w:szCs w:val="30"/>
        </w:rPr>
      </w:pPr>
      <w:r>
        <w:rPr>
          <w:rFonts w:hint="eastAsia" w:ascii="仿宋" w:hAnsi="仿宋" w:eastAsia="仿宋" w:cs="仿宋"/>
          <w:sz w:val="30"/>
          <w:szCs w:val="30"/>
        </w:rPr>
        <w:t xml:space="preserve">开户银行：</w:t>
      </w:r>
      <w:r/>
    </w:p>
    <w:p>
      <w:pPr>
        <w:ind w:firstLine="6000"/>
        <w:rPr>
          <w:rFonts w:hint="eastAsia" w:ascii="仿宋" w:hAnsi="仿宋" w:eastAsia="仿宋" w:cs="仿宋"/>
          <w:sz w:val="30"/>
          <w:szCs w:val="30"/>
          <w:lang w:eastAsia="zh-CN"/>
        </w:rPr>
      </w:pPr>
      <w:r>
        <w:rPr>
          <w:rFonts w:hint="eastAsia" w:ascii="仿宋" w:hAnsi="仿宋" w:eastAsia="仿宋" w:cs="仿宋"/>
          <w:sz w:val="30"/>
          <w:szCs w:val="30"/>
        </w:rPr>
        <w:t xml:space="preserve">账号</w:t>
      </w:r>
      <w:r>
        <w:rPr>
          <w:rFonts w:hint="eastAsia" w:ascii="仿宋" w:hAnsi="仿宋" w:eastAsia="仿宋" w:cs="仿宋"/>
          <w:sz w:val="30"/>
          <w:szCs w:val="30"/>
          <w:lang w:eastAsia="zh-CN"/>
        </w:rPr>
        <w:t xml:space="preserve">：</w:t>
      </w:r>
      <w:r/>
    </w:p>
    <w:p>
      <w:pPr>
        <w:ind w:firstLine="1800"/>
        <w:rPr>
          <w:rFonts w:ascii="Times New Roman" w:hAnsi="Times New Roman" w:eastAsia="宋体" w:cs="Times New Roman"/>
        </w:rPr>
      </w:pPr>
      <w:r>
        <w:rPr>
          <w:rFonts w:hint="eastAsia" w:ascii="仿宋" w:hAnsi="仿宋" w:eastAsia="仿宋" w:cs="仿宋"/>
          <w:sz w:val="30"/>
          <w:szCs w:val="30"/>
          <w:lang w:val="en-US" w:eastAsia="zh-CN"/>
        </w:rPr>
        <w:t xml:space="preserve">年  月  日</w:t>
      </w:r>
      <w:r>
        <w:rPr>
          <w:rFonts w:ascii="仿宋" w:hAnsi="仿宋" w:eastAsia="仿宋" w:cs="仿宋"/>
          <w:sz w:val="30"/>
          <w:szCs w:val="30"/>
        </w:rPr>
        <w:t xml:space="preserve"> </w:t>
      </w:r>
      <w:r>
        <w:rPr>
          <w:rFonts w:hint="eastAsia" w:ascii="仿宋" w:hAnsi="仿宋" w:eastAsia="仿宋" w:cs="仿宋"/>
          <w:sz w:val="30"/>
          <w:szCs w:val="30"/>
          <w:lang w:val="en-US" w:eastAsia="zh-CN"/>
        </w:rPr>
        <w:t xml:space="preserve">                         年  月  日</w:t>
      </w:r>
      <w:r/>
    </w:p>
    <w:p>
      <w:pPr>
        <w:jc w:val="center"/>
        <w:keepNext/>
        <w:widowControl w:val="off"/>
        <w:rPr>
          <w:rFonts w:ascii="Times New Roman" w:hAnsi="Times New Roman" w:eastAsia="新宋体" w:cs="Times New Roman"/>
          <w:sz w:val="30"/>
          <w:szCs w:val="21"/>
          <w:lang w:val="en-US" w:eastAsia="zh-CN" w:bidi="ar-SA"/>
        </w:rPr>
        <w:outlineLvl w:val="3"/>
      </w:pPr>
      <w:r>
        <w:rPr>
          <w:rFonts w:ascii="Times New Roman" w:hAnsi="Times New Roman" w:eastAsia="新宋体" w:cs="Times New Roman"/>
          <w:sz w:val="30"/>
          <w:szCs w:val="21"/>
          <w:lang w:val="en-US" w:eastAsia="zh-CN" w:bidi="ar-SA"/>
        </w:rPr>
      </w:r>
      <w:r/>
    </w:p>
    <w:p>
      <w:pPr>
        <w:jc w:val="center"/>
        <w:spacing w:line="360" w:lineRule="auto"/>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center"/>
        <w:keepNext/>
        <w:widowControl w:val="off"/>
        <w:rPr>
          <w:rFonts w:hint="eastAsia" w:ascii="宋体" w:hAnsi="宋体" w:eastAsia="宋体" w:cs="Times New Roman"/>
          <w:b/>
          <w:bCs w:val="0"/>
          <w:color w:val="000000"/>
          <w:sz w:val="36"/>
          <w:szCs w:val="36"/>
          <w:highlight w:val="none"/>
          <w:lang w:val="en-US" w:eastAsia="zh-CN" w:bidi="ar-SA"/>
        </w:rPr>
        <w:outlineLvl w:val="3"/>
      </w:pPr>
      <w:r>
        <w:rPr>
          <w:rFonts w:hint="eastAsia" w:ascii="宋体" w:hAnsi="宋体" w:eastAsia="宋体" w:cs="Times New Roman"/>
          <w:b/>
          <w:bCs w:val="0"/>
          <w:color w:val="000000"/>
          <w:sz w:val="36"/>
          <w:szCs w:val="36"/>
          <w:highlight w:val="none"/>
          <w:lang w:val="en-US" w:eastAsia="zh-CN" w:bidi="ar-SA"/>
        </w:rPr>
      </w:r>
      <w:r/>
    </w:p>
    <w:p>
      <w:pPr>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center"/>
        <w:keepNext/>
        <w:widowControl w:val="off"/>
        <w:rPr>
          <w:rFonts w:hint="eastAsia" w:ascii="宋体" w:hAnsi="宋体" w:eastAsia="宋体" w:cs="Times New Roman"/>
          <w:b/>
          <w:bCs w:val="0"/>
          <w:color w:val="000000"/>
          <w:sz w:val="36"/>
          <w:szCs w:val="36"/>
          <w:highlight w:val="none"/>
          <w:lang w:val="en-US" w:eastAsia="zh-CN" w:bidi="ar-SA"/>
        </w:rPr>
        <w:outlineLvl w:val="3"/>
      </w:pPr>
      <w:r>
        <w:rPr>
          <w:rFonts w:hint="eastAsia" w:ascii="宋体" w:hAnsi="宋体" w:eastAsia="宋体" w:cs="Times New Roman"/>
          <w:b/>
          <w:bCs w:val="0"/>
          <w:color w:val="000000"/>
          <w:sz w:val="36"/>
          <w:szCs w:val="36"/>
          <w:highlight w:val="none"/>
          <w:lang w:val="en-US" w:eastAsia="zh-CN" w:bidi="ar-SA"/>
        </w:rPr>
      </w:r>
      <w:r/>
    </w:p>
    <w:p>
      <w:pPr>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both"/>
        <w:spacing w:line="360" w:lineRule="auto"/>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br w:type="page" w:clear="all"/>
      </w:r>
      <w:r/>
    </w:p>
    <w:p>
      <w:pPr>
        <w:jc w:val="center"/>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t xml:space="preserve">第六部分  质疑函范本</w:t>
      </w:r>
      <w:r/>
    </w:p>
    <w:p>
      <w:pPr>
        <w:ind w:firstLine="420"/>
        <w:spacing w:before="290" w:line="360" w:lineRule="auto"/>
        <w:rPr>
          <w:rFonts w:hint="eastAsia" w:ascii="宋体" w:hAnsi="宋体" w:eastAsia="宋体" w:cs="宋体"/>
          <w:bCs/>
          <w:szCs w:val="21"/>
        </w:rPr>
      </w:pPr>
      <w:r>
        <w:rPr>
          <w:rFonts w:hint="eastAsia" w:ascii="宋体" w:hAnsi="宋体" w:eastAsia="宋体" w:cs="宋体"/>
          <w:bCs/>
          <w:szCs w:val="21"/>
        </w:rPr>
        <w:t xml:space="preserve">一、质疑供应商基本信息</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质疑供应商：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地址：邮编：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联系人：联系电话：</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授权代表：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联系电话：</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地址：邮编：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二、质疑项目基本情况</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质疑项目的名称：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质疑项目的编号：包号：</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采购人名称：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采购文件获取日期：</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三、质疑事项具体内容</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质疑事项1：</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事实依据：</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法律依据：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质疑事项2</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四、与质疑事项相关的质疑请求</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请求：</w:t>
      </w:r>
      <w:r/>
    </w:p>
    <w:p>
      <w:pPr>
        <w:ind w:firstLine="420"/>
        <w:spacing w:line="360" w:lineRule="auto"/>
        <w:rPr>
          <w:rFonts w:hint="eastAsia" w:ascii="宋体" w:hAnsi="宋体" w:eastAsia="宋体" w:cs="宋体"/>
          <w:b/>
          <w:szCs w:val="21"/>
        </w:rPr>
      </w:pPr>
      <w:r>
        <w:rPr>
          <w:rFonts w:hint="eastAsia" w:ascii="宋体" w:hAnsi="宋体" w:eastAsia="宋体" w:cs="宋体"/>
          <w:szCs w:val="21"/>
        </w:rPr>
        <w:t xml:space="preserve">签字</w:t>
      </w:r>
      <w:r>
        <w:rPr>
          <w:rFonts w:hint="eastAsia" w:ascii="宋体" w:hAnsi="宋体" w:eastAsia="宋体" w:cs="宋体"/>
          <w:szCs w:val="21"/>
          <w:lang w:eastAsia="zh-CN"/>
        </w:rPr>
        <w:t xml:space="preserve">（</w:t>
      </w:r>
      <w:r>
        <w:rPr>
          <w:rFonts w:hint="eastAsia" w:ascii="宋体" w:hAnsi="宋体" w:eastAsia="宋体" w:cs="宋体"/>
          <w:szCs w:val="21"/>
        </w:rPr>
        <w:t xml:space="preserve">签章</w:t>
      </w:r>
      <w:r>
        <w:rPr>
          <w:rFonts w:hint="eastAsia" w:ascii="宋体" w:hAnsi="宋体" w:eastAsia="宋体" w:cs="宋体"/>
          <w:szCs w:val="21"/>
          <w:lang w:eastAsia="zh-CN"/>
        </w:rPr>
        <w:t xml:space="preserve">）</w:t>
      </w:r>
      <w:r>
        <w:rPr>
          <w:rFonts w:hint="eastAsia" w:ascii="宋体" w:hAnsi="宋体" w:eastAsia="宋体" w:cs="宋体"/>
          <w:szCs w:val="21"/>
        </w:rPr>
        <w:t xml:space="preserve">：                   公章：                      日期：   </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质疑函制作说明：</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1.供应商提出质疑时，应提交质疑函和必要的证明材料。</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3.质疑供应商若对项目的某一分包进行质疑，质疑函中应列明具体分包号。</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4.质疑函的质疑事项应具体、明确，并有必要的事实依据和法律依据。</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5.质疑函的质疑请求应与质疑事项相关。</w:t>
      </w:r>
      <w:r/>
    </w:p>
    <w:p>
      <w:pPr>
        <w:ind w:firstLine="420"/>
        <w:jc w:val="left"/>
        <w:spacing w:line="360" w:lineRule="auto"/>
        <w:widowControl/>
        <w:rPr>
          <w:rFonts w:hint="eastAsia" w:ascii="宋体" w:hAnsi="宋体" w:eastAsia="宋体" w:cs="宋体"/>
          <w:b/>
          <w:sz w:val="44"/>
          <w:szCs w:val="44"/>
          <w:lang w:val="en-GB"/>
        </w:rPr>
      </w:pPr>
      <w:r>
        <w:rPr>
          <w:rFonts w:hint="eastAsia" w:ascii="宋体" w:hAnsi="宋体" w:eastAsia="宋体" w:cs="宋体"/>
          <w:szCs w:val="21"/>
        </w:rPr>
        <w:t xml:space="preserve">6.质疑供应商为自然人的，质疑函应由本人签字；质疑供应商为法人或者其他组织的，质疑函应由法定代表人、主要负责人，或者其授权代表签字或者盖章，并加盖公章。</w:t>
      </w:r>
      <w:r/>
    </w:p>
    <w:p>
      <w:pPr>
        <w:spacing w:line="480" w:lineRule="auto"/>
        <w:rPr>
          <w:rFonts w:hint="eastAsia" w:ascii="宋体" w:hAnsi="宋体" w:eastAsia="宋体" w:cs="宋体"/>
          <w:b/>
          <w:szCs w:val="28"/>
        </w:rPr>
      </w:pPr>
      <w:r>
        <w:rPr>
          <w:rFonts w:hint="eastAsia" w:ascii="宋体" w:hAnsi="宋体" w:eastAsia="宋体" w:cs="宋体"/>
          <w:b/>
          <w:szCs w:val="28"/>
        </w:rPr>
      </w:r>
      <w:r/>
    </w:p>
    <w:p>
      <w:pPr>
        <w:rPr>
          <w:rFonts w:hint="default" w:ascii="宋体" w:hAnsi="宋体" w:eastAsia="宋体" w:cs="黑体"/>
          <w:b/>
          <w:sz w:val="36"/>
          <w:szCs w:val="36"/>
        </w:rPr>
      </w:pPr>
      <w:r>
        <w:rPr>
          <w:rFonts w:hint="default" w:ascii="宋体" w:hAnsi="宋体" w:eastAsia="宋体" w:cs="黑体"/>
          <w:b/>
          <w:sz w:val="36"/>
          <w:szCs w:val="36"/>
        </w:rPr>
        <w:br w:type="page" w:clear="all"/>
      </w:r>
      <w:r/>
    </w:p>
    <w:p>
      <w:pPr>
        <w:jc w:val="center"/>
        <w:spacing w:line="480" w:lineRule="auto"/>
        <w:rPr>
          <w:rFonts w:hint="eastAsia" w:ascii="宋体" w:hAnsi="宋体" w:eastAsia="宋体" w:cs="宋体"/>
          <w:b/>
          <w:sz w:val="28"/>
          <w:szCs w:val="28"/>
        </w:rPr>
      </w:pPr>
      <w:r>
        <w:rPr>
          <w:rFonts w:hint="default" w:ascii="宋体" w:hAnsi="宋体" w:eastAsia="宋体" w:cs="黑体"/>
          <w:b/>
          <w:sz w:val="36"/>
          <w:szCs w:val="36"/>
        </w:rPr>
        <w:t xml:space="preserve">第</w:t>
      </w:r>
      <w:r>
        <w:rPr>
          <w:rFonts w:hint="eastAsia" w:ascii="宋体" w:hAnsi="宋体" w:eastAsia="宋体" w:cs="黑体"/>
          <w:b/>
          <w:sz w:val="36"/>
          <w:szCs w:val="36"/>
          <w:lang w:val="en-US" w:eastAsia="zh-CN"/>
        </w:rPr>
        <w:t xml:space="preserve">七部分 </w:t>
      </w:r>
      <w:r>
        <w:rPr>
          <w:rFonts w:hint="default" w:ascii="宋体" w:hAnsi="宋体" w:eastAsia="宋体" w:cs="黑体"/>
          <w:b/>
          <w:sz w:val="36"/>
          <w:szCs w:val="36"/>
        </w:rPr>
        <w:t xml:space="preserve">响应文件格式</w:t>
      </w:r>
      <w:r/>
    </w:p>
    <w:p>
      <w:pPr>
        <w:jc w:val="both"/>
        <w:spacing w:line="360" w:lineRule="auto"/>
        <w:rPr>
          <w:rFonts w:hint="eastAsia" w:ascii="宋体" w:hAnsi="宋体" w:eastAsia="宋体" w:cs="宋体"/>
          <w:b/>
          <w:color w:val="000000"/>
          <w:sz w:val="28"/>
          <w:szCs w:val="28"/>
        </w:rPr>
      </w:pPr>
      <w:r/>
      <w:bookmarkStart w:id="57" w:name="_一、法定代表人授权书"/>
      <w:r/>
      <w:bookmarkStart w:id="58" w:name="_Toc3779"/>
      <w:r>
        <w:rPr>
          <w:rFonts w:hint="eastAsia" w:ascii="宋体" w:hAnsi="宋体" w:eastAsia="宋体" w:cs="宋体"/>
          <w:b/>
          <w:color w:val="000000"/>
          <w:sz w:val="28"/>
          <w:szCs w:val="28"/>
        </w:rPr>
        <w:t xml:space="preserve">响应文件由资格审查证明材料、商务技术文件、价格文件三部分组成。请供应商根据本</w:t>
      </w:r>
      <w:r>
        <w:rPr>
          <w:rFonts w:hint="eastAsia" w:ascii="宋体" w:hAnsi="宋体" w:eastAsia="宋体" w:cs="宋体"/>
          <w:b/>
          <w:color w:val="000000"/>
          <w:sz w:val="28"/>
          <w:szCs w:val="28"/>
          <w:lang w:val="en-US" w:eastAsia="zh-CN"/>
        </w:rPr>
        <w:t xml:space="preserve">招标</w:t>
      </w:r>
      <w:r>
        <w:rPr>
          <w:rFonts w:hint="eastAsia" w:ascii="宋体" w:hAnsi="宋体" w:eastAsia="宋体" w:cs="宋体"/>
          <w:b/>
          <w:color w:val="000000"/>
          <w:sz w:val="28"/>
          <w:szCs w:val="28"/>
        </w:rPr>
        <w:t xml:space="preserve">文件的要求在以上三部分中分别上传响应的材料。</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一、资格审查证明材料</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1.投标人符合《政府采购法》第二十二条规定条件的声明函（格式见附件1）；</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2.法定代表人身份证明书（格式见附件2）自然人的身份证明；</w:t>
      </w:r>
      <w:r/>
    </w:p>
    <w:p>
      <w:pP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3.法定代表人授权委托书原件（格式见附件3，法定代表人参加的无需提供授权委托书），投标代表人身份证复印件；</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lang w:val="en-US" w:eastAsia="zh-CN"/>
        </w:rPr>
        <w:t xml:space="preserve">4</w:t>
      </w:r>
      <w:r>
        <w:rPr>
          <w:rFonts w:hint="eastAsia" w:ascii="宋体" w:hAnsi="宋体" w:eastAsia="宋体" w:cs="宋体"/>
          <w:b w:val="0"/>
          <w:bCs/>
          <w:color w:val="000000"/>
          <w:sz w:val="28"/>
          <w:szCs w:val="28"/>
        </w:rPr>
        <w:t xml:space="preserve">.供应商信用承诺书（格式见附件4）；</w:t>
      </w:r>
      <w:r/>
    </w:p>
    <w:p>
      <w:pPr>
        <w:jc w:val="both"/>
        <w:spacing w:line="360" w:lineRule="auto"/>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5.落实政府采购政策需满足的资格要求</w:t>
      </w:r>
      <w:r>
        <w:rPr>
          <w:rFonts w:hint="eastAsia" w:ascii="宋体" w:hAnsi="宋体" w:eastAsia="宋体" w:cs="宋体"/>
          <w:b w:val="0"/>
          <w:bCs/>
          <w:color w:val="auto"/>
          <w:sz w:val="28"/>
          <w:szCs w:val="28"/>
        </w:rPr>
        <w:t xml:space="preserve">（格式见附件</w:t>
      </w:r>
      <w:r>
        <w:rPr>
          <w:rFonts w:hint="eastAsia" w:ascii="宋体" w:hAnsi="宋体" w:eastAsia="宋体" w:cs="宋体"/>
          <w:b w:val="0"/>
          <w:bCs/>
          <w:color w:val="auto"/>
          <w:sz w:val="28"/>
          <w:szCs w:val="28"/>
          <w:lang w:val="en-US" w:eastAsia="zh-CN"/>
        </w:rPr>
        <w:t xml:space="preserve">6</w:t>
      </w:r>
      <w:r>
        <w:rPr>
          <w:rFonts w:hint="eastAsia" w:ascii="宋体" w:hAnsi="宋体" w:eastAsia="宋体" w:cs="宋体"/>
          <w:b w:val="0"/>
          <w:bCs/>
          <w:color w:val="auto"/>
          <w:sz w:val="28"/>
          <w:szCs w:val="28"/>
        </w:rPr>
        <w:t xml:space="preserve">）</w:t>
      </w:r>
      <w:r>
        <w:rPr>
          <w:rFonts w:hint="eastAsia" w:ascii="宋体" w:hAnsi="宋体" w:eastAsia="宋体" w:cs="宋体"/>
          <w:b w:val="0"/>
          <w:bCs/>
          <w:color w:val="000000"/>
          <w:sz w:val="28"/>
          <w:szCs w:val="28"/>
          <w:highlight w:val="none"/>
          <w:lang w:val="en-US" w:eastAsia="zh-CN"/>
        </w:rPr>
        <w:t xml:space="preserve">；</w:t>
      </w:r>
      <w:r/>
    </w:p>
    <w:p>
      <w:pPr>
        <w:jc w:val="both"/>
        <w:spacing w:line="360" w:lineRule="auto"/>
        <w:rPr>
          <w:rFonts w:hint="eastAsia" w:ascii="宋体" w:hAnsi="宋体" w:eastAsia="宋体" w:cs="宋体"/>
          <w:b w:val="0"/>
          <w:bCs w:val="0"/>
          <w:color w:val="000000"/>
          <w:sz w:val="28"/>
          <w:szCs w:val="28"/>
          <w:lang w:eastAsia="zh-CN"/>
        </w:rPr>
      </w:pPr>
      <w:r>
        <w:rPr>
          <w:rFonts w:hint="eastAsia" w:ascii="宋体" w:hAnsi="宋体" w:eastAsia="宋体" w:cs="宋体"/>
          <w:b w:val="0"/>
          <w:bCs/>
          <w:color w:val="000000"/>
          <w:sz w:val="28"/>
          <w:szCs w:val="28"/>
          <w:highlight w:val="none"/>
          <w:lang w:val="en-US" w:eastAsia="zh-CN"/>
        </w:rPr>
        <w:t xml:space="preserve">6</w:t>
      </w:r>
      <w:r>
        <w:rPr>
          <w:rFonts w:hint="eastAsia" w:ascii="宋体" w:hAnsi="宋体" w:eastAsia="宋体" w:cs="宋体"/>
          <w:b w:val="0"/>
          <w:bCs/>
          <w:color w:val="000000"/>
          <w:sz w:val="28"/>
          <w:szCs w:val="28"/>
          <w:highlight w:val="none"/>
        </w:rPr>
        <w:t xml:space="preserve">.本项目的特殊资格要求（详见采购公告）</w:t>
      </w:r>
      <w:r>
        <w:rPr>
          <w:rFonts w:hint="eastAsia" w:ascii="宋体" w:hAnsi="宋体" w:eastAsia="宋体" w:cs="宋体"/>
          <w:b w:val="0"/>
          <w:bCs/>
          <w:color w:val="000000"/>
          <w:sz w:val="28"/>
          <w:szCs w:val="28"/>
          <w:highlight w:val="none"/>
          <w:lang w:eastAsia="zh-CN"/>
        </w:rPr>
        <w:t xml:space="preserve">；</w:t>
      </w:r>
      <w:r/>
    </w:p>
    <w:p>
      <w:pPr>
        <w:jc w:val="both"/>
        <w:spacing w:line="360" w:lineRule="auto"/>
        <w:rPr>
          <w:rFonts w:hint="eastAsia" w:ascii="宋体" w:hAnsi="宋体" w:eastAsia="宋体" w:cs="宋体"/>
          <w:b w:val="0"/>
          <w:bCs w:val="0"/>
          <w:color w:val="000000"/>
          <w:sz w:val="28"/>
          <w:szCs w:val="28"/>
          <w:highlight w:val="none"/>
        </w:rPr>
      </w:pPr>
      <w:r>
        <w:rPr>
          <w:rFonts w:hint="eastAsia" w:ascii="宋体" w:hAnsi="宋体" w:eastAsia="宋体" w:cs="宋体"/>
          <w:b w:val="0"/>
          <w:bCs/>
          <w:color w:val="000000"/>
          <w:sz w:val="28"/>
          <w:szCs w:val="28"/>
          <w:lang w:val="en-US" w:eastAsia="zh-CN"/>
        </w:rPr>
        <w:t xml:space="preserve">7</w:t>
      </w:r>
      <w:r>
        <w:rPr>
          <w:rFonts w:hint="eastAsia" w:ascii="宋体" w:hAnsi="宋体" w:eastAsia="宋体" w:cs="宋体"/>
          <w:b w:val="0"/>
          <w:bCs/>
          <w:color w:val="000000"/>
          <w:sz w:val="28"/>
          <w:szCs w:val="28"/>
        </w:rPr>
        <w:t xml:space="preserve">.其它需要提交的资格审查证明材料</w:t>
      </w:r>
      <w:r>
        <w:rPr>
          <w:rFonts w:hint="eastAsia" w:ascii="宋体" w:hAnsi="宋体" w:eastAsia="宋体" w:cs="宋体"/>
          <w:b w:val="0"/>
          <w:bCs/>
          <w:color w:val="000000"/>
          <w:sz w:val="28"/>
          <w:szCs w:val="28"/>
          <w:lang w:val="en-US" w:eastAsia="zh-CN"/>
        </w:rPr>
        <w:t xml:space="preserve"> </w:t>
      </w:r>
      <w:r>
        <w:rPr>
          <w:rFonts w:hint="eastAsia" w:ascii="宋体" w:hAnsi="宋体" w:eastAsia="宋体" w:cs="宋体"/>
          <w:b w:val="0"/>
          <w:bCs/>
          <w:color w:val="000000"/>
          <w:sz w:val="28"/>
          <w:szCs w:val="28"/>
        </w:rPr>
        <w:t xml:space="preserve">。</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二</w:t>
      </w:r>
      <w:r>
        <w:rPr>
          <w:rFonts w:hint="eastAsia" w:ascii="宋体" w:hAnsi="宋体" w:eastAsia="宋体" w:cs="宋体"/>
          <w:b/>
          <w:sz w:val="28"/>
          <w:szCs w:val="28"/>
        </w:rPr>
        <w:t xml:space="preserve">、商务技术文件</w:t>
      </w:r>
      <w:r/>
    </w:p>
    <w:p>
      <w:pP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1.商务技术评分标准中须提供的相关得分佐证材料；</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Cs/>
          <w:sz w:val="28"/>
          <w:szCs w:val="28"/>
        </w:rPr>
        <w:t xml:space="preserve">2.投标人认为需要提交的其他商务技术材料。</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三</w:t>
      </w:r>
      <w:r>
        <w:rPr>
          <w:rFonts w:hint="eastAsia" w:ascii="宋体" w:hAnsi="宋体" w:eastAsia="宋体" w:cs="宋体"/>
          <w:b/>
          <w:sz w:val="28"/>
          <w:szCs w:val="28"/>
        </w:rPr>
        <w:t xml:space="preserve">、价格文件</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1.报价</w:t>
      </w:r>
      <w:r>
        <w:rPr>
          <w:rFonts w:hint="eastAsia" w:ascii="宋体" w:hAnsi="宋体" w:eastAsia="宋体" w:cs="宋体"/>
          <w:b w:val="0"/>
          <w:bCs/>
          <w:color w:val="auto"/>
          <w:sz w:val="28"/>
          <w:szCs w:val="28"/>
          <w:lang w:val="en-US" w:eastAsia="zh-CN"/>
        </w:rPr>
        <w:t xml:space="preserve">一览表</w:t>
      </w:r>
      <w:r>
        <w:rPr>
          <w:rFonts w:hint="eastAsia" w:ascii="宋体" w:hAnsi="宋体" w:eastAsia="宋体" w:cs="宋体"/>
          <w:b w:val="0"/>
          <w:bCs/>
          <w:color w:val="auto"/>
          <w:sz w:val="28"/>
          <w:szCs w:val="28"/>
        </w:rPr>
        <w:t xml:space="preserve">（格式见附件</w:t>
      </w:r>
      <w:r>
        <w:rPr>
          <w:rFonts w:hint="eastAsia" w:ascii="宋体" w:hAnsi="宋体" w:eastAsia="宋体" w:cs="宋体"/>
          <w:b w:val="0"/>
          <w:bCs/>
          <w:color w:val="auto"/>
          <w:sz w:val="28"/>
          <w:szCs w:val="28"/>
          <w:lang w:val="en-US" w:eastAsia="zh-CN"/>
        </w:rPr>
        <w:t xml:space="preserve">5</w:t>
      </w:r>
      <w:r>
        <w:rPr>
          <w:rFonts w:hint="eastAsia" w:ascii="宋体" w:hAnsi="宋体" w:eastAsia="宋体" w:cs="宋体"/>
          <w:b w:val="0"/>
          <w:bCs/>
          <w:color w:val="auto"/>
          <w:sz w:val="28"/>
          <w:szCs w:val="28"/>
        </w:rPr>
        <w:t xml:space="preserve">）； </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2.小型、微型企业声明函（格式见附件</w:t>
      </w:r>
      <w:r>
        <w:rPr>
          <w:rFonts w:hint="eastAsia" w:ascii="宋体" w:hAnsi="宋体" w:eastAsia="宋体" w:cs="宋体"/>
          <w:b w:val="0"/>
          <w:bCs/>
          <w:color w:val="auto"/>
          <w:sz w:val="28"/>
          <w:szCs w:val="28"/>
          <w:lang w:val="en-US" w:eastAsia="zh-CN"/>
        </w:rPr>
        <w:t xml:space="preserve">6</w:t>
      </w:r>
      <w:r>
        <w:rPr>
          <w:rFonts w:hint="eastAsia" w:ascii="宋体" w:hAnsi="宋体" w:eastAsia="宋体" w:cs="宋体"/>
          <w:b w:val="0"/>
          <w:bCs/>
          <w:color w:val="auto"/>
          <w:sz w:val="28"/>
          <w:szCs w:val="28"/>
        </w:rPr>
        <w:t xml:space="preserve">）</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3.残疾人福利性单位声明函（格式见附件</w:t>
      </w:r>
      <w:r>
        <w:rPr>
          <w:rFonts w:hint="eastAsia" w:ascii="宋体" w:hAnsi="宋体" w:eastAsia="宋体" w:cs="宋体"/>
          <w:b w:val="0"/>
          <w:bCs/>
          <w:color w:val="auto"/>
          <w:sz w:val="28"/>
          <w:szCs w:val="28"/>
          <w:lang w:val="en-US" w:eastAsia="zh-CN"/>
        </w:rPr>
        <w:t xml:space="preserve">7</w:t>
      </w:r>
      <w:r>
        <w:rPr>
          <w:rFonts w:hint="eastAsia" w:ascii="宋体" w:hAnsi="宋体" w:eastAsia="宋体" w:cs="宋体"/>
          <w:b w:val="0"/>
          <w:bCs/>
          <w:color w:val="auto"/>
          <w:sz w:val="28"/>
          <w:szCs w:val="28"/>
        </w:rPr>
        <w:t xml:space="preserve">）</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4.监狱和戒毒企业证明材料（格式见附件</w:t>
      </w:r>
      <w:r>
        <w:rPr>
          <w:rFonts w:hint="eastAsia" w:ascii="宋体" w:hAnsi="宋体" w:eastAsia="宋体" w:cs="宋体"/>
          <w:b w:val="0"/>
          <w:bCs/>
          <w:color w:val="auto"/>
          <w:sz w:val="28"/>
          <w:szCs w:val="28"/>
          <w:lang w:val="en-US" w:eastAsia="zh-CN"/>
        </w:rPr>
        <w:t xml:space="preserve">8</w:t>
      </w:r>
      <w:r>
        <w:rPr>
          <w:rFonts w:hint="eastAsia" w:ascii="宋体" w:hAnsi="宋体" w:eastAsia="宋体" w:cs="宋体"/>
          <w:b w:val="0"/>
          <w:bCs/>
          <w:color w:val="auto"/>
          <w:sz w:val="28"/>
          <w:szCs w:val="28"/>
        </w:rPr>
        <w:t xml:space="preserve">）</w:t>
      </w:r>
      <w:r/>
    </w:p>
    <w:p>
      <w:pPr>
        <w:rPr>
          <w:rFonts w:hint="eastAsia" w:ascii="宋体" w:hAnsi="宋体" w:eastAsia="宋体" w:cs="宋体"/>
          <w:b/>
          <w:spacing w:val="20"/>
          <w:sz w:val="24"/>
          <w:szCs w:val="20"/>
          <w:lang w:eastAsia="zh-CN"/>
        </w:rPr>
      </w:pPr>
      <w:r>
        <w:rPr>
          <w:rFonts w:hint="eastAsia" w:ascii="宋体" w:hAnsi="宋体" w:eastAsia="宋体" w:cs="宋体"/>
          <w:b/>
          <w:spacing w:val="20"/>
          <w:sz w:val="24"/>
          <w:szCs w:val="20"/>
          <w:lang w:eastAsia="zh-CN"/>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jc w:val="center"/>
        <w:keepNext/>
        <w:widowControl w:val="off"/>
        <w:rPr>
          <w:rFonts w:hint="eastAsia" w:ascii="Times New Roman" w:hAnsi="Times New Roman" w:eastAsia="新宋体" w:cs="Times New Roman"/>
          <w:sz w:val="30"/>
          <w:szCs w:val="21"/>
          <w:lang w:val="en-US" w:eastAsia="zh-CN" w:bidi="ar-SA"/>
        </w:rPr>
        <w:outlineLvl w:val="3"/>
      </w:pPr>
      <w:r>
        <w:rPr>
          <w:rFonts w:hint="eastAsia" w:ascii="Times New Roman" w:hAnsi="Times New Roman" w:eastAsia="新宋体" w:cs="Times New Roman"/>
          <w:sz w:val="30"/>
          <w:szCs w:val="21"/>
          <w:lang w:val="en-US" w:eastAsia="zh-CN" w:bidi="ar-SA"/>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spacing w:val="20"/>
          <w:sz w:val="24"/>
          <w:szCs w:val="20"/>
        </w:rPr>
      </w:pPr>
      <w:r>
        <w:rPr>
          <w:rFonts w:hint="eastAsia" w:ascii="宋体" w:hAnsi="宋体" w:eastAsia="宋体" w:cs="宋体"/>
          <w:b/>
          <w:spacing w:val="20"/>
          <w:sz w:val="24"/>
          <w:szCs w:val="20"/>
        </w:rPr>
      </w:r>
      <w:r/>
    </w:p>
    <w:p>
      <w:pPr>
        <w:rPr>
          <w:rFonts w:hint="eastAsia" w:ascii="宋体" w:hAnsi="宋体" w:eastAsia="宋体" w:cs="宋体"/>
          <w:b/>
          <w:bCs/>
          <w:sz w:val="24"/>
          <w:szCs w:val="24"/>
          <w:highlight w:val="none"/>
        </w:rPr>
      </w:pPr>
      <w:r>
        <w:rPr>
          <w:rFonts w:hint="eastAsia" w:ascii="宋体" w:hAnsi="宋体" w:eastAsia="宋体" w:cs="宋体"/>
          <w:b/>
          <w:spacing w:val="20"/>
          <w:sz w:val="24"/>
          <w:szCs w:val="20"/>
        </w:rPr>
        <w:t xml:space="preserve">响应文件</w:t>
      </w:r>
      <w:r>
        <w:rPr>
          <w:rFonts w:hint="eastAsia" w:ascii="宋体" w:hAnsi="宋体" w:eastAsia="宋体" w:cs="宋体"/>
          <w:b/>
          <w:sz w:val="24"/>
          <w:szCs w:val="20"/>
        </w:rPr>
        <w:t xml:space="preserve">封面</w:t>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响应文件</w:t>
      </w:r>
      <w:r/>
    </w:p>
    <w:p>
      <w:pPr>
        <w:ind w:firstLine="87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87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51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51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1084"/>
        <w:rPr>
          <w:rFonts w:hint="eastAsia" w:ascii="宋体" w:hAnsi="宋体" w:eastAsia="宋体" w:cs="宋体"/>
          <w:b/>
          <w:sz w:val="36"/>
          <w:szCs w:val="20"/>
          <w:u w:val="single"/>
          <w:lang w:val="en-US" w:eastAsia="zh-CN"/>
        </w:rPr>
      </w:pPr>
      <w:r>
        <w:rPr>
          <w:rFonts w:hint="eastAsia" w:ascii="宋体" w:hAnsi="宋体" w:eastAsia="宋体" w:cs="宋体"/>
          <w:b/>
          <w:sz w:val="36"/>
          <w:szCs w:val="20"/>
        </w:rPr>
        <w:t xml:space="preserve">项 目 名 称：</w:t>
      </w:r>
      <w:r>
        <w:rPr>
          <w:rFonts w:hint="eastAsia" w:ascii="宋体" w:hAnsi="宋体" w:eastAsia="宋体" w:cs="宋体"/>
          <w:b/>
          <w:sz w:val="36"/>
          <w:szCs w:val="20"/>
          <w:u w:val="single"/>
          <w:lang w:val="en-US" w:eastAsia="zh-CN"/>
        </w:rPr>
        <w:t xml:space="preserve">                   </w:t>
      </w:r>
      <w:r/>
    </w:p>
    <w:p>
      <w:pPr>
        <w:ind w:firstLine="1084"/>
        <w:rPr>
          <w:rFonts w:hint="eastAsia" w:ascii="宋体" w:hAnsi="宋体" w:eastAsia="宋体" w:cs="宋体"/>
          <w:b/>
          <w:sz w:val="36"/>
          <w:szCs w:val="20"/>
          <w:u w:val="single"/>
        </w:rPr>
      </w:pPr>
      <w:r>
        <w:rPr>
          <w:rFonts w:hint="eastAsia" w:ascii="宋体" w:hAnsi="宋体" w:eastAsia="宋体" w:cs="宋体"/>
          <w:b/>
          <w:sz w:val="36"/>
          <w:szCs w:val="20"/>
        </w:rPr>
        <w:t xml:space="preserve">项 目 编 号：</w:t>
      </w:r>
      <w:r>
        <w:rPr>
          <w:rFonts w:hint="eastAsia" w:ascii="宋体" w:hAnsi="宋体" w:eastAsia="宋体" w:cs="宋体"/>
          <w:b/>
          <w:sz w:val="36"/>
          <w:szCs w:val="20"/>
          <w:u w:val="single"/>
          <w:lang w:val="en-US" w:eastAsia="zh-CN"/>
        </w:rPr>
        <w:t xml:space="preserve">                   </w:t>
      </w:r>
      <w:r/>
    </w:p>
    <w:p>
      <w:pPr>
        <w:rPr>
          <w:rFonts w:hint="default" w:ascii="宋体" w:hAnsi="宋体" w:eastAsia="宋体" w:cs="宋体"/>
          <w:b/>
          <w:sz w:val="36"/>
          <w:szCs w:val="20"/>
          <w:u w:val="single"/>
          <w:lang w:val="en-US" w:eastAsia="zh-CN"/>
        </w:rPr>
      </w:pPr>
      <w:r>
        <w:rPr>
          <w:rFonts w:hint="eastAsia" w:ascii="宋体" w:hAnsi="宋体" w:eastAsia="宋体" w:cs="宋体"/>
          <w:b/>
          <w:sz w:val="36"/>
          <w:szCs w:val="20"/>
        </w:rPr>
        <w:t xml:space="preserve">      供应商名称 ：</w:t>
      </w:r>
      <w:r>
        <w:rPr>
          <w:rFonts w:hint="eastAsia" w:ascii="宋体" w:hAnsi="宋体" w:eastAsia="宋体" w:cs="宋体"/>
          <w:b/>
          <w:sz w:val="36"/>
          <w:szCs w:val="20"/>
          <w:u w:val="single"/>
          <w:lang w:eastAsia="zh-CN"/>
        </w:rPr>
        <w:t xml:space="preserve">（</w:t>
      </w:r>
      <w:r>
        <w:rPr>
          <w:rFonts w:hint="eastAsia" w:ascii="宋体" w:hAnsi="宋体" w:eastAsia="宋体" w:cs="宋体"/>
          <w:b/>
          <w:sz w:val="36"/>
          <w:szCs w:val="20"/>
          <w:u w:val="single"/>
          <w:lang w:val="en-US" w:eastAsia="zh-CN"/>
        </w:rPr>
        <w:t xml:space="preserve">加盖CA电子公章</w:t>
      </w:r>
      <w:r>
        <w:rPr>
          <w:rFonts w:hint="eastAsia" w:ascii="宋体" w:hAnsi="宋体" w:eastAsia="宋体" w:cs="宋体"/>
          <w:b/>
          <w:sz w:val="36"/>
          <w:szCs w:val="20"/>
          <w:u w:val="single"/>
          <w:lang w:eastAsia="zh-CN"/>
        </w:rPr>
        <w:t xml:space="preserve">）</w:t>
      </w:r>
      <w:r/>
    </w:p>
    <w:p>
      <w:pPr>
        <w:ind w:firstLine="1084"/>
        <w:rPr>
          <w:rFonts w:hint="eastAsia" w:ascii="宋体" w:hAnsi="宋体" w:eastAsia="宋体" w:cs="宋体"/>
          <w:b/>
          <w:sz w:val="36"/>
          <w:szCs w:val="20"/>
          <w:u w:val="single"/>
        </w:rPr>
      </w:pPr>
      <w:r>
        <w:rPr>
          <w:rFonts w:hint="eastAsia" w:ascii="宋体" w:hAnsi="宋体" w:eastAsia="宋体" w:cs="宋体"/>
          <w:b/>
          <w:sz w:val="36"/>
          <w:szCs w:val="20"/>
        </w:rPr>
        <w:t xml:space="preserve">日      期 ：</w:t>
      </w:r>
      <w:r>
        <w:rPr>
          <w:rFonts w:hint="eastAsia" w:ascii="宋体" w:hAnsi="宋体" w:eastAsia="宋体" w:cs="宋体"/>
          <w:b/>
          <w:sz w:val="36"/>
          <w:szCs w:val="20"/>
          <w:u w:val="single"/>
          <w:lang w:val="en-US" w:eastAsia="zh-CN"/>
        </w:rPr>
        <w:t xml:space="preserve">                   </w:t>
      </w:r>
      <w:r/>
    </w:p>
    <w:p>
      <w:pPr>
        <w:rPr>
          <w:rFonts w:hint="eastAsia" w:ascii="宋体" w:hAnsi="宋体" w:eastAsia="宋体" w:cs="宋体"/>
          <w:b/>
          <w:sz w:val="36"/>
          <w:szCs w:val="20"/>
        </w:rPr>
      </w:pPr>
      <w:r>
        <w:rPr>
          <w:rFonts w:hint="eastAsia" w:ascii="宋体" w:hAnsi="宋体" w:eastAsia="宋体" w:cs="宋体"/>
          <w:b/>
          <w:sz w:val="36"/>
          <w:szCs w:val="2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both"/>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both"/>
        <w:rPr>
          <w:rFonts w:hint="eastAsia" w:ascii="宋体" w:hAnsi="宋体" w:eastAsia="宋体" w:cs="宋体"/>
          <w:b/>
          <w:color w:val="000000"/>
          <w:sz w:val="15"/>
          <w:szCs w:val="15"/>
          <w:lang w:val="en-US" w:eastAsia="zh-CN"/>
        </w:rPr>
      </w:pPr>
      <w:r>
        <w:rPr>
          <w:rFonts w:hint="eastAsia" w:ascii="宋体" w:hAnsi="宋体" w:eastAsia="宋体" w:cs="宋体"/>
          <w:b/>
          <w:color w:val="000000"/>
          <w:sz w:val="15"/>
          <w:szCs w:val="15"/>
          <w:lang w:val="en-US" w:eastAsia="zh-CN"/>
        </w:rPr>
      </w:r>
      <w:r/>
    </w:p>
    <w:p>
      <w:pPr>
        <w:jc w:val="both"/>
        <w:rPr>
          <w:rFonts w:hint="default" w:ascii="宋体" w:hAnsi="宋体" w:eastAsia="宋体" w:cs="宋体"/>
          <w:b w:val="0"/>
          <w:bCs w:val="0"/>
          <w:color w:val="000000"/>
          <w:sz w:val="24"/>
          <w:szCs w:val="24"/>
          <w:lang w:val="en-US" w:eastAsia="zh-CN"/>
        </w:rPr>
      </w:pPr>
      <w:r>
        <w:rPr>
          <w:rFonts w:hint="default" w:ascii="宋体" w:hAnsi="宋体" w:eastAsia="宋体" w:cs="宋体"/>
          <w:b w:val="0"/>
          <w:bCs w:val="0"/>
          <w:color w:val="000000"/>
          <w:sz w:val="24"/>
          <w:szCs w:val="24"/>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附件1：</w:t>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投标人符合《政府采购法》第二十二条规定条件的声明函</w:t>
      </w:r>
      <w:r/>
    </w:p>
    <w:p>
      <w:pPr>
        <w:jc w:val="center"/>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我单位参加</w:t>
      </w:r>
      <w:r>
        <w:rPr>
          <w:rFonts w:hint="eastAsia" w:ascii="宋体" w:hAnsi="宋体" w:eastAsia="宋体" w:cs="宋体"/>
          <w:bCs/>
          <w:color w:val="000000"/>
          <w:sz w:val="28"/>
          <w:szCs w:val="28"/>
          <w:u w:val="single"/>
          <w:lang w:eastAsia="zh-CN"/>
        </w:rPr>
        <w:t xml:space="preserve">南通市海门区民政局采购2026年-2029年政府购买居家养老上门服务项目</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（项目编号</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 xml:space="preserve">）投标活动。针对《中华人民共和国政府采购法》第二十二条规定做出如下声明：</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1.我单位具有独立承担民事责任的能力；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ind w:firstLine="482"/>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rPr>
          <w:rFonts w:hint="eastAsia" w:ascii="宋体" w:hAnsi="宋体" w:eastAsia="宋体" w:cs="宋体"/>
          <w:bCs/>
          <w:color w:val="000000"/>
          <w:sz w:val="28"/>
          <w:szCs w:val="28"/>
          <w:lang w:val="en-US" w:eastAsia="zh-CN"/>
        </w:rPr>
        <w:t xml:space="preserve"> </w:t>
      </w:r>
      <w:r>
        <w:rPr>
          <w:rFonts w:hint="eastAsia" w:ascii="宋体" w:hAnsi="宋体" w:eastAsia="宋体" w:cs="宋体"/>
          <w:bCs/>
          <w:color w:val="000000"/>
          <w:sz w:val="28"/>
          <w:szCs w:val="28"/>
        </w:rPr>
        <w:t xml:space="preserve">承诺人名称（公章）：</w:t>
      </w:r>
      <w:r/>
    </w:p>
    <w:p>
      <w:pPr>
        <w:jc w:val="right"/>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8"/>
          <w:szCs w:val="28"/>
        </w:rPr>
        <w:t xml:space="preserve">                                日期：</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月</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日</w:t>
      </w:r>
      <w:r/>
    </w:p>
    <w:p>
      <w:pPr>
        <w:ind w:firstLine="0"/>
        <w:jc w:val="both"/>
        <w:widowControl w:val="off"/>
        <w:rPr>
          <w:rFonts w:hint="eastAsia" w:ascii="宋体" w:hAnsi="宋体" w:eastAsia="宋体" w:cs="宋体"/>
          <w:sz w:val="21"/>
          <w:lang w:val="en-US" w:eastAsia="zh-CN" w:bidi="ar-SA"/>
        </w:rPr>
      </w:pPr>
      <w:r>
        <w:rPr>
          <w:rFonts w:hint="eastAsia" w:ascii="宋体" w:hAnsi="宋体" w:eastAsia="宋体" w:cs="宋体"/>
          <w:sz w:val="21"/>
          <w:lang w:val="en-US" w:eastAsia="zh-CN" w:bidi="ar-SA"/>
        </w:rPr>
      </w:r>
      <w:r/>
    </w:p>
    <w:p>
      <w:pPr>
        <w:jc w:val="both"/>
        <w:spacing w:before="0" w:beforeAutospacing="0" w:after="0" w:afterAutospacing="0" w:line="560" w:lineRule="exact"/>
        <w:widowControl w:val="off"/>
        <w:rPr>
          <w:rFonts w:hint="eastAsia" w:ascii="宋体" w:hAnsi="宋体" w:eastAsia="宋体" w:cs="宋体"/>
          <w:color w:val="000000"/>
          <w:sz w:val="32"/>
          <w:szCs w:val="32"/>
          <w:lang w:val="zh-CN" w:eastAsia="zh-CN" w:bidi="ar-SA"/>
        </w:rPr>
      </w:pPr>
      <w:r>
        <w:rPr>
          <w:rFonts w:hint="eastAsia" w:ascii="宋体" w:hAnsi="宋体" w:eastAsia="宋体" w:cs="宋体"/>
          <w:color w:val="000000"/>
          <w:sz w:val="32"/>
          <w:szCs w:val="32"/>
          <w:lang w:val="zh-CN" w:eastAsia="zh-CN" w:bidi="ar-SA"/>
        </w:rPr>
      </w:r>
      <w:r/>
    </w:p>
    <w:p>
      <w:pPr>
        <w:jc w:val="both"/>
        <w:spacing w:before="0" w:beforeAutospacing="0" w:after="0" w:afterAutospacing="0" w:line="560" w:lineRule="exact"/>
        <w:widowControl w:val="off"/>
        <w:rPr>
          <w:rFonts w:hint="eastAsia" w:ascii="宋体" w:hAnsi="宋体" w:eastAsia="宋体" w:cs="宋体"/>
          <w:color w:val="000000"/>
          <w:sz w:val="32"/>
          <w:szCs w:val="32"/>
          <w:lang w:val="zh-CN" w:eastAsia="zh-CN" w:bidi="ar-SA"/>
        </w:rPr>
      </w:pPr>
      <w:r>
        <w:rPr>
          <w:rFonts w:hint="eastAsia" w:ascii="宋体" w:hAnsi="宋体" w:eastAsia="宋体" w:cs="宋体"/>
          <w:color w:val="000000"/>
          <w:sz w:val="32"/>
          <w:szCs w:val="32"/>
          <w:lang w:val="zh-CN" w:eastAsia="zh-CN" w:bidi="ar-SA"/>
        </w:rPr>
      </w:r>
      <w:r/>
    </w:p>
    <w:p>
      <w:pPr>
        <w:jc w:val="both"/>
        <w:rPr>
          <w:rFonts w:hint="eastAsia" w:ascii="宋体" w:hAnsi="宋体" w:eastAsia="宋体" w:cs="宋体"/>
          <w:i w:val="0"/>
          <w:iCs/>
          <w:sz w:val="32"/>
          <w:szCs w:val="2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szCs w:val="20"/>
          <w:u w:val="singl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附件2：</w:t>
      </w:r>
      <w:r/>
    </w:p>
    <w:p>
      <w:pPr>
        <w:jc w:val="center"/>
        <w:spacing w:before="0" w:beforeAutospacing="0" w:after="0" w:afterAutospacing="0" w:line="560" w:lineRule="exact"/>
        <w:widowControl w:val="off"/>
        <w:rPr>
          <w:rFonts w:hint="eastAsia" w:ascii="宋体" w:hAnsi="宋体" w:eastAsia="宋体" w:cs="宋体"/>
          <w:b/>
          <w:bCs/>
          <w:sz w:val="32"/>
          <w:szCs w:val="32"/>
          <w:highlight w:val="none"/>
          <w:lang w:val="en-US" w:eastAsia="zh-CN" w:bidi="ar"/>
        </w:rPr>
      </w:pPr>
      <w:r>
        <w:rPr>
          <w:rFonts w:hint="eastAsia" w:ascii="宋体" w:hAnsi="宋体" w:eastAsia="宋体" w:cs="宋体"/>
          <w:b/>
          <w:sz w:val="32"/>
          <w:szCs w:val="32"/>
          <w:lang w:val="en-US" w:eastAsia="zh-CN" w:bidi="ar"/>
        </w:rPr>
        <w:t xml:space="preserve">法定代表人身份证明</w:t>
      </w:r>
      <w:r/>
    </w:p>
    <w:p>
      <w:pPr>
        <w:spacing w:line="480" w:lineRule="exact"/>
        <w:rPr>
          <w:rFonts w:hint="eastAsia" w:ascii="宋体" w:hAnsi="宋体" w:eastAsia="宋体" w:cs="宋体"/>
          <w:sz w:val="24"/>
          <w:szCs w:val="20"/>
        </w:rPr>
      </w:pPr>
      <w:r>
        <w:rPr>
          <w:rFonts w:hint="eastAsia" w:ascii="宋体" w:hAnsi="宋体" w:eastAsia="宋体" w:cs="宋体"/>
          <w:sz w:val="24"/>
          <w:szCs w:val="20"/>
        </w:rPr>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先生/女士： 现任我单位</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职务，为法定代表人，特此证明。</w:t>
      </w:r>
      <w:r/>
    </w:p>
    <w:p>
      <w:pPr>
        <w:ind w:firstLine="480"/>
        <w:spacing w:line="480" w:lineRule="exact"/>
        <w:rPr>
          <w:rFonts w:hint="eastAsia" w:ascii="宋体" w:hAnsi="宋体" w:eastAsia="宋体" w:cs="宋体"/>
          <w:sz w:val="28"/>
          <w:szCs w:val="28"/>
          <w:u w:val="single"/>
        </w:rPr>
      </w:pPr>
      <w:r>
        <w:rPr>
          <w:rFonts w:hint="eastAsia" w:ascii="宋体" w:hAnsi="宋体" w:eastAsia="宋体" w:cs="宋体"/>
          <w:sz w:val="28"/>
          <w:szCs w:val="28"/>
          <w:lang w:bidi="ar"/>
        </w:rPr>
        <w:t xml:space="preserve">身份证号码：</w:t>
      </w:r>
      <w:r>
        <w:rPr>
          <w:rFonts w:hint="eastAsia" w:ascii="宋体" w:hAnsi="宋体" w:eastAsia="宋体" w:cs="宋体"/>
          <w:sz w:val="28"/>
          <w:szCs w:val="28"/>
          <w:u w:val="single"/>
          <w:lang w:bidi="ar"/>
        </w:rPr>
        <w:t xml:space="preserve">                  </w:t>
      </w:r>
      <w:r/>
    </w:p>
    <w:p>
      <w:pPr>
        <w:ind w:firstLine="480"/>
        <w:spacing w:line="480" w:lineRule="exact"/>
        <w:rPr>
          <w:rFonts w:hint="eastAsia" w:ascii="宋体" w:hAnsi="宋体" w:eastAsia="宋体" w:cs="宋体"/>
          <w:sz w:val="28"/>
          <w:szCs w:val="28"/>
          <w:u w:val="single"/>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jc w:val="both"/>
        <w:spacing w:line="600" w:lineRule="exact"/>
        <w:widowControl/>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注：提供法定代表人的身份证复印件盖公章</w:t>
      </w:r>
      <w:bookmarkEnd w:id="57"/>
      <w:r/>
      <w:bookmarkEnd w:id="58"/>
      <w:r/>
      <w:r/>
    </w:p>
    <w:p>
      <w:pPr>
        <w:jc w:val="center"/>
        <w:spacing w:line="520" w:lineRule="exact"/>
        <w:rPr>
          <w:rFonts w:hint="eastAsia" w:ascii="宋体" w:hAnsi="宋体" w:eastAsia="宋体" w:cs="宋体"/>
          <w:b/>
          <w:bCs/>
          <w:szCs w:val="21"/>
        </w:rPr>
      </w:pPr>
      <w:r>
        <w:rPr>
          <w:rFonts w:hint="eastAsia" w:ascii="宋体" w:hAnsi="宋体" w:eastAsia="宋体" w:cs="宋体"/>
          <w:b/>
          <w:bCs/>
          <w:szCs w:val="21"/>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jc w:val="both"/>
        <w:rPr>
          <w:rFonts w:hint="eastAsia" w:ascii="宋体" w:hAnsi="宋体" w:eastAsia="宋体" w:cs="宋体"/>
          <w:i w:val="0"/>
          <w:iCs/>
          <w:sz w:val="32"/>
          <w:szCs w:val="2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szCs w:val="20"/>
          <w:u w:val="single"/>
          <w:lang w:val="en-US" w:eastAsia="zh-CN"/>
        </w:rPr>
      </w:r>
      <w:r/>
    </w:p>
    <w:p>
      <w:pPr>
        <w:jc w:val="both"/>
        <w:rPr>
          <w:rFonts w:hint="eastAsia" w:ascii="宋体" w:hAnsi="宋体" w:eastAsia="宋体" w:cs="宋体"/>
          <w:b/>
          <w:bCs/>
          <w:sz w:val="32"/>
          <w:szCs w:val="32"/>
        </w:rPr>
      </w:pPr>
      <w:r>
        <w:rPr>
          <w:rFonts w:hint="eastAsia" w:ascii="宋体" w:hAnsi="宋体" w:eastAsia="宋体" w:cs="宋体"/>
          <w:b/>
          <w:bCs/>
          <w:sz w:val="32"/>
          <w:szCs w:val="32"/>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附件3：</w:t>
      </w:r>
      <w:r/>
    </w:p>
    <w:p>
      <w:pPr>
        <w:jc w:val="cente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法定代表人授权书</w:t>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bCs/>
          <w:sz w:val="28"/>
          <w:szCs w:val="28"/>
        </w:rPr>
      </w:pPr>
      <w:r>
        <w:rPr>
          <w:rFonts w:hint="eastAsia" w:ascii="宋体" w:hAnsi="宋体" w:eastAsia="宋体" w:cs="宋体"/>
          <w:sz w:val="28"/>
          <w:szCs w:val="28"/>
          <w:u w:val="single"/>
          <w:lang w:eastAsia="zh-CN"/>
        </w:rPr>
        <w:t xml:space="preserve">南通市海门区民政局</w:t>
      </w:r>
      <w:r>
        <w:rPr>
          <w:rFonts w:hint="eastAsia" w:ascii="宋体" w:hAnsi="宋体" w:eastAsia="宋体" w:cs="宋体"/>
          <w:bCs/>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兹授权</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被授权人的姓名、职务）代表我公司参加</w:t>
      </w:r>
      <w:r>
        <w:rPr>
          <w:rFonts w:hint="eastAsia" w:ascii="宋体" w:hAnsi="宋体" w:eastAsia="宋体" w:cs="宋体"/>
          <w:sz w:val="28"/>
          <w:szCs w:val="28"/>
          <w:u w:val="single"/>
          <w:lang w:eastAsia="zh-CN"/>
        </w:rPr>
        <w:t xml:space="preserve">南通市海门区民政局采购2026年-2029年政府购买居家养老上门服务项目</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（项目编号：          ）</w:t>
      </w:r>
      <w:r>
        <w:rPr>
          <w:rFonts w:hint="eastAsia" w:ascii="宋体" w:hAnsi="宋体" w:eastAsia="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hint="eastAsia" w:ascii="宋体" w:hAnsi="宋体" w:eastAsia="宋体" w:cs="宋体"/>
          <w:szCs w:val="21"/>
        </w:rPr>
      </w:pPr>
      <w:r>
        <w:rPr>
          <w:rFonts w:hint="eastAsia" w:ascii="宋体" w:hAnsi="宋体" w:eastAsia="宋体" w:cs="宋体"/>
          <w:szCs w:val="21"/>
        </w:rPr>
        <w:t xml:space="preserve">附：授权代表情况：</w:t>
      </w:r>
      <w:r/>
    </w:p>
    <w:p>
      <w:pPr>
        <w:spacing w:line="520" w:lineRule="exact"/>
        <w:rPr>
          <w:rFonts w:hint="eastAsia" w:ascii="宋体" w:hAnsi="宋体" w:eastAsia="宋体" w:cs="宋体"/>
          <w:szCs w:val="21"/>
          <w:u w:val="single"/>
        </w:rPr>
      </w:pPr>
      <w:r>
        <w:rPr>
          <w:rFonts w:hint="eastAsia" w:ascii="宋体" w:hAnsi="宋体" w:eastAsia="宋体" w:cs="宋体"/>
          <w:szCs w:val="21"/>
        </w:rPr>
        <w:t xml:space="preserve">姓名：</w:t>
      </w:r>
      <w:r>
        <w:rPr>
          <w:rFonts w:hint="eastAsia" w:ascii="宋体" w:hAnsi="宋体" w:eastAsia="宋体" w:cs="宋体"/>
          <w:szCs w:val="21"/>
          <w:u w:val="single"/>
        </w:rPr>
        <w:t xml:space="preserve">         </w:t>
      </w:r>
      <w:r>
        <w:rPr>
          <w:rFonts w:hint="eastAsia" w:ascii="宋体" w:hAnsi="宋体" w:eastAsia="宋体" w:cs="宋体"/>
          <w:szCs w:val="21"/>
        </w:rPr>
        <w:t xml:space="preserve"> 性别：</w:t>
      </w:r>
      <w:r>
        <w:rPr>
          <w:rFonts w:hint="eastAsia" w:ascii="宋体" w:hAnsi="宋体" w:eastAsia="宋体" w:cs="宋体"/>
          <w:szCs w:val="21"/>
          <w:u w:val="single"/>
        </w:rPr>
        <w:t xml:space="preserve">    </w:t>
      </w:r>
      <w:r>
        <w:rPr>
          <w:rFonts w:hint="eastAsia" w:ascii="宋体" w:hAnsi="宋体" w:eastAsia="宋体" w:cs="宋体"/>
          <w:szCs w:val="21"/>
        </w:rPr>
        <w:t xml:space="preserve">年龄：</w:t>
      </w:r>
      <w:r>
        <w:rPr>
          <w:rFonts w:hint="eastAsia" w:ascii="宋体" w:hAnsi="宋体" w:eastAsia="宋体" w:cs="宋体"/>
          <w:szCs w:val="21"/>
          <w:u w:val="single"/>
        </w:rPr>
        <w:t xml:space="preserve">     </w:t>
      </w:r>
      <w:r>
        <w:rPr>
          <w:rFonts w:hint="eastAsia" w:ascii="宋体" w:hAnsi="宋体" w:eastAsia="宋体" w:cs="宋体"/>
          <w:szCs w:val="21"/>
        </w:rPr>
        <w:t xml:space="preserve">职务：</w:t>
      </w:r>
      <w:r>
        <w:rPr>
          <w:rFonts w:hint="eastAsia" w:ascii="宋体" w:hAnsi="宋体" w:eastAsia="宋体" w:cs="宋体"/>
          <w:szCs w:val="21"/>
          <w:u w:val="single"/>
        </w:rPr>
        <w:t xml:space="preserve">          </w:t>
      </w:r>
      <w:r>
        <w:rPr>
          <w:rFonts w:hint="eastAsia" w:ascii="宋体" w:hAnsi="宋体" w:eastAsia="宋体" w:cs="宋体"/>
          <w:szCs w:val="21"/>
        </w:rPr>
        <w:t xml:space="preserve">联系电话：</w:t>
      </w:r>
      <w:r>
        <w:rPr>
          <w:rFonts w:hint="eastAsia" w:ascii="宋体" w:hAnsi="宋体" w:eastAsia="宋体" w:cs="宋体"/>
          <w:szCs w:val="21"/>
          <w:u w:val="single"/>
        </w:rPr>
        <w:t xml:space="preserve">          </w:t>
      </w:r>
      <w:r>
        <w:rPr>
          <w:rFonts w:hint="eastAsia" w:ascii="宋体" w:hAnsi="宋体" w:eastAsia="宋体" w:cs="宋体"/>
          <w:szCs w:val="21"/>
        </w:rPr>
        <w:t xml:space="preserve">手机：</w:t>
      </w:r>
      <w:r>
        <w:rPr>
          <w:rFonts w:hint="eastAsia" w:ascii="宋体" w:hAnsi="宋体" w:eastAsia="宋体" w:cs="宋体"/>
          <w:szCs w:val="21"/>
          <w:u w:val="single"/>
        </w:rPr>
        <w:t xml:space="preserve">            </w:t>
      </w:r>
      <w:r/>
    </w:p>
    <w:p>
      <w:pPr>
        <w:spacing w:line="520" w:lineRule="exact"/>
        <w:rPr>
          <w:rFonts w:hint="eastAsia" w:ascii="宋体" w:hAnsi="宋体" w:eastAsia="宋体" w:cs="宋体"/>
          <w:szCs w:val="21"/>
          <w:u w:val="single"/>
        </w:rPr>
      </w:pPr>
      <w:r>
        <w:rPr>
          <w:rFonts w:hint="eastAsia" w:ascii="宋体" w:hAnsi="宋体" w:eastAsia="宋体" w:cs="宋体"/>
          <w:szCs w:val="21"/>
        </w:rPr>
        <w:t xml:space="preserve">身份证号码：</w:t>
      </w:r>
      <w:r>
        <w:rPr>
          <w:rFonts w:hint="eastAsia" w:ascii="宋体" w:hAnsi="宋体" w:eastAsia="宋体" w:cs="宋体"/>
          <w:szCs w:val="21"/>
          <w:u w:val="single"/>
        </w:rPr>
        <w:t xml:space="preserve">                               </w:t>
      </w:r>
      <w:r/>
    </w:p>
    <w:p>
      <w:pPr>
        <w:spacing w:line="520" w:lineRule="exact"/>
        <w:rPr>
          <w:rFonts w:hint="eastAsia" w:ascii="宋体" w:hAnsi="宋体" w:eastAsia="宋体" w:cs="宋体"/>
          <w:szCs w:val="21"/>
        </w:rPr>
      </w:pPr>
      <w:r>
        <w:rPr>
          <w:rFonts w:hint="eastAsia" w:ascii="宋体" w:hAnsi="宋体" w:eastAsia="宋体" w:cs="宋体"/>
          <w:szCs w:val="21"/>
        </w:rPr>
        <w:t xml:space="preserve">详细通讯地址：</w:t>
      </w:r>
      <w:r>
        <w:rPr>
          <w:rFonts w:hint="eastAsia" w:ascii="宋体" w:hAnsi="宋体" w:eastAsia="宋体" w:cs="宋体"/>
          <w:szCs w:val="21"/>
          <w:u w:val="single"/>
        </w:rPr>
        <w:t xml:space="preserve">                                </w:t>
      </w:r>
      <w:r>
        <w:rPr>
          <w:rFonts w:hint="eastAsia" w:ascii="宋体" w:hAnsi="宋体" w:eastAsia="宋体" w:cs="宋体"/>
          <w:szCs w:val="21"/>
        </w:rPr>
        <w:t xml:space="preserve">邮政编码：</w:t>
      </w:r>
      <w:r>
        <w:rPr>
          <w:rFonts w:hint="eastAsia" w:ascii="宋体" w:hAnsi="宋体" w:eastAsia="宋体" w:cs="宋体"/>
          <w:szCs w:val="21"/>
          <w:u w:val="single"/>
        </w:rPr>
        <w:t xml:space="preserve">           </w:t>
      </w:r>
      <w:r>
        <w:rPr>
          <w:rFonts w:hint="eastAsia" w:ascii="宋体" w:hAnsi="宋体" w:eastAsia="宋体" w:cs="宋体"/>
          <w:szCs w:val="21"/>
        </w:rPr>
        <w:t xml:space="preserve"> 传真：</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单位名称（公章）             </w:t>
      </w:r>
      <w:r>
        <w:rPr>
          <w:rFonts w:hint="eastAsia" w:ascii="宋体" w:hAnsi="宋体" w:eastAsia="宋体" w:cs="宋体"/>
          <w:bCs/>
          <w:sz w:val="28"/>
          <w:szCs w:val="28"/>
        </w:rPr>
        <w:t xml:space="preserve">法定代表人（签字或盖章）</w:t>
      </w:r>
      <w:r/>
    </w:p>
    <w:p>
      <w:pPr>
        <w:ind w:firstLine="1400"/>
        <w:spacing w:line="520" w:lineRule="exact"/>
        <w:rPr>
          <w:rFonts w:hint="eastAsia" w:ascii="宋体" w:hAnsi="宋体" w:eastAsia="宋体" w:cs="宋体"/>
          <w:szCs w:val="21"/>
        </w:rPr>
      </w:pPr>
      <w:r>
        <w:rPr>
          <w:rFonts w:hint="eastAsia" w:ascii="宋体" w:hAnsi="宋体" w:eastAsia="宋体" w:cs="宋体"/>
          <w:sz w:val="28"/>
          <w:szCs w:val="28"/>
        </w:rPr>
        <w:t xml:space="preserve">                                  年   月    日  </w:t>
      </w:r>
      <w:r/>
    </w:p>
    <w:p>
      <w:pPr>
        <w:spacing w:line="520" w:lineRule="exact"/>
        <w:rPr>
          <w:rFonts w:hint="eastAsia" w:ascii="宋体" w:hAnsi="宋体" w:eastAsia="宋体" w:cs="宋体"/>
          <w:szCs w:val="21"/>
        </w:rPr>
      </w:pPr>
      <w:r>
        <w:rPr>
          <w:rFonts w:hint="eastAsia" w:ascii="宋体" w:hAnsi="宋体" w:eastAsia="宋体" w:cs="宋体"/>
          <w:szCs w:val="21"/>
        </w:rPr>
      </w:r>
      <w:r/>
    </w:p>
    <w:p>
      <w:pPr>
        <w:spacing w:line="520" w:lineRule="exact"/>
        <w:rPr>
          <w:rFonts w:hint="eastAsia" w:ascii="宋体" w:hAnsi="宋体" w:eastAsia="宋体" w:cs="宋体"/>
          <w:szCs w:val="21"/>
        </w:rPr>
      </w:pPr>
      <w:r>
        <w:rPr>
          <w:rFonts w:hint="eastAsia" w:ascii="宋体" w:hAnsi="宋体" w:eastAsia="宋体" w:cs="宋体"/>
          <w:szCs w:val="21"/>
        </w:rPr>
        <w:t xml:space="preserve">被授权人身份证复印件</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422"/>
        <w:spacing w:line="520" w:lineRule="exact"/>
        <w:rPr>
          <w:rFonts w:hint="eastAsia" w:ascii="宋体" w:hAnsi="宋体" w:eastAsia="宋体" w:cs="宋体"/>
          <w:b/>
          <w:bCs/>
          <w:szCs w:val="21"/>
        </w:rPr>
      </w:pPr>
      <w:r>
        <w:rPr>
          <w:rFonts w:hint="eastAsia" w:ascii="宋体" w:hAnsi="宋体" w:eastAsia="宋体" w:cs="宋体"/>
          <w:b/>
          <w:bCs/>
          <w:szCs w:val="21"/>
        </w:rPr>
      </w:r>
      <w:r/>
    </w:p>
    <w:p>
      <w:pPr>
        <w:ind w:firstLine="1995"/>
        <w:spacing w:line="520" w:lineRule="exact"/>
        <w:rPr>
          <w:rFonts w:hint="eastAsia" w:ascii="宋体" w:hAnsi="宋体" w:eastAsia="宋体" w:cs="宋体"/>
          <w:b/>
          <w:bCs/>
          <w:szCs w:val="21"/>
        </w:rPr>
      </w:pPr>
      <w:r>
        <w:rPr>
          <w:rFonts w:hint="eastAsia" w:ascii="宋体" w:hAnsi="宋体" w:eastAsia="宋体" w:cs="宋体"/>
          <w:szCs w:val="21"/>
        </w:rPr>
        <w:t xml:space="preserve">（粘贴此处）</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600"/>
        <w:spacing w:line="520" w:lineRule="exact"/>
        <w:rPr>
          <w:rFonts w:hint="eastAsia" w:ascii="宋体" w:hAnsi="宋体" w:eastAsia="宋体" w:cs="宋体"/>
          <w:szCs w:val="21"/>
        </w:rPr>
      </w:pPr>
      <w:r>
        <w:rPr>
          <w:rFonts w:hint="eastAsia" w:ascii="宋体" w:hAnsi="宋体" w:eastAsia="宋体" w:cs="宋体"/>
          <w:szCs w:val="21"/>
        </w:rPr>
      </w:r>
      <w:r/>
    </w:p>
    <w:p>
      <w:pPr>
        <w:ind w:firstLine="600"/>
        <w:spacing w:line="520" w:lineRule="exact"/>
        <w:rPr>
          <w:rFonts w:hint="eastAsia" w:ascii="宋体" w:hAnsi="宋体" w:eastAsia="宋体" w:cs="宋体"/>
          <w:szCs w:val="21"/>
        </w:rPr>
      </w:pPr>
      <w:r>
        <w:rPr>
          <w:rFonts w:hint="eastAsia" w:ascii="宋体" w:hAnsi="宋体" w:eastAsia="宋体" w:cs="宋体"/>
          <w:szCs w:val="21"/>
        </w:rPr>
      </w:r>
      <w:r/>
    </w:p>
    <w:p>
      <w:pPr>
        <w:jc w:val="center"/>
        <w:spacing w:line="560" w:lineRule="atLeast"/>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jc w:val="center"/>
        <w:spacing w:line="560" w:lineRule="atLeast"/>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jc w:val="both"/>
        <w:rPr>
          <w:rFonts w:hint="eastAsia" w:ascii="宋体" w:hAnsi="宋体" w:eastAsia="宋体" w:cs="宋体"/>
          <w:i w:val="0"/>
          <w:iCs/>
          <w:sz w:val="32"/>
          <w:szCs w:val="20"/>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szCs w:val="20"/>
          <w:u w:val="single"/>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i w:val="0"/>
          <w:iCs/>
          <w:sz w:val="32"/>
          <w:szCs w:val="20"/>
          <w:u w:val="single"/>
          <w:lang w:val="en-US" w:eastAsia="zh-CN"/>
        </w:rPr>
      </w:pPr>
      <w:r>
        <w:rPr>
          <w:rFonts w:hint="eastAsia" w:ascii="宋体" w:hAnsi="宋体" w:eastAsia="宋体" w:cs="宋体"/>
          <w:b w:val="0"/>
          <w:bCs/>
          <w:color w:val="000000"/>
          <w:sz w:val="24"/>
          <w:szCs w:val="24"/>
          <w:lang w:val="en-US" w:eastAsia="zh-CN"/>
        </w:rPr>
        <w:t xml:space="preserve">附件4：</w:t>
      </w:r>
      <w:r/>
    </w:p>
    <w:p>
      <w:pPr>
        <w:ind w:firstLine="321"/>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政府采购供应商信用承诺书</w:t>
      </w:r>
      <w:r/>
    </w:p>
    <w:p>
      <w:pPr>
        <w:ind w:firstLine="321"/>
        <w:jc w:val="center"/>
        <w:spacing w:line="560" w:lineRule="exact"/>
        <w:rPr>
          <w:rFonts w:hint="eastAsia" w:ascii="宋体" w:hAnsi="宋体" w:eastAsia="宋体" w:cs="宋体"/>
          <w:b/>
          <w:sz w:val="32"/>
          <w:szCs w:val="32"/>
          <w:lang w:eastAsia="zh-CN"/>
        </w:rPr>
      </w:pPr>
      <w:r>
        <w:rPr>
          <w:rFonts w:hint="eastAsia" w:ascii="宋体" w:hAnsi="宋体" w:eastAsia="宋体" w:cs="宋体"/>
          <w:b/>
          <w:sz w:val="32"/>
          <w:szCs w:val="32"/>
          <w:lang w:eastAsia="zh-CN"/>
        </w:rPr>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四、承诺本单位自觉接受行政管理部门、行业组织、社会公众、新闻舆论的监督。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六、承诺本单位在信用中国（江苏）网站中无违法违规、较重或严重失信记录。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七、承诺本单位提出政府采购质疑和投诉坚持依法依规、诚实信用原则。</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八、根据政府采购相关法律法规的规定需要作出的其他承诺。 </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eastAsia="宋体" w:cs="宋体"/>
          <w:sz w:val="24"/>
          <w:szCs w:val="22"/>
        </w:rPr>
      </w:pPr>
      <w:r>
        <w:rPr>
          <w:rFonts w:hint="eastAsia" w:ascii="宋体" w:hAnsi="宋体" w:eastAsia="宋体" w:cs="宋体"/>
          <w:sz w:val="24"/>
          <w:szCs w:val="20"/>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供应商：（</w:t>
      </w:r>
      <w:r>
        <w:rPr>
          <w:rFonts w:hint="eastAsia" w:ascii="宋体" w:hAnsi="宋体" w:eastAsia="宋体" w:cs="宋体"/>
          <w:sz w:val="24"/>
          <w:szCs w:val="24"/>
        </w:rPr>
        <w:t xml:space="preserve">加盖电子公章</w:t>
      </w:r>
      <w:r>
        <w:rPr>
          <w:rFonts w:hint="eastAsia" w:ascii="宋体" w:hAnsi="宋体" w:eastAsia="宋体" w:cs="宋体"/>
          <w:sz w:val="24"/>
          <w:szCs w:val="20"/>
        </w:rPr>
        <w:t xml:space="preserve">） ___________</w:t>
      </w:r>
      <w:r/>
    </w:p>
    <w:p>
      <w:pPr>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日期：_____年______月______日</w:t>
      </w:r>
      <w:r/>
    </w:p>
    <w:p>
      <w:pPr>
        <w:jc w:val="both"/>
        <w:rPr>
          <w:rFonts w:hint="eastAsia" w:ascii="Times New Roman" w:hAnsi="Times New Roman" w:eastAsia="宋体" w:cs="Times New Roman"/>
          <w:szCs w:val="20"/>
        </w:rPr>
      </w:pPr>
      <w:r>
        <w:rPr>
          <w:rFonts w:hint="eastAsia" w:ascii="Times New Roman" w:hAnsi="Times New Roman" w:eastAsia="宋体" w:cs="Times New Roman"/>
          <w:szCs w:val="20"/>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附件5：</w:t>
      </w:r>
      <w:r/>
    </w:p>
    <w:p>
      <w:pPr>
        <w:jc w:val="center"/>
        <w:rPr>
          <w:rFonts w:hint="eastAsia" w:ascii="宋体" w:hAnsi="宋体" w:eastAsia="宋体" w:cs="宋体"/>
          <w:b/>
          <w:sz w:val="32"/>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rPr>
        <w:t xml:space="preserve">报价一览表</w:t>
      </w:r>
      <w:r/>
    </w:p>
    <w:p>
      <w:pPr>
        <w:ind w:firstLine="480"/>
        <w:jc w:val="both"/>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供应商全称（加盖电子签章）：</w:t>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 </w:t>
      </w:r>
      <w:r/>
    </w:p>
    <w:tbl>
      <w:tblPr>
        <w:tblStyle w:val="910"/>
        <w:tblW w:w="105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4129"/>
        <w:gridCol w:w="2738"/>
        <w:gridCol w:w="2418"/>
        <w:gridCol w:w="1233"/>
      </w:tblGrid>
      <w:tr>
        <w:trPr>
          <w:jc w:val="center"/>
          <w:trHeight w:val="664"/>
        </w:trPr>
        <w:tc>
          <w:tcPr>
            <w:tcMar>
              <w:left w:w="15" w:type="dxa"/>
              <w:top w:w="15" w:type="dxa"/>
              <w:right w:w="15" w:type="dxa"/>
              <w:bottom w:w="15" w:type="dxa"/>
            </w:tcMar>
            <w:tcW w:w="4129"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采购包名称</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最高限价</w:t>
            </w:r>
            <w:r/>
          </w:p>
        </w:tc>
        <w:tc>
          <w:tcPr>
            <w:tcMar>
              <w:left w:w="15" w:type="dxa"/>
              <w:top w:w="15" w:type="dxa"/>
              <w:right w:w="15" w:type="dxa"/>
              <w:bottom w:w="15" w:type="dxa"/>
            </w:tcMar>
            <w:tcW w:w="2418"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投标报价</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备注</w:t>
            </w:r>
            <w:r/>
          </w:p>
        </w:tc>
      </w:tr>
      <w:tr>
        <w:trPr>
          <w:jc w:val="center"/>
          <w:trHeight w:val="2214"/>
        </w:trPr>
        <w:tc>
          <w:tcPr>
            <w:tcMar>
              <w:left w:w="15" w:type="dxa"/>
              <w:top w:w="15" w:type="dxa"/>
              <w:right w:w="15" w:type="dxa"/>
              <w:bottom w:w="15" w:type="dxa"/>
            </w:tcMar>
            <w:tcW w:w="4129"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采购包1</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500000元</w:t>
            </w:r>
            <w:r/>
          </w:p>
        </w:tc>
        <w:tc>
          <w:tcPr>
            <w:tcMar>
              <w:left w:w="15" w:type="dxa"/>
              <w:top w:w="15" w:type="dxa"/>
              <w:right w:w="15" w:type="dxa"/>
              <w:bottom w:w="15" w:type="dxa"/>
            </w:tcMar>
            <w:tcW w:w="241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500000元</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rPr>
          <w:rFonts w:hint="eastAsia" w:ascii="宋体" w:hAnsi="宋体" w:eastAsia="宋体" w:cs="宋体"/>
          <w:szCs w:val="21"/>
        </w:rPr>
      </w:pPr>
      <w:r>
        <w:rPr>
          <w:rFonts w:hint="eastAsia" w:ascii="宋体" w:hAnsi="宋体" w:eastAsia="宋体" w:cs="宋体"/>
          <w:szCs w:val="21"/>
          <w:lang w:val="zh-CN"/>
        </w:rPr>
        <w:t xml:space="preserve">①</w:t>
      </w:r>
      <w:r>
        <w:rPr>
          <w:rFonts w:hint="eastAsia" w:ascii="宋体" w:hAnsi="宋体" w:eastAsia="宋体" w:cs="宋体"/>
          <w:szCs w:val="21"/>
          <w:lang w:val="en-US" w:eastAsia="zh-CN"/>
        </w:rPr>
        <w:t xml:space="preserve">本采购包价格为暂估价，实际</w:t>
      </w:r>
      <w:r>
        <w:rPr>
          <w:rFonts w:hint="eastAsia" w:ascii="宋体" w:hAnsi="宋体" w:eastAsia="宋体" w:cs="宋体"/>
          <w:szCs w:val="21"/>
        </w:rPr>
        <w:t xml:space="preserve">按年度实际发生的线下服务费用的5%结算</w:t>
      </w:r>
      <w:r>
        <w:rPr>
          <w:rFonts w:hint="eastAsia" w:ascii="宋体" w:hAnsi="宋体" w:eastAsia="宋体" w:cs="宋体"/>
          <w:szCs w:val="21"/>
          <w:lang w:val="zh-CN"/>
        </w:rPr>
        <w:t xml:space="preserve">。</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Cs w:val="21"/>
        </w:rPr>
        <w:t xml:space="preserve">②</w:t>
      </w:r>
      <w:r>
        <w:rPr>
          <w:rFonts w:hint="eastAsia" w:ascii="宋体" w:hAnsi="宋体" w:eastAsia="宋体" w:cs="宋体"/>
          <w:b/>
          <w:bCs/>
          <w:szCs w:val="21"/>
          <w:highlight w:val="yellow"/>
          <w:lang w:val="zh-CN"/>
        </w:rPr>
        <w:t xml:space="preserve">上表</w:t>
      </w:r>
      <w:r>
        <w:rPr>
          <w:rFonts w:hint="eastAsia" w:ascii="宋体" w:hAnsi="宋体" w:eastAsia="宋体" w:cs="宋体"/>
          <w:b/>
          <w:bCs/>
          <w:szCs w:val="21"/>
          <w:highlight w:val="yellow"/>
        </w:rPr>
        <w:t xml:space="preserve">中为固定价格，投标时不得</w:t>
      </w:r>
      <w:r>
        <w:rPr>
          <w:rFonts w:hint="eastAsia" w:ascii="宋体" w:hAnsi="宋体" w:eastAsia="宋体" w:cs="宋体"/>
          <w:b/>
          <w:bCs/>
          <w:szCs w:val="21"/>
          <w:highlight w:val="yellow"/>
          <w:lang w:val="en-US" w:eastAsia="zh-CN"/>
        </w:rPr>
        <w:t xml:space="preserve">浮动</w:t>
      </w:r>
      <w:r>
        <w:rPr>
          <w:rFonts w:hint="eastAsia" w:ascii="宋体" w:hAnsi="宋体" w:eastAsia="宋体" w:cs="宋体"/>
          <w:b/>
          <w:bCs/>
          <w:szCs w:val="21"/>
          <w:highlight w:val="yellow"/>
        </w:rPr>
        <w:t xml:space="preserve">，否则作无效标处理</w:t>
      </w:r>
      <w:r>
        <w:rPr>
          <w:rFonts w:hint="eastAsia" w:ascii="宋体" w:hAnsi="宋体" w:eastAsia="宋体" w:cs="宋体"/>
          <w:b/>
          <w:bCs/>
          <w:szCs w:val="21"/>
        </w:rPr>
        <w:t xml:space="preserve">。</w:t>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 xml:space="preserve">日期：     年   月   日</w:t>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szCs w:val="20"/>
          <w:lang w:val="en-US" w:eastAsia="zh-CN"/>
        </w:rPr>
      </w:pPr>
      <w:r>
        <w:rPr>
          <w:rFonts w:hint="eastAsia" w:ascii="宋体" w:hAnsi="宋体" w:eastAsia="宋体" w:cs="宋体"/>
          <w:szCs w:val="20"/>
          <w:lang w:val="en-US" w:eastAsia="zh-CN"/>
        </w:rPr>
      </w:r>
      <w:r/>
    </w:p>
    <w:p>
      <w:pPr>
        <w:rPr>
          <w:rFonts w:hint="eastAsia" w:ascii="宋体" w:hAnsi="宋体" w:eastAsia="宋体" w:cs="宋体"/>
          <w:b/>
          <w:sz w:val="32"/>
        </w:rPr>
        <w:sectPr>
          <w:headerReference w:type="default" r:id="rId9"/>
          <w:footerReference w:type="default" r:id="rId11"/>
          <w:footnotePr/>
          <w:endnotePr/>
          <w:type w:val="nextPage"/>
          <w:pgSz w:w="11906" w:h="16838" w:orient="portrait"/>
          <w:pgMar w:top="1134" w:right="1134" w:bottom="1134" w:left="1134" w:header="851" w:footer="907" w:gutter="0"/>
          <w:cols w:num="1" w:sep="0" w:space="1701" w:equalWidth="1"/>
          <w:docGrid w:linePitch="360"/>
        </w:sectPr>
      </w:pPr>
      <w:r>
        <w:rPr>
          <w:rFonts w:hint="eastAsia" w:ascii="宋体" w:hAnsi="宋体" w:eastAsia="宋体" w:cs="宋体"/>
          <w:b/>
          <w:sz w:val="32"/>
        </w:rPr>
      </w:r>
      <w:r/>
    </w:p>
    <w:p>
      <w:pPr>
        <w:jc w:val="center"/>
        <w:rPr>
          <w:rFonts w:hint="eastAsia" w:ascii="宋体" w:hAnsi="宋体" w:eastAsia="宋体" w:cs="宋体"/>
          <w:b/>
          <w:sz w:val="32"/>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rPr>
        <w:t xml:space="preserve">报价一览表</w:t>
      </w:r>
      <w:r/>
    </w:p>
    <w:p>
      <w:pPr>
        <w:ind w:firstLine="480"/>
        <w:jc w:val="both"/>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供应商全称（加盖电子签章）：</w:t>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 </w:t>
      </w:r>
      <w:r/>
    </w:p>
    <w:tbl>
      <w:tblPr>
        <w:tblStyle w:val="910"/>
        <w:tblW w:w="105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4129"/>
        <w:gridCol w:w="2738"/>
        <w:gridCol w:w="2418"/>
        <w:gridCol w:w="1233"/>
      </w:tblGrid>
      <w:tr>
        <w:trPr>
          <w:jc w:val="center"/>
          <w:trHeight w:val="664"/>
        </w:trPr>
        <w:tc>
          <w:tcPr>
            <w:tcMar>
              <w:left w:w="15" w:type="dxa"/>
              <w:top w:w="15" w:type="dxa"/>
              <w:right w:w="15" w:type="dxa"/>
              <w:bottom w:w="15" w:type="dxa"/>
            </w:tcMar>
            <w:tcW w:w="4129"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采购包名称</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最高单价限价</w:t>
            </w:r>
            <w:r/>
          </w:p>
        </w:tc>
        <w:tc>
          <w:tcPr>
            <w:tcMar>
              <w:left w:w="15" w:type="dxa"/>
              <w:top w:w="15" w:type="dxa"/>
              <w:right w:w="15" w:type="dxa"/>
              <w:bottom w:w="15" w:type="dxa"/>
            </w:tcMar>
            <w:tcW w:w="2418"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投标单价报价</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备注</w:t>
            </w:r>
            <w:r/>
          </w:p>
        </w:tc>
      </w:tr>
      <w:tr>
        <w:trPr>
          <w:jc w:val="center"/>
          <w:trHeight w:val="2214"/>
        </w:trPr>
        <w:tc>
          <w:tcPr>
            <w:tcMar>
              <w:left w:w="15" w:type="dxa"/>
              <w:top w:w="15" w:type="dxa"/>
              <w:right w:w="15" w:type="dxa"/>
              <w:bottom w:w="15" w:type="dxa"/>
            </w:tcMar>
            <w:tcW w:w="4129"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采购包2</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40元/小时/人</w:t>
            </w:r>
            <w:r/>
          </w:p>
        </w:tc>
        <w:tc>
          <w:tcPr>
            <w:tcMar>
              <w:left w:w="15" w:type="dxa"/>
              <w:top w:w="15" w:type="dxa"/>
              <w:right w:w="15" w:type="dxa"/>
              <w:bottom w:w="15" w:type="dxa"/>
            </w:tcMar>
            <w:tcW w:w="241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元/小时/人</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rPr>
          <w:rFonts w:hint="eastAsia" w:ascii="宋体" w:hAnsi="宋体" w:eastAsia="宋体" w:cs="宋体"/>
          <w:szCs w:val="21"/>
          <w:lang w:val="en-US" w:eastAsia="zh-CN"/>
        </w:rPr>
      </w:pPr>
      <w:r>
        <w:rPr>
          <w:rFonts w:hint="eastAsia" w:ascii="宋体" w:hAnsi="宋体" w:eastAsia="宋体" w:cs="宋体"/>
          <w:szCs w:val="21"/>
          <w:lang w:val="zh-CN"/>
        </w:rPr>
        <w:t xml:space="preserve">①第1-2类服务</w:t>
      </w:r>
      <w:r>
        <w:rPr>
          <w:rFonts w:hint="eastAsia" w:ascii="宋体" w:hAnsi="宋体" w:eastAsia="宋体" w:cs="宋体"/>
          <w:szCs w:val="21"/>
          <w:lang w:val="en-US" w:eastAsia="zh-CN"/>
        </w:rPr>
        <w:t xml:space="preserve">为</w:t>
      </w:r>
      <w:r>
        <w:rPr>
          <w:rFonts w:hint="eastAsia" w:ascii="宋体" w:hAnsi="宋体" w:eastAsia="宋体" w:cs="宋体"/>
          <w:szCs w:val="21"/>
          <w:lang w:val="zh-CN"/>
        </w:rPr>
        <w:t xml:space="preserve">3小时</w:t>
      </w:r>
      <w:r>
        <w:rPr>
          <w:rFonts w:hint="eastAsia" w:ascii="宋体" w:hAnsi="宋体" w:eastAsia="宋体" w:cs="宋体"/>
          <w:szCs w:val="21"/>
          <w:lang w:val="en-US" w:eastAsia="zh-CN"/>
        </w:rPr>
        <w:t xml:space="preserve">/月</w:t>
      </w:r>
      <w:r>
        <w:rPr>
          <w:rFonts w:hint="eastAsia" w:ascii="宋体" w:hAnsi="宋体" w:eastAsia="宋体" w:cs="宋体"/>
          <w:szCs w:val="21"/>
          <w:lang w:val="zh-CN"/>
        </w:rPr>
        <w:t xml:space="preserve">，月服务频率3次，每次1小时</w:t>
      </w:r>
      <w:r>
        <w:rPr>
          <w:rFonts w:hint="eastAsia" w:ascii="宋体" w:hAnsi="宋体" w:eastAsia="宋体" w:cs="宋体"/>
          <w:szCs w:val="21"/>
          <w:lang w:val="en-US" w:eastAsia="zh-CN"/>
        </w:rPr>
        <w:t xml:space="preserve">；第3-4类服务为2.5小时/月，每次1小时十五分钟，月服务频率2次；第5类服务为1小时/月，月服务频率1次，每次1小时。</w:t>
      </w:r>
      <w:r/>
    </w:p>
    <w:p>
      <w:pPr>
        <w:rPr>
          <w:rFonts w:hint="eastAsia" w:ascii="宋体" w:hAnsi="宋体" w:eastAsia="宋体" w:cs="宋体"/>
          <w:szCs w:val="21"/>
        </w:rPr>
      </w:pPr>
      <w:r>
        <w:rPr>
          <w:rFonts w:hint="eastAsia" w:ascii="宋体" w:hAnsi="宋体" w:eastAsia="宋体" w:cs="宋体"/>
          <w:szCs w:val="21"/>
        </w:rPr>
        <w:t xml:space="preserve">②本项目人数均为暂定数量，结算时按实际发生数量；中标单价不变，但合同</w:t>
      </w:r>
      <w:r>
        <w:rPr>
          <w:rFonts w:hint="eastAsia" w:ascii="宋体" w:hAnsi="宋体" w:eastAsia="宋体" w:cs="宋体"/>
          <w:szCs w:val="21"/>
          <w:lang w:val="zh-CN"/>
        </w:rPr>
        <w:t xml:space="preserve">约定按考核结果结算的除外。</w:t>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 xml:space="preserve">日期：     年   月   日</w:t>
      </w:r>
      <w:r/>
    </w:p>
    <w:p>
      <w:pPr>
        <w:jc w:val="center"/>
        <w:rPr>
          <w:rFonts w:hint="eastAsia" w:ascii="宋体" w:hAnsi="宋体" w:eastAsia="宋体" w:cs="宋体"/>
          <w:b/>
          <w:sz w:val="32"/>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br w:type="page" w:clear="all"/>
      </w:r>
      <w:r>
        <w:rPr>
          <w:rFonts w:hint="eastAsia" w:ascii="宋体" w:hAnsi="宋体" w:eastAsia="宋体" w:cs="宋体"/>
          <w:b/>
          <w:sz w:val="32"/>
          <w:szCs w:val="20"/>
        </w:rPr>
        <w:t xml:space="preserve">报价一览表</w:t>
      </w:r>
      <w:r/>
    </w:p>
    <w:p>
      <w:pPr>
        <w:ind w:firstLine="480"/>
        <w:jc w:val="both"/>
        <w:rPr>
          <w:rFonts w:hint="eastAsia" w:ascii="宋体" w:hAnsi="宋体" w:eastAsia="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0"/>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供应商全称（加盖电子签章）：</w:t>
      </w:r>
      <w:r/>
    </w:p>
    <w:p>
      <w:pPr>
        <w:ind w:firstLine="480"/>
        <w:jc w:val="both"/>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 </w:t>
      </w:r>
      <w:r/>
    </w:p>
    <w:tbl>
      <w:tblPr>
        <w:tblStyle w:val="910"/>
        <w:tblW w:w="105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4129"/>
        <w:gridCol w:w="2738"/>
        <w:gridCol w:w="2418"/>
        <w:gridCol w:w="1233"/>
      </w:tblGrid>
      <w:tr>
        <w:trPr>
          <w:jc w:val="center"/>
          <w:trHeight w:val="664"/>
        </w:trPr>
        <w:tc>
          <w:tcPr>
            <w:tcMar>
              <w:left w:w="15" w:type="dxa"/>
              <w:top w:w="15" w:type="dxa"/>
              <w:right w:w="15" w:type="dxa"/>
              <w:bottom w:w="15" w:type="dxa"/>
            </w:tcMar>
            <w:tcW w:w="4129"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采购包名称</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最高单价限价</w:t>
            </w:r>
            <w:r/>
          </w:p>
        </w:tc>
        <w:tc>
          <w:tcPr>
            <w:tcMar>
              <w:left w:w="15" w:type="dxa"/>
              <w:top w:w="15" w:type="dxa"/>
              <w:right w:w="15" w:type="dxa"/>
              <w:bottom w:w="15" w:type="dxa"/>
            </w:tcMar>
            <w:tcW w:w="2418"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投标单价报价</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备注</w:t>
            </w:r>
            <w:r/>
          </w:p>
        </w:tc>
      </w:tr>
      <w:tr>
        <w:trPr>
          <w:jc w:val="center"/>
          <w:trHeight w:val="2214"/>
        </w:trPr>
        <w:tc>
          <w:tcPr>
            <w:tcMar>
              <w:left w:w="15" w:type="dxa"/>
              <w:top w:w="15" w:type="dxa"/>
              <w:right w:w="15" w:type="dxa"/>
              <w:bottom w:w="15" w:type="dxa"/>
            </w:tcMar>
            <w:tcW w:w="4129"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采购包3</w:t>
            </w:r>
            <w:r/>
          </w:p>
        </w:tc>
        <w:tc>
          <w:tcPr>
            <w:tcMar>
              <w:left w:w="15" w:type="dxa"/>
              <w:top w:w="15" w:type="dxa"/>
              <w:right w:w="15" w:type="dxa"/>
              <w:bottom w:w="15" w:type="dxa"/>
            </w:tcMar>
            <w:tcW w:w="273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40元/小时/人</w:t>
            </w:r>
            <w:r/>
          </w:p>
        </w:tc>
        <w:tc>
          <w:tcPr>
            <w:tcMar>
              <w:left w:w="15" w:type="dxa"/>
              <w:top w:w="15" w:type="dxa"/>
              <w:right w:w="15" w:type="dxa"/>
              <w:bottom w:w="15" w:type="dxa"/>
            </w:tcMar>
            <w:tcW w:w="2418" w:type="dxa"/>
            <w:vAlign w:val="center"/>
            <w:textDirection w:val="lrTb"/>
            <w:noWrap/>
          </w:tcPr>
          <w:p>
            <w:pPr>
              <w:jc w:val="center"/>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元/小时/人</w:t>
            </w:r>
            <w:r/>
          </w:p>
        </w:tc>
        <w:tc>
          <w:tcPr>
            <w:tcMar>
              <w:left w:w="15" w:type="dxa"/>
              <w:top w:w="15" w:type="dxa"/>
              <w:right w:w="15" w:type="dxa"/>
              <w:bottom w:w="15" w:type="dxa"/>
            </w:tcMar>
            <w:tcW w:w="1233" w:type="dxa"/>
            <w:vAlign w:val="center"/>
            <w:textDirection w:val="lrTb"/>
            <w:noWrap/>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rPr>
          <w:rFonts w:hint="eastAsia" w:ascii="宋体" w:hAnsi="宋体" w:eastAsia="宋体" w:cs="宋体"/>
          <w:szCs w:val="21"/>
          <w:lang w:val="en-US" w:eastAsia="zh-CN"/>
        </w:rPr>
      </w:pPr>
      <w:r>
        <w:rPr>
          <w:rFonts w:hint="eastAsia" w:ascii="宋体" w:hAnsi="宋体" w:eastAsia="宋体" w:cs="宋体"/>
          <w:szCs w:val="21"/>
          <w:lang w:val="zh-CN"/>
        </w:rPr>
        <w:t xml:space="preserve">①第1-2类服务</w:t>
      </w:r>
      <w:r>
        <w:rPr>
          <w:rFonts w:hint="eastAsia" w:ascii="宋体" w:hAnsi="宋体" w:eastAsia="宋体" w:cs="宋体"/>
          <w:szCs w:val="21"/>
          <w:lang w:val="en-US" w:eastAsia="zh-CN"/>
        </w:rPr>
        <w:t xml:space="preserve">为</w:t>
      </w:r>
      <w:r>
        <w:rPr>
          <w:rFonts w:hint="eastAsia" w:ascii="宋体" w:hAnsi="宋体" w:eastAsia="宋体" w:cs="宋体"/>
          <w:szCs w:val="21"/>
          <w:lang w:val="zh-CN"/>
        </w:rPr>
        <w:t xml:space="preserve">3小时</w:t>
      </w:r>
      <w:r>
        <w:rPr>
          <w:rFonts w:hint="eastAsia" w:ascii="宋体" w:hAnsi="宋体" w:eastAsia="宋体" w:cs="宋体"/>
          <w:szCs w:val="21"/>
          <w:lang w:val="en-US" w:eastAsia="zh-CN"/>
        </w:rPr>
        <w:t xml:space="preserve">/月</w:t>
      </w:r>
      <w:r>
        <w:rPr>
          <w:rFonts w:hint="eastAsia" w:ascii="宋体" w:hAnsi="宋体" w:eastAsia="宋体" w:cs="宋体"/>
          <w:szCs w:val="21"/>
          <w:lang w:val="zh-CN"/>
        </w:rPr>
        <w:t xml:space="preserve">，月服务频率3次，每次1小时</w:t>
      </w:r>
      <w:r>
        <w:rPr>
          <w:rFonts w:hint="eastAsia" w:ascii="宋体" w:hAnsi="宋体" w:eastAsia="宋体" w:cs="宋体"/>
          <w:szCs w:val="21"/>
          <w:lang w:val="en-US" w:eastAsia="zh-CN"/>
        </w:rPr>
        <w:t xml:space="preserve">；第3-4类服务为2.5小时/月，每次1小时十五分钟，月服务频率2次；第5类服务为1小时/月，月服务频率1次，每次1小时。</w:t>
      </w:r>
      <w:r/>
    </w:p>
    <w:p>
      <w:pPr>
        <w:rPr>
          <w:rFonts w:hint="eastAsia" w:ascii="宋体" w:hAnsi="宋体" w:eastAsia="宋体" w:cs="宋体"/>
          <w:sz w:val="24"/>
          <w:szCs w:val="24"/>
          <w:lang w:val="en-US" w:eastAsia="zh-CN" w:bidi="ar-SA"/>
        </w:rPr>
      </w:pPr>
      <w:r>
        <w:rPr>
          <w:rFonts w:hint="eastAsia" w:ascii="宋体" w:hAnsi="宋体" w:eastAsia="宋体" w:cs="宋体"/>
          <w:szCs w:val="21"/>
        </w:rPr>
        <w:t xml:space="preserve">②本项目人数均为暂定数量，结算时按实际发生数量；中标单价不变，但合同</w:t>
      </w:r>
      <w:r>
        <w:rPr>
          <w:rFonts w:hint="eastAsia" w:ascii="宋体" w:hAnsi="宋体" w:eastAsia="宋体" w:cs="宋体"/>
          <w:szCs w:val="21"/>
          <w:lang w:val="zh-CN"/>
        </w:rPr>
        <w:t xml:space="preserve">约定按考核结果结算的除外。</w:t>
      </w:r>
      <w:r/>
    </w:p>
    <w:p>
      <w:pPr>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 xml:space="preserve">日期：     年   月   日</w:t>
      </w:r>
      <w:r/>
    </w:p>
    <w:p>
      <w:pPr>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br w:type="page" w:clear="all"/>
      </w:r>
      <w:r/>
    </w:p>
    <w:p>
      <w:pPr>
        <w:spacing w:line="300" w:lineRule="auto"/>
        <w:rPr>
          <w:rFonts w:hint="eastAsia" w:ascii="宋体" w:hAnsi="宋体" w:eastAsia="宋体" w:cs="Times New Roman"/>
          <w:b/>
          <w:sz w:val="24"/>
          <w:szCs w:val="21"/>
        </w:rPr>
        <w:outlineLvl w:val="0"/>
      </w:pPr>
      <w:r>
        <w:rPr>
          <w:rFonts w:hint="eastAsia" w:ascii="宋体" w:hAnsi="宋体" w:eastAsia="宋体" w:cs="Times New Roman"/>
          <w:b/>
          <w:sz w:val="24"/>
          <w:szCs w:val="21"/>
        </w:rPr>
        <w:t xml:space="preserve">附件6 </w:t>
      </w:r>
      <w:r/>
    </w:p>
    <w:p>
      <w:pPr>
        <w:jc w:val="center"/>
        <w:spacing w:line="300" w:lineRule="auto"/>
        <w:rPr>
          <w:rFonts w:hint="default"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中小企业声明函（服务）</w:t>
      </w:r>
      <w:r/>
    </w:p>
    <w:p>
      <w:pPr>
        <w:ind w:firstLine="560"/>
        <w:spacing w:line="360" w:lineRule="auto"/>
        <w:rPr>
          <w:rFonts w:hint="default"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南通市海门区民政局采购2026年-2029年政府购买居家养老上门服务项目</w:t>
      </w:r>
      <w:r>
        <w:rPr>
          <w:rFonts w:hint="eastAsia" w:ascii="宋体" w:hAnsi="宋体" w:eastAsia="宋体" w:cs="宋体"/>
          <w:sz w:val="28"/>
          <w:szCs w:val="28"/>
          <w:lang w:bidi="zh-CN"/>
        </w:rPr>
        <w:t xml:space="preserve">采购活动，服务全部由符合政策要求的中小企业承接。相关企业的具体情况如下：</w:t>
      </w:r>
      <w:r/>
    </w:p>
    <w:p>
      <w:pPr>
        <w:ind w:firstLine="560"/>
        <w:jc w:val="left"/>
        <w:spacing w:line="360" w:lineRule="auto"/>
        <w:rPr>
          <w:rFonts w:hint="default"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居家养老上门服务</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val="en-US" w:bidi="zh-CN"/>
        </w:rPr>
        <w:t xml:space="preserve">其他未列明行业</w:t>
      </w:r>
      <w:r>
        <w:rPr>
          <w:rFonts w:hint="eastAsia" w:ascii="宋体" w:hAnsi="宋体" w:eastAsia="宋体" w:cs="宋体"/>
          <w:sz w:val="28"/>
          <w:szCs w:val="28"/>
          <w:lang w:bidi="zh-CN"/>
        </w:rPr>
        <w:t xml:space="preserve">；承接企业为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default"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default"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widowControl/>
        <w:rPr>
          <w:rFonts w:hint="default" w:ascii="Times New Roman" w:hAnsi="Times New Roman" w:eastAsia="宋体" w:cs="Times New Roman"/>
          <w:sz w:val="22"/>
          <w:szCs w:val="28"/>
        </w:rPr>
      </w:pPr>
      <w:r>
        <w:rPr>
          <w:rFonts w:hint="eastAsia" w:ascii="宋体" w:hAnsi="宋体" w:eastAsia="宋体" w:cs="宋体"/>
          <w:color w:val="000000"/>
          <w:szCs w:val="21"/>
          <w:lang w:bidi="ar"/>
        </w:rPr>
        <w:t xml:space="preserve">注：1.如项目属性为“服务”或“工程”，请按本表填写。 </w:t>
      </w:r>
      <w:r/>
    </w:p>
    <w:p>
      <w:pPr>
        <w:ind w:firstLine="420"/>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2.从业人员、营业收入、资产总额填报上一年度数据，无上一年度数据的新成立企业可不填报。 </w:t>
      </w:r>
      <w:r/>
    </w:p>
    <w:p>
      <w:pPr>
        <w:ind w:firstLine="420"/>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4.供应商应对照《工业和信息化部、国家统计局、国家发展和改革委员会、</w:t>
      </w:r>
      <w:r/>
    </w:p>
    <w:p>
      <w:pPr>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widowControl/>
        <w:rPr>
          <w:rFonts w:hint="default" w:ascii="宋体" w:hAnsi="宋体" w:eastAsia="宋体" w:cs="宋体"/>
          <w:color w:val="000000"/>
          <w:szCs w:val="21"/>
          <w:lang w:bidi="ar"/>
        </w:rPr>
      </w:pPr>
      <w:r>
        <w:rPr>
          <w:rFonts w:hint="eastAsia" w:ascii="宋体" w:hAnsi="宋体" w:eastAsia="宋体" w:cs="宋体"/>
          <w:color w:val="000000"/>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default" w:ascii="宋体" w:hAnsi="宋体" w:eastAsia="宋体" w:cs="宋体"/>
          <w:sz w:val="28"/>
          <w:szCs w:val="28"/>
          <w:lang w:bidi="zh-CN"/>
        </w:rPr>
        <w:outlineLvl w:val="0"/>
      </w:pPr>
      <w:r>
        <w:rPr>
          <w:rFonts w:hint="default" w:ascii="宋体" w:hAnsi="宋体" w:eastAsia="宋体" w:cs="宋体"/>
          <w:sz w:val="28"/>
          <w:szCs w:val="28"/>
          <w:lang w:bidi="zh-CN"/>
        </w:rPr>
      </w:r>
      <w:r/>
    </w:p>
    <w:p>
      <w:pPr>
        <w:spacing w:line="300" w:lineRule="auto"/>
        <w:rPr>
          <w:rFonts w:hint="default" w:ascii="宋体" w:hAnsi="宋体" w:eastAsia="宋体" w:cs="宋体"/>
          <w:sz w:val="28"/>
          <w:szCs w:val="28"/>
          <w:lang w:bidi="zh-CN"/>
        </w:rPr>
        <w:outlineLvl w:val="0"/>
      </w:pPr>
      <w:r>
        <w:rPr>
          <w:rFonts w:hint="default" w:ascii="宋体" w:hAnsi="宋体" w:eastAsia="宋体" w:cs="宋体"/>
          <w:sz w:val="28"/>
          <w:szCs w:val="28"/>
          <w:lang w:bidi="zh-CN"/>
        </w:rPr>
      </w:r>
      <w:r/>
    </w:p>
    <w:p>
      <w:pPr>
        <w:ind w:firstLine="4900"/>
        <w:spacing w:line="300" w:lineRule="auto"/>
        <w:rPr>
          <w:rFonts w:hint="default"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p>
    <w:p>
      <w:pPr>
        <w:ind w:firstLine="4900"/>
        <w:spacing w:line="300" w:lineRule="auto"/>
        <w:rPr>
          <w:rFonts w:hint="default"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p>
    <w:p>
      <w:pPr>
        <w:spacing w:line="300" w:lineRule="auto"/>
        <w:rPr>
          <w:rFonts w:hint="eastAsia" w:ascii="宋体" w:hAnsi="宋体" w:eastAsia="宋体" w:cs="Times New Roman"/>
          <w:b/>
          <w:sz w:val="24"/>
          <w:szCs w:val="24"/>
        </w:rPr>
        <w:outlineLvl w:val="0"/>
      </w:pPr>
      <w:r>
        <w:rPr>
          <w:rFonts w:hint="default" w:ascii="黑体" w:hAnsi="黑体" w:eastAsia="黑体" w:cs="Times New Roman"/>
          <w:b/>
          <w:color w:val="000000"/>
          <w:sz w:val="32"/>
          <w:szCs w:val="32"/>
        </w:rPr>
        <w:br w:type="page" w:clear="all"/>
      </w:r>
      <w:r>
        <w:rPr>
          <w:rFonts w:hint="default" w:ascii="宋体" w:hAnsi="宋体" w:eastAsia="宋体" w:cs="Times New Roman"/>
          <w:color w:val="ff0000"/>
          <w:sz w:val="24"/>
          <w:szCs w:val="24"/>
        </w:rPr>
        <w:t xml:space="preserve"> </w:t>
      </w:r>
      <w:r>
        <w:rPr>
          <w:rFonts w:hint="eastAsia" w:ascii="宋体" w:hAnsi="宋体" w:eastAsia="宋体" w:cs="Times New Roman"/>
          <w:b/>
          <w:sz w:val="24"/>
          <w:szCs w:val="24"/>
        </w:rPr>
        <w:t xml:space="preserve">附件7</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rPr>
      </w:pPr>
      <w:r>
        <w:rPr>
          <w:rFonts w:hint="eastAsia" w:ascii="宋体" w:hAnsi="宋体" w:eastAsia="宋体" w:cs="宋体"/>
          <w:sz w:val="28"/>
          <w:szCs w:val="28"/>
        </w:rPr>
      </w:r>
      <w:r/>
    </w:p>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日  期：</w:t>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spacing w:line="360" w:lineRule="auto"/>
        <w:rPr>
          <w:rFonts w:hint="default" w:ascii="宋体" w:hAnsi="宋体" w:eastAsia="宋体" w:cs="Times New Roman"/>
          <w:color w:val="000000"/>
          <w:sz w:val="24"/>
          <w:szCs w:val="24"/>
        </w:rPr>
      </w:pPr>
      <w:r>
        <w:rPr>
          <w:rFonts w:hint="eastAsia" w:ascii="方正魏碑_GBK" w:hAnsi="方正魏碑_GBK" w:eastAsia="方正魏碑_GBK" w:cs="方正魏碑_GBK"/>
          <w:b/>
          <w:sz w:val="24"/>
          <w:szCs w:val="24"/>
        </w:rPr>
        <w:t xml:space="preserve">附件1</w:t>
      </w:r>
      <w:r>
        <w:rPr>
          <w:rFonts w:hint="eastAsia" w:ascii="方正魏碑_GBK" w:hAnsi="方正魏碑_GBK" w:eastAsia="方正魏碑_GBK" w:cs="方正魏碑_GBK"/>
          <w:b/>
          <w:sz w:val="24"/>
          <w:szCs w:val="24"/>
          <w:lang w:val="en-US" w:eastAsia="zh-CN"/>
        </w:rPr>
        <w:t xml:space="preserve">1</w:t>
      </w:r>
      <w:r>
        <w:rPr>
          <w:rFonts w:hint="eastAsia" w:ascii="方正魏碑_GBK" w:hAnsi="方正魏碑_GBK" w:eastAsia="方正魏碑_GBK" w:cs="方正魏碑_GBK"/>
          <w:b/>
          <w:sz w:val="24"/>
          <w:szCs w:val="24"/>
        </w:rPr>
        <w:t xml:space="preserve">  </w:t>
      </w:r>
      <w:r/>
    </w:p>
    <w:p>
      <w:pPr>
        <w:jc w:val="center"/>
        <w:spacing w:line="360" w:lineRule="auto"/>
        <w:rPr>
          <w:rFonts w:hint="default" w:ascii="方正小标宋简体" w:hAnsi="Times New Roman" w:eastAsia="方正小标宋简体" w:cs="Times New Roman"/>
          <w:sz w:val="44"/>
          <w:szCs w:val="22"/>
        </w:rPr>
      </w:pPr>
      <w:r>
        <w:rPr>
          <w:rFonts w:hint="eastAsia" w:ascii="方正大标宋_GBK" w:hAnsi="方正大标宋_GBK" w:eastAsia="方正大标宋_GBK" w:cs="方正大标宋_GBK"/>
          <w:bCs/>
          <w:sz w:val="44"/>
          <w:szCs w:val="44"/>
        </w:rPr>
        <w:t xml:space="preserve">办理政采贷和</w:t>
      </w:r>
      <w:r>
        <w:rPr>
          <w:rFonts w:hint="default"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hint="default"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rPr>
          <w:rFonts w:hint="default" w:ascii="Times New Roman" w:hAnsi="Times New Roman" w:eastAsia="仿宋_GB2312" w:cs="Times New Roman"/>
          <w:sz w:val="32"/>
          <w:szCs w:val="22"/>
        </w:rPr>
      </w:pPr>
      <w:r>
        <w:rPr>
          <w:rFonts w:hint="default" w:ascii="Times New Roman" w:hAnsi="Times New Roman" w:eastAsia="仿宋_GB2312" w:cs="Times New Roman"/>
          <w:sz w:val="32"/>
          <w:szCs w:val="22"/>
        </w:rPr>
      </w:r>
      <w:r/>
    </w:p>
    <w:p>
      <w:pPr>
        <w:spacing w:line="360" w:lineRule="auto"/>
        <w:rPr>
          <w:rFonts w:hint="default" w:ascii="Times New Roman" w:hAnsi="Times New Roman" w:eastAsia="仿宋_GB2312" w:cs="Times New Roman"/>
          <w:sz w:val="32"/>
          <w:szCs w:val="22"/>
        </w:rPr>
      </w:pPr>
      <w:r>
        <w:rPr>
          <w:rFonts w:hint="eastAsia" w:ascii="Times New Roman" w:hAnsi="Times New Roman" w:eastAsia="仿宋_GB2312" w:cs="Times New Roman"/>
          <w:sz w:val="32"/>
          <w:szCs w:val="22"/>
        </w:rPr>
        <w:t xml:space="preserve">各政府采购供应商：</w:t>
      </w:r>
      <w:r/>
    </w:p>
    <w:p>
      <w:pPr>
        <w:ind w:firstLine="640"/>
        <w:spacing w:line="360" w:lineRule="auto"/>
        <w:rPr>
          <w:rFonts w:hint="default" w:ascii="Times New Roman" w:hAnsi="Times New Roman" w:eastAsia="仿宋_GB2312" w:cs="Times New Roman"/>
          <w:sz w:val="32"/>
          <w:szCs w:val="22"/>
        </w:rPr>
      </w:pPr>
      <w:r>
        <w:rPr>
          <w:rFonts w:hint="eastAsia" w:ascii="Times New Roman" w:hAnsi="Times New Roman" w:eastAsia="仿宋_GB2312" w:cs="Times New Roman"/>
          <w:sz w:val="32"/>
          <w:szCs w:val="22"/>
        </w:rPr>
        <w:t xml:space="preserve">欢迎贵公司参与南通市政府采购活动！</w:t>
      </w:r>
      <w:r/>
    </w:p>
    <w:p>
      <w:pPr>
        <w:ind w:firstLine="640"/>
        <w:spacing w:line="360" w:lineRule="auto"/>
        <w:rPr>
          <w:rFonts w:hint="default" w:ascii="Times New Roman" w:hAnsi="Times New Roman" w:eastAsia="仿宋_GB2312" w:cs="Times New Roman"/>
          <w:sz w:val="32"/>
          <w:szCs w:val="22"/>
        </w:rPr>
      </w:pPr>
      <w:r>
        <w:rPr>
          <w:rFonts w:hint="eastAsia" w:ascii="Times New Roman" w:hAnsi="Times New Roman" w:eastAsia="仿宋_GB2312" w:cs="Times New Roman"/>
          <w:sz w:val="32"/>
          <w:szCs w:val="22"/>
        </w:rPr>
        <w:t xml:space="preserve">政府采购线上合同信用融资和</w:t>
      </w:r>
      <w:r>
        <w:rPr>
          <w:rFonts w:hint="default" w:ascii="Times New Roman" w:hAnsi="Times New Roman" w:eastAsia="仿宋_GB2312" w:cs="Times New Roman"/>
          <w:sz w:val="32"/>
          <w:szCs w:val="22"/>
        </w:rPr>
        <w:t xml:space="preserve">履</w:t>
      </w:r>
      <w:r>
        <w:rPr>
          <w:rFonts w:hint="eastAsia" w:ascii="Times New Roman" w:hAnsi="Times New Roman" w:eastAsia="仿宋_GB2312" w:cs="Times New Roman"/>
          <w:sz w:val="32"/>
          <w:szCs w:val="22"/>
        </w:rPr>
        <w:t xml:space="preserve">约保函（</w:t>
      </w:r>
      <w:r>
        <w:rPr>
          <w:rFonts w:hint="default" w:ascii="Times New Roman" w:hAnsi="Times New Roman" w:eastAsia="仿宋_GB2312" w:cs="Times New Roman"/>
          <w:sz w:val="32"/>
          <w:szCs w:val="22"/>
        </w:rPr>
        <w:t xml:space="preserve">保险</w:t>
      </w:r>
      <w:r>
        <w:rPr>
          <w:rFonts w:hint="eastAsia" w:ascii="Times New Roman" w:hAnsi="Times New Roman" w:eastAsia="仿宋_GB2312" w:cs="Times New Roman"/>
          <w:sz w:val="32"/>
          <w:szCs w:val="22"/>
        </w:rPr>
        <w:t xml:space="preserve">）是支持企业发展，针对参与政府采购活动的企业融资难、现金流不足等问题推出的一项服务举措。</w:t>
      </w:r>
      <w:r/>
    </w:p>
    <w:p>
      <w:pPr>
        <w:pStyle w:val="903"/>
        <w:rPr>
          <w:rFonts w:hint="eastAsia"/>
          <w:lang w:val="en-US" w:eastAsia="zh-CN"/>
        </w:rPr>
      </w:pPr>
      <w:r>
        <w:rPr>
          <w:rFonts w:hint="eastAsia" w:ascii="Times New Roman" w:hAnsi="Times New Roman" w:eastAsia="仿宋_GB2312" w:cs="Times New Roman"/>
          <w:sz w:val="32"/>
          <w:szCs w:val="22"/>
        </w:rPr>
        <w:t xml:space="preserve">贵公司若成为本次政府采购项目的中标（成交）供应商，</w:t>
      </w:r>
      <w:r>
        <w:rPr>
          <w:rFonts w:hint="eastAsia" w:ascii="仿宋_GB2312" w:hAnsi="Times New Roman" w:eastAsia="仿宋_GB2312" w:cs="Times New Roman"/>
          <w:sz w:val="32"/>
          <w:szCs w:val="32"/>
        </w:rPr>
        <w:t xml:space="preserve">可自愿选择</w:t>
      </w:r>
      <w:r>
        <w:rPr>
          <w:rFonts w:hint="default" w:ascii="Times New Roman" w:hAnsi="Times New Roman" w:eastAsia="仿宋_GB2312" w:cs="Times New Roman"/>
          <w:sz w:val="32"/>
          <w:szCs w:val="22"/>
        </w:rPr>
        <w:t xml:space="preserve">履</w:t>
      </w:r>
      <w:r>
        <w:rPr>
          <w:rFonts w:hint="eastAsia" w:ascii="Times New Roman" w:hAnsi="Times New Roman" w:eastAsia="仿宋_GB2312" w:cs="Times New Roman"/>
          <w:sz w:val="32"/>
          <w:szCs w:val="22"/>
        </w:rPr>
        <w:t xml:space="preserve">约保函（</w:t>
      </w:r>
      <w:r>
        <w:rPr>
          <w:rFonts w:hint="default" w:ascii="Times New Roman" w:hAnsi="Times New Roman" w:eastAsia="仿宋_GB2312" w:cs="Times New Roman"/>
          <w:sz w:val="32"/>
          <w:szCs w:val="22"/>
        </w:rPr>
        <w:t xml:space="preserve">保险</w:t>
      </w:r>
      <w:r>
        <w:rPr>
          <w:rFonts w:hint="eastAsia" w:ascii="Times New Roman" w:hAnsi="Times New Roman" w:eastAsia="仿宋_GB2312" w:cs="Times New Roman"/>
          <w:sz w:val="32"/>
          <w:szCs w:val="22"/>
        </w:rPr>
        <w:t xml:space="preserve">）</w:t>
      </w:r>
      <w:r>
        <w:rPr>
          <w:rFonts w:hint="eastAsia" w:ascii="仿宋_GB2312" w:hAnsi="Times New Roman" w:eastAsia="仿宋_GB2312" w:cs="Times New Roman"/>
          <w:sz w:val="32"/>
          <w:szCs w:val="32"/>
        </w:rPr>
        <w:t xml:space="preserve">形式替代履约保证金，也</w:t>
      </w:r>
      <w:r>
        <w:rPr>
          <w:rFonts w:hint="eastAsia" w:ascii="Times New Roman" w:hAnsi="Times New Roman" w:eastAsia="仿宋_GB2312" w:cs="Times New Roman"/>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sectPr>
      <w:headerReference w:type="default" r:id="rId10"/>
      <w:footerReference w:type="default" r:id="rId12"/>
      <w:footnotePr/>
      <w:endnotePr/>
      <w:type w:val="nextPage"/>
      <w:pgSz w:w="11906" w:h="16838" w:orient="portrait"/>
      <w:pgMar w:top="1134" w:right="1800"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方正仿宋_GBK">
    <w:panose1 w:val="020B0503020202020204"/>
  </w:font>
  <w:font w:name="仿宋">
    <w:panose1 w:val="02010609060101010101"/>
  </w:font>
  <w:font w:name="华文新魏">
    <w:panose1 w:val="02010800040101010101"/>
  </w:font>
  <w:font w:name="楷体_GB2312">
    <w:panose1 w:val="02010609060101010101"/>
  </w:font>
  <w:font w:name="Symbol">
    <w:panose1 w:val="05050102010706020507"/>
  </w:font>
  <w:font w:name="新宋体">
    <w:panose1 w:val="02010609030101010101"/>
  </w:font>
  <w:font w:name="Wingdings">
    <w:panose1 w:val="05000000000000000000"/>
  </w:font>
  <w:font w:name="Courier New">
    <w:panose1 w:val="02070309020205020404"/>
  </w:font>
  <w:font w:name="Calibri">
    <w:panose1 w:val="020F0502020204030204"/>
  </w:font>
  <w:font w:name="黑体">
    <w:panose1 w:val="02010609060101010101"/>
  </w:font>
  <w:font w:name="方正大标宋_GBK">
    <w:panose1 w:val="020B0503020202020204"/>
  </w:font>
  <w:font w:name="仿宋_GB2312">
    <w:panose1 w:val="02010609060101010101"/>
  </w:font>
  <w:font w:name="Arial">
    <w:panose1 w:val="020B0604020202020204"/>
  </w:font>
  <w:font w:name="SimSun">
    <w:panose1 w:val="02010600030101010101"/>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eastAsia="宋体" w:cs="Times New Roman"/>
        <w:szCs w:val="20"/>
      </w:rPr>
      <w:pBdr>
        <w:between w:val="none" w:color="000000" w:sz="0" w:space="0"/>
      </w:pBdr>
      <w:framePr w:wrap="around" w:vAnchor="text" w:hAnchor="margin" w:xAlign="center" w:yAlign="top"/>
    </w:pPr>
    <w:r>
      <w:rPr>
        <w:rFonts w:hint="eastAsia" w:ascii="Times New Roman" w:hAnsi="Times New Roman" w:eastAsia="宋体" w:cs="Times New Roman"/>
        <w:szCs w:val="20"/>
      </w:rPr>
      <w:t xml:space="preserve">第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PAGE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 xml:space="preserve">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 共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NUMPAGES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 xml:space="preserve">32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w:t>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eastAsia="宋体" w:cs="Times New Roman"/>
        <w:szCs w:val="20"/>
      </w:rPr>
      <w:pBdr>
        <w:between w:val="none" w:color="000000" w:sz="0" w:space="0"/>
      </w:pBdr>
      <w:framePr w:wrap="around" w:vAnchor="text" w:hAnchor="margin" w:xAlign="center" w:yAlign="top"/>
    </w:pPr>
    <w:r>
      <w:rPr>
        <w:rFonts w:hint="eastAsia" w:ascii="Times New Roman" w:hAnsi="Times New Roman" w:eastAsia="宋体" w:cs="Times New Roman"/>
        <w:szCs w:val="20"/>
      </w:rPr>
      <w:t xml:space="preserve">第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PAGE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 xml:space="preserve">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 共 </w:t>
    </w:r>
    <w:r>
      <w:rPr>
        <w:rFonts w:hint="eastAsia" w:ascii="Times New Roman" w:hAnsi="Times New Roman" w:eastAsia="宋体" w:cs="Times New Roman"/>
        <w:szCs w:val="20"/>
      </w:rPr>
      <w:fldChar w:fldCharType="begin"/>
    </w:r>
    <w:r>
      <w:rPr>
        <w:rFonts w:hint="eastAsia" w:ascii="Times New Roman" w:hAnsi="Times New Roman" w:eastAsia="宋体" w:cs="Times New Roman"/>
        <w:szCs w:val="20"/>
      </w:rPr>
      <w:instrText xml:space="preserve"> NUMPAGES  \* MERGEFORMAT </w:instrText>
    </w:r>
    <w:r>
      <w:rPr>
        <w:rFonts w:hint="eastAsia" w:ascii="Times New Roman" w:hAnsi="Times New Roman" w:eastAsia="宋体" w:cs="Times New Roman"/>
        <w:szCs w:val="20"/>
      </w:rPr>
      <w:fldChar w:fldCharType="separate"/>
    </w:r>
    <w:r>
      <w:rPr>
        <w:rFonts w:hint="default" w:ascii="Times New Roman" w:hAnsi="Times New Roman" w:eastAsia="宋体" w:cs="Times New Roman"/>
        <w:szCs w:val="20"/>
      </w:rPr>
      <w:t xml:space="preserve">32</w:t>
    </w:r>
    <w:r>
      <w:rPr>
        <w:rFonts w:hint="eastAsia" w:ascii="Times New Roman" w:hAnsi="Times New Roman" w:eastAsia="宋体" w:cs="Times New Roman"/>
        <w:szCs w:val="20"/>
      </w:rPr>
      <w:fldChar w:fldCharType="end"/>
    </w:r>
    <w:r>
      <w:rPr>
        <w:rFonts w:hint="eastAsia" w:ascii="Times New Roman" w:hAnsi="Times New Roman" w:eastAsia="宋体" w:cs="Times New Roman"/>
        <w:szCs w:val="20"/>
      </w:rPr>
      <w:t xml:space="preserve"> 页</w:t>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楷体_GB2312" w:cs="Times New Roman"/>
        <w:i/>
        <w:szCs w:val="20"/>
        <w:u w:val="single"/>
      </w:rPr>
    </w:pPr>
    <w:r>
      <w:rPr>
        <w:rFonts w:hint="default" w:ascii="Times New Roman" w:hAnsi="Times New Roman" w:eastAsia="楷体_GB2312" w:cs="Times New Roman"/>
        <w:i/>
        <w:szCs w:val="20"/>
        <w:u w:val="single"/>
      </w:rPr>
    </w:r>
    <w:r/>
  </w:p>
  <w:p>
    <w:pPr>
      <w:rPr>
        <w:rFonts w:hint="default" w:ascii="Times New Roman" w:hAnsi="Times New Roman" w:eastAsia="楷体_GB2312" w:cs="Times New Roman"/>
        <w:i/>
        <w:szCs w:val="20"/>
        <w:u w:val="single"/>
      </w:rPr>
    </w:pPr>
    <w:r>
      <w:rPr>
        <w:rFonts w:hint="default" w:ascii="Times New Roman" w:hAnsi="Times New Roman" w:eastAsia="楷体_GB2312" w:cs="Times New Roman"/>
        <w:i/>
        <w:szCs w:val="20"/>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楷体_GB2312" w:cs="Times New Roman"/>
        <w:i/>
        <w:szCs w:val="20"/>
        <w:u w:val="single"/>
      </w:rPr>
    </w:pPr>
    <w:r>
      <w:rPr>
        <w:rFonts w:hint="default" w:ascii="Times New Roman" w:hAnsi="Times New Roman" w:eastAsia="楷体_GB2312" w:cs="Times New Roman"/>
        <w:i/>
        <w:szCs w:val="20"/>
        <w:u w:val="single"/>
      </w:rPr>
    </w:r>
    <w:r/>
  </w:p>
  <w:p>
    <w:pPr>
      <w:rPr>
        <w:rFonts w:hint="default" w:ascii="Times New Roman" w:hAnsi="Times New Roman" w:eastAsia="楷体_GB2312" w:cs="Times New Roman"/>
        <w:i/>
        <w:szCs w:val="20"/>
        <w:u w:val="single"/>
      </w:rPr>
    </w:pPr>
    <w:r>
      <w:rPr>
        <w:rFonts w:hint="default" w:ascii="Times New Roman" w:hAnsi="Times New Roman" w:eastAsia="楷体_GB2312" w:cs="Times New Roman"/>
        <w:i/>
        <w:szCs w:val="20"/>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1 Char"/>
    <w:basedOn w:val="901"/>
    <w:link w:val="909"/>
    <w:uiPriority w:val="9"/>
    <w:rPr>
      <w:rFonts w:ascii="Arial" w:hAnsi="Arial" w:eastAsia="Arial" w:cs="Arial"/>
      <w:sz w:val="40"/>
      <w:szCs w:val="40"/>
    </w:rPr>
  </w:style>
  <w:style w:type="paragraph" w:styleId="725">
    <w:name w:val="Heading 2"/>
    <w:basedOn w:val="900"/>
    <w:next w:val="900"/>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basedOn w:val="901"/>
    <w:link w:val="725"/>
    <w:uiPriority w:val="9"/>
    <w:rPr>
      <w:rFonts w:ascii="Arial" w:hAnsi="Arial" w:eastAsia="Arial" w:cs="Arial"/>
      <w:sz w:val="34"/>
    </w:rPr>
  </w:style>
  <w:style w:type="paragraph" w:styleId="727">
    <w:name w:val="Heading 3"/>
    <w:basedOn w:val="900"/>
    <w:next w:val="900"/>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basedOn w:val="901"/>
    <w:link w:val="727"/>
    <w:uiPriority w:val="9"/>
    <w:rPr>
      <w:rFonts w:ascii="Arial" w:hAnsi="Arial" w:eastAsia="Arial" w:cs="Arial"/>
      <w:sz w:val="30"/>
      <w:szCs w:val="30"/>
    </w:rPr>
  </w:style>
  <w:style w:type="paragraph" w:styleId="729">
    <w:name w:val="Heading 4"/>
    <w:basedOn w:val="900"/>
    <w:next w:val="900"/>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basedOn w:val="901"/>
    <w:link w:val="729"/>
    <w:uiPriority w:val="9"/>
    <w:rPr>
      <w:rFonts w:ascii="Arial" w:hAnsi="Arial" w:eastAsia="Arial" w:cs="Arial"/>
      <w:b/>
      <w:bCs/>
      <w:sz w:val="26"/>
      <w:szCs w:val="26"/>
    </w:rPr>
  </w:style>
  <w:style w:type="paragraph" w:styleId="731">
    <w:name w:val="Heading 5"/>
    <w:basedOn w:val="900"/>
    <w:next w:val="900"/>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basedOn w:val="901"/>
    <w:link w:val="731"/>
    <w:uiPriority w:val="9"/>
    <w:rPr>
      <w:rFonts w:ascii="Arial" w:hAnsi="Arial" w:eastAsia="Arial" w:cs="Arial"/>
      <w:b/>
      <w:bCs/>
      <w:sz w:val="24"/>
      <w:szCs w:val="24"/>
    </w:rPr>
  </w:style>
  <w:style w:type="paragraph" w:styleId="733">
    <w:name w:val="Heading 6"/>
    <w:basedOn w:val="900"/>
    <w:next w:val="900"/>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basedOn w:val="901"/>
    <w:link w:val="733"/>
    <w:uiPriority w:val="9"/>
    <w:rPr>
      <w:rFonts w:ascii="Arial" w:hAnsi="Arial" w:eastAsia="Arial" w:cs="Arial"/>
      <w:b/>
      <w:bCs/>
      <w:sz w:val="22"/>
      <w:szCs w:val="22"/>
    </w:rPr>
  </w:style>
  <w:style w:type="paragraph" w:styleId="735">
    <w:name w:val="Heading 7"/>
    <w:basedOn w:val="900"/>
    <w:next w:val="900"/>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basedOn w:val="901"/>
    <w:link w:val="735"/>
    <w:uiPriority w:val="9"/>
    <w:rPr>
      <w:rFonts w:ascii="Arial" w:hAnsi="Arial" w:eastAsia="Arial" w:cs="Arial"/>
      <w:b/>
      <w:bCs/>
      <w:i/>
      <w:iCs/>
      <w:sz w:val="22"/>
      <w:szCs w:val="22"/>
    </w:rPr>
  </w:style>
  <w:style w:type="paragraph" w:styleId="737">
    <w:name w:val="Heading 8"/>
    <w:basedOn w:val="900"/>
    <w:next w:val="900"/>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basedOn w:val="901"/>
    <w:link w:val="737"/>
    <w:uiPriority w:val="9"/>
    <w:rPr>
      <w:rFonts w:ascii="Arial" w:hAnsi="Arial" w:eastAsia="Arial" w:cs="Arial"/>
      <w:i/>
      <w:iCs/>
      <w:sz w:val="22"/>
      <w:szCs w:val="22"/>
    </w:rPr>
  </w:style>
  <w:style w:type="paragraph" w:styleId="739">
    <w:name w:val="Heading 9"/>
    <w:basedOn w:val="900"/>
    <w:next w:val="900"/>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basedOn w:val="901"/>
    <w:link w:val="739"/>
    <w:uiPriority w:val="9"/>
    <w:rPr>
      <w:rFonts w:ascii="Arial" w:hAnsi="Arial" w:eastAsia="Arial" w:cs="Arial"/>
      <w:i/>
      <w:iCs/>
      <w:sz w:val="21"/>
      <w:szCs w:val="21"/>
    </w:rPr>
  </w:style>
  <w:style w:type="paragraph" w:styleId="741">
    <w:name w:val="List Paragraph"/>
    <w:basedOn w:val="900"/>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0"/>
    <w:next w:val="900"/>
    <w:link w:val="744"/>
    <w:uiPriority w:val="10"/>
    <w:qFormat/>
    <w:pPr>
      <w:contextualSpacing/>
      <w:spacing w:before="300" w:after="200"/>
    </w:pPr>
    <w:rPr>
      <w:sz w:val="48"/>
      <w:szCs w:val="48"/>
    </w:rPr>
  </w:style>
  <w:style w:type="character" w:styleId="744">
    <w:name w:val="Title Char"/>
    <w:basedOn w:val="901"/>
    <w:link w:val="743"/>
    <w:uiPriority w:val="10"/>
    <w:rPr>
      <w:sz w:val="48"/>
      <w:szCs w:val="48"/>
    </w:rPr>
  </w:style>
  <w:style w:type="paragraph" w:styleId="745">
    <w:name w:val="Subtitle"/>
    <w:basedOn w:val="900"/>
    <w:next w:val="900"/>
    <w:link w:val="746"/>
    <w:uiPriority w:val="11"/>
    <w:qFormat/>
    <w:pPr>
      <w:spacing w:before="200" w:after="200"/>
    </w:pPr>
    <w:rPr>
      <w:sz w:val="24"/>
      <w:szCs w:val="24"/>
    </w:rPr>
  </w:style>
  <w:style w:type="character" w:styleId="746">
    <w:name w:val="Subtitle Char"/>
    <w:basedOn w:val="901"/>
    <w:link w:val="745"/>
    <w:uiPriority w:val="11"/>
    <w:rPr>
      <w:sz w:val="24"/>
      <w:szCs w:val="24"/>
    </w:rPr>
  </w:style>
  <w:style w:type="paragraph" w:styleId="747">
    <w:name w:val="Quote"/>
    <w:basedOn w:val="900"/>
    <w:next w:val="900"/>
    <w:link w:val="748"/>
    <w:uiPriority w:val="29"/>
    <w:qFormat/>
    <w:pPr>
      <w:ind w:left="720" w:right="720"/>
    </w:pPr>
    <w:rPr>
      <w:i/>
    </w:rPr>
  </w:style>
  <w:style w:type="character" w:styleId="748">
    <w:name w:val="Quote Char"/>
    <w:link w:val="747"/>
    <w:uiPriority w:val="29"/>
    <w:rPr>
      <w:i/>
    </w:rPr>
  </w:style>
  <w:style w:type="paragraph" w:styleId="749">
    <w:name w:val="Intense Quote"/>
    <w:basedOn w:val="900"/>
    <w:next w:val="900"/>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0"/>
    <w:link w:val="752"/>
    <w:uiPriority w:val="99"/>
    <w:unhideWhenUsed/>
    <w:pPr>
      <w:spacing w:after="0" w:line="240" w:lineRule="auto"/>
      <w:tabs>
        <w:tab w:val="center" w:pos="7143" w:leader="none"/>
        <w:tab w:val="right" w:pos="14287" w:leader="none"/>
      </w:tabs>
    </w:pPr>
  </w:style>
  <w:style w:type="character" w:styleId="752">
    <w:name w:val="Header Char"/>
    <w:basedOn w:val="901"/>
    <w:link w:val="751"/>
    <w:uiPriority w:val="99"/>
  </w:style>
  <w:style w:type="paragraph" w:styleId="753">
    <w:name w:val="Footer"/>
    <w:basedOn w:val="900"/>
    <w:link w:val="756"/>
    <w:uiPriority w:val="99"/>
    <w:unhideWhenUsed/>
    <w:pPr>
      <w:spacing w:after="0" w:line="240" w:lineRule="auto"/>
      <w:tabs>
        <w:tab w:val="center" w:pos="7143" w:leader="none"/>
        <w:tab w:val="right" w:pos="14287" w:leader="none"/>
      </w:tabs>
    </w:pPr>
  </w:style>
  <w:style w:type="character" w:styleId="754">
    <w:name w:val="Footer Char"/>
    <w:basedOn w:val="901"/>
    <w:link w:val="753"/>
    <w:uiPriority w:val="99"/>
  </w:style>
  <w:style w:type="paragraph" w:styleId="755">
    <w:name w:val="Caption"/>
    <w:basedOn w:val="900"/>
    <w:next w:val="900"/>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8">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5">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6">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7">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8">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9">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0">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2">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6">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7">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6">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7">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8">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9">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0">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1">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93">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4">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5">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96">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97">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8">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0">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01">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02">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03">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4">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5">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7">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1">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2">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4">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5">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6">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7">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8">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9">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1">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2">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3">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4">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5">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6">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8">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9">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0">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31">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32">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33">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5">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36">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37">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8">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9">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0">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8">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9">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0">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51">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52">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53">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4">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5">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56">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57">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8">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9">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0">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61">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3">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4">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5">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6">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7">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8">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0">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1">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2">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3">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4">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5">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6">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7">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8">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9">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0">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1">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2">
    <w:name w:val="Hyperlink"/>
    <w:uiPriority w:val="99"/>
    <w:unhideWhenUsed/>
    <w:rPr>
      <w:color w:val="0000ff" w:themeColor="hyperlink"/>
      <w:u w:val="single"/>
    </w:rPr>
  </w:style>
  <w:style w:type="paragraph" w:styleId="883">
    <w:name w:val="footnote text"/>
    <w:basedOn w:val="900"/>
    <w:link w:val="884"/>
    <w:uiPriority w:val="99"/>
    <w:semiHidden/>
    <w:unhideWhenUsed/>
    <w:pPr>
      <w:spacing w:after="40" w:line="240" w:lineRule="auto"/>
    </w:pPr>
    <w:rPr>
      <w:sz w:val="18"/>
    </w:rPr>
  </w:style>
  <w:style w:type="character" w:styleId="884">
    <w:name w:val="Footnote Text Char"/>
    <w:link w:val="883"/>
    <w:uiPriority w:val="99"/>
    <w:rPr>
      <w:sz w:val="18"/>
    </w:rPr>
  </w:style>
  <w:style w:type="character" w:styleId="885">
    <w:name w:val="footnote reference"/>
    <w:basedOn w:val="901"/>
    <w:uiPriority w:val="99"/>
    <w:unhideWhenUsed/>
    <w:rPr>
      <w:vertAlign w:val="superscript"/>
    </w:rPr>
  </w:style>
  <w:style w:type="paragraph" w:styleId="886">
    <w:name w:val="endnote text"/>
    <w:basedOn w:val="900"/>
    <w:link w:val="887"/>
    <w:uiPriority w:val="99"/>
    <w:semiHidden/>
    <w:unhideWhenUsed/>
    <w:pPr>
      <w:spacing w:after="0" w:line="240" w:lineRule="auto"/>
    </w:pPr>
    <w:rPr>
      <w:sz w:val="20"/>
    </w:rPr>
  </w:style>
  <w:style w:type="character" w:styleId="887">
    <w:name w:val="Endnote Text Char"/>
    <w:link w:val="886"/>
    <w:uiPriority w:val="99"/>
    <w:rPr>
      <w:sz w:val="20"/>
    </w:rPr>
  </w:style>
  <w:style w:type="character" w:styleId="888">
    <w:name w:val="endnote reference"/>
    <w:basedOn w:val="901"/>
    <w:uiPriority w:val="99"/>
    <w:semiHidden/>
    <w:unhideWhenUsed/>
    <w:rPr>
      <w:vertAlign w:val="superscript"/>
    </w:rPr>
  </w:style>
  <w:style w:type="paragraph" w:styleId="889">
    <w:name w:val="toc 1"/>
    <w:basedOn w:val="900"/>
    <w:next w:val="900"/>
    <w:uiPriority w:val="39"/>
    <w:unhideWhenUsed/>
    <w:pPr>
      <w:ind w:left="0" w:right="0" w:firstLine="0"/>
      <w:spacing w:after="57"/>
    </w:pPr>
  </w:style>
  <w:style w:type="paragraph" w:styleId="890">
    <w:name w:val="toc 2"/>
    <w:basedOn w:val="900"/>
    <w:next w:val="900"/>
    <w:uiPriority w:val="39"/>
    <w:unhideWhenUsed/>
    <w:pPr>
      <w:ind w:left="283" w:right="0" w:firstLine="0"/>
      <w:spacing w:after="57"/>
    </w:pPr>
  </w:style>
  <w:style w:type="paragraph" w:styleId="891">
    <w:name w:val="toc 3"/>
    <w:basedOn w:val="900"/>
    <w:next w:val="900"/>
    <w:uiPriority w:val="39"/>
    <w:unhideWhenUsed/>
    <w:pPr>
      <w:ind w:left="567" w:right="0" w:firstLine="0"/>
      <w:spacing w:after="57"/>
    </w:pPr>
  </w:style>
  <w:style w:type="paragraph" w:styleId="892">
    <w:name w:val="toc 4"/>
    <w:basedOn w:val="900"/>
    <w:next w:val="900"/>
    <w:uiPriority w:val="39"/>
    <w:unhideWhenUsed/>
    <w:pPr>
      <w:ind w:left="850" w:right="0" w:firstLine="0"/>
      <w:spacing w:after="57"/>
    </w:pPr>
  </w:style>
  <w:style w:type="paragraph" w:styleId="893">
    <w:name w:val="toc 5"/>
    <w:basedOn w:val="900"/>
    <w:next w:val="900"/>
    <w:uiPriority w:val="39"/>
    <w:unhideWhenUsed/>
    <w:pPr>
      <w:ind w:left="1134" w:right="0" w:firstLine="0"/>
      <w:spacing w:after="57"/>
    </w:pPr>
  </w:style>
  <w:style w:type="paragraph" w:styleId="894">
    <w:name w:val="toc 6"/>
    <w:basedOn w:val="900"/>
    <w:next w:val="900"/>
    <w:uiPriority w:val="39"/>
    <w:unhideWhenUsed/>
    <w:pPr>
      <w:ind w:left="1417" w:right="0" w:firstLine="0"/>
      <w:spacing w:after="57"/>
    </w:pPr>
  </w:style>
  <w:style w:type="paragraph" w:styleId="895">
    <w:name w:val="toc 7"/>
    <w:basedOn w:val="900"/>
    <w:next w:val="900"/>
    <w:uiPriority w:val="39"/>
    <w:unhideWhenUsed/>
    <w:pPr>
      <w:ind w:left="1701" w:right="0" w:firstLine="0"/>
      <w:spacing w:after="57"/>
    </w:pPr>
  </w:style>
  <w:style w:type="paragraph" w:styleId="896">
    <w:name w:val="toc 8"/>
    <w:basedOn w:val="900"/>
    <w:next w:val="900"/>
    <w:uiPriority w:val="39"/>
    <w:unhideWhenUsed/>
    <w:pPr>
      <w:ind w:left="1984" w:right="0" w:firstLine="0"/>
      <w:spacing w:after="57"/>
    </w:pPr>
  </w:style>
  <w:style w:type="paragraph" w:styleId="897">
    <w:name w:val="toc 9"/>
    <w:basedOn w:val="900"/>
    <w:next w:val="900"/>
    <w:uiPriority w:val="39"/>
    <w:unhideWhenUsed/>
    <w:pPr>
      <w:ind w:left="2268" w:right="0" w:firstLine="0"/>
      <w:spacing w:after="57"/>
    </w:pPr>
  </w:style>
  <w:style w:type="paragraph" w:styleId="898">
    <w:name w:val="TOC Heading"/>
    <w:uiPriority w:val="39"/>
    <w:unhideWhenUsed/>
  </w:style>
  <w:style w:type="paragraph" w:styleId="899">
    <w:name w:val="table of figures"/>
    <w:basedOn w:val="900"/>
    <w:next w:val="900"/>
    <w:uiPriority w:val="99"/>
    <w:unhideWhenUsed/>
    <w:pPr>
      <w:spacing w:after="0" w:afterAutospacing="0"/>
    </w:pPr>
  </w:style>
  <w:style w:type="paragraph" w:styleId="900" w:default="1">
    <w:name w:val="Normal"/>
    <w:next w:val="903"/>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901" w:default="1">
    <w:name w:val="Default Paragraph Font"/>
    <w:uiPriority w:val="0"/>
    <w:semiHidden/>
    <w:qFormat/>
  </w:style>
  <w:style w:type="table" w:styleId="902" w:default="1">
    <w:name w:val="Normal Table"/>
    <w:uiPriority w:val="0"/>
    <w:semiHidden/>
    <w:qFormat/>
    <w:tblPr>
      <w:tblCellMar>
        <w:left w:w="108" w:type="dxa"/>
        <w:top w:w="0" w:type="dxa"/>
        <w:right w:w="108" w:type="dxa"/>
        <w:bottom w:w="0" w:type="dxa"/>
      </w:tblCellMar>
    </w:tblPr>
  </w:style>
  <w:style w:type="paragraph" w:styleId="903" w:customStyle="1">
    <w:name w:val="正文首行缩进1"/>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paragraph" w:styleId="904">
    <w:name w:val="annotation text"/>
    <w:basedOn w:val="900"/>
    <w:uiPriority w:val="0"/>
    <w:qFormat/>
    <w:pPr>
      <w:jc w:val="left"/>
    </w:pPr>
  </w:style>
  <w:style w:type="paragraph" w:styleId="905">
    <w:name w:val="Body Text Indent"/>
    <w:basedOn w:val="900"/>
    <w:next w:val="906"/>
    <w:uiPriority w:val="99"/>
    <w:unhideWhenUsed/>
    <w:qFormat/>
    <w:pPr>
      <w:ind w:left="420"/>
      <w:spacing w:after="120"/>
    </w:pPr>
    <w:rPr>
      <w:szCs w:val="24"/>
    </w:rPr>
  </w:style>
  <w:style w:type="paragraph" w:styleId="906">
    <w:name w:val="envelope return"/>
    <w:basedOn w:val="900"/>
    <w:uiPriority w:val="99"/>
    <w:unhideWhenUsed/>
    <w:qFormat/>
    <w:rPr>
      <w:rFonts w:ascii="Arial" w:hAnsi="Arial"/>
    </w:rPr>
  </w:style>
  <w:style w:type="paragraph" w:styleId="907">
    <w:name w:val="Body Text First Indent 2"/>
    <w:basedOn w:val="905"/>
    <w:uiPriority w:val="99"/>
    <w:unhideWhenUsed/>
    <w:qFormat/>
    <w:pPr>
      <w:ind w:firstLine="200"/>
    </w:pPr>
  </w:style>
  <w:style w:type="table" w:styleId="908">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09" w:customStyle="1">
    <w:name w:val="Heading 1"/>
    <w:basedOn w:val="900"/>
    <w:next w:val="900"/>
    <w:uiPriority w:val="0"/>
    <w:qFormat/>
    <w:pPr>
      <w:keepLines/>
      <w:keepNext/>
      <w:spacing w:before="340" w:after="330" w:line="576" w:lineRule="auto"/>
    </w:pPr>
    <w:rPr>
      <w:b/>
      <w:bCs/>
      <w:sz w:val="44"/>
      <w:szCs w:val="44"/>
    </w:rPr>
  </w:style>
  <w:style w:type="table" w:styleId="910" w:customStyle="1">
    <w:name w:val="网格型1"/>
    <w:uiPriority w:val="99"/>
    <w:unhideWhenUsed/>
    <w:qFormat/>
    <w:pPr>
      <w:jc w:val="both"/>
      <w:widowControl w:val="off"/>
    </w:pPr>
    <w:tblPr/>
  </w:style>
  <w:style w:type="table" w:styleId="911" w:customStyle="1">
    <w:name w:val="普通表格1"/>
    <w:uiPriority w:val="0"/>
    <w:semiHidden/>
    <w:qFormat/>
    <w:tblPr/>
  </w:style>
  <w:style w:type="table" w:styleId="912" w:customStyle="1">
    <w:name w:val="网格型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3" w:customStyle="1">
    <w:name w:val="普通正文"/>
    <w:basedOn w:val="900"/>
    <w:uiPriority w:val="0"/>
    <w:qFormat/>
    <w:pPr>
      <w:ind w:left="-2" w:right="120" w:firstLine="480"/>
      <w:jc w:val="center"/>
      <w:spacing w:before="120" w:after="120" w:line="360" w:lineRule="auto"/>
    </w:pPr>
    <w:rPr>
      <w:rFonts w:ascii="Arial" w:hAnsi="Arial"/>
      <w:sz w:val="24"/>
    </w:rPr>
  </w:style>
  <w:style w:type="paragraph" w:styleId="914" w:customStyle="1">
    <w:name w:val="正文文本11"/>
    <w:next w:val="900"/>
    <w:uiPriority w:val="0"/>
    <w:qFormat/>
    <w:pPr>
      <w:jc w:val="both"/>
      <w:widowControl w:val="off"/>
    </w:pPr>
    <w:rPr>
      <w:rFonts w:ascii="仿宋_GB2312" w:eastAsia="仿宋_GB2312" w:hAnsiTheme="minorHAnsi" w:cstheme="minorBidi"/>
      <w:sz w:val="24"/>
      <w:szCs w:val="20"/>
      <w:lang w:val="en-US" w:eastAsia="zh-CN" w:bidi="ar-SA"/>
    </w:rPr>
  </w:style>
  <w:style w:type="paragraph" w:styleId="915" w:customStyle="1">
    <w:name w:val="正文文本1"/>
    <w:next w:val="900"/>
    <w:uiPriority w:val="99"/>
    <w:unhideWhenUsed/>
    <w:qFormat/>
    <w:pPr>
      <w:jc w:val="both"/>
      <w:widowControl w:val="off"/>
    </w:pPr>
    <w:rPr>
      <w:rFonts w:hint="default" w:ascii="??_GB2312" w:hAnsi="??_GB2312" w:eastAsia="宋体" w:cs="Times New Roman"/>
      <w:sz w:val="28"/>
      <w:szCs w:val="28"/>
      <w:lang w:val="en-US" w:eastAsia="zh-CN" w:bidi="ar-SA"/>
    </w:rPr>
  </w:style>
  <w:style w:type="paragraph" w:styleId="916" w:customStyle="1">
    <w:name w:val="正文11"/>
    <w:next w:val="915"/>
    <w:uiPriority w:val="0"/>
    <w:qFormat/>
    <w:pPr>
      <w:jc w:val="both"/>
      <w:widowControl w:val="off"/>
    </w:pPr>
    <w:rPr>
      <w:rFonts w:hint="default" w:ascii="Calibri" w:hAnsi="Calibri" w:eastAsia="宋体" w:cs="Times New Roman"/>
      <w:sz w:val="21"/>
      <w:szCs w:val="21"/>
      <w:lang w:val="en-US" w:eastAsia="zh-CN" w:bidi="ar-SA"/>
    </w:rPr>
  </w:style>
  <w:style w:type="numbering" w:styleId="9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俞林艳</cp:lastModifiedBy>
  <cp:revision>5</cp:revision>
  <dcterms:created xsi:type="dcterms:W3CDTF">2026-04-16T06:07:00Z</dcterms:created>
  <dcterms:modified xsi:type="dcterms:W3CDTF">2026-07-24T02:07:17Z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F2FFA6E060BF4AB59E371481AC8B00E0_13</vt:lpwstr>
  </property>
  <property fmtid="{D5CDD505-2E9C-101B-9397-08002B2CF9AE}" pid="4" name="KSOTemplateDocerSaveRecord">
    <vt:lpwstr>eyJoZGlkIjoiZDNlY2NhNWE5ZDRiOWI3YjUwNzhmZTVlNDY2YzQxMzIiLCJ1c2VySWQiOiI3OTMxNzc5MzgifQ==</vt:lpwstr>
  </property>
</Properties>
</file>