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 州 政 府 采 购</w:t>
      </w:r>
      <w:r/>
    </w:p>
    <w:p>
      <w:pPr>
        <w:jc w:val="center"/>
        <w:spacing w:line="276" w:lineRule="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ind w:firstLine="1606"/>
        <w:jc w:val="left"/>
        <w:spacing w:line="360" w:lineRule="auto"/>
        <w:rPr>
          <w:rFonts w:hint="eastAsia" w:ascii="宋体" w:hAnsi="宋体"/>
          <w:b/>
          <w:color w:val="auto"/>
          <w:sz w:val="32"/>
          <w:highlight w:val="none"/>
        </w:rPr>
      </w:pPr>
      <w:r>
        <w:rPr>
          <w:rFonts w:hint="eastAsia" w:ascii="宋体" w:hAnsi="宋体"/>
          <w:b/>
          <w:color w:val="auto"/>
          <w:sz w:val="32"/>
          <w:highlight w:val="none"/>
        </w:rPr>
      </w:r>
      <w:r/>
    </w:p>
    <w:p>
      <w:pPr>
        <w:pStyle w:val="918"/>
        <w:rPr>
          <w:rFonts w:hint="eastAsia" w:ascii="宋体" w:hAnsi="宋体"/>
          <w:b/>
          <w:color w:val="auto"/>
          <w:sz w:val="32"/>
          <w:highlight w:val="none"/>
        </w:rPr>
      </w:pPr>
      <w:r>
        <w:rPr>
          <w:rFonts w:hint="eastAsia" w:ascii="宋体" w:hAnsi="宋体"/>
          <w:b/>
          <w:color w:val="auto"/>
          <w:sz w:val="32"/>
          <w:highlight w:val="none"/>
        </w:rPr>
      </w:r>
      <w:r/>
    </w:p>
    <w:p>
      <w:pPr>
        <w:pStyle w:val="918"/>
        <w:rPr>
          <w:rFonts w:hint="eastAsia" w:ascii="宋体" w:hAnsi="宋体"/>
          <w:b/>
          <w:color w:val="auto"/>
          <w:sz w:val="32"/>
          <w:highlight w:val="none"/>
        </w:rPr>
      </w:pPr>
      <w:r>
        <w:rPr>
          <w:rFonts w:hint="eastAsia" w:ascii="宋体" w:hAnsi="宋体"/>
          <w:b/>
          <w:color w:val="auto"/>
          <w:sz w:val="32"/>
          <w:highlight w:val="none"/>
        </w:rPr>
      </w:r>
      <w:r/>
    </w:p>
    <w:p>
      <w:pPr>
        <w:pStyle w:val="918"/>
        <w:rPr>
          <w:rFonts w:hint="eastAsia" w:ascii="宋体" w:hAnsi="宋体"/>
          <w:b/>
          <w:color w:val="auto"/>
          <w:sz w:val="32"/>
          <w:highlight w:val="none"/>
        </w:rPr>
      </w:pPr>
      <w:r>
        <w:rPr>
          <w:rFonts w:hint="eastAsia" w:ascii="宋体" w:hAnsi="宋体"/>
          <w:b/>
          <w:color w:val="auto"/>
          <w:sz w:val="32"/>
          <w:highlight w:val="none"/>
        </w:rPr>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val="en-US" w:eastAsia="zh-CN"/>
        </w:rPr>
        <w:t xml:space="preserve">项目</w:t>
      </w:r>
      <w:r>
        <w:rPr>
          <w:rFonts w:hint="eastAsia" w:ascii="宋体" w:hAnsi="宋体"/>
          <w:b/>
          <w:color w:val="auto"/>
          <w:sz w:val="28"/>
          <w:szCs w:val="28"/>
          <w:highlight w:val="none"/>
        </w:rPr>
        <w:t xml:space="preserve">编号：</w:t>
      </w:r>
      <w:r>
        <w:rPr>
          <w:rFonts w:hint="eastAsia" w:ascii="宋体" w:hAnsi="宋体"/>
          <w:b/>
          <w:color w:val="auto"/>
          <w:sz w:val="28"/>
          <w:szCs w:val="28"/>
          <w:highlight w:val="none"/>
          <w:lang w:eastAsia="zh-CN"/>
        </w:rPr>
        <w:t xml:space="preserve">JSZC-320500-SZSD-C2026-0036 </w:t>
      </w:r>
      <w:r/>
    </w:p>
    <w:p>
      <w:pPr>
        <w:ind w:left="0" w:firstLine="562"/>
        <w:jc w:val="left"/>
        <w:spacing w:line="360" w:lineRule="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采购单位：</w:t>
      </w:r>
      <w:r>
        <w:rPr>
          <w:rFonts w:hint="eastAsia" w:ascii="宋体" w:hAnsi="宋体"/>
          <w:b/>
          <w:color w:val="auto"/>
          <w:sz w:val="28"/>
          <w:szCs w:val="28"/>
          <w:highlight w:val="none"/>
          <w:lang w:eastAsia="zh-CN"/>
        </w:rPr>
        <w:t xml:space="preserve">苏州市档案馆</w:t>
      </w:r>
      <w:r/>
    </w:p>
    <w:p>
      <w:pPr>
        <w:ind w:firstLine="562"/>
        <w:jc w:val="left"/>
        <w:spacing w:line="360" w:lineRule="auto"/>
        <w:rPr>
          <w:rFonts w:hint="eastAsia" w:ascii="宋体" w:hAnsi="宋体"/>
          <w:b/>
          <w:color w:val="auto"/>
          <w:sz w:val="28"/>
          <w:szCs w:val="28"/>
          <w:highlight w:val="none"/>
          <w:lang w:eastAsia="zh-CN"/>
        </w:rPr>
      </w:pPr>
      <w:r>
        <w:rPr>
          <w:rFonts w:hint="eastAsia" w:ascii="宋体" w:hAnsi="宋体"/>
          <w:b/>
          <w:color w:val="auto"/>
          <w:sz w:val="28"/>
          <w:szCs w:val="28"/>
          <w:highlight w:val="none"/>
        </w:rPr>
        <w:t xml:space="preserve">项目名称：</w:t>
      </w:r>
      <w:r>
        <w:rPr>
          <w:rFonts w:hint="eastAsia" w:ascii="宋体" w:hAnsi="宋体"/>
          <w:b/>
          <w:color w:val="auto"/>
          <w:sz w:val="28"/>
          <w:szCs w:val="28"/>
          <w:highlight w:val="none"/>
          <w:lang w:eastAsia="zh-CN"/>
        </w:rPr>
        <w:t xml:space="preserve">明清历史档案苏州专题文献库建设项目</w:t>
      </w:r>
      <w:r/>
    </w:p>
    <w:p>
      <w:pPr>
        <w:ind w:left="0" w:firstLine="562"/>
        <w:jc w:val="left"/>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项目类别：服务类</w:t>
      </w:r>
      <w:r/>
    </w:p>
    <w:p>
      <w:pPr>
        <w:ind w:left="420" w:firstLine="420"/>
        <w:spacing w:after="120"/>
        <w:rPr>
          <w:color w:val="auto"/>
          <w:highlight w:val="none"/>
        </w:rPr>
      </w:pPr>
      <w:r>
        <w:rPr>
          <w:color w:val="auto"/>
          <w:highlight w:val="none"/>
        </w:rPr>
      </w:r>
      <w:r/>
    </w:p>
    <w:p>
      <w:pPr>
        <w:ind w:left="420" w:firstLine="420"/>
        <w:spacing w:after="12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bookmarkStart w:id="30" w:name="_GoBack"/>
      <w:r/>
      <w:bookmarkEnd w:id="3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rPr>
          <w:rFonts w:hint="eastAsia" w:ascii="宋体" w:hAnsi="宋体" w:cs="宋体"/>
          <w:color w:val="auto"/>
          <w:spacing w:val="20"/>
          <w:sz w:val="36"/>
          <w:highlight w:val="none"/>
        </w:rPr>
      </w:pPr>
      <w:r>
        <w:rPr>
          <w:rFonts w:hint="eastAsia" w:ascii="宋体" w:hAnsi="宋体" w:cs="宋体"/>
          <w:color w:val="auto"/>
          <w:spacing w:val="20"/>
          <w:sz w:val="36"/>
          <w:highlight w:val="none"/>
        </w:rPr>
        <w:br w:type="page" w:clear="all"/>
      </w:r>
      <w:r/>
    </w:p>
    <w:p>
      <w:pPr>
        <w:jc w:val="center"/>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69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23"/>
        </w:trPr>
        <w:tc>
          <w:tcPr>
            <w:tcW w:w="766" w:type="dxa"/>
            <w:vAlign w:val="center"/>
            <w:textDirection w:val="lrTb"/>
            <w:noWrap/>
          </w:tcPr>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522"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7016" w:type="dxa"/>
            <w:vAlign w:val="center"/>
            <w:textDirection w:val="lrTb"/>
            <w:noWrap/>
          </w:tcPr>
          <w:p>
            <w:pPr>
              <w:jc w:val="cente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内容规定</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Times New Roman"/>
                <w:color w:val="auto"/>
                <w:sz w:val="24"/>
                <w:szCs w:val="24"/>
                <w:highlight w:val="none"/>
                <w:lang w:val="en-US" w:eastAsia="zh-CN" w:bidi="ar-SA"/>
              </w:rPr>
              <w:t xml:space="preserve">JSZC-320500-SZSD-C2026-0036</w:t>
            </w:r>
            <w:r>
              <w:rPr>
                <w:rFonts w:hint="eastAsia" w:ascii="宋体" w:hAnsi="宋体" w:eastAsia="宋体" w:cs="Times New Roman"/>
                <w:color w:val="auto"/>
                <w:sz w:val="24"/>
                <w:szCs w:val="24"/>
                <w:highlight w:val="none"/>
                <w:lang w:val="en-US" w:eastAsia="zh-CN" w:bidi="ar-SA"/>
              </w:rPr>
              <w:t xml:space="preserve"> </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明清历史档案苏州专题文献库建设项目</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 有效期</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响应文件提交截止之日起九十天（日历日）</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016" w:type="dxa"/>
            <w:vAlign w:val="center"/>
            <w:textDirection w:val="lrTb"/>
            <w:noWrap/>
          </w:tcPr>
          <w:p>
            <w:pPr>
              <w:jc w:val="left"/>
              <w:spacing w:line="360" w:lineRule="exact"/>
              <w:rPr>
                <w:rFonts w:hint="eastAsia" w:ascii="宋体" w:hAnsi="宋体" w:cs="宋体"/>
                <w:color w:val="auto"/>
                <w:sz w:val="24"/>
                <w:highlight w:val="none"/>
              </w:rPr>
            </w:pPr>
            <w:r>
              <w:rPr>
                <w:rFonts w:hint="eastAsia" w:ascii="宋体" w:hAnsi="宋体"/>
                <w:color w:val="auto"/>
                <w:sz w:val="24"/>
                <w:highlight w:val="none"/>
                <w:lang w:val="en-US" w:eastAsia="zh-CN"/>
              </w:rPr>
              <w:t xml:space="preserve">无</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1522" w:type="dxa"/>
            <w:vAlign w:val="center"/>
            <w:textDirection w:val="lrTb"/>
            <w:noWrap/>
          </w:tcPr>
          <w:p>
            <w:pPr>
              <w:jc w:val="center"/>
              <w:keepLines w:val="0"/>
              <w:keepNext w:val="0"/>
              <w:pageBreakBefore w:val="0"/>
              <w:spacing w:line="35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履约保证金</w:t>
            </w:r>
            <w:r/>
          </w:p>
        </w:tc>
        <w:tc>
          <w:tcPr>
            <w:tcW w:w="7016" w:type="dxa"/>
            <w:vAlign w:val="center"/>
            <w:textDirection w:val="lrTb"/>
            <w:noWrap/>
          </w:tcPr>
          <w:p>
            <w:pPr>
              <w:jc w:val="left"/>
              <w:keepLines w:val="0"/>
              <w:keepNext w:val="0"/>
              <w:pageBreakBefore w:val="0"/>
              <w:spacing w:line="35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无</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磋商文件</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eastAsia="宋体" w:cs="Times New Roman"/>
                <w:color w:val="auto"/>
                <w:sz w:val="24"/>
                <w:szCs w:val="24"/>
                <w:highlight w:val="none"/>
                <w:lang w:val="en-US" w:eastAsia="zh-CN" w:bidi="ar-SA"/>
              </w:rPr>
              <w:t xml:space="preserve">2026年</w:t>
            </w:r>
            <w:r>
              <w:rPr>
                <w:rFonts w:hint="eastAsia" w:ascii="宋体" w:hAnsi="宋体" w:cs="Times New Roman"/>
                <w:color w:val="auto"/>
                <w:sz w:val="24"/>
                <w:szCs w:val="24"/>
                <w:highlight w:val="none"/>
                <w:lang w:val="en-US" w:eastAsia="zh-CN" w:bidi="ar-SA"/>
              </w:rPr>
              <w:t xml:space="preserve">7月13日</w:t>
            </w:r>
            <w:r>
              <w:rPr>
                <w:rFonts w:hint="eastAsia" w:ascii="宋体" w:hAnsi="宋体" w:eastAsia="宋体" w:cs="Times New Roman"/>
                <w:color w:val="auto"/>
                <w:sz w:val="24"/>
                <w:szCs w:val="24"/>
                <w:highlight w:val="none"/>
                <w:lang w:val="en-US" w:eastAsia="zh-CN" w:bidi="ar-SA"/>
              </w:rPr>
              <w:t xml:space="preserve">13:30（北京时间）</w:t>
            </w:r>
            <w:r/>
          </w:p>
          <w:p>
            <w:pPr>
              <w:spacing w:line="3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jc w:val="center"/>
          <w:trHeight w:val="23"/>
        </w:trPr>
        <w:tc>
          <w:tcPr>
            <w:tcW w:w="766" w:type="dxa"/>
            <w:vAlign w:val="center"/>
            <w:textDirection w:val="lrTb"/>
            <w:noWrap/>
          </w:tcPr>
          <w:p>
            <w:pPr>
              <w:jc w:val="cente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开启</w:t>
            </w:r>
            <w:r>
              <w:rPr>
                <w:rFonts w:hint="eastAsia" w:ascii="宋体" w:hAnsi="宋体" w:cs="宋体"/>
                <w:color w:val="auto"/>
                <w:sz w:val="24"/>
                <w:highlight w:val="none"/>
              </w:rPr>
              <w:t xml:space="preserve">地点</w:t>
            </w:r>
            <w:r/>
          </w:p>
        </w:tc>
        <w:tc>
          <w:tcPr>
            <w:tcW w:w="7016" w:type="dxa"/>
            <w:vAlign w:val="center"/>
            <w:textDirection w:val="lrTb"/>
            <w:noWrap/>
          </w:tcPr>
          <w:p>
            <w:pPr>
              <w:spacing w:line="3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2026年</w:t>
            </w:r>
            <w:r>
              <w:rPr>
                <w:rFonts w:hint="eastAsia" w:ascii="宋体" w:hAnsi="宋体" w:cs="Times New Roman"/>
                <w:color w:val="auto"/>
                <w:sz w:val="24"/>
                <w:szCs w:val="24"/>
                <w:highlight w:val="none"/>
                <w:lang w:val="en-US" w:eastAsia="zh-CN" w:bidi="ar-SA"/>
              </w:rPr>
              <w:t xml:space="preserve">7月13日</w:t>
            </w:r>
            <w:r>
              <w:rPr>
                <w:rFonts w:hint="eastAsia" w:ascii="宋体" w:hAnsi="宋体" w:eastAsia="宋体" w:cs="Times New Roman"/>
                <w:color w:val="auto"/>
                <w:sz w:val="24"/>
                <w:szCs w:val="24"/>
                <w:highlight w:val="none"/>
                <w:lang w:val="en-US" w:eastAsia="zh-CN" w:bidi="ar-SA"/>
              </w:rPr>
              <w:t xml:space="preserve">13:30（北京时间）</w:t>
            </w:r>
            <w:r/>
          </w:p>
          <w:p>
            <w:pPr>
              <w:spacing w:line="36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“苏采云”系统（网址：http://jszfcg.jsczt.cn/）</w:t>
            </w:r>
            <w:r/>
          </w:p>
          <w:p>
            <w:pPr>
              <w:ind w:firstLine="480"/>
              <w:spacing w:line="360" w:lineRule="exact"/>
              <w:rPr>
                <w:rFonts w:hint="eastAsia"/>
                <w:color w:val="auto"/>
                <w:highlight w:val="none"/>
              </w:rPr>
            </w:pPr>
            <w:r>
              <w:rPr>
                <w:rFonts w:hint="eastAsia" w:ascii="宋体" w:hAnsi="宋体" w:eastAsia="宋体" w:cs="Times New Roman"/>
                <w:color w:val="auto"/>
                <w:sz w:val="24"/>
                <w:highlight w:val="none"/>
                <w:lang w:val="en-US" w:eastAsia="zh-CN"/>
              </w:rPr>
              <w:t xml:space="preserve">本项目为“不见面”磋商方式。</w:t>
            </w:r>
            <w:r>
              <w:rPr>
                <w:rFonts w:hint="default" w:ascii="宋体" w:hAnsi="宋体" w:eastAsia="宋体" w:cs="Times New Roman"/>
                <w:color w:val="auto"/>
                <w:sz w:val="24"/>
                <w:highlight w:val="none"/>
                <w:lang w:val="en-US" w:eastAsia="zh-CN"/>
              </w:rPr>
              <w:t xml:space="preserve">在开启（开标）环节，供应商须在规定解密时间内，自行使用CA证书对其加密的电子响应文件完成解密。因供应商自身原因导致逾期未解密或解密失败的，其</w:t>
            </w:r>
            <w:r>
              <w:rPr>
                <w:rFonts w:hint="eastAsia" w:ascii="宋体" w:hAnsi="宋体" w:eastAsia="宋体" w:cs="Times New Roman"/>
                <w:color w:val="auto"/>
                <w:sz w:val="24"/>
                <w:highlight w:val="none"/>
                <w:lang w:val="en-US" w:eastAsia="zh-CN"/>
              </w:rPr>
              <w:t xml:space="preserve">响应</w:t>
            </w:r>
            <w:r>
              <w:rPr>
                <w:rFonts w:hint="default" w:ascii="宋体" w:hAnsi="宋体" w:eastAsia="宋体" w:cs="Times New Roman"/>
                <w:color w:val="auto"/>
                <w:sz w:val="24"/>
                <w:highlight w:val="none"/>
                <w:lang w:val="en-US" w:eastAsia="zh-CN"/>
              </w:rPr>
              <w:t xml:space="preserve">将被拒绝，并视为自动放弃本次磋商资格。</w:t>
            </w:r>
            <w:r/>
          </w:p>
        </w:tc>
      </w:tr>
      <w:tr>
        <w:trPr>
          <w:jc w:val="center"/>
          <w:trHeight w:val="23"/>
        </w:trPr>
        <w:tc>
          <w:tcPr>
            <w:tcW w:w="766" w:type="dxa"/>
            <w:vAlign w:val="center"/>
            <w:textDirection w:val="lrTb"/>
            <w:noWrap/>
          </w:tcPr>
          <w:p>
            <w:pPr>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评审地点</w:t>
            </w:r>
            <w:r/>
          </w:p>
        </w:tc>
        <w:tc>
          <w:tcPr>
            <w:tcW w:w="7016" w:type="dxa"/>
            <w:vAlign w:val="center"/>
            <w:textDirection w:val="lrTb"/>
            <w:noWrap/>
          </w:tcPr>
          <w:p>
            <w:pPr>
              <w:jc w:val="left"/>
              <w:spacing w:line="360" w:lineRule="exac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2026年</w:t>
            </w:r>
            <w:r>
              <w:rPr>
                <w:rFonts w:hint="eastAsia" w:ascii="宋体" w:hAnsi="宋体" w:cs="Times New Roman"/>
                <w:color w:val="auto"/>
                <w:sz w:val="24"/>
                <w:szCs w:val="24"/>
                <w:highlight w:val="none"/>
                <w:lang w:val="en-US" w:eastAsia="zh-CN" w:bidi="ar-SA"/>
              </w:rPr>
              <w:t xml:space="preserve">7月13日</w:t>
            </w:r>
            <w:r>
              <w:rPr>
                <w:rFonts w:hint="eastAsia" w:ascii="宋体" w:hAnsi="宋体" w:eastAsia="宋体" w:cs="Times New Roman"/>
                <w:color w:val="auto"/>
                <w:sz w:val="24"/>
                <w:szCs w:val="24"/>
                <w:highlight w:val="none"/>
                <w:lang w:val="en-US" w:eastAsia="zh-CN" w:bidi="ar-SA"/>
              </w:rPr>
              <w:t xml:space="preserve">13:30（北京时间）</w:t>
            </w:r>
            <w:r/>
          </w:p>
          <w:p>
            <w:pP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苏州高新区邓尉路105号狮山科技馆8楼</w:t>
            </w:r>
            <w:r/>
          </w:p>
        </w:tc>
      </w:tr>
      <w:tr>
        <w:trPr>
          <w:jc w:val="center"/>
          <w:trHeight w:val="23"/>
        </w:trPr>
        <w:tc>
          <w:tcPr>
            <w:tcW w:w="766" w:type="dxa"/>
            <w:vAlign w:val="center"/>
            <w:textDirection w:val="lrTb"/>
            <w:noWrap/>
          </w:tcPr>
          <w:p>
            <w:pPr>
              <w:jc w:val="center"/>
              <w:spacing w:line="36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成交</w:t>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服务费</w:t>
            </w:r>
            <w:r/>
          </w:p>
        </w:tc>
        <w:tc>
          <w:tcPr>
            <w:tcW w:w="7016" w:type="dxa"/>
            <w:vAlign w:val="center"/>
            <w:textDirection w:val="lrTb"/>
            <w:noWrap/>
          </w:tcPr>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本项目代理服务费由委托人支付，在代理服务履约完毕之日起30个工作日内支付款项</w:t>
            </w:r>
            <w:r>
              <w:rPr>
                <w:rFonts w:hint="eastAsia" w:ascii="宋体" w:hAnsi="宋体" w:cs="宋体"/>
                <w:color w:val="auto"/>
                <w:sz w:val="24"/>
                <w:szCs w:val="24"/>
                <w:highlight w:val="none"/>
                <w:lang w:val="en-US" w:eastAsia="zh-CN"/>
              </w:rPr>
              <w:t xml:space="preserve">；</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代理服务费收费标准：</w:t>
            </w:r>
            <w:r>
              <w:rPr>
                <w:rFonts w:hint="eastAsia" w:ascii="宋体" w:hAnsi="宋体" w:eastAsia="宋体" w:cs="宋体"/>
                <w:i w:val="0"/>
                <w:iCs w:val="0"/>
                <w:caps w:val="0"/>
                <w:color w:val="auto"/>
                <w:spacing w:val="0"/>
                <w:sz w:val="24"/>
                <w:szCs w:val="24"/>
                <w:highlight w:val="none"/>
                <w:shd w:val="clear" w:color="auto" w:fill="ffffff"/>
              </w:rPr>
              <w:t xml:space="preserve">以采购预算金额为基数，按差额定率累进法计算，具体标准如下</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预算金额100万元以下部分，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该部分金额的1.1%</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1000万元部分，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该部分金额的0.8%</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以上部分，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该部分预算金额的0.25%</w:t>
            </w:r>
            <w:r>
              <w:rPr>
                <w:rFonts w:hint="eastAsia" w:ascii="宋体" w:hAnsi="宋体" w:eastAsia="宋体" w:cs="宋体"/>
                <w:color w:val="auto"/>
                <w:sz w:val="24"/>
                <w:szCs w:val="24"/>
                <w:highlight w:val="none"/>
                <w:lang w:eastAsia="zh-CN"/>
              </w:rPr>
              <w:t xml:space="preserve">计取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单个项目代理服务费最低收费为3000.00元</w:t>
            </w:r>
            <w:r>
              <w:rPr>
                <w:rFonts w:hint="eastAsia" w:ascii="宋体" w:hAnsi="宋体" w:eastAsia="宋体" w:cs="宋体"/>
                <w:color w:val="auto"/>
                <w:sz w:val="24"/>
                <w:szCs w:val="24"/>
                <w:highlight w:val="none"/>
              </w:rPr>
              <w:t xml:space="preserve">。</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计算示例：若</w:t>
            </w:r>
            <w:r>
              <w:rPr>
                <w:rFonts w:hint="eastAsia" w:ascii="宋体" w:hAnsi="宋体" w:eastAsia="宋体" w:cs="宋体"/>
                <w:color w:val="auto"/>
                <w:sz w:val="24"/>
                <w:szCs w:val="24"/>
                <w:highlight w:val="none"/>
              </w:rPr>
              <w:t xml:space="preserve">预算金额为150万元，则代理服务费</w:t>
            </w:r>
            <w:r>
              <w:rPr>
                <w:rFonts w:hint="eastAsia" w:ascii="宋体" w:hAnsi="宋体" w:eastAsia="宋体" w:cs="宋体"/>
                <w:color w:val="auto"/>
                <w:sz w:val="24"/>
                <w:szCs w:val="24"/>
                <w:highlight w:val="none"/>
                <w:lang w:val="en-US" w:eastAsia="zh-CN"/>
              </w:rPr>
              <w:t xml:space="preserve">计算方式为：</w:t>
            </w:r>
            <w:r>
              <w:rPr>
                <w:rFonts w:hint="eastAsia" w:ascii="宋体" w:hAnsi="宋体" w:eastAsia="宋体" w:cs="宋体"/>
                <w:color w:val="auto"/>
                <w:sz w:val="24"/>
                <w:szCs w:val="24"/>
                <w:highlight w:val="none"/>
              </w:rPr>
              <w:t xml:space="preserve">100万元×1.5%＋（150万元－100万元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p>
          <w:p>
            <w:pPr>
              <w:ind w:firstLine="2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开户行：中信银行苏州南门支行</w:t>
            </w:r>
            <w:r/>
          </w:p>
          <w:p>
            <w:pPr>
              <w:ind w:firstLine="1024"/>
              <w:spacing w:line="360" w:lineRule="exact"/>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账  号：7323010182600103353</w:t>
            </w:r>
            <w:r/>
          </w:p>
        </w:tc>
      </w:tr>
      <w:tr>
        <w:trPr>
          <w:jc w:val="center"/>
          <w:trHeight w:val="23"/>
        </w:trPr>
        <w:tc>
          <w:tcPr>
            <w:tcW w:w="766"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522"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监督管理</w:t>
            </w:r>
            <w:r/>
          </w:p>
        </w:tc>
        <w:tc>
          <w:tcPr>
            <w:tcW w:w="7016" w:type="dxa"/>
            <w:vAlign w:val="center"/>
            <w:textDirection w:val="lrTb"/>
            <w:noWrap/>
          </w:tcPr>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政府采购管理监督电话：0512-68616651</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2"/>
        </w:numPr>
        <w:spacing w:line="600" w:lineRule="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695"/>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lang w:eastAsia="zh-CN"/>
              </w:rPr>
              <w:t xml:space="preserve">明清历史档案苏州专题文献库建设项目</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eastAsia="宋体" w:cs="Times New Roman"/>
                <w:color w:val="auto"/>
                <w:sz w:val="24"/>
                <w:szCs w:val="24"/>
                <w:highlight w:val="none"/>
                <w:lang w:val="en-US" w:eastAsia="zh-CN" w:bidi="ar-SA"/>
              </w:rPr>
              <w:t xml:space="preserve">2026-</w:t>
            </w:r>
            <w:r>
              <w:rPr>
                <w:rFonts w:hint="eastAsia" w:ascii="宋体" w:hAnsi="宋体" w:cs="Times New Roman"/>
                <w:color w:val="auto"/>
                <w:sz w:val="24"/>
                <w:szCs w:val="24"/>
                <w:highlight w:val="none"/>
                <w:lang w:val="en-US" w:eastAsia="zh-CN" w:bidi="ar-SA"/>
              </w:rPr>
              <w:t xml:space="preserve">07-13</w:t>
            </w:r>
            <w:r>
              <w:rPr>
                <w:rFonts w:hint="eastAsia" w:ascii="宋体" w:hAnsi="宋体" w:eastAsia="宋体" w:cs="Times New Roman"/>
                <w:color w:val="auto"/>
                <w:sz w:val="24"/>
                <w:szCs w:val="24"/>
                <w:highlight w:val="none"/>
                <w:lang w:val="en-US" w:eastAsia="zh-CN" w:bidi="ar-SA"/>
              </w:rPr>
              <w:t xml:space="preserve"> 13:30</w:t>
            </w:r>
            <w:r>
              <w:rPr>
                <w:rFonts w:hint="eastAsia" w:ascii="宋体" w:hAnsi="宋体"/>
                <w:color w:val="auto"/>
                <w:sz w:val="24"/>
                <w:highlight w:val="none"/>
              </w:rPr>
              <w:t xml:space="preserve">（北京时间）前提交响应文件。</w:t>
            </w:r>
            <w:r/>
          </w:p>
        </w:tc>
      </w:tr>
    </w:tbl>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rPr>
          <w:rFonts w:hint="eastAsia" w:ascii="宋体" w:hAnsi="宋体" w:eastAsia="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Times New Roman"/>
          <w:color w:val="auto"/>
          <w:sz w:val="24"/>
          <w:szCs w:val="24"/>
          <w:highlight w:val="none"/>
          <w:lang w:val="en-US" w:eastAsia="zh-CN" w:bidi="ar-SA"/>
        </w:rPr>
        <w:t xml:space="preserve">JSZC-320500-SZSD-C2026-0036</w:t>
      </w:r>
      <w:r>
        <w:rPr>
          <w:rFonts w:hint="eastAsia" w:ascii="宋体" w:hAnsi="宋体" w:eastAsia="宋体" w:cs="Times New Roman"/>
          <w:color w:val="auto"/>
          <w:sz w:val="24"/>
          <w:szCs w:val="24"/>
          <w:highlight w:val="none"/>
          <w:lang w:val="en-US" w:eastAsia="zh-CN" w:bidi="ar-SA"/>
        </w:rPr>
        <w:t xml:space="preserve"> </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明清历史档案苏州专题文献库建设项目</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w:t>
      </w:r>
      <w:r>
        <w:rPr>
          <w:rFonts w:hint="eastAsia" w:ascii="宋体" w:hAnsi="宋体" w:cs="宋体_x0001_糭.飬.."/>
          <w:color w:val="auto"/>
          <w:sz w:val="24"/>
          <w:szCs w:val="24"/>
          <w:highlight w:val="none"/>
          <w:lang w:val="en-US" w:eastAsia="zh-CN"/>
        </w:rPr>
        <w:t xml:space="preserve">采购</w:t>
      </w:r>
      <w:r>
        <w:rPr>
          <w:rFonts w:hint="eastAsia" w:ascii="宋体" w:hAnsi="宋体" w:cs="宋体_x0001_糭.飬.."/>
          <w:color w:val="auto"/>
          <w:sz w:val="24"/>
          <w:szCs w:val="24"/>
          <w:highlight w:val="none"/>
        </w:rPr>
        <w:t xml:space="preserve">预算金额</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rPr>
        <w:t xml:space="preserve">：</w:t>
      </w:r>
      <w:r>
        <w:rPr>
          <w:rFonts w:hint="eastAsia" w:ascii="宋体" w:hAnsi="宋体" w:cs="宋体_x0001_糭.飬.."/>
          <w:color w:val="auto"/>
          <w:sz w:val="24"/>
          <w:szCs w:val="24"/>
          <w:highlight w:val="none"/>
          <w:lang w:val="en-US" w:eastAsia="zh-CN"/>
        </w:rPr>
        <w:t xml:space="preserve">贰佰玖拾陆</w:t>
      </w:r>
      <w:r>
        <w:rPr>
          <w:rFonts w:hint="eastAsia" w:ascii="宋体" w:hAnsi="宋体" w:cs="宋体"/>
          <w:color w:val="auto"/>
          <w:sz w:val="24"/>
          <w:highlight w:val="none"/>
          <w:lang w:val="zh-CN" w:eastAsia="zh-CN"/>
        </w:rPr>
        <w:t xml:space="preserve">万元整（¥</w:t>
      </w: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lang w:val="zh-CN" w:eastAsia="zh-CN"/>
        </w:rPr>
        <w:t xml:space="preserve">0000.00）</w:t>
      </w:r>
      <w:r/>
    </w:p>
    <w:p>
      <w:pPr>
        <w:ind w:firstLine="85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lang w:val="zh-CN"/>
        </w:rPr>
        <w:t xml:space="preserve">：</w:t>
      </w:r>
      <w:r>
        <w:rPr>
          <w:rFonts w:hint="eastAsia" w:ascii="宋体" w:hAnsi="宋体" w:cs="宋体_x0001_糭.飬.."/>
          <w:color w:val="auto"/>
          <w:sz w:val="24"/>
          <w:szCs w:val="24"/>
          <w:highlight w:val="none"/>
          <w:lang w:val="en-US" w:eastAsia="zh-CN"/>
        </w:rPr>
        <w:t xml:space="preserve">贰佰玖拾陆</w:t>
      </w:r>
      <w:r>
        <w:rPr>
          <w:rFonts w:hint="eastAsia" w:ascii="宋体" w:hAnsi="宋体" w:cs="宋体"/>
          <w:color w:val="auto"/>
          <w:sz w:val="24"/>
          <w:highlight w:val="none"/>
          <w:lang w:val="zh-CN" w:eastAsia="zh-CN"/>
        </w:rPr>
        <w:t xml:space="preserve">万元整（¥</w:t>
      </w: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lang w:val="zh-CN" w:eastAsia="zh-CN"/>
        </w:rPr>
        <w:t xml:space="preserve">0000.00）</w:t>
      </w:r>
      <w:r/>
    </w:p>
    <w:p>
      <w:pPr>
        <w:numPr>
          <w:ilvl w:val="255"/>
          <w:numId w:val="0"/>
        </w:numPr>
        <w:ind w:firstLine="480"/>
        <w:jc w:val="left"/>
        <w:spacing w:line="360" w:lineRule="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5、采购需求：</w:t>
      </w:r>
      <w:r>
        <w:rPr>
          <w:rFonts w:hint="eastAsia" w:asciiTheme="minorEastAsia" w:hAnsiTheme="minorEastAsia" w:eastAsiaTheme="minorEastAsia" w:cstheme="minorEastAsia"/>
          <w:bCs/>
          <w:color w:val="auto"/>
          <w:sz w:val="24"/>
          <w:szCs w:val="24"/>
          <w:highlight w:val="none"/>
          <w:lang w:val="en-US" w:eastAsia="zh-CN"/>
        </w:rPr>
        <w:t xml:space="preserve">通过应用技术手段和专业化人工审校流程，将档案图像转化为可编辑、可检索、可分析的结构化文本，构建苏州相关历史知识体系，并配套相关档案文件处理加工工具，降低档案开发利用门槛，增强档案知识传播力</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具体内容</w:t>
      </w:r>
      <w:r>
        <w:rPr>
          <w:rFonts w:hint="eastAsia" w:ascii="宋体" w:hAnsi="宋体" w:cs="宋体"/>
          <w:color w:val="auto"/>
          <w:sz w:val="24"/>
          <w:highlight w:val="none"/>
          <w:lang w:val="zh-CN" w:eastAsia="zh-CN"/>
        </w:rPr>
        <w:t xml:space="preserve">详见磋商文件采购需求）</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_x0001_糭.飬.."/>
          <w:color w:val="auto"/>
          <w:sz w:val="24"/>
          <w:szCs w:val="24"/>
          <w:highlight w:val="none"/>
        </w:rPr>
        <w:t xml:space="preserve">6、合同履行期限：</w:t>
      </w:r>
      <w:r>
        <w:rPr>
          <w:rFonts w:hint="eastAsia" w:ascii="宋体" w:hAnsi="宋体" w:cs="Times New Roman"/>
          <w:color w:val="auto"/>
          <w:sz w:val="24"/>
          <w:szCs w:val="24"/>
          <w:highlight w:val="none"/>
          <w:lang w:val="en-US" w:eastAsia="zh-CN" w:bidi="ar-SA"/>
        </w:rPr>
        <w:t xml:space="preserve">自合同签订之日起至2027年11月30日前完成项目全部工作。</w:t>
      </w:r>
      <w:r/>
    </w:p>
    <w:p>
      <w:pPr>
        <w:ind w:firstLine="480"/>
        <w:jc w:val="left"/>
        <w:spacing w:line="360" w:lineRule="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落实政府采购政策需满足的资格要求：根据《关于印发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〉的通知》</w:t>
      </w:r>
      <w:r>
        <w:rPr>
          <w:rFonts w:hint="eastAsia" w:ascii="宋体" w:hAnsi="宋体" w:cs="宋体"/>
          <w:color w:val="auto"/>
          <w:sz w:val="24"/>
          <w:highlight w:val="none"/>
        </w:rPr>
        <w:t xml:space="preserve">的相关规定，本项目专门面向中小企业，所属行业为</w:t>
      </w:r>
      <w:r>
        <w:rPr>
          <w:rFonts w:hint="eastAsia" w:ascii="宋体" w:hAnsi="宋体" w:cs="宋体"/>
          <w:b/>
          <w:bCs/>
          <w:color w:val="auto"/>
          <w:sz w:val="24"/>
          <w:highlight w:val="none"/>
          <w:lang w:val="en-US" w:eastAsia="zh-CN"/>
        </w:rPr>
        <w:t xml:space="preserve">其他未列明行业</w:t>
      </w:r>
      <w:r>
        <w:rPr>
          <w:rFonts w:hint="eastAsia" w:ascii="宋体" w:hAnsi="宋体" w:cs="宋体"/>
          <w:color w:val="auto"/>
          <w:sz w:val="24"/>
          <w:highlight w:val="none"/>
        </w:rPr>
        <w:t xml:space="preserve">，承接服务的供应商应为中小微企业、监狱企业</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残疾人福利性单位。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3.1具有国家保密局颁发的国家秘密载体印制乙级及以上资质证书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涉密档案数字化加工类</w:t>
      </w:r>
      <w:r>
        <w:rPr>
          <w:rFonts w:hint="eastAsia" w:ascii="宋体" w:hAnsi="宋体" w:cs="宋体"/>
          <w:color w:val="auto"/>
          <w:sz w:val="24"/>
          <w:highlight w:val="none"/>
          <w:lang w:val="en-US" w:eastAsia="zh-CN"/>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highlight w:val="none"/>
        </w:rPr>
        <w:t xml:space="preserve">未被“信</w:t>
      </w:r>
      <w:r>
        <w:rPr>
          <w:rFonts w:hint="eastAsia" w:ascii="宋体" w:hAnsi="宋体" w:cs="宋体"/>
          <w:color w:val="auto"/>
          <w:sz w:val="24"/>
          <w:highlight w:val="none"/>
        </w:rPr>
        <w:t xml:space="preserve">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rPr>
        <w:t xml:space="preserve">1、截止时间：</w:t>
      </w:r>
      <w:r>
        <w:rPr>
          <w:rFonts w:hint="eastAsia" w:ascii="宋体" w:hAnsi="宋体" w:eastAsia="宋体" w:cs="Times New Roman"/>
          <w:color w:val="auto"/>
          <w:sz w:val="24"/>
          <w:szCs w:val="24"/>
          <w:highlight w:val="none"/>
          <w:lang w:val="en-US" w:eastAsia="zh-CN" w:bidi="ar-SA"/>
        </w:rPr>
        <w:t xml:space="preserve">2026-0</w:t>
      </w:r>
      <w:r>
        <w:rPr>
          <w:rFonts w:hint="eastAsia" w:ascii="宋体" w:hAnsi="宋体" w:cs="Times New Roman"/>
          <w:color w:val="auto"/>
          <w:sz w:val="24"/>
          <w:szCs w:val="24"/>
          <w:highlight w:val="none"/>
          <w:lang w:val="en-US" w:eastAsia="zh-CN" w:bidi="ar-SA"/>
        </w:rPr>
        <w:t xml:space="preserve">7</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13</w:t>
      </w:r>
      <w:r>
        <w:rPr>
          <w:rFonts w:hint="eastAsia" w:ascii="宋体" w:hAnsi="宋体" w:eastAsia="宋体" w:cs="Times New Roman"/>
          <w:color w:val="auto"/>
          <w:sz w:val="24"/>
          <w:szCs w:val="24"/>
          <w:highlight w:val="none"/>
          <w:lang w:val="en-US" w:eastAsia="zh-CN" w:bidi="ar-SA"/>
        </w:rPr>
        <w:t xml:space="preserve"> 13:30（北京时间）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rPr>
        <w:t xml:space="preserve">1、时间：</w:t>
      </w:r>
      <w:r>
        <w:rPr>
          <w:rFonts w:hint="eastAsia" w:ascii="宋体" w:hAnsi="宋体" w:eastAsia="宋体" w:cs="Times New Roman"/>
          <w:color w:val="auto"/>
          <w:sz w:val="24"/>
          <w:szCs w:val="24"/>
          <w:highlight w:val="none"/>
          <w:lang w:val="en-US" w:eastAsia="zh-CN" w:bidi="ar-SA"/>
        </w:rPr>
        <w:t xml:space="preserve">2026-0</w:t>
      </w:r>
      <w:r>
        <w:rPr>
          <w:rFonts w:hint="eastAsia" w:ascii="宋体" w:hAnsi="宋体" w:cs="Times New Roman"/>
          <w:color w:val="auto"/>
          <w:sz w:val="24"/>
          <w:szCs w:val="24"/>
          <w:highlight w:val="none"/>
          <w:lang w:val="en-US" w:eastAsia="zh-CN" w:bidi="ar-SA"/>
        </w:rPr>
        <w:t xml:space="preserve">7</w:t>
      </w:r>
      <w:r>
        <w:rPr>
          <w:rFonts w:hint="eastAsia" w:ascii="宋体" w:hAnsi="宋体" w:eastAsia="宋体" w:cs="Times New Roman"/>
          <w:color w:val="auto"/>
          <w:sz w:val="24"/>
          <w:szCs w:val="24"/>
          <w:highlight w:val="none"/>
          <w:lang w:val="en-US" w:eastAsia="zh-CN" w:bidi="ar-SA"/>
        </w:rPr>
        <w:t xml:space="preserve">-13</w:t>
      </w:r>
      <w:r>
        <w:rPr>
          <w:rFonts w:hint="eastAsia" w:ascii="宋体" w:hAnsi="宋体" w:eastAsia="宋体" w:cs="Times New Roman"/>
          <w:color w:val="auto"/>
          <w:sz w:val="24"/>
          <w:szCs w:val="24"/>
          <w:highlight w:val="none"/>
          <w:lang w:val="en-US" w:eastAsia="zh-CN" w:bidi="ar-SA"/>
        </w:rPr>
        <w:t xml:space="preserve"> 13:30（北京时间）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发布；有关该采购项目的澄清、修正及成交等信息亦在以上网站发布，敬请留意。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政府采购监督电话：0512-68616651。</w:t>
      </w:r>
      <w:r/>
    </w:p>
    <w:p>
      <w:pPr>
        <w:ind w:firstLine="480"/>
        <w:jc w:val="left"/>
        <w:spacing w:line="360" w:lineRule="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苏州市档案馆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s="宋体"/>
          <w:color w:val="auto"/>
          <w:sz w:val="24"/>
          <w:szCs w:val="24"/>
          <w:highlight w:val="none"/>
        </w:rPr>
        <w:t xml:space="preserve">苏州市姑苏区北园路269号</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应礼文</w:t>
      </w:r>
      <w:r>
        <w:rPr>
          <w:rFonts w:hint="eastAsia" w:ascii="宋体" w:hAnsi="宋体" w:eastAsia="宋体" w:cs="Times New Roman"/>
          <w:color w:val="auto"/>
          <w:sz w:val="24"/>
          <w:szCs w:val="24"/>
          <w:highlight w:val="none"/>
          <w:lang w:val="en-US" w:eastAsia="zh-CN" w:bidi="ar-SA"/>
        </w:rPr>
        <w:t xml:space="preserve">/0512-</w:t>
      </w:r>
      <w:r>
        <w:rPr>
          <w:rFonts w:hint="eastAsia" w:ascii="宋体" w:hAnsi="宋体" w:cs="Times New Roman"/>
          <w:color w:val="auto"/>
          <w:sz w:val="24"/>
          <w:szCs w:val="24"/>
          <w:highlight w:val="none"/>
          <w:lang w:val="en-US" w:eastAsia="zh-CN" w:bidi="ar-SA"/>
        </w:rPr>
        <w:t xml:space="preserve">65732889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名称：苏州时代招投标有限公司</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地址：苏州虎丘区滨河路1</w:t>
      </w:r>
      <w:r>
        <w:rPr>
          <w:rFonts w:ascii="宋体" w:hAnsi="宋体" w:cs="宋体"/>
          <w:color w:val="auto"/>
          <w:sz w:val="24"/>
          <w:highlight w:val="none"/>
        </w:rPr>
        <w:t xml:space="preserve">388</w:t>
      </w:r>
      <w:r>
        <w:rPr>
          <w:rFonts w:hint="eastAsia" w:ascii="宋体" w:hAnsi="宋体" w:cs="宋体"/>
          <w:color w:val="auto"/>
          <w:sz w:val="24"/>
          <w:highlight w:val="none"/>
        </w:rPr>
        <w:t xml:space="preserve">号3</w:t>
      </w:r>
      <w:r>
        <w:rPr>
          <w:rFonts w:ascii="宋体" w:hAnsi="宋体" w:cs="宋体"/>
          <w:color w:val="auto"/>
          <w:sz w:val="24"/>
          <w:highlight w:val="none"/>
        </w:rPr>
        <w:t xml:space="preserve">B</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501</w:t>
      </w:r>
      <w:r>
        <w:rPr>
          <w:rFonts w:hint="eastAsia" w:ascii="宋体" w:hAnsi="宋体" w:cs="宋体"/>
          <w:color w:val="auto"/>
          <w:sz w:val="24"/>
          <w:highlight w:val="none"/>
        </w:rPr>
        <w:t xml:space="preserve">室</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联系方式：叶素萍/0512-65201419</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叶素萍、曾颖、徐蕾、</w:t>
      </w:r>
      <w:r>
        <w:rPr>
          <w:rFonts w:hint="eastAsia" w:ascii="宋体" w:hAnsi="宋体" w:cs="宋体"/>
          <w:color w:val="auto"/>
          <w:sz w:val="24"/>
          <w:szCs w:val="24"/>
          <w:highlight w:val="none"/>
          <w:lang w:val="en-US" w:eastAsia="zh-CN"/>
        </w:rPr>
        <w:t xml:space="preserve">汪泽华</w:t>
      </w:r>
      <w:r/>
    </w:p>
    <w:p>
      <w:pPr>
        <w:ind w:firstLine="480"/>
        <w:jc w:val="left"/>
        <w:spacing w:line="360" w:lineRule="auto"/>
        <w:rPr>
          <w:rFonts w:hint="eastAsia" w:ascii="黑体" w:eastAsia="黑体"/>
          <w:b/>
          <w:color w:val="auto"/>
          <w:sz w:val="32"/>
          <w:szCs w:val="32"/>
          <w:highlight w:val="none"/>
        </w:rPr>
      </w:pPr>
      <w:r>
        <w:rPr>
          <w:rFonts w:hint="eastAsia" w:ascii="宋体" w:hAnsi="宋体" w:cs="宋体"/>
          <w:color w:val="auto"/>
          <w:sz w:val="24"/>
          <w:highlight w:val="none"/>
        </w:rPr>
        <w:t xml:space="preserve">电话：0512-65201419</w:t>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rPr>
          <w:rFonts w:hint="eastAsia" w:ascii="黑体" w:eastAsia="黑体"/>
          <w:b/>
          <w:color w:val="auto"/>
          <w:sz w:val="32"/>
          <w:szCs w:val="32"/>
          <w:highlight w:val="none"/>
          <w:lang w:val="en-US" w:eastAsia="zh-CN"/>
        </w:rPr>
      </w:pPr>
      <w:r>
        <w:rPr>
          <w:rFonts w:hint="eastAsia" w:ascii="黑体" w:eastAsia="黑体"/>
          <w:b/>
          <w:color w:val="auto"/>
          <w:sz w:val="32"/>
          <w:szCs w:val="32"/>
          <w:highlight w:val="none"/>
          <w:lang w:val="en-US" w:eastAsia="zh-CN"/>
        </w:rPr>
      </w:r>
      <w:r/>
    </w:p>
    <w:p>
      <w:pPr>
        <w:ind w:firstLine="480"/>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苏州市档案馆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代理机构指负责组织本次竞争性磋商的苏州时代招投标有限公司。</w:t>
      </w:r>
      <w:r/>
    </w:p>
    <w:p>
      <w:pPr>
        <w:spacing w:line="360" w:lineRule="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1.2.7</w:t>
      </w:r>
      <w:r>
        <w:rPr>
          <w:rFonts w:hint="eastAsia" w:ascii="宋体" w:hAnsi="宋体" w:eastAsia="宋体" w:cs="宋体"/>
          <w:color w:val="auto"/>
          <w:sz w:val="24"/>
          <w:highlight w:val="none"/>
          <w:lang w:val="en-US" w:eastAsia="zh-CN"/>
        </w:rPr>
        <w:t xml:space="preserve">具有国家保密局颁发的国家秘密载体印制乙级及以上资质证书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涉密档案数字化加工类</w:t>
      </w:r>
      <w:r>
        <w:rPr>
          <w:rFonts w:hint="eastAsia" w:ascii="宋体" w:hAnsi="宋体" w:cs="宋体"/>
          <w:color w:val="auto"/>
          <w:sz w:val="24"/>
          <w:highlight w:val="none"/>
          <w:lang w:val="en-US" w:eastAsia="zh-CN"/>
        </w:rPr>
        <w:t xml:space="preserve">）。</w:t>
      </w:r>
      <w:r/>
    </w:p>
    <w:p>
      <w:pPr>
        <w:pStyle w:val="943"/>
        <w:keepLines w:val="0"/>
        <w:keepNext w:val="0"/>
        <w:pageBreakBefore w:val="0"/>
        <w:spacing w:line="360" w:lineRule="auto"/>
        <w:rPr>
          <w:rStyle w:val="944"/>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1.3</w:t>
      </w:r>
      <w:r>
        <w:rPr>
          <w:rStyle w:val="944"/>
          <w:rFonts w:hint="eastAsia"/>
          <w:color w:val="auto"/>
          <w:highlight w:val="none"/>
        </w:rPr>
        <w:t xml:space="preserve">联合</w:t>
      </w:r>
      <w:r>
        <w:rPr>
          <w:rStyle w:val="944"/>
          <w:rFonts w:hint="eastAsia" w:eastAsia="宋体"/>
          <w:color w:val="auto"/>
          <w:highlight w:val="none"/>
          <w:lang w:val="en-US" w:eastAsia="zh-CN"/>
        </w:rPr>
        <w:t xml:space="preserve">响应</w:t>
      </w:r>
      <w:r>
        <w:rPr>
          <w:rStyle w:val="944"/>
          <w:rFonts w:hint="eastAsia"/>
          <w:color w:val="auto"/>
          <w:highlight w:val="none"/>
        </w:rPr>
        <w:t xml:space="preserve">及转包、分包</w:t>
      </w:r>
      <w:r>
        <w:rPr>
          <w:rStyle w:val="944"/>
          <w:rFonts w:hint="eastAsia" w:eastAsia="宋体"/>
          <w:color w:val="auto"/>
          <w:highlight w:val="none"/>
          <w:lang w:eastAsia="zh-CN"/>
        </w:rPr>
        <w:t xml:space="preserve">、</w:t>
      </w:r>
      <w:r>
        <w:rPr>
          <w:rStyle w:val="944"/>
          <w:rFonts w:hint="eastAsia" w:eastAsia="宋体"/>
          <w:color w:val="auto"/>
          <w:highlight w:val="none"/>
          <w:lang w:val="en-US" w:eastAsia="zh-CN"/>
        </w:rPr>
        <w:t xml:space="preserve">进口产品</w:t>
      </w:r>
      <w:r/>
    </w:p>
    <w:p>
      <w:pPr>
        <w:pStyle w:val="943"/>
        <w:keepLines w:val="0"/>
        <w:keepNext w:val="0"/>
        <w:pageBreakBefore w:val="0"/>
        <w:spacing w:line="360" w:lineRule="auto"/>
        <w:rPr>
          <w:rStyle w:val="944"/>
          <w:color w:val="auto"/>
          <w:highlight w:val="none"/>
        </w:rPr>
      </w:pPr>
      <w:r>
        <w:rPr>
          <w:rStyle w:val="944"/>
          <w:rFonts w:hint="eastAsia" w:eastAsia="宋体"/>
          <w:color w:val="auto"/>
          <w:highlight w:val="none"/>
          <w:lang w:val="en-US" w:eastAsia="zh-CN"/>
        </w:rPr>
        <w:t xml:space="preserve">1.3</w:t>
      </w:r>
      <w:r>
        <w:rPr>
          <w:rStyle w:val="944"/>
          <w:rFonts w:hint="eastAsia"/>
          <w:color w:val="auto"/>
          <w:highlight w:val="none"/>
        </w:rPr>
        <w:t xml:space="preserve">.1本项目不接受联合体</w:t>
      </w:r>
      <w:r>
        <w:rPr>
          <w:rStyle w:val="944"/>
          <w:rFonts w:hint="eastAsia" w:eastAsia="宋体"/>
          <w:color w:val="auto"/>
          <w:highlight w:val="none"/>
          <w:lang w:val="en-US" w:eastAsia="zh-CN"/>
        </w:rPr>
        <w:t xml:space="preserve">响应</w:t>
      </w:r>
      <w:r>
        <w:rPr>
          <w:rStyle w:val="944"/>
          <w:rFonts w:hint="eastAsia"/>
          <w:color w:val="auto"/>
          <w:highlight w:val="none"/>
        </w:rPr>
        <w:t xml:space="preserve">。</w:t>
      </w:r>
      <w:r/>
    </w:p>
    <w:p>
      <w:pPr>
        <w:pStyle w:val="943"/>
        <w:keepLines w:val="0"/>
        <w:keepNext w:val="0"/>
        <w:pageBreakBefore w:val="0"/>
        <w:spacing w:line="360" w:lineRule="auto"/>
        <w:rPr>
          <w:rFonts w:hint="eastAsia" w:ascii="宋体" w:hAnsi="宋体" w:cs="宋体"/>
          <w:bCs/>
          <w:color w:val="auto"/>
          <w:sz w:val="24"/>
          <w:szCs w:val="24"/>
          <w:highlight w:val="none"/>
        </w:rPr>
      </w:pPr>
      <w:r>
        <w:rPr>
          <w:rStyle w:val="944"/>
          <w:rFonts w:hint="eastAsia" w:eastAsia="宋体"/>
          <w:color w:val="auto"/>
          <w:highlight w:val="none"/>
          <w:lang w:val="en-US" w:eastAsia="zh-CN"/>
        </w:rPr>
        <w:t xml:space="preserve">1.3.</w:t>
      </w:r>
      <w:r>
        <w:rPr>
          <w:rStyle w:val="944"/>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43"/>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1.3.3本项目不接受进口产品。</w:t>
      </w:r>
      <w:r/>
    </w:p>
    <w:p>
      <w:pPr>
        <w:pStyle w:val="943"/>
        <w:keepLines w:val="0"/>
        <w:keepNext w:val="0"/>
        <w:pageBreakBefore w:val="0"/>
        <w:spacing w:line="360" w:lineRule="auto"/>
        <w:rPr>
          <w:rStyle w:val="944"/>
          <w:rFonts w:hint="eastAsia" w:eastAsia="宋体"/>
          <w:color w:val="auto"/>
          <w:highlight w:val="none"/>
          <w:lang w:val="en-US" w:eastAsia="zh-CN"/>
        </w:rPr>
      </w:pPr>
      <w:r>
        <w:rPr>
          <w:rStyle w:val="944"/>
          <w:rFonts w:hint="eastAsia" w:eastAsia="宋体"/>
          <w:color w:val="auto"/>
          <w:highlight w:val="none"/>
          <w:lang w:val="en-US" w:eastAsia="zh-CN"/>
        </w:rPr>
        <w:t xml:space="preserve">1.4供应商</w:t>
      </w:r>
      <w:r>
        <w:rPr>
          <w:rStyle w:val="944"/>
          <w:rFonts w:hint="eastAsia" w:eastAsia="宋体"/>
          <w:color w:val="auto"/>
          <w:highlight w:val="none"/>
          <w:lang w:val="zh-TW" w:eastAsia="zh-TW"/>
        </w:rPr>
        <w:t xml:space="preserve">必须通过“</w:t>
      </w:r>
      <w:r>
        <w:rPr>
          <w:rStyle w:val="944"/>
          <w:rFonts w:hint="eastAsia" w:eastAsia="宋体"/>
          <w:color w:val="auto"/>
          <w:highlight w:val="none"/>
          <w:lang w:val="en-US" w:eastAsia="zh-CN"/>
        </w:rPr>
        <w:t xml:space="preserve">苏采云系统</w:t>
      </w:r>
      <w:r>
        <w:rPr>
          <w:rStyle w:val="944"/>
          <w:rFonts w:hint="eastAsia" w:eastAsia="宋体"/>
          <w:color w:val="auto"/>
          <w:highlight w:val="none"/>
          <w:lang w:val="zh-TW" w:eastAsia="zh-TW"/>
        </w:rPr>
        <w:t xml:space="preserve">”</w:t>
      </w:r>
      <w:r>
        <w:rPr>
          <w:rStyle w:val="944"/>
          <w:rFonts w:hint="eastAsia" w:eastAsia="宋体"/>
          <w:color w:val="auto"/>
          <w:highlight w:val="none"/>
          <w:lang w:val="en-US" w:eastAsia="zh-CN"/>
        </w:rPr>
        <w:t xml:space="preserve">（网址：http://jszfcg.jsczt.cn）</w:t>
      </w:r>
      <w:r>
        <w:rPr>
          <w:rStyle w:val="944"/>
          <w:rFonts w:hint="eastAsia" w:eastAsia="宋体"/>
          <w:color w:val="auto"/>
          <w:highlight w:val="none"/>
          <w:lang w:val="zh-TW" w:eastAsia="zh-TW"/>
        </w:rPr>
        <w:t xml:space="preserve">进行网上报名</w:t>
      </w:r>
      <w:r>
        <w:rPr>
          <w:rStyle w:val="944"/>
          <w:rFonts w:hint="eastAsia" w:eastAsia="宋体"/>
          <w:color w:val="auto"/>
          <w:highlight w:val="none"/>
          <w:lang w:val="en-US" w:eastAsia="zh-CN"/>
        </w:rPr>
        <w:t xml:space="preserve">并获取竞争性磋商文件，未按规定报名的不得参加本次竞争性磋商活动。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19"/>
        <w:ind w:firstLine="0"/>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19"/>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3.2.5.8具有国家保密局颁发的国家秘密载体印制乙级及以上资质证书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涉密档案数字化加工类</w:t>
      </w:r>
      <w:r>
        <w:rPr>
          <w:rFonts w:hint="eastAsia" w:ascii="宋体" w:hAnsi="宋体" w:cs="宋体"/>
          <w:color w:val="auto"/>
          <w:sz w:val="24"/>
          <w:highlight w:val="none"/>
          <w:lang w:val="en-US"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参加政府采购活动前三年内，在经营活动中没有重大违法记录的书面声明；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其他有关资格证明的文件。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.1技术</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698"/>
        <w:ind w:left="0" w:firstLine="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698"/>
        <w:numPr>
          <w:ilvl w:val="0"/>
          <w:numId w:val="0"/>
        </w:numPr>
        <w:ind w:left="0"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698"/>
        <w:numPr>
          <w:ilvl w:val="0"/>
          <w:numId w:val="0"/>
        </w:numPr>
        <w:ind w:left="0" w:firstLine="480"/>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通过）由供应商自行承担。</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zh-CN" w:eastAsia="zh-CN" w:bidi="ar-SA"/>
        </w:rPr>
        <w:t xml:space="preserve">磋商保证金：本项目免收磋商保证金。</w:t>
      </w:r>
      <w:r/>
    </w:p>
    <w:p>
      <w:pPr>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5、勘察现场（若有）：</w:t>
      </w:r>
      <w:r/>
    </w:p>
    <w:p>
      <w:pPr>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5.1 供应商可根据需要，在提交响应文件前自行勘察项目现场及周围环境，以获取编制响应文件和签订合同所需的资料。勘察现场所产生的全部费用由供应商自行承担。</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5.2 采购人向供应商提供的现场资料和数据仅作为参考信息。采购人对供应商基于该等信息所作出的任何推论、理解及结论不承担任何责任。</w:t>
      </w:r>
      <w:r/>
    </w:p>
    <w:p>
      <w:pPr>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5.3经采购人允许，供应商可进入项目现场进行勘察，但不得因此使采购人或招标代理机构承担任何责任或遭受损失。供应商应自行承担现场勘察过程中的全部责任与风险。</w:t>
      </w:r>
      <w:r/>
    </w:p>
    <w:p>
      <w:pPr>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default" w:ascii="宋体" w:hAnsi="宋体" w:eastAsia="宋体" w:cs="宋体"/>
          <w:i w:val="0"/>
          <w:iCs w:val="0"/>
          <w:caps w:val="0"/>
          <w:color w:val="auto"/>
          <w:spacing w:val="0"/>
          <w:sz w:val="24"/>
          <w:szCs w:val="24"/>
          <w:highlight w:val="none"/>
          <w:shd w:val="clear" w:color="auto" w:fill="ffffff"/>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rPr>
          <w:rFonts w:hint="default" w:ascii="宋体" w:hAnsi="宋体" w:eastAsia="宋体" w:cs="宋体"/>
          <w:i w:val="0"/>
          <w:iCs w:val="0"/>
          <w:caps w:val="0"/>
          <w:color w:val="auto"/>
          <w:spacing w:val="0"/>
          <w:sz w:val="24"/>
          <w:szCs w:val="24"/>
          <w:highlight w:val="none"/>
          <w:shd w:val="clear" w:color="auto" w:fill="ffffff"/>
        </w:rPr>
        <w:t xml:space="preserve">代理机构对此不承担任何责任，亦不作任何答复。</w:t>
      </w:r>
      <w:r/>
    </w:p>
    <w:p>
      <w:pPr>
        <w:spacing w:line="360" w:lineRule="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提示与要求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default" w:ascii="宋体" w:hAnsi="宋体" w:eastAsia="宋体" w:cs="宋体"/>
          <w:i w:val="0"/>
          <w:iCs w:val="0"/>
          <w:caps w:val="0"/>
          <w:color w:val="auto"/>
          <w:spacing w:val="0"/>
          <w:sz w:val="24"/>
          <w:szCs w:val="24"/>
          <w:highlight w:val="none"/>
          <w:shd w:val="clear" w:color="auto" w:fill="ffffff"/>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绝</w:t>
      </w:r>
      <w:r>
        <w:rPr>
          <w:rFonts w:hint="eastAsia" w:ascii="宋体" w:hAnsi="宋体" w:cs="宋体"/>
          <w:color w:val="auto"/>
          <w:sz w:val="24"/>
          <w:highlight w:val="none"/>
        </w:rPr>
        <w:t xml:space="preserve">。</w:t>
      </w:r>
      <w:r/>
    </w:p>
    <w:p>
      <w:pPr>
        <w:jc w:val="left"/>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无论供应商是否提交响应文件，均应对采购文件及后续发出的所有通知、文件等信息承担保密义务</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tabs>
          <w:tab w:val="left" w:pos="851" w:leader="none"/>
        </w:tabs>
        <w:rPr>
          <w:rFonts w:hint="default" w:ascii="宋体" w:hAnsi="宋体" w:eastAsia="宋体" w:cs="宋体"/>
          <w:i w:val="0"/>
          <w:iCs w:val="0"/>
          <w:caps w:val="0"/>
          <w:color w:val="auto"/>
          <w:spacing w:val="0"/>
          <w:sz w:val="24"/>
          <w:szCs w:val="24"/>
          <w:highlight w:val="none"/>
          <w:shd w:val="clear" w:color="auto" w:fill="ffffff"/>
          <w:lang w:val="en-US"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计量单位与文字</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 除采购文件另有特殊要求外，响应文件中所使用的计量单位均应采用中华人民共和国法定计量单位。</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响应文件应使用中文编制。确需使用其他文字的，应同时附有中文译本。未附中文译本或中文译本不准确的，由此产生的一切不利后果由供应商自行承担。</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报价（编制）要求的说明</w:t>
      </w:r>
      <w:r/>
    </w:p>
    <w:p>
      <w:pPr>
        <w:spacing w:line="360" w:lineRule="auto"/>
        <w:tabs>
          <w:tab w:val="left" w:pos="851" w:leader="none"/>
        </w:tabs>
        <w:rPr>
          <w:rFonts w:hint="eastAsia" w:ascii="宋体" w:hAnsi="宋体" w:eastAsia="宋体" w:cs="宋体"/>
          <w:color w:val="auto"/>
          <w:sz w:val="24"/>
          <w:highlight w:val="none"/>
          <w:lang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.1除非合同中</w:t>
      </w:r>
      <w:r>
        <w:rPr>
          <w:rFonts w:hint="eastAsia" w:ascii="宋体" w:hAnsi="宋体" w:cs="宋体"/>
          <w:color w:val="auto"/>
          <w:sz w:val="24"/>
          <w:szCs w:val="24"/>
          <w:highlight w:val="none"/>
        </w:rPr>
        <w:t xml:space="preserve">另有规定，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CN"/>
        </w:rPr>
        <w:t xml:space="preserve">总报价</w:t>
      </w:r>
      <w:r>
        <w:rPr>
          <w:rFonts w:hint="eastAsia" w:ascii="宋体" w:hAnsi="宋体" w:cs="宋体"/>
          <w:color w:val="auto"/>
          <w:sz w:val="24"/>
          <w:szCs w:val="24"/>
          <w:highlight w:val="none"/>
          <w:lang w:val="en-US" w:eastAsia="zh-CN"/>
        </w:rPr>
        <w:t xml:space="preserve">应</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default" w:ascii="Segoe UI" w:hAnsi="Segoe UI" w:eastAsia="Segoe UI" w:cs="Segoe UI"/>
          <w:i w:val="0"/>
          <w:iCs w:val="0"/>
          <w:caps w:val="0"/>
          <w:color w:val="auto"/>
          <w:spacing w:val="0"/>
          <w:sz w:val="24"/>
          <w:szCs w:val="24"/>
          <w:highlight w:val="none"/>
          <w:shd w:val="clear" w:color="auto" w:fill="ffffff"/>
        </w:rPr>
        <w:t xml:space="preserve">但不限于</w:t>
      </w:r>
      <w:r>
        <w:rPr>
          <w:rFonts w:hint="eastAsia" w:ascii="宋体" w:hAnsi="宋体"/>
          <w:color w:val="auto"/>
          <w:sz w:val="24"/>
          <w:highlight w:val="none"/>
        </w:rPr>
        <w:t xml:space="preserve">完成该项目成本、利润、税金、管理费、风险费、文件规定政策性费用等所有费用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响应报价为最终报</w:t>
      </w:r>
      <w:r>
        <w:rPr>
          <w:rFonts w:hint="eastAsia" w:ascii="宋体" w:hAnsi="宋体" w:eastAsia="宋体" w:cs="宋体"/>
          <w:color w:val="auto"/>
          <w:sz w:val="24"/>
          <w:highlight w:val="none"/>
          <w:lang w:eastAsia="zh-CN"/>
        </w:rPr>
        <w:t xml:space="preserve">价，除非因特殊原因并经双方协商同意，响应单位不得要求追加任何费用。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45"/>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45"/>
        <w:ind w:firstLine="0"/>
        <w:jc w:val="both"/>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将在竞争性磋商公告中规定的时间和地点主持磋商采购活动</w:t>
      </w:r>
      <w:r>
        <w:rPr>
          <w:rFonts w:hint="eastAsia" w:ascii="宋体" w:hAnsi="宋体" w:cs="宋体"/>
          <w:bCs/>
          <w:color w:val="auto"/>
          <w:sz w:val="24"/>
          <w:highlight w:val="none"/>
        </w:rPr>
        <w:t xml:space="preserve">。</w:t>
      </w:r>
      <w:r/>
    </w:p>
    <w:p>
      <w:pPr>
        <w:spacing w:line="360" w:lineRule="auto"/>
        <w:rPr>
          <w:color w:val="auto"/>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w:t>
      </w:r>
      <w:r>
        <w:rPr>
          <w:rFonts w:hint="eastAsia" w:ascii="宋体" w:hAnsi="宋体" w:cs="创艺简仿宋"/>
          <w:bCs/>
          <w:color w:val="auto"/>
          <w:sz w:val="24"/>
          <w:highlight w:val="none"/>
        </w:rPr>
        <w:t xml:space="preserve">供应商通过“苏采云”系统在线参与磋商活动；</w:t>
      </w:r>
      <w:r>
        <w:rPr>
          <w:rFonts w:hint="eastAsia" w:ascii="宋体" w:hAnsi="宋体" w:cs="创艺简仿宋"/>
          <w:bCs/>
          <w:color w:val="auto"/>
          <w:sz w:val="24"/>
          <w:highlight w:val="none"/>
          <w:lang w:val="en-US" w:eastAsia="zh-CN"/>
        </w:rPr>
        <w:t xml:space="preserve">并</w:t>
      </w:r>
      <w:r>
        <w:rPr>
          <w:rFonts w:hint="eastAsia" w:ascii="宋体" w:hAnsi="宋体" w:cs="创艺简仿宋"/>
          <w:bCs/>
          <w:color w:val="auto"/>
          <w:sz w:val="24"/>
          <w:highlight w:val="none"/>
        </w:rPr>
        <w:t xml:space="preserve">按照《苏采云系统供应商操作手册》</w:t>
      </w:r>
      <w:r>
        <w:rPr>
          <w:rFonts w:hint="eastAsia" w:ascii="宋体" w:hAnsi="宋体" w:cs="创艺简仿宋"/>
          <w:bCs/>
          <w:color w:val="auto"/>
          <w:sz w:val="24"/>
          <w:highlight w:val="none"/>
          <w:lang w:val="en-US" w:eastAsia="zh-CN"/>
        </w:rPr>
        <w:t xml:space="preserve">的要求，在</w:t>
      </w:r>
      <w:r>
        <w:rPr>
          <w:rFonts w:hint="eastAsia" w:ascii="宋体" w:hAnsi="宋体" w:cs="创艺简仿宋"/>
          <w:bCs/>
          <w:color w:val="auto"/>
          <w:sz w:val="24"/>
          <w:highlight w:val="none"/>
        </w:rPr>
        <w:t xml:space="preserve">规定的时间内对响应文件进行解密。</w:t>
      </w:r>
      <w:r/>
    </w:p>
    <w:p>
      <w:pPr>
        <w:spacing w:line="360" w:lineRule="auto"/>
        <w:rPr>
          <w:rFonts w:hint="eastAsia" w:ascii="宋体" w:hAnsi="宋体" w:cs="创艺简仿宋"/>
          <w:bCs/>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w:t>
      </w:r>
      <w:r>
        <w:rPr>
          <w:rFonts w:hint="eastAsia" w:ascii="宋体" w:hAnsi="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响应文件网上提交截止时间止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成功解密的供应商</w:t>
      </w:r>
      <w:r>
        <w:rPr>
          <w:rFonts w:hint="eastAsia" w:ascii="宋体" w:hAnsi="宋体" w:cs="宋体"/>
          <w:bCs/>
          <w:color w:val="auto"/>
          <w:sz w:val="24"/>
          <w:szCs w:val="24"/>
          <w:highlight w:val="none"/>
          <w:lang w:val="en-US" w:eastAsia="zh-CN"/>
        </w:rPr>
        <w:t xml:space="preserve">不足</w:t>
      </w:r>
      <w:r>
        <w:rPr>
          <w:rFonts w:hint="eastAsia" w:ascii="宋体" w:hAnsi="宋体" w:cs="宋体"/>
          <w:bCs/>
          <w:color w:val="auto"/>
          <w:sz w:val="24"/>
          <w:szCs w:val="24"/>
          <w:highlight w:val="none"/>
        </w:rPr>
        <w:t xml:space="preserve">三家</w:t>
      </w:r>
      <w:r>
        <w:rPr>
          <w:rFonts w:hint="eastAsia" w:ascii="宋体" w:hAnsi="宋体" w:cs="宋体"/>
          <w:bCs/>
          <w:color w:val="auto"/>
          <w:sz w:val="24"/>
          <w:szCs w:val="24"/>
          <w:highlight w:val="none"/>
          <w:lang w:val="en-US" w:eastAsia="zh-CN"/>
        </w:rPr>
        <w:t xml:space="preserve">时</w:t>
      </w:r>
      <w:r>
        <w:rPr>
          <w:rFonts w:hint="eastAsia" w:ascii="宋体" w:hAnsi="宋体" w:cs="宋体"/>
          <w:bCs/>
          <w:color w:val="auto"/>
          <w:sz w:val="24"/>
          <w:szCs w:val="24"/>
          <w:highlight w:val="none"/>
        </w:rPr>
        <w:t xml:space="preserve">，本次采购</w:t>
      </w:r>
      <w:r>
        <w:rPr>
          <w:rFonts w:hint="eastAsia" w:ascii="宋体" w:hAnsi="宋体" w:cs="宋体"/>
          <w:bCs/>
          <w:color w:val="auto"/>
          <w:sz w:val="24"/>
          <w:szCs w:val="24"/>
          <w:highlight w:val="none"/>
          <w:lang w:val="en-US" w:eastAsia="zh-CN"/>
        </w:rPr>
        <w:t xml:space="preserve">活动</w:t>
      </w:r>
      <w:r>
        <w:rPr>
          <w:rFonts w:hint="eastAsia" w:ascii="宋体" w:hAnsi="宋体" w:cs="宋体"/>
          <w:bCs/>
          <w:color w:val="auto"/>
          <w:sz w:val="24"/>
          <w:szCs w:val="24"/>
          <w:highlight w:val="none"/>
        </w:rPr>
        <w:t xml:space="preserve">失败</w:t>
      </w:r>
      <w:r>
        <w:rPr>
          <w:rFonts w:hint="eastAsia" w:ascii="宋体" w:hAnsi="宋体" w:cs="创艺简仿宋"/>
          <w:bCs/>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 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b/>
          <w:color w:val="auto"/>
          <w:sz w:val="24"/>
          <w:highlight w:val="none"/>
        </w:rPr>
        <w:t xml:space="preserve">。</w:t>
      </w:r>
      <w:r/>
    </w:p>
    <w:p>
      <w:pPr>
        <w:spacing w:line="360" w:lineRule="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color w:val="auto"/>
          <w:sz w:val="24"/>
          <w:highlight w:val="none"/>
        </w:rPr>
        <w:t xml:space="preserve">。</w:t>
      </w:r>
      <w:r/>
    </w:p>
    <w:p>
      <w:pPr>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供应商应按照磋商文件的变动情况和磋商小组的要求重新提交响应文件，并由其法定代表人或授权代表签字或加盖公章</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.8</w:t>
      </w:r>
      <w:r>
        <w:rPr>
          <w:rFonts w:hint="eastAsia" w:ascii="宋体" w:hAnsi="宋体" w:eastAsia="宋体" w:cs="宋体"/>
          <w:b w:val="0"/>
          <w:bCs/>
          <w:i w:val="0"/>
          <w:iCs w:val="0"/>
          <w:caps w:val="0"/>
          <w:color w:val="auto"/>
          <w:spacing w:val="0"/>
          <w:sz w:val="24"/>
          <w:szCs w:val="24"/>
          <w:highlight w:val="none"/>
          <w:shd w:val="clear" w:color="auto" w:fill="ffffff"/>
        </w:rPr>
        <w:t xml:space="preserve">磋商结束后，磋商小组将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通过系统向</w:t>
      </w:r>
      <w:r>
        <w:rPr>
          <w:rFonts w:hint="eastAsia" w:ascii="宋体" w:hAnsi="宋体" w:eastAsia="宋体" w:cs="宋体"/>
          <w:b w:val="0"/>
          <w:bCs/>
          <w:i w:val="0"/>
          <w:iCs w:val="0"/>
          <w:caps w:val="0"/>
          <w:color w:val="auto"/>
          <w:spacing w:val="0"/>
          <w:sz w:val="24"/>
          <w:szCs w:val="24"/>
          <w:highlight w:val="none"/>
          <w:shd w:val="clear" w:color="auto" w:fill="ffffff"/>
        </w:rPr>
        <w:t xml:space="preserve">所有实质性响应的供应商发布“最后报价要求函”及报价格式表，要求</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其</w:t>
      </w:r>
      <w:r>
        <w:rPr>
          <w:rFonts w:hint="eastAsia" w:ascii="宋体" w:hAnsi="宋体" w:eastAsia="宋体" w:cs="宋体"/>
          <w:b w:val="0"/>
          <w:bCs/>
          <w:i w:val="0"/>
          <w:iCs w:val="0"/>
          <w:caps w:val="0"/>
          <w:color w:val="auto"/>
          <w:spacing w:val="0"/>
          <w:sz w:val="24"/>
          <w:szCs w:val="24"/>
          <w:highlight w:val="none"/>
          <w:shd w:val="clear" w:color="auto" w:fill="ffffff"/>
        </w:rPr>
        <w:t xml:space="preserve">在规定时间内提交最后报价。供应商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须按要求</w:t>
      </w:r>
      <w:r>
        <w:rPr>
          <w:rFonts w:hint="eastAsia" w:ascii="宋体" w:hAnsi="宋体" w:eastAsia="宋体" w:cs="宋体"/>
          <w:b w:val="0"/>
          <w:bCs/>
          <w:i w:val="0"/>
          <w:iCs w:val="0"/>
          <w:caps w:val="0"/>
          <w:color w:val="auto"/>
          <w:spacing w:val="0"/>
          <w:sz w:val="24"/>
          <w:szCs w:val="24"/>
          <w:highlight w:val="none"/>
          <w:shd w:val="clear" w:color="auto" w:fill="ffffff"/>
        </w:rPr>
        <w:t xml:space="preserve">填写</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并提交</w:t>
      </w:r>
      <w:r>
        <w:rPr>
          <w:rFonts w:hint="eastAsia" w:ascii="宋体" w:hAnsi="宋体" w:eastAsia="宋体" w:cs="宋体"/>
          <w:b w:val="0"/>
          <w:bCs/>
          <w:i w:val="0"/>
          <w:iCs w:val="0"/>
          <w:caps w:val="0"/>
          <w:color w:val="auto"/>
          <w:spacing w:val="0"/>
          <w:sz w:val="24"/>
          <w:szCs w:val="24"/>
          <w:highlight w:val="none"/>
          <w:shd w:val="clear" w:color="auto" w:fill="ffffff"/>
        </w:rPr>
        <w:t xml:space="preserve">；最终报价不得高于第一次报价</w:t>
      </w:r>
      <w:r>
        <w:rPr>
          <w:rFonts w:hint="eastAsia" w:ascii="宋体" w:hAnsi="宋体"/>
          <w:b w:val="0"/>
          <w:bCs/>
          <w:color w:val="auto"/>
          <w:sz w:val="24"/>
          <w:highlight w:val="none"/>
        </w:rPr>
        <w:t xml:space="preserve">。</w:t>
      </w:r>
      <w:r/>
    </w:p>
    <w:p>
      <w:pPr>
        <w:spacing w:line="360" w:lineRule="auto"/>
        <w:rPr>
          <w:rFonts w:hint="eastAsia" w:ascii="宋体" w:hAnsi="宋体"/>
          <w:b/>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.9</w:t>
      </w:r>
      <w:r>
        <w:rPr>
          <w:rFonts w:hint="eastAsia" w:ascii="宋体" w:hAnsi="宋体" w:cs="宋体"/>
          <w:b w:val="0"/>
          <w:bCs/>
          <w:color w:val="auto"/>
          <w:sz w:val="24"/>
          <w:szCs w:val="24"/>
          <w:highlight w:val="none"/>
        </w:rPr>
        <w:t xml:space="preserve">供应商</w:t>
      </w:r>
      <w:r>
        <w:rPr>
          <w:rFonts w:hint="eastAsia" w:ascii="宋体" w:hAnsi="宋体" w:cs="宋体"/>
          <w:bCs/>
          <w:color w:val="auto"/>
          <w:sz w:val="24"/>
          <w:szCs w:val="24"/>
          <w:highlight w:val="none"/>
        </w:rPr>
        <w:t xml:space="preserve">未在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小组规定的时间内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以系统中倒计时为准）通过</w:t>
      </w:r>
      <w:r>
        <w:rPr>
          <w:rFonts w:hint="eastAsia" w:ascii="宋体" w:hAnsi="宋体" w:cs="宋体"/>
          <w:bCs/>
          <w:color w:val="auto"/>
          <w:sz w:val="24"/>
          <w:szCs w:val="24"/>
          <w:highlight w:val="none"/>
        </w:rPr>
        <w:t xml:space="preserve">系统提交最后报价的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视为放弃，其响应文件按无效处理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最后报价格式表须加盖CA电子公章，否则视为未提交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线上最后报价只有一次机会，提交后无法撤回，请供应商慎重</w:t>
      </w:r>
      <w:r>
        <w:rPr>
          <w:rFonts w:hint="eastAsia" w:ascii="宋体" w:hAnsi="宋体" w:cs="宋体"/>
          <w:bCs/>
          <w:color w:val="auto"/>
          <w:sz w:val="24"/>
          <w:szCs w:val="24"/>
          <w:highlight w:val="none"/>
          <w:lang w:val="en-US" w:eastAsia="zh-CN"/>
        </w:rPr>
        <w:t xml:space="preserve">操作。</w:t>
      </w:r>
      <w:r>
        <w:rPr>
          <w:rFonts w:hint="eastAsia" w:ascii="宋体" w:hAnsi="宋体" w:cs="宋体"/>
          <w:bCs/>
          <w:color w:val="auto"/>
          <w:sz w:val="24"/>
          <w:szCs w:val="24"/>
          <w:highlight w:val="none"/>
        </w:rPr>
        <w:t xml:space="preserve">已提交响应文件的供应商，</w:t>
      </w:r>
      <w:r>
        <w:rPr>
          <w:rFonts w:hint="eastAsia" w:ascii="宋体" w:hAnsi="宋体" w:cs="宋体"/>
          <w:bCs/>
          <w:color w:val="auto"/>
          <w:sz w:val="24"/>
          <w:szCs w:val="24"/>
          <w:highlight w:val="none"/>
          <w:lang w:val="en-US" w:eastAsia="zh-CN"/>
        </w:rPr>
        <w:t xml:space="preserve">可</w:t>
      </w:r>
      <w:r>
        <w:rPr>
          <w:rFonts w:hint="eastAsia" w:ascii="宋体" w:hAnsi="宋体" w:cs="宋体"/>
          <w:bCs/>
          <w:color w:val="auto"/>
          <w:sz w:val="24"/>
          <w:szCs w:val="24"/>
          <w:highlight w:val="none"/>
        </w:rPr>
        <w:t xml:space="preserve">在提交最后报价之前退出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，并</w:t>
      </w:r>
      <w:r>
        <w:rPr>
          <w:rFonts w:hint="eastAsia" w:ascii="宋体" w:hAnsi="宋体" w:cs="宋体"/>
          <w:bCs/>
          <w:color w:val="auto"/>
          <w:sz w:val="24"/>
          <w:szCs w:val="24"/>
          <w:highlight w:val="none"/>
          <w:lang w:val="en-US" w:eastAsia="zh-CN"/>
        </w:rPr>
        <w:t xml:space="preserve">通过</w:t>
      </w:r>
      <w:r>
        <w:rPr>
          <w:rFonts w:hint="eastAsia" w:ascii="宋体" w:hAnsi="宋体" w:cs="宋体"/>
          <w:bCs/>
          <w:color w:val="auto"/>
          <w:sz w:val="24"/>
          <w:szCs w:val="24"/>
          <w:highlight w:val="none"/>
        </w:rPr>
        <w:t xml:space="preserve">系统提交“退出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函”并加盖CA电子公章。</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23"/>
        <w:ind w:firstLine="0"/>
        <w:spacing w:line="360" w:lineRule="auto"/>
        <w:rPr>
          <w:rFonts w:hint="eastAsia" w:ascii="宋体" w:hAnsi="宋体" w:eastAsia="宋体" w:cs="宋体"/>
          <w:i w:val="0"/>
          <w:iCs w:val="0"/>
          <w:caps w:val="0"/>
          <w:color w:val="auto"/>
          <w:spacing w:val="0"/>
          <w:sz w:val="24"/>
          <w:szCs w:val="24"/>
          <w:highlight w:val="none"/>
          <w:shd w:val="clear" w:color="auto" w:fill="ffffff"/>
        </w:rPr>
      </w:pPr>
      <w:r/>
      <w:bookmarkStart w:id="0" w:name="OLE_LINK20"/>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rPr>
        <w:t xml:space="preserve"> 经磋商确定最终采购需求和提交最后报价的供应商后，磋商小组采用综合评分法对提交最后报价的供应商的响应文件和最后报价进行综合评分。</w:t>
      </w:r>
      <w:r/>
    </w:p>
    <w:p>
      <w:pPr>
        <w:pStyle w:val="923"/>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异常低价响应审查</w:t>
      </w:r>
      <w:r/>
    </w:p>
    <w:p>
      <w:pPr>
        <w:pStyle w:val="923"/>
        <w:ind w:firstLine="0"/>
        <w:spacing w:line="360" w:lineRule="auto"/>
        <w:rPr>
          <w:rFonts w:hint="eastAsia" w:ascii="宋体" w:hAnsi="宋体"/>
          <w:bCs/>
          <w:color w:val="auto"/>
          <w:sz w:val="24"/>
          <w:highlight w:val="none"/>
          <w:lang w:val="en-US"/>
        </w:rPr>
      </w:pPr>
      <w:r/>
      <w:bookmarkStart w:id="1" w:name="OLE_LINK4"/>
      <w:r/>
      <w:bookmarkStart w:id="2" w:name="OLE_LINK3"/>
      <w:r>
        <w:rPr>
          <w:rFonts w:hint="eastAsia" w:ascii="宋体" w:hAnsi="宋体"/>
          <w:bCs/>
          <w:color w:val="auto"/>
          <w:sz w:val="24"/>
          <w:highlight w:val="none"/>
          <w:lang w:val="en-US" w:eastAsia="zh-CN"/>
        </w:rPr>
        <w:t xml:space="preserve">8</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923"/>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.1.1响应报价低于全部通过符合性审查供应商响应报价平均值50%的，即响应报价&lt;全部通过符合性审查供应商响应报价平均值×50%；</w:t>
      </w:r>
      <w:r/>
    </w:p>
    <w:p>
      <w:pPr>
        <w:pStyle w:val="923"/>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.1.2响应报价低于通过符合性审查的次低报价供应商响应报价50%的，即响应报价&lt;通过符合性审查的次低报价供应商响应报价×50%；</w:t>
      </w:r>
      <w:r/>
    </w:p>
    <w:p>
      <w:pPr>
        <w:pStyle w:val="923"/>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w:t>
      </w:r>
      <w:bookmarkStart w:id="3" w:name="OLE_LINK15"/>
      <w:r/>
      <w:bookmarkStart w:id="4" w:name="OLE_LINK2"/>
      <w:r/>
      <w:bookmarkStart w:id="5" w:name="OLE_LINK14"/>
      <w:r>
        <w:rPr>
          <w:rFonts w:hint="eastAsia" w:ascii="宋体" w:hAnsi="宋体"/>
          <w:bCs/>
          <w:color w:val="auto"/>
          <w:sz w:val="24"/>
          <w:highlight w:val="none"/>
          <w:lang w:val="en-US"/>
        </w:rPr>
        <w:t xml:space="preserve">响应报价低于采购项目最高限价45%的，即响应报价&lt;采购项目最高限价×45%</w:t>
      </w:r>
      <w:r>
        <w:rPr>
          <w:rFonts w:hint="eastAsia" w:ascii="宋体" w:hAnsi="宋体"/>
          <w:bCs/>
          <w:color w:val="auto"/>
          <w:sz w:val="24"/>
          <w:highlight w:val="none"/>
          <w:lang w:val="en-US" w:eastAsia="zh-CN"/>
        </w:rPr>
        <w:t xml:space="preserve">；</w:t>
      </w:r>
      <w:bookmarkEnd w:id="3"/>
      <w:r/>
      <w:bookmarkEnd w:id="4"/>
      <w:r/>
      <w:bookmarkEnd w:id="5"/>
      <w:r/>
      <w:r/>
    </w:p>
    <w:p>
      <w:pPr>
        <w:pStyle w:val="923"/>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8.1.4</w:t>
      </w:r>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bookmarkEnd w:id="0"/>
      <w:r/>
      <w:bookmarkEnd w:id="1"/>
      <w:r/>
      <w:bookmarkEnd w:id="2"/>
      <w:r/>
      <w:r/>
    </w:p>
    <w:p>
      <w:pPr>
        <w:pStyle w:val="923"/>
        <w:ind w:firstLine="0"/>
        <w:spacing w:line="360" w:lineRule="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10"/>
      <w:r/>
      <w:bookmarkStart w:id="7" w:name="OLE_LINK9"/>
      <w:r>
        <w:rPr>
          <w:rFonts w:hint="eastAsia" w:ascii="宋体" w:hAnsi="宋体"/>
          <w:bCs/>
          <w:color w:val="auto"/>
          <w:sz w:val="24"/>
          <w:highlight w:val="none"/>
          <w:lang w:val="en-US" w:eastAsia="zh-CN"/>
        </w:rPr>
        <w:t xml:space="preserve">，并</w:t>
      </w:r>
      <w:bookmarkEnd w:id="6"/>
      <w:r/>
      <w:bookmarkEnd w:id="7"/>
      <w:r>
        <w:rPr>
          <w:rFonts w:hint="eastAsia" w:ascii="宋体" w:hAnsi="宋体"/>
          <w:bCs/>
          <w:color w:val="auto"/>
          <w:sz w:val="24"/>
          <w:highlight w:val="none"/>
          <w:lang w:val="en-US"/>
        </w:rPr>
        <w:t xml:space="preserve">对响应价格作出解释，由磋商小组结合同类产品在主要电商平台的价格、该行业当地</w:t>
      </w:r>
      <w:bookmarkStart w:id="8" w:name="OLE_LINK8"/>
      <w:r/>
      <w:bookmarkStart w:id="9" w:name="OLE_LINK7"/>
      <w:r>
        <w:rPr>
          <w:rFonts w:hint="eastAsia" w:ascii="宋体" w:hAnsi="宋体"/>
          <w:bCs/>
          <w:color w:val="auto"/>
          <w:sz w:val="24"/>
          <w:highlight w:val="none"/>
          <w:lang w:val="en-US"/>
        </w:rPr>
        <w:t xml:space="preserve">薪资</w:t>
      </w:r>
      <w:bookmarkEnd w:id="8"/>
      <w:r/>
      <w:bookmarkEnd w:id="9"/>
      <w:r>
        <w:rPr>
          <w:rFonts w:hint="eastAsia" w:ascii="宋体" w:hAnsi="宋体"/>
          <w:bCs/>
          <w:color w:val="auto"/>
          <w:sz w:val="24"/>
          <w:highlight w:val="none"/>
          <w:lang w:val="en-US"/>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w:t>
      </w:r>
      <w:r>
        <w:rPr>
          <w:rFonts w:hint="eastAsia" w:ascii="宋体" w:hAnsi="宋体"/>
          <w:bCs/>
          <w:color w:val="auto"/>
          <w:sz w:val="24"/>
          <w:highlight w:val="none"/>
          <w:lang w:val="en-US" w:eastAsia="zh-CN"/>
        </w:rPr>
        <w:t xml:space="preserve">最终</w:t>
      </w:r>
      <w:r>
        <w:rPr>
          <w:rFonts w:hint="eastAsia" w:ascii="宋体" w:hAnsi="宋体"/>
          <w:bCs/>
          <w:color w:val="auto"/>
          <w:sz w:val="24"/>
          <w:highlight w:val="none"/>
        </w:rPr>
        <w:t xml:space="preserve">报价超过采购预算或最高限价的，不能成交；</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质疑递交地点：苏州时代招投标有限公司（联系地址：苏州虎丘区滨河路1388号3B 501室；电话：0512-65201419；联系人：叶素萍）。</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rPr>
          <w:color w:val="auto"/>
          <w:highlight w:val="none"/>
        </w:rPr>
      </w:pPr>
      <w:r/>
      <w:bookmarkStart w:id="10" w:name="_Hlt26954731"/>
      <w:r/>
      <w:bookmarkEnd w:id="10"/>
      <w:r/>
      <w:bookmarkStart w:id="11" w:name="_Hlt26954842"/>
      <w:r/>
      <w:bookmarkEnd w:id="11"/>
      <w:r/>
      <w:bookmarkStart w:id="12" w:name="_Hlt26668983"/>
      <w:r/>
      <w:bookmarkEnd w:id="12"/>
      <w:r/>
      <w:bookmarkStart w:id="13" w:name="_Hlt26670403"/>
      <w:r/>
      <w:bookmarkEnd w:id="13"/>
      <w:r/>
      <w:bookmarkStart w:id="14" w:name="_Hlt26954852"/>
      <w:r/>
      <w:bookmarkEnd w:id="14"/>
      <w:r/>
      <w:bookmarkStart w:id="15" w:name="_Hlt26954739"/>
      <w:r/>
      <w:bookmarkEnd w:id="15"/>
      <w:r/>
      <w:bookmarkStart w:id="16" w:name="_Hlt26670425"/>
      <w:r/>
      <w:bookmarkEnd w:id="16"/>
      <w:r/>
      <w:bookmarkStart w:id="17" w:name="_Hlt26954846"/>
      <w:r/>
      <w:bookmarkEnd w:id="17"/>
      <w:r/>
      <w:bookmarkStart w:id="18" w:name="_Hlt26954844"/>
      <w:r/>
      <w:bookmarkEnd w:id="18"/>
      <w:r/>
      <w:bookmarkStart w:id="19" w:name="_Hlt16619475"/>
      <w:r/>
      <w:bookmarkEnd w:id="19"/>
      <w:r/>
      <w:bookmarkStart w:id="20" w:name="_Hlt26670482"/>
      <w:r/>
      <w:bookmarkEnd w:id="20"/>
      <w:r/>
      <w:bookmarkStart w:id="21" w:name="_Hlt26670486"/>
      <w:r/>
      <w:bookmarkEnd w:id="21"/>
      <w:r/>
      <w:bookmarkStart w:id="22" w:name="_Hlt26954848"/>
      <w:r/>
      <w:bookmarkEnd w:id="22"/>
      <w:r/>
      <w:r/>
    </w:p>
    <w:p>
      <w:pPr>
        <w:jc w:val="center"/>
        <w:spacing w:line="360" w:lineRule="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苏州市档案馆</w:t>
      </w:r>
      <w:r>
        <w:rPr>
          <w:rFonts w:hint="eastAsia" w:ascii="宋体" w:hAnsi="宋体"/>
          <w:color w:val="auto"/>
          <w:sz w:val="24"/>
          <w:highlight w:val="none"/>
        </w:rPr>
        <w:t xml:space="preserve">委托，苏州时代招投标有限公司对其</w:t>
      </w:r>
      <w:r>
        <w:rPr>
          <w:rFonts w:hint="eastAsia" w:ascii="宋体" w:hAnsi="宋体"/>
          <w:color w:val="auto"/>
          <w:sz w:val="24"/>
          <w:highlight w:val="none"/>
          <w:lang w:eastAsia="zh-CN"/>
        </w:rPr>
        <w:t xml:space="preserve">明清历史档案苏州专题文献库建设项目</w:t>
      </w:r>
      <w:r>
        <w:rPr>
          <w:rFonts w:hint="eastAsia" w:ascii="宋体" w:hAnsi="宋体"/>
          <w:color w:val="auto"/>
          <w:sz w:val="24"/>
          <w:highlight w:val="none"/>
        </w:rPr>
        <w:t xml:space="preserve">在国内组织竞争性磋商采购。欢迎符合资格条件的供应商前来报名参加磋商。</w:t>
      </w:r>
      <w:r/>
    </w:p>
    <w:p>
      <w:pPr>
        <w:spacing w:line="360" w:lineRule="auto"/>
        <w:rPr>
          <w:rFonts w:hint="eastAsia" w:ascii="宋体" w:hAnsi="宋体" w:eastAsia="宋体"/>
          <w:color w:val="auto"/>
          <w:sz w:val="24"/>
          <w:highlight w:val="none"/>
          <w:lang w:eastAsia="zh-CN"/>
        </w:rPr>
        <w:outlineLvl w:val="0"/>
      </w:pPr>
      <w:r>
        <w:rPr>
          <w:rFonts w:hint="eastAsia" w:ascii="宋体" w:hAnsi="宋体"/>
          <w:bCs/>
          <w:color w:val="auto"/>
          <w:sz w:val="24"/>
          <w:highlight w:val="none"/>
        </w:rPr>
        <w:t xml:space="preserve">一、</w:t>
      </w: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JSZC-320500-SZSD-C2026-0036 </w:t>
      </w:r>
      <w:r/>
    </w:p>
    <w:p>
      <w:pPr>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_x0001_糭.飬.."/>
          <w:color w:val="auto"/>
          <w:sz w:val="24"/>
          <w:szCs w:val="24"/>
          <w:highlight w:val="none"/>
          <w:lang w:val="en-US" w:eastAsia="zh-CN"/>
        </w:rPr>
        <w:t xml:space="preserve">采购</w:t>
      </w:r>
      <w:r>
        <w:rPr>
          <w:rFonts w:hint="eastAsia" w:ascii="宋体" w:hAnsi="宋体" w:cs="宋体_x0001_糭.飬.."/>
          <w:color w:val="auto"/>
          <w:sz w:val="24"/>
          <w:szCs w:val="24"/>
          <w:highlight w:val="none"/>
        </w:rPr>
        <w:t xml:space="preserve">预算金额</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rPr>
        <w:t xml:space="preserve">：</w:t>
      </w:r>
      <w:r>
        <w:rPr>
          <w:rFonts w:hint="eastAsia" w:ascii="宋体" w:hAnsi="宋体" w:cs="宋体_x0001_糭.飬.."/>
          <w:color w:val="auto"/>
          <w:sz w:val="24"/>
          <w:szCs w:val="24"/>
          <w:highlight w:val="none"/>
          <w:lang w:val="en-US" w:eastAsia="zh-CN"/>
        </w:rPr>
        <w:t xml:space="preserve">贰佰玖拾陆</w:t>
      </w:r>
      <w:r>
        <w:rPr>
          <w:rFonts w:hint="eastAsia" w:ascii="宋体" w:hAnsi="宋体" w:cs="宋体"/>
          <w:color w:val="auto"/>
          <w:sz w:val="24"/>
          <w:highlight w:val="none"/>
          <w:lang w:val="zh-CN" w:eastAsia="zh-CN"/>
        </w:rPr>
        <w:t xml:space="preserve">万元整（¥</w:t>
      </w: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lang w:val="zh-CN" w:eastAsia="zh-CN"/>
        </w:rPr>
        <w:t xml:space="preserve">0000.00）</w:t>
      </w:r>
      <w:r/>
    </w:p>
    <w:p>
      <w:pPr>
        <w:ind w:firstLine="480"/>
        <w:jc w:val="left"/>
        <w:spacing w:line="360" w:lineRule="auto"/>
        <w:rPr>
          <w:rFonts w:hint="eastAsia" w:ascii="宋体" w:hAnsi="宋体" w:cs="宋体"/>
          <w:color w:val="auto"/>
          <w:sz w:val="24"/>
          <w:highlight w:val="none"/>
          <w:lang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eastAsia="zh-CN"/>
        </w:rPr>
        <w:t xml:space="preserve">（</w:t>
      </w:r>
      <w:r>
        <w:rPr>
          <w:rFonts w:hint="eastAsia" w:ascii="宋体" w:hAnsi="宋体" w:cs="宋体_x0001_糭.飬.."/>
          <w:color w:val="auto"/>
          <w:sz w:val="24"/>
          <w:szCs w:val="24"/>
          <w:highlight w:val="none"/>
          <w:lang w:val="en-US" w:eastAsia="zh-CN"/>
        </w:rPr>
        <w:t xml:space="preserve">人民币）</w:t>
      </w:r>
      <w:r>
        <w:rPr>
          <w:rFonts w:hint="eastAsia" w:ascii="宋体" w:hAnsi="宋体" w:cs="宋体_x0001_糭.飬.."/>
          <w:color w:val="auto"/>
          <w:sz w:val="24"/>
          <w:szCs w:val="24"/>
          <w:highlight w:val="none"/>
          <w:lang w:val="zh-CN"/>
        </w:rPr>
        <w:t xml:space="preserve">：</w:t>
      </w:r>
      <w:r>
        <w:rPr>
          <w:rFonts w:hint="eastAsia" w:ascii="宋体" w:hAnsi="宋体" w:cs="宋体_x0001_糭.飬.."/>
          <w:color w:val="auto"/>
          <w:sz w:val="24"/>
          <w:szCs w:val="24"/>
          <w:highlight w:val="none"/>
          <w:lang w:val="en-US" w:eastAsia="zh-CN"/>
        </w:rPr>
        <w:t xml:space="preserve">贰佰玖拾陆</w:t>
      </w:r>
      <w:r>
        <w:rPr>
          <w:rFonts w:hint="eastAsia" w:ascii="宋体" w:hAnsi="宋体" w:cs="宋体"/>
          <w:color w:val="auto"/>
          <w:sz w:val="24"/>
          <w:highlight w:val="none"/>
          <w:lang w:val="zh-CN" w:eastAsia="zh-CN"/>
        </w:rPr>
        <w:t xml:space="preserve">万元整（¥</w:t>
      </w:r>
      <w:r>
        <w:rPr>
          <w:rFonts w:hint="eastAsia" w:ascii="宋体" w:hAnsi="宋体" w:cs="宋体"/>
          <w:color w:val="auto"/>
          <w:sz w:val="24"/>
          <w:highlight w:val="none"/>
          <w:lang w:val="en-US" w:eastAsia="zh-CN"/>
        </w:rPr>
        <w:t xml:space="preserve">296</w:t>
      </w:r>
      <w:r>
        <w:rPr>
          <w:rFonts w:hint="eastAsia" w:ascii="宋体" w:hAnsi="宋体" w:cs="宋体"/>
          <w:color w:val="auto"/>
          <w:sz w:val="24"/>
          <w:highlight w:val="none"/>
          <w:lang w:val="zh-CN" w:eastAsia="zh-CN"/>
        </w:rPr>
        <w:t xml:space="preserve">0000.00）</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widowControl/>
        <w:rPr>
          <w:rFonts w:hint="eastAsia" w:asciiTheme="minorEastAsia" w:hAnsiTheme="minorEastAsia" w:eastAsiaTheme="minorEastAsia" w:cstheme="minorEastAsia"/>
          <w:b w:val="0"/>
          <w:bCs/>
          <w:color w:val="auto"/>
          <w:sz w:val="24"/>
          <w:szCs w:val="24"/>
          <w:highlight w:val="none"/>
          <w:lang w:eastAsia="zh-CN"/>
        </w:rPr>
        <w:outlineLvl w:val="0"/>
      </w:pPr>
      <w:r>
        <w:rPr>
          <w:rFonts w:hint="eastAsia" w:asciiTheme="minorEastAsia" w:hAnsiTheme="minorEastAsia" w:eastAsiaTheme="minorEastAsia" w:cstheme="minorEastAsia"/>
          <w:b/>
          <w:bCs w:val="0"/>
          <w:color w:val="auto"/>
          <w:sz w:val="24"/>
          <w:szCs w:val="24"/>
          <w:highlight w:val="none"/>
          <w:lang w:val="en-US" w:eastAsia="zh-CN"/>
        </w:rPr>
        <w:t xml:space="preserve">1</w:t>
      </w:r>
      <w:r>
        <w:rPr>
          <w:rFonts w:hint="eastAsia" w:asciiTheme="minorEastAsia" w:hAnsiTheme="minorEastAsia" w:eastAsiaTheme="minorEastAsia" w:cstheme="minorEastAsia"/>
          <w:b/>
          <w:bCs w:val="0"/>
          <w:color w:val="auto"/>
          <w:sz w:val="24"/>
          <w:szCs w:val="24"/>
          <w:highlight w:val="none"/>
        </w:rPr>
        <w:t xml:space="preserve">、</w:t>
      </w:r>
      <w:r>
        <w:rPr>
          <w:rFonts w:hint="eastAsia" w:asciiTheme="minorEastAsia" w:hAnsiTheme="minorEastAsia" w:eastAsiaTheme="minorEastAsia" w:cstheme="minorEastAsia"/>
          <w:b/>
          <w:bCs w:val="0"/>
          <w:color w:val="auto"/>
          <w:sz w:val="24"/>
          <w:szCs w:val="24"/>
          <w:highlight w:val="none"/>
          <w:lang w:eastAsia="zh-CN"/>
        </w:rPr>
        <w:t xml:space="preserve">项目背景：</w:t>
      </w:r>
      <w:r>
        <w:rPr>
          <w:rFonts w:hint="eastAsia" w:asciiTheme="minorEastAsia" w:hAnsiTheme="minorEastAsia" w:eastAsiaTheme="minorEastAsia" w:cstheme="minorEastAsia"/>
          <w:b w:val="0"/>
          <w:bCs/>
          <w:color w:val="auto"/>
          <w:sz w:val="24"/>
          <w:szCs w:val="24"/>
          <w:highlight w:val="none"/>
          <w:lang w:eastAsia="zh-CN"/>
        </w:rPr>
        <w:t xml:space="preserve">为深入挖掘和传承苏州丰富的历史文化资源，讲好苏州故事，提升苏州文化的传播力和影响力，拟对中国第一历史档案馆馆藏的苏州相关明清档案进行全面、系统的数</w:t>
      </w:r>
      <w:r>
        <w:rPr>
          <w:rFonts w:hint="eastAsia" w:asciiTheme="minorEastAsia" w:hAnsiTheme="minorEastAsia" w:eastAsiaTheme="minorEastAsia" w:cstheme="minorEastAsia"/>
          <w:b w:val="0"/>
          <w:bCs/>
          <w:color w:val="auto"/>
          <w:sz w:val="24"/>
          <w:szCs w:val="24"/>
          <w:highlight w:val="none"/>
          <w:lang w:val="en-US" w:eastAsia="zh-CN"/>
        </w:rPr>
        <w:t xml:space="preserve">据</w:t>
      </w:r>
      <w:r>
        <w:rPr>
          <w:rFonts w:hint="eastAsia" w:asciiTheme="minorEastAsia" w:hAnsiTheme="minorEastAsia" w:eastAsiaTheme="minorEastAsia" w:cstheme="minorEastAsia"/>
          <w:b w:val="0"/>
          <w:bCs/>
          <w:color w:val="auto"/>
          <w:sz w:val="24"/>
          <w:szCs w:val="24"/>
          <w:highlight w:val="none"/>
          <w:lang w:eastAsia="zh-CN"/>
        </w:rPr>
        <w:t xml:space="preserve">化加工处理，并</w:t>
      </w:r>
      <w:r>
        <w:rPr>
          <w:rFonts w:hint="eastAsia" w:asciiTheme="minorEastAsia" w:hAnsiTheme="minorEastAsia" w:eastAsiaTheme="minorEastAsia" w:cstheme="minorEastAsia"/>
          <w:b w:val="0"/>
          <w:bCs/>
          <w:color w:val="auto"/>
          <w:sz w:val="24"/>
          <w:szCs w:val="24"/>
          <w:highlight w:val="none"/>
          <w:lang w:val="en-US" w:eastAsia="zh-CN"/>
        </w:rPr>
        <w:t xml:space="preserve">开展</w:t>
      </w:r>
      <w:r>
        <w:rPr>
          <w:rFonts w:hint="eastAsia" w:asciiTheme="minorEastAsia" w:hAnsiTheme="minorEastAsia" w:eastAsiaTheme="minorEastAsia" w:cstheme="minorEastAsia"/>
          <w:b w:val="0"/>
          <w:bCs/>
          <w:color w:val="auto"/>
          <w:sz w:val="24"/>
          <w:szCs w:val="24"/>
          <w:highlight w:val="none"/>
          <w:lang w:eastAsia="zh-CN"/>
        </w:rPr>
        <w:t xml:space="preserve">专题文献库</w:t>
      </w:r>
      <w:r>
        <w:rPr>
          <w:rFonts w:hint="eastAsia" w:asciiTheme="minorEastAsia" w:hAnsiTheme="minorEastAsia" w:eastAsiaTheme="minorEastAsia" w:cstheme="minorEastAsia"/>
          <w:b w:val="0"/>
          <w:bCs/>
          <w:color w:val="auto"/>
          <w:sz w:val="24"/>
          <w:szCs w:val="24"/>
          <w:highlight w:val="none"/>
          <w:lang w:val="en-US" w:eastAsia="zh-CN"/>
        </w:rPr>
        <w:t xml:space="preserve">配套服务建设</w:t>
      </w:r>
      <w:r>
        <w:rPr>
          <w:rFonts w:hint="eastAsia" w:asciiTheme="minorEastAsia" w:hAnsiTheme="minorEastAsia" w:eastAsiaTheme="minorEastAsia" w:cstheme="minorEastAsia"/>
          <w:b w:val="0"/>
          <w:bCs/>
          <w:color w:val="auto"/>
          <w:sz w:val="24"/>
          <w:szCs w:val="24"/>
          <w:highlight w:val="none"/>
          <w:lang w:eastAsia="zh-CN"/>
        </w:rPr>
        <w:t xml:space="preserve">。通过应用技术手段，实现档案数据的高效转换、知识化治理</w:t>
      </w:r>
      <w:r>
        <w:rPr>
          <w:rFonts w:hint="eastAsia" w:asciiTheme="minorEastAsia" w:hAnsiTheme="minorEastAsia" w:eastAsiaTheme="minorEastAsia" w:cstheme="minorEastAsia"/>
          <w:b w:val="0"/>
          <w:bCs/>
          <w:color w:val="auto"/>
          <w:sz w:val="24"/>
          <w:szCs w:val="24"/>
          <w:highlight w:val="none"/>
          <w:lang w:val="en-US" w:eastAsia="zh-CN"/>
        </w:rPr>
        <w:t xml:space="preserve">与利用</w:t>
      </w:r>
      <w:r>
        <w:rPr>
          <w:rFonts w:hint="eastAsia" w:asciiTheme="minorEastAsia" w:hAnsiTheme="minorEastAsia" w:eastAsiaTheme="minorEastAsia" w:cstheme="minorEastAsia"/>
          <w:b w:val="0"/>
          <w:bCs/>
          <w:color w:val="auto"/>
          <w:sz w:val="24"/>
          <w:szCs w:val="24"/>
          <w:highlight w:val="none"/>
          <w:lang w:eastAsia="zh-CN"/>
        </w:rPr>
        <w:t xml:space="preserve">，为史学研究、文化传播、学术创新提供坚实的数据支撑和服务。</w:t>
      </w:r>
      <w:r/>
    </w:p>
    <w:p>
      <w:pPr>
        <w:spacing w:line="360" w:lineRule="auto"/>
        <w:widowControl/>
        <w:rPr>
          <w:rFonts w:hint="eastAsia" w:asciiTheme="minorEastAsia" w:hAnsiTheme="minorEastAsia" w:eastAsiaTheme="minorEastAsia" w:cstheme="minorEastAsia"/>
          <w:bCs/>
          <w:color w:val="auto"/>
          <w:sz w:val="24"/>
          <w:szCs w:val="24"/>
          <w:highlight w:val="none"/>
          <w:lang w:eastAsia="zh-CN"/>
        </w:rPr>
        <w:outlineLvl w:val="0"/>
      </w:pPr>
      <w:r>
        <w:rPr>
          <w:rFonts w:hint="eastAsia" w:asciiTheme="minorEastAsia" w:hAnsiTheme="minorEastAsia" w:eastAsiaTheme="minorEastAsia" w:cstheme="minorEastAsia"/>
          <w:b/>
          <w:bCs w:val="0"/>
          <w:color w:val="auto"/>
          <w:sz w:val="24"/>
          <w:szCs w:val="24"/>
          <w:highlight w:val="none"/>
          <w:lang w:val="en-US" w:eastAsia="zh-CN"/>
        </w:rPr>
        <w:t xml:space="preserve">2、</w:t>
      </w:r>
      <w:r>
        <w:rPr>
          <w:rFonts w:hint="eastAsia" w:asciiTheme="minorEastAsia" w:hAnsiTheme="minorEastAsia" w:eastAsiaTheme="minorEastAsia" w:cstheme="minorEastAsia"/>
          <w:b/>
          <w:bCs w:val="0"/>
          <w:color w:val="auto"/>
          <w:sz w:val="24"/>
          <w:szCs w:val="24"/>
          <w:highlight w:val="none"/>
        </w:rPr>
        <w:t xml:space="preserve">项目概况</w:t>
      </w:r>
      <w:r>
        <w:rPr>
          <w:rFonts w:hint="eastAsia" w:asciiTheme="minorEastAsia" w:hAnsiTheme="minorEastAsia" w:eastAsiaTheme="minorEastAsia" w:cstheme="minorEastAsia"/>
          <w:bCs/>
          <w:color w:val="auto"/>
          <w:sz w:val="24"/>
          <w:szCs w:val="24"/>
          <w:highlight w:val="none"/>
          <w:lang w:eastAsia="zh-CN"/>
        </w:rPr>
        <w:t xml:space="preserve">：通过应用技术手段和专业化人工审校流程，将档案图像转化为可编辑、可检索、可分析的结构化文本，构建苏州相关历史知识体系，</w:t>
      </w:r>
      <w:r>
        <w:rPr>
          <w:rFonts w:hint="eastAsia" w:asciiTheme="minorEastAsia" w:hAnsiTheme="minorEastAsia" w:eastAsiaTheme="minorEastAsia" w:cstheme="minorEastAsia"/>
          <w:bCs/>
          <w:color w:val="auto"/>
          <w:sz w:val="24"/>
          <w:szCs w:val="24"/>
          <w:highlight w:val="none"/>
          <w:lang w:val="en-US" w:eastAsia="zh-CN"/>
        </w:rPr>
        <w:t xml:space="preserve">并配套相关档案文件处理加工工具，降低档案开发利用门槛，增强档案知识传播力</w:t>
      </w:r>
      <w:r>
        <w:rPr>
          <w:rFonts w:hint="eastAsia" w:asciiTheme="minorEastAsia" w:hAnsiTheme="minorEastAsia" w:eastAsiaTheme="minorEastAsia" w:cstheme="minorEastAsia"/>
          <w:bCs/>
          <w:color w:val="auto"/>
          <w:sz w:val="24"/>
          <w:szCs w:val="24"/>
          <w:highlight w:val="none"/>
          <w:lang w:eastAsia="zh-CN"/>
        </w:rPr>
        <w:t xml:space="preserve">。</w:t>
      </w:r>
      <w:r/>
    </w:p>
    <w:p>
      <w:pPr>
        <w:spacing w:line="360" w:lineRule="auto"/>
        <w:widowControl/>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val="en-US" w:eastAsia="zh-CN"/>
        </w:rPr>
        <w:t xml:space="preserve">、服务内容</w:t>
      </w:r>
      <w:r>
        <w:rPr>
          <w:rFonts w:hint="eastAsia" w:ascii="宋体" w:hAnsi="宋体" w:cs="宋体"/>
          <w:b/>
          <w:bCs w:val="0"/>
          <w:color w:val="auto"/>
          <w:sz w:val="24"/>
          <w:szCs w:val="24"/>
          <w:highlight w:val="none"/>
          <w:lang w:val="en-US" w:eastAsia="zh-CN"/>
        </w:rPr>
        <w:t xml:space="preserve">：</w:t>
      </w:r>
      <w:r/>
    </w:p>
    <w:p>
      <w:pPr>
        <w:spacing w:line="360" w:lineRule="auto"/>
        <w:widowControl/>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3.1档案全文识别：</w:t>
      </w:r>
      <w:r>
        <w:rPr>
          <w:rFonts w:hint="eastAsia" w:asciiTheme="minorEastAsia" w:hAnsiTheme="minorEastAsia" w:eastAsiaTheme="minorEastAsia" w:cstheme="minorEastAsia"/>
          <w:color w:val="auto"/>
          <w:sz w:val="24"/>
          <w:szCs w:val="24"/>
          <w:highlight w:val="none"/>
          <w:lang w:val="en-US" w:eastAsia="zh-CN" w:bidi="ar-SA"/>
        </w:rPr>
        <w:t xml:space="preserve">针对</w:t>
      </w:r>
      <w:r>
        <w:rPr>
          <w:rFonts w:hint="eastAsia" w:asciiTheme="minorEastAsia" w:hAnsiTheme="minorEastAsia" w:eastAsiaTheme="minorEastAsia" w:cstheme="minorEastAsia"/>
          <w:bCs/>
          <w:color w:val="auto"/>
          <w:sz w:val="24"/>
          <w:szCs w:val="24"/>
          <w:highlight w:val="none"/>
          <w:lang w:val="en-US" w:eastAsia="zh-CN"/>
        </w:rPr>
        <w:t xml:space="preserve">22</w:t>
      </w:r>
      <w:r>
        <w:rPr>
          <w:rFonts w:hint="eastAsia" w:asciiTheme="minorEastAsia" w:hAnsiTheme="minorEastAsia" w:eastAsiaTheme="minorEastAsia" w:cstheme="minorEastAsia"/>
          <w:color w:val="auto"/>
          <w:sz w:val="24"/>
          <w:szCs w:val="24"/>
          <w:highlight w:val="none"/>
          <w:lang w:val="en-US" w:eastAsia="zh-CN" w:bidi="ar-SA"/>
        </w:rPr>
        <w:t xml:space="preserve">万幅面档案图像进行版面分析、OCR识别、多重校对、生僻字集整理与专有字库构建，确保最终文本数据的高质量与完整性。</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3.1.1版面分析与OCR识别</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①版面分析：对档案影像中的复杂版面结构进行精准切分，包括竖排文本、加框文本、朱批、夹批、眉批、印章、表格、手写体与印刷体混排等，并保存版面文本区域的坐标。</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②OCR识别：对档案图像文字内容进行识别，</w:t>
      </w:r>
      <w:r>
        <w:rPr>
          <w:rFonts w:hint="default" w:asciiTheme="minorEastAsia" w:hAnsiTheme="minorEastAsia" w:eastAsiaTheme="minorEastAsia" w:cstheme="minorEastAsia"/>
          <w:color w:val="auto"/>
          <w:sz w:val="24"/>
          <w:szCs w:val="24"/>
          <w:highlight w:val="none"/>
          <w:lang w:val="en-US" w:eastAsia="zh-CN"/>
        </w:rPr>
        <w:t xml:space="preserve">覆盖繁体/简体汉文及常用印章文字,</w:t>
      </w:r>
      <w:r>
        <w:rPr>
          <w:rFonts w:hint="eastAsia" w:asciiTheme="minorEastAsia" w:hAnsiTheme="minorEastAsia" w:eastAsiaTheme="minorEastAsia" w:cstheme="minorEastAsia"/>
          <w:color w:val="auto"/>
          <w:sz w:val="24"/>
          <w:szCs w:val="24"/>
          <w:highlight w:val="none"/>
          <w:lang w:val="en-US" w:eastAsia="zh-CN"/>
        </w:rPr>
        <w:t xml:space="preserve">需准确识别文字的顺序和单个文字的坐标信息，同时</w:t>
      </w:r>
      <w:r>
        <w:rPr>
          <w:rFonts w:hint="default" w:asciiTheme="minorEastAsia" w:hAnsiTheme="minorEastAsia" w:eastAsiaTheme="minorEastAsia" w:cstheme="minorEastAsia"/>
          <w:color w:val="auto"/>
          <w:sz w:val="24"/>
          <w:szCs w:val="24"/>
          <w:highlight w:val="none"/>
          <w:lang w:val="en-US" w:eastAsia="zh-CN"/>
        </w:rPr>
        <w:t xml:space="preserve">保存影像与文本的精确坐标映射关系，</w:t>
      </w:r>
      <w:r>
        <w:rPr>
          <w:rFonts w:hint="eastAsia" w:asciiTheme="minorEastAsia" w:hAnsiTheme="minorEastAsia" w:eastAsiaTheme="minorEastAsia" w:cstheme="minorEastAsia"/>
          <w:color w:val="auto"/>
          <w:sz w:val="24"/>
          <w:szCs w:val="24"/>
          <w:highlight w:val="none"/>
          <w:lang w:val="en-US" w:eastAsia="zh-CN"/>
        </w:rPr>
        <w:t xml:space="preserve">支持</w:t>
      </w:r>
      <w:r>
        <w:rPr>
          <w:rFonts w:hint="default" w:asciiTheme="minorEastAsia" w:hAnsiTheme="minorEastAsia" w:eastAsiaTheme="minorEastAsia" w:cstheme="minorEastAsia"/>
          <w:color w:val="auto"/>
          <w:sz w:val="24"/>
          <w:szCs w:val="24"/>
          <w:highlight w:val="none"/>
          <w:lang w:val="en-US" w:eastAsia="zh-CN"/>
        </w:rPr>
        <w:t xml:space="preserve">文本在原始图像中的精确定位</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③版面还原：识别结果一比一还原原始文档，包括：分栏布局、表格结构、批注位置、印章位置、文字位置、文字顺序与层级关系等，版面信息和识别结果</w:t>
      </w:r>
      <w:r>
        <w:rPr>
          <w:rFonts w:hint="default" w:asciiTheme="minorEastAsia" w:hAnsiTheme="minorEastAsia" w:eastAsiaTheme="minorEastAsia" w:cstheme="minorEastAsia"/>
          <w:color w:val="auto"/>
          <w:sz w:val="24"/>
          <w:szCs w:val="24"/>
          <w:highlight w:val="none"/>
          <w:lang w:val="en-US" w:eastAsia="zh-CN"/>
        </w:rPr>
        <w:t xml:space="preserve">以XML格式文件输出保存</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3.1.2多重校对：建立“AI初筛—人工一校—人工二校-专家三校”四级质量控制流程，对版面分析结果以及OCR识别文本进行全面校验与修正，确保结果的准确性。</w:t>
      </w:r>
      <w:r/>
    </w:p>
    <w:p>
      <w:pPr>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3.2.3生僻字集整理与专有字库构建：在OCR识别和校对过程中，对所有Unicode未收录字符进行系统采集，每个生僻字应建立独立记录，构建不低于1万个字形的专有字库，支持国家标准GB18030-2022及Unicode 15.0以上版本的CJK扩</w:t>
      </w:r>
      <w:r>
        <w:rPr>
          <w:rFonts w:hint="eastAsia" w:asciiTheme="minorEastAsia" w:hAnsiTheme="minorEastAsia" w:eastAsiaTheme="minorEastAsia" w:cstheme="minorEastAsia"/>
          <w:bCs/>
          <w:color w:val="auto"/>
          <w:sz w:val="24"/>
          <w:szCs w:val="24"/>
          <w:highlight w:val="none"/>
          <w:lang w:val="en-US" w:eastAsia="zh-CN"/>
        </w:rPr>
        <w:t xml:space="preserve">展区字符，形成完整的《生僻字表》提交采购单位。</w:t>
      </w:r>
      <w:r/>
    </w:p>
    <w:p>
      <w:pPr>
        <w:spacing w:line="360" w:lineRule="auto"/>
        <w:widowControl/>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3.2文本辅助翻译：</w:t>
      </w:r>
      <w:r>
        <w:rPr>
          <w:rFonts w:hint="eastAsia" w:ascii="宋体" w:hAnsi="宋体" w:cs="宋体"/>
          <w:b w:val="0"/>
          <w:bCs/>
          <w:color w:val="auto"/>
          <w:sz w:val="24"/>
          <w:szCs w:val="24"/>
          <w:highlight w:val="none"/>
          <w:lang w:val="en-US" w:eastAsia="zh-CN"/>
        </w:rPr>
        <w:t xml:space="preserve">在</w:t>
      </w:r>
      <w:r>
        <w:rPr>
          <w:rFonts w:hint="eastAsia" w:asciiTheme="minorEastAsia" w:hAnsiTheme="minorEastAsia" w:eastAsiaTheme="minorEastAsia" w:cstheme="minorEastAsia"/>
          <w:bCs/>
          <w:color w:val="auto"/>
          <w:sz w:val="24"/>
          <w:szCs w:val="24"/>
          <w:highlight w:val="none"/>
          <w:lang w:val="en-US" w:eastAsia="zh-CN"/>
        </w:rPr>
        <w:t xml:space="preserve">明清档案内容</w:t>
      </w:r>
      <w:r>
        <w:rPr>
          <w:rFonts w:hint="eastAsia" w:ascii="宋体" w:hAnsi="宋体" w:cs="宋体"/>
          <w:b w:val="0"/>
          <w:bCs/>
          <w:color w:val="auto"/>
          <w:sz w:val="24"/>
          <w:szCs w:val="24"/>
          <w:highlight w:val="none"/>
          <w:lang w:val="en-US" w:eastAsia="zh-CN"/>
        </w:rPr>
        <w:t xml:space="preserve">原意基础上</w:t>
      </w:r>
      <w:r>
        <w:rPr>
          <w:rFonts w:hint="eastAsia" w:ascii="宋体" w:hAnsi="宋体" w:cs="宋体"/>
          <w:b w:val="0"/>
          <w:bCs/>
          <w:color w:val="auto"/>
          <w:sz w:val="24"/>
          <w:szCs w:val="24"/>
          <w:highlight w:val="none"/>
          <w:lang w:val="en-US" w:eastAsia="zh-CN"/>
        </w:rPr>
        <w:t xml:space="preserve">，对文言档案内容进行现代化语言转换，完成</w:t>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万幅面档案的句读处理、白话文翻译以及人工校对。</w:t>
      </w:r>
      <w:r/>
    </w:p>
    <w:p>
      <w:pPr>
        <w:spacing w:line="360" w:lineRule="auto"/>
        <w:widowControl/>
        <w:rPr>
          <w:rFonts w:hint="eastAsia" w:ascii="宋体" w:hAnsi="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3.2.1分词与句读：对档案原文进行断句和标点填充，涵盖奏折、题本、谕旨、公文、契约等的句法模式，引文、省略、倒装等特殊句式结构的断句处理准确。</w:t>
      </w:r>
      <w:r/>
    </w:p>
    <w:p>
      <w:pPr>
        <w:spacing w:line="360" w:lineRule="auto"/>
        <w:widowControl/>
        <w:rPr>
          <w:rFonts w:hint="eastAsia" w:ascii="宋体" w:hAnsi="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3.2.2文白对照翻译：翻译结果应准确传达原文含义，不增删内容；译文通顺流畅，符合现代汉语表达习惯；保留原文的文体风格与语言韵味。核心专有名词（人名、地名、机构名等）保留原文不译，行政术语转化为现代通用的对应表达方式。</w:t>
      </w:r>
      <w:r/>
    </w:p>
    <w:p>
      <w:pPr>
        <w:spacing w:line="360" w:lineRule="auto"/>
        <w:widowControl/>
        <w:rPr>
          <w:rFonts w:hint="eastAsia" w:ascii="宋体" w:hAnsi="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3.2.3人工校对：采用“初校—复校—审定”三级流程，确保译文通顺、专有名词统一，建立可追溯的质量记录档案。</w:t>
      </w:r>
      <w:r/>
    </w:p>
    <w:p>
      <w:pPr>
        <w:spacing w:line="360" w:lineRule="auto"/>
        <w:widowControl/>
        <w:rPr>
          <w:rFonts w:hint="eastAsia" w:ascii="宋体" w:hAnsi="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3.2.4最终需形成“原文—译文”段落级对照的文本数据，并以JSON文件格式存储。</w:t>
      </w:r>
      <w:r/>
    </w:p>
    <w:p>
      <w:pPr>
        <w:spacing w:line="360" w:lineRule="auto"/>
        <w:widowControl/>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3.3知识标引与图谱构建：</w:t>
      </w:r>
      <w:r>
        <w:rPr>
          <w:rFonts w:hint="eastAsia" w:ascii="宋体" w:hAnsi="宋体" w:cs="宋体"/>
          <w:b w:val="0"/>
          <w:bCs/>
          <w:color w:val="auto"/>
          <w:sz w:val="24"/>
          <w:szCs w:val="24"/>
          <w:highlight w:val="none"/>
          <w:lang w:val="en-US" w:eastAsia="zh-CN"/>
        </w:rPr>
        <w:t xml:space="preserve">对完成文本翻译的5万幅面档案内容进行解析，完成档案主题关键词、摘要、核心概念的标引和知识图谱构建。</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3.3.1领域本体建模：定义苏州相关领域知识逻辑骨架，梳理明清苏</w:t>
      </w:r>
      <w:r>
        <w:rPr>
          <w:rFonts w:hint="eastAsia" w:asciiTheme="minorEastAsia" w:hAnsiTheme="minorEastAsia" w:eastAsiaTheme="minorEastAsia" w:cstheme="minorEastAsia"/>
          <w:color w:val="auto"/>
          <w:sz w:val="24"/>
          <w:szCs w:val="24"/>
          <w:highlight w:val="none"/>
          <w:lang w:val="en-US" w:eastAsia="zh-CN"/>
        </w:rPr>
        <w:t xml:space="preserve">州档案涉及的核心概念范畴，包括行政建制、经济生产、社会民生、文化教育、对外交往等领域，采用OWL2标准表示。</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3.3.2主题摘要标引：提取档案文件的主题关键词、内容摘要。</w:t>
      </w:r>
      <w:r/>
    </w:p>
    <w:p>
      <w:pPr>
        <w:spacing w:line="360" w:lineRule="auto"/>
        <w:widowControl/>
        <w:rPr>
          <w:rFonts w:hint="eastAsia" w:ascii="宋体" w:hAnsi="宋体" w:cs="宋体"/>
          <w:b w:val="0"/>
          <w:bCs/>
          <w:color w:val="auto"/>
          <w:sz w:val="24"/>
          <w:szCs w:val="24"/>
          <w:highlight w:val="none"/>
          <w:lang w:val="en-US" w:eastAsia="zh-CN"/>
        </w:rPr>
        <w:outlineLvl w:val="0"/>
      </w:pPr>
      <w:r>
        <w:rPr>
          <w:rFonts w:hint="eastAsia" w:ascii="宋体" w:hAnsi="宋体" w:cs="宋体"/>
          <w:b w:val="0"/>
          <w:bCs/>
          <w:color w:val="auto"/>
          <w:sz w:val="24"/>
          <w:szCs w:val="24"/>
          <w:highlight w:val="none"/>
          <w:lang w:val="en-US" w:eastAsia="zh-CN"/>
        </w:rPr>
        <w:t xml:space="preserve">3.3.3</w:t>
      </w:r>
      <w:r>
        <w:rPr>
          <w:rFonts w:hint="eastAsia" w:asciiTheme="minorEastAsia" w:hAnsiTheme="minorEastAsia" w:eastAsiaTheme="minorEastAsia" w:cstheme="minorEastAsia"/>
          <w:color w:val="auto"/>
          <w:sz w:val="24"/>
          <w:szCs w:val="24"/>
          <w:highlight w:val="none"/>
          <w:lang w:val="en-US" w:eastAsia="zh-CN"/>
        </w:rPr>
        <w:t xml:space="preserve">核心概念标引：对人物、机构、官职、地点、物品、事件、时间核心概念实体以及实体间的关系进行提取标引，构建知识三元组</w:t>
      </w:r>
      <w:r>
        <w:rPr>
          <w:rFonts w:hint="eastAsia" w:ascii="宋体" w:hAnsi="宋体" w:cs="宋体"/>
          <w:b w:val="0"/>
          <w:bCs/>
          <w:color w:val="auto"/>
          <w:sz w:val="24"/>
          <w:szCs w:val="24"/>
          <w:highlight w:val="none"/>
          <w:lang w:val="en-US" w:eastAsia="zh-CN"/>
        </w:rPr>
        <w:t xml:space="preserve">。</w:t>
      </w:r>
      <w:r/>
    </w:p>
    <w:p>
      <w:pPr>
        <w:spacing w:line="360" w:lineRule="auto"/>
        <w:widowControl/>
        <w:rPr>
          <w:rFonts w:hint="eastAsia" w:ascii="宋体" w:hAnsi="宋体" w:eastAsia="宋体" w:cs="宋体"/>
          <w:bCs/>
          <w:i w:val="0"/>
          <w:iCs w:val="0"/>
          <w:caps w:val="0"/>
          <w:color w:val="auto"/>
          <w:spacing w:val="0"/>
          <w:sz w:val="24"/>
          <w:szCs w:val="24"/>
          <w:highlight w:val="none"/>
          <w:shd w:val="clear" w:color="auto"/>
          <w:lang w:eastAsia="zh-CN"/>
        </w:rPr>
        <w:outlineLvl w:val="0"/>
      </w:pPr>
      <w:r>
        <w:rPr>
          <w:rFonts w:hint="eastAsia" w:ascii="宋体" w:hAnsi="宋体" w:cs="宋体"/>
          <w:b w:val="0"/>
          <w:bCs/>
          <w:color w:val="auto"/>
          <w:sz w:val="24"/>
          <w:szCs w:val="24"/>
          <w:highlight w:val="none"/>
          <w:lang w:val="en-US" w:eastAsia="zh-CN"/>
        </w:rPr>
        <w:t xml:space="preserve">3.3.4知识图谱</w:t>
      </w:r>
      <w:r>
        <w:rPr>
          <w:rFonts w:hint="eastAsia" w:ascii="宋体" w:hAnsi="宋体" w:cs="宋体"/>
          <w:b w:val="0"/>
          <w:bCs/>
          <w:color w:val="auto"/>
          <w:sz w:val="24"/>
          <w:szCs w:val="24"/>
          <w:highlight w:val="none"/>
          <w:lang w:val="en-US" w:eastAsia="zh-CN"/>
        </w:rPr>
        <w:t xml:space="preserve">构建</w:t>
      </w:r>
      <w:r>
        <w:rPr>
          <w:rFonts w:hint="eastAsia" w:ascii="宋体" w:hAnsi="宋体" w:cs="宋体"/>
          <w:b w:val="0"/>
          <w:bCs/>
          <w:color w:val="auto"/>
          <w:sz w:val="24"/>
          <w:szCs w:val="24"/>
          <w:highlight w:val="none"/>
          <w:lang w:val="en-US" w:eastAsia="zh-CN"/>
        </w:rPr>
        <w:t xml:space="preserve">：基于标引结果构建知识图谱，采用图数据库进行结构化存储，</w:t>
      </w:r>
      <w:r>
        <w:rPr>
          <w:rFonts w:hint="eastAsia" w:ascii="宋体" w:hAnsi="宋体" w:eastAsia="宋体" w:cs="宋体"/>
          <w:bCs/>
          <w:i w:val="0"/>
          <w:iCs w:val="0"/>
          <w:caps w:val="0"/>
          <w:color w:val="auto"/>
          <w:spacing w:val="0"/>
          <w:sz w:val="24"/>
          <w:szCs w:val="24"/>
          <w:highlight w:val="none"/>
          <w:shd w:val="clear" w:color="auto"/>
        </w:rPr>
        <w:t xml:space="preserve">支持</w:t>
      </w:r>
      <w:r>
        <w:rPr>
          <w:rFonts w:hint="eastAsia" w:ascii="宋体" w:hAnsi="宋体" w:eastAsia="宋体" w:cs="宋体"/>
          <w:bCs/>
          <w:i w:val="0"/>
          <w:iCs w:val="0"/>
          <w:caps w:val="0"/>
          <w:color w:val="auto"/>
          <w:spacing w:val="0"/>
          <w:sz w:val="24"/>
          <w:szCs w:val="24"/>
          <w:highlight w:val="none"/>
          <w:shd w:val="clear" w:color="auto"/>
          <w:lang w:val="en-US" w:eastAsia="zh-CN"/>
        </w:rPr>
        <w:t xml:space="preserve">节点和关系</w:t>
      </w:r>
      <w:r>
        <w:rPr>
          <w:rFonts w:hint="eastAsia" w:ascii="宋体" w:hAnsi="宋体" w:eastAsia="宋体" w:cs="宋体"/>
          <w:bCs/>
          <w:i w:val="0"/>
          <w:iCs w:val="0"/>
          <w:caps w:val="0"/>
          <w:color w:val="auto"/>
          <w:spacing w:val="0"/>
          <w:sz w:val="24"/>
          <w:szCs w:val="24"/>
          <w:highlight w:val="none"/>
          <w:shd w:val="clear" w:color="auto"/>
        </w:rPr>
        <w:t xml:space="preserve">的高效存储与查询</w:t>
      </w:r>
      <w:r>
        <w:rPr>
          <w:rFonts w:hint="eastAsia" w:ascii="宋体" w:hAnsi="宋体" w:eastAsia="宋体" w:cs="宋体"/>
          <w:bCs/>
          <w:i w:val="0"/>
          <w:iCs w:val="0"/>
          <w:caps w:val="0"/>
          <w:color w:val="auto"/>
          <w:spacing w:val="0"/>
          <w:sz w:val="24"/>
          <w:szCs w:val="24"/>
          <w:highlight w:val="none"/>
          <w:shd w:val="clear" w:color="auto"/>
          <w:lang w:eastAsia="zh-CN"/>
        </w:rPr>
        <w:t xml:space="preserve">。</w:t>
      </w:r>
      <w:r/>
    </w:p>
    <w:p>
      <w:pPr>
        <w:spacing w:line="360" w:lineRule="auto"/>
        <w:widowControl/>
        <w:rPr>
          <w:rFonts w:hint="eastAsia" w:ascii="宋体" w:hAnsi="宋体" w:eastAsia="宋体" w:cs="宋体"/>
          <w:bCs/>
          <w:i w:val="0"/>
          <w:iCs w:val="0"/>
          <w:caps w:val="0"/>
          <w:color w:val="auto"/>
          <w:spacing w:val="0"/>
          <w:sz w:val="24"/>
          <w:szCs w:val="24"/>
          <w:highlight w:val="none"/>
          <w:shd w:val="clear" w:color="auto"/>
          <w:lang w:val="en-US" w:eastAsia="zh-CN"/>
        </w:rPr>
        <w:outlineLvl w:val="0"/>
      </w:pPr>
      <w:r>
        <w:rPr>
          <w:rFonts w:hint="eastAsia" w:ascii="宋体" w:hAnsi="宋体" w:eastAsia="宋体" w:cs="宋体"/>
          <w:bCs/>
          <w:i w:val="0"/>
          <w:iCs w:val="0"/>
          <w:caps w:val="0"/>
          <w:color w:val="auto"/>
          <w:spacing w:val="0"/>
          <w:sz w:val="24"/>
          <w:szCs w:val="24"/>
          <w:highlight w:val="none"/>
          <w:shd w:val="clear" w:color="auto"/>
          <w:lang w:val="en-US" w:eastAsia="zh-CN"/>
        </w:rPr>
        <w:t xml:space="preserve">3.4</w:t>
      </w:r>
      <w:r>
        <w:rPr>
          <w:rFonts w:hint="eastAsia" w:ascii="宋体" w:hAnsi="宋体" w:cs="宋体"/>
          <w:bCs/>
          <w:i w:val="0"/>
          <w:iCs w:val="0"/>
          <w:caps w:val="0"/>
          <w:color w:val="auto"/>
          <w:spacing w:val="0"/>
          <w:sz w:val="24"/>
          <w:szCs w:val="24"/>
          <w:highlight w:val="none"/>
          <w:shd w:val="clear" w:color="auto"/>
          <w:lang w:val="en-US" w:eastAsia="zh-CN"/>
        </w:rPr>
        <w:t xml:space="preserve">专题文献</w:t>
      </w:r>
      <w:r>
        <w:rPr>
          <w:rFonts w:hint="eastAsia" w:ascii="宋体" w:hAnsi="宋体" w:eastAsia="宋体" w:cs="宋体"/>
          <w:bCs/>
          <w:i w:val="0"/>
          <w:iCs w:val="0"/>
          <w:caps w:val="0"/>
          <w:color w:val="auto"/>
          <w:spacing w:val="0"/>
          <w:sz w:val="24"/>
          <w:szCs w:val="24"/>
          <w:highlight w:val="none"/>
          <w:shd w:val="clear" w:color="auto"/>
          <w:lang w:val="en-US" w:eastAsia="zh-CN"/>
        </w:rPr>
        <w:t xml:space="preserve">库</w:t>
      </w:r>
      <w:r/>
    </w:p>
    <w:p>
      <w:pPr>
        <w:keepLines w:val="0"/>
        <w:keepNext w:val="0"/>
        <w:pageBreakBefore w:val="0"/>
        <w:spacing w:line="360" w:lineRule="auto"/>
        <w:widowControl/>
        <w:rPr>
          <w:rFonts w:hint="eastAsia" w:ascii="宋体" w:hAnsi="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3.4.1多模态数据集成：建立以档号为主键的数据关联体系，实现原始图像、识别文本、翻译文本、标引数据的一一对应与双向关联。</w:t>
      </w:r>
      <w:r/>
    </w:p>
    <w:p>
      <w:pPr>
        <w:keepLines w:val="0"/>
        <w:keepNext w:val="0"/>
        <w:pageBreakBefore w:val="0"/>
        <w:spacing w:line="360" w:lineRule="auto"/>
        <w:widowControl/>
        <w:rPr>
          <w:rFonts w:hint="eastAsia" w:ascii="宋体" w:hAnsi="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3.4.2元数据标准：档案元数据著录存储遵循《明清档案著录细则》（DA/T</w:t>
      </w:r>
      <w:r>
        <w:rPr>
          <w:rFonts w:hint="eastAsia" w:ascii="宋体" w:hAnsi="宋体"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lang w:val="en-US" w:eastAsia="zh-CN"/>
        </w:rPr>
        <w:t xml:space="preserve">-2022）等相关行业标准，核心著录项目包括：①基本标识项：档号、分类号、全宗号、目录号、案卷号、件号等；②内容描述项：题名、责任者、形成时间、主题词、摘要等。</w:t>
      </w:r>
      <w:r/>
    </w:p>
    <w:p>
      <w:pPr>
        <w:keepLines w:val="0"/>
        <w:keepNext w:val="0"/>
        <w:pageBreakBefore w:val="0"/>
        <w:spacing w:line="360" w:lineRule="auto"/>
        <w:widowControl/>
        <w:rPr>
          <w:rFonts w:hint="eastAsia" w:ascii="宋体" w:hAnsi="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3.4.4检索引擎：构建高性能全文检索引擎，支持普通检索、高级检索、模糊检索、语义检索等多种检索方式；百万级数据量下简单检索响应时间不超过</w:t>
      </w:r>
      <w:r>
        <w:rPr>
          <w:rFonts w:hint="eastAsia" w:ascii="宋体" w:hAnsi="宋体" w:eastAsia="宋体" w:cs="宋体"/>
          <w:bCs/>
          <w:i w:val="0"/>
          <w:iCs w:val="0"/>
          <w:caps w:val="0"/>
          <w:color w:val="auto"/>
          <w:spacing w:val="0"/>
          <w:sz w:val="24"/>
          <w:szCs w:val="24"/>
          <w:highlight w:val="none"/>
          <w:shd w:val="clear" w:color="auto"/>
          <w:lang w:val="en-US" w:eastAsia="zh-CN"/>
        </w:rPr>
        <w:t xml:space="preserve">2</w:t>
      </w:r>
      <w:r>
        <w:rPr>
          <w:rFonts w:hint="eastAsia" w:ascii="宋体" w:hAnsi="宋体" w:cs="宋体"/>
          <w:b w:val="0"/>
          <w:bCs/>
          <w:color w:val="auto"/>
          <w:sz w:val="24"/>
          <w:szCs w:val="24"/>
          <w:highlight w:val="none"/>
          <w:lang w:val="en-US" w:eastAsia="zh-CN"/>
        </w:rPr>
        <w:t xml:space="preserve">秒，复杂组合检索响应时间不超过</w:t>
      </w:r>
      <w:r>
        <w:rPr>
          <w:rFonts w:hint="eastAsia" w:ascii="宋体" w:hAnsi="宋体" w:eastAsia="宋体" w:cs="宋体"/>
          <w:bCs/>
          <w:i w:val="0"/>
          <w:iCs w:val="0"/>
          <w:caps w:val="0"/>
          <w:color w:val="auto"/>
          <w:spacing w:val="0"/>
          <w:sz w:val="24"/>
          <w:szCs w:val="24"/>
          <w:highlight w:val="none"/>
          <w:shd w:val="clear" w:color="auto"/>
          <w:lang w:val="en-US" w:eastAsia="zh-CN"/>
        </w:rPr>
        <w:t xml:space="preserve">4</w:t>
      </w:r>
      <w:r>
        <w:rPr>
          <w:rFonts w:hint="eastAsia" w:ascii="宋体" w:hAnsi="宋体" w:cs="宋体"/>
          <w:b w:val="0"/>
          <w:bCs/>
          <w:color w:val="auto"/>
          <w:sz w:val="24"/>
          <w:szCs w:val="24"/>
          <w:highlight w:val="none"/>
          <w:lang w:val="en-US" w:eastAsia="zh-CN"/>
        </w:rPr>
        <w:t xml:space="preserve">秒，检索结果相关性排序准确率不低于95%（以用户满意度抽样调查为准）。</w:t>
      </w:r>
      <w:r/>
    </w:p>
    <w:p>
      <w:pPr>
        <w:spacing w:line="360" w:lineRule="auto"/>
        <w:widowControl/>
        <w:rPr>
          <w:rFonts w:hint="default" w:ascii="宋体" w:hAnsi="宋体" w:eastAsia="宋体" w:cs="宋体"/>
          <w:bCs/>
          <w:i w:val="0"/>
          <w:iCs w:val="0"/>
          <w:caps w:val="0"/>
          <w:color w:val="auto"/>
          <w:spacing w:val="0"/>
          <w:sz w:val="24"/>
          <w:szCs w:val="24"/>
          <w:highlight w:val="none"/>
          <w:shd w:val="clear" w:color="auto"/>
          <w:lang w:val="en-US" w:eastAsia="zh-CN"/>
        </w:rPr>
        <w:outlineLvl w:val="0"/>
      </w:pPr>
      <w:r>
        <w:rPr>
          <w:rFonts w:hint="eastAsia" w:ascii="宋体" w:hAnsi="宋体" w:cs="宋体"/>
          <w:b w:val="0"/>
          <w:bCs/>
          <w:color w:val="auto"/>
          <w:sz w:val="24"/>
          <w:szCs w:val="24"/>
          <w:highlight w:val="none"/>
          <w:lang w:val="en-US" w:eastAsia="zh-CN"/>
        </w:rPr>
        <w:t xml:space="preserve">3.4.5数据安全与备份：建立安全防护机制，实现用户身份认证、权限管理、数据加密存储；建立定期备份机制，支持全量备份与增量备份，备份周期不超过7天。</w:t>
      </w:r>
      <w:r/>
    </w:p>
    <w:p>
      <w:pPr>
        <w:spacing w:line="360" w:lineRule="auto"/>
        <w:widowControl/>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3.5配套工具：</w:t>
      </w:r>
      <w:r>
        <w:rPr>
          <w:rFonts w:hint="eastAsia" w:asciiTheme="minorEastAsia" w:hAnsiTheme="minorEastAsia" w:eastAsiaTheme="minorEastAsia" w:cstheme="minorEastAsia"/>
          <w:color w:val="auto"/>
          <w:sz w:val="24"/>
          <w:szCs w:val="24"/>
          <w:highlight w:val="none"/>
          <w:lang w:val="en-US" w:eastAsia="zh-CN"/>
        </w:rPr>
        <w:t xml:space="preserve">配备全流程、智能化、国产化适配的明清档案全文数据化加工利用工具，覆盖档案从原始图像导入、格式转换、</w:t>
      </w:r>
      <w:r>
        <w:rPr>
          <w:rFonts w:hint="eastAsia" w:ascii="宋体" w:hAnsi="宋体" w:eastAsia="宋体" w:cs="宋体"/>
          <w:bCs/>
          <w:i w:val="0"/>
          <w:iCs w:val="0"/>
          <w:caps w:val="0"/>
          <w:color w:val="auto"/>
          <w:spacing w:val="0"/>
          <w:sz w:val="24"/>
          <w:szCs w:val="24"/>
          <w:highlight w:val="none"/>
          <w:shd w:val="clear" w:color="auto"/>
          <w:lang w:val="en-US" w:eastAsia="zh-CN"/>
        </w:rPr>
        <w:t xml:space="preserve">版面分析、</w:t>
      </w:r>
      <w:r>
        <w:rPr>
          <w:rFonts w:hint="eastAsia" w:asciiTheme="minorEastAsia" w:hAnsiTheme="minorEastAsia" w:eastAsiaTheme="minorEastAsia" w:cstheme="minorEastAsia"/>
          <w:color w:val="auto"/>
          <w:sz w:val="24"/>
          <w:szCs w:val="24"/>
          <w:highlight w:val="none"/>
          <w:lang w:val="en-US" w:eastAsia="zh-CN"/>
        </w:rPr>
        <w:t xml:space="preserve">OCR识别、图文校对、句读处理、文白翻译到知识抽取、图谱构建和可视化、统计分析、检索利用的全生命周期加工利用流程</w:t>
      </w:r>
      <w:r>
        <w:rPr>
          <w:rFonts w:hint="eastAsia" w:ascii="宋体" w:hAnsi="宋体" w:eastAsia="宋体" w:cs="宋体"/>
          <w:bCs/>
          <w:i w:val="0"/>
          <w:iCs w:val="0"/>
          <w:caps w:val="0"/>
          <w:color w:val="auto"/>
          <w:spacing w:val="0"/>
          <w:sz w:val="24"/>
          <w:szCs w:val="24"/>
          <w:highlight w:val="none"/>
          <w:shd w:val="clear" w:color="auto"/>
          <w:lang w:val="en-US" w:eastAsia="zh-CN"/>
        </w:rPr>
        <w:t xml:space="preserve">，工具相关功能要求如下：</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3.5.1数据导入与预处理：支持批量导入TIFF、JPEG、PDF等格式的档案图像，支持标准化格式转化，包含PDF自动拆分、图像自动合成PDF文件；自动进行图像质量检测（分辨率、色彩模式、文件完整性），对不符合规范的图像进行预警提示，支持自动化预处理和手动纠正处理。</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3.5.2任务管理：支持项目任务的创建、分配、进度跟踪与质量监控；支持多角色协同工作，包括管理员、加工人员、校对人员、审核人员等；支持任务优先级设置、工作量统计与绩效评估；支持加工过程的版本管理与操作留痕，确保每一步操作可追溯。</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3.5.3智能化识别：集成高精度OCR、大语言模型等技术，支持手写体、竖排文本、加框文本等复杂档案内容的智能</w:t>
      </w:r>
      <w:r>
        <w:rPr>
          <w:rFonts w:hint="eastAsia" w:ascii="宋体" w:hAnsi="宋体" w:eastAsia="宋体" w:cs="宋体"/>
          <w:bCs/>
          <w:i w:val="0"/>
          <w:iCs w:val="0"/>
          <w:caps w:val="0"/>
          <w:color w:val="auto"/>
          <w:spacing w:val="0"/>
          <w:sz w:val="24"/>
          <w:szCs w:val="24"/>
          <w:highlight w:val="none"/>
          <w:shd w:val="clear" w:color="auto"/>
          <w:lang w:val="en-US" w:eastAsia="zh-CN"/>
        </w:rPr>
        <w:t xml:space="preserve">版面分析、文字</w:t>
      </w:r>
      <w:r>
        <w:rPr>
          <w:rFonts w:hint="eastAsia" w:asciiTheme="minorEastAsia" w:hAnsiTheme="minorEastAsia" w:eastAsiaTheme="minorEastAsia" w:cstheme="minorEastAsia"/>
          <w:color w:val="auto"/>
          <w:sz w:val="24"/>
          <w:szCs w:val="24"/>
          <w:highlight w:val="none"/>
          <w:lang w:val="en-US" w:eastAsia="zh-CN"/>
        </w:rPr>
        <w:t xml:space="preserve">识别与结构化提取；支持印章区域的自动检测与独立提取；支持朱批与正文的自动分层识别与对照展示。</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3.5.4专业化编辑校对：提供图文对照校对、生僻字录入、异体字词典、批注功能、版本管理等专业编辑功能。</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3.5.5知识化深度挖掘：支持古文自动句读处理、文白对照翻译、实体与关系自动抽取、知识图谱构建等功能。</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3.5.6展示查询利用：①全局看板，通过全局数据看板，支持对不同加工阶段数据进行全面展示和统计分析，包括：加工进度统计、质量指标监控、人员工作量分析、知识图谱概览等；②知识库服务，对知识化深度挖掘的数据构建知识库提供利用：实体检索与详情展示、关系路径查询、时序事件展示、图谱可视化探索、知识库智能问答等；②检索服务，提供面向终端用户的检索服务界面，支持全文检索、高级检索、语义检索等多种检索方式，支持检索结果的高亮展示与原文定位跳转。</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3.5.7安全适配：全栈适配国产芯片、操作系统、数据库、中间件；数据加密传输，敏感数据加密存储；提供完善的日志审计功能。</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3.5.8服务支撑：支持百万级档案数据快速检索，简单检索响应时间不超过</w:t>
      </w:r>
      <w:r>
        <w:rPr>
          <w:rFonts w:hint="eastAsia" w:ascii="宋体" w:hAnsi="宋体" w:eastAsia="宋体" w:cs="宋体"/>
          <w:bCs/>
          <w:i w:val="0"/>
          <w:iCs w:val="0"/>
          <w:caps w:val="0"/>
          <w:color w:val="auto"/>
          <w:spacing w:val="0"/>
          <w:sz w:val="24"/>
          <w:szCs w:val="24"/>
          <w:highlight w:val="none"/>
          <w:shd w:val="clear" w:color="auto"/>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秒，100个以上用户并发，系统可用性不低于99.9%。</w:t>
      </w:r>
      <w:r/>
    </w:p>
    <w:p>
      <w:pPr>
        <w:spacing w:line="360" w:lineRule="auto"/>
        <w:widowControl/>
        <w:rPr>
          <w:rFonts w:hint="eastAsia" w:ascii="宋体" w:hAnsi="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3.6标准规范：</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3.6.1体系架构：涵盖数据接收、文本</w:t>
      </w:r>
      <w:r>
        <w:rPr>
          <w:rFonts w:hint="eastAsia" w:ascii="宋体" w:hAnsi="宋体" w:eastAsia="宋体" w:cs="宋体"/>
          <w:bCs/>
          <w:i w:val="0"/>
          <w:iCs w:val="0"/>
          <w:caps w:val="0"/>
          <w:color w:val="auto"/>
          <w:spacing w:val="0"/>
          <w:sz w:val="24"/>
          <w:szCs w:val="24"/>
          <w:highlight w:val="none"/>
          <w:shd w:val="clear" w:color="auto"/>
          <w:lang w:val="en-US" w:eastAsia="zh-CN"/>
        </w:rPr>
        <w:t xml:space="preserve">识别</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bCs/>
          <w:i w:val="0"/>
          <w:iCs w:val="0"/>
          <w:caps w:val="0"/>
          <w:color w:val="auto"/>
          <w:spacing w:val="0"/>
          <w:sz w:val="24"/>
          <w:szCs w:val="24"/>
          <w:highlight w:val="none"/>
          <w:shd w:val="clear" w:color="auto"/>
          <w:lang w:val="en-US" w:eastAsia="zh-CN"/>
        </w:rPr>
        <w:t xml:space="preserve">句读翻译</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bCs/>
          <w:i w:val="0"/>
          <w:iCs w:val="0"/>
          <w:caps w:val="0"/>
          <w:color w:val="auto"/>
          <w:spacing w:val="0"/>
          <w:sz w:val="24"/>
          <w:szCs w:val="24"/>
          <w:highlight w:val="none"/>
          <w:shd w:val="clear" w:color="auto"/>
          <w:lang w:val="en-US" w:eastAsia="zh-CN"/>
        </w:rPr>
        <w:t xml:space="preserve">知识标引</w:t>
      </w:r>
      <w:r>
        <w:rPr>
          <w:rFonts w:hint="eastAsia" w:asciiTheme="minorEastAsia" w:hAnsiTheme="minorEastAsia" w:eastAsiaTheme="minorEastAsia" w:cstheme="minorEastAsia"/>
          <w:color w:val="auto"/>
          <w:sz w:val="24"/>
          <w:szCs w:val="24"/>
          <w:highlight w:val="none"/>
          <w:lang w:val="en-US" w:eastAsia="zh-CN"/>
        </w:rPr>
        <w:t xml:space="preserve">四个环节。</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3.6.2量化指标：明确版面分析精度、字符识别准确率、生僻字处理规则、实体抽取粒度、关系约束逻辑、句读准确率、翻译准确率等关键量化指标。</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3.6.3文件格式：包含适用范围、术语定义、操作流程、技术指标、质量控制要求、附录（示例/模板）等章节。</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3.6.4标准执行与验证：标准建设完成后，需在实际加工流程中进行试运行验证，根据验证结果修订完善，配套检查工具或检查清单，支持对加工成果的标准符合性检测。</w:t>
      </w:r>
      <w:r/>
    </w:p>
    <w:p>
      <w:pPr>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4、服务要求：</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4.1标准：</w:t>
      </w:r>
      <w:r>
        <w:rPr>
          <w:rFonts w:hint="eastAsia" w:asciiTheme="minorEastAsia" w:hAnsiTheme="minorEastAsia" w:eastAsiaTheme="minorEastAsia" w:cstheme="minorEastAsia"/>
          <w:color w:val="auto"/>
          <w:sz w:val="24"/>
          <w:szCs w:val="24"/>
          <w:highlight w:val="none"/>
          <w:lang w:val="en-US" w:eastAsia="zh-CN"/>
        </w:rPr>
        <w:t xml:space="preserve">执行相关国家标准、行业标准、地方标准及规范。</w:t>
      </w:r>
      <w:r/>
    </w:p>
    <w:p>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4.2</w:t>
      </w:r>
      <w:r>
        <w:rPr>
          <w:rFonts w:hint="eastAsia" w:asciiTheme="minorEastAsia" w:hAnsiTheme="minorEastAsia" w:eastAsiaTheme="minorEastAsia" w:cstheme="minorEastAsia"/>
          <w:color w:val="auto"/>
          <w:sz w:val="24"/>
          <w:szCs w:val="24"/>
          <w:highlight w:val="none"/>
          <w:lang w:val="en-US" w:eastAsia="zh-CN"/>
        </w:rPr>
        <w:t xml:space="preserve">配套工具数据处理质量</w:t>
      </w:r>
      <w:r>
        <w:rPr>
          <w:rFonts w:hint="eastAsia" w:asciiTheme="minorEastAsia" w:hAnsiTheme="minorEastAsia" w:eastAsiaTheme="minorEastAsia" w:cstheme="minorEastAsia"/>
          <w:b/>
          <w:bCs/>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4.2.1 OCR自动识别：①手写体行楷文本识别准确率不低于95%，草书文本识别准确率不低于80%；②识别文本与原始图像的坐标映射误差不超过</w:t>
      </w:r>
      <w:r>
        <w:rPr>
          <w:rFonts w:hint="eastAsia" w:asciiTheme="minorEastAsia" w:hAnsiTheme="minorEastAsia" w:eastAsiaTheme="minorEastAsia" w:cstheme="minorEastAsia"/>
          <w:color w:val="auto"/>
          <w:sz w:val="24"/>
          <w:szCs w:val="24"/>
          <w:highlight w:val="none"/>
          <w:lang w:val="en-US" w:eastAsia="zh-CN"/>
        </w:rPr>
        <w:t xml:space="preserve">5个</w:t>
      </w:r>
      <w:r>
        <w:rPr>
          <w:rFonts w:hint="eastAsia" w:asciiTheme="minorEastAsia" w:hAnsiTheme="minorEastAsia" w:eastAsiaTheme="minorEastAsia" w:cstheme="minorEastAsia"/>
          <w:color w:val="auto"/>
          <w:sz w:val="24"/>
          <w:szCs w:val="24"/>
          <w:highlight w:val="none"/>
          <w:lang w:val="en-US" w:eastAsia="zh-CN"/>
        </w:rPr>
        <w:t xml:space="preserve">像素。</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4.2.2句读翻译质量：①自动句读处理准确率不低于92%；②白话文翻译准确率不低于93%，专有名词翻译一致性不低于97%；③译文通顺度评分不低于4分（5分制，由专家抽样评审）；④“原文—译文”段落级对照对齐准确率达到99.8%。</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4.2.3</w:t>
      </w:r>
      <w:r>
        <w:rPr>
          <w:rFonts w:hint="default" w:asciiTheme="minorEastAsia" w:hAnsiTheme="minorEastAsia" w:eastAsiaTheme="minorEastAsia" w:cstheme="minorEastAsia"/>
          <w:color w:val="auto"/>
          <w:sz w:val="24"/>
          <w:szCs w:val="24"/>
          <w:highlight w:val="none"/>
          <w:lang w:val="en-US" w:eastAsia="zh-CN"/>
        </w:rPr>
        <w:t xml:space="preserve">知识标引</w:t>
      </w:r>
      <w:r>
        <w:rPr>
          <w:rFonts w:hint="eastAsia" w:asciiTheme="minorEastAsia" w:hAnsiTheme="minorEastAsia" w:eastAsiaTheme="minorEastAsia" w:cstheme="minorEastAsia"/>
          <w:color w:val="auto"/>
          <w:sz w:val="24"/>
          <w:szCs w:val="24"/>
          <w:highlight w:val="none"/>
          <w:lang w:val="en-US" w:eastAsia="zh-CN"/>
        </w:rPr>
        <w:t xml:space="preserve">：①</w:t>
      </w:r>
      <w:r>
        <w:rPr>
          <w:rFonts w:hint="default" w:asciiTheme="minorEastAsia" w:hAnsiTheme="minorEastAsia" w:eastAsiaTheme="minorEastAsia" w:cstheme="minorEastAsia"/>
          <w:color w:val="auto"/>
          <w:sz w:val="24"/>
          <w:szCs w:val="24"/>
          <w:highlight w:val="none"/>
          <w:lang w:val="en-US" w:eastAsia="zh-CN"/>
        </w:rPr>
        <w:t xml:space="preserve">实体标注准确率不低于95%，实体类型分类准确率不低于93%；</w:t>
      </w:r>
      <w:r>
        <w:rPr>
          <w:rFonts w:hint="eastAsia" w:asciiTheme="minorEastAsia" w:hAnsiTheme="minorEastAsia" w:eastAsiaTheme="minorEastAsia" w:cstheme="minorEastAsia"/>
          <w:color w:val="auto"/>
          <w:sz w:val="24"/>
          <w:szCs w:val="24"/>
          <w:highlight w:val="none"/>
          <w:lang w:val="en-US" w:eastAsia="zh-CN"/>
        </w:rPr>
        <w:t xml:space="preserve">②</w:t>
      </w:r>
      <w:r>
        <w:rPr>
          <w:rFonts w:hint="default" w:asciiTheme="minorEastAsia" w:hAnsiTheme="minorEastAsia" w:eastAsiaTheme="minorEastAsia" w:cstheme="minorEastAsia"/>
          <w:color w:val="auto"/>
          <w:sz w:val="24"/>
          <w:szCs w:val="24"/>
          <w:highlight w:val="none"/>
          <w:lang w:val="en-US" w:eastAsia="zh-CN"/>
        </w:rPr>
        <w:t xml:space="preserve">实体对齐准确率不低</w:t>
      </w:r>
      <w:r>
        <w:rPr>
          <w:rFonts w:hint="default" w:asciiTheme="minorEastAsia" w:hAnsiTheme="minorEastAsia" w:eastAsiaTheme="minorEastAsia" w:cstheme="minorEastAsia"/>
          <w:color w:val="auto"/>
          <w:sz w:val="24"/>
          <w:szCs w:val="24"/>
          <w:highlight w:val="none"/>
          <w:lang w:val="en-US" w:eastAsia="zh-CN"/>
        </w:rPr>
        <w:t xml:space="preserve">于</w:t>
      </w:r>
      <w:r>
        <w:rPr>
          <w:rFonts w:hint="default"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5</w:t>
      </w:r>
      <w:r>
        <w:rPr>
          <w:rFonts w:hint="default" w:asciiTheme="minorEastAsia" w:hAnsiTheme="minorEastAsia" w:eastAsiaTheme="minorEastAsia" w:cstheme="minorEastAsia"/>
          <w:color w:val="auto"/>
          <w:sz w:val="24"/>
          <w:szCs w:val="24"/>
          <w:highlight w:val="none"/>
          <w:lang w:val="en-US" w:eastAsia="zh-CN"/>
        </w:rPr>
        <w:t xml:space="preserve">%</w:t>
      </w:r>
      <w:r>
        <w:rPr>
          <w:rFonts w:hint="default"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③</w:t>
      </w:r>
      <w:r>
        <w:rPr>
          <w:rFonts w:hint="default" w:asciiTheme="minorEastAsia" w:hAnsiTheme="minorEastAsia" w:eastAsiaTheme="minorEastAsia" w:cstheme="minorEastAsia"/>
          <w:color w:val="auto"/>
          <w:sz w:val="24"/>
          <w:szCs w:val="24"/>
          <w:highlight w:val="none"/>
          <w:lang w:val="en-US" w:eastAsia="zh-CN"/>
        </w:rPr>
        <w:t xml:space="preserve">关系抽取准确率达到95%以上；</w:t>
      </w:r>
      <w:r>
        <w:rPr>
          <w:rFonts w:hint="eastAsia" w:asciiTheme="minorEastAsia" w:hAnsiTheme="minorEastAsia" w:eastAsiaTheme="minorEastAsia" w:cstheme="minorEastAsia"/>
          <w:color w:val="auto"/>
          <w:sz w:val="24"/>
          <w:szCs w:val="24"/>
          <w:highlight w:val="none"/>
          <w:lang w:val="en-US" w:eastAsia="zh-CN"/>
        </w:rPr>
        <w:t xml:space="preserve">④</w:t>
      </w:r>
      <w:r>
        <w:rPr>
          <w:rFonts w:hint="default" w:asciiTheme="minorEastAsia" w:hAnsiTheme="minorEastAsia" w:eastAsiaTheme="minorEastAsia" w:cstheme="minorEastAsia"/>
          <w:color w:val="auto"/>
          <w:sz w:val="24"/>
          <w:szCs w:val="24"/>
          <w:highlight w:val="none"/>
          <w:lang w:val="en-US" w:eastAsia="zh-CN"/>
        </w:rPr>
        <w:t xml:space="preserve">每条标引数据均附有原始档案出处及位置索引，可追溯率达到</w:t>
      </w:r>
      <w:r>
        <w:rPr>
          <w:rFonts w:hint="eastAsia" w:asciiTheme="minorEastAsia" w:hAnsiTheme="minorEastAsia" w:eastAsiaTheme="minorEastAsia" w:cstheme="minorEastAsia"/>
          <w:color w:val="auto"/>
          <w:sz w:val="24"/>
          <w:szCs w:val="24"/>
          <w:highlight w:val="none"/>
          <w:lang w:val="en-US" w:eastAsia="zh-CN"/>
        </w:rPr>
        <w:t xml:space="preserve">99.8</w:t>
      </w:r>
      <w:r>
        <w:rPr>
          <w:rFonts w:hint="default"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4.3加工校对数据质量：</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4.3.1文本数据</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default" w:asciiTheme="minorEastAsia" w:hAnsiTheme="minorEastAsia" w:eastAsiaTheme="minorEastAsia" w:cstheme="minorEastAsia"/>
          <w:color w:val="auto"/>
          <w:sz w:val="24"/>
          <w:szCs w:val="24"/>
          <w:highlight w:val="none"/>
          <w:lang w:val="en-US" w:eastAsia="zh-CN"/>
        </w:rPr>
        <w:t xml:space="preserve">版面分析与文字识别：经人工校对后的文档版面文本区域准确率不低于99%，版面还原准确率不低于</w:t>
      </w:r>
      <w:r>
        <w:rPr>
          <w:rFonts w:hint="default"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8</w:t>
      </w:r>
      <w:r>
        <w:rPr>
          <w:rFonts w:hint="default" w:asciiTheme="minorEastAsia" w:hAnsiTheme="minorEastAsia" w:eastAsiaTheme="minorEastAsia" w:cstheme="minorEastAsia"/>
          <w:color w:val="auto"/>
          <w:sz w:val="24"/>
          <w:szCs w:val="24"/>
          <w:highlight w:val="none"/>
          <w:lang w:val="en-US" w:eastAsia="zh-CN"/>
        </w:rPr>
        <w:t xml:space="preserve">%，文本错误率不超过万分之五。</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b w:val="0"/>
          <w:bCs w:val="0"/>
          <w:color w:val="auto"/>
          <w:sz w:val="24"/>
          <w:szCs w:val="24"/>
          <w:highlight w:val="none"/>
          <w:lang w:val="en-US" w:eastAsia="zh-CN"/>
        </w:rPr>
        <w:t xml:space="preserve">（2）文本句读与翻译：经人工校对后</w:t>
      </w:r>
      <w:r>
        <w:rPr>
          <w:rFonts w:hint="default" w:asciiTheme="minorEastAsia" w:hAnsiTheme="minorEastAsia" w:eastAsiaTheme="minorEastAsia" w:cstheme="minorEastAsia"/>
          <w:color w:val="auto"/>
          <w:sz w:val="24"/>
          <w:szCs w:val="24"/>
          <w:highlight w:val="none"/>
          <w:lang w:val="en-US" w:eastAsia="zh-CN"/>
        </w:rPr>
        <w:t xml:space="preserve">句读标点错误率不超过千分之一（1‰），翻译准确率不低于99%（以专家抽样评估为准）。</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4.3.2著录数据质量：</w:t>
      </w:r>
      <w:r>
        <w:rPr>
          <w:rFonts w:hint="default" w:asciiTheme="minorEastAsia" w:hAnsiTheme="minorEastAsia" w:eastAsiaTheme="minorEastAsia" w:cstheme="minorEastAsia"/>
          <w:color w:val="auto"/>
          <w:sz w:val="24"/>
          <w:szCs w:val="24"/>
          <w:highlight w:val="none"/>
          <w:lang w:val="en-US" w:eastAsia="zh-CN"/>
        </w:rPr>
        <w:t xml:space="preserve">必填字段完整率达到100%，选填字段著录率不低于90%；元数据内容错误率不超过0.3‰；年号纪年与公元纪年转换准确率达到100%。</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4.3.3知识标引数据质量</w:t>
      </w:r>
      <w:r/>
    </w:p>
    <w:p>
      <w:pPr>
        <w:numPr>
          <w:ilvl w:val="0"/>
          <w:numId w:val="3"/>
        </w:num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主题摘要准确率：主题关键词准确率不低于98%、内容摘要准确率不低于98%</w:t>
      </w:r>
      <w:r>
        <w:rPr>
          <w:rFonts w:hint="eastAsia" w:asciiTheme="minorEastAsia" w:hAnsiTheme="minorEastAsia" w:eastAsiaTheme="minorEastAsia" w:cstheme="minorEastAsia"/>
          <w:color w:val="auto"/>
          <w:sz w:val="24"/>
          <w:szCs w:val="24"/>
          <w:highlight w:val="none"/>
          <w:lang w:val="en-US" w:eastAsia="zh-CN"/>
        </w:rPr>
        <w:t xml:space="preserve">（以专家抽样评估为准）。</w:t>
      </w:r>
      <w:r/>
    </w:p>
    <w:p>
      <w:pPr>
        <w:numPr>
          <w:ilvl w:val="0"/>
          <w:numId w:val="3"/>
        </w:num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核心概念标引：</w:t>
      </w:r>
      <w:r>
        <w:rPr>
          <w:rFonts w:hint="eastAsia" w:ascii="宋体" w:hAnsi="宋体" w:cs="宋体"/>
          <w:b w:val="0"/>
          <w:bCs/>
          <w:color w:val="auto"/>
          <w:sz w:val="24"/>
          <w:szCs w:val="24"/>
          <w:highlight w:val="none"/>
          <w:lang w:val="en-US" w:eastAsia="zh-CN"/>
        </w:rPr>
        <w:t xml:space="preserve">三元组准确率达到不低于95%</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实体对齐准确率不低于98%，图谱覆盖的核心实体数量不低于10万个，关系三元组数量不低于50万组</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4.3.4数据完整性</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default" w:asciiTheme="minorEastAsia" w:hAnsiTheme="minorEastAsia" w:eastAsiaTheme="minorEastAsia" w:cstheme="minorEastAsia"/>
          <w:color w:val="auto"/>
          <w:sz w:val="24"/>
          <w:szCs w:val="24"/>
          <w:highlight w:val="none"/>
          <w:lang w:val="en-US" w:eastAsia="zh-CN"/>
        </w:rPr>
        <w:t xml:space="preserve">图像数据：每份档案的原始图像完整，无缺页、漏页</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default" w:asciiTheme="minorEastAsia" w:hAnsiTheme="minorEastAsia" w:eastAsiaTheme="minorEastAsia" w:cstheme="minorEastAsia"/>
          <w:color w:val="auto"/>
          <w:sz w:val="24"/>
          <w:szCs w:val="24"/>
          <w:highlight w:val="none"/>
          <w:lang w:val="en-US" w:eastAsia="zh-CN"/>
        </w:rPr>
        <w:t xml:space="preserve">文本数据：OCR识别文本、句读文本、翻译文本一一对应，数量一致</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（3）元</w:t>
      </w:r>
      <w:r>
        <w:rPr>
          <w:rFonts w:hint="default" w:asciiTheme="minorEastAsia" w:hAnsiTheme="minorEastAsia" w:eastAsiaTheme="minorEastAsia" w:cstheme="minorEastAsia"/>
          <w:color w:val="auto"/>
          <w:sz w:val="24"/>
          <w:szCs w:val="24"/>
          <w:highlight w:val="none"/>
          <w:lang w:val="en-US" w:eastAsia="zh-CN"/>
        </w:rPr>
        <w:t xml:space="preserve">数据：记录数与档案实际数量一致</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default" w:asciiTheme="minorEastAsia" w:hAnsiTheme="minorEastAsia" w:eastAsiaTheme="minorEastAsia" w:cstheme="minorEastAsia"/>
          <w:color w:val="auto"/>
          <w:sz w:val="24"/>
          <w:szCs w:val="24"/>
          <w:highlight w:val="none"/>
          <w:lang w:val="en-US" w:eastAsia="zh-CN"/>
        </w:rPr>
        <w:t xml:space="preserve">标引数据：每份已标引档案均有对应的</w:t>
      </w:r>
      <w:r>
        <w:rPr>
          <w:rFonts w:hint="eastAsia" w:asciiTheme="minorEastAsia" w:hAnsiTheme="minorEastAsia" w:eastAsiaTheme="minorEastAsia" w:cstheme="minorEastAsia"/>
          <w:color w:val="auto"/>
          <w:sz w:val="24"/>
          <w:szCs w:val="24"/>
          <w:highlight w:val="none"/>
          <w:lang w:val="en-US" w:eastAsia="zh-CN"/>
        </w:rPr>
        <w:t xml:space="preserve">标引结果数据</w:t>
      </w:r>
      <w:r>
        <w:rPr>
          <w:rFonts w:hint="default"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4.4数据命名与存储规范：</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4.4.1数据命名：</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（1）加工记录标识号：</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每份档案分配唯一的加工记录标识号，作为数据管理的主键。</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标识号格式为：机构代码（4位）—资源类型代码（3位）—档案形成年份（4位）—品种加工流水号（4位），共15位数字。</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（2）文件命名：</w:t>
      </w:r>
      <w:r/>
    </w:p>
    <w:p>
      <w:pPr>
        <w:numPr>
          <w:ilvl w:val="0"/>
          <w:numId w:val="4"/>
        </w:numPr>
        <w:ind w:left="420" w:hanging="42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图像文件：加工记录标识号_页码</w:t>
      </w:r>
      <w:r>
        <w:rPr>
          <w:rFonts w:hint="eastAsia" w:asciiTheme="minorEastAsia" w:hAnsiTheme="minorEastAsia" w:eastAsiaTheme="minorEastAsia" w:cstheme="minorEastAsia"/>
          <w:color w:val="auto"/>
          <w:sz w:val="24"/>
          <w:szCs w:val="24"/>
          <w:highlight w:val="none"/>
          <w:lang w:val="en-US" w:eastAsia="zh-CN"/>
        </w:rPr>
        <w:t xml:space="preserve">，</w:t>
      </w:r>
      <w:r>
        <w:rPr>
          <w:rFonts w:hint="default" w:asciiTheme="minorEastAsia" w:hAnsiTheme="minorEastAsia" w:eastAsiaTheme="minorEastAsia" w:cstheme="minorEastAsia"/>
          <w:color w:val="auto"/>
          <w:sz w:val="24"/>
          <w:szCs w:val="24"/>
          <w:highlight w:val="none"/>
          <w:lang w:val="en-US" w:eastAsia="zh-CN"/>
        </w:rPr>
        <w:t xml:space="preserve">扩展名（如010113120270001_0001.tif）</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4"/>
        </w:numPr>
        <w:ind w:left="420" w:hanging="42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文本文件：加工记录标识号_页码</w:t>
      </w:r>
      <w:r>
        <w:rPr>
          <w:rFonts w:hint="eastAsia" w:asciiTheme="minorEastAsia" w:hAnsiTheme="minorEastAsia" w:eastAsiaTheme="minorEastAsia" w:cstheme="minorEastAsia"/>
          <w:color w:val="auto"/>
          <w:sz w:val="24"/>
          <w:szCs w:val="24"/>
          <w:highlight w:val="none"/>
          <w:lang w:val="en-US" w:eastAsia="zh-CN"/>
        </w:rPr>
        <w:t xml:space="preserve">，</w:t>
      </w:r>
      <w:r>
        <w:rPr>
          <w:rFonts w:hint="default" w:asciiTheme="minorEastAsia" w:hAnsiTheme="minorEastAsia" w:eastAsiaTheme="minorEastAsia" w:cstheme="minorEastAsia"/>
          <w:color w:val="auto"/>
          <w:sz w:val="24"/>
          <w:szCs w:val="24"/>
          <w:highlight w:val="none"/>
          <w:lang w:val="en-US" w:eastAsia="zh-CN"/>
        </w:rPr>
        <w:t xml:space="preserve">txt（与对应图像文件同名）</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4"/>
        </w:numPr>
        <w:ind w:left="420" w:hanging="42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XML文件：加工记录标识号.xml（每份档案一个XML文件）</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4"/>
        </w:numPr>
        <w:ind w:left="420" w:hanging="42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 xml:space="preserve">元数据文件：metadata_加工记录标识号.xlsx/xml。</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4.4.2数据存储结构：</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（1）单份档案：</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一级目录：加工记录标识号。</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二级目录：metadata（元数据）、object（对象数据）、information（说明文件）。</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三级目录：在object下建立image（图像）、text（文本）、translation（翻译）、annotation（标引）四个子目录。</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（2）格式规范：</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文本数据：XML格式。</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元数据：XML格式，遵循《明清档案著录细则》（DA/</w:t>
      </w:r>
      <w:r>
        <w:rPr>
          <w:rFonts w:hint="eastAsia" w:asciiTheme="minorEastAsia" w:hAnsiTheme="minorEastAsia" w:eastAsiaTheme="minorEastAsia" w:cstheme="minorEastAsia"/>
          <w:color w:val="auto"/>
          <w:sz w:val="24"/>
          <w:szCs w:val="24"/>
          <w:highlight w:val="none"/>
          <w:lang w:val="en-US" w:eastAsia="zh-CN"/>
        </w:rPr>
        <w:t xml:space="preserve">T8</w:t>
      </w:r>
      <w:r>
        <w:rPr>
          <w:rFonts w:hint="eastAsia" w:asciiTheme="minorEastAsia" w:hAnsiTheme="minorEastAsia" w:eastAsiaTheme="minorEastAsia" w:cstheme="minorEastAsia"/>
          <w:color w:val="auto"/>
          <w:sz w:val="24"/>
          <w:szCs w:val="24"/>
          <w:highlight w:val="none"/>
          <w:lang w:val="en-US" w:eastAsia="zh-CN"/>
        </w:rPr>
        <w:t xml:space="preserve">-2022）。</w:t>
      </w:r>
      <w:r/>
    </w:p>
    <w:p>
      <w:pPr>
        <w:numPr>
          <w:ilvl w:val="0"/>
          <w:numId w:val="4"/>
        </w:numPr>
        <w:ind w:left="420" w:hanging="42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标引数据：JSON-LD格式，支持语义化描述。</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4.4.3交付要求：</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①成果数据通过移动硬盘或网盘交付，验收合格后及时备份。</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②</w:t>
      </w:r>
      <w:r>
        <w:rPr>
          <w:rFonts w:hint="default" w:asciiTheme="minorEastAsia" w:hAnsiTheme="minorEastAsia" w:eastAsiaTheme="minorEastAsia" w:cstheme="minorEastAsia"/>
          <w:color w:val="auto"/>
          <w:sz w:val="24"/>
          <w:szCs w:val="24"/>
          <w:highlight w:val="none"/>
          <w:lang w:val="en-US" w:eastAsia="zh-CN"/>
        </w:rPr>
        <w:t xml:space="preserve">移交生产过程中的纸质记录材料等生产资料。</w:t>
      </w:r>
      <w:r/>
    </w:p>
    <w:p>
      <w:pP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③备份介质需做好标签，注明批次号、数据量、创建时间等信息，便于管理。</w:t>
      </w:r>
      <w:r/>
    </w:p>
    <w:p>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4.5售后服务：</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4.5.1</w:t>
      </w:r>
      <w:r>
        <w:rPr>
          <w:rFonts w:hint="eastAsia" w:ascii="宋体" w:hAnsi="宋体"/>
          <w:color w:val="auto"/>
          <w:sz w:val="24"/>
          <w:highlight w:val="none"/>
          <w:lang w:val="en-US" w:eastAsia="zh-CN"/>
        </w:rPr>
        <w:t xml:space="preserve">自验收合格之日起，</w:t>
      </w:r>
      <w:r>
        <w:rPr>
          <w:rFonts w:hint="eastAsia" w:asciiTheme="minorEastAsia" w:hAnsiTheme="minorEastAsia" w:eastAsiaTheme="minorEastAsia" w:cstheme="minorEastAsia"/>
          <w:color w:val="auto"/>
          <w:sz w:val="24"/>
          <w:szCs w:val="24"/>
          <w:highlight w:val="none"/>
          <w:lang w:val="en-US" w:eastAsia="zh-CN"/>
        </w:rPr>
        <w:t xml:space="preserve">提供3年</w:t>
      </w:r>
      <w:r>
        <w:rPr>
          <w:rFonts w:hint="eastAsia" w:ascii="宋体" w:hAnsi="宋体" w:eastAsia="宋体" w:cs="宋体"/>
          <w:color w:val="auto"/>
          <w:sz w:val="24"/>
          <w:szCs w:val="24"/>
          <w:highlight w:val="none"/>
        </w:rPr>
        <w:t xml:space="preserve">免费质保期服务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服务期内</w:t>
      </w:r>
      <w:r>
        <w:rPr>
          <w:rFonts w:hint="eastAsia" w:ascii="宋体" w:hAnsi="宋体" w:eastAsia="宋体" w:cs="宋体"/>
          <w:b w:val="0"/>
          <w:bCs w:val="0"/>
          <w:color w:val="auto"/>
          <w:sz w:val="24"/>
          <w:szCs w:val="24"/>
          <w:highlight w:val="none"/>
          <w:lang w:eastAsia="zh-CN"/>
        </w:rPr>
        <w:t xml:space="preserve">需</w:t>
      </w:r>
      <w:r>
        <w:rPr>
          <w:rFonts w:hint="eastAsia" w:ascii="宋体" w:hAnsi="宋体" w:eastAsia="宋体" w:cs="宋体"/>
          <w:b w:val="0"/>
          <w:bCs w:val="0"/>
          <w:color w:val="auto"/>
          <w:sz w:val="24"/>
          <w:szCs w:val="24"/>
          <w:highlight w:val="none"/>
        </w:rPr>
        <w:t xml:space="preserve">提供24小时不间断技术支持服务，提供电话、传真、电子邮件、现场多种方式技术支持服务，全方位响应需求</w:t>
      </w:r>
      <w:r>
        <w:rPr>
          <w:rFonts w:hint="eastAsia" w:ascii="宋体" w:hAnsi="宋体" w:eastAsia="宋体" w:cs="宋体"/>
          <w:b w:val="0"/>
          <w:bCs w:val="0"/>
          <w:color w:val="auto"/>
          <w:sz w:val="24"/>
          <w:szCs w:val="24"/>
          <w:highlight w:val="none"/>
          <w:lang w:eastAsia="zh-CN"/>
        </w:rPr>
        <w:t xml:space="preserve">；如有需要</w:t>
      </w:r>
      <w:r>
        <w:rPr>
          <w:rFonts w:hint="eastAsia" w:ascii="宋体" w:hAnsi="宋体" w:eastAsia="宋体" w:cs="宋体"/>
          <w:b w:val="0"/>
          <w:bCs w:val="0"/>
          <w:color w:val="auto"/>
          <w:sz w:val="24"/>
          <w:szCs w:val="24"/>
          <w:highlight w:val="none"/>
        </w:rPr>
        <w:t xml:space="preserve">2小时内到达现场，2个工作日内排除错误，2个工作日内不能解决的，必须采取临时应急等措施，</w:t>
      </w:r>
      <w:r>
        <w:rPr>
          <w:rFonts w:hint="eastAsia" w:ascii="宋体" w:hAnsi="宋体" w:eastAsia="宋体" w:cs="宋体"/>
          <w:b w:val="0"/>
          <w:bCs w:val="0"/>
          <w:color w:val="auto"/>
          <w:sz w:val="24"/>
          <w:szCs w:val="24"/>
          <w:highlight w:val="none"/>
          <w:lang w:eastAsia="zh-CN"/>
        </w:rPr>
        <w:t xml:space="preserve">确保采购单位</w:t>
      </w:r>
      <w:r>
        <w:rPr>
          <w:rFonts w:hint="eastAsia" w:ascii="宋体" w:hAnsi="宋体" w:eastAsia="宋体" w:cs="宋体"/>
          <w:b w:val="0"/>
          <w:bCs w:val="0"/>
          <w:color w:val="auto"/>
          <w:sz w:val="24"/>
          <w:szCs w:val="24"/>
          <w:highlight w:val="none"/>
        </w:rPr>
        <w:t xml:space="preserve">的正常使用</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.2响应单位需建立项目计划表，严格按照时间计划执行工作，提供详尽的售后服务方案，相关专业售后服务人员配备不少于3人，管理制度完善。</w:t>
      </w:r>
      <w:r/>
    </w:p>
    <w:p>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.3响应单位需确定专人负责与采购单位对接协调工作，确保沟通渠道畅通、响应及时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随时接受采购</w:t>
      </w:r>
      <w:r>
        <w:rPr>
          <w:rFonts w:hint="eastAsia" w:ascii="宋体" w:hAnsi="宋体" w:eastAsia="宋体" w:cs="宋体"/>
          <w:b w:val="0"/>
          <w:bCs w:val="0"/>
          <w:color w:val="auto"/>
          <w:sz w:val="24"/>
          <w:szCs w:val="24"/>
          <w:highlight w:val="none"/>
          <w:lang w:val="en-US" w:eastAsia="zh-CN"/>
        </w:rPr>
        <w:t xml:space="preserve">单位</w:t>
      </w:r>
      <w:r>
        <w:rPr>
          <w:rFonts w:hint="eastAsia" w:ascii="宋体" w:hAnsi="宋体" w:eastAsia="宋体" w:cs="宋体"/>
          <w:b w:val="0"/>
          <w:bCs w:val="0"/>
          <w:color w:val="auto"/>
          <w:sz w:val="24"/>
          <w:szCs w:val="24"/>
          <w:highlight w:val="none"/>
        </w:rPr>
        <w:t xml:space="preserve">与中国第一历史档案馆的监督与考察，并根据项目要求、实际状况，结合采购</w:t>
      </w:r>
      <w:r>
        <w:rPr>
          <w:rFonts w:hint="eastAsia" w:ascii="宋体" w:hAnsi="宋体" w:eastAsia="宋体" w:cs="宋体"/>
          <w:b w:val="0"/>
          <w:bCs w:val="0"/>
          <w:color w:val="auto"/>
          <w:sz w:val="24"/>
          <w:szCs w:val="24"/>
          <w:highlight w:val="none"/>
          <w:lang w:val="en-US" w:eastAsia="zh-CN"/>
        </w:rPr>
        <w:t xml:space="preserve">单位</w:t>
      </w:r>
      <w:r>
        <w:rPr>
          <w:rFonts w:hint="eastAsia" w:ascii="宋体" w:hAnsi="宋体" w:eastAsia="宋体" w:cs="宋体"/>
          <w:b w:val="0"/>
          <w:bCs w:val="0"/>
          <w:color w:val="auto"/>
          <w:sz w:val="24"/>
          <w:szCs w:val="24"/>
          <w:highlight w:val="none"/>
        </w:rPr>
        <w:t xml:space="preserve">意见，及时调整实施方案</w:t>
      </w:r>
      <w:r>
        <w:rPr>
          <w:rFonts w:hint="eastAsia" w:ascii="宋体" w:hAnsi="宋体" w:eastAsia="宋体" w:cs="宋体"/>
          <w:b w:val="0"/>
          <w:bCs w:val="0"/>
          <w:color w:val="auto"/>
          <w:sz w:val="24"/>
          <w:szCs w:val="24"/>
          <w:highlight w:val="none"/>
          <w:lang w:eastAsia="zh-CN"/>
        </w:rPr>
        <w:t xml:space="preserve">。</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根据采购</w:t>
      </w:r>
      <w:r>
        <w:rPr>
          <w:rFonts w:hint="eastAsia" w:ascii="宋体" w:hAnsi="宋体" w:eastAsia="宋体" w:cs="宋体"/>
          <w:b w:val="0"/>
          <w:bCs w:val="0"/>
          <w:color w:val="auto"/>
          <w:sz w:val="24"/>
          <w:szCs w:val="24"/>
          <w:highlight w:val="none"/>
          <w:lang w:val="en-US" w:eastAsia="zh-CN"/>
        </w:rPr>
        <w:t xml:space="preserve">单位</w:t>
      </w:r>
      <w:r>
        <w:rPr>
          <w:rFonts w:hint="eastAsia" w:ascii="宋体" w:hAnsi="宋体" w:eastAsia="宋体" w:cs="宋体"/>
          <w:b w:val="0"/>
          <w:bCs w:val="0"/>
          <w:color w:val="auto"/>
          <w:sz w:val="24"/>
          <w:szCs w:val="24"/>
          <w:highlight w:val="none"/>
        </w:rPr>
        <w:t xml:space="preserve">需要，提供与工作内容相关的业务培训，确保相关人员能够熟练掌握平台操作与工作流程。</w:t>
      </w:r>
      <w:r/>
    </w:p>
    <w:p>
      <w:pPr>
        <w:spacing w:line="360" w:lineRule="auto"/>
        <w:rPr>
          <w:rFonts w:hint="eastAsia" w:ascii="宋体" w:hAnsi="宋体"/>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.5服务期间必须与采购单位做好档案的安全</w:t>
      </w:r>
      <w:r>
        <w:rPr>
          <w:rFonts w:hint="eastAsia" w:ascii="宋体" w:hAnsi="宋体"/>
          <w:color w:val="auto"/>
          <w:sz w:val="24"/>
          <w:highlight w:val="none"/>
          <w:lang w:val="en-US" w:eastAsia="zh-CN"/>
        </w:rPr>
        <w:t xml:space="preserve">交接，</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eastAsia="zh-CN"/>
        </w:rPr>
        <w:t xml:space="preserve">做好相应</w:t>
      </w:r>
      <w:r>
        <w:rPr>
          <w:rFonts w:hint="eastAsia" w:ascii="宋体" w:hAnsi="宋体" w:eastAsia="宋体" w:cs="宋体"/>
          <w:color w:val="auto"/>
          <w:sz w:val="24"/>
          <w:szCs w:val="24"/>
          <w:highlight w:val="none"/>
        </w:rPr>
        <w:t xml:space="preserve">记录</w:t>
      </w:r>
      <w:r>
        <w:rPr>
          <w:rFonts w:hint="eastAsia" w:ascii="宋体" w:hAnsi="宋体"/>
          <w:color w:val="auto"/>
          <w:sz w:val="24"/>
          <w:highlight w:val="none"/>
          <w:lang w:val="en-US" w:eastAsia="zh-CN"/>
        </w:rPr>
        <w:t xml:space="preserve">。</w:t>
      </w:r>
      <w:r/>
    </w:p>
    <w:p>
      <w:pPr>
        <w:spacing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5、交付成果：</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5.1档案目录数据：提供完整的苏州相关明清档案目录数据，涵盖档号、题名、责任者、形成时间、主题词等核心元数据字段。</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5.2高精度全文文本数据：交付经过双重校对的档案全文文本数据，数据格式为机器可读的结构化XML</w:t>
      </w:r>
      <w:r>
        <w:rPr>
          <w:rFonts w:hint="eastAsia" w:ascii="宋体" w:hAnsi="宋体" w:cs="宋体"/>
          <w:b w:val="0"/>
          <w:bCs w:val="0"/>
          <w:color w:val="auto"/>
          <w:sz w:val="24"/>
          <w:szCs w:val="24"/>
          <w:highlight w:val="none"/>
          <w:lang w:val="en-US" w:eastAsia="zh-CN"/>
        </w:rPr>
        <w:t xml:space="preserve">格式</w:t>
      </w:r>
      <w:r>
        <w:rPr>
          <w:rFonts w:hint="eastAsia" w:ascii="宋体" w:hAnsi="宋体" w:eastAsia="宋体" w:cs="宋体"/>
          <w:b w:val="0"/>
          <w:bCs w:val="0"/>
          <w:color w:val="auto"/>
          <w:sz w:val="24"/>
          <w:szCs w:val="24"/>
          <w:highlight w:val="none"/>
          <w:lang w:val="en-US" w:eastAsia="zh-CN"/>
        </w:rPr>
        <w:t xml:space="preserve">，文本错误率小于万分之五，并保留原文档案的版式信息。</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5.3文白对照翻译数据：提供全量汉文档案的白话文翻译成果，成果以“原文段落—译文段落”的对照形式呈现，包含分词数据与句读标点信息，译文通顺流畅，专有名词翻译准确，便于大众阅读与系统展示。</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5.4知识标引数据集：交付基于档案全文识别与翻译文本深度挖掘后形成的结构化知识标引数据，该数据集以标准化的“实体—关系—实体”三元组形式组织，覆盖项目需求中定义的人物、机构、地点、物品、事件、时间等核心实体类型，所有三元组均附有原始档案出处及在原文中的位置索引，确保数据的可追溯性。</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5.5专题知识图谱：基于知识标引数据结果，围绕苏州文化相关主题，提供整合后的专题知识图谱，整合与该主题相关的档案文件名、对应的全文文本、文白翻译及结构化知识三元组。</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5.6明清档案全文识别与标引标准：形成覆盖数据接收、文本转换、语义加工到知识关联全链条操作流程以及质量要求的标准规范。</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5.7明清档案智能识别与加工利用</w:t>
      </w:r>
      <w:r>
        <w:rPr>
          <w:rFonts w:hint="eastAsia" w:ascii="宋体" w:hAnsi="宋体" w:cs="宋体"/>
          <w:b w:val="0"/>
          <w:bCs w:val="0"/>
          <w:color w:val="auto"/>
          <w:sz w:val="24"/>
          <w:szCs w:val="24"/>
          <w:highlight w:val="none"/>
          <w:lang w:val="en-US" w:eastAsia="zh-CN"/>
        </w:rPr>
        <w:t xml:space="preserve">工具</w:t>
      </w:r>
      <w:r>
        <w:rPr>
          <w:rFonts w:hint="eastAsia" w:ascii="宋体" w:hAnsi="宋体" w:eastAsia="宋体" w:cs="宋体"/>
          <w:b w:val="0"/>
          <w:bCs w:val="0"/>
          <w:color w:val="auto"/>
          <w:sz w:val="24"/>
          <w:szCs w:val="24"/>
          <w:highlight w:val="none"/>
          <w:lang w:val="en-US" w:eastAsia="zh-CN"/>
        </w:rPr>
        <w:t xml:space="preserve">：交付包含</w:t>
      </w:r>
      <w:r>
        <w:rPr>
          <w:rFonts w:hint="eastAsia" w:ascii="宋体" w:hAnsi="宋体" w:cs="宋体"/>
          <w:b w:val="0"/>
          <w:bCs w:val="0"/>
          <w:color w:val="auto"/>
          <w:sz w:val="24"/>
          <w:szCs w:val="24"/>
          <w:highlight w:val="none"/>
          <w:lang w:val="en-US" w:eastAsia="zh-CN"/>
        </w:rPr>
        <w:t xml:space="preserve">数据接入、格式转换、</w:t>
      </w:r>
      <w:r>
        <w:rPr>
          <w:rFonts w:hint="eastAsia" w:ascii="宋体" w:hAnsi="宋体" w:eastAsia="宋体" w:cs="宋体"/>
          <w:b w:val="0"/>
          <w:bCs w:val="0"/>
          <w:color w:val="auto"/>
          <w:sz w:val="24"/>
          <w:szCs w:val="24"/>
          <w:highlight w:val="none"/>
          <w:lang w:val="en-US" w:eastAsia="zh-CN"/>
        </w:rPr>
        <w:t xml:space="preserve">全文识别、人工审校、句读标注、白话文翻译、知识标引、知识抽取、知识图谱自动构建与展示、全文数据库存储与管理等功能的智能化</w:t>
      </w:r>
      <w:r>
        <w:rPr>
          <w:rFonts w:hint="eastAsia" w:ascii="宋体" w:hAnsi="宋体" w:cs="宋体"/>
          <w:b w:val="0"/>
          <w:bCs w:val="0"/>
          <w:color w:val="auto"/>
          <w:sz w:val="24"/>
          <w:szCs w:val="24"/>
          <w:highlight w:val="none"/>
          <w:lang w:val="en-US" w:eastAsia="zh-CN"/>
        </w:rPr>
        <w:t xml:space="preserve">配套工具，</w:t>
      </w:r>
      <w:r>
        <w:rPr>
          <w:rFonts w:hint="eastAsia" w:ascii="宋体" w:hAnsi="宋体" w:cs="宋体"/>
          <w:b w:val="0"/>
          <w:bCs w:val="0"/>
          <w:color w:val="auto"/>
          <w:sz w:val="24"/>
          <w:szCs w:val="24"/>
          <w:highlight w:val="none"/>
          <w:lang w:val="en-US" w:eastAsia="zh-CN"/>
        </w:rPr>
        <w:t xml:space="preserve">并以可编辑的程序代码形式交付，支持便捷安装部署与本地化调整</w:t>
      </w:r>
      <w:r>
        <w:rPr>
          <w:rFonts w:hint="eastAsia" w:ascii="宋体" w:hAnsi="宋体" w:eastAsia="宋体" w:cs="宋体"/>
          <w:b w:val="0"/>
          <w:bCs w:val="0"/>
          <w:color w:val="auto"/>
          <w:sz w:val="24"/>
          <w:szCs w:val="24"/>
          <w:highlight w:val="none"/>
          <w:lang w:val="en-US" w:eastAsia="zh-CN"/>
        </w:rPr>
        <w:t xml:space="preserve">。</w:t>
      </w:r>
      <w:r/>
    </w:p>
    <w:p>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6、保密要求：</w:t>
      </w:r>
      <w:r/>
    </w:p>
    <w:p>
      <w:pPr>
        <w:jc w:val="left"/>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6.1</w:t>
      </w:r>
      <w:r>
        <w:rPr>
          <w:rFonts w:hint="default" w:ascii="宋体" w:hAnsi="宋体" w:eastAsia="宋体" w:cs="宋体"/>
          <w:color w:val="auto"/>
          <w:sz w:val="24"/>
          <w:szCs w:val="24"/>
          <w:highlight w:val="none"/>
          <w:lang w:val="en-US" w:eastAsia="zh-CN" w:bidi="ar"/>
        </w:rPr>
        <w:t xml:space="preserve">响应单位须对采购单位提供的所有资料、数据严格保密，严格遵守采购单位制定的各项保密规定，不得以任何形式（包括但不限于泄露、传播、复制、转借等）将本次项目中收集、获取的全部资料、数据向第三方披露或用于本次项目以外的其他用途</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w:t>
      </w:r>
      <w:r>
        <w:rPr>
          <w:rFonts w:hint="default" w:ascii="宋体" w:hAnsi="宋体" w:eastAsia="宋体" w:cs="宋体"/>
          <w:color w:val="auto"/>
          <w:sz w:val="24"/>
          <w:szCs w:val="24"/>
          <w:highlight w:val="none"/>
          <w:lang w:val="en-US" w:eastAsia="zh-CN" w:bidi="ar"/>
        </w:rPr>
        <w:t xml:space="preserve">响应单位</w:t>
      </w:r>
      <w:r>
        <w:rPr>
          <w:rFonts w:hint="eastAsia" w:ascii="宋体" w:hAnsi="宋体" w:eastAsia="宋体" w:cs="宋体"/>
          <w:color w:val="auto"/>
          <w:sz w:val="24"/>
          <w:szCs w:val="24"/>
          <w:highlight w:val="none"/>
          <w:lang w:val="en-US" w:eastAsia="zh-CN"/>
        </w:rPr>
        <w:t xml:space="preserve">在项目实施应严格遵循采购单位保密要求并建立严格的保密制度，</w:t>
      </w:r>
      <w:r>
        <w:rPr>
          <w:rFonts w:hint="default" w:ascii="宋体" w:hAnsi="宋体" w:eastAsia="宋体" w:cs="宋体"/>
          <w:color w:val="auto"/>
          <w:sz w:val="24"/>
          <w:szCs w:val="24"/>
          <w:highlight w:val="none"/>
          <w:lang w:val="en-US" w:eastAsia="zh-CN" w:bidi="ar"/>
        </w:rPr>
        <w:t xml:space="preserve">响应单位</w:t>
      </w:r>
      <w:r>
        <w:rPr>
          <w:rFonts w:hint="eastAsia" w:ascii="宋体" w:hAnsi="宋体" w:eastAsia="宋体" w:cs="宋体"/>
          <w:color w:val="auto"/>
          <w:sz w:val="24"/>
          <w:szCs w:val="24"/>
          <w:highlight w:val="none"/>
          <w:lang w:val="en-US" w:eastAsia="zh-CN"/>
        </w:rPr>
        <w:t xml:space="preserve">在响应文件中必须详细描述保密措施。</w:t>
      </w:r>
      <w:r>
        <w:rPr>
          <w:rFonts w:hint="default" w:ascii="宋体" w:hAnsi="宋体" w:eastAsia="宋体" w:cs="宋体"/>
          <w:color w:val="auto"/>
          <w:sz w:val="24"/>
          <w:szCs w:val="24"/>
          <w:highlight w:val="none"/>
          <w:lang w:val="en-US" w:eastAsia="zh-CN" w:bidi="ar"/>
        </w:rPr>
        <w:t xml:space="preserve">响应单位</w:t>
      </w:r>
      <w:r>
        <w:rPr>
          <w:rFonts w:hint="eastAsia" w:ascii="宋体" w:hAnsi="宋体" w:eastAsia="宋体" w:cs="宋体"/>
          <w:color w:val="auto"/>
          <w:sz w:val="24"/>
          <w:szCs w:val="24"/>
          <w:highlight w:val="none"/>
          <w:lang w:val="en-US" w:eastAsia="zh-CN"/>
        </w:rPr>
        <w:t xml:space="preserve">所有工作人员上岗前必须经过保密培训，并签订保密协议。在服务过程中造成的泄密事故，由</w:t>
      </w:r>
      <w:r>
        <w:rPr>
          <w:rFonts w:hint="default" w:ascii="宋体" w:hAnsi="宋体" w:eastAsia="宋体" w:cs="宋体"/>
          <w:color w:val="auto"/>
          <w:sz w:val="24"/>
          <w:szCs w:val="24"/>
          <w:highlight w:val="none"/>
          <w:lang w:val="en-US" w:eastAsia="zh-CN" w:bidi="ar"/>
        </w:rPr>
        <w:t xml:space="preserve">响应单位</w:t>
      </w:r>
      <w:r>
        <w:rPr>
          <w:rFonts w:hint="eastAsia" w:ascii="宋体" w:hAnsi="宋体" w:eastAsia="宋体" w:cs="宋体"/>
          <w:color w:val="auto"/>
          <w:sz w:val="24"/>
          <w:szCs w:val="24"/>
          <w:highlight w:val="none"/>
          <w:lang w:val="en-US" w:eastAsia="zh-CN"/>
        </w:rPr>
        <w:t xml:space="preserve">承担全部责任。</w:t>
      </w:r>
      <w:r/>
    </w:p>
    <w:p>
      <w:pPr>
        <w:spacing w:line="360" w:lineRule="auto"/>
        <w:widowControl/>
        <w:rPr>
          <w:rFonts w:hint="eastAsia" w:ascii="宋体" w:hAnsi="宋体" w:cs="宋体"/>
          <w:color w:val="auto"/>
          <w:sz w:val="24"/>
          <w:highlight w:val="none"/>
        </w:rPr>
        <w:outlineLvl w:val="0"/>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.3</w:t>
      </w:r>
      <w:r>
        <w:rPr>
          <w:rFonts w:hint="default" w:ascii="宋体" w:hAnsi="宋体" w:eastAsia="宋体" w:cs="宋体"/>
          <w:color w:val="auto"/>
          <w:sz w:val="24"/>
          <w:szCs w:val="24"/>
          <w:highlight w:val="none"/>
          <w:lang w:val="en-US" w:eastAsia="zh-CN" w:bidi="ar"/>
        </w:rPr>
        <w:t xml:space="preserve">响应单位</w:t>
      </w:r>
      <w:r>
        <w:rPr>
          <w:rFonts w:hint="eastAsia" w:ascii="宋体" w:hAnsi="宋体" w:cs="宋体"/>
          <w:color w:val="auto"/>
          <w:sz w:val="24"/>
          <w:highlight w:val="none"/>
        </w:rPr>
        <w:t xml:space="preserve">应保证在本项目中使用的所有服务、技术、软件等（包括部分使用），均不侵犯第三方的专利权、商标权、著作权等知识产权，若因知识产权问题引发法律纠纷或经济损失，全部责任由</w:t>
      </w:r>
      <w:r>
        <w:rPr>
          <w:rFonts w:hint="default" w:ascii="宋体" w:hAnsi="宋体" w:eastAsia="宋体" w:cs="宋体"/>
          <w:color w:val="auto"/>
          <w:sz w:val="24"/>
          <w:szCs w:val="24"/>
          <w:highlight w:val="none"/>
          <w:lang w:val="en-US" w:eastAsia="zh-CN" w:bidi="ar"/>
        </w:rPr>
        <w:t xml:space="preserve">响应单位</w:t>
      </w:r>
      <w:r>
        <w:rPr>
          <w:rFonts w:hint="eastAsia" w:ascii="宋体" w:hAnsi="宋体" w:cs="宋体"/>
          <w:color w:val="auto"/>
          <w:sz w:val="24"/>
          <w:highlight w:val="none"/>
        </w:rPr>
        <w:t xml:space="preserve">承担，与采购单位无关。</w:t>
      </w:r>
      <w:r/>
    </w:p>
    <w:p>
      <w:pPr>
        <w:jc w:val="left"/>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6.4</w:t>
      </w:r>
      <w:r>
        <w:rPr>
          <w:rFonts w:hint="default" w:ascii="宋体" w:hAnsi="宋体" w:eastAsia="宋体" w:cs="宋体"/>
          <w:color w:val="auto"/>
          <w:sz w:val="24"/>
          <w:szCs w:val="24"/>
          <w:highlight w:val="none"/>
          <w:lang w:val="en-US" w:eastAsia="zh-CN" w:bidi="ar"/>
        </w:rPr>
        <w:t xml:space="preserve">若响应单位违反上述保密规定，采购单位有权根据相关法律法规及采购文件约定，追究响应单位的相关法律责任，由此造成的一切损失由响应单位承担</w:t>
      </w:r>
      <w:r>
        <w:rPr>
          <w:rFonts w:hint="eastAsia" w:asciiTheme="minorEastAsia" w:hAnsiTheme="minorEastAsia" w:eastAsiaTheme="minorEastAsia" w:cstheme="minorEastAsia"/>
          <w:b w:val="0"/>
          <w:bCs w:val="0"/>
          <w:color w:val="auto"/>
          <w:sz w:val="24"/>
          <w:szCs w:val="24"/>
          <w:highlight w:val="none"/>
        </w:rPr>
        <w:t xml:space="preserve">。</w:t>
      </w:r>
      <w:r/>
    </w:p>
    <w:p>
      <w:pPr>
        <w:ind w:left="0" w:firstLine="0"/>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、配备人员及要求：</w:t>
      </w:r>
      <w:r/>
    </w:p>
    <w:p>
      <w:pPr>
        <w:jc w:val="left"/>
        <w:spacing w:line="360" w:lineRule="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7.1</w:t>
      </w:r>
      <w:r>
        <w:rPr>
          <w:rFonts w:hint="eastAsia" w:asciiTheme="minorEastAsia" w:hAnsiTheme="minorEastAsia" w:eastAsiaTheme="minorEastAsia" w:cstheme="minorEastAsia"/>
          <w:b w:val="0"/>
          <w:bCs w:val="0"/>
          <w:color w:val="auto"/>
          <w:sz w:val="24"/>
          <w:szCs w:val="24"/>
          <w:highlight w:val="none"/>
        </w:rPr>
        <w:t xml:space="preserve">项目负责人1名</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其他团队人员若干</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jc w:val="left"/>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7.2</w:t>
      </w:r>
      <w:r>
        <w:rPr>
          <w:rFonts w:hint="eastAsia" w:asciiTheme="minorEastAsia" w:hAnsiTheme="minorEastAsia" w:eastAsiaTheme="minorEastAsia" w:cstheme="minorEastAsia"/>
          <w:b w:val="0"/>
          <w:bCs w:val="0"/>
          <w:color w:val="auto"/>
          <w:sz w:val="24"/>
          <w:szCs w:val="24"/>
          <w:highlight w:val="none"/>
          <w:lang w:eastAsia="zh-CN"/>
        </w:rPr>
        <w:t xml:space="preserve">项目负责人</w:t>
      </w:r>
      <w:r>
        <w:rPr>
          <w:rFonts w:hint="eastAsia" w:asciiTheme="minorEastAsia" w:hAnsiTheme="minorEastAsia" w:eastAsiaTheme="minorEastAsia" w:cstheme="minorEastAsia"/>
          <w:b w:val="0"/>
          <w:bCs w:val="0"/>
          <w:color w:val="auto"/>
          <w:sz w:val="24"/>
          <w:szCs w:val="24"/>
          <w:highlight w:val="none"/>
          <w:lang w:val="en-US" w:eastAsia="zh-CN"/>
        </w:rPr>
        <w:t xml:space="preserve">须</w:t>
      </w:r>
      <w:r>
        <w:rPr>
          <w:rFonts w:hint="eastAsia" w:asciiTheme="minorEastAsia" w:hAnsiTheme="minorEastAsia" w:eastAsiaTheme="minorEastAsia" w:cstheme="minorEastAsia"/>
          <w:b w:val="0"/>
          <w:bCs w:val="0"/>
          <w:color w:val="auto"/>
          <w:sz w:val="24"/>
          <w:szCs w:val="24"/>
          <w:highlight w:val="none"/>
          <w:lang w:eastAsia="zh-CN"/>
        </w:rPr>
        <w:t xml:space="preserve">专职</w:t>
      </w:r>
      <w:r>
        <w:rPr>
          <w:rFonts w:hint="eastAsia" w:asciiTheme="minorEastAsia" w:hAnsiTheme="minorEastAsia" w:eastAsiaTheme="minorEastAsia" w:cstheme="minorEastAsia"/>
          <w:b w:val="0"/>
          <w:bCs w:val="0"/>
          <w:color w:val="auto"/>
          <w:sz w:val="24"/>
          <w:szCs w:val="24"/>
          <w:highlight w:val="none"/>
          <w:lang w:val="en-US" w:eastAsia="zh-CN"/>
        </w:rPr>
        <w:t xml:space="preserve">负责</w:t>
      </w:r>
      <w:r>
        <w:rPr>
          <w:rFonts w:hint="eastAsia" w:asciiTheme="minorEastAsia" w:hAnsiTheme="minorEastAsia" w:eastAsiaTheme="minorEastAsia" w:cstheme="minorEastAsia"/>
          <w:b w:val="0"/>
          <w:bCs w:val="0"/>
          <w:color w:val="auto"/>
          <w:sz w:val="24"/>
          <w:szCs w:val="24"/>
          <w:highlight w:val="none"/>
          <w:lang w:eastAsia="zh-CN"/>
        </w:rPr>
        <w:t xml:space="preserve">本项目；整个项目团队</w:t>
      </w:r>
      <w:r>
        <w:rPr>
          <w:rFonts w:hint="eastAsia" w:asciiTheme="minorEastAsia" w:hAnsiTheme="minorEastAsia" w:eastAsiaTheme="minorEastAsia" w:cstheme="minorEastAsia"/>
          <w:b w:val="0"/>
          <w:bCs w:val="0"/>
          <w:color w:val="auto"/>
          <w:sz w:val="24"/>
          <w:szCs w:val="24"/>
          <w:highlight w:val="none"/>
          <w:lang w:val="en-US" w:eastAsia="zh-CN"/>
        </w:rPr>
        <w:t xml:space="preserve">所有</w:t>
      </w:r>
      <w:r>
        <w:rPr>
          <w:rFonts w:hint="eastAsia" w:asciiTheme="minorEastAsia" w:hAnsiTheme="minorEastAsia" w:eastAsiaTheme="minorEastAsia" w:cstheme="minorEastAsia"/>
          <w:b w:val="0"/>
          <w:bCs w:val="0"/>
          <w:color w:val="auto"/>
          <w:sz w:val="24"/>
          <w:szCs w:val="24"/>
          <w:highlight w:val="none"/>
          <w:lang w:eastAsia="zh-CN"/>
        </w:rPr>
        <w:t xml:space="preserve">人员</w:t>
      </w:r>
      <w:r>
        <w:rPr>
          <w:rFonts w:hint="eastAsia" w:asciiTheme="minorEastAsia" w:hAnsiTheme="minorEastAsia" w:eastAsiaTheme="minorEastAsia" w:cstheme="minorEastAsia"/>
          <w:b w:val="0"/>
          <w:bCs w:val="0"/>
          <w:color w:val="auto"/>
          <w:sz w:val="24"/>
          <w:szCs w:val="24"/>
          <w:highlight w:val="none"/>
          <w:lang w:val="en-US" w:eastAsia="zh-CN"/>
        </w:rPr>
        <w:t xml:space="preserve">须</w:t>
      </w:r>
      <w:r>
        <w:rPr>
          <w:rFonts w:hint="eastAsia" w:asciiTheme="minorEastAsia" w:hAnsiTheme="minorEastAsia" w:eastAsiaTheme="minorEastAsia" w:cstheme="minorEastAsia"/>
          <w:b w:val="0"/>
          <w:bCs w:val="0"/>
          <w:color w:val="auto"/>
          <w:sz w:val="24"/>
          <w:szCs w:val="24"/>
          <w:highlight w:val="none"/>
          <w:lang w:eastAsia="zh-CN"/>
        </w:rPr>
        <w:t xml:space="preserve">具备实施本项目</w:t>
      </w:r>
      <w:r>
        <w:rPr>
          <w:rFonts w:hint="eastAsia" w:asciiTheme="minorEastAsia" w:hAnsiTheme="minorEastAsia" w:eastAsiaTheme="minorEastAsia" w:cstheme="minorEastAsia"/>
          <w:b w:val="0"/>
          <w:bCs w:val="0"/>
          <w:color w:val="auto"/>
          <w:sz w:val="24"/>
          <w:szCs w:val="24"/>
          <w:highlight w:val="none"/>
          <w:lang w:val="en-US" w:eastAsia="zh-CN"/>
        </w:rPr>
        <w:t xml:space="preserve">所需的</w:t>
      </w:r>
      <w:r>
        <w:rPr>
          <w:rFonts w:hint="eastAsia" w:asciiTheme="minorEastAsia" w:hAnsiTheme="minorEastAsia" w:eastAsiaTheme="minorEastAsia" w:cstheme="minorEastAsia"/>
          <w:b w:val="0"/>
          <w:bCs w:val="0"/>
          <w:color w:val="auto"/>
          <w:sz w:val="24"/>
          <w:szCs w:val="24"/>
          <w:highlight w:val="none"/>
          <w:lang w:eastAsia="zh-CN"/>
        </w:rPr>
        <w:t xml:space="preserve">相关经验和</w:t>
      </w:r>
      <w:r>
        <w:rPr>
          <w:rFonts w:hint="eastAsia" w:asciiTheme="minorEastAsia" w:hAnsiTheme="minorEastAsia" w:eastAsiaTheme="minorEastAsia" w:cstheme="minorEastAsia"/>
          <w:b w:val="0"/>
          <w:bCs w:val="0"/>
          <w:color w:val="auto"/>
          <w:sz w:val="24"/>
          <w:szCs w:val="24"/>
          <w:highlight w:val="none"/>
          <w:lang w:val="en-US" w:eastAsia="zh-CN"/>
        </w:rPr>
        <w:t xml:space="preserve">专业</w:t>
      </w:r>
      <w:r>
        <w:rPr>
          <w:rFonts w:hint="eastAsia" w:asciiTheme="minorEastAsia" w:hAnsiTheme="minorEastAsia" w:eastAsiaTheme="minorEastAsia" w:cstheme="minorEastAsia"/>
          <w:b w:val="0"/>
          <w:bCs w:val="0"/>
          <w:color w:val="auto"/>
          <w:sz w:val="24"/>
          <w:szCs w:val="24"/>
          <w:highlight w:val="none"/>
          <w:lang w:eastAsia="zh-CN"/>
        </w:rPr>
        <w:t xml:space="preserve">能力</w:t>
      </w:r>
      <w:r>
        <w:rPr>
          <w:rFonts w:hint="eastAsia" w:asciiTheme="minorEastAsia" w:hAnsiTheme="minorEastAsia" w:eastAsiaTheme="minorEastAsia" w:cstheme="minorEastAsia"/>
          <w:b w:val="0"/>
          <w:bCs w:val="0"/>
          <w:color w:val="auto"/>
          <w:sz w:val="24"/>
          <w:szCs w:val="24"/>
          <w:highlight w:val="none"/>
          <w:lang w:val="en-US" w:eastAsia="zh-CN"/>
        </w:rPr>
        <w:t xml:space="preserve">，响应文件中需列明各项专职人员，以及具体岗位、具体负责事宜。</w:t>
      </w:r>
      <w:r/>
    </w:p>
    <w:p>
      <w:pPr>
        <w:jc w:val="left"/>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7.3团队工作人员须具备出色的沟通能力，提供7×24小时沟通渠道畅通，与采购单位维持高效对接。</w:t>
      </w:r>
      <w:r/>
    </w:p>
    <w:p>
      <w:pPr>
        <w:jc w:val="left"/>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7.4所配备的成员一经确认，未经采购单位书面同意，不得更换。</w:t>
      </w:r>
      <w:r/>
    </w:p>
    <w:p>
      <w:pPr>
        <w:pStyle w:val="767"/>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7.5项目人员须服从</w:t>
      </w:r>
      <w:r>
        <w:rPr>
          <w:rFonts w:hint="eastAsia" w:ascii="宋体" w:hAnsi="宋体" w:cs="宋体"/>
          <w:b w:val="0"/>
          <w:bCs w:val="0"/>
          <w:color w:val="auto"/>
          <w:sz w:val="24"/>
          <w:szCs w:val="24"/>
          <w:highlight w:val="none"/>
          <w:lang w:val="en-US" w:eastAsia="zh-CN" w:bidi="ar-SA"/>
        </w:rPr>
        <w:t xml:space="preserve">服务所在</w:t>
      </w:r>
      <w:r>
        <w:rPr>
          <w:rFonts w:hint="eastAsia" w:ascii="宋体" w:hAnsi="宋体" w:eastAsia="宋体" w:cs="宋体"/>
          <w:b w:val="0"/>
          <w:bCs w:val="0"/>
          <w:color w:val="auto"/>
          <w:sz w:val="24"/>
          <w:szCs w:val="24"/>
          <w:highlight w:val="none"/>
          <w:lang w:val="en-US" w:eastAsia="zh-CN" w:bidi="ar-SA"/>
        </w:rPr>
        <w:t xml:space="preserve">地的管理和</w:t>
      </w:r>
      <w:r>
        <w:rPr>
          <w:rFonts w:hint="eastAsia" w:ascii="宋体" w:hAnsi="宋体" w:cs="宋体"/>
          <w:b w:val="0"/>
          <w:bCs w:val="0"/>
          <w:color w:val="auto"/>
          <w:sz w:val="24"/>
          <w:szCs w:val="24"/>
          <w:highlight w:val="none"/>
          <w:lang w:val="en-US" w:eastAsia="zh-CN" w:bidi="ar-SA"/>
        </w:rPr>
        <w:t xml:space="preserve">服务</w:t>
      </w:r>
      <w:r>
        <w:rPr>
          <w:rFonts w:hint="eastAsia" w:ascii="宋体" w:hAnsi="宋体" w:eastAsia="宋体" w:cs="宋体"/>
          <w:b w:val="0"/>
          <w:bCs w:val="0"/>
          <w:color w:val="auto"/>
          <w:sz w:val="24"/>
          <w:szCs w:val="24"/>
          <w:highlight w:val="none"/>
          <w:lang w:val="en-US" w:eastAsia="zh-CN" w:bidi="ar-SA"/>
        </w:rPr>
        <w:t xml:space="preserve">要求。</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、履约验收：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
        </w:rPr>
        <w:t xml:space="preserve">按照《江苏省财政厅关于印发〈江苏省政府采购履约验收管理办法〉的通知》（苏财规〔2024〕7号）相关要求，组织开展本次项目履约验收工作，确保验收工作合规、规范、有序</w:t>
      </w:r>
      <w:r>
        <w:rPr>
          <w:rFonts w:hint="eastAsia" w:ascii="宋体" w:hAnsi="宋体" w:eastAsia="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8.2验收标准：按照《纸质档案数字复制件光学字符识别（OCR）工作规范》（DA/T 77-2019）、《明清档案著录细则》（DA/</w:t>
      </w:r>
      <w:r>
        <w:rPr>
          <w:rFonts w:hint="eastAsia" w:ascii="宋体" w:hAnsi="宋体" w:cs="宋体"/>
          <w:color w:val="auto"/>
          <w:sz w:val="24"/>
          <w:szCs w:val="24"/>
          <w:highlight w:val="none"/>
          <w:lang w:val="en-US" w:eastAsia="zh-CN"/>
        </w:rPr>
        <w:t xml:space="preserve">T8</w:t>
      </w:r>
      <w:r>
        <w:rPr>
          <w:rFonts w:hint="eastAsia" w:ascii="宋体" w:hAnsi="宋体" w:cs="宋体"/>
          <w:color w:val="auto"/>
          <w:sz w:val="24"/>
          <w:szCs w:val="24"/>
          <w:highlight w:val="none"/>
          <w:lang w:val="en-US" w:eastAsia="zh-CN"/>
        </w:rPr>
        <w:t xml:space="preserve">-2022）等相关行业规范及合同规定建设标准进行验收。</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bidi="ar"/>
        </w:rPr>
        <w:t xml:space="preserve">本项目采购文件、响应文件及政府采购合同等相关文件，均为本次项目履约验收的主要依据。当政府采购合同约定的履约验收条件全部满足时，成交供应商可主动联系采购人，启动本次项目履约验收程序</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8.4</w:t>
      </w:r>
      <w:r>
        <w:rPr>
          <w:rFonts w:hint="default" w:ascii="宋体" w:hAnsi="宋体" w:eastAsia="宋体" w:cs="宋体"/>
          <w:color w:val="auto"/>
          <w:sz w:val="24"/>
          <w:szCs w:val="24"/>
          <w:highlight w:val="none"/>
          <w:lang w:val="en-US" w:eastAsia="zh-CN" w:bidi="ar"/>
        </w:rPr>
        <w:t xml:space="preserve">组织开展履约验收工作前，采购</w:t>
      </w:r>
      <w:r>
        <w:rPr>
          <w:rFonts w:hint="eastAsia" w:ascii="宋体" w:hAnsi="宋体" w:cs="宋体"/>
          <w:color w:val="auto"/>
          <w:sz w:val="24"/>
          <w:szCs w:val="24"/>
          <w:highlight w:val="none"/>
          <w:lang w:val="en-US" w:eastAsia="zh-CN" w:bidi="ar"/>
        </w:rPr>
        <w:t xml:space="preserve">单位</w:t>
      </w:r>
      <w:r>
        <w:rPr>
          <w:rFonts w:hint="default" w:ascii="宋体" w:hAnsi="宋体" w:eastAsia="宋体" w:cs="宋体"/>
          <w:color w:val="auto"/>
          <w:sz w:val="24"/>
          <w:szCs w:val="24"/>
          <w:highlight w:val="none"/>
          <w:lang w:val="en-US" w:eastAsia="zh-CN" w:bidi="ar"/>
        </w:rPr>
        <w:t xml:space="preserve">将结合本次项目具体实施情况，制定详细的验收方案，明确验收时间、验收方式、验收程序、验收人员及相关要求等内容。成交供应商须严格按照验收方案相关要求，积极配合采购</w:t>
      </w:r>
      <w:r>
        <w:rPr>
          <w:rFonts w:hint="eastAsia" w:ascii="宋体" w:hAnsi="宋体" w:cs="宋体"/>
          <w:color w:val="auto"/>
          <w:sz w:val="24"/>
          <w:szCs w:val="24"/>
          <w:highlight w:val="none"/>
          <w:lang w:val="en-US" w:eastAsia="zh-CN" w:bidi="ar"/>
        </w:rPr>
        <w:t xml:space="preserve">单位</w:t>
      </w:r>
      <w:r>
        <w:rPr>
          <w:rFonts w:hint="default" w:ascii="宋体" w:hAnsi="宋体" w:eastAsia="宋体" w:cs="宋体"/>
          <w:color w:val="auto"/>
          <w:sz w:val="24"/>
          <w:szCs w:val="24"/>
          <w:highlight w:val="none"/>
          <w:lang w:val="en-US" w:eastAsia="zh-CN" w:bidi="ar"/>
        </w:rPr>
        <w:t xml:space="preserve">完成履约验收各项相关工作，不得拒绝、推诿或拖延</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8.5</w:t>
      </w:r>
      <w:r>
        <w:rPr>
          <w:rFonts w:hint="default" w:ascii="宋体" w:hAnsi="宋体" w:eastAsia="宋体" w:cs="宋体"/>
          <w:color w:val="auto"/>
          <w:sz w:val="24"/>
          <w:szCs w:val="24"/>
          <w:highlight w:val="none"/>
          <w:lang w:val="en-US" w:eastAsia="zh-CN" w:bidi="ar"/>
        </w:rPr>
        <w:t xml:space="preserve">本项目履约验收内容应至少涵盖服务质量、服务过程文件资料完整性、相关数据准确性等核心内容，确保项目履约符合采购文件、响应文件及合同约定要求</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项目报价应包含承包期内综合服务所需的全部费用，包括但不限于</w:t>
      </w:r>
      <w:r>
        <w:rPr>
          <w:rFonts w:hint="eastAsia" w:ascii="宋体" w:hAnsi="宋体"/>
          <w:color w:val="auto"/>
          <w:sz w:val="24"/>
          <w:highlight w:val="none"/>
        </w:rPr>
        <w:t xml:space="preserve">完成该项目成本、利润、税金、管理费、风险费、文件规定政策性费用等所有费用</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4、服务期限：</w:t>
      </w:r>
      <w:r>
        <w:rPr>
          <w:rFonts w:hint="eastAsia" w:ascii="宋体" w:hAnsi="宋体" w:cs="宋体"/>
          <w:color w:val="auto"/>
          <w:sz w:val="24"/>
          <w:szCs w:val="24"/>
          <w:highlight w:val="none"/>
          <w:lang w:eastAsia="zh-CN"/>
        </w:rPr>
        <w:t xml:space="preserve">自合同签订之日起至2027年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月30日前完成项目全部工作。</w:t>
      </w:r>
      <w:r/>
    </w:p>
    <w:p>
      <w:pPr>
        <w:spacing w:line="360" w:lineRule="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1.小、微企业</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1.1根据《政府采购促进中小企业发展管理办法》（财库〔2020〕46号）、《关于做好政府采购支持企业发展有关事</w:t>
      </w:r>
      <w:r>
        <w:rPr>
          <w:rFonts w:hint="eastAsia" w:ascii="宋体" w:hAnsi="宋体" w:cs="宋体"/>
          <w:color w:val="auto"/>
          <w:sz w:val="24"/>
          <w:szCs w:val="24"/>
          <w:highlight w:val="none"/>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ascii="宋体" w:cs="黑体"/>
          <w:bCs/>
          <w:color w:val="auto"/>
          <w:sz w:val="24"/>
          <w:highlight w:val="none"/>
          <w:shd w:val="clear" w:color="auto" w:fill="ffffff"/>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eastAsia="zh-CN"/>
        </w:rPr>
        <w:t xml:space="preserve">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rPr>
          <w:color w:val="auto"/>
          <w:highlight w:val="none"/>
        </w:rPr>
      </w:pPr>
      <w:r>
        <w:rPr>
          <w:color w:val="auto"/>
          <w:highlight w:val="none"/>
        </w:rPr>
      </w:r>
      <w:r/>
    </w:p>
    <w:p>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Segoe UI" w:hAnsi="Segoe UI" w:eastAsia="Segoe UI" w:cs="Segoe UI"/>
          <w:i w:val="0"/>
          <w:iCs w:val="0"/>
          <w:caps w:val="0"/>
          <w:color w:val="auto"/>
          <w:spacing w:val="0"/>
          <w:sz w:val="24"/>
          <w:szCs w:val="24"/>
          <w:highlight w:val="none"/>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ind w:left="240" w:hanging="24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 =（磋商基准价 ÷ 最终磋商报价）× 价格权值 × 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rPr>
        <w:t xml:space="preserve">%）</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spacing w:line="360" w:lineRule="auto"/>
        <w:tabs>
          <w:tab w:val="left" w:pos="2870" w:leader="none"/>
        </w:tabs>
        <w:rPr>
          <w:rFonts w:ascii="宋体" w:hAnsi="宋体"/>
          <w:b/>
          <w:bCs/>
          <w:color w:val="auto"/>
          <w:sz w:val="24"/>
          <w:highlight w:val="none"/>
        </w:rPr>
      </w:pPr>
      <w:r>
        <w:rPr>
          <w:rFonts w:hint="eastAsia" w:ascii="宋体" w:hAnsi="宋体"/>
          <w:b/>
          <w:bCs/>
          <w:color w:val="auto"/>
          <w:sz w:val="24"/>
          <w:highlight w:val="none"/>
        </w:rPr>
        <w:t xml:space="preserve">（二）针对本项目服务实施方案比较（</w:t>
      </w:r>
      <w:r>
        <w:rPr>
          <w:rFonts w:hint="eastAsia" w:ascii="宋体" w:hAnsi="宋体"/>
          <w:b/>
          <w:bCs/>
          <w:color w:val="auto"/>
          <w:sz w:val="24"/>
          <w:highlight w:val="none"/>
          <w:lang w:val="en-US" w:eastAsia="zh-CN"/>
        </w:rPr>
        <w:t xml:space="preserve">65</w:t>
      </w:r>
      <w:r>
        <w:rPr>
          <w:rFonts w:hint="eastAsia" w:ascii="宋体" w:hAnsi="宋体"/>
          <w:b/>
          <w:bCs/>
          <w:color w:val="auto"/>
          <w:sz w:val="24"/>
          <w:highlight w:val="none"/>
        </w:rPr>
        <w:t xml:space="preserve">分）</w:t>
      </w:r>
      <w:r/>
    </w:p>
    <w:p>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1、针对本项目需求理解分析（</w:t>
      </w:r>
      <w:r>
        <w:rPr>
          <w:rFonts w:hint="eastAsia" w:ascii="宋体" w:hAnsi="宋体" w:eastAsia="宋体" w:cs="宋体"/>
          <w:b w:val="0"/>
          <w:bCs w:val="0"/>
          <w:color w:val="auto"/>
          <w:sz w:val="24"/>
          <w:szCs w:val="24"/>
          <w:highlight w:val="none"/>
          <w:lang w:val="en-US" w:eastAsia="zh-CN"/>
        </w:rPr>
        <w:t xml:space="preserve">包括项目需求理解、项目目标、项目重难点分析等</w:t>
      </w:r>
      <w:r>
        <w:rPr>
          <w:rFonts w:hint="eastAsia" w:ascii="宋体" w:hAnsi="宋体" w:eastAsia="宋体" w:cs="宋体"/>
          <w:b w:val="0"/>
          <w:bCs w:val="0"/>
          <w:color w:val="auto"/>
          <w:sz w:val="24"/>
          <w:szCs w:val="24"/>
          <w:highlight w:val="none"/>
          <w:lang w:eastAsia="zh-CN"/>
        </w:rPr>
        <w:t xml:space="preserve">）：分析完整、详细、合理且贴合实际得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分；分析较完整、较详细、合理得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分；分析基本完整，条理不够清晰得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分；未提供或方案不符合实际情况、条理不清晰则不得分。</w:t>
      </w:r>
      <w:r/>
    </w:p>
    <w:p>
      <w:pPr>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2、针对本项目总体技术方案（包括整体工作思路、技术路线、</w:t>
      </w:r>
      <w:r>
        <w:rPr>
          <w:rFonts w:hint="eastAsia" w:ascii="宋体" w:hAnsi="宋体" w:cs="宋体"/>
          <w:b w:val="0"/>
          <w:bCs w:val="0"/>
          <w:color w:val="auto"/>
          <w:sz w:val="24"/>
          <w:szCs w:val="24"/>
          <w:highlight w:val="none"/>
          <w:lang w:val="en-US" w:eastAsia="zh-CN"/>
        </w:rPr>
        <w:t xml:space="preserve">配套工具选</w:t>
      </w:r>
      <w:r>
        <w:rPr>
          <w:rFonts w:hint="eastAsia" w:ascii="宋体" w:hAnsi="宋体" w:eastAsia="宋体" w:cs="宋体"/>
          <w:b w:val="0"/>
          <w:bCs w:val="0"/>
          <w:color w:val="auto"/>
          <w:sz w:val="24"/>
          <w:szCs w:val="24"/>
          <w:highlight w:val="none"/>
          <w:lang w:val="en-US" w:eastAsia="zh-CN"/>
        </w:rPr>
        <w:t xml:space="preserve">型方案）比较：方案专业性强、技术先进、深入程度高、与项目需求贴合度高得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分；方案专业性较强、技术较为先进、深入程度较高，与用户需求贴合度较高得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分；专业性一般、技术先进性一般、深入程度一般、与用户需求贴合度一般得4分；未提供方案不得分。</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3、针对本项目档案全文识别技术方案（包括明清档案全文识别模型、人工校对流程、生僻词处理方式等）比较：方案合理、专业性强、操作性强、与用户需求贴合度高、符合采购需求得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分；方案较合理、专业性较强、操作性较强、与用户需求贴合度较高、大部分符合采购需求得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分；方案不够合理、专业性一般、与用户需求贴合度一般、小部分符合采购需求得4分；未提供方案不得分。</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4、针对本项目句读与古文翻译技术方案（包括古文句读处理、古文白话文翻译采用软件技术思路与人工校对等）比较：方案合理、专业性强、操作性强、与用户需求贴合度高、符合采购需求得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分；方案较合理、专业性较强、操作性较强、与用户需求贴合度较高、大部分符合采购需求得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分；方案不够合理、专业性一般、与用户需求贴合度一般、小部分符合采购需求得4分；未提供方案不得分。</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针对本项目知识标引与图谱构建方案（包括领域本体建模、主题摘要标引、核心概念标引、知识图谱构建等）比较：方案合理、专业性强、可操作性强、与用户需求贴合度高、符合采购需求得8分；方案较合理、专业性较强、操作性较强、与用户需求贴合度较高、大部分符合采购需求得6分；方案不够合理、专业性一般、与用户需求贴合度一般、小部分符合采购需求得4分；未提供方案不得分。</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针对本项目专题文献库建设方案（包括多模态数据集成、元数据标准、检索引擎、数据安全与备份等）比较：方案合理、专业性强、操作性强、与用户需求贴合度高、符合采购需求得8分；方案较合理、专业性较强、可操作性较强、与用户需求贴合度较高、大部分符合采购需求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分；方案不够合理、专业性一般、可操作性差、与用户需求贴合度一般、小部分符合采购需求得4分；未提供方案不得分。</w:t>
      </w:r>
      <w:r/>
    </w:p>
    <w:p>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针对本项目保密措施</w:t>
      </w:r>
      <w:r>
        <w:rPr>
          <w:rFonts w:hint="eastAsia" w:ascii="宋体" w:hAnsi="宋体" w:cs="宋体"/>
          <w:b w:val="0"/>
          <w:bCs w:val="0"/>
          <w:color w:val="auto"/>
          <w:sz w:val="24"/>
          <w:szCs w:val="24"/>
          <w:highlight w:val="none"/>
          <w:lang w:val="en-US" w:eastAsia="zh-CN"/>
        </w:rPr>
        <w:t xml:space="preserve">（10分）</w:t>
      </w:r>
      <w:r>
        <w:rPr>
          <w:rFonts w:hint="eastAsia" w:ascii="宋体" w:hAnsi="宋体" w:eastAsia="宋体" w:cs="宋体"/>
          <w:b w:val="0"/>
          <w:bCs w:val="0"/>
          <w:color w:val="auto"/>
          <w:sz w:val="24"/>
          <w:szCs w:val="24"/>
          <w:highlight w:val="none"/>
          <w:lang w:val="en-US" w:eastAsia="zh-CN"/>
        </w:rPr>
        <w:t xml:space="preserve">，包括</w:t>
      </w:r>
      <w:r/>
    </w:p>
    <w:p>
      <w:pPr>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7.1</w:t>
      </w:r>
      <w:r>
        <w:rPr>
          <w:rFonts w:hint="eastAsia" w:ascii="宋体" w:hAnsi="宋体" w:eastAsia="宋体" w:cs="宋体"/>
          <w:b w:val="0"/>
          <w:bCs w:val="0"/>
          <w:color w:val="auto"/>
          <w:sz w:val="24"/>
          <w:szCs w:val="24"/>
          <w:highlight w:val="none"/>
          <w:lang w:val="en-US" w:eastAsia="zh-CN"/>
        </w:rPr>
        <w:t xml:space="preserve">人员安全保密方案；</w:t>
      </w:r>
      <w:r>
        <w:rPr>
          <w:rFonts w:hint="eastAsia" w:ascii="宋体" w:hAnsi="宋体" w:eastAsia="宋体" w:cs="宋体"/>
          <w:b w:val="0"/>
          <w:bCs w:val="0"/>
          <w:color w:val="auto"/>
          <w:sz w:val="24"/>
          <w:szCs w:val="24"/>
          <w:highlight w:val="none"/>
          <w:lang w:val="en-US" w:eastAsia="zh-CN"/>
        </w:rPr>
        <w:br/>
      </w:r>
      <w:r>
        <w:rPr>
          <w:rFonts w:hint="eastAsia" w:ascii="宋体" w:hAnsi="宋体" w:cs="宋体"/>
          <w:b w:val="0"/>
          <w:bCs w:val="0"/>
          <w:color w:val="auto"/>
          <w:sz w:val="24"/>
          <w:szCs w:val="24"/>
          <w:highlight w:val="none"/>
          <w:lang w:val="en-US" w:eastAsia="zh-CN"/>
        </w:rPr>
        <w:t xml:space="preserve">7.2</w:t>
      </w:r>
      <w:r>
        <w:rPr>
          <w:rFonts w:hint="eastAsia" w:asciiTheme="minorEastAsia" w:hAnsiTheme="minorEastAsia" w:eastAsiaTheme="minorEastAsia" w:cstheme="minorEastAsia"/>
          <w:b w:val="0"/>
          <w:bCs w:val="0"/>
          <w:color w:val="auto"/>
          <w:sz w:val="24"/>
          <w:szCs w:val="24"/>
          <w:highlight w:val="none"/>
          <w:lang w:val="en-US" w:eastAsia="zh-CN"/>
        </w:rPr>
        <w:t xml:space="preserve">场所安全保密管理方案；</w:t>
      </w:r>
      <w:r>
        <w:rPr>
          <w:rFonts w:hint="eastAsia" w:asciiTheme="minorEastAsia" w:hAnsiTheme="minorEastAsia" w:eastAsiaTheme="minorEastAsia" w:cstheme="minorEastAsia"/>
          <w:b w:val="0"/>
          <w:bCs w:val="0"/>
          <w:color w:val="auto"/>
          <w:sz w:val="24"/>
          <w:szCs w:val="24"/>
          <w:highlight w:val="none"/>
          <w:lang w:val="en-US" w:eastAsia="zh-CN"/>
        </w:rPr>
        <w:br/>
      </w:r>
      <w:r>
        <w:rPr>
          <w:rFonts w:hint="eastAsia" w:asciiTheme="minorEastAsia" w:hAnsiTheme="minorEastAsia" w:eastAsiaTheme="minorEastAsia" w:cstheme="minorEastAsia"/>
          <w:b w:val="0"/>
          <w:bCs w:val="0"/>
          <w:color w:val="auto"/>
          <w:sz w:val="24"/>
          <w:szCs w:val="24"/>
          <w:highlight w:val="none"/>
          <w:lang w:val="en-US" w:eastAsia="zh-CN"/>
        </w:rPr>
        <w:t xml:space="preserve">7.3</w:t>
      </w:r>
      <w:r>
        <w:rPr>
          <w:rFonts w:hint="eastAsia" w:asciiTheme="minorEastAsia" w:hAnsiTheme="minorEastAsia" w:eastAsiaTheme="minorEastAsia" w:cstheme="minorEastAsia"/>
          <w:color w:val="auto"/>
          <w:sz w:val="24"/>
          <w:szCs w:val="24"/>
          <w:highlight w:val="none"/>
          <w:lang w:val="en-US" w:eastAsia="zh-CN" w:bidi="ar-SA"/>
        </w:rPr>
        <w:t xml:space="preserve">数据安全保密管理方案；</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7.4安全保密技术方案；</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7.5安全保密制度。</w:t>
      </w:r>
      <w:r/>
    </w:p>
    <w:p>
      <w:pPr>
        <w:pStyle w:val="942"/>
        <w:ind w:firstLine="480"/>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方案内容详细、科学合理、针对性强、满足采购需求每个得2分；方案内容全面、合理性欠缺、针对性不强，部分满足采购需求每个得1分；方案不具合理性、与项目无关、未提供均不得分。</w:t>
      </w:r>
      <w:r/>
    </w:p>
    <w:p>
      <w:pPr>
        <w:pStyle w:val="942"/>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8、针对本项目售后维护方案（包括数据处理结果修改、工具维护和升级承诺、售后人员配备、故障响应时间和方式、应急保障、培训等）比较：方案完善合理、实用性强、流程规范、可操作性高、与用户需求贴合度高得7分；方案较完善合理、实用性较强、流程较规范、可操作性较高、与用户需求贴合度较高得5分；方案不够完善合理、实用性一般、流程不太规范、可操作性一般、与用户需求贴合度一般得3分；未提供方案的不得分。</w:t>
      </w:r>
      <w:r/>
    </w:p>
    <w:p>
      <w:pPr>
        <w:spacing w:line="360" w:lineRule="auto"/>
        <w:tabs>
          <w:tab w:val="left" w:pos="2870" w:leader="none"/>
        </w:tabs>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rPr>
        <w:t xml:space="preserve">（三）针对本项目配备人员比较</w:t>
      </w:r>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lang w:val="en-US" w:eastAsia="zh-CN"/>
        </w:rPr>
        <w:t xml:space="preserve">13分</w:t>
      </w:r>
      <w:r>
        <w:rPr>
          <w:rFonts w:hint="eastAsia" w:asciiTheme="minorEastAsia" w:hAnsiTheme="minorEastAsia" w:eastAsiaTheme="minorEastAsia" w:cstheme="minorEastAsia"/>
          <w:b/>
          <w:bCs/>
          <w:color w:val="auto"/>
          <w:sz w:val="24"/>
          <w:highlight w:val="none"/>
          <w:lang w:eastAsia="zh-CN"/>
        </w:rPr>
        <w:t xml:space="preserve">）</w:t>
      </w:r>
      <w:r/>
    </w:p>
    <w:p>
      <w:pPr>
        <w:jc w:val="left"/>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1、项目负责人：</w:t>
      </w:r>
      <w:r/>
    </w:p>
    <w:p>
      <w:pPr>
        <w:pStyle w:val="942"/>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1.1具有职能部门颁发的初级（助理馆员）及以上档案专业技术职称得2分。</w:t>
      </w:r>
      <w:r/>
    </w:p>
    <w:p>
      <w:pPr>
        <w:pStyle w:val="942"/>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1.2 2023年1月1日至今承担过相关业绩且具有项目管理经验得2分（业绩证明文件需提供合同及相关证明文件，并能体现拟派本项目负责人姓名和任职，否则不得分）。</w:t>
      </w:r>
      <w:r/>
    </w:p>
    <w:p>
      <w:pPr>
        <w:jc w:val="left"/>
        <w:spacing w:line="360" w:lineRule="auto"/>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2、技术负责人：具有职能部门颁发的初级（助理馆员）及以上档案专业技术职称得2分。</w:t>
      </w:r>
      <w:r/>
    </w:p>
    <w:p>
      <w:pPr>
        <w:pStyle w:val="942"/>
        <w:spacing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3、拟派团队人员</w:t>
      </w:r>
      <w:r>
        <w:rPr>
          <w:rFonts w:hint="eastAsia" w:asciiTheme="minorEastAsia" w:hAnsiTheme="minorEastAsia" w:eastAsiaTheme="minorEastAsia" w:cstheme="minorEastAsia"/>
          <w:b w:val="0"/>
          <w:bCs w:val="0"/>
          <w:color w:val="auto"/>
          <w:sz w:val="24"/>
          <w:highlight w:val="none"/>
          <w:lang w:val="en-US" w:eastAsia="zh-CN"/>
        </w:rPr>
        <w:t xml:space="preserve">（项目负责人、技术负责人除外）：</w:t>
      </w:r>
      <w:r>
        <w:rPr>
          <w:rFonts w:hint="eastAsia" w:asciiTheme="minorEastAsia" w:hAnsiTheme="minorEastAsia" w:eastAsiaTheme="minorEastAsia" w:cstheme="minorEastAsia"/>
          <w:color w:val="auto"/>
          <w:sz w:val="24"/>
          <w:szCs w:val="24"/>
          <w:highlight w:val="none"/>
          <w:lang w:val="en-US" w:eastAsia="zh-CN" w:bidi="ar-SA"/>
        </w:rPr>
        <w:t xml:space="preserve">具有职能部门颁发的初级及以上档案专业技术职称，每提供一个得1分，本项最高得7分。</w:t>
      </w:r>
      <w:r/>
    </w:p>
    <w:p>
      <w:pPr>
        <w:spacing w:line="360" w:lineRule="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zh-CN" w:bidi="ar"/>
        </w:rPr>
        <w:t xml:space="preserve">注：</w:t>
      </w:r>
      <w:r>
        <w:rPr>
          <w:rFonts w:hint="eastAsia" w:asciiTheme="minorEastAsia" w:hAnsiTheme="minorEastAsia" w:eastAsiaTheme="minorEastAsia" w:cstheme="minorEastAsia"/>
          <w:color w:val="auto"/>
          <w:sz w:val="24"/>
          <w:szCs w:val="24"/>
          <w:highlight w:val="none"/>
          <w:lang w:val="en-US" w:eastAsia="zh-CN" w:bidi="ar"/>
        </w:rPr>
        <w:t xml:space="preserve">以上1-3项</w:t>
      </w:r>
      <w:r>
        <w:rPr>
          <w:rFonts w:hint="eastAsia" w:asciiTheme="minorEastAsia" w:hAnsiTheme="minorEastAsia" w:eastAsiaTheme="minorEastAsia" w:cstheme="minorEastAsia"/>
          <w:color w:val="auto"/>
          <w:sz w:val="24"/>
          <w:szCs w:val="24"/>
          <w:highlight w:val="none"/>
          <w:lang w:val="zh-CN" w:bidi="ar"/>
        </w:rPr>
        <w:t xml:space="preserve">响应文件中</w:t>
      </w:r>
      <w:r>
        <w:rPr>
          <w:rFonts w:hint="eastAsia" w:asciiTheme="minorEastAsia" w:hAnsiTheme="minorEastAsia" w:eastAsiaTheme="minorEastAsia" w:cstheme="minorEastAsia"/>
          <w:color w:val="auto"/>
          <w:sz w:val="24"/>
          <w:szCs w:val="24"/>
          <w:highlight w:val="none"/>
          <w:lang w:bidi="ar"/>
        </w:rPr>
        <w:t xml:space="preserve">需提供相应证书</w:t>
      </w:r>
      <w:r>
        <w:rPr>
          <w:rFonts w:hint="eastAsia" w:asciiTheme="minorEastAsia" w:hAnsiTheme="minorEastAsia" w:eastAsiaTheme="minorEastAsia" w:cstheme="minorEastAsia"/>
          <w:color w:val="auto"/>
          <w:sz w:val="24"/>
          <w:szCs w:val="24"/>
          <w:highlight w:val="none"/>
          <w:lang w:eastAsia="zh-CN" w:bidi="ar"/>
        </w:rPr>
        <w:t xml:space="preserve">复印件</w:t>
      </w:r>
      <w:r>
        <w:rPr>
          <w:rFonts w:hint="eastAsia" w:asciiTheme="minorEastAsia" w:hAnsiTheme="minorEastAsia" w:eastAsiaTheme="minorEastAsia" w:cstheme="minorEastAsia"/>
          <w:color w:val="auto"/>
          <w:sz w:val="24"/>
          <w:szCs w:val="24"/>
          <w:highlight w:val="none"/>
          <w:lang w:bidi="ar"/>
        </w:rPr>
        <w:t xml:space="preserve">及</w:t>
      </w:r>
      <w:r>
        <w:rPr>
          <w:rFonts w:hint="eastAsia" w:asciiTheme="minorEastAsia" w:hAnsiTheme="minorEastAsia" w:eastAsiaTheme="minorEastAsia" w:cstheme="minorEastAsia"/>
          <w:color w:val="auto"/>
          <w:sz w:val="24"/>
          <w:szCs w:val="24"/>
          <w:highlight w:val="none"/>
          <w:lang w:val="en-US" w:eastAsia="zh-CN" w:bidi="ar"/>
        </w:rPr>
        <w:t xml:space="preserve">响应单位</w:t>
      </w:r>
      <w:r>
        <w:rPr>
          <w:rFonts w:hint="eastAsia" w:asciiTheme="minorEastAsia" w:hAnsiTheme="minorEastAsia" w:eastAsiaTheme="minorEastAsia" w:cstheme="minorEastAsia"/>
          <w:color w:val="auto"/>
          <w:sz w:val="24"/>
          <w:szCs w:val="24"/>
          <w:highlight w:val="none"/>
          <w:lang w:bidi="ar"/>
        </w:rPr>
        <w:t xml:space="preserve">为其缴纳的社保证明文件，提供不全或未提供不得分。</w:t>
      </w:r>
      <w:r/>
    </w:p>
    <w:p>
      <w:pPr>
        <w:jc w:val="left"/>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（三）</w:t>
      </w:r>
      <w:r>
        <w:rPr>
          <w:rFonts w:hint="eastAsia" w:asciiTheme="minorEastAsia" w:hAnsiTheme="minorEastAsia" w:eastAsiaTheme="minorEastAsia" w:cstheme="minorEastAsia"/>
          <w:b/>
          <w:bCs/>
          <w:color w:val="auto"/>
          <w:sz w:val="24"/>
          <w:highlight w:val="none"/>
          <w:lang w:val="en-US" w:eastAsia="zh-CN"/>
        </w:rPr>
        <w:t xml:space="preserve">响应单位综合履约能力比较</w:t>
      </w:r>
      <w:r>
        <w:rPr>
          <w:rFonts w:hint="eastAsia" w:asciiTheme="minorEastAsia" w:hAnsiTheme="minorEastAsia" w:eastAsiaTheme="minorEastAsia" w:cstheme="minorEastAsia"/>
          <w:b/>
          <w:bCs/>
          <w:color w:val="auto"/>
          <w:sz w:val="24"/>
          <w:highlight w:val="none"/>
        </w:rPr>
        <w:t xml:space="preserve">（</w:t>
      </w:r>
      <w:r>
        <w:rPr>
          <w:rFonts w:hint="eastAsia" w:asciiTheme="minorEastAsia" w:hAnsiTheme="minorEastAsia" w:eastAsiaTheme="minorEastAsia" w:cstheme="minorEastAsia"/>
          <w:b/>
          <w:bCs/>
          <w:color w:val="auto"/>
          <w:sz w:val="24"/>
          <w:highlight w:val="none"/>
          <w:lang w:val="en-US" w:eastAsia="zh-CN"/>
        </w:rPr>
        <w:t xml:space="preserve">12</w:t>
      </w:r>
      <w:r>
        <w:rPr>
          <w:rFonts w:hint="eastAsia" w:asciiTheme="minorEastAsia" w:hAnsiTheme="minorEastAsia" w:eastAsiaTheme="minorEastAsia" w:cstheme="minorEastAsia"/>
          <w:b/>
          <w:bCs/>
          <w:color w:val="auto"/>
          <w:sz w:val="24"/>
          <w:highlight w:val="none"/>
        </w:rPr>
        <w:t xml:space="preserve">分）</w:t>
      </w:r>
      <w:r/>
    </w:p>
    <w:p>
      <w:pP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具有有效期内《质量管理体系认证》《信息技术服务管理体系认证》《信息安全管理管理体系认证》、《售后服务认证》证书（证书认证范围包含档案整理、档案数字化加工服务等相关），</w:t>
      </w:r>
      <w:r>
        <w:rPr>
          <w:rFonts w:hint="eastAsia" w:asciiTheme="minorEastAsia" w:hAnsiTheme="minorEastAsia" w:eastAsiaTheme="minorEastAsia" w:cstheme="minorEastAsia"/>
          <w:color w:val="auto"/>
          <w:sz w:val="24"/>
          <w:highlight w:val="none"/>
          <w:lang w:val="en-US" w:eastAsia="zh-CN"/>
        </w:rPr>
        <w:t xml:space="preserve">每提供一项得1分，最高得4分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响应文件中需提供证书复印件并加盖响应单位公章</w:t>
      </w:r>
      <w:r>
        <w:rPr>
          <w:rFonts w:hint="eastAsia" w:asciiTheme="minorEastAsia" w:hAnsiTheme="minorEastAsia" w:eastAsiaTheme="minorEastAsia" w:cstheme="minorEastAsia"/>
          <w:color w:val="auto"/>
          <w:sz w:val="24"/>
          <w:szCs w:val="24"/>
          <w:highlight w:val="none"/>
          <w:lang w:val="en-US" w:eastAsia="zh-CN"/>
        </w:rPr>
        <w:t xml:space="preserve">及国家认证认可监督管理委员会认证结果网页截图</w:t>
      </w:r>
      <w:r>
        <w:rPr>
          <w:rFonts w:hint="eastAsia" w:asciiTheme="minorEastAsia" w:hAnsiTheme="minorEastAsia" w:eastAsiaTheme="minorEastAsia" w:cstheme="minorEastAsia"/>
          <w:color w:val="auto"/>
          <w:sz w:val="24"/>
          <w:szCs w:val="24"/>
          <w:highlight w:val="none"/>
        </w:rPr>
        <w:t xml:space="preserve">，未提供或提供不齐全的不</w:t>
      </w:r>
      <w:r>
        <w:rPr>
          <w:rFonts w:hint="eastAsia" w:asciiTheme="minorEastAsia" w:hAnsiTheme="minorEastAsia" w:eastAsiaTheme="minorEastAsia" w:cstheme="minorEastAsia"/>
          <w:bCs/>
          <w:color w:val="auto"/>
          <w:sz w:val="24"/>
          <w:szCs w:val="24"/>
          <w:highlight w:val="none"/>
        </w:rPr>
        <w:t xml:space="preserve">得分</w:t>
      </w:r>
      <w:r>
        <w:rPr>
          <w:rFonts w:hint="eastAsia" w:asciiTheme="minorEastAsia" w:hAnsiTheme="minorEastAsia" w:eastAsiaTheme="minorEastAsia" w:cstheme="minorEastAsia"/>
          <w:color w:val="auto"/>
          <w:sz w:val="24"/>
          <w:szCs w:val="24"/>
          <w:highlight w:val="none"/>
          <w:lang w:eastAsia="zh-CN"/>
        </w:rPr>
        <w:t xml:space="preserve">）。</w:t>
      </w:r>
      <w:r/>
    </w:p>
    <w:p>
      <w:pPr>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2、具有</w:t>
      </w:r>
      <w:r>
        <w:rPr>
          <w:rFonts w:hint="eastAsia" w:asciiTheme="minorEastAsia" w:hAnsiTheme="minorEastAsia" w:eastAsiaTheme="minorEastAsia" w:cstheme="minorEastAsia"/>
          <w:color w:val="auto"/>
          <w:sz w:val="24"/>
          <w:szCs w:val="24"/>
          <w:highlight w:val="none"/>
        </w:rPr>
        <w:t xml:space="preserve">政府</w:t>
      </w:r>
      <w:r>
        <w:rPr>
          <w:rFonts w:hint="eastAsia" w:asciiTheme="minorEastAsia" w:hAnsiTheme="minorEastAsia" w:eastAsiaTheme="minorEastAsia" w:cstheme="minorEastAsia"/>
          <w:color w:val="auto"/>
          <w:sz w:val="24"/>
          <w:szCs w:val="24"/>
          <w:highlight w:val="none"/>
          <w:lang w:val="en-US" w:eastAsia="zh-CN"/>
        </w:rPr>
        <w:t xml:space="preserve">部门组织制定的信息技术服务标准且获得三及以上信息技术服务标准符合性证书得2分（响应文件中需提供证书复印件并加盖响应单位公章，未提供或提供不齐全不得分）。</w:t>
      </w:r>
      <w:r/>
    </w:p>
    <w:p>
      <w:pPr>
        <w:spacing w:line="360" w:lineRule="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szCs w:val="24"/>
          <w:highlight w:val="none"/>
          <w:lang w:bidi="ar"/>
        </w:rPr>
        <w:t xml:space="preserve">2023年1月1日至今（以合同签订日期为准）</w:t>
      </w:r>
      <w:r>
        <w:rPr>
          <w:rFonts w:hint="eastAsia" w:asciiTheme="minorEastAsia" w:hAnsiTheme="minorEastAsia" w:eastAsiaTheme="minorEastAsia" w:cstheme="minorEastAsia"/>
          <w:color w:val="auto"/>
          <w:sz w:val="24"/>
          <w:highlight w:val="none"/>
        </w:rPr>
        <w:t xml:space="preserve">完成类似项目业绩</w:t>
      </w:r>
      <w:r>
        <w:rPr>
          <w:rFonts w:hint="eastAsia" w:asciiTheme="minorEastAsia" w:hAnsiTheme="minorEastAsia" w:eastAsiaTheme="minorEastAsia" w:cstheme="minorEastAsia"/>
          <w:color w:val="auto"/>
          <w:sz w:val="24"/>
          <w:highlight w:val="none"/>
          <w:lang w:val="en-US" w:eastAsia="zh-CN"/>
        </w:rPr>
        <w:t xml:space="preserve">比较</w:t>
      </w:r>
      <w:r>
        <w:rPr>
          <w:rFonts w:hint="eastAsia" w:asciiTheme="minorEastAsia" w:hAnsiTheme="minorEastAsia" w:eastAsiaTheme="minorEastAsia" w:cstheme="minorEastAsia"/>
          <w:color w:val="auto"/>
          <w:sz w:val="24"/>
          <w:highlight w:val="none"/>
        </w:rPr>
        <w:t xml:space="preserve">：每提供1份得</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分，最高得</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分（</w:t>
      </w:r>
      <w:r>
        <w:rPr>
          <w:rFonts w:hint="eastAsia" w:asciiTheme="minorEastAsia" w:hAnsiTheme="minorEastAsia" w:eastAsiaTheme="minorEastAsia" w:cstheme="minorEastAsia"/>
          <w:color w:val="auto"/>
          <w:sz w:val="24"/>
          <w:szCs w:val="24"/>
          <w:highlight w:val="none"/>
        </w:rPr>
        <w:t xml:space="preserve">响应文件中需提供完整的合同证明文件，否则</w:t>
      </w:r>
      <w:r>
        <w:rPr>
          <w:rFonts w:hint="eastAsia" w:ascii="宋体" w:hAnsi="宋体" w:eastAsia="宋体" w:cs="宋体"/>
          <w:color w:val="auto"/>
          <w:sz w:val="24"/>
          <w:szCs w:val="24"/>
          <w:highlight w:val="none"/>
        </w:rPr>
        <w:t xml:space="preserve">不得分</w:t>
      </w:r>
      <w:r>
        <w:rPr>
          <w:rFonts w:hint="eastAsia" w:ascii="宋体" w:hAnsi="宋体" w:eastAsia="宋体" w:cs="宋体"/>
          <w:color w:val="auto"/>
          <w:sz w:val="24"/>
          <w:highlight w:val="none"/>
        </w:rPr>
        <w:t xml:space="preserve">）。</w:t>
      </w:r>
      <w:r/>
    </w:p>
    <w:p>
      <w:pP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br w:type="page" w:clear="all"/>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根据</w:t>
      </w:r>
      <w:r>
        <w:rPr>
          <w:rFonts w:hint="eastAsia" w:ascii="宋体" w:hAnsi="宋体"/>
          <w:color w:val="auto"/>
          <w:sz w:val="24"/>
          <w:highlight w:val="none"/>
          <w:lang w:eastAsia="zh-CN"/>
        </w:rPr>
        <w:t xml:space="preserve">苏州市档案馆</w:t>
      </w:r>
      <w:r>
        <w:rPr>
          <w:rFonts w:hint="eastAsia" w:ascii="宋体" w:hAnsi="宋体"/>
          <w:color w:val="auto"/>
          <w:sz w:val="24"/>
          <w:highlight w:val="none"/>
        </w:rPr>
        <w:t xml:space="preserve">的</w:t>
      </w:r>
      <w:r>
        <w:rPr>
          <w:rFonts w:hint="eastAsia" w:ascii="宋体" w:hAnsi="宋体" w:cs="宋体"/>
          <w:color w:val="auto"/>
          <w:sz w:val="24"/>
          <w:highlight w:val="none"/>
          <w:lang w:eastAsia="zh-CN"/>
        </w:rPr>
        <w:t xml:space="preserve">明清历史档案苏州专题文献库建设项目</w:t>
      </w:r>
      <w:r>
        <w:rPr>
          <w:rFonts w:hint="eastAsia" w:ascii="宋体" w:hAnsi="宋体"/>
          <w:color w:val="auto"/>
          <w:sz w:val="24"/>
          <w:highlight w:val="none"/>
        </w:rPr>
        <w:t xml:space="preserve">采购竞争性磋商</w:t>
      </w:r>
      <w:r>
        <w:rPr>
          <w:rFonts w:ascii="宋体" w:hAnsi="宋体"/>
          <w:color w:val="auto"/>
          <w:sz w:val="24"/>
          <w:highlight w:val="none"/>
        </w:rPr>
        <w:t xml:space="preserve">文件（</w:t>
      </w:r>
      <w:r>
        <w:rPr>
          <w:rFonts w:hint="eastAsia" w:ascii="宋体" w:hAnsi="宋体"/>
          <w:color w:val="auto"/>
          <w:sz w:val="24"/>
          <w:highlight w:val="none"/>
        </w:rPr>
        <w:t xml:space="preserve">编</w:t>
      </w:r>
      <w:r>
        <w:rPr>
          <w:rFonts w:hint="eastAsia" w:ascii="宋体" w:hAnsi="宋体" w:cs="宋体"/>
          <w:color w:val="auto"/>
          <w:sz w:val="24"/>
          <w:highlight w:val="none"/>
        </w:rPr>
        <w:t xml:space="preserve">号：</w:t>
      </w:r>
      <w:r>
        <w:rPr>
          <w:rFonts w:hint="eastAsia" w:ascii="宋体" w:hAnsi="宋体" w:cs="宋体"/>
          <w:color w:val="auto"/>
          <w:sz w:val="24"/>
          <w:highlight w:val="none"/>
          <w:lang w:eastAsia="zh-CN"/>
        </w:rPr>
        <w:t xml:space="preserve">JSZC-320500-SZSD-C2026-0036</w:t>
      </w:r>
      <w:r>
        <w:rPr>
          <w:rFonts w:hint="eastAsia" w:ascii="宋体" w:hAnsi="宋体" w:cs="宋体"/>
          <w:color w:val="auto"/>
          <w:sz w:val="24"/>
          <w:highlight w:val="none"/>
        </w:rPr>
        <w:t xml:space="preserve">）、该项目</w:t>
      </w:r>
      <w:r>
        <w:rPr>
          <w:rFonts w:ascii="宋体" w:hAnsi="宋体"/>
          <w:color w:val="auto"/>
          <w:sz w:val="24"/>
          <w:highlight w:val="none"/>
        </w:rPr>
        <w:t xml:space="preserve">的</w:t>
      </w:r>
      <w:r>
        <w:rPr>
          <w:rFonts w:hint="eastAsia" w:ascii="宋体" w:hAnsi="宋体"/>
          <w:color w:val="auto"/>
          <w:sz w:val="24"/>
          <w:highlight w:val="none"/>
        </w:rPr>
        <w:t xml:space="preserve">《成交</w:t>
      </w:r>
      <w:r>
        <w:rPr>
          <w:rFonts w:ascii="宋体" w:hAnsi="宋体"/>
          <w:color w:val="auto"/>
          <w:sz w:val="24"/>
          <w:highlight w:val="none"/>
        </w:rPr>
        <w:t xml:space="preserve">通知书</w:t>
      </w:r>
      <w:r>
        <w:rPr>
          <w:rFonts w:hint="eastAsia" w:ascii="宋体" w:hAnsi="宋体"/>
          <w:color w:val="auto"/>
          <w:sz w:val="24"/>
          <w:highlight w:val="none"/>
        </w:rPr>
        <w:t xml:space="preserve">》《中华人民共和国民法典</w:t>
      </w:r>
      <w:r>
        <w:rPr>
          <w:rFonts w:ascii="宋体" w:hAnsi="宋体"/>
          <w:color w:val="auto"/>
          <w:sz w:val="24"/>
          <w:highlight w:val="none"/>
        </w:rPr>
        <w:t xml:space="preserve">》有关规定，为明确</w:t>
      </w:r>
      <w:r>
        <w:rPr>
          <w:rFonts w:hint="eastAsia" w:ascii="宋体" w:hAnsi="宋体"/>
          <w:color w:val="auto"/>
          <w:sz w:val="24"/>
          <w:highlight w:val="none"/>
        </w:rPr>
        <w:t xml:space="preserve">甲方</w:t>
      </w:r>
      <w:r>
        <w:rPr>
          <w:rFonts w:ascii="宋体" w:hAnsi="宋体"/>
          <w:color w:val="auto"/>
          <w:sz w:val="24"/>
          <w:highlight w:val="none"/>
        </w:rPr>
        <w:t xml:space="preserve">和乙方服务过程中的权利、义务和经济责任，经双方友好协商，签订以下条款，以兹共同遵守。</w:t>
      </w:r>
      <w:r/>
    </w:p>
    <w:p>
      <w:pPr>
        <w:jc w:val="left"/>
        <w:spacing w:line="360" w:lineRule="auto"/>
        <w:rPr>
          <w:rFonts w:hint="eastAsia" w:ascii="宋体" w:hAnsi="宋体" w:cs="宋体"/>
          <w:color w:val="auto"/>
          <w:sz w:val="24"/>
          <w:highlight w:val="none"/>
        </w:rPr>
      </w:pPr>
      <w:r>
        <w:rPr>
          <w:rFonts w:hint="eastAsia" w:ascii="宋体" w:hAnsi="宋体"/>
          <w:bCs/>
          <w:color w:val="auto"/>
          <w:sz w:val="24"/>
          <w:highlight w:val="none"/>
          <w:lang w:val="zh-CN"/>
        </w:rPr>
        <w:t xml:space="preserve">一、项目名称：</w:t>
      </w:r>
      <w:r>
        <w:rPr>
          <w:rFonts w:hint="eastAsia" w:ascii="宋体" w:hAnsi="宋体" w:cs="宋体"/>
          <w:color w:val="auto"/>
          <w:sz w:val="24"/>
          <w:highlight w:val="none"/>
          <w:lang w:eastAsia="zh-CN"/>
        </w:rPr>
        <w:t xml:space="preserve">明清历史档案苏州专题文献库建设项目</w:t>
      </w:r>
      <w:r>
        <w:rPr>
          <w:rFonts w:hint="eastAsia" w:ascii="宋体" w:hAnsi="宋体"/>
          <w:bCs/>
          <w:color w:val="auto"/>
          <w:sz w:val="24"/>
          <w:highlight w:val="none"/>
          <w:lang w:val="zh-CN"/>
        </w:rPr>
        <w:t xml:space="preserve">。</w:t>
      </w:r>
      <w:r/>
    </w:p>
    <w:p>
      <w:pPr>
        <w:jc w:val="left"/>
        <w:spacing w:line="360" w:lineRule="auto"/>
        <w:rPr>
          <w:rFonts w:hint="eastAsia" w:ascii="宋体" w:hAnsi="宋体"/>
          <w:color w:val="auto"/>
          <w:sz w:val="24"/>
          <w:highlight w:val="none"/>
        </w:rPr>
      </w:pPr>
      <w:r>
        <w:rPr>
          <w:rFonts w:hint="eastAsia" w:ascii="宋体" w:hAnsi="宋体"/>
          <w:bCs/>
          <w:color w:val="auto"/>
          <w:sz w:val="24"/>
          <w:highlight w:val="none"/>
          <w:lang w:val="zh-CN"/>
        </w:rPr>
        <w:t xml:space="preserve">二、合同期限：自合同签订之日起至2027年11月30日前完成项目全部工作。</w:t>
      </w:r>
      <w:r/>
    </w:p>
    <w:p>
      <w:p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服务地点：甲方指定地点。</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服务进度：按竞争性磋商文件规定。</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服务质量要求：达到国家和省、市、区规定的技术标准。</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三</w:t>
      </w:r>
      <w:r>
        <w:rPr>
          <w:rFonts w:hint="eastAsia" w:ascii="宋体" w:hAnsi="宋体"/>
          <w:bCs/>
          <w:color w:val="auto"/>
          <w:sz w:val="24"/>
          <w:highlight w:val="none"/>
          <w:lang w:val="zh-CN"/>
        </w:rPr>
        <w:t xml:space="preserve">、服务内容及要求：</w:t>
      </w:r>
      <w:r>
        <w:rPr>
          <w:rFonts w:hint="eastAsia" w:ascii="宋体" w:hAnsi="宋体" w:cs="宋体"/>
          <w:color w:val="auto"/>
          <w:sz w:val="24"/>
          <w:highlight w:val="none"/>
          <w:lang w:eastAsia="zh-CN"/>
        </w:rPr>
        <w:t xml:space="preserve">明清历史档案苏州专题文献库建设项目</w:t>
      </w:r>
      <w:r>
        <w:rPr>
          <w:rFonts w:hint="eastAsia" w:ascii="宋体" w:hAnsi="宋体" w:cs="宋体"/>
          <w:color w:val="auto"/>
          <w:sz w:val="24"/>
          <w:highlight w:val="none"/>
        </w:rPr>
        <w:t xml:space="preserve">（</w:t>
      </w:r>
      <w:r>
        <w:rPr>
          <w:rFonts w:hint="eastAsia" w:ascii="宋体" w:hAnsi="宋体"/>
          <w:bCs/>
          <w:color w:val="auto"/>
          <w:sz w:val="24"/>
          <w:highlight w:val="none"/>
          <w:lang w:val="zh-CN"/>
        </w:rPr>
        <w:t xml:space="preserve">详见磋商文件及乙方响应文件</w:t>
      </w:r>
      <w:r>
        <w:rPr>
          <w:rFonts w:hint="eastAsia" w:ascii="宋体" w:hAnsi="宋体" w:cs="宋体"/>
          <w:color w:val="auto"/>
          <w:sz w:val="24"/>
          <w:highlight w:val="none"/>
        </w:rPr>
        <w:t xml:space="preserve">）</w:t>
      </w:r>
      <w:r>
        <w:rPr>
          <w:rFonts w:hint="eastAsia" w:ascii="宋体" w:hAnsi="宋体"/>
          <w:bCs/>
          <w:color w:val="auto"/>
          <w:sz w:val="24"/>
          <w:highlight w:val="none"/>
          <w:lang w:val="zh-CN"/>
        </w:rPr>
        <w:t xml:space="preserve">。</w:t>
      </w:r>
      <w:r/>
    </w:p>
    <w:p>
      <w:pPr>
        <w:ind w:right="-159"/>
        <w:spacing w:line="360" w:lineRule="auto"/>
        <w:rPr>
          <w:rFonts w:hint="eastAsia" w:ascii="宋体" w:hAnsi="宋体"/>
          <w:bCs/>
          <w:color w:val="auto"/>
          <w:spacing w:val="-10"/>
          <w:sz w:val="24"/>
          <w:highlight w:val="none"/>
        </w:rPr>
      </w:pPr>
      <w:r>
        <w:rPr>
          <w:rFonts w:hint="eastAsia" w:ascii="宋体" w:hAnsi="宋体"/>
          <w:bCs/>
          <w:color w:val="auto"/>
          <w:spacing w:val="-10"/>
          <w:sz w:val="24"/>
          <w:highlight w:val="none"/>
        </w:rPr>
        <w:t xml:space="preserve">四、验收相关要求：</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按照《江苏省财政厅关于印发〈江苏省政府采购履约验收管理办法〉的通知》（苏财规〔2024〕7号）相关要求，组织开展本次项目履约验收工作，确保验收工作合规、规范、有序。</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验收标准：按照《纸质档案数字复制件光学字符识别（OCR）工作规范》（DA/T 77-2019）、《明清档案著录细则》（DA/</w:t>
      </w:r>
      <w:r>
        <w:rPr>
          <w:rFonts w:hint="eastAsia" w:ascii="宋体" w:hAnsi="宋体"/>
          <w:color w:val="auto"/>
          <w:sz w:val="24"/>
          <w:highlight w:val="none"/>
        </w:rPr>
        <w:t xml:space="preserve">T</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-2022）等相关行业规范及合同规定建设标准进行验收。</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本项目采购文件、响应文件及政府采购合同等相关文件，均为本次项目履约验收的主要依据。当政府采购合同约定的履约验收条件全部满足时，成交供应商可主动联系采购人，启动本次项目履约验收程序。</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组织开展履约验收工作前，采购单位将结合本次项目具体实施情况，制定详细的验收方案，明确验收时间、验收方式、验收程序、验收人员及相关要求等内容。成交供应商须严格按照验收方案相关要求，积极配合采购单位完成履约验收各项相关工作，不得拒绝、推诿或拖延。</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本项目履约验收内容及标准，应至少涵盖服务质量、用户满意度、服务过程文件资料完整性、相关数据准确性等核心内容，确保项目履约符合采购文件、响应文件及合同约定要求。</w:t>
      </w:r>
      <w:r/>
    </w:p>
    <w:p>
      <w:pPr>
        <w:jc w:val="left"/>
        <w:spacing w:line="360" w:lineRule="auto"/>
        <w:rPr>
          <w:rFonts w:hint="eastAsia" w:ascii="宋体" w:hAnsi="宋体"/>
          <w:color w:val="auto"/>
          <w:sz w:val="24"/>
          <w:highlight w:val="none"/>
        </w:rPr>
      </w:pPr>
      <w:r>
        <w:rPr>
          <w:rFonts w:hint="eastAsia" w:ascii="宋体" w:hAnsi="宋体"/>
          <w:color w:val="auto"/>
          <w:sz w:val="24"/>
          <w:highlight w:val="none"/>
          <w:lang w:val="zh-CN"/>
        </w:rPr>
        <w:t xml:space="preserve">五、合同价款及支付方式</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.合同价格：</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ascii="宋体" w:hAnsi="宋体" w:cs="Arial"/>
          <w:color w:val="auto"/>
          <w:sz w:val="24"/>
          <w:szCs w:val="24"/>
          <w:highlight w:val="none"/>
          <w:shd w:val="clear" w:color="auto" w:fill="ffffff"/>
        </w:rPr>
        <w:t xml:space="preserve">¥</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bCs/>
          <w:color w:val="auto"/>
          <w:sz w:val="24"/>
          <w:highlight w:val="none"/>
          <w:lang w:val="zh-CN"/>
        </w:rPr>
        <w:t xml:space="preserve">，</w:t>
      </w:r>
      <w:r>
        <w:rPr>
          <w:rFonts w:hint="eastAsia" w:ascii="宋体" w:hAnsi="宋体"/>
          <w:color w:val="auto"/>
          <w:sz w:val="24"/>
          <w:highlight w:val="none"/>
        </w:rPr>
        <w:t xml:space="preserve">包括完成该项目成本、利润、税金、管理费、风险费、文件规定的政策性费用等所有费用。</w:t>
      </w:r>
      <w:r/>
    </w:p>
    <w:p>
      <w:pPr>
        <w:jc w:val="left"/>
        <w:spacing w:line="360" w:lineRule="auto"/>
        <w:rPr>
          <w:color w:val="auto"/>
          <w:highlight w:val="none"/>
        </w:rPr>
      </w:pPr>
      <w:r>
        <w:rPr>
          <w:rFonts w:hint="eastAsia" w:ascii="宋体" w:hAnsi="宋体"/>
          <w:bCs/>
          <w:color w:val="auto"/>
          <w:sz w:val="24"/>
          <w:highlight w:val="none"/>
          <w:lang w:val="zh-CN"/>
        </w:rPr>
        <w:t xml:space="preserve">2.付款步骤：</w:t>
      </w:r>
      <w:r>
        <w:rPr>
          <w:rFonts w:hint="eastAsia" w:ascii="宋体" w:hAnsi="宋体" w:eastAsia="宋体" w:cs="宋体"/>
          <w:color w:val="auto"/>
          <w:sz w:val="24"/>
          <w:szCs w:val="24"/>
          <w:highlight w:val="none"/>
        </w:rPr>
        <w:t xml:space="preserve">合同签署生效后，甲方支付合同金额的30%作为预付款；</w:t>
      </w:r>
      <w:r>
        <w:rPr>
          <w:rFonts w:hint="eastAsia" w:ascii="宋体" w:hAnsi="宋体" w:cs="宋体"/>
          <w:color w:val="auto"/>
          <w:sz w:val="24"/>
          <w:szCs w:val="24"/>
          <w:highlight w:val="none"/>
          <w:lang w:eastAsia="zh-CN"/>
        </w:rPr>
        <w:t xml:space="preserve">分三批次进行验收，验收合格后</w:t>
      </w:r>
      <w:r>
        <w:rPr>
          <w:rFonts w:hint="eastAsia" w:ascii="宋体" w:hAnsi="宋体"/>
          <w:color w:val="auto"/>
          <w:sz w:val="24"/>
          <w:highlight w:val="none"/>
          <w:lang w:val="en-US" w:eastAsia="zh-CN"/>
        </w:rPr>
        <w:t xml:space="preserve">30个工作日内支付进度款（第一批次2026年11月30日前根据验收合格的产出占比支付不高于合同金额的30%，第二批次2027年6月30日前根据验收合格的产出占比支付不高于合同金额的30%，第三批次2027年11月30日前完成所有产出的验收支付剩余合同金额）</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4.付款的凭据：正式的发票、甲乙双方盖章的《苏州市政府采购合同履行验收报告》；</w:t>
      </w:r>
      <w:r>
        <w:rPr>
          <w:rFonts w:hint="eastAsia" w:ascii="宋体" w:hAnsi="宋体"/>
          <w:color w:val="auto"/>
          <w:sz w:val="24"/>
          <w:highlight w:val="none"/>
        </w:rPr>
        <w:t xml:space="preserve">若由于乙方未能及时开具发票、提供的账户有误、未提交双方盖章的《苏州市政府采购合同履行验收报告》等可归结于乙方的原因，导致甲方逾期付款的，甲方不承担任何逾期付款的责任。</w:t>
      </w:r>
      <w:r/>
    </w:p>
    <w:p>
      <w:pPr>
        <w:spacing w:line="360" w:lineRule="auto"/>
        <w:rPr>
          <w:rFonts w:hint="eastAsia" w:ascii="宋体" w:hAnsi="宋体" w:cs="宋体"/>
          <w:color w:val="auto"/>
          <w:sz w:val="24"/>
          <w:szCs w:val="24"/>
          <w:highlight w:val="none"/>
        </w:rPr>
      </w:pPr>
      <w:r>
        <w:rPr>
          <w:rFonts w:hint="eastAsia" w:ascii="宋体" w:hAnsi="宋体"/>
          <w:bCs/>
          <w:color w:val="auto"/>
          <w:sz w:val="24"/>
          <w:highlight w:val="none"/>
        </w:rPr>
        <w:t xml:space="preserve">5. 支付方式：</w:t>
      </w:r>
      <w:r>
        <w:rPr>
          <w:rFonts w:hint="eastAsia" w:ascii="宋体" w:hAnsi="宋体" w:cs="宋体"/>
          <w:color w:val="auto"/>
          <w:sz w:val="24"/>
          <w:szCs w:val="24"/>
          <w:highlight w:val="none"/>
        </w:rPr>
        <w:t xml:space="preserve">数字人民币支付或银行账户转账。乙方钱包或账户信息如下：</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钱包开户</w:t>
      </w:r>
      <w:r>
        <w:rPr>
          <w:rFonts w:ascii="宋体" w:hAnsi="宋体" w:cs="宋体"/>
          <w:color w:val="auto"/>
          <w:sz w:val="24"/>
          <w:szCs w:val="24"/>
          <w:highlight w:val="none"/>
        </w:rPr>
        <w:t xml:space="preserve">银行</w:t>
      </w:r>
      <w:r>
        <w:rPr>
          <w:rFonts w:hint="eastAsia" w:ascii="宋体" w:hAnsi="宋体" w:cs="宋体"/>
          <w:color w:val="auto"/>
          <w:sz w:val="24"/>
          <w:szCs w:val="24"/>
          <w:highlight w:val="none"/>
        </w:rPr>
        <w:t xml:space="preserve">：</w:t>
      </w:r>
      <w:r/>
    </w:p>
    <w:p>
      <w:pPr>
        <w:ind w:firstLine="42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钱包开户名称：</w:t>
      </w:r>
      <w:r/>
    </w:p>
    <w:p>
      <w:pPr>
        <w:ind w:firstLine="424"/>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数字人民币账号（数币钱包I</w:t>
      </w:r>
      <w:r>
        <w:rPr>
          <w:rFonts w:ascii="宋体" w:hAnsi="宋体"/>
          <w:color w:val="auto"/>
          <w:sz w:val="24"/>
          <w:szCs w:val="24"/>
          <w:highlight w:val="none"/>
        </w:rPr>
        <w:t xml:space="preserve">D）</w:t>
      </w:r>
      <w:r>
        <w:rPr>
          <w:rFonts w:hint="eastAsia" w:ascii="宋体" w:hAnsi="宋体" w:cs="宋体"/>
          <w:color w:val="auto"/>
          <w:sz w:val="24"/>
          <w:szCs w:val="24"/>
          <w:highlight w:val="none"/>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或</w:t>
      </w:r>
      <w:r>
        <w:rPr>
          <w:rFonts w:ascii="宋体" w:hAnsi="宋体"/>
          <w:color w:val="auto"/>
          <w:sz w:val="24"/>
          <w:szCs w:val="24"/>
          <w:highlight w:val="none"/>
        </w:rPr>
        <w:t xml:space="preserve">：</w:t>
      </w:r>
      <w:r/>
    </w:p>
    <w:p>
      <w:pPr>
        <w:ind w:firstLine="424"/>
        <w:jc w:val="left"/>
        <w:spacing w:line="360" w:lineRule="auto"/>
        <w:tabs>
          <w:tab w:val="left" w:pos="540" w:leader="none"/>
          <w:tab w:val="left" w:pos="7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账户开户银行：</w:t>
      </w:r>
      <w:r>
        <w:rPr>
          <w:rFonts w:ascii="宋体" w:hAnsi="宋体"/>
          <w:color w:val="auto"/>
          <w:sz w:val="24"/>
          <w:szCs w:val="24"/>
          <w:highlight w:val="none"/>
        </w:rPr>
        <w:t xml:space="preserve"> </w:t>
      </w:r>
      <w:r/>
    </w:p>
    <w:p>
      <w:pPr>
        <w:ind w:firstLine="424"/>
        <w:jc w:val="left"/>
        <w:spacing w:line="360" w:lineRule="auto"/>
        <w:tabs>
          <w:tab w:val="left" w:pos="540" w:leader="none"/>
          <w:tab w:val="left" w:pos="7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账户开户名称：</w:t>
      </w:r>
      <w:r>
        <w:rPr>
          <w:rFonts w:ascii="宋体" w:hAnsi="宋体"/>
          <w:color w:val="auto"/>
          <w:sz w:val="24"/>
          <w:szCs w:val="24"/>
          <w:highlight w:val="none"/>
        </w:rPr>
        <w:t xml:space="preserve"> </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账户账号：</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六、保密要求</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1、乙方必须在签订合同的同时签订保密协议，项目实施前，参加项目实施工作的所有人员签订个人保密承诺书。</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2、乙方在项目实施过程中取得的相关敏感信息，乙方实施人员必须严格保密，不得外泄。</w:t>
      </w:r>
      <w:r>
        <w:rPr>
          <w:rFonts w:hint="eastAsia" w:ascii="宋体" w:hAnsi="宋体"/>
          <w:bCs/>
          <w:color w:val="auto"/>
          <w:sz w:val="24"/>
          <w:highlight w:val="none"/>
        </w:rPr>
        <w:t xml:space="preserve">乙方应采取合理措施将上述敏感信息、保密信息控制在为履行其职责而</w:t>
      </w:r>
      <w:r>
        <w:rPr>
          <w:rFonts w:hint="eastAsia" w:ascii="宋体" w:hAnsi="宋体"/>
          <w:bCs/>
          <w:color w:val="auto"/>
          <w:sz w:val="24"/>
          <w:highlight w:val="none"/>
          <w:lang w:eastAsia="zh-CN"/>
        </w:rPr>
        <w:t xml:space="preserve">确有</w:t>
      </w:r>
      <w:r>
        <w:rPr>
          <w:rFonts w:hint="eastAsia" w:ascii="宋体" w:hAnsi="宋体"/>
          <w:bCs/>
          <w:color w:val="auto"/>
          <w:sz w:val="24"/>
          <w:highlight w:val="none"/>
        </w:rPr>
        <w:t xml:space="preserve">必要知悉的实施人员和其他第三方范围内，且乙方应确保上述人员承担与本合同约定同等严格的保密义务。上述保密义务在本合同解除或终止后亦永久有效。</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3、整个项目实施期间以及结束后，乙方不得泄露采购人项目实施过程中所涉及的所有内容和信息，若发生信息外泄，甲方有权依法追究乙方的法律责任。</w:t>
      </w:r>
      <w:r>
        <w:rPr>
          <w:rFonts w:hint="eastAsia" w:ascii="宋体" w:hAnsi="宋体"/>
          <w:bCs/>
          <w:color w:val="auto"/>
          <w:sz w:val="24"/>
          <w:highlight w:val="none"/>
        </w:rPr>
        <w:t xml:space="preserve">上述保密要求在本合同解除或终止后亦永久有效。</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七、甲方权利和义务：</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1.指定专人作为甲方联系人予以协调工作。加强与乙方</w:t>
      </w:r>
      <w:r>
        <w:rPr>
          <w:rFonts w:hint="eastAsia" w:ascii="宋体" w:hAnsi="宋体"/>
          <w:bCs/>
          <w:color w:val="auto"/>
          <w:sz w:val="24"/>
          <w:highlight w:val="none"/>
        </w:rPr>
        <w:t xml:space="preserve">沟</w:t>
      </w:r>
      <w:r>
        <w:rPr>
          <w:rFonts w:hint="eastAsia" w:ascii="宋体" w:hAnsi="宋体"/>
          <w:bCs/>
          <w:color w:val="auto"/>
          <w:sz w:val="24"/>
          <w:highlight w:val="none"/>
          <w:lang w:val="zh-CN"/>
        </w:rPr>
        <w:t xml:space="preserve">通，交流情况，互通信息。</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cs="宋体"/>
          <w:color w:val="auto"/>
          <w:sz w:val="24"/>
          <w:szCs w:val="24"/>
          <w:highlight w:val="none"/>
        </w:rPr>
        <w:t xml:space="preserve">甲方应配合乙方工作人员履行好合同所规定的职责和义务</w:t>
      </w:r>
      <w:r>
        <w:rPr>
          <w:rFonts w:hint="eastAsia" w:ascii="宋体" w:hAnsi="宋体"/>
          <w:bCs/>
          <w:color w:val="auto"/>
          <w:sz w:val="24"/>
          <w:highlight w:val="none"/>
          <w:lang w:val="zh-CN"/>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八、乙方权利和义务：</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1.乙方根据甲方有关要求，积极主动保质保量地完成此项目。</w:t>
      </w:r>
      <w:r/>
    </w:p>
    <w:p>
      <w:pPr>
        <w:pStyle w:val="705"/>
        <w:numPr>
          <w:ilvl w:val="0"/>
          <w:numId w:val="0"/>
        </w:numPr>
        <w:ind w:left="0"/>
        <w:spacing w:line="360" w:lineRule="auto"/>
        <w:rPr>
          <w:rFonts w:hint="eastAsia" w:ascii="宋体" w:hAnsi="宋体"/>
          <w:bCs/>
          <w:color w:val="auto"/>
          <w:sz w:val="24"/>
          <w:highlight w:val="none"/>
          <w:lang w:val="zh-CN"/>
        </w:rPr>
      </w:pPr>
      <w:r>
        <w:rPr>
          <w:rFonts w:hint="eastAsia" w:ascii="宋体" w:hAnsi="宋体" w:cs="Times New Roman"/>
          <w:bCs/>
          <w:color w:val="auto"/>
          <w:sz w:val="24"/>
          <w:szCs w:val="22"/>
          <w:highlight w:val="none"/>
          <w:lang w:val="en-US" w:eastAsia="zh-CN" w:bidi="ar-SA"/>
        </w:rPr>
        <w:t xml:space="preserve">2</w:t>
      </w:r>
      <w:r>
        <w:rPr>
          <w:rFonts w:hint="eastAsia" w:ascii="宋体" w:hAnsi="宋体" w:eastAsia="宋体" w:cs="Times New Roman"/>
          <w:bCs/>
          <w:color w:val="auto"/>
          <w:sz w:val="24"/>
          <w:szCs w:val="22"/>
          <w:highlight w:val="none"/>
          <w:lang w:val="zh-CN" w:eastAsia="zh-CN" w:bidi="ar-SA"/>
        </w:rPr>
        <w:t xml:space="preserve">.</w:t>
      </w:r>
      <w:r>
        <w:rPr>
          <w:rFonts w:hint="eastAsia" w:ascii="宋体" w:hAnsi="宋体"/>
          <w:bCs/>
          <w:color w:val="auto"/>
          <w:sz w:val="24"/>
          <w:highlight w:val="none"/>
          <w:lang w:val="zh-CN"/>
        </w:rPr>
        <w:t xml:space="preserve">乙方必须满足本采购文件要求。</w:t>
      </w:r>
      <w:r/>
    </w:p>
    <w:p>
      <w:pPr>
        <w:pStyle w:val="705"/>
        <w:numPr>
          <w:ilvl w:val="0"/>
          <w:numId w:val="0"/>
        </w:numPr>
        <w:ind w:left="0"/>
        <w:spacing w:line="360" w:lineRule="auto"/>
        <w:rPr>
          <w:rFonts w:hint="eastAsia" w:ascii="宋体" w:hAnsi="宋体"/>
          <w:color w:val="auto"/>
          <w:sz w:val="24"/>
          <w:highlight w:val="none"/>
        </w:rPr>
      </w:pPr>
      <w:r>
        <w:rPr>
          <w:rFonts w:hint="eastAsia" w:ascii="宋体" w:hAnsi="宋体" w:cs="Times New Roman"/>
          <w:color w:val="auto"/>
          <w:sz w:val="24"/>
          <w:szCs w:val="22"/>
          <w:highlight w:val="none"/>
          <w:lang w:val="en-US" w:eastAsia="zh-CN" w:bidi="ar-SA"/>
        </w:rPr>
        <w:t xml:space="preserve">3</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color w:val="auto"/>
          <w:sz w:val="24"/>
          <w:highlight w:val="none"/>
        </w:rPr>
        <w:t xml:space="preserve">合同履行过程中产生的成果、知识产权均归属甲方所有，未经甲方书面同意，乙方不得私自使用或向第三方提供。</w:t>
      </w:r>
      <w:r/>
    </w:p>
    <w:p>
      <w:pPr>
        <w:jc w:val="left"/>
        <w:spacing w:line="360" w:lineRule="auto"/>
        <w:rPr>
          <w:rFonts w:ascii="宋体" w:hAnsi="宋体"/>
          <w:b w:val="0"/>
          <w:bCs/>
          <w:color w:val="auto"/>
          <w:sz w:val="24"/>
          <w:highlight w:val="none"/>
        </w:rPr>
      </w:pPr>
      <w:r>
        <w:rPr>
          <w:rFonts w:hint="eastAsia" w:ascii="宋体" w:hAnsi="宋体"/>
          <w:color w:val="auto"/>
          <w:sz w:val="24"/>
          <w:highlight w:val="none"/>
          <w:lang w:val="en-US" w:eastAsia="zh-CN"/>
        </w:rPr>
        <w:t xml:space="preserve">4.</w:t>
      </w:r>
      <w:r>
        <w:rPr>
          <w:rFonts w:hint="eastAsia" w:ascii="宋体" w:hAnsi="宋体"/>
          <w:b w:val="0"/>
          <w:bCs/>
          <w:color w:val="auto"/>
          <w:sz w:val="24"/>
          <w:highlight w:val="none"/>
        </w:rPr>
        <w:t xml:space="preserve">乙方提供的服务不符合约定要求的，首次甲方有权责令乙方改正，之后每发生一次，乙方应向甲方支付合同总价款</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0%的违约金，同时承担甲方因此产生的损失费用。</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九、违约责任：</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1.甲方违反合同规定，拒绝接受乙方提供服务，应当承担乙方由此造成的</w:t>
      </w:r>
      <w:r>
        <w:rPr>
          <w:rFonts w:hint="eastAsia" w:ascii="宋体" w:hAnsi="宋体"/>
          <w:bCs/>
          <w:color w:val="auto"/>
          <w:sz w:val="24"/>
          <w:highlight w:val="none"/>
        </w:rPr>
        <w:t xml:space="preserve">直接</w:t>
      </w:r>
      <w:r>
        <w:rPr>
          <w:rFonts w:hint="eastAsia" w:ascii="宋体" w:hAnsi="宋体"/>
          <w:bCs/>
          <w:color w:val="auto"/>
          <w:sz w:val="24"/>
          <w:highlight w:val="none"/>
          <w:lang w:val="zh-CN"/>
        </w:rPr>
        <w:t xml:space="preserve">损失。                                         </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2.乙方违约责任及违约金支付：</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2.1乙方不能提供服务的，或</w:t>
      </w:r>
      <w:r>
        <w:rPr>
          <w:rFonts w:hint="eastAsia" w:ascii="宋体" w:hAnsi="宋体"/>
          <w:bCs/>
          <w:color w:val="auto"/>
          <w:sz w:val="24"/>
          <w:highlight w:val="none"/>
        </w:rPr>
        <w:t xml:space="preserve">提供</w:t>
      </w:r>
      <w:r>
        <w:rPr>
          <w:rFonts w:hint="eastAsia" w:ascii="宋体" w:hAnsi="宋体"/>
          <w:bCs/>
          <w:color w:val="auto"/>
          <w:sz w:val="24"/>
          <w:highlight w:val="none"/>
          <w:lang w:val="zh-CN"/>
        </w:rPr>
        <w:t xml:space="preserve">服务不合格，应向甲方偿付合同总价款5%的违约金，同时赔偿甲方因此产生的损失以及甲方支出的维权费用（诉讼费、律师费、保全费、鉴定费等）。</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2.2乙方逾期提供服务的，应与甲方和政府采购管理部门协商，甲方仍有需求的，乙方应立即提供服务按照逾期服务的每天万分之四支付逾期违约金，同时承担甲方因此招致的损失费用以及甲方支出的维权费用（诉讼费、律师费、保全费、鉴定费等）。</w:t>
      </w:r>
      <w:r>
        <w:rPr>
          <w:rFonts w:hint="eastAsia" w:ascii="宋体" w:hAnsi="宋体"/>
          <w:bCs/>
          <w:color w:val="auto"/>
          <w:sz w:val="24"/>
          <w:highlight w:val="none"/>
        </w:rPr>
        <w:t xml:space="preserve">甲方已无需求，或者乙方逾期提供服务导致无法实现合同目的，甲方可以解除合同，乙方应向甲方支付合同总价款10%的违约金，同时赔偿甲方因此产生的损失以及甲方支出的维权费用。</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十、不可抗力：</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十一、合同修改：甲方和乙方都不得擅自变更本合同，但合同继续履行将损害国家和社会公共利益的除外。</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十二、争议解决办法：因本合同或与本合同有关的一切事项发生争议，由双方友好协商解决。协商不成的，任何一方均可向甲方所在地的人民法院起诉。</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十三、合同的解除：</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cs="宋体"/>
          <w:color w:val="auto"/>
          <w:sz w:val="24"/>
          <w:szCs w:val="24"/>
          <w:highlight w:val="none"/>
        </w:rPr>
        <w:t xml:space="preserve">除</w:t>
      </w:r>
      <w:r>
        <w:rPr>
          <w:rFonts w:hint="eastAsia" w:ascii="宋体" w:hAnsi="宋体"/>
          <w:bCs/>
          <w:color w:val="auto"/>
          <w:sz w:val="24"/>
          <w:highlight w:val="none"/>
          <w:lang w:val="zh-CN"/>
        </w:rPr>
        <w:t xml:space="preserve">《政府采购法》第49条、第50条第二款规定的情形及本合同约定的</w:t>
      </w:r>
      <w:r>
        <w:rPr>
          <w:rFonts w:hint="eastAsia" w:ascii="宋体" w:hAnsi="宋体" w:cs="宋体"/>
          <w:color w:val="auto"/>
          <w:sz w:val="24"/>
          <w:szCs w:val="24"/>
          <w:highlight w:val="none"/>
        </w:rPr>
        <w:t xml:space="preserve">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2.有下列情形之一，合同一方可以解除合同：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2.1因不可抗力致使不能实现合同目的，未受不可抗力影响的一方有权解除合同；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2.2因合同一方违约导致合同不能履行，另一方有权解除合同。</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十四、其他约定事项：</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1.下列文件为本合同不可分割部分：</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1.1成交通知书；</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1.2乙方的磋商响应文件；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1.3乙方在磋商过程中所作的其它承诺、声明、书面澄清等；</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1.4竞争性磋商文件及其附件；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1.5合同附件；</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以上与本合同具有同等法律效力。</w:t>
      </w:r>
      <w:r/>
    </w:p>
    <w:p>
      <w:pPr>
        <w:spacing w:line="360" w:lineRule="auto"/>
        <w:rPr>
          <w:rFonts w:hint="eastAsia" w:ascii="宋体" w:hAnsi="宋体"/>
          <w:color w:val="auto"/>
          <w:sz w:val="24"/>
          <w:szCs w:val="24"/>
          <w:highlight w:val="none"/>
          <w:lang w:val="zh-CN"/>
        </w:rPr>
      </w:pPr>
      <w:r>
        <w:rPr>
          <w:rFonts w:hint="eastAsia" w:ascii="宋体" w:hAnsi="宋体"/>
          <w:bCs/>
          <w:color w:val="auto"/>
          <w:sz w:val="24"/>
          <w:highlight w:val="none"/>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十五、合同的生效：本合同经甲乙双方签字并加盖公章（或合同章）后即生效。</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十六、附则：</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2.未尽事宜：本合同未尽事宜应按《中华人民共和国民法典》《中华人民共和国政府采购法》以及其他相关法律、法规之规定解释。</w:t>
      </w:r>
      <w:r/>
    </w:p>
    <w:p>
      <w:pPr>
        <w:pStyle w:val="767"/>
        <w:rPr>
          <w:color w:val="auto"/>
          <w:highlight w:val="none"/>
        </w:rPr>
      </w:pPr>
      <w:r>
        <w:rPr>
          <w:color w:val="auto"/>
          <w:highlight w:val="none"/>
        </w:rPr>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80"/>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甲方（公章）：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乙方（公章）：</w:t>
      </w:r>
      <w:r/>
    </w:p>
    <w:p>
      <w:pPr>
        <w:ind w:firstLine="480"/>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法人代表（签章）：</w:t>
      </w:r>
      <w:r>
        <w:rPr>
          <w:rFonts w:hint="eastAsia" w:ascii="宋体" w:hAnsi="宋体" w:cs="宋体"/>
          <w:color w:val="auto"/>
          <w:sz w:val="24"/>
          <w:highlight w:val="none"/>
          <w:lang w:val="zh-CN"/>
        </w:rPr>
        <w:tab/>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法人代表（签章）：</w:t>
      </w:r>
      <w:r>
        <w:rPr>
          <w:rFonts w:hint="eastAsia" w:ascii="宋体" w:hAnsi="宋体" w:cs="宋体"/>
          <w:color w:val="auto"/>
          <w:sz w:val="24"/>
          <w:highlight w:val="none"/>
          <w:lang w:val="zh-CN"/>
        </w:rPr>
        <w:tab/>
      </w:r>
      <w:r/>
    </w:p>
    <w:p>
      <w:pPr>
        <w:ind w:firstLine="480"/>
        <w:spacing w:line="48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或其授权代理人（签章）：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或其授权代理人（签章）：</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cs="宋体"/>
          <w:color w:val="auto"/>
          <w:sz w:val="24"/>
          <w:highlight w:val="none"/>
          <w:lang w:val="zh-CN"/>
        </w:rPr>
        <w:t xml:space="preserve">日期：</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年   月   日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日期：</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695"/>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037"/>
        <w:gridCol w:w="3213"/>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037"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03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13"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spacing w:line="360" w:lineRule="auto"/>
        <w:rPr>
          <w:rFonts w:ascii="宋体" w:hAnsi="宋体"/>
          <w:color w:val="auto"/>
          <w:sz w:val="24"/>
          <w:highlight w:val="none"/>
        </w:rPr>
      </w:pPr>
      <w:r>
        <w:rPr>
          <w:rFonts w:ascii="宋体" w:hAnsi="宋体"/>
          <w:color w:val="auto"/>
          <w:sz w:val="24"/>
          <w:highlight w:val="none"/>
        </w:rPr>
      </w:r>
      <w:r/>
    </w:p>
    <w:p>
      <w:pPr>
        <w:pStyle w:val="704"/>
        <w:ind w:firstLine="400"/>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ascii="宋体" w:hAnsi="宋体"/>
          <w:b/>
          <w:color w:val="auto"/>
          <w:sz w:val="24"/>
          <w:highlight w:val="none"/>
        </w:rPr>
        <w:outlineLvl w:val="1"/>
      </w:pPr>
      <w:r>
        <w:rPr>
          <w:rFonts w:hint="eastAsia" w:ascii="宋体" w:hAnsi="宋体"/>
          <w:b/>
          <w:color w:val="auto"/>
          <w:sz w:val="24"/>
          <w:szCs w:val="24"/>
          <w:highlight w:val="none"/>
        </w:rPr>
        <w:t xml:space="preserve">格式</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分项报价明细表（</w:t>
      </w:r>
      <w:r>
        <w:rPr>
          <w:rFonts w:hint="eastAsia" w:ascii="宋体" w:hAnsi="宋体"/>
          <w:b/>
          <w:color w:val="auto"/>
          <w:sz w:val="24"/>
          <w:highlight w:val="none"/>
          <w:lang w:val="en-US" w:eastAsia="zh-CN"/>
        </w:rPr>
        <w:t xml:space="preserve">如</w:t>
      </w:r>
      <w:r>
        <w:rPr>
          <w:rFonts w:hint="eastAsia" w:ascii="宋体" w:hAnsi="宋体"/>
          <w:b/>
          <w:color w:val="auto"/>
          <w:sz w:val="24"/>
          <w:highlight w:val="none"/>
        </w:rPr>
        <w:t xml:space="preserve">有）</w:t>
      </w:r>
      <w:r/>
    </w:p>
    <w:p>
      <w:pPr>
        <w:ind w:firstLine="482"/>
        <w:jc w:val="center"/>
        <w:spacing w:line="360" w:lineRule="auto"/>
        <w:rPr>
          <w:rFonts w:ascii="宋体" w:hAnsi="宋体"/>
          <w:b/>
          <w:color w:val="auto"/>
          <w:sz w:val="24"/>
          <w:highlight w:val="none"/>
          <w:lang w:val="zh-CN"/>
        </w:rPr>
      </w:pPr>
      <w:r>
        <w:rPr>
          <w:rFonts w:hint="eastAsia" w:ascii="宋体" w:hAnsi="宋体"/>
          <w:b/>
          <w:color w:val="auto"/>
          <w:sz w:val="24"/>
          <w:highlight w:val="none"/>
        </w:rPr>
        <w:t xml:space="preserve">分项报价明细表</w:t>
      </w:r>
      <w:r/>
    </w:p>
    <w:tbl>
      <w:tblPr>
        <w:tblStyle w:val="695"/>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98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项　　　目</w:t>
            </w:r>
            <w:r/>
          </w:p>
        </w:tc>
        <w:tc>
          <w:tcPr>
            <w:tcW w:w="2621"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金额</w:t>
            </w:r>
            <w:r/>
          </w:p>
        </w:tc>
        <w:tc>
          <w:tcPr>
            <w:tcW w:w="1713"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备注</w:t>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1</w:t>
            </w:r>
            <w:r/>
          </w:p>
        </w:tc>
        <w:tc>
          <w:tcPr>
            <w:tcW w:w="2980" w:type="dxa"/>
            <w:vAlign w:val="center"/>
            <w:textDirection w:val="lrTb"/>
            <w:noWrap/>
          </w:tcPr>
          <w:p>
            <w:pPr>
              <w:jc w:val="center"/>
              <w:spacing w:before="100" w:beforeAutospacing="1" w:after="100" w:afterAutospacing="1"/>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2</w:t>
            </w:r>
            <w:r/>
          </w:p>
        </w:tc>
        <w:tc>
          <w:tcPr>
            <w:tcW w:w="2980" w:type="dxa"/>
            <w:vAlign w:val="center"/>
            <w:textDirection w:val="lrTb"/>
            <w:noWrap/>
          </w:tcPr>
          <w:p>
            <w:pPr>
              <w:jc w:val="center"/>
              <w:spacing w:before="100" w:beforeAutospacing="1" w:after="100" w:afterAutospacing="1"/>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hint="eastAsia" w:ascii="宋体" w:hAnsi="宋体" w:cs="仿宋_GB2312"/>
                <w:color w:val="auto"/>
                <w:sz w:val="24"/>
                <w:highlight w:val="none"/>
              </w:rPr>
              <w:t xml:space="preserve">3</w:t>
            </w:r>
            <w:r/>
          </w:p>
        </w:tc>
        <w:tc>
          <w:tcPr>
            <w:tcW w:w="2980" w:type="dxa"/>
            <w:vAlign w:val="center"/>
            <w:textDirection w:val="lrTb"/>
            <w:noWrap/>
          </w:tcPr>
          <w:p>
            <w:pPr>
              <w:jc w:val="center"/>
              <w:spacing w:before="100" w:beforeAutospacing="1" w:after="100" w:afterAutospacing="1"/>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rPr>
                <w:rFonts w:ascii="宋体" w:hAnsi="宋体" w:cs="仿宋_GB2312"/>
                <w:color w:val="auto"/>
                <w:sz w:val="24"/>
                <w:highlight w:val="none"/>
              </w:rPr>
            </w:pPr>
            <w:r>
              <w:rPr>
                <w:rFonts w:ascii="宋体" w:hAnsi="宋体" w:cs="仿宋_GB2312"/>
                <w:color w:val="auto"/>
                <w:sz w:val="24"/>
                <w:highlight w:val="none"/>
              </w:rPr>
            </w:r>
            <w:r/>
          </w:p>
        </w:tc>
        <w:tc>
          <w:tcPr>
            <w:tcW w:w="2980" w:type="dxa"/>
            <w:vAlign w:val="center"/>
            <w:textDirection w:val="lrTb"/>
            <w:noWrap/>
          </w:tcPr>
          <w:p>
            <w:pPr>
              <w:jc w:val="center"/>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gridSpan w:val="2"/>
            <w:tcW w:w="3858" w:type="dxa"/>
            <w:vAlign w:val="center"/>
            <w:textDirection w:val="lrTb"/>
            <w:noWrap/>
          </w:tcPr>
          <w:p>
            <w:pPr>
              <w:jc w:val="center"/>
              <w:spacing w:line="360" w:lineRule="auto"/>
              <w:rPr>
                <w:rFonts w:ascii="宋体" w:hAnsi="宋体" w:cs="仿宋_GB2312"/>
                <w:color w:val="auto"/>
                <w:sz w:val="24"/>
                <w:highlight w:val="none"/>
              </w:rPr>
            </w:pPr>
            <w:r>
              <w:rPr>
                <w:rFonts w:hint="eastAsia" w:ascii="宋体" w:hAnsi="宋体" w:cs="仿宋_GB2312"/>
                <w:color w:val="auto"/>
                <w:sz w:val="24"/>
                <w:highlight w:val="none"/>
              </w:rPr>
              <w:t xml:space="preserve">合计金额</w:t>
            </w:r>
            <w:r/>
          </w:p>
        </w:tc>
        <w:tc>
          <w:tcPr>
            <w:tcW w:w="2621"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rPr>
                <w:rFonts w:ascii="宋体" w:hAnsi="宋体" w:cs="仿宋_GB2312"/>
                <w:color w:val="auto"/>
                <w:sz w:val="24"/>
                <w:highlight w:val="none"/>
              </w:rPr>
            </w:pPr>
            <w:r>
              <w:rPr>
                <w:rFonts w:ascii="宋体" w:hAnsi="宋体" w:cs="仿宋_GB2312"/>
                <w:color w:val="auto"/>
                <w:sz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注：此表“合计金额”与磋商报价表“项目总价”须保持一致，否则以磋商报价表价格为准。可根据需要自行调整。</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响应单位：（单位盖章）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03"/>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695"/>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lang w:val="en-US" w:eastAsia="zh-CN"/>
              </w:rPr>
              <w:t xml:space="preserve">响应单位</w:t>
            </w:r>
            <w:r>
              <w:rPr>
                <w:rFonts w:hint="eastAsia" w:ascii="宋体" w:hAnsi="宋体"/>
                <w:b/>
                <w:color w:val="auto"/>
                <w:sz w:val="24"/>
                <w:szCs w:val="24"/>
                <w:highlight w:val="none"/>
              </w:rPr>
              <w:t xml:space="preserve">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3" w:name="OLE_LINK12"/>
      <w:r>
        <w:rPr>
          <w:rFonts w:hint="eastAsia" w:ascii="宋体" w:hAnsi="宋体" w:eastAsia="宋体" w:cs="宋体"/>
          <w:b w:val="0"/>
          <w:bCs/>
          <w:color w:val="auto"/>
          <w:sz w:val="24"/>
          <w:szCs w:val="24"/>
          <w:highlight w:val="none"/>
          <w:lang w:val="zh-CN"/>
        </w:rPr>
        <w:t xml:space="preserve">要求，在评标过程中当</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报价低于采购项目预算50%的或者</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报价低于采购项目最高限价45%</w:t>
      </w:r>
      <w:bookmarkStart w:id="24" w:name="OLE_LINK17"/>
      <w:r/>
      <w:bookmarkStart w:id="25" w:name="OLE_LINK16"/>
      <w:r>
        <w:rPr>
          <w:rFonts w:hint="eastAsia" w:ascii="宋体" w:hAnsi="宋体" w:eastAsia="宋体" w:cs="宋体"/>
          <w:b w:val="0"/>
          <w:bCs/>
          <w:color w:val="auto"/>
          <w:sz w:val="24"/>
          <w:szCs w:val="24"/>
          <w:highlight w:val="none"/>
          <w:lang w:val="zh-CN"/>
        </w:rPr>
        <w:t xml:space="preserve">的</w:t>
      </w:r>
      <w:bookmarkEnd w:id="23"/>
      <w:r/>
      <w:bookmarkEnd w:id="24"/>
      <w:r/>
      <w:bookmarkEnd w:id="25"/>
      <w:r>
        <w:rPr>
          <w:rFonts w:hint="eastAsia" w:ascii="宋体" w:hAnsi="宋体" w:eastAsia="宋体" w:cs="宋体"/>
          <w:b w:val="0"/>
          <w:bCs/>
          <w:color w:val="auto"/>
          <w:sz w:val="24"/>
          <w:szCs w:val="24"/>
          <w:highlight w:val="none"/>
          <w:lang w:val="zh-CN"/>
        </w:rPr>
        <w:t xml:space="preserve">或者评标委员会认定的供应商报价过低、有可能影响产品质量或者不能诚信履约的其他情形</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评标委员会应当要求</w:t>
      </w: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 w:val="0"/>
          <w:bCs/>
          <w:color w:val="auto"/>
          <w:sz w:val="24"/>
          <w:szCs w:val="24"/>
          <w:highlight w:val="none"/>
          <w:lang w:val="zh-CN"/>
        </w:rPr>
        <w:t xml:space="preserve">出具书面说明及必要的证明材料，对</w:t>
      </w:r>
      <w:r>
        <w:rPr>
          <w:rFonts w:hint="eastAsia" w:ascii="宋体" w:hAnsi="宋体" w:eastAsia="宋体" w:cs="宋体"/>
          <w:b w:val="0"/>
          <w:bCs/>
          <w:color w:val="auto"/>
          <w:sz w:val="24"/>
          <w:szCs w:val="24"/>
          <w:highlight w:val="none"/>
          <w:lang w:val="en-US" w:eastAsia="zh-CN"/>
        </w:rPr>
        <w:t xml:space="preserve">响应报价</w:t>
      </w:r>
      <w:r>
        <w:rPr>
          <w:rFonts w:hint="eastAsia" w:ascii="宋体" w:hAnsi="宋体" w:eastAsia="宋体" w:cs="宋体"/>
          <w:b w:val="0"/>
          <w:bCs/>
          <w:color w:val="auto"/>
          <w:sz w:val="24"/>
          <w:szCs w:val="24"/>
          <w:highlight w:val="none"/>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 w:val="0"/>
          <w:bCs/>
          <w:color w:val="auto"/>
          <w:sz w:val="24"/>
          <w:szCs w:val="24"/>
          <w:highlight w:val="none"/>
          <w:lang w:val="zh-CN"/>
        </w:rPr>
        <w:t xml:space="preserve">不能证明其报价合理性的，评标委员会应当将其作为无效</w:t>
      </w:r>
      <w:r>
        <w:rPr>
          <w:rFonts w:hint="eastAsia" w:ascii="宋体" w:hAnsi="宋体" w:eastAsia="宋体" w:cs="宋体"/>
          <w:b w:val="0"/>
          <w:bCs/>
          <w:color w:val="auto"/>
          <w:sz w:val="24"/>
          <w:szCs w:val="24"/>
          <w:highlight w:val="none"/>
          <w:lang w:val="en-US" w:eastAsia="zh-CN"/>
        </w:rPr>
        <w:t xml:space="preserve">响应报价</w:t>
      </w:r>
      <w:r>
        <w:rPr>
          <w:rFonts w:hint="eastAsia" w:ascii="宋体" w:hAnsi="宋体" w:eastAsia="宋体" w:cs="宋体"/>
          <w:b w:val="0"/>
          <w:bCs/>
          <w:color w:val="auto"/>
          <w:sz w:val="24"/>
          <w:szCs w:val="24"/>
          <w:highlight w:val="none"/>
          <w:lang w:val="zh-CN"/>
        </w:rPr>
        <w:t xml:space="preserve">处理。</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703"/>
        <w:rPr>
          <w:rFonts w:hint="eastAsia"/>
          <w:color w:val="auto"/>
          <w:highlight w:val="none"/>
        </w:rPr>
      </w:pPr>
      <w:r>
        <w:rPr>
          <w:rFonts w:hint="eastAsia"/>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auto"/>
          <w:sz w:val="24"/>
          <w:highlight w:val="none"/>
        </w:rPr>
      </w:r>
      <w:r/>
    </w:p>
    <w:p>
      <w:pPr>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hint="eastAsia" w:ascii="宋体" w:hAnsi="宋体"/>
          <w:color w:val="auto"/>
          <w:sz w:val="24"/>
          <w:highlight w:val="none"/>
        </w:rPr>
      </w:pPr>
      <w:r>
        <w:rPr>
          <w:rFonts w:ascii="宋体" w:hAnsi="宋体"/>
          <w:color w:val="auto"/>
          <w:sz w:val="24"/>
          <w:highlight w:val="none"/>
          <w:u w:val="single"/>
          <w:lang w:val="zh-CN"/>
        </w:rPr>
        <w:t xml:space="preserve">苏州时代招投标有限公司 </w:t>
      </w:r>
      <w:r>
        <w:rPr>
          <w:rFonts w:ascii="宋体" w:hAnsi="宋体"/>
          <w:color w:val="auto"/>
          <w:sz w:val="24"/>
          <w:highlight w:val="none"/>
          <w:lang w:val="zh-CN"/>
        </w:rPr>
        <w:t xml:space="preserve">：</w:t>
      </w:r>
      <w:r/>
    </w:p>
    <w:p>
      <w:pPr>
        <w:ind w:firstLine="480"/>
        <w:spacing w:line="360" w:lineRule="exact"/>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rPr>
          <w:rFonts w:hint="eastAsia" w:hAnsi="宋体"/>
          <w:b/>
          <w:bCs/>
          <w:color w:val="auto"/>
          <w:szCs w:val="21"/>
          <w:highlight w:val="none"/>
        </w:rPr>
        <w:outlineLvl w:val="0"/>
      </w:pPr>
      <w:r>
        <w:rPr>
          <w:rFonts w:hint="eastAsia" w:hAnsi="宋体"/>
          <w:b/>
          <w:bCs/>
          <w:color w:val="auto"/>
          <w:szCs w:val="21"/>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04"/>
        <w:rPr>
          <w:color w:val="auto"/>
          <w:highlight w:val="none"/>
        </w:rPr>
      </w:pPr>
      <w:r>
        <w:rPr>
          <w:color w:val="auto"/>
          <w:highlight w:val="none"/>
        </w:rPr>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rPr>
          <w:color w:val="auto"/>
          <w:highlight w:val="none"/>
        </w:rPr>
      </w:pPr>
      <w:r>
        <w:rPr>
          <w:color w:val="auto"/>
          <w:highlight w:val="none"/>
        </w:rPr>
      </w:r>
      <w:r/>
    </w:p>
    <w:tbl>
      <w:tblPr>
        <w:tblStyle w:val="695"/>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w:t>
            </w:r>
            <w:r/>
          </w:p>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04"/>
        <w:rPr>
          <w:color w:val="auto"/>
          <w:highlight w:val="none"/>
          <w:lang w:val="zh-CN"/>
        </w:rPr>
      </w:pPr>
      <w:r>
        <w:rPr>
          <w:color w:val="auto"/>
          <w:highlight w:val="none"/>
          <w:lang w:val="zh-CN"/>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r>
      <w:r/>
    </w:p>
    <w:p>
      <w:pPr>
        <w:rPr>
          <w:rFonts w:hint="eastAsia" w:ascii="宋体" w:hAnsi="宋体"/>
          <w:b/>
          <w:color w:val="auto"/>
          <w:sz w:val="24"/>
          <w:highlight w:val="none"/>
        </w:rPr>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695"/>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hAnsi="宋体"/>
          <w:b/>
          <w:bCs/>
          <w:color w:val="auto"/>
          <w:szCs w:val="21"/>
          <w:highlight w:val="none"/>
        </w:rPr>
      </w:pPr>
      <w:r/>
      <w:bookmarkStart w:id="26" w:name="_Toc314051680"/>
      <w:r/>
      <w:bookmarkEnd w:id="26"/>
      <w:r/>
      <w:r/>
    </w:p>
    <w:p>
      <w:pPr>
        <w:rPr>
          <w:rFonts w:hint="eastAsia" w:hAnsi="宋体"/>
          <w:b/>
          <w:bCs/>
          <w:color w:val="auto"/>
          <w:szCs w:val="21"/>
          <w:highlight w:val="none"/>
        </w:rPr>
      </w:pPr>
      <w:r>
        <w:rPr>
          <w:rFonts w:hint="eastAsia" w:hAnsi="宋体"/>
          <w:b/>
          <w:bCs/>
          <w:color w:val="auto"/>
          <w:szCs w:val="21"/>
          <w:highlight w:val="none"/>
        </w:rPr>
      </w:r>
      <w:r/>
    </w:p>
    <w:p>
      <w:pPr>
        <w:rPr>
          <w:rFonts w:hint="eastAsia" w:hAnsi="宋体"/>
          <w:b/>
          <w:bCs/>
          <w:color w:val="auto"/>
          <w:szCs w:val="21"/>
          <w:highlight w:val="none"/>
        </w:rPr>
      </w:pPr>
      <w:r>
        <w:rPr>
          <w:rFonts w:hint="eastAsia" w:hAnsi="宋体"/>
          <w:b/>
          <w:bCs/>
          <w:color w:val="auto"/>
          <w:szCs w:val="21"/>
          <w:highlight w:val="none"/>
        </w:rPr>
      </w:r>
      <w:r/>
    </w:p>
    <w:p>
      <w:pPr>
        <w:rPr>
          <w:rFonts w:hint="eastAsia" w:hAnsi="宋体"/>
          <w:b/>
          <w:bCs/>
          <w:color w:val="auto"/>
          <w:szCs w:val="21"/>
          <w:highlight w:val="none"/>
        </w:rPr>
      </w:pPr>
      <w:r>
        <w:rPr>
          <w:rFonts w:hint="eastAsia" w:hAnsi="宋体"/>
          <w:b/>
          <w:bCs/>
          <w:color w:val="auto"/>
          <w:szCs w:val="21"/>
          <w:highlight w:val="none"/>
        </w:rPr>
      </w:r>
      <w:r/>
    </w:p>
    <w:p>
      <w:pPr>
        <w:spacing w:line="360" w:lineRule="auto"/>
        <w:widowControl/>
        <w:rPr>
          <w:rFonts w:hint="eastAsia" w:ascii="宋体" w:hAnsi="宋体"/>
          <w:b/>
          <w:bCs/>
          <w:color w:val="auto"/>
          <w:sz w:val="24"/>
          <w:szCs w:val="24"/>
          <w:highlight w:val="none"/>
        </w:rPr>
        <w:outlineLvl w:val="1"/>
      </w:pPr>
      <w:r/>
      <w:bookmarkStart w:id="27" w:name="_Toc314051681"/>
      <w:r/>
      <w:bookmarkStart w:id="28" w:name="_Toc264146712"/>
      <w:r/>
      <w:bookmarkStart w:id="29" w:name="_Toc264146639"/>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bookmarkEnd w:id="27"/>
      <w:r/>
      <w:bookmarkEnd w:id="28"/>
      <w:r/>
      <w:bookmarkEnd w:id="29"/>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bl>
      <w:tblPr>
        <w:tblStyle w:val="695"/>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c>
          <w:tcPr>
            <w:tcW w:w="1262" w:type="dxa"/>
            <w:vAlign w:val="center"/>
            <w:textDirection w:val="lrTb"/>
            <w:noWrap/>
          </w:tcPr>
          <w:p>
            <w:pPr>
              <w:jc w:val="center"/>
              <w:spacing w:line="400" w:lineRule="exact"/>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262" w:type="dxa"/>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left="420" w:firstLine="420"/>
        <w:spacing w:after="120"/>
        <w:rPr>
          <w:color w:val="auto"/>
          <w:highlight w:val="none"/>
        </w:rPr>
      </w:pP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924"/>
        <w:ind w:firstLine="480"/>
        <w:spacing w:line="360" w:lineRule="auto"/>
        <w:rPr>
          <w:rFonts w:hint="eastAsia" w:cs="宋体"/>
          <w:color w:val="auto"/>
          <w:sz w:val="24"/>
          <w:szCs w:val="24"/>
          <w:highlight w:val="none"/>
        </w:rPr>
      </w:pPr>
      <w:r>
        <w:rPr>
          <w:rFonts w:hint="eastAsia" w:cs="宋体"/>
          <w:color w:val="auto"/>
          <w:sz w:val="24"/>
          <w:szCs w:val="24"/>
          <w:highlight w:val="none"/>
        </w:rPr>
      </w:r>
      <w:r/>
    </w:p>
    <w:p>
      <w:pPr>
        <w:pStyle w:val="924"/>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为我公司被授权人，以本公司的名义参加苏州时代招投标有限公司组织实施的编号为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924"/>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924"/>
        <w:ind w:firstLine="482"/>
        <w:spacing w:line="360" w:lineRule="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924"/>
        <w:ind w:firstLine="648"/>
        <w:spacing w:line="360" w:lineRule="auto"/>
        <w:rPr>
          <w:rFonts w:hint="eastAsia" w:cs="宋体"/>
          <w:color w:val="auto"/>
          <w:sz w:val="24"/>
          <w:szCs w:val="24"/>
          <w:highlight w:val="none"/>
        </w:rPr>
      </w:pPr>
      <w:r>
        <w:rPr>
          <w:rFonts w:hint="eastAsia" w:cs="宋体"/>
          <w:color w:val="auto"/>
          <w:sz w:val="24"/>
          <w:szCs w:val="24"/>
          <w:highlight w:val="none"/>
        </w:rPr>
      </w:r>
      <w:r/>
    </w:p>
    <w:p>
      <w:pPr>
        <w:pStyle w:val="924"/>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924"/>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924"/>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924"/>
        <w:ind w:firstLine="480"/>
        <w:spacing w:line="360" w:lineRule="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ind w:firstLine="480"/>
        <w:spacing w:line="360" w:lineRule="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695"/>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rPr>
          <w:color w:val="auto"/>
          <w:highlight w:val="none"/>
        </w:rPr>
      </w:pPr>
      <w:r>
        <w:rPr>
          <w:color w:val="auto"/>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5"/>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5"/>
        </w:numPr>
        <w:ind w:firstLine="480"/>
        <w:spacing w:line="360" w:lineRule="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ind w:firstLine="60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r>
      <w:r/>
    </w:p>
    <w:p>
      <w:pPr>
        <w:jc w:val="right"/>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日期：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25"/>
        <w:ind w:firstLine="600"/>
        <w:spacing w:line="240" w:lineRule="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auto"/>
          <w:sz w:val="24"/>
          <w:szCs w:val="24"/>
          <w:highlight w:val="none"/>
          <w:lang w:val="en-US" w:eastAsia="zh-CN"/>
        </w:rPr>
        <w:t xml:space="preserve">采购文件三、采购需求</w:t>
      </w:r>
      <w:r>
        <w:rPr>
          <w:rFonts w:hint="eastAsia"/>
          <w:b/>
          <w:bCs/>
          <w:color w:val="auto"/>
          <w:sz w:val="24"/>
          <w:szCs w:val="24"/>
          <w:highlight w:val="none"/>
        </w:rPr>
        <w:t xml:space="preserve">规定为准。</w:t>
      </w:r>
      <w:r/>
    </w:p>
    <w:p>
      <w:pPr>
        <w:pStyle w:val="925"/>
        <w:ind w:firstLine="600"/>
        <w:spacing w:line="240" w:lineRule="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925"/>
        <w:ind w:firstLine="600"/>
        <w:spacing w:line="240" w:lineRule="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单位为中小企业的，《中小企业声明函》将随</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结果同时公告。</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28"/>
        <w:ind w:left="0" w:firstLine="0"/>
        <w:spacing w:after="0"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28"/>
        <w:ind w:left="0" w:firstLine="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t xml:space="preserve">备注：1.</w:t>
      </w:r>
      <w:r>
        <w:rPr>
          <w:rFonts w:hint="eastAsia" w:ascii="宋体" w:hAnsi="宋体" w:cs="Arial"/>
          <w:bCs/>
          <w:color w:val="auto"/>
          <w:sz w:val="24"/>
          <w:highlight w:val="none"/>
          <w:shd w:val="clear" w:color="auto" w:fill="ffffff"/>
        </w:rPr>
        <w:t xml:space="preserve">享受政府采购支持政策的残疾人福利性单位应当同时满足以下条件：</w:t>
      </w:r>
      <w:r/>
    </w:p>
    <w:p>
      <w:pPr>
        <w:pStyle w:val="928"/>
        <w:ind w:left="0" w:firstLine="400"/>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1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①</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安置的残疾人占本单位在职职工人数的比例不低于25%（含25%），并且安置的残疾人人数不少于10人（含10人）；</w:t>
      </w:r>
      <w:r/>
    </w:p>
    <w:p>
      <w:pPr>
        <w:pStyle w:val="928"/>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2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②</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依法与安置的每位残疾人签订了一年以上（含一年）的劳动合同或服务协议；</w:t>
      </w:r>
      <w:r/>
    </w:p>
    <w:p>
      <w:pPr>
        <w:pStyle w:val="928"/>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3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③</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为安置的每位残疾人按月足额缴纳了基本养老保险、基本医疗保险、失业保险、工伤保险和生育保险等社会保险费；</w:t>
      </w:r>
      <w:r/>
    </w:p>
    <w:p>
      <w:pPr>
        <w:pStyle w:val="928"/>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4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④</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928"/>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5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⑤</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28"/>
        <w:ind w:left="0" w:firstLine="400"/>
        <w:rPr>
          <w:rFonts w:hint="eastAsia" w:ascii="宋体" w:hAnsi="宋体"/>
          <w:bCs/>
          <w:color w:val="auto"/>
          <w:sz w:val="24"/>
          <w:highlight w:val="none"/>
          <w:lang w:val="zh-CN"/>
        </w:rPr>
      </w:pPr>
      <w:r>
        <w:rPr>
          <w:rFonts w:hint="eastAsia" w:ascii="宋体" w:hAnsi="宋体"/>
          <w:bCs/>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8"/>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单位为残疾人福利性单位的，《残疾人福利性单位声明函》将随</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结果同时公告。</w:t>
      </w:r>
      <w:r/>
    </w:p>
    <w:p>
      <w:pPr>
        <w:pStyle w:val="928"/>
        <w:ind w:left="0" w:firstLine="402"/>
        <w:rPr>
          <w:rFonts w:hint="eastAsia" w:ascii="宋体" w:hAnsi="宋体"/>
          <w:bCs/>
          <w:color w:val="auto"/>
          <w:sz w:val="24"/>
          <w:highlight w:val="none"/>
          <w:lang w:val="zh-CN"/>
        </w:rPr>
      </w:pPr>
      <w:r>
        <w:rPr>
          <w:rFonts w:hint="eastAsia" w:ascii="宋体" w:hAnsi="宋体"/>
          <w:bCs/>
          <w:color w:val="auto"/>
          <w:sz w:val="24"/>
          <w:highlight w:val="none"/>
          <w:lang w:val="zh-CN"/>
        </w:rPr>
        <w:t xml:space="preserve">3.供应商提供的《残疾人福利性单位声明函》与事实不符的，依照《中华人民共和国政府采购法》第七十七条第一款的规定追究法律责任。</w:t>
      </w:r>
      <w:r/>
    </w:p>
    <w:p>
      <w:pPr>
        <w:rPr>
          <w:rFonts w:hint="eastAsia" w:ascii="宋体" w:hAnsi="宋体"/>
          <w:b/>
          <w:color w:val="auto"/>
          <w:sz w:val="24"/>
          <w:highlight w:val="none"/>
        </w:rPr>
        <w:outlineLvl w:val="1"/>
      </w:pPr>
      <w:r>
        <w:rPr>
          <w:rFonts w:hint="eastAsia" w:ascii="宋体" w:hAnsi="宋体"/>
          <w:b/>
          <w:color w:val="auto"/>
          <w:sz w:val="24"/>
          <w:highlight w:val="none"/>
        </w:rPr>
      </w:r>
      <w:r/>
    </w:p>
    <w:p>
      <w:pPr>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67"/>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69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rPr>
          <w:b/>
          <w:color w:val="auto"/>
          <w:sz w:val="24"/>
          <w:highlight w:val="none"/>
        </w:rPr>
      </w:pPr>
      <w:r>
        <w:rPr>
          <w:b/>
          <w:color w:val="auto"/>
          <w:sz w:val="24"/>
          <w:highlight w:val="none"/>
        </w:rPr>
      </w:r>
      <w:r/>
    </w:p>
    <w:p>
      <w:pPr>
        <w:jc w:val="center"/>
        <w:rPr>
          <w:b/>
          <w:color w:val="auto"/>
          <w:sz w:val="24"/>
          <w:highlight w:val="none"/>
        </w:rPr>
      </w:pPr>
      <w:r>
        <w:rPr>
          <w:b/>
          <w:color w:val="auto"/>
          <w:sz w:val="24"/>
          <w:highlight w:val="none"/>
        </w:rPr>
      </w:r>
      <w:r/>
    </w:p>
    <w:p>
      <w:pPr>
        <w:jc w:val="center"/>
        <w:rPr>
          <w:b/>
          <w:color w:val="auto"/>
          <w:sz w:val="24"/>
          <w:highlight w:val="none"/>
        </w:rPr>
      </w:pPr>
      <w:r>
        <w:rPr>
          <w:rFonts w:hint="eastAsia"/>
          <w:b/>
          <w:color w:val="auto"/>
          <w:sz w:val="24"/>
          <w:highlight w:val="none"/>
        </w:rPr>
        <w:t xml:space="preserve">（全文完）</w:t>
      </w:r>
      <w:r/>
    </w:p>
    <w:p>
      <w:pPr>
        <w:rPr>
          <w:color w:val="auto"/>
          <w:highlight w:val="none"/>
        </w:rPr>
      </w:pPr>
      <w:r>
        <w:rPr>
          <w:color w:val="auto"/>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fldChar w:fldCharType="begin"/>
    </w:r>
    <w:r>
      <w:instrText xml:space="preserve">PAGE \* MERGEFORMAT</w:instrText>
    </w:r>
    <w:r>
      <w:fldChar w:fldCharType="separate"/>
    </w:r>
    <w:r>
      <w:t xml:space="preserve">1</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0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4"/>
    <w:link w:val="771"/>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2"/>
    <w:uiPriority w:val="9"/>
    <w:unhideWhenUsed/>
    <w:qFormat/>
    <w:pPr>
      <w:keepLines/>
      <w:keepNext/>
      <w:spacing w:before="360" w:after="200"/>
      <w:outlineLvl w:val="1"/>
    </w:pPr>
    <w:rPr>
      <w:rFonts w:ascii="Arial" w:hAnsi="Arial" w:eastAsia="Arial" w:cs="Arial"/>
      <w:sz w:val="34"/>
    </w:rPr>
  </w:style>
  <w:style w:type="paragraph" w:styleId="687">
    <w:name w:val="Heading 3"/>
    <w:basedOn w:val="684"/>
    <w:link w:val="773"/>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4"/>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5"/>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6"/>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7"/>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78"/>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79"/>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table of authorities"/>
    <w:basedOn w:val="684"/>
    <w:next w:val="684"/>
    <w:uiPriority w:val="99"/>
    <w:unhideWhenUsed/>
    <w:qFormat/>
    <w:pPr>
      <w:ind w:left="420"/>
    </w:pPr>
  </w:style>
  <w:style w:type="paragraph" w:styleId="698">
    <w:name w:val="Normal Indent"/>
    <w:basedOn w:val="684"/>
    <w:uiPriority w:val="0"/>
    <w:qFormat/>
    <w:pPr>
      <w:ind w:left="420" w:firstLine="4772"/>
    </w:pPr>
  </w:style>
  <w:style w:type="paragraph" w:styleId="699">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702"/>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2">
    <w:name w:val="List Bullet 5"/>
    <w:basedOn w:val="684"/>
    <w:uiPriority w:val="99"/>
    <w:semiHidden/>
    <w:unhideWhenUsed/>
    <w:qFormat/>
    <w:pPr>
      <w:numPr>
        <w:ilvl w:val="0"/>
        <w:numId w:val="1"/>
      </w:numPr>
    </w:pPr>
  </w:style>
  <w:style w:type="paragraph" w:styleId="703">
    <w:name w:val="Body Text Indent"/>
    <w:basedOn w:val="684"/>
    <w:next w:val="704"/>
    <w:uiPriority w:val="0"/>
    <w:qFormat/>
    <w:pPr>
      <w:ind w:left="420"/>
      <w:spacing w:after="120"/>
    </w:pPr>
    <w:rPr>
      <w:szCs w:val="24"/>
    </w:rPr>
  </w:style>
  <w:style w:type="paragraph" w:styleId="704">
    <w:name w:val="Body Text First Indent 2"/>
    <w:basedOn w:val="703"/>
    <w:next w:val="698"/>
    <w:uiPriority w:val="0"/>
    <w:qFormat/>
    <w:pPr>
      <w:ind w:firstLine="420"/>
    </w:pPr>
  </w:style>
  <w:style w:type="paragraph" w:styleId="705">
    <w:name w:val="index 4"/>
    <w:basedOn w:val="684"/>
    <w:next w:val="684"/>
    <w:uiPriority w:val="99"/>
    <w:unhideWhenUsed/>
    <w:qFormat/>
    <w:pPr>
      <w:ind w:left="600"/>
    </w:pPr>
  </w:style>
  <w:style w:type="paragraph" w:styleId="706">
    <w:name w:val="toc 5"/>
    <w:basedOn w:val="684"/>
    <w:next w:val="684"/>
    <w:uiPriority w:val="39"/>
    <w:unhideWhenUsed/>
    <w:qFormat/>
    <w:pPr>
      <w:ind w:left="1134"/>
      <w:spacing w:after="57"/>
    </w:pPr>
  </w:style>
  <w:style w:type="paragraph" w:styleId="707">
    <w:name w:val="toc 3"/>
    <w:basedOn w:val="684"/>
    <w:next w:val="684"/>
    <w:uiPriority w:val="39"/>
    <w:unhideWhenUsed/>
    <w:qFormat/>
    <w:pPr>
      <w:ind w:left="567"/>
      <w:spacing w:after="57"/>
    </w:pPr>
  </w:style>
  <w:style w:type="paragraph" w:styleId="708">
    <w:name w:val="toc 8"/>
    <w:basedOn w:val="684"/>
    <w:next w:val="684"/>
    <w:uiPriority w:val="39"/>
    <w:unhideWhenUsed/>
    <w:qFormat/>
    <w:pPr>
      <w:ind w:left="1984"/>
      <w:spacing w:after="57"/>
    </w:pPr>
  </w:style>
  <w:style w:type="paragraph" w:styleId="709">
    <w:name w:val="endnote text"/>
    <w:basedOn w:val="684"/>
    <w:link w:val="916"/>
    <w:uiPriority w:val="99"/>
    <w:semiHidden/>
    <w:unhideWhenUsed/>
    <w:qFormat/>
    <w:rPr>
      <w:sz w:val="20"/>
    </w:rPr>
  </w:style>
  <w:style w:type="paragraph" w:styleId="710">
    <w:name w:val="Footer"/>
    <w:basedOn w:val="684"/>
    <w:link w:val="789"/>
    <w:uiPriority w:val="99"/>
    <w:unhideWhenUsed/>
    <w:qFormat/>
    <w:pPr>
      <w:tabs>
        <w:tab w:val="center" w:pos="7143" w:leader="none"/>
        <w:tab w:val="right" w:pos="14287" w:leader="none"/>
      </w:tabs>
    </w:pPr>
  </w:style>
  <w:style w:type="paragraph" w:styleId="711">
    <w:name w:val="envelope return"/>
    <w:basedOn w:val="684"/>
    <w:uiPriority w:val="0"/>
    <w:qFormat/>
    <w:rPr>
      <w:rFonts w:ascii="Arial" w:hAnsi="Arial"/>
    </w:rPr>
  </w:style>
  <w:style w:type="paragraph" w:styleId="712">
    <w:name w:val="Header"/>
    <w:basedOn w:val="684"/>
    <w:link w:val="787"/>
    <w:uiPriority w:val="99"/>
    <w:unhideWhenUsed/>
    <w:qFormat/>
    <w:pPr>
      <w:tabs>
        <w:tab w:val="center" w:pos="7143" w:leader="none"/>
        <w:tab w:val="right" w:pos="14287" w:leader="none"/>
      </w:tabs>
    </w:pPr>
  </w:style>
  <w:style w:type="paragraph" w:styleId="713">
    <w:name w:val="toc 1"/>
    <w:basedOn w:val="684"/>
    <w:next w:val="684"/>
    <w:uiPriority w:val="39"/>
    <w:unhideWhenUsed/>
    <w:qFormat/>
    <w:pPr>
      <w:spacing w:after="57"/>
    </w:pPr>
  </w:style>
  <w:style w:type="paragraph" w:styleId="714">
    <w:name w:val="toc 4"/>
    <w:basedOn w:val="684"/>
    <w:next w:val="684"/>
    <w:uiPriority w:val="39"/>
    <w:unhideWhenUsed/>
    <w:qFormat/>
    <w:pPr>
      <w:ind w:left="850"/>
      <w:spacing w:after="57"/>
    </w:pPr>
  </w:style>
  <w:style w:type="paragraph" w:styleId="715">
    <w:name w:val="Subtitle"/>
    <w:basedOn w:val="684"/>
    <w:next w:val="684"/>
    <w:link w:val="782"/>
    <w:uiPriority w:val="11"/>
    <w:qFormat/>
    <w:pPr>
      <w:spacing w:before="200" w:after="200"/>
    </w:pPr>
    <w:rPr>
      <w:sz w:val="24"/>
      <w:szCs w:val="24"/>
    </w:rPr>
  </w:style>
  <w:style w:type="paragraph" w:styleId="716">
    <w:name w:val="footnote text"/>
    <w:basedOn w:val="684"/>
    <w:link w:val="915"/>
    <w:uiPriority w:val="99"/>
    <w:semiHidden/>
    <w:unhideWhenUsed/>
    <w:qFormat/>
    <w:pPr>
      <w:spacing w:after="40"/>
    </w:pPr>
    <w:rPr>
      <w:sz w:val="18"/>
    </w:rPr>
  </w:style>
  <w:style w:type="paragraph" w:styleId="717">
    <w:name w:val="toc 6"/>
    <w:basedOn w:val="684"/>
    <w:next w:val="684"/>
    <w:uiPriority w:val="39"/>
    <w:unhideWhenUsed/>
    <w:qFormat/>
    <w:pPr>
      <w:ind w:left="1417"/>
      <w:spacing w:after="57"/>
    </w:pPr>
  </w:style>
  <w:style w:type="paragraph" w:styleId="718">
    <w:name w:val="Body Text Indent 3"/>
    <w:basedOn w:val="684"/>
    <w:uiPriority w:val="0"/>
    <w:qFormat/>
    <w:pPr>
      <w:ind w:left="420"/>
      <w:spacing w:after="120"/>
    </w:pPr>
    <w:rPr>
      <w:sz w:val="16"/>
    </w:rPr>
  </w:style>
  <w:style w:type="paragraph" w:styleId="719">
    <w:name w:val="table of figures"/>
    <w:basedOn w:val="684"/>
    <w:next w:val="684"/>
    <w:uiPriority w:val="99"/>
    <w:unhideWhenUsed/>
    <w:qFormat/>
  </w:style>
  <w:style w:type="paragraph" w:styleId="720">
    <w:name w:val="toc 2"/>
    <w:basedOn w:val="684"/>
    <w:next w:val="684"/>
    <w:uiPriority w:val="39"/>
    <w:unhideWhenUsed/>
    <w:qFormat/>
    <w:pPr>
      <w:ind w:left="283"/>
      <w:spacing w:after="57"/>
    </w:pPr>
  </w:style>
  <w:style w:type="paragraph" w:styleId="721">
    <w:name w:val="toc 9"/>
    <w:basedOn w:val="684"/>
    <w:next w:val="684"/>
    <w:uiPriority w:val="39"/>
    <w:unhideWhenUsed/>
    <w:qFormat/>
    <w:pPr>
      <w:ind w:left="2268"/>
      <w:spacing w:after="57"/>
    </w:pPr>
  </w:style>
  <w:style w:type="paragraph" w:styleId="722">
    <w:name w:val="Normal (Web)"/>
    <w:basedOn w:val="684"/>
    <w:uiPriority w:val="99"/>
    <w:semiHidden/>
    <w:unhideWhenUsed/>
    <w:qFormat/>
    <w:rPr>
      <w:sz w:val="24"/>
    </w:rPr>
  </w:style>
  <w:style w:type="paragraph" w:styleId="723">
    <w:name w:val="Title"/>
    <w:basedOn w:val="684"/>
    <w:next w:val="684"/>
    <w:link w:val="781"/>
    <w:uiPriority w:val="10"/>
    <w:qFormat/>
    <w:pPr>
      <w:contextualSpacing/>
      <w:spacing w:before="300" w:after="200"/>
    </w:pPr>
    <w:rPr>
      <w:sz w:val="48"/>
      <w:szCs w:val="48"/>
    </w:rPr>
  </w:style>
  <w:style w:type="table" w:styleId="724">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Strong"/>
    <w:basedOn w:val="694"/>
    <w:uiPriority w:val="22"/>
    <w:qFormat/>
    <w:rPr>
      <w:b/>
    </w:rPr>
  </w:style>
  <w:style w:type="character" w:styleId="726">
    <w:name w:val="endnote reference"/>
    <w:basedOn w:val="694"/>
    <w:uiPriority w:val="99"/>
    <w:semiHidden/>
    <w:unhideWhenUsed/>
    <w:qFormat/>
    <w:rPr>
      <w:vertAlign w:val="superscript"/>
    </w:rPr>
  </w:style>
  <w:style w:type="character" w:styleId="727">
    <w:name w:val="Hyperlink"/>
    <w:basedOn w:val="694"/>
    <w:uiPriority w:val="99"/>
    <w:qFormat/>
    <w:rPr>
      <w:color w:val="0026e5"/>
      <w:u w:val="single"/>
    </w:rPr>
  </w:style>
  <w:style w:type="character" w:styleId="728">
    <w:name w:val="annotation reference"/>
    <w:basedOn w:val="694"/>
    <w:uiPriority w:val="99"/>
    <w:semiHidden/>
    <w:unhideWhenUsed/>
    <w:qFormat/>
    <w:rPr>
      <w:sz w:val="21"/>
      <w:szCs w:val="21"/>
    </w:rPr>
  </w:style>
  <w:style w:type="character" w:styleId="729">
    <w:name w:val="footnote reference"/>
    <w:basedOn w:val="694"/>
    <w:uiPriority w:val="99"/>
    <w:unhideWhenUsed/>
    <w:qFormat/>
    <w:rPr>
      <w:vertAlign w:val="superscript"/>
    </w:rPr>
  </w:style>
  <w:style w:type="character" w:styleId="730" w:customStyle="1">
    <w:name w:val="Heading 1 Char"/>
    <w:basedOn w:val="694"/>
    <w:uiPriority w:val="9"/>
    <w:qFormat/>
    <w:rPr>
      <w:rFonts w:ascii="Arial" w:hAnsi="Arial" w:eastAsia="Arial" w:cs="Arial"/>
      <w:sz w:val="40"/>
      <w:szCs w:val="40"/>
    </w:rPr>
  </w:style>
  <w:style w:type="character" w:styleId="731" w:customStyle="1">
    <w:name w:val="Heading 2 Char"/>
    <w:basedOn w:val="694"/>
    <w:uiPriority w:val="9"/>
    <w:qFormat/>
    <w:rPr>
      <w:rFonts w:ascii="Arial" w:hAnsi="Arial" w:eastAsia="Arial" w:cs="Arial"/>
      <w:sz w:val="34"/>
    </w:rPr>
  </w:style>
  <w:style w:type="character" w:styleId="732" w:customStyle="1">
    <w:name w:val="Heading 3 Char"/>
    <w:basedOn w:val="694"/>
    <w:uiPriority w:val="9"/>
    <w:qFormat/>
    <w:rPr>
      <w:rFonts w:ascii="Arial" w:hAnsi="Arial" w:eastAsia="Arial" w:cs="Arial"/>
      <w:sz w:val="30"/>
      <w:szCs w:val="30"/>
    </w:rPr>
  </w:style>
  <w:style w:type="character" w:styleId="733" w:customStyle="1">
    <w:name w:val="Heading 4 Char"/>
    <w:basedOn w:val="694"/>
    <w:uiPriority w:val="9"/>
    <w:qFormat/>
    <w:rPr>
      <w:rFonts w:ascii="Arial" w:hAnsi="Arial" w:eastAsia="Arial" w:cs="Arial"/>
      <w:b/>
      <w:bCs/>
      <w:sz w:val="26"/>
      <w:szCs w:val="26"/>
    </w:rPr>
  </w:style>
  <w:style w:type="character" w:styleId="734" w:customStyle="1">
    <w:name w:val="Heading 5 Char"/>
    <w:basedOn w:val="694"/>
    <w:uiPriority w:val="9"/>
    <w:qFormat/>
    <w:rPr>
      <w:rFonts w:ascii="Arial" w:hAnsi="Arial" w:eastAsia="Arial" w:cs="Arial"/>
      <w:b/>
      <w:bCs/>
      <w:sz w:val="24"/>
      <w:szCs w:val="24"/>
    </w:rPr>
  </w:style>
  <w:style w:type="character" w:styleId="735" w:customStyle="1">
    <w:name w:val="Heading 6 Char"/>
    <w:basedOn w:val="694"/>
    <w:uiPriority w:val="9"/>
    <w:qFormat/>
    <w:rPr>
      <w:rFonts w:ascii="Arial" w:hAnsi="Arial" w:eastAsia="Arial" w:cs="Arial"/>
      <w:b/>
      <w:bCs/>
      <w:sz w:val="22"/>
      <w:szCs w:val="22"/>
    </w:rPr>
  </w:style>
  <w:style w:type="character" w:styleId="736" w:customStyle="1">
    <w:name w:val="Heading 7 Char"/>
    <w:basedOn w:val="694"/>
    <w:uiPriority w:val="9"/>
    <w:qFormat/>
    <w:rPr>
      <w:rFonts w:ascii="Arial" w:hAnsi="Arial" w:eastAsia="Arial" w:cs="Arial"/>
      <w:b/>
      <w:bCs/>
      <w:i/>
      <w:iCs/>
      <w:sz w:val="22"/>
      <w:szCs w:val="22"/>
    </w:rPr>
  </w:style>
  <w:style w:type="character" w:styleId="737" w:customStyle="1">
    <w:name w:val="Heading 8 Char"/>
    <w:basedOn w:val="694"/>
    <w:uiPriority w:val="9"/>
    <w:qFormat/>
    <w:rPr>
      <w:rFonts w:ascii="Arial" w:hAnsi="Arial" w:eastAsia="Arial" w:cs="Arial"/>
      <w:i/>
      <w:iCs/>
      <w:sz w:val="22"/>
      <w:szCs w:val="22"/>
    </w:rPr>
  </w:style>
  <w:style w:type="character" w:styleId="738" w:customStyle="1">
    <w:name w:val="Heading 9 Char"/>
    <w:basedOn w:val="694"/>
    <w:uiPriority w:val="9"/>
    <w:qFormat/>
    <w:rPr>
      <w:rFonts w:ascii="Arial" w:hAnsi="Arial" w:eastAsia="Arial" w:cs="Arial"/>
      <w:i/>
      <w:iCs/>
      <w:sz w:val="21"/>
      <w:szCs w:val="21"/>
    </w:rPr>
  </w:style>
  <w:style w:type="character" w:styleId="739" w:customStyle="1">
    <w:name w:val="Title Char"/>
    <w:basedOn w:val="694"/>
    <w:uiPriority w:val="10"/>
    <w:qFormat/>
    <w:rPr>
      <w:sz w:val="48"/>
      <w:szCs w:val="48"/>
    </w:rPr>
  </w:style>
  <w:style w:type="character" w:styleId="740" w:customStyle="1">
    <w:name w:val="Subtitle Char"/>
    <w:basedOn w:val="694"/>
    <w:uiPriority w:val="11"/>
    <w:qFormat/>
    <w:rPr>
      <w:sz w:val="24"/>
      <w:szCs w:val="24"/>
    </w:rPr>
  </w:style>
  <w:style w:type="character" w:styleId="741" w:customStyle="1">
    <w:name w:val="Quote Char"/>
    <w:uiPriority w:val="29"/>
    <w:qFormat/>
    <w:rPr>
      <w:i/>
    </w:rPr>
  </w:style>
  <w:style w:type="character" w:styleId="742" w:customStyle="1">
    <w:name w:val="Intense Quote Char"/>
    <w:uiPriority w:val="30"/>
    <w:qFormat/>
    <w:rPr>
      <w:i/>
    </w:rPr>
  </w:style>
  <w:style w:type="character" w:styleId="743" w:customStyle="1">
    <w:name w:val="Header Char"/>
    <w:basedOn w:val="694"/>
    <w:uiPriority w:val="99"/>
    <w:qFormat/>
  </w:style>
  <w:style w:type="character" w:styleId="744" w:customStyle="1">
    <w:name w:val="Caption Char"/>
    <w:uiPriority w:val="99"/>
    <w:qFormat/>
  </w:style>
  <w:style w:type="table" w:styleId="745"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正文文本1"/>
    <w:basedOn w:val="684"/>
    <w:next w:val="684"/>
    <w:uiPriority w:val="0"/>
    <w:qFormat/>
    <w:pPr>
      <w:spacing w:after="120"/>
    </w:pPr>
    <w:rPr>
      <w:szCs w:val="24"/>
    </w:rPr>
  </w:style>
  <w:style w:type="paragraph" w:styleId="768" w:customStyle="1">
    <w:name w:val="一级条标题"/>
    <w:basedOn w:val="769"/>
    <w:next w:val="770"/>
    <w:uiPriority w:val="0"/>
    <w:qFormat/>
    <w:pPr>
      <w:ind w:left="420"/>
      <w:spacing w:line="240" w:lineRule="auto"/>
      <w:outlineLvl w:val="2"/>
    </w:pPr>
  </w:style>
  <w:style w:type="paragraph" w:styleId="769"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70"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character" w:styleId="771" w:customStyle="1">
    <w:name w:val="标题 1 字符"/>
    <w:basedOn w:val="694"/>
    <w:link w:val="685"/>
    <w:uiPriority w:val="9"/>
    <w:qFormat/>
    <w:rPr>
      <w:rFonts w:ascii="Arial" w:hAnsi="Arial" w:eastAsia="Arial" w:cs="Arial"/>
      <w:sz w:val="40"/>
      <w:szCs w:val="40"/>
    </w:rPr>
  </w:style>
  <w:style w:type="character" w:styleId="772" w:customStyle="1">
    <w:name w:val="标题 2 字符"/>
    <w:basedOn w:val="694"/>
    <w:link w:val="686"/>
    <w:uiPriority w:val="9"/>
    <w:qFormat/>
    <w:rPr>
      <w:rFonts w:ascii="Arial" w:hAnsi="Arial" w:eastAsia="Arial" w:cs="Arial"/>
      <w:sz w:val="34"/>
    </w:rPr>
  </w:style>
  <w:style w:type="character" w:styleId="773" w:customStyle="1">
    <w:name w:val="标题 3 字符"/>
    <w:basedOn w:val="694"/>
    <w:link w:val="687"/>
    <w:uiPriority w:val="9"/>
    <w:qFormat/>
    <w:rPr>
      <w:rFonts w:ascii="Arial" w:hAnsi="Arial" w:eastAsia="Arial" w:cs="Arial"/>
      <w:sz w:val="30"/>
      <w:szCs w:val="30"/>
    </w:rPr>
  </w:style>
  <w:style w:type="character" w:styleId="774" w:customStyle="1">
    <w:name w:val="标题 4 字符"/>
    <w:basedOn w:val="694"/>
    <w:link w:val="688"/>
    <w:uiPriority w:val="9"/>
    <w:qFormat/>
    <w:rPr>
      <w:rFonts w:ascii="Arial" w:hAnsi="Arial" w:eastAsia="Arial" w:cs="Arial"/>
      <w:b/>
      <w:bCs/>
      <w:sz w:val="26"/>
      <w:szCs w:val="26"/>
    </w:rPr>
  </w:style>
  <w:style w:type="character" w:styleId="775" w:customStyle="1">
    <w:name w:val="标题 5 字符"/>
    <w:basedOn w:val="694"/>
    <w:link w:val="689"/>
    <w:uiPriority w:val="9"/>
    <w:qFormat/>
    <w:rPr>
      <w:rFonts w:ascii="Arial" w:hAnsi="Arial" w:eastAsia="Arial" w:cs="Arial"/>
      <w:b/>
      <w:bCs/>
      <w:sz w:val="24"/>
      <w:szCs w:val="24"/>
    </w:rPr>
  </w:style>
  <w:style w:type="character" w:styleId="776" w:customStyle="1">
    <w:name w:val="标题 6 字符"/>
    <w:basedOn w:val="694"/>
    <w:link w:val="690"/>
    <w:uiPriority w:val="9"/>
    <w:qFormat/>
    <w:rPr>
      <w:rFonts w:ascii="Arial" w:hAnsi="Arial" w:eastAsia="Arial" w:cs="Arial"/>
      <w:b/>
      <w:bCs/>
      <w:sz w:val="22"/>
      <w:szCs w:val="22"/>
    </w:rPr>
  </w:style>
  <w:style w:type="character" w:styleId="777" w:customStyle="1">
    <w:name w:val="标题 7 字符"/>
    <w:basedOn w:val="694"/>
    <w:link w:val="691"/>
    <w:uiPriority w:val="9"/>
    <w:qFormat/>
    <w:rPr>
      <w:rFonts w:ascii="Arial" w:hAnsi="Arial" w:eastAsia="Arial" w:cs="Arial"/>
      <w:b/>
      <w:bCs/>
      <w:i/>
      <w:iCs/>
      <w:sz w:val="22"/>
      <w:szCs w:val="22"/>
    </w:rPr>
  </w:style>
  <w:style w:type="character" w:styleId="778" w:customStyle="1">
    <w:name w:val="标题 8 字符"/>
    <w:basedOn w:val="694"/>
    <w:link w:val="692"/>
    <w:uiPriority w:val="9"/>
    <w:qFormat/>
    <w:rPr>
      <w:rFonts w:ascii="Arial" w:hAnsi="Arial" w:eastAsia="Arial" w:cs="Arial"/>
      <w:i/>
      <w:iCs/>
      <w:sz w:val="22"/>
      <w:szCs w:val="22"/>
    </w:rPr>
  </w:style>
  <w:style w:type="character" w:styleId="779" w:customStyle="1">
    <w:name w:val="标题 9 字符"/>
    <w:basedOn w:val="694"/>
    <w:link w:val="693"/>
    <w:uiPriority w:val="9"/>
    <w:qFormat/>
    <w:rPr>
      <w:rFonts w:ascii="Arial" w:hAnsi="Arial" w:eastAsia="Arial" w:cs="Arial"/>
      <w:i/>
      <w:iCs/>
      <w:sz w:val="21"/>
      <w:szCs w:val="21"/>
    </w:rPr>
  </w:style>
  <w:style w:type="paragraph" w:styleId="780">
    <w:name w:val="No Spacing"/>
    <w:uiPriority w:val="1"/>
    <w:qFormat/>
    <w:rPr>
      <w:rFonts w:hint="default" w:ascii="Times New Roman" w:hAnsi="Times New Roman" w:eastAsia="宋体" w:cs="Times New Roman"/>
      <w:lang w:val="en-US" w:eastAsia="zh-CN" w:bidi="ar-SA"/>
    </w:rPr>
  </w:style>
  <w:style w:type="character" w:styleId="781" w:customStyle="1">
    <w:name w:val="标题 字符"/>
    <w:basedOn w:val="694"/>
    <w:link w:val="723"/>
    <w:uiPriority w:val="10"/>
    <w:qFormat/>
    <w:rPr>
      <w:sz w:val="48"/>
      <w:szCs w:val="48"/>
    </w:rPr>
  </w:style>
  <w:style w:type="character" w:styleId="782" w:customStyle="1">
    <w:name w:val="副标题 字符"/>
    <w:basedOn w:val="694"/>
    <w:link w:val="715"/>
    <w:uiPriority w:val="11"/>
    <w:qFormat/>
    <w:rPr>
      <w:sz w:val="24"/>
      <w:szCs w:val="24"/>
    </w:rPr>
  </w:style>
  <w:style w:type="paragraph" w:styleId="783">
    <w:name w:val="Quote"/>
    <w:basedOn w:val="684"/>
    <w:next w:val="684"/>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84"/>
    <w:next w:val="684"/>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页眉 字符"/>
    <w:basedOn w:val="694"/>
    <w:link w:val="712"/>
    <w:uiPriority w:val="99"/>
    <w:qFormat/>
  </w:style>
  <w:style w:type="character" w:styleId="788" w:customStyle="1">
    <w:name w:val="Footer Char"/>
    <w:basedOn w:val="694"/>
    <w:uiPriority w:val="99"/>
    <w:qFormat/>
  </w:style>
  <w:style w:type="character" w:styleId="789" w:customStyle="1">
    <w:name w:val="页脚 字符"/>
    <w:link w:val="710"/>
    <w:uiPriority w:val="99"/>
    <w:qFormat/>
  </w:style>
  <w:style w:type="table" w:styleId="790"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1"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5"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6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6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6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6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6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6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6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6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6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6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6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6"/>
    <w:uiPriority w:val="99"/>
    <w:qFormat/>
    <w:rPr>
      <w:sz w:val="18"/>
    </w:rPr>
  </w:style>
  <w:style w:type="character" w:styleId="916" w:customStyle="1">
    <w:name w:val="尾注文本 字符"/>
    <w:link w:val="709"/>
    <w:uiPriority w:val="99"/>
    <w:qFormat/>
    <w:rPr>
      <w:sz w:val="20"/>
    </w:rPr>
  </w:style>
  <w:style w:type="paragraph" w:styleId="917" w:customStyle="1">
    <w:name w:val="TOC 标题1"/>
    <w:uiPriority w:val="39"/>
    <w:unhideWhenUsed/>
    <w:qFormat/>
    <w:rPr>
      <w:rFonts w:hint="default" w:ascii="Times New Roman" w:hAnsi="Times New Roman" w:eastAsia="宋体" w:cs="Times New Roman"/>
      <w:lang w:val="en-US" w:eastAsia="zh-CN" w:bidi="ar-SA"/>
    </w:rPr>
  </w:style>
  <w:style w:type="paragraph" w:styleId="918">
    <w:name w:val="List Paragraph"/>
    <w:basedOn w:val="684"/>
    <w:uiPriority w:val="34"/>
    <w:qFormat/>
    <w:pPr>
      <w:contextualSpacing/>
      <w:ind w:left="720"/>
    </w:pPr>
  </w:style>
  <w:style w:type="paragraph" w:styleId="919" w:customStyle="1">
    <w:name w:val="正文空2格  1."/>
    <w:basedOn w:val="684"/>
    <w:uiPriority w:val="0"/>
    <w:qFormat/>
    <w:pPr>
      <w:ind w:firstLine="480"/>
      <w:spacing w:line="360" w:lineRule="auto"/>
    </w:pPr>
    <w:rPr>
      <w:rFonts w:ascii="宋体" w:eastAsia="仿宋" w:cs="宋体"/>
      <w:sz w:val="28"/>
      <w:szCs w:val="20"/>
    </w:rPr>
  </w:style>
  <w:style w:type="character" w:styleId="920" w:customStyle="1">
    <w:name w:val="超链接1"/>
    <w:basedOn w:val="921"/>
    <w:uiPriority w:val="99"/>
    <w:qFormat/>
    <w:rPr>
      <w:color w:val="333333"/>
      <w:u w:val="none"/>
    </w:rPr>
  </w:style>
  <w:style w:type="character" w:styleId="921" w:customStyle="1">
    <w:name w:val="默认段落字体1"/>
    <w:uiPriority w:val="0"/>
    <w:qFormat/>
  </w:style>
  <w:style w:type="paragraph" w:styleId="922" w:customStyle="1">
    <w:name w:val="Plain Text1"/>
    <w:basedOn w:val="684"/>
    <w:uiPriority w:val="0"/>
    <w:qFormat/>
    <w:rPr>
      <w:rFonts w:ascii="宋体" w:hAnsi="Courier New"/>
    </w:rPr>
  </w:style>
  <w:style w:type="paragraph" w:styleId="923" w:customStyle="1">
    <w:name w:val="首行缩进"/>
    <w:basedOn w:val="684"/>
    <w:uiPriority w:val="0"/>
    <w:qFormat/>
    <w:pPr>
      <w:ind w:firstLine="480"/>
    </w:pPr>
    <w:rPr>
      <w:szCs w:val="24"/>
      <w:lang w:val="zh-CN"/>
    </w:rPr>
  </w:style>
  <w:style w:type="paragraph" w:styleId="924" w:customStyle="1">
    <w:name w:val="正文缩进1"/>
    <w:basedOn w:val="684"/>
    <w:next w:val="684"/>
    <w:uiPriority w:val="0"/>
    <w:qFormat/>
    <w:pPr>
      <w:ind w:firstLine="567"/>
      <w:spacing w:line="440" w:lineRule="exact"/>
    </w:pPr>
    <w:rPr>
      <w:rFonts w:ascii="宋体" w:hAnsi="宋体"/>
    </w:rPr>
  </w:style>
  <w:style w:type="paragraph" w:styleId="925" w:customStyle="1">
    <w:name w:val="脚注文本1"/>
    <w:basedOn w:val="926"/>
    <w:next w:val="927"/>
    <w:uiPriority w:val="0"/>
    <w:qFormat/>
    <w:pPr>
      <w:jc w:val="left"/>
      <w:spacing w:line="312" w:lineRule="atLeast"/>
      <w:tabs>
        <w:tab w:val="left" w:pos="200" w:leader="none"/>
      </w:tabs>
    </w:pPr>
    <w:rPr>
      <w:rFonts w:ascii="Times New Roman" w:hAnsi="Times New Roman"/>
      <w:b w:val="0"/>
      <w:sz w:val="18"/>
    </w:rPr>
  </w:style>
  <w:style w:type="paragraph" w:styleId="926" w:customStyle="1">
    <w:name w:val="标题 11"/>
    <w:basedOn w:val="684"/>
    <w:next w:val="684"/>
    <w:uiPriority w:val="0"/>
    <w:qFormat/>
    <w:pPr>
      <w:jc w:val="center"/>
      <w:keepNext/>
      <w:tabs>
        <w:tab w:val="left" w:pos="200" w:leader="none"/>
      </w:tabs>
      <w:outlineLvl w:val="0"/>
    </w:pPr>
    <w:rPr>
      <w:rFonts w:ascii="宋体" w:hAnsi="宋体"/>
      <w:b/>
      <w:sz w:val="36"/>
      <w:szCs w:val="20"/>
    </w:rPr>
  </w:style>
  <w:style w:type="paragraph" w:styleId="927" w:customStyle="1">
    <w:name w:val="文本块1"/>
    <w:basedOn w:val="684"/>
    <w:next w:val="684"/>
    <w:uiPriority w:val="0"/>
    <w:qFormat/>
    <w:pPr>
      <w:ind w:left="630" w:right="-609" w:firstLine="420"/>
      <w:spacing w:line="360" w:lineRule="auto"/>
    </w:pPr>
    <w:rPr>
      <w:rFonts w:hint="eastAsia" w:ascii="仿宋_GB2312" w:eastAsia="仿宋_GB2312"/>
      <w:szCs w:val="20"/>
    </w:rPr>
  </w:style>
  <w:style w:type="paragraph" w:styleId="928" w:customStyle="1">
    <w:name w:val="正文首行缩进 21"/>
    <w:basedOn w:val="703"/>
    <w:uiPriority w:val="0"/>
    <w:qFormat/>
    <w:pPr>
      <w:ind w:firstLine="420"/>
    </w:pPr>
  </w:style>
  <w:style w:type="paragraph" w:styleId="929" w:customStyle="1">
    <w:name w:val="页眉1"/>
    <w:basedOn w:val="684"/>
    <w:uiPriority w:val="0"/>
    <w:qFormat/>
    <w:pPr>
      <w:jc w:val="center"/>
      <w:tabs>
        <w:tab w:val="center" w:pos="4153" w:leader="none"/>
        <w:tab w:val="right" w:pos="8306" w:leader="none"/>
      </w:tabs>
      <w:pBdr>
        <w:bottom w:val="none" w:color="000000" w:sz="0" w:space="1"/>
      </w:pBdr>
    </w:pPr>
    <w:rPr>
      <w:sz w:val="18"/>
      <w:szCs w:val="18"/>
    </w:rPr>
  </w:style>
  <w:style w:type="paragraph" w:styleId="930" w:customStyle="1">
    <w:name w:val="页脚1"/>
    <w:basedOn w:val="684"/>
    <w:uiPriority w:val="0"/>
    <w:qFormat/>
    <w:pPr>
      <w:jc w:val="left"/>
      <w:tabs>
        <w:tab w:val="center" w:pos="4153" w:leader="none"/>
        <w:tab w:val="right" w:pos="8306" w:leader="none"/>
      </w:tabs>
    </w:pPr>
    <w:rPr>
      <w:sz w:val="18"/>
      <w:szCs w:val="18"/>
    </w:rPr>
  </w:style>
  <w:style w:type="paragraph" w:styleId="931" w:customStyle="1">
    <w:name w:val="纯文本1"/>
    <w:basedOn w:val="684"/>
    <w:uiPriority w:val="0"/>
    <w:qFormat/>
    <w:rPr>
      <w:rFonts w:ascii="宋体" w:hAnsi="Courier New" w:eastAsia="楷体_GB2312"/>
      <w:sz w:val="28"/>
      <w:szCs w:val="20"/>
    </w:rPr>
  </w:style>
  <w:style w:type="paragraph" w:styleId="932" w:customStyle="1">
    <w:name w:val="报告正文"/>
    <w:basedOn w:val="684"/>
    <w:uiPriority w:val="0"/>
    <w:qFormat/>
    <w:pPr>
      <w:ind w:firstLine="480"/>
      <w:jc w:val="left"/>
      <w:spacing w:line="520" w:lineRule="exact"/>
    </w:pPr>
    <w:rPr>
      <w:rFonts w:ascii="宋体" w:hAnsi="宋体"/>
      <w:color w:val="000000"/>
      <w:sz w:val="24"/>
    </w:rPr>
  </w:style>
  <w:style w:type="paragraph" w:styleId="933" w:customStyle="1">
    <w:name w:val="paragraph"/>
    <w:basedOn w:val="684"/>
    <w:uiPriority w:val="0"/>
    <w:semiHidden/>
    <w:qFormat/>
    <w:pPr>
      <w:jc w:val="left"/>
      <w:spacing w:before="100" w:beforeAutospacing="1" w:after="100" w:afterAutospacing="1"/>
      <w:widowControl/>
    </w:pPr>
    <w:rPr>
      <w:rFonts w:ascii="等线" w:hAnsi="等线" w:eastAsia="等线"/>
      <w:sz w:val="24"/>
      <w:szCs w:val="24"/>
    </w:rPr>
  </w:style>
  <w:style w:type="character" w:styleId="934" w:customStyle="1">
    <w:name w:val="NormalCharacter"/>
    <w:uiPriority w:val="0"/>
    <w:semiHidden/>
    <w:qFormat/>
  </w:style>
  <w:style w:type="paragraph" w:styleId="935"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6" w:customStyle="1">
    <w:name w:val="二级小标题"/>
    <w:basedOn w:val="684"/>
    <w:uiPriority w:val="0"/>
    <w:qFormat/>
    <w:rPr>
      <w:rFonts w:hint="eastAsia"/>
      <w:b/>
      <w:bCs/>
    </w:rPr>
  </w:style>
  <w:style w:type="paragraph" w:styleId="937" w:customStyle="1">
    <w:name w:val="表格字体"/>
    <w:basedOn w:val="684"/>
    <w:uiPriority w:val="0"/>
    <w:qFormat/>
    <w:pPr>
      <w:spacing w:line="400" w:lineRule="exact"/>
      <w:widowControl/>
    </w:pPr>
    <w:rPr>
      <w:rFonts w:hint="eastAsia" w:cs="宋体"/>
      <w:bCs/>
      <w:color w:val="000000"/>
      <w:sz w:val="24"/>
      <w:szCs w:val="18"/>
    </w:rPr>
  </w:style>
  <w:style w:type="paragraph" w:styleId="938" w:customStyle="1">
    <w:name w:val="普通(网站)1"/>
    <w:basedOn w:val="684"/>
    <w:uiPriority w:val="0"/>
    <w:unhideWhenUsed/>
    <w:qFormat/>
    <w:rPr>
      <w:sz w:val="24"/>
    </w:rPr>
  </w:style>
  <w:style w:type="paragraph" w:styleId="939" w:customStyle="1">
    <w:name w:val="纯文本6"/>
    <w:basedOn w:val="684"/>
    <w:uiPriority w:val="0"/>
    <w:qFormat/>
    <w:rPr>
      <w:rFonts w:ascii="宋体" w:hAnsi="Courier New" w:eastAsia="楷体_GB2312"/>
      <w:sz w:val="28"/>
    </w:rPr>
  </w:style>
  <w:style w:type="paragraph" w:styleId="940" w:customStyle="1">
    <w:name w:val="Table Paragraph"/>
    <w:basedOn w:val="684"/>
    <w:uiPriority w:val="1"/>
    <w:qFormat/>
    <w:pPr>
      <w:jc w:val="center"/>
    </w:pPr>
    <w:rPr>
      <w:rFonts w:ascii="宋体" w:hAnsi="宋体" w:eastAsia="宋体" w:cs="宋体"/>
      <w:lang w:val="zh-CN" w:eastAsia="zh-CN" w:bidi="zh-CN"/>
    </w:rPr>
  </w:style>
  <w:style w:type="paragraph" w:styleId="941" w:customStyle="1">
    <w:name w:val="正文文本缩进11"/>
    <w:basedOn w:val="684"/>
    <w:next w:val="684"/>
    <w:uiPriority w:val="0"/>
    <w:qFormat/>
    <w:pPr>
      <w:ind w:left="420" w:firstLine="1188"/>
      <w:spacing w:line="360" w:lineRule="exact"/>
    </w:pPr>
    <w:rPr>
      <w:rFonts w:ascii="Times New Roman" w:hAnsi="Times New Roman" w:cs="Times New Roman"/>
    </w:rPr>
  </w:style>
  <w:style w:type="paragraph" w:styleId="942"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3"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4" w:customStyle="1">
    <w:name w:val="Hyperlink.0"/>
    <w:uiPriority w:val="0"/>
    <w:qFormat/>
    <w:rPr>
      <w:rFonts w:ascii="宋体" w:hAnsi="宋体" w:eastAsia="宋体" w:cs="宋体"/>
      <w:sz w:val="24"/>
      <w:szCs w:val="24"/>
      <w:lang w:val="en-US"/>
    </w:rPr>
  </w:style>
  <w:style w:type="paragraph" w:styleId="945" w:customStyle="1">
    <w:name w:val="正文缩进11"/>
    <w:basedOn w:val="684"/>
    <w:next w:val="684"/>
    <w:uiPriority w:val="0"/>
    <w:unhideWhenUsed/>
    <w:qFormat/>
    <w:pPr>
      <w:ind w:firstLine="420"/>
      <w:jc w:val="left"/>
    </w:pPr>
    <w:rPr>
      <w:rFonts w:ascii="Times New Roman" w:hAnsi="Times New Roman" w:eastAsia="楷体_GB2312" w:cs="Times New Roman"/>
      <w:sz w:val="24"/>
      <w:szCs w:val="20"/>
    </w:rPr>
  </w:style>
  <w:style w:type="numbering" w:styleId="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feb9d91e-f52a-4ffa-987b-8767200626aa</errorID>
      <errorWord>1、</errorWord>
      <group>L1_Format</group>
      <groupName>格式问题</groupName>
      <ability>L2_Ordinal</ability>
      <abilityName>序号格式</abilityName>
      <candidateList>
        <item>1.</item>
      </candidateList>
      <explain>当前序号格式不规范，建议修改为规范格式[1.]。</explain>
      <paraID> A40874D</paraID>
      <start>0</start>
      <end>2</end>
      <status>unmodified</status>
      <modifiedWord/>
      <trackRevisions>false</trackRevisions>
    </reviewItem>
    <reviewItem>
      <errorID>6c9d2a7b-4fc0-46fb-8770-1747c11dbfea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34D8A405</paraID>
      <start>0</start>
      <end>2</end>
      <status>unmodified</status>
      <modifiedWord/>
      <trackRevisions>false</trackRevisions>
    </reviewItem>
    <reviewItem>
      <errorID>3acb15e3-4f2a-44e7-95ba-b3f87000b0a1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78FD6357</paraID>
      <start>0</start>
      <end>2</end>
      <status>unmodified</status>
      <modifiedWord/>
      <trackRevisions>false</trackRevisions>
    </reviewItem>
    <reviewItem>
      <errorID>3b4ec525-f112-473c-9032-526ef40ceb56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3B6F2721</paraID>
      <start>0</start>
      <end>2</end>
      <status>unmodified</status>
      <modifiedWord/>
      <trackRevisions>false</trackRevisions>
    </reviewItem>
    <reviewItem>
      <errorID>66336e41-2e2c-41bc-9778-f5a27b0eca85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6429D91B</paraID>
      <start>0</start>
      <end>2</end>
      <status>unmodified</status>
      <modifiedWord/>
      <trackRevisions>false</trackRevisions>
    </reviewItem>
    <reviewItem>
      <errorID>70e2a365-9e47-488e-a00a-689b1a892e4c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3B3E8596</paraID>
      <start>0</start>
      <end>2</end>
      <status>unmodified</status>
      <modifiedWord/>
      <trackRevisions>false</trackRevisions>
    </reviewItem>
    <reviewItem>
      <errorID>843e01a6-7714-4b24-b168-36cac4f83060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798AEA83</paraID>
      <start>0</start>
      <end>2</end>
      <status>unmodified</status>
      <modifiedWord/>
      <trackRevisions>false</trackRevisions>
    </reviewItem>
    <reviewItem>
      <errorID>08c79fc0-3f0c-407f-a00c-1bc11b3d555a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2246CE64</paraID>
      <start>0</start>
      <end>2</end>
      <status>unmodified</status>
      <modifiedWord/>
      <trackRevisions>false</trackRevisions>
    </reviewItem>
    <reviewItem>
      <errorID>afe362f2-f1f5-4ac5-94ab-9dc67c61dc7e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339EFCE</paraID>
      <start>0</start>
      <end>2</end>
      <status>unmodified</status>
      <modifiedWord/>
      <trackRevisions>false</trackRevisions>
    </reviewItem>
    <reviewItem>
      <errorID>bcdf8240-d61e-4bb5-901f-a76eca028fab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73F5AD0E</paraID>
      <start>0</start>
      <end>2</end>
      <status>unmodified</status>
      <modifiedWord/>
      <trackRevisions>false</trackRevisions>
    </reviewItem>
    <reviewItem>
      <errorID>7a88c730-79cb-41f0-9b0a-be2bd708a2c3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7BA0B8C1</paraID>
      <start>0</start>
      <end>2</end>
      <status>unmodified</status>
      <modifiedWord/>
      <trackRevisions>false</trackRevisions>
    </reviewItem>
    <reviewItem>
      <errorID>2fcf01d9-7bfa-43c0-b52f-d6cd4e0f6f68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6435A580</paraID>
      <start>0</start>
      <end>2</end>
      <status>unmodified</status>
      <modifiedWord/>
      <trackRevisions>false</trackRevisions>
    </reviewItem>
    <reviewItem>
      <errorID>31f128ee-1a13-4240-9a7d-bae2fd3ca1fa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D5E1C96</paraID>
      <start>0</start>
      <end>2</end>
      <status>unmodified</status>
      <modifiedWord/>
      <trackRevisions>false</trackRevisions>
    </reviewItem>
    <reviewItem>
      <errorID>f035842d-37db-4e53-8e23-c2ae2e264a92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5AA8AC5F</paraID>
      <start>0</start>
      <end>2</end>
      <status>unmodified</status>
      <modifiedWord/>
      <trackRevisions>false</trackRevisions>
    </reviewItem>
    <reviewItem>
      <errorID>159d40f8-28a7-4b95-adfe-d779d75d8d9d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58C3047E</paraID>
      <start>0</start>
      <end>2</end>
      <status>unmodified</status>
      <modifiedWord/>
      <trackRevisions>false</trackRevisions>
    </reviewItem>
    <reviewItem>
      <errorID>eab52c77-2ad2-4761-99c4-dfe8e48c44a2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4D79000B</paraID>
      <start>0</start>
      <end>2</end>
      <status>unmodified</status>
      <modifiedWord/>
      <trackRevisions>false</trackRevisions>
    </reviewItem>
    <reviewItem>
      <errorID>bed2ac26-2af8-4e4b-850b-861de1606eeb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78F171D7</paraID>
      <start>0</start>
      <end>2</end>
      <status>unmodified</status>
      <modifiedWord/>
      <trackRevisions>false</trackRevisions>
    </reviewItem>
    <reviewItem>
      <errorID>cc5b68ac-bf11-49d4-a8f1-5dacae155488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6D6F04CB</paraID>
      <start>0</start>
      <end>2</end>
      <status>unmodified</status>
      <modifiedWord/>
      <trackRevisions>false</trackRevisions>
    </reviewItem>
    <reviewItem>
      <errorID>bc7d101e-ff31-4063-90cd-2955afdd46d7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1860342A</paraID>
      <start>0</start>
      <end>2</end>
      <status>unmodified</status>
      <modifiedWord/>
      <trackRevisions>false</trackRevisions>
    </reviewItem>
    <reviewItem>
      <errorID>cd229390-540e-4b09-8686-3017f652da68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35870734</paraID>
      <start>0</start>
      <end>2</end>
      <status>unmodified</status>
      <modifiedWord/>
      <trackRevisions>false</trackRevisions>
    </reviewItem>
    <reviewItem>
      <errorID>f7910a00-edc8-47a7-805e-757e9fde6770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3962E71</paraID>
      <start>0</start>
      <end>2</end>
      <status>unmodified</status>
      <modifiedWord/>
      <trackRevisions>false</trackRevisions>
    </reviewItem>
    <reviewItem>
      <errorID>6bd578d2-f1d1-4035-8fde-67af37d2e703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4EC4A899</paraID>
      <start>55</start>
      <end>56</end>
      <status>unmodified</status>
      <modifiedWord/>
      <trackRevisions>false</trackRevisions>
    </reviewItem>
    <reviewItem>
      <errorID>b0b97fd4-182a-4abd-921c-f1a567d1686f</errorID>
      <errorWord>须</errorWord>
      <group>L1_Word</group>
      <groupName>字词问题</groupName>
      <ability>L2_Typo</ability>
      <abilityName>字词错误</abilityName>
      <candidateList>
        <item>需</item>
      </candidateList>
      <explain>存在发音相同字词的误用。</explain>
      <paraID>1DB173AA</paraID>
      <start>10</start>
      <end>11</end>
      <status>unmodified</status>
      <modifiedWord/>
      <trackRevisions>false</trackRevisions>
    </reviewItem>
    <reviewItem>
      <errorID>34c2cf9a-db10-4d56-816d-14236e3363a4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590413FE</paraID>
      <start>0</start>
      <end>2</end>
      <status>unmodified</status>
      <modifiedWord/>
      <trackRevisions>false</trackRevisions>
    </reviewItem>
    <reviewItem>
      <errorID>645d1ad5-6a3b-419f-a734-4aa6d10199fd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54B4E19A</paraID>
      <start>55</start>
      <end>59</end>
      <status>unmodified</status>
      <modifiedWord/>
      <trackRevisions>false</trackRevisions>
    </reviewItem>
    <reviewItem>
      <errorID>76a81c5d-8334-4abd-b5c5-00bb309c6f70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128A2378</paraID>
      <start>0</start>
      <end>2</end>
      <status>unmodified</status>
      <modifiedWord/>
      <trackRevisions>false</trackRevisions>
    </reviewItem>
    <reviewItem>
      <errorID>c98d9bfc-aa3a-41ef-9184-997dc1812698</errorID>
      <errorWord>&lt;</errorWord>
      <group>L1_Format</group>
      <groupName>格式问题</groupName>
      <ability>L2_HalfPunc</ability>
      <abilityName>全半角检查</abilityName>
      <candidateList>
        <item>〈</item>
      </candidateList>
      <explain>文本全半角错误。</explain>
      <paraID>416DE8A8</paraID>
      <start>40</start>
      <end>41</end>
      <status>unmodified</status>
      <modifiedWord/>
      <trackRevisions>false</trackRevisions>
    </reviewItem>
    <reviewItem>
      <errorID>0a7e3321-4154-422c-87db-d8c251f2ade4</errorID>
      <errorWord>&lt;</errorWord>
      <group>L1_Format</group>
      <groupName>格式问题</groupName>
      <ability>L2_HalfPunc</ability>
      <abilityName>全半角检查</abilityName>
      <candidateList>
        <item>〈</item>
      </candidateList>
      <explain>文本全半角错误。</explain>
      <paraID>11879988</paraID>
      <start>40</start>
      <end>41</end>
      <status>unmodified</status>
      <modifiedWord/>
      <trackRevisions>false</trackRevisions>
    </reviewItem>
    <reviewItem>
      <errorID>4e105dba-4cd6-4ae1-b3f3-95f8364e8aed</errorID>
      <errorWord>&lt;</errorWord>
      <group>L1_Format</group>
      <groupName>格式问题</groupName>
      <ability>L2_HalfPunc</ability>
      <abilityName>全半角检查</abilityName>
      <candidateList>
        <item>〈</item>
      </candidateList>
      <explain>文本全半角错误。</explain>
      <paraID>64B7F0ED</paraID>
      <start>29</start>
      <end>30</end>
      <status>unmodified</status>
      <modifiedWord/>
      <trackRevisions>false</trackRevisions>
    </reviewItem>
    <reviewItem>
      <errorID>2fc8be52-1f00-46c0-8622-9a10c3fb404d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1D2CF19A</paraID>
      <start>0</start>
      <end>2</end>
      <status>unmodified</status>
      <modifiedWord/>
      <trackRevisions>false</trackRevisions>
    </reviewItem>
    <reviewItem>
      <errorID>8a40c3d0-72b4-487e-8213-51aedffb7c3c</errorID>
      <errorWord>法律、法规</errorWord>
      <group>L1_Word</group>
      <groupName>字词问题</groupName>
      <ability>L2_Typo</ability>
      <abilityName>字词错误</abilityName>
      <candidateList>
        <item>法律法规</item>
      </candidateList>
      <explain/>
      <paraID>2EC32EE6</paraID>
      <start>7</start>
      <end>12</end>
      <status>unmodified</status>
      <modifiedWord/>
      <trackRevisions>false</trackRevisions>
    </reviewItem>
    <reviewItem>
      <errorID>01c3201a-adfe-4170-9fd3-2cf3dff9d25f</errorID>
      <errorWord>。】</errorWord>
      <group>L1_Punc</group>
      <groupName>标点问题</groupName>
      <ability>L2_Punc</ability>
      <abilityName>标点符号检查</abilityName>
      <candidateList>
        <item>】</item>
      </candidateList>
      <explain/>
      <paraID>6D2C62FB</paraID>
      <start>94</start>
      <end>96</end>
      <status>unmodified</status>
      <modifiedWord/>
      <trackRevisions>false</trackRevisions>
    </reviewItem>
    <reviewItem>
      <errorID>ba71f4d6-8bfc-4d4c-beb8-15d3bb4fcb1f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4AA13CC8</paraID>
      <start>0</start>
      <end>2</end>
      <status>unmodified</status>
      <modifiedWord/>
      <trackRevisions>false</trackRevisions>
    </reviewItem>
    <reviewItem>
      <errorID>c3de1247-7302-4099-8f82-d948b56e2508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61F391DE</paraID>
      <start>0</start>
      <end>2</end>
      <status>unmodified</status>
      <modifiedWord/>
      <trackRevisions>false</trackRevisions>
    </reviewItem>
    <reviewItem>
      <errorID>b98cacf9-7ad5-43e4-9023-ddf8b043a004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7B32A981</paraID>
      <start>0</start>
      <end>2</end>
      <status>unmodified</status>
      <modifiedWord/>
      <trackRevisions>false</trackRevisions>
    </reviewItem>
    <reviewItem>
      <errorID>f6c3fde0-95f0-45f3-9162-aa4aacde920e</errorID>
      <errorWord>-</errorWord>
      <group>L1_Format</group>
      <groupName>格式问题</groupName>
      <ability>L2_HalfPunc</ability>
      <abilityName>全半角检查</abilityName>
      <candidateList>
        <item>－</item>
      </candidateList>
      <explain>文本全半角错误。</explain>
      <paraID>666FD9C4</paraID>
      <start>32</start>
      <end>33</end>
      <status>unmodified</status>
      <modifiedWord/>
      <trackRevisions>false</trackRevisions>
    </reviewItem>
    <reviewItem>
      <errorID>56472cc8-0c68-48a4-8658-1391b245d8ce</errorID>
      <errorWord>支持支持</errorWord>
      <group>L1_Word</group>
      <groupName>字词问题</groupName>
      <ability>L2_Typo</ability>
      <abilityName>字词错误</abilityName>
      <candidateList>
        <item>支持</item>
      </candidateList>
      <explain/>
      <paraID> F4E7560</paraID>
      <start>50</start>
      <end>52</end>
      <status>modified</status>
      <modifiedWord>支持</modifiedWord>
      <trackRevisions>false</trackRevisions>
    </reviewItem>
    <reviewItem>
      <errorID>c8e11ca7-a947-4e1b-aac8-7f393d580782</errorID>
      <errorWord>-</errorWord>
      <group>L1_Format</group>
      <groupName>格式问题</groupName>
      <ability>L2_HalfPunc</ability>
      <abilityName>全半角检查</abilityName>
      <candidateList>
        <item>－</item>
      </candidateList>
      <explain>文本全半角错误。</explain>
      <paraID>2CE656B1</paraID>
      <start>27</start>
      <end>28</end>
      <status>unmodified</status>
      <modifiedWord/>
      <trackRevisions>false</trackRevisions>
    </reviewItem>
    <reviewItem>
      <errorID>0fbc928c-50d2-404b-b6f2-8bdc78057e30</errorID>
      <errorWord>-</errorWord>
      <group>L1_Format</group>
      <groupName>格式问题</groupName>
      <ability>L2_HalfPunc</ability>
      <abilityName>全半角检查</abilityName>
      <candidateList>
        <item>－</item>
      </candidateList>
      <explain>文本全半角错误。</explain>
      <paraID>2CE656B1</paraID>
      <start>30</start>
      <end>31</end>
      <status>unmodified</status>
      <modifiedWord/>
      <trackRevisions>false</trackRevisions>
    </reviewItem>
    <reviewItem>
      <errorID>73de0a07-04a5-47dc-be1d-994ed9c358be</errorID>
      <errorWord>句逗</errorWord>
      <group>L1_Word</group>
      <groupName>字词问题</groupName>
      <ability>L2_Variant</ability>
      <abilityName>异形词</abilityName>
      <candidateList>
        <item>句读</item>
      </candidateList>
      <explain>词汇[句逗]的规范词形写作[句读]。</explain>
      <paraID>1355719E</paraID>
      <start>42</start>
      <end>44</end>
      <status>unmodified</status>
      <modifiedWord/>
      <trackRevisions>false</trackRevisions>
    </reviewItem>
    <reviewItem>
      <errorID>9d804edb-8c1d-403c-8957-dd589e1a353b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6589307B</paraID>
      <start>0</start>
      <end>2</end>
      <status>unmodified</status>
      <modifiedWord/>
      <trackRevisions>false</trackRevisions>
    </reviewItem>
    <reviewItem>
      <errorID>62caca1b-aea9-4b00-b318-22ae842c1993</errorID>
      <errorWord>:</errorWord>
      <group>L1_Format</group>
      <groupName>格式问题</groupName>
      <ability>L2_HalfPunc</ability>
      <abilityName>全半角检查</abilityName>
      <candidateList>
        <item>：</item>
      </candidateList>
      <explain>文本全半角错误。</explain>
      <paraID>1A6AF689</paraID>
      <start>13</start>
      <end>14</end>
      <status>modified</status>
      <modifiedWord>：</modifiedWord>
      <trackRevisions>false</trackRevisions>
    </reviewItem>
    <reviewItem>
      <errorID>74e61998-5eb8-4785-9afa-cc5981e39b3d</errorID>
      <errorWord>:</errorWord>
      <group>L1_Format</group>
      <groupName>格式问题</groupName>
      <ability>L2_HalfPunc</ability>
      <abilityName>全半角检查</abilityName>
      <candidateList>
        <item>：</item>
      </candidateList>
      <explain>文本全半角错误。</explain>
      <paraID>529524FF</paraID>
      <start>10</start>
      <end>11</end>
      <status>modified</status>
      <modifiedWord>：</modifiedWord>
      <trackRevisions>false</trackRevisions>
    </reviewItem>
    <reviewItem>
      <errorID>2231fc07-9d9f-453f-9538-4afe75e21267</errorID>
      <errorWord>错误率为</errorWord>
      <group>L1_Word</group>
      <groupName>字词问题</groupName>
      <ability>L2_Typo</ability>
      <abilityName>字词错误</abilityName>
      <candidateList>
        <item>错误率</item>
      </candidateList>
      <explain/>
      <paraID>343DED60</paraID>
      <start>49</start>
      <end>52</end>
      <status>modified</status>
      <modifiedWord>错误率</modifiedWord>
      <trackRevisions>false</trackRevisions>
    </reviewItem>
    <reviewItem>
      <errorID>5b807a63-b599-4932-b510-030ada6f1865</errorID>
      <errorWord>:</errorWord>
      <group>L1_Format</group>
      <groupName>格式问题</groupName>
      <ability>L2_HalfPunc</ability>
      <abilityName>全半角检查</abilityName>
      <candidateList>
        <item>：</item>
      </candidateList>
      <explain>文本全半角错误。</explain>
      <paraID>6987AF92</paraID>
      <start>13</start>
      <end>14</end>
      <status>modified</status>
      <modifiedWord>：</modifiedWord>
      <trackRevisions>false</trackRevisions>
    </reviewItem>
    <reviewItem>
      <errorID>2fbf807e-f2e4-4bbf-8625-6b619927c7b8</errorID>
      <errorWord>.</errorWord>
      <group>L1_Format</group>
      <groupName>格式问题</groupName>
      <ability>L2_HalfPunc</ability>
      <abilityName>全半角检查</abilityName>
      <candidateList>
        <item>。</item>
      </candidateList>
      <explain>文本全半角错误。</explain>
      <paraID>43A6E595</paraID>
      <start>13</start>
      <end>14</end>
      <status>unmodified</status>
      <modifiedWord/>
      <trackRevisions>false</trackRevisions>
    </reviewItem>
    <reviewItem>
      <errorID>57a2c17d-a17d-49fb-b905-ca53737e8af3</errorID>
      <errorWord>.</errorWord>
      <group>L1_Format</group>
      <groupName>格式问题</groupName>
      <ability>L2_HalfPunc</ability>
      <abilityName>全半角检查</abilityName>
      <candidateList>
        <item>。</item>
      </candidateList>
      <explain>文本全半角错误。</explain>
      <paraID>37570F4C</paraID>
      <start>22</start>
      <end>23</end>
      <status>unmodified</status>
      <modifiedWord/>
      <trackRevisions>false</trackRevisions>
    </reviewItem>
    <reviewItem>
      <errorID>2580677a-70be-4fb0-a185-2a79f21a3db6</errorID>
      <errorWord>作好</errorWord>
      <group>L1_Word</group>
      <groupName>字词问题</groupName>
      <ability>L2_Typo</ability>
      <abilityName>字词错误</abilityName>
      <candidateList>
        <item>做好</item>
      </candidateList>
      <explain/>
      <paraID>63DE50B5</paraID>
      <start>27</start>
      <end>29</end>
      <status>modified</status>
      <modifiedWord>做好</modifiedWord>
      <trackRevisions>false</trackRevisions>
    </reviewItem>
    <reviewItem>
      <errorID>5288717f-312c-4641-864f-c46803f768ba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7D78FB2A</paraID>
      <start>0</start>
      <end>2</end>
      <status>unmodified</status>
      <modifiedWord/>
      <trackRevisions>false</trackRevisions>
    </reviewItem>
    <reviewItem>
      <errorID>e4803be2-f8b0-4885-b83e-afbff0127cf7</errorID>
      <errorWord>平</errorWord>
      <group>L1_Word</group>
      <groupName>字词问题</groupName>
      <ability>L2_Typo</ability>
      <abilityName>字词错误</abilityName>
      <candidateList>
        <item>平台</item>
      </candidateList>
      <explain>〈名〉❶晒台。❷生产和施工过程中，为操作方便而设置的工作台，有的能移动和升降。❸指计算机硬件或软件的操作环境。❹泛指进行某项工作所需要的环境或条件：科技推广站为农民学习科学知识、获取市场信息提供了～。</explain>
      <paraID>780C121A</paraID>
      <start>16</start>
      <end>18</end>
      <status>modified</status>
      <modifiedWord>平台</modifiedWord>
      <trackRevisions>false</trackRevisions>
    </reviewItem>
    <reviewItem>
      <errorID>eb028852-c9e2-45fa-8261-f754823300fd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4A98E834</paraID>
      <start>0</start>
      <end>2</end>
      <status>unmodified</status>
      <modifiedWord/>
      <trackRevisions>false</trackRevisions>
    </reviewItem>
    <reviewItem>
      <errorID>055b7acc-1828-4e9f-85b9-4765eb9a1c11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3507B4E5</paraID>
      <start>0</start>
      <end>2</end>
      <status>unmodified</status>
      <modifiedWord/>
      <trackRevisions>false</trackRevisions>
    </reviewItem>
    <reviewItem>
      <errorID>d2a4e606-2d37-41ef-9ad5-e6add9a07d72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2F1BE79F</paraID>
      <start>0</start>
      <end>2</end>
      <status>unmodified</status>
      <modifiedWord/>
      <trackRevisions>false</trackRevisions>
    </reviewItem>
    <reviewItem>
      <errorID>f7f8655f-3a7e-436f-a314-1207ab9be460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47883C2B</paraID>
      <start>0</start>
      <end>2</end>
      <status>unmodified</status>
      <modifiedWord/>
      <trackRevisions>false</trackRevisions>
    </reviewItem>
    <reviewItem>
      <errorID>73973d94-cca7-4d6f-a5f3-e5d2492b711a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5865C5BC</paraID>
      <start>0</start>
      <end>2</end>
      <status>unmodified</status>
      <modifiedWord/>
      <trackRevisions>false</trackRevisions>
    </reviewItem>
    <reviewItem>
      <errorID>c95d3dce-5758-4565-abf7-d1c0573d6434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BC1870B</paraID>
      <start>0</start>
      <end>2</end>
      <status>unmodified</status>
      <modifiedWord/>
      <trackRevisions>false</trackRevisions>
    </reviewItem>
    <reviewItem>
      <errorID>356e39fa-b651-4f63-a38f-bbead3343aa7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15758DF6</paraID>
      <start>0</start>
      <end>2</end>
      <status>unmodified</status>
      <modifiedWord/>
      <trackRevisions>false</trackRevisions>
    </reviewItem>
    <reviewItem>
      <errorID>cc552dca-f4da-45fe-9d23-5d1d9c28f70a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577576B9</paraID>
      <start>0</start>
      <end>2</end>
      <status>unmodified</status>
      <modifiedWord/>
      <trackRevisions>false</trackRevisions>
    </reviewItem>
    <reviewItem>
      <errorID>b9c91a8e-de89-40eb-a95b-da011fc33960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2D6B9954</paraID>
      <start>0</start>
      <end>2</end>
      <status>unmodified</status>
      <modifiedWord/>
      <trackRevisions>false</trackRevisions>
    </reviewItem>
    <reviewItem>
      <errorID>22ba4d6e-28ee-47cd-b0ea-cf3a9ba576fc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64BF1C68</paraID>
      <start>0</start>
      <end>2</end>
      <status>unmodified</status>
      <modifiedWord/>
      <trackRevisions>false</trackRevisions>
    </reviewItem>
    <reviewItem>
      <errorID>05ac915b-f2b9-407c-b5e7-2928b8bdddc2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54E68CFC</paraID>
      <start>0</start>
      <end>2</end>
      <status>unmodified</status>
      <modifiedWord/>
      <trackRevisions>false</trackRevisions>
    </reviewItem>
    <reviewItem>
      <errorID>46087da9-8671-4dc1-9046-7a7f8dd808e0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3D5395E7</paraID>
      <start>0</start>
      <end>2</end>
      <status>unmodified</status>
      <modifiedWord/>
      <trackRevisions>false</trackRevisions>
    </reviewItem>
    <reviewItem>
      <errorID>33c77cf0-50f0-43f6-aa9c-41846b4e0e27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3E631894</paraID>
      <start>0</start>
      <end>2</end>
      <status>unmodified</status>
      <modifiedWord/>
      <trackRevisions>false</trackRevisions>
    </reviewItem>
    <reviewItem>
      <errorID>73722829-c939-49e9-a132-9efc436ff684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11298528</paraID>
      <start>0</start>
      <end>2</end>
      <status>unmodified</status>
      <modifiedWord/>
      <trackRevisions>false</trackRevisions>
    </reviewItem>
    <reviewItem>
      <errorID>cc96381c-1bf0-4400-86f6-059b0458b6a4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5D15921D</paraID>
      <start>0</start>
      <end>2</end>
      <status>unmodified</status>
      <modifiedWord/>
      <trackRevisions>false</trackRevisions>
    </reviewItem>
    <reviewItem>
      <errorID>2352a27c-eeea-4669-a7a8-660b8838dc06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AA3036</paraID>
      <start>0</start>
      <end>2</end>
      <status>unmodified</status>
      <modifiedWord/>
      <trackRevisions>false</trackRevisions>
    </reviewItem>
    <reviewItem>
      <errorID>ab6faf59-77a5-49b6-a9e8-77bb2432739c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51DE6EEF</paraID>
      <start>0</start>
      <end>2</end>
      <status>unmodified</status>
      <modifiedWord/>
      <trackRevisions>false</trackRevisions>
    </reviewItem>
    <reviewItem>
      <errorID>e0a61d9c-110d-41db-af4c-472e12e6e5f5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6C9C177D</paraID>
      <start>0</start>
      <end>2</end>
      <status>unmodified</status>
      <modifiedWord/>
      <trackRevisions>false</trackRevisions>
    </reviewItem>
    <reviewItem>
      <errorID>8e6a1ad5-ea47-4dcb-8e48-32b9f06cdfd7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1A27BC43</paraID>
      <start>0</start>
      <end>2</end>
      <status>unmodified</status>
      <modifiedWord/>
      <trackRevisions>false</trackRevisions>
    </reviewItem>
    <reviewItem>
      <errorID>f3746e95-3dfa-4125-bb64-511fc4a5951d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50AF389</paraID>
      <start>0</start>
      <end>2</end>
      <status>unmodified</status>
      <modifiedWord/>
      <trackRevisions>false</trackRevisions>
    </reviewItem>
    <reviewItem>
      <errorID>2c8db86e-ac30-42e5-9098-e3982d1a3dfd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3DC5B4F1</paraID>
      <start>0</start>
      <end>2</end>
      <status>unmodified</status>
      <modifiedWord/>
      <trackRevisions>false</trackRevisions>
    </reviewItem>
    <reviewItem>
      <errorID>9da91e95-b5af-47b6-82fe-1bf52a7828a2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378E26C1</paraID>
      <start>0</start>
      <end>2</end>
      <status>unmodified</status>
      <modifiedWord/>
      <trackRevisions>false</trackRevisions>
    </reviewItem>
    <reviewItem>
      <errorID>b69a992f-370d-4ad3-8edf-cca2658efa66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13809B9E</paraID>
      <start>0</start>
      <end>2</end>
      <status>unmodified</status>
      <modifiedWord/>
      <trackRevisions>false</trackRevisions>
    </reviewItem>
    <reviewItem>
      <errorID>00e1e7d6-4370-4a70-a623-29fbc9a2fa10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5C6C708C</paraID>
      <start>0</start>
      <end>2</end>
      <status>unmodified</status>
      <modifiedWord/>
      <trackRevisions>false</trackRevisions>
    </reviewItem>
    <reviewItem>
      <errorID>5035665d-7a3b-4372-863f-0cd966e254b3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69D3FCE</paraID>
      <start>0</start>
      <end>2</end>
      <status>unmodified</status>
      <modifiedWord/>
      <trackRevisions>false</trackRevisions>
    </reviewItem>
    <reviewItem>
      <errorID>92dfdb69-3171-47d0-9409-1fb334f2cad8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39E61D5C</paraID>
      <start>0</start>
      <end>2</end>
      <status>unmodified</status>
      <modifiedWord/>
      <trackRevisions>false</trackRevisions>
    </reviewItem>
    <reviewItem>
      <errorID>b35e29f9-c812-40ee-bbce-d45d67bf89f4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4F2DC86F</paraID>
      <start>0</start>
      <end>2</end>
      <status>unmodified</status>
      <modifiedWord/>
      <trackRevisions>false</trackRevisions>
    </reviewItem>
    <reviewItem>
      <errorID>2714453b-bb6b-45af-8d88-7bdc062b5344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19082E0E</paraID>
      <start>0</start>
      <end>2</end>
      <status>unmodified</status>
      <modifiedWord/>
      <trackRevisions>false</trackRevisions>
    </reviewItem>
    <reviewItem>
      <errorID>25f3d20e-9237-46c9-be14-24dd7f1d3348</errorID>
      <errorWord>每具</errorWord>
      <group>L1_Word</group>
      <groupName>字词问题</groupName>
      <ability>L2_Typo</ability>
      <abilityName>字词错误</abilityName>
      <candidateList>
        <item>每句</item>
      </candidateList>
      <explain>存在发音相同字词的误用。</explain>
      <paraID>19082E0E</paraID>
      <start>27</start>
      <end>29</end>
      <status>unmodified</status>
      <modifiedWord/>
      <trackRevisions>false</trackRevisions>
    </reviewItem>
    <reviewItem>
      <errorID>43bffdc1-86f2-4e05-857e-3d6eee7d89c3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10BCCD36</paraID>
      <start>0</start>
      <end>2</end>
      <status>unmodified</status>
      <modifiedWord/>
      <trackRevisions>false</trackRevisions>
    </reviewItem>
    <reviewItem>
      <errorID>1abedba0-9630-4aac-b67e-659c9ca356d3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564CBB5</paraID>
      <start>0</start>
      <end>2</end>
      <status>unmodified</status>
      <modifiedWord/>
      <trackRevisions>false</trackRevisions>
    </reviewItem>
    <reviewItem>
      <errorID>186942d8-2907-4d15-a186-577856aedcd8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51E08291</paraID>
      <start>0</start>
      <end>2</end>
      <status>unmodified</status>
      <modifiedWord/>
      <trackRevisions>false</trackRevisions>
    </reviewItem>
    <reviewItem>
      <errorID>ae20d5d2-ed5d-4813-9734-e14dcede55fc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C5CABF</paraID>
      <start>0</start>
      <end>2</end>
      <status>unmodified</status>
      <modifiedWord/>
      <trackRevisions>false</trackRevisions>
    </reviewItem>
    <reviewItem>
      <errorID>0a4e7d57-9fa9-451b-804b-522a0fd653f3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66114EBE</paraID>
      <start>0</start>
      <end>2</end>
      <status>unmodified</status>
      <modifiedWord/>
      <trackRevisions>false</trackRevisions>
    </reviewItem>
    <reviewItem>
      <errorID>9d4fc2e4-d33d-4cd6-b28d-a9a171a1f038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66114EBE</paraID>
      <start>24</start>
      <end>26</end>
      <status>modified</status>
      <modifiedWord>》《</modifiedWord>
      <trackRevisions>false</trackRevisions>
    </reviewItem>
    <reviewItem>
      <errorID>0e047ca7-3bb9-40ca-b324-e28c91309017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66114EBE</paraID>
      <start>50</start>
      <end>52</end>
      <status>modified</status>
      <modifiedWord>》《</modifiedWord>
      <trackRevisions>false</trackRevisions>
    </reviewItem>
    <reviewItem>
      <errorID>38651e23-6558-4fd9-9c55-83aa38e74968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587F479B</paraID>
      <start>0</start>
      <end>2</end>
      <status>unmodified</status>
      <modifiedWord/>
      <trackRevisions>false</trackRevisions>
    </reviewItem>
    <reviewItem>
      <errorID>9a0474d3-cee2-4b37-a055-7e1407bb1c90</errorID>
      <errorWord>》</errorWord>
      <group>L1_Word</group>
      <groupName>字词问题</groupName>
      <ability>L2_Typo</ability>
      <abilityName>字词错误</abilityName>
      <candidateList>
        <item>》和</item>
      </candidateList>
      <explain/>
      <paraID>714BED3B</paraID>
      <start>78</start>
      <end>79</end>
      <status>unmodified</status>
      <modifiedWord/>
      <trackRevisions>false</trackRevisions>
    </reviewItem>
    <reviewItem>
      <errorID>1949cb6e-6de7-47f6-b359-aa329eae995c</errorID>
      <errorWord>》</errorWord>
      <group>L1_Word</group>
      <groupName>字词问题</groupName>
      <ability>L2_Typo</ability>
      <abilityName>字词错误</abilityName>
      <candidateList>
        <item>》等</item>
      </candidateList>
      <explain/>
      <paraID>714BED3B</paraID>
      <start>90</start>
      <end>91</end>
      <status>unmodified</status>
      <modifiedWord/>
      <trackRevisions>false</trackRevisions>
    </reviewItem>
    <reviewItem>
      <errorID>6d1d101b-b183-4e90-9b5e-3a009c5c4380</errorID>
      <errorWord>方</errorWord>
      <group>L1_Word</group>
      <groupName>字词问题</groupName>
      <ability>L2_Typo</ability>
      <abilityName>字词错误</abilityName>
      <candidateList>
        <item>方在</item>
      </candidateList>
      <explain/>
      <paraID>714BED3B</paraID>
      <start>103</start>
      <end>104</end>
      <status>unmodified</status>
      <modifiedWord/>
      <trackRevisions>false</trackRevisions>
    </reviewItem>
    <reviewItem>
      <errorID>d28bf101-e861-4311-b601-91b7ec7fef58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6F59710C</paraID>
      <start>0</start>
      <end>2</end>
      <status>unmodified</status>
      <modifiedWord/>
      <trackRevisions>false</trackRevisions>
    </reviewItem>
    <reviewItem>
      <errorID>93d4ccd7-236d-46b9-9648-64366d016aef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45CEC963</paraID>
      <start>0</start>
      <end>2</end>
      <status>unmodified</status>
      <modifiedWord/>
      <trackRevisions>false</trackRevisions>
    </reviewItem>
    <reviewItem>
      <errorID>28f071a2-120e-487b-a7ee-373938a54984</errorID>
      <errorWord>却有</errorWord>
      <group>L1_Word</group>
      <groupName>字词问题</groupName>
      <ability>L2_Typo</ability>
      <abilityName>字词错误</abilityName>
      <candidateList>
        <item>确有</item>
      </candidateList>
      <explain>存在发音相同字词的误用。</explain>
      <paraID>45CEC963</paraID>
      <start>71</start>
      <end>73</end>
      <status>modified</status>
      <modifiedWord>确有</modifiedWord>
      <trackRevisions>false</trackRevisions>
    </reviewItem>
    <reviewItem>
      <errorID>7978040f-09cc-4253-9639-f6b6725139c5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191DF99A</paraID>
      <start>0</start>
      <end>2</end>
      <status>unmodified</status>
      <modifiedWord/>
      <trackRevisions>false</trackRevisions>
    </reviewItem>
    <reviewItem>
      <errorID>bfcce45b-ba59-4f49-bbc2-e8ce7857b4fb</errorID>
      <errorWord>《政府采购法》</errorWord>
      <group>L1_Word</group>
      <groupName>字词问题</groupName>
      <ability>L2_Typo</ability>
      <abilityName>字词错误</abilityName>
      <candidateList>
        <item>《中华人民共和国政府采购法》</item>
      </candidateList>
      <explain/>
      <paraID>7E22A1D5</paraID>
      <start>3</start>
      <end>10</end>
      <status>unmodified</status>
      <modifiedWord/>
      <trackRevisions>false</trackRevisions>
    </reviewItem>
    <reviewItem>
      <errorID>69be307e-bb47-4892-8665-4896135dd870</errorID>
      <errorWord>第49条</errorWord>
      <group>L1_Knowledge</group>
      <groupName>知识性问题</groupName>
      <ability>L2_Knowledge</ability>
      <abilityName>其他知识</abilityName>
      <candidateList>
        <item>第四十九条</item>
      </candidateList>
      <explain/>
      <paraID>7E22A1D5</paraID>
      <start>10</start>
      <end>14</end>
      <status>unmodified</status>
      <modifiedWord/>
      <trackRevisions>false</trackRevisions>
    </reviewItem>
    <reviewItem>
      <errorID>d7d4e3ef-058e-4232-9d39-c6af67518237</errorID>
      <errorWord>其它</errorWord>
      <group>L1_Word</group>
      <groupName>字词问题</groupName>
      <ability>L2_Alias</ability>
      <abilityName>也作/曾用词</abilityName>
      <candidateList>
        <item>其他</item>
      </candidateList>
      <explain>词汇[其它]为不规范表述或旧称，其规范书面表述为[其他]。</explain>
      <paraID>4E99FD7B</paraID>
      <start>14</start>
      <end>16</end>
      <status>unmodified</status>
      <modifiedWord/>
      <trackRevisions>false</trackRevisions>
    </reviewItem>
    <reviewItem>
      <errorID>dc35b3d6-3a9b-4bf9-b8f6-74cf57e50075</errorID>
      <errorWord>按《中华人民共和国</errorWord>
      <group>L1_Word</group>
      <groupName>字词问题</groupName>
      <ability>L2_Typo</ability>
      <abilityName>字词错误</abilityName>
      <candidateList>
        <item>按照《中华人民共和国</item>
      </candidateList>
      <explain/>
      <paraID>1E34A93F</paraID>
      <start>15</start>
      <end>24</end>
      <status>unmodified</status>
      <modifiedWord/>
      <trackRevisions>false</trackRevisions>
    </reviewItem>
    <reviewItem>
      <errorID>d786cacc-f378-4524-93a8-bc8f79234b03</errorID>
      <errorWord>法律、法规</errorWord>
      <group>L1_Word</group>
      <groupName>字词问题</groupName>
      <ability>L2_Typo</ability>
      <abilityName>字词错误</abilityName>
      <candidateList>
        <item>法律法规</item>
      </candidateList>
      <explain/>
      <paraID>1E34A93F</paraID>
      <start>48</start>
      <end>53</end>
      <status>unmodified</status>
      <modifiedWord/>
      <trackRevisions>false</trackRevisions>
    </reviewItem>
    <reviewItem>
      <errorID>9bda04cb-630e-4db8-96f6-d964e636ab1a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3456AC7F</paraID>
      <start>0</start>
      <end>2</end>
      <status>unmodified</status>
      <modifiedWord/>
      <trackRevisions>false</trackRevisions>
    </reviewItem>
    <reviewItem>
      <errorID>9c19220c-3893-4beb-864b-aded264d9bd3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5BAB3DB1</paraID>
      <start>0</start>
      <end>2</end>
      <status>unmodified</status>
      <modifiedWord/>
      <trackRevisions>false</trackRevisions>
    </reviewItem>
    <reviewItem>
      <errorID>675da11c-0594-470b-bf9a-5781ff00e54e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4F0AD1A9</paraID>
      <start>0</start>
      <end>2</end>
      <status>unmodified</status>
      <modifiedWord/>
      <trackRevisions>false</trackRevisions>
    </reviewItem>
    <reviewItem>
      <errorID>506446d1-e1db-4a8b-94bd-db6b80ba3def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B94B41A</paraID>
      <start>0</start>
      <end>2</end>
      <status>unmodified</status>
      <modifiedWord/>
      <trackRevisions>false</trackRevisions>
    </reviewItem>
    <reviewItem>
      <errorID>6823f688-4427-4dc0-b907-9c8e8f6c79da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32B7E612</paraID>
      <start>0</start>
      <end>2</end>
      <status>unmodified</status>
      <modifiedWord/>
      <trackRevisions>false</trackRevisions>
    </reviewItem>
    <reviewItem>
      <errorID>6be4797f-1664-4458-8d39-99484d75a75c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61EB448B</paraID>
      <start>0</start>
      <end>2</end>
      <status>unmodified</status>
      <modifiedWord/>
      <trackRevisions>false</trackRevisions>
    </reviewItem>
    <reviewItem>
      <errorID>b5002c77-6384-49eb-95ea-e3ebe056fd3a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12D34A89</paraID>
      <start>0</start>
      <end>2</end>
      <status>unmodified</status>
      <modifiedWord/>
      <trackRevisions>false</trackRevisions>
    </reviewItem>
    <reviewItem>
      <errorID>8573c5ec-0c4d-4b08-b51b-457697e9c9e6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7DB0E7ED</paraID>
      <start>0</start>
      <end>2</end>
      <status>unmodified</status>
      <modifiedWord/>
      <trackRevisions>false</trackRevisions>
    </reviewItem>
    <reviewItem>
      <errorID>8bc7d959-3290-4e58-8890-712a6a5b0de9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351A849A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3ECA7D80-DE1A-43EB-90A1-FADECE38534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叶素萍</cp:lastModifiedBy>
  <cp:revision>39</cp:revision>
  <dcterms:created xsi:type="dcterms:W3CDTF">2025-08-26T09:30:00Z</dcterms:created>
  <dcterms:modified xsi:type="dcterms:W3CDTF">2026-07-02T03:16:06Z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DDFBD7AF8BAD4DE9A1A832DBB0389B13_13</vt:lpwstr>
  </property>
  <property fmtid="{D5CDD505-2E9C-101B-9397-08002B2CF9AE}" pid="4" name="KSOTemplateDocerSaveRecord">
    <vt:lpwstr>eyJoZGlkIjoiZGVlMjQwNWI4OTIwZmYyNjg3NDRiYWJjMGQ4NTNhOGIiLCJ1c2VySWQiOiIxMjQ5MDI1MDgzIn0=</vt:lpwstr>
  </property>
</Properties>
</file>