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62"/>
        <w:ind w:firstLine="0"/>
        <w:jc w:val="center"/>
        <w:rPr>
          <w:rFonts w:hint="eastAsia" w:eastAsia="黑体"/>
          <w:b/>
          <w:bCs/>
          <w:sz w:val="84"/>
        </w:rPr>
      </w:pPr>
      <w:r>
        <w:rPr>
          <w:rFonts w:hint="eastAsia" w:eastAsia="黑体"/>
          <w:b/>
          <w:bCs/>
          <w:sz w:val="84"/>
        </w:rPr>
        <w:t xml:space="preserve">竞争性磋商文件</w:t>
      </w:r>
      <w:r>
        <w:rPr>
          <w:rFonts w:hint="eastAsia" w:eastAsia="黑体"/>
          <w:b/>
          <w:bCs/>
          <w:sz w:val="84"/>
        </w:rPr>
      </w:r>
      <w:r/>
    </w:p>
    <w:p>
      <w:pPr>
        <w:pStyle w:val="869"/>
        <w:ind w:firstLine="1606"/>
        <w:rPr>
          <w:rFonts w:hint="eastAsia" w:ascii="Arial" w:hAnsi="Arial"/>
          <w:b/>
          <w:bCs/>
          <w:sz w:val="32"/>
          <w:szCs w:val="24"/>
          <w:u w:val="single"/>
        </w:rPr>
      </w:pPr>
      <w:r>
        <w:rPr>
          <w:rFonts w:hint="eastAsia" w:ascii="Arial" w:hAnsi="Arial"/>
          <w:b/>
          <w:bCs/>
          <w:sz w:val="32"/>
          <w:szCs w:val="24"/>
        </w:rPr>
        <w:t xml:space="preserve">项目名称：</w:t>
      </w:r>
      <w:r>
        <w:rPr>
          <w:rFonts w:hint="eastAsia"/>
          <w:b/>
          <w:sz w:val="32"/>
          <w:szCs w:val="32"/>
        </w:rPr>
        <w:t xml:space="preserve">南京农业科技大厦2026年度物业管理服务 </w:t>
      </w:r>
      <w:r>
        <w:rPr>
          <w:rFonts w:hint="eastAsia" w:ascii="Arial" w:hAnsi="Arial"/>
          <w:b/>
          <w:bCs/>
          <w:sz w:val="32"/>
          <w:szCs w:val="24"/>
          <w:u w:val="single"/>
        </w:rPr>
      </w:r>
      <w:r/>
    </w:p>
    <w:p>
      <w:pPr>
        <w:pStyle w:val="869"/>
        <w:ind w:firstLine="1606"/>
        <w:jc w:val="left"/>
        <w:spacing w:before="120" w:after="120" w:line="360" w:lineRule="auto"/>
      </w:pPr>
      <w:r>
        <w:rPr>
          <w:rFonts w:hint="eastAsia" w:ascii="Arial" w:hAnsi="Arial"/>
          <w:b/>
          <w:bCs/>
          <w:sz w:val="32"/>
          <w:szCs w:val="24"/>
        </w:rPr>
        <w:t xml:space="preserve">项目编号：</w:t>
      </w:r>
      <w:r>
        <w:rPr>
          <w:rFonts w:hint="eastAsia"/>
          <w:b/>
          <w:sz w:val="32"/>
          <w:szCs w:val="32"/>
        </w:rPr>
        <w:t xml:space="preserve">JSZC-320100-JZCG-C2026-164</w:t>
      </w:r>
      <w:r/>
    </w:p>
    <w:p>
      <w:pPr>
        <w:pStyle w:val="869"/>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rPr>
          <w:rFonts w:hint="eastAsia"/>
          <w:b/>
          <w:sz w:val="30"/>
          <w:szCs w:val="30"/>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center"/>
      </w:pPr>
      <w:r/>
      <w:r/>
    </w:p>
    <w:p>
      <w:pPr>
        <w:pStyle w:val="939"/>
        <w:ind w:firstLine="400"/>
      </w:p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962"/>
        <w:ind w:firstLine="0"/>
        <w:jc w:val="center"/>
        <w:rPr>
          <w:rFonts w:hint="eastAsia"/>
          <w:b/>
          <w:bCs/>
          <w:sz w:val="32"/>
        </w:rPr>
      </w:pPr>
      <w:r>
        <w:rPr>
          <w:rFonts w:hint="eastAsia"/>
          <w:b/>
          <w:bCs/>
          <w:sz w:val="32"/>
        </w:rPr>
        <w:t xml:space="preserve">南京市公共资源交易中心</w:t>
      </w:r>
      <w:r>
        <w:rPr>
          <w:rFonts w:hint="eastAsia"/>
          <w:b/>
          <w:bCs/>
          <w:sz w:val="32"/>
        </w:rPr>
      </w:r>
      <w:r/>
    </w:p>
    <w:p>
      <w:pPr>
        <w:pStyle w:val="869"/>
        <w:jc w:val="center"/>
        <w:rPr>
          <w:rFonts w:hint="eastAsia"/>
          <w:b/>
          <w:sz w:val="32"/>
          <w:szCs w:val="32"/>
        </w:rPr>
      </w:pPr>
      <w:r>
        <w:rPr>
          <w:rFonts w:hint="eastAsia"/>
          <w:b/>
          <w:sz w:val="32"/>
          <w:szCs w:val="32"/>
        </w:rPr>
        <w:t xml:space="preserve">2026年6月</w:t>
      </w:r>
      <w:r>
        <w:rPr>
          <w:rFonts w:hint="eastAsia"/>
          <w:b/>
          <w:sz w:val="32"/>
          <w:szCs w:val="32"/>
        </w:rPr>
      </w:r>
      <w:r/>
    </w:p>
    <w:p>
      <w:pPr>
        <w:pStyle w:val="869"/>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9"/>
        <w:jc w:val="center"/>
        <w:spacing w:before="120" w:after="120" w:line="360" w:lineRule="auto"/>
        <w:rPr>
          <w:rFonts w:hint="eastAsia" w:ascii="Arial" w:hAnsi="Arial"/>
          <w:sz w:val="24"/>
          <w:szCs w:val="24"/>
        </w:rPr>
      </w:pPr>
      <w:r>
        <w:rPr>
          <w:rFonts w:hint="eastAsia" w:ascii="Arial" w:hAnsi="Arial"/>
          <w:sz w:val="24"/>
          <w:szCs w:val="24"/>
        </w:rPr>
      </w:r>
      <w:r/>
    </w:p>
    <w:p>
      <w:pPr>
        <w:pStyle w:val="869"/>
        <w:spacing w:line="480" w:lineRule="exact"/>
        <w:rPr>
          <w:rFonts w:hint="eastAsia" w:ascii="宋体" w:hAnsi="宋体" w:cs="宋体"/>
          <w:b/>
          <w:bCs/>
          <w:color w:val="0000ff"/>
          <w:sz w:val="24"/>
          <w:szCs w:val="24"/>
        </w:rPr>
      </w:pPr>
      <w:r>
        <w:rPr>
          <w:rFonts w:hint="eastAsia" w:ascii="宋体" w:hAnsi="宋体" w:cs="宋体"/>
          <w:b/>
          <w:bCs/>
          <w:color w:val="0000ff"/>
          <w:sz w:val="24"/>
          <w:szCs w:val="24"/>
        </w:rPr>
      </w:r>
      <w:r/>
    </w:p>
    <w:p>
      <w:pPr>
        <w:pStyle w:val="869"/>
        <w:spacing w:line="480" w:lineRule="exact"/>
        <w:rPr>
          <w:rFonts w:hint="eastAsia" w:ascii="宋体" w:hAnsi="宋体" w:cs="宋体"/>
          <w:b/>
          <w:bCs/>
          <w:color w:val="000000"/>
          <w:sz w:val="24"/>
          <w:szCs w:val="24"/>
        </w:rPr>
      </w:pPr>
      <w:r>
        <w:rPr>
          <w:rFonts w:hint="eastAsia" w:ascii="宋体" w:hAnsi="宋体" w:cs="宋体"/>
          <w:b/>
          <w:bCs/>
          <w:color w:val="000000"/>
          <w:sz w:val="24"/>
          <w:szCs w:val="24"/>
        </w:rPr>
      </w:r>
      <w:r/>
    </w:p>
    <w:p>
      <w:pPr>
        <w:pStyle w:val="939"/>
        <w:ind w:firstLine="400"/>
        <w:rPr>
          <w:rFonts w:hint="eastAsia"/>
          <w:lang w:eastAsia="zh-CN"/>
        </w:rPr>
      </w:pPr>
      <w:r>
        <w:rPr>
          <w:rFonts w:hint="eastAsia"/>
          <w:lang w:eastAsia="zh-CN"/>
        </w:rPr>
      </w:r>
      <w:r/>
    </w:p>
    <w:p>
      <w:pPr>
        <w:pStyle w:val="869"/>
        <w:jc w:val="center"/>
        <w:spacing w:line="480" w:lineRule="auto"/>
        <w:rPr>
          <w:rFonts w:hint="eastAsia" w:ascii="黑体" w:hAnsi="Arial" w:eastAsia="黑体"/>
          <w:b/>
          <w:sz w:val="44"/>
          <w:szCs w:val="21"/>
        </w:rPr>
        <w:outlineLvl w:val="0"/>
      </w:pPr>
      <w:r>
        <w:rPr>
          <w:szCs w:val="21"/>
        </w:rPr>
        <w:br w:type="page" w:clear="all"/>
      </w:r>
      <w:bookmarkStart w:id="0" w:name="_Toc120614210"/>
      <w:r/>
      <w:bookmarkStart w:id="1" w:name="_Toc513029200"/>
      <w:r/>
      <w:bookmarkStart w:id="2" w:name="_Toc523127445"/>
      <w:r/>
      <w:bookmarkStart w:id="3" w:name="_Toc20823272"/>
      <w:r/>
      <w:bookmarkStart w:id="4" w:name="_Toc479757206"/>
      <w:r/>
      <w:bookmarkStart w:id="5" w:name="_Toc16938516"/>
      <w:r>
        <w:rPr>
          <w:rFonts w:hint="eastAsia" w:ascii="黑体" w:hAnsi="Arial" w:eastAsia="黑体"/>
          <w:b/>
          <w:sz w:val="44"/>
          <w:szCs w:val="21"/>
        </w:rPr>
        <w:t xml:space="preserve">总  目  录</w:t>
      </w:r>
      <w:r>
        <w:rPr>
          <w:rFonts w:hint="eastAsia" w:ascii="黑体" w:hAnsi="Arial" w:eastAsia="黑体"/>
          <w:b/>
          <w:sz w:val="44"/>
          <w:szCs w:val="21"/>
        </w:rPr>
      </w:r>
      <w:r/>
    </w:p>
    <w:p>
      <w:pPr>
        <w:pStyle w:val="869"/>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6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磋商邀请…………………………………… 3</w:t>
      </w:r>
      <w:r>
        <w:rPr>
          <w:rFonts w:hint="eastAsia" w:ascii="黑体" w:hAnsi="宋体" w:eastAsia="黑体"/>
          <w:sz w:val="36"/>
          <w:szCs w:val="21"/>
        </w:rPr>
      </w:r>
      <w:r/>
    </w:p>
    <w:p>
      <w:pPr>
        <w:pStyle w:val="86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供应商须知………………………………… 5</w:t>
      </w:r>
      <w:r>
        <w:rPr>
          <w:rFonts w:hint="eastAsia" w:ascii="黑体" w:hAnsi="宋体" w:eastAsia="黑体"/>
          <w:sz w:val="36"/>
          <w:szCs w:val="21"/>
        </w:rPr>
      </w:r>
      <w:r/>
    </w:p>
    <w:p>
      <w:pPr>
        <w:pStyle w:val="86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合同文本……………………………………13</w:t>
      </w:r>
      <w:r>
        <w:rPr>
          <w:rFonts w:hint="eastAsia" w:ascii="黑体" w:hAnsi="宋体" w:eastAsia="黑体"/>
          <w:sz w:val="36"/>
          <w:szCs w:val="21"/>
        </w:rPr>
      </w:r>
      <w:r/>
    </w:p>
    <w:p>
      <w:pPr>
        <w:pStyle w:val="86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采购需求……………………………………16</w:t>
      </w:r>
      <w:r>
        <w:rPr>
          <w:rFonts w:hint="eastAsia" w:ascii="黑体" w:hAnsi="宋体" w:eastAsia="黑体"/>
          <w:sz w:val="36"/>
          <w:szCs w:val="21"/>
        </w:rPr>
      </w:r>
      <w:r/>
    </w:p>
    <w:p>
      <w:pPr>
        <w:pStyle w:val="86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评审方法与评审标准………………………24</w:t>
      </w:r>
      <w:r>
        <w:rPr>
          <w:rFonts w:hint="eastAsia" w:ascii="黑体" w:hAnsi="宋体" w:eastAsia="黑体"/>
          <w:sz w:val="36"/>
          <w:szCs w:val="21"/>
        </w:rPr>
      </w:r>
      <w:r/>
    </w:p>
    <w:p>
      <w:pPr>
        <w:pStyle w:val="86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响应文件格式………………………………27</w:t>
      </w:r>
      <w:r>
        <w:rPr>
          <w:rFonts w:hint="eastAsia" w:ascii="黑体" w:hAnsi="宋体" w:eastAsia="黑体"/>
          <w:sz w:val="36"/>
          <w:szCs w:val="21"/>
        </w:rPr>
      </w:r>
      <w:r/>
    </w:p>
    <w:p>
      <w:pPr>
        <w:pStyle w:val="869"/>
        <w:rPr>
          <w:rFonts w:hint="eastAsia"/>
          <w:szCs w:val="21"/>
        </w:rPr>
      </w:pPr>
      <w:r>
        <w:rPr>
          <w:rFonts w:hint="eastAsia"/>
          <w:szCs w:val="21"/>
        </w:rPr>
      </w:r>
      <w:r/>
    </w:p>
    <w:p>
      <w:pPr>
        <w:pStyle w:val="869"/>
        <w:rPr>
          <w:rFonts w:hint="eastAsia"/>
          <w:szCs w:val="21"/>
        </w:rPr>
      </w:pPr>
      <w:r>
        <w:rPr>
          <w:rFonts w:hint="eastAsia"/>
          <w:szCs w:val="21"/>
        </w:rPr>
      </w:r>
      <w:r/>
    </w:p>
    <w:p>
      <w:pPr>
        <w:pStyle w:val="869"/>
        <w:rPr>
          <w:rFonts w:hint="eastAsia"/>
          <w:szCs w:val="21"/>
        </w:rPr>
      </w:pPr>
      <w:r>
        <w:rPr>
          <w:rFonts w:hint="eastAsia"/>
          <w:szCs w:val="21"/>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磋商邀请</w:t>
      </w:r>
      <w:r>
        <w:rPr>
          <w:rFonts w:hint="eastAsia" w:ascii="方正小标宋简体" w:hAnsi="方正小标宋简体" w:eastAsia="方正小标宋简体" w:cs="方正小标宋简体"/>
          <w:color w:val="000000"/>
          <w:sz w:val="36"/>
          <w:szCs w:val="36"/>
        </w:rPr>
      </w:r>
      <w:r/>
    </w:p>
    <w:p>
      <w:pPr>
        <w:pStyle w:val="869"/>
        <w:ind w:firstLine="480"/>
        <w:spacing w:line="264" w:lineRule="auto"/>
        <w:rPr>
          <w:rFonts w:hint="eastAsia" w:ascii="宋体" w:hAnsi="宋体"/>
          <w:sz w:val="24"/>
          <w:szCs w:val="24"/>
        </w:rPr>
      </w:pP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受南京市水产科学研究所委托，南京市公共资源交易中心（以下简称“交易中心”）就南京农业科技大厦2026年度物业管理服务项目进行竞争性磋商采购，欢迎符合条件的供应商参加磋商。</w:t>
      </w:r>
      <w:r>
        <w:rPr>
          <w:rFonts w:hint="eastAsia" w:ascii="宋体" w:hAnsi="宋体"/>
          <w:sz w:val="24"/>
          <w:szCs w:val="24"/>
        </w:rPr>
      </w:r>
      <w:r/>
    </w:p>
    <w:p>
      <w:pPr>
        <w:pStyle w:val="872"/>
        <w:ind w:firstLine="465"/>
        <w:spacing w:before="145" w:after="145" w:line="264" w:lineRule="auto"/>
        <w:rPr>
          <w:rFonts w:hint="eastAsia" w:ascii="方正黑体_GBK" w:hAnsi="方正黑体_GBK" w:eastAsia="方正黑体_GBK" w:cs="方正黑体_GBK"/>
          <w:b w:val="0"/>
          <w:bCs w:val="0"/>
          <w:sz w:val="30"/>
          <w:szCs w:val="30"/>
        </w:rPr>
      </w:pPr>
      <w:r/>
      <w:bookmarkStart w:id="6" w:name="_Toc35393621"/>
      <w:r/>
      <w:bookmarkStart w:id="7" w:name="_Toc28359002"/>
      <w:r/>
      <w:bookmarkStart w:id="8" w:name="_Toc38985263"/>
      <w:r/>
      <w:bookmarkStart w:id="9" w:name="_Toc35393790"/>
      <w:r/>
      <w:bookmarkStart w:id="10" w:name="_Toc28359079"/>
      <w:r/>
      <w:bookmarkStart w:id="11" w:name="_Hlk24379207"/>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rPr>
      </w:r>
      <w:r/>
    </w:p>
    <w:p>
      <w:pPr>
        <w:pStyle w:val="869"/>
        <w:ind w:firstLine="480"/>
        <w:spacing w:line="264" w:lineRule="auto"/>
        <w:rPr>
          <w:rFonts w:ascii="宋体" w:hAnsi="宋体"/>
          <w:sz w:val="24"/>
          <w:szCs w:val="24"/>
        </w:rPr>
      </w:pPr>
      <w:r/>
      <w:bookmarkEnd w:id="11"/>
      <w:r/>
      <w:bookmarkStart w:id="12" w:name="_Toc28359003"/>
      <w:r/>
      <w:bookmarkStart w:id="13" w:name="_Toc35393791"/>
      <w:r/>
      <w:bookmarkStart w:id="14" w:name="_Toc38985264"/>
      <w:r/>
      <w:bookmarkStart w:id="15" w:name="_Toc35393622"/>
      <w:r/>
      <w:bookmarkStart w:id="16" w:name="_Toc28359080"/>
      <w:r>
        <w:rPr>
          <w:rFonts w:hint="eastAsia" w:ascii="宋体" w:hAnsi="宋体"/>
          <w:sz w:val="24"/>
          <w:szCs w:val="24"/>
        </w:rPr>
        <w:t xml:space="preserve">1.项目编号：JSZC-320100-JZCG-C2026-0164</w:t>
      </w:r>
      <w:r>
        <w:rPr>
          <w:rFonts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2.项目名称：南京农业科技大厦2026年度物业管理服务</w:t>
      </w:r>
      <w:r>
        <w:rPr>
          <w:rFonts w:hint="eastAsia" w:ascii="宋体" w:hAnsi="宋体"/>
          <w:sz w:val="24"/>
          <w:szCs w:val="24"/>
        </w:rPr>
      </w:r>
      <w:r/>
    </w:p>
    <w:p>
      <w:pPr>
        <w:pStyle w:val="869"/>
        <w:ind w:firstLine="480"/>
        <w:spacing w:line="400" w:lineRule="exact"/>
        <w:rPr>
          <w:rFonts w:ascii="宋体" w:hAnsi="宋体"/>
          <w:sz w:val="24"/>
          <w:szCs w:val="24"/>
        </w:rPr>
      </w:pPr>
      <w:r>
        <w:rPr>
          <w:rFonts w:hint="eastAsia" w:ascii="宋体" w:hAnsi="宋体"/>
          <w:sz w:val="24"/>
          <w:szCs w:val="24"/>
        </w:rPr>
        <w:t xml:space="preserve">3.预算金额：280万元；</w:t>
      </w:r>
      <w:r>
        <w:rPr>
          <w:rFonts w:ascii="宋体" w:hAnsi="宋体"/>
          <w:sz w:val="24"/>
          <w:szCs w:val="24"/>
        </w:rPr>
      </w:r>
      <w:r/>
    </w:p>
    <w:p>
      <w:pPr>
        <w:pStyle w:val="869"/>
        <w:ind w:firstLine="480"/>
        <w:spacing w:line="264" w:lineRule="auto"/>
        <w:rPr>
          <w:rFonts w:hint="eastAsia" w:ascii="宋体" w:hAnsi="宋体" w:cs="宋体"/>
          <w:sz w:val="24"/>
          <w:szCs w:val="24"/>
          <w:highlight w:val="yellow"/>
        </w:rPr>
      </w:pPr>
      <w:r>
        <w:rPr>
          <w:rFonts w:hint="eastAsia" w:ascii="宋体" w:hAnsi="宋体"/>
          <w:sz w:val="24"/>
          <w:szCs w:val="24"/>
        </w:rPr>
        <w:t xml:space="preserve">4.最高限价：280万元；</w:t>
      </w:r>
      <w:r>
        <w:rPr>
          <w:rFonts w:hint="eastAsia" w:ascii="宋体" w:hAnsi="宋体" w:cs="宋体"/>
          <w:sz w:val="24"/>
          <w:szCs w:val="24"/>
          <w:highlight w:val="yellow"/>
        </w:rPr>
      </w:r>
      <w:r/>
    </w:p>
    <w:p>
      <w:pPr>
        <w:pStyle w:val="869"/>
        <w:ind w:firstLine="480"/>
        <w:spacing w:line="264" w:lineRule="auto"/>
        <w:rPr>
          <w:rFonts w:ascii="宋体" w:hAnsi="宋体"/>
          <w:sz w:val="24"/>
          <w:szCs w:val="24"/>
          <w:u w:val="single"/>
        </w:rPr>
      </w:pPr>
      <w:r>
        <w:rPr>
          <w:rFonts w:hint="eastAsia" w:ascii="宋体" w:hAnsi="宋体"/>
          <w:sz w:val="24"/>
          <w:szCs w:val="24"/>
        </w:rPr>
        <w:t xml:space="preserve">5.采购需求（简介）：本项目物业服务包括安保服务、保洁服务、餐饮服务等。</w:t>
      </w:r>
      <w:r>
        <w:rPr>
          <w:rFonts w:hint="eastAsia" w:ascii="宋体" w:hAnsi="宋体" w:cs="宋体"/>
          <w:sz w:val="24"/>
          <w:szCs w:val="24"/>
        </w:rPr>
        <w:t xml:space="preserve">（详细内容见本磋商文件第四章） </w:t>
      </w:r>
      <w:r>
        <w:rPr>
          <w:rFonts w:ascii="宋体" w:hAnsi="宋体"/>
          <w:sz w:val="24"/>
          <w:szCs w:val="24"/>
          <w:u w:val="single"/>
        </w:rPr>
      </w:r>
      <w:r/>
    </w:p>
    <w:p>
      <w:pPr>
        <w:pStyle w:val="869"/>
        <w:ind w:firstLine="480"/>
        <w:spacing w:line="264" w:lineRule="auto"/>
        <w:rPr>
          <w:rFonts w:hint="eastAsia" w:ascii="宋体" w:hAnsi="宋体" w:cs="宋体"/>
          <w:sz w:val="24"/>
          <w:szCs w:val="24"/>
          <w:highlight w:val="yellow"/>
        </w:rPr>
      </w:pPr>
      <w:r>
        <w:rPr>
          <w:rFonts w:hint="eastAsia" w:ascii="宋体" w:hAnsi="宋体"/>
          <w:sz w:val="24"/>
          <w:szCs w:val="24"/>
        </w:rPr>
        <w:t xml:space="preserve">6.合同履行期限：合同生效之日起一年。</w:t>
      </w:r>
      <w:r>
        <w:rPr>
          <w:rFonts w:hint="eastAsia" w:ascii="宋体" w:hAnsi="宋体" w:cs="宋体"/>
          <w:sz w:val="24"/>
          <w:szCs w:val="24"/>
          <w:highlight w:val="yellow"/>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本项目不接受联合体参加磋商。</w:t>
      </w:r>
      <w:r>
        <w:rPr>
          <w:rFonts w:hint="eastAsia" w:ascii="宋体" w:hAnsi="宋体"/>
          <w:sz w:val="24"/>
          <w:szCs w:val="24"/>
        </w:rPr>
      </w:r>
      <w:r/>
    </w:p>
    <w:p>
      <w:pPr>
        <w:pStyle w:val="872"/>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30"/>
          <w:szCs w:val="30"/>
        </w:rPr>
      </w:r>
      <w:r/>
    </w:p>
    <w:p>
      <w:pPr>
        <w:pStyle w:val="869"/>
        <w:ind w:firstLine="480"/>
        <w:spacing w:line="264" w:lineRule="auto"/>
        <w:rPr>
          <w:rFonts w:hint="eastAsia" w:ascii="宋体" w:hAnsi="宋体"/>
          <w:sz w:val="24"/>
          <w:szCs w:val="24"/>
        </w:rPr>
      </w:pPr>
      <w:r/>
      <w:bookmarkStart w:id="17" w:name="_Toc28359004"/>
      <w:r/>
      <w:bookmarkStart w:id="18" w:name="_Toc28359081"/>
      <w:r/>
      <w:bookmarkStart w:id="19" w:name="_Toc35393623"/>
      <w:r/>
      <w:bookmarkStart w:id="20" w:name="_Toc38985265"/>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69"/>
        <w:ind w:firstLine="480"/>
        <w:spacing w:line="264"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rPr>
          <w:rFonts w:hint="eastAsia" w:ascii="宋体" w:hAnsi="宋体"/>
          <w:sz w:val="24"/>
          <w:szCs w:val="24"/>
          <w:lang w:val="zh-CN"/>
        </w:rPr>
      </w:r>
      <w:r/>
    </w:p>
    <w:p>
      <w:pPr>
        <w:pStyle w:val="869"/>
        <w:ind w:firstLine="480"/>
        <w:spacing w:line="264"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lang w:val="zh-CN"/>
        </w:rPr>
      </w:r>
      <w:r/>
    </w:p>
    <w:p>
      <w:pPr>
        <w:pStyle w:val="869"/>
        <w:ind w:firstLine="480"/>
        <w:spacing w:line="264" w:lineRule="auto"/>
        <w:rPr>
          <w:rFonts w:ascii="宋体" w:hAnsi="宋体"/>
          <w:sz w:val="24"/>
          <w:szCs w:val="24"/>
          <w:highlight w:val="yellow"/>
        </w:rPr>
      </w:pPr>
      <w:r>
        <w:rPr>
          <w:rFonts w:hint="eastAsia" w:ascii="宋体" w:hAnsi="宋体"/>
          <w:sz w:val="24"/>
          <w:szCs w:val="24"/>
          <w:lang w:val="zh-CN"/>
        </w:rPr>
        <w:t xml:space="preserve">2.落实政府采购政策需满足的资格要求：无。</w:t>
      </w:r>
      <w:r>
        <w:rPr>
          <w:rFonts w:ascii="宋体" w:hAnsi="宋体"/>
          <w:sz w:val="24"/>
          <w:szCs w:val="24"/>
          <w:highlight w:val="yellow"/>
        </w:rPr>
      </w:r>
      <w:r/>
    </w:p>
    <w:p>
      <w:pPr>
        <w:pStyle w:val="869"/>
        <w:ind w:firstLine="480"/>
        <w:rPr>
          <w:rFonts w:hint="eastAsia" w:ascii="宋体" w:hAnsi="宋体"/>
          <w:sz w:val="24"/>
          <w:szCs w:val="24"/>
        </w:rPr>
      </w:pPr>
      <w:r>
        <w:rPr>
          <w:rFonts w:hint="eastAsia" w:ascii="宋体" w:hAnsi="宋体" w:cs="宋体"/>
          <w:sz w:val="24"/>
          <w:szCs w:val="24"/>
          <w:lang w:bidi="ar"/>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响应文件中无需提供证明材料）</w:t>
      </w:r>
      <w:r>
        <w:rPr>
          <w:rFonts w:hint="eastAsia" w:ascii="宋体" w:hAnsi="宋体"/>
          <w:sz w:val="24"/>
          <w:szCs w:val="24"/>
        </w:rPr>
      </w:r>
      <w:r/>
    </w:p>
    <w:p>
      <w:pPr>
        <w:pStyle w:val="869"/>
        <w:ind w:firstLine="480"/>
        <w:spacing w:line="264" w:lineRule="auto"/>
        <w:rPr>
          <w:rFonts w:hint="eastAsia" w:ascii="宋体" w:hAnsi="宋体"/>
          <w:color w:val="0000ff"/>
          <w:sz w:val="24"/>
          <w:szCs w:val="24"/>
          <w:lang w:val="zh-CN"/>
        </w:rPr>
      </w:pPr>
      <w:r>
        <w:rPr>
          <w:rFonts w:hint="eastAsia" w:ascii="宋体" w:hAnsi="宋体"/>
          <w:sz w:val="24"/>
          <w:szCs w:val="24"/>
        </w:rPr>
        <w:t xml:space="preserve">（二）本项目的特定资格要求：</w:t>
      </w:r>
      <w:r>
        <w:rPr>
          <w:rFonts w:hint="eastAsia" w:ascii="宋体" w:hAnsi="宋体"/>
          <w:color w:val="0000ff"/>
          <w:sz w:val="24"/>
          <w:szCs w:val="24"/>
          <w:lang w:val="zh-CN"/>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sz w:val="24"/>
          <w:szCs w:val="24"/>
          <w:lang w:val="zh-CN"/>
        </w:rPr>
        <w:t xml:space="preserve">供应商提供</w:t>
      </w:r>
      <w:r>
        <w:rPr>
          <w:rFonts w:hint="eastAsia" w:ascii="宋体" w:hAnsi="宋体"/>
          <w:sz w:val="24"/>
          <w:szCs w:val="24"/>
        </w:rPr>
        <w:t xml:space="preserve">服务所在地公安部门</w:t>
      </w:r>
      <w:r>
        <w:rPr>
          <w:rFonts w:hint="eastAsia" w:ascii="宋体" w:hAnsi="宋体"/>
          <w:sz w:val="24"/>
          <w:szCs w:val="24"/>
          <w:lang w:val="zh-CN"/>
        </w:rPr>
        <w:t xml:space="preserve">出具的自行招用保安员单位备案证明，或自开展保安服务之日起</w:t>
      </w:r>
      <w:r>
        <w:rPr>
          <w:rFonts w:hint="eastAsia" w:ascii="宋体" w:hAnsi="宋体"/>
          <w:sz w:val="24"/>
          <w:szCs w:val="24"/>
        </w:rPr>
        <w:t xml:space="preserve">30</w:t>
      </w:r>
      <w:r>
        <w:rPr>
          <w:rFonts w:hint="eastAsia" w:ascii="宋体" w:hAnsi="宋体"/>
          <w:sz w:val="24"/>
          <w:szCs w:val="24"/>
          <w:lang w:val="zh-CN"/>
        </w:rPr>
        <w:t xml:space="preserve">个工作日内向</w:t>
      </w:r>
      <w:r>
        <w:rPr>
          <w:rFonts w:hint="eastAsia" w:ascii="宋体" w:hAnsi="宋体"/>
          <w:sz w:val="24"/>
          <w:szCs w:val="24"/>
        </w:rPr>
        <w:t xml:space="preserve">服务所在地公安部门</w:t>
      </w:r>
      <w:r>
        <w:rPr>
          <w:rFonts w:hint="eastAsia" w:ascii="宋体" w:hAnsi="宋体"/>
          <w:sz w:val="24"/>
          <w:szCs w:val="24"/>
          <w:lang w:val="zh-CN"/>
        </w:rPr>
        <w:t xml:space="preserve">备案承诺书（格式自拟）。</w:t>
      </w:r>
      <w:r>
        <w:rPr>
          <w:rFonts w:hint="eastAsia" w:ascii="宋体" w:hAnsi="宋体" w:cs="宋体"/>
          <w:sz w:val="24"/>
          <w:szCs w:val="24"/>
        </w:rPr>
      </w:r>
      <w:r/>
    </w:p>
    <w:p>
      <w:pPr>
        <w:pStyle w:val="869"/>
        <w:ind w:firstLine="480"/>
        <w:spacing w:line="252" w:lineRule="auto"/>
        <w:rPr>
          <w:rFonts w:hint="eastAsia" w:ascii="宋体" w:hAnsi="宋体"/>
          <w:sz w:val="24"/>
          <w:szCs w:val="24"/>
        </w:rPr>
      </w:pPr>
      <w:r>
        <w:rPr>
          <w:rFonts w:hint="eastAsia" w:ascii="宋体" w:hAnsi="宋体" w:cs="宋体"/>
          <w:sz w:val="24"/>
          <w:szCs w:val="24"/>
        </w:rPr>
        <w:t xml:space="preserve">（2）</w:t>
      </w:r>
      <w:r>
        <w:rPr>
          <w:rFonts w:hint="eastAsia" w:ascii="宋体" w:hAnsi="宋体"/>
          <w:sz w:val="24"/>
          <w:szCs w:val="24"/>
        </w:rPr>
        <w:t xml:space="preserve">供应商提供行业主管部门颁发的有效期内《食品经营许可证》</w:t>
      </w:r>
      <w:r>
        <w:rPr>
          <w:rFonts w:hint="eastAsia" w:ascii="宋体" w:hAnsi="宋体" w:cs="宋体"/>
          <w:sz w:val="24"/>
          <w:szCs w:val="24"/>
        </w:rPr>
        <w:t xml:space="preserve">（提供证书）。</w:t>
      </w:r>
      <w:r>
        <w:rPr>
          <w:rFonts w:hint="eastAsia" w:ascii="宋体" w:hAnsi="宋体"/>
          <w:sz w:val="24"/>
          <w:szCs w:val="24"/>
        </w:rPr>
      </w:r>
      <w:r/>
    </w:p>
    <w:p>
      <w:pPr>
        <w:pStyle w:val="872"/>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w:t>
      </w:r>
      <w:bookmarkEnd w:id="17"/>
      <w:r/>
      <w:bookmarkEnd w:id="18"/>
      <w:r/>
      <w:bookmarkEnd w:id="19"/>
      <w:r/>
      <w:bookmarkEnd w:id="20"/>
      <w:r/>
      <w:bookmarkEnd w:id="21"/>
      <w:r>
        <w:rPr>
          <w:rFonts w:hint="eastAsia" w:ascii="方正黑体_GBK" w:hAnsi="方正黑体_GBK" w:eastAsia="方正黑体_GBK" w:cs="方正黑体_GBK"/>
          <w:b w:val="0"/>
          <w:bCs w:val="0"/>
          <w:sz w:val="30"/>
          <w:szCs w:val="30"/>
        </w:rPr>
        <w:t xml:space="preserve">磋商文件</w:t>
      </w:r>
      <w:r>
        <w:rPr>
          <w:rFonts w:hint="eastAsia" w:ascii="方正黑体_GBK" w:hAnsi="方正黑体_GBK" w:eastAsia="方正黑体_GBK" w:cs="方正黑体_GBK"/>
          <w:b w:val="0"/>
          <w:bCs w:val="0"/>
          <w:sz w:val="30"/>
          <w:szCs w:val="30"/>
        </w:rPr>
      </w:r>
      <w:r/>
    </w:p>
    <w:p>
      <w:pPr>
        <w:pStyle w:val="869"/>
        <w:ind w:firstLine="480"/>
        <w:spacing w:line="264" w:lineRule="auto"/>
        <w:rPr>
          <w:rFonts w:hint="eastAsia" w:ascii="宋体" w:hAnsi="宋体" w:cs="宋体"/>
          <w:sz w:val="24"/>
          <w:szCs w:val="24"/>
        </w:rPr>
      </w:pPr>
      <w:r/>
      <w:bookmarkStart w:id="22" w:name="_Toc28359005"/>
      <w:r/>
      <w:bookmarkStart w:id="23" w:name="_Toc38985266"/>
      <w:r/>
      <w:bookmarkStart w:id="24" w:name="_Toc35393793"/>
      <w:r/>
      <w:bookmarkStart w:id="25" w:name="_Toc35393624"/>
      <w:r/>
      <w:bookmarkStart w:id="26" w:name="_Toc28359082"/>
      <w:r>
        <w:rPr>
          <w:rFonts w:hint="eastAsia" w:ascii="宋体" w:hAnsi="宋体" w:cs="宋体"/>
          <w:sz w:val="24"/>
          <w:szCs w:val="24"/>
        </w:rPr>
        <w:t xml:space="preserve">1.时间：自磋商文件公告发布之日起。</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2.方式：在“江苏政府采购网”免费下载。</w:t>
      </w:r>
      <w:r>
        <w:rPr>
          <w:rFonts w:hint="eastAsia" w:ascii="宋体" w:hAnsi="宋体" w:cs="宋体"/>
          <w:sz w:val="24"/>
          <w:szCs w:val="24"/>
        </w:rPr>
      </w:r>
      <w:r/>
    </w:p>
    <w:p>
      <w:pPr>
        <w:pStyle w:val="872"/>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w:t>
      </w:r>
      <w:bookmarkEnd w:id="22"/>
      <w:r/>
      <w:bookmarkEnd w:id="26"/>
      <w:r>
        <w:rPr>
          <w:rFonts w:hint="eastAsia" w:ascii="方正黑体_GBK" w:hAnsi="方正黑体_GBK" w:eastAsia="方正黑体_GBK" w:cs="方正黑体_GBK"/>
          <w:b w:val="0"/>
          <w:bCs w:val="0"/>
          <w:sz w:val="30"/>
          <w:szCs w:val="30"/>
        </w:rPr>
        <w:t xml:space="preserve">响应文件截止时间</w:t>
      </w:r>
      <w:bookmarkEnd w:id="23"/>
      <w:r/>
      <w:bookmarkEnd w:id="24"/>
      <w:r/>
      <w:bookmarkEnd w:id="25"/>
      <w:r>
        <w:rPr>
          <w:rFonts w:hint="eastAsia" w:ascii="方正黑体_GBK" w:hAnsi="方正黑体_GBK" w:eastAsia="方正黑体_GBK" w:cs="方正黑体_GBK"/>
          <w:b w:val="0"/>
          <w:bCs w:val="0"/>
          <w:sz w:val="30"/>
          <w:szCs w:val="30"/>
        </w:rPr>
      </w:r>
      <w:r/>
    </w:p>
    <w:p>
      <w:pPr>
        <w:pStyle w:val="869"/>
        <w:ind w:firstLine="372"/>
        <w:spacing w:before="145" w:after="145" w:line="264" w:lineRule="auto"/>
        <w:rPr>
          <w:rFonts w:hint="eastAsia" w:ascii="宋体" w:hAnsi="宋体"/>
          <w:sz w:val="24"/>
          <w:szCs w:val="24"/>
        </w:rPr>
      </w:pPr>
      <w:r/>
      <w:bookmarkStart w:id="27" w:name="_Toc28359007"/>
      <w:r/>
      <w:bookmarkStart w:id="28" w:name="_Toc35393625"/>
      <w:r/>
      <w:bookmarkStart w:id="29" w:name="_Toc28359084"/>
      <w:r/>
      <w:bookmarkStart w:id="30" w:name="_Toc35393794"/>
      <w:r/>
      <w:bookmarkStart w:id="31" w:name="_Toc38985267"/>
      <w:r>
        <w:rPr>
          <w:rFonts w:hint="eastAsia" w:ascii="宋体" w:hAnsi="宋体" w:cs="宋体"/>
          <w:color w:val="000000" w:themeColor="text1"/>
          <w:sz w:val="24"/>
          <w:szCs w:val="24"/>
        </w:rPr>
        <w:t xml:space="preserve"> 20</w:t>
      </w:r>
      <w:r>
        <w:rPr>
          <w:rFonts w:hint="eastAsia" w:ascii="宋体" w:hAnsi="宋体" w:cs="宋体"/>
          <w:color w:val="000000" w:themeColor="text1"/>
          <w:sz w:val="24"/>
          <w:szCs w:val="24"/>
        </w:rPr>
        <w:t xml:space="preserve">26</w:t>
      </w:r>
      <w:r>
        <w:rPr>
          <w:rFonts w:hint="eastAsia" w:ascii="宋体" w:hAnsi="宋体"/>
          <w:color w:val="000000" w:themeColor="text1"/>
          <w:sz w:val="24"/>
          <w:szCs w:val="24"/>
        </w:rPr>
        <w:t xml:space="preserve">年</w:t>
      </w:r>
      <w:r>
        <w:rPr>
          <w:rFonts w:hint="eastAsia" w:ascii="宋体" w:hAnsi="宋体" w:cs="宋体"/>
          <w:color w:val="000000" w:themeColor="text1"/>
          <w:sz w:val="24"/>
          <w:szCs w:val="24"/>
        </w:rPr>
        <w:t xml:space="preserve">7</w:t>
      </w:r>
      <w:r>
        <w:rPr>
          <w:rFonts w:hint="eastAsia" w:ascii="宋体" w:hAnsi="宋体"/>
          <w:color w:val="000000" w:themeColor="text1"/>
          <w:sz w:val="24"/>
          <w:szCs w:val="24"/>
        </w:rPr>
        <w:t xml:space="preserve">月22</w:t>
      </w:r>
      <w:r>
        <w:rPr>
          <w:rFonts w:hint="eastAsia" w:ascii="宋体" w:hAnsi="宋体"/>
          <w:color w:val="000000" w:themeColor="text1"/>
          <w:sz w:val="24"/>
          <w:szCs w:val="24"/>
        </w:rPr>
        <w:t xml:space="preserve">日14</w:t>
      </w:r>
      <w:r>
        <w:rPr>
          <w:rFonts w:hint="eastAsia"/>
          <w:color w:val="000000" w:themeColor="text1"/>
          <w:sz w:val="24"/>
          <w:szCs w:val="24"/>
        </w:rPr>
        <w:t xml:space="preserve">时00</w:t>
      </w:r>
      <w:r>
        <w:rPr>
          <w:rFonts w:hint="eastAsia" w:ascii="宋体" w:hAnsi="宋体"/>
          <w:color w:val="000000" w:themeColor="text1"/>
          <w:sz w:val="24"/>
          <w:szCs w:val="24"/>
        </w:rPr>
        <w:t xml:space="preserve">分</w:t>
      </w:r>
      <w:r>
        <w:rPr>
          <w:rFonts w:hint="eastAsia" w:ascii="宋体" w:hAnsi="宋体"/>
          <w:sz w:val="24"/>
          <w:szCs w:val="24"/>
        </w:rPr>
        <w:t xml:space="preserve">（北京时间）。</w:t>
      </w:r>
      <w:r>
        <w:rPr>
          <w:rFonts w:hint="eastAsia" w:ascii="宋体" w:hAnsi="宋体"/>
          <w:sz w:val="24"/>
          <w:szCs w:val="24"/>
        </w:rPr>
      </w:r>
      <w:r/>
    </w:p>
    <w:p>
      <w:pPr>
        <w:pStyle w:val="872"/>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30"/>
          <w:szCs w:val="30"/>
        </w:rPr>
      </w:r>
      <w:r/>
    </w:p>
    <w:p>
      <w:pPr>
        <w:pStyle w:val="869"/>
        <w:ind w:firstLine="480"/>
        <w:spacing w:line="264" w:lineRule="auto"/>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872"/>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2"/>
      <w:r/>
      <w:bookmarkEnd w:id="33"/>
      <w:r/>
      <w:bookmarkEnd w:id="34"/>
      <w:r>
        <w:rPr>
          <w:rFonts w:hint="eastAsia" w:ascii="方正黑体_GBK" w:hAnsi="方正黑体_GBK" w:eastAsia="方正黑体_GBK" w:cs="方正黑体_GBK"/>
          <w:b w:val="0"/>
          <w:bCs w:val="0"/>
          <w:sz w:val="30"/>
          <w:szCs w:val="30"/>
        </w:rPr>
      </w:r>
      <w:r/>
    </w:p>
    <w:p>
      <w:pPr>
        <w:pStyle w:val="869"/>
        <w:ind w:firstLine="480"/>
        <w:spacing w:line="264" w:lineRule="auto"/>
        <w:rPr>
          <w:rFonts w:hint="eastAsia" w:ascii="宋体" w:hAnsi="宋体" w:cs="宋体"/>
          <w:sz w:val="24"/>
          <w:szCs w:val="24"/>
        </w:rPr>
      </w:pPr>
      <w:r/>
      <w:bookmarkStart w:id="35" w:name="_Toc38985269"/>
      <w:r/>
      <w:bookmarkStart w:id="36" w:name="_Toc28359085"/>
      <w:r/>
      <w:bookmarkStart w:id="37" w:name="_Toc35393796"/>
      <w:r/>
      <w:bookmarkStart w:id="38" w:name="_Toc35393627"/>
      <w:r/>
      <w:bookmarkStart w:id="39" w:name="_Toc28359008"/>
      <w:r>
        <w:rPr>
          <w:rFonts w:hint="eastAsia" w:ascii="宋体" w:hAnsi="宋体" w:cs="宋体"/>
          <w:sz w:val="24"/>
          <w:szCs w:val="24"/>
        </w:rPr>
        <w:t xml:space="preserve">1.本次磋商不收取磋商保证金。</w:t>
      </w:r>
      <w:r>
        <w:rPr>
          <w:rFonts w:hint="eastAsia" w:ascii="宋体" w:hAnsi="宋体" w:cs="宋体"/>
          <w:sz w:val="24"/>
          <w:szCs w:val="24"/>
        </w:rPr>
      </w:r>
      <w:r/>
    </w:p>
    <w:p>
      <w:pPr>
        <w:pStyle w:val="869"/>
        <w:ind w:firstLine="480"/>
        <w:spacing w:line="264"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rPr>
          <w:rFonts w:hint="eastAsia" w:ascii="宋体" w:hAnsi="宋体" w:cs="宋体"/>
          <w:sz w:val="24"/>
          <w:szCs w:val="24"/>
        </w:rPr>
      </w:r>
      <w:r/>
    </w:p>
    <w:p>
      <w:pPr>
        <w:pStyle w:val="869"/>
        <w:ind w:firstLine="480"/>
        <w:spacing w:line="264" w:lineRule="auto"/>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苏采云系统供应商操作指南详见“江苏政府采购网-办事指南-资料下载”）。</w:t>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rPr>
          <w:rFonts w:hint="eastAsia" w:ascii="宋体" w:hAnsi="宋体" w:cs="宋体"/>
          <w:sz w:val="24"/>
          <w:szCs w:val="24"/>
        </w:rPr>
      </w:r>
      <w:r/>
    </w:p>
    <w:p>
      <w:pPr>
        <w:pStyle w:val="869"/>
        <w:ind w:firstLine="482"/>
        <w:spacing w:line="264" w:lineRule="auto"/>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供应商（含潜在供应商）对采购方式、采购需求、供应商资格条件、评</w:t>
      </w:r>
      <w:r>
        <w:rPr>
          <w:rFonts w:hint="eastAsia" w:ascii="宋体" w:hAnsi="宋体"/>
          <w:b/>
          <w:bCs/>
          <w:sz w:val="24"/>
        </w:rPr>
        <w:t xml:space="preserve">审</w:t>
      </w:r>
      <w:r>
        <w:rPr>
          <w:rFonts w:hint="eastAsia" w:ascii="宋体" w:hAnsi="宋体"/>
          <w:b/>
          <w:bCs/>
          <w:sz w:val="24"/>
          <w:lang w:val="zh-CN"/>
        </w:rPr>
        <w:t xml:space="preserve">方法和评</w:t>
      </w:r>
      <w:r>
        <w:rPr>
          <w:rFonts w:hint="eastAsia" w:ascii="宋体" w:hAnsi="宋体"/>
          <w:b/>
          <w:bCs/>
          <w:sz w:val="24"/>
        </w:rPr>
        <w:t xml:space="preserve">审</w:t>
      </w:r>
      <w:r>
        <w:rPr>
          <w:rFonts w:hint="eastAsia" w:ascii="宋体" w:hAnsi="宋体"/>
          <w:b/>
          <w:bCs/>
          <w:sz w:val="24"/>
          <w:lang w:val="zh-CN"/>
        </w:rPr>
        <w:t xml:space="preserve">标准、合同文本的询问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sz w:val="24"/>
          <w:lang w:val="zh-CN"/>
        </w:rPr>
      </w:r>
      <w:r/>
    </w:p>
    <w:p>
      <w:pPr>
        <w:pStyle w:val="869"/>
        <w:ind w:firstLine="480"/>
        <w:spacing w:line="264" w:lineRule="auto"/>
        <w:rPr>
          <w:rFonts w:ascii="宋体" w:hAnsi="宋体"/>
          <w:sz w:val="24"/>
        </w:rPr>
      </w:pPr>
      <w:r>
        <w:rPr>
          <w:rFonts w:hint="eastAsia" w:ascii="宋体" w:hAnsi="宋体"/>
          <w:sz w:val="24"/>
        </w:rPr>
        <w:t xml:space="preserve">采购人《质疑函》收件人：</w:t>
      </w:r>
      <w:r>
        <w:rPr>
          <w:rFonts w:hint="eastAsia" w:ascii="宋体" w:hAnsi="宋体"/>
          <w:sz w:val="24"/>
          <w:szCs w:val="24"/>
        </w:rPr>
        <w:t xml:space="preserve">柏先生</w:t>
      </w:r>
      <w:r>
        <w:rPr>
          <w:rFonts w:hint="eastAsia" w:ascii="宋体" w:hAnsi="宋体"/>
          <w:sz w:val="24"/>
        </w:rPr>
        <w:t xml:space="preserve">，收件地址：</w:t>
      </w:r>
      <w:r>
        <w:rPr>
          <w:rFonts w:hint="eastAsia" w:ascii="宋体" w:hAnsi="宋体"/>
          <w:sz w:val="24"/>
          <w:szCs w:val="24"/>
        </w:rPr>
        <w:t xml:space="preserve">南京市建邺区汉中门大街169号</w:t>
      </w:r>
      <w:r>
        <w:rPr>
          <w:rFonts w:hint="eastAsia" w:ascii="宋体" w:hAnsi="宋体" w:cs="宋体"/>
          <w:sz w:val="24"/>
          <w:szCs w:val="24"/>
        </w:rPr>
        <w:t xml:space="preserve">，</w:t>
      </w:r>
      <w:r>
        <w:rPr>
          <w:rFonts w:hint="eastAsia" w:ascii="宋体" w:hAnsi="宋体"/>
          <w:sz w:val="24"/>
        </w:rPr>
        <w:t xml:space="preserve">联系电话：</w:t>
      </w:r>
      <w:r>
        <w:rPr>
          <w:rFonts w:hint="eastAsia" w:ascii="宋体" w:hAnsi="宋体"/>
          <w:sz w:val="24"/>
          <w:szCs w:val="24"/>
        </w:rPr>
        <w:t xml:space="preserve">025-86570217</w:t>
      </w:r>
      <w:r>
        <w:rPr>
          <w:rFonts w:hint="eastAsia" w:ascii="宋体" w:hAnsi="宋体"/>
          <w:sz w:val="24"/>
        </w:rPr>
        <w:t xml:space="preserve">。</w:t>
      </w:r>
      <w:r>
        <w:rPr>
          <w:rFonts w:ascii="宋体" w:hAnsi="宋体"/>
          <w:sz w:val="24"/>
        </w:rPr>
      </w:r>
      <w:r/>
    </w:p>
    <w:p>
      <w:pPr>
        <w:pStyle w:val="869"/>
        <w:ind w:firstLine="480"/>
        <w:spacing w:line="264" w:lineRule="auto"/>
        <w:widowControl/>
        <w:rPr>
          <w:rFonts w:hint="eastAsia" w:ascii="宋体" w:hAnsi="宋体"/>
          <w:sz w:val="24"/>
          <w:lang w:val="zh-CN"/>
        </w:rPr>
      </w:pPr>
      <w:r>
        <w:rPr>
          <w:rFonts w:hint="eastAsia" w:ascii="宋体" w:hAnsi="宋体"/>
          <w:sz w:val="24"/>
          <w:lang w:val="zh-CN"/>
        </w:rPr>
        <w:t xml:space="preserve">交易中心《质疑函》收件人：南京市公共资源交易中心政府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w:t>
      </w:r>
      <w:r>
        <w:rPr>
          <w:rFonts w:hint="eastAsia" w:ascii="宋体" w:hAnsi="宋体"/>
          <w:sz w:val="24"/>
        </w:rPr>
        <w:t xml:space="preserve">收件</w:t>
      </w:r>
      <w:r>
        <w:rPr>
          <w:rFonts w:hint="eastAsia" w:ascii="宋体" w:hAnsi="宋体"/>
          <w:sz w:val="24"/>
          <w:lang w:val="zh-CN"/>
        </w:rPr>
        <w:t xml:space="preserve">地址：南京市江东中路265号南京市公共资源交易中心北门，联系电话：025-68505926。</w:t>
      </w:r>
      <w:r>
        <w:rPr>
          <w:rFonts w:hint="eastAsia" w:ascii="宋体" w:hAnsi="宋体"/>
          <w:sz w:val="24"/>
          <w:lang w:val="zh-CN"/>
        </w:rPr>
      </w:r>
      <w:r/>
    </w:p>
    <w:p>
      <w:pPr>
        <w:pStyle w:val="872"/>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b w:val="0"/>
          <w:bCs w:val="0"/>
          <w:sz w:val="30"/>
          <w:szCs w:val="30"/>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869"/>
        <w:ind w:firstLine="480"/>
        <w:spacing w:line="252" w:lineRule="auto"/>
        <w:rPr>
          <w:rFonts w:hint="eastAsia" w:ascii="宋体" w:hAnsi="宋体"/>
          <w:sz w:val="24"/>
          <w:szCs w:val="24"/>
        </w:rPr>
      </w:pPr>
      <w:r/>
      <w:bookmarkStart w:id="40" w:name="_Toc120614211"/>
      <w:r>
        <w:rPr>
          <w:rFonts w:hint="eastAsia" w:ascii="宋体" w:hAnsi="宋体"/>
          <w:sz w:val="24"/>
          <w:szCs w:val="24"/>
        </w:rPr>
        <w:t xml:space="preserve">名  称：南京市水产科学研究所</w:t>
      </w:r>
      <w:r>
        <w:rPr>
          <w:rFonts w:hint="eastAsia" w:ascii="宋体" w:hAnsi="宋体"/>
          <w:color w:val="0000ff"/>
          <w:sz w:val="24"/>
          <w:szCs w:val="24"/>
        </w:rPr>
        <w:t xml:space="preserve">          </w:t>
      </w:r>
      <w:r>
        <w:rPr>
          <w:rFonts w:hint="eastAsia"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地  址：南京市建邺区汉中门大街169号</w:t>
      </w:r>
      <w:r>
        <w:rPr>
          <w:rFonts w:hint="eastAsia" w:ascii="宋体" w:hAnsi="宋体"/>
          <w:color w:val="0000ff"/>
          <w:sz w:val="24"/>
          <w:szCs w:val="24"/>
        </w:rPr>
        <w:t xml:space="preserve"> </w:t>
      </w:r>
      <w:r>
        <w:rPr>
          <w:rFonts w:hint="eastAsia" w:ascii="宋体" w:hAnsi="宋体"/>
          <w:sz w:val="24"/>
          <w:szCs w:val="24"/>
        </w:rPr>
        <w:t xml:space="preserve">   </w:t>
      </w:r>
      <w:r>
        <w:rPr>
          <w:rFonts w:hint="eastAsia"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联系人：柏先生 </w:t>
      </w:r>
      <w:r>
        <w:rPr>
          <w:rFonts w:hint="eastAsia"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联系电话：025-86570217 </w:t>
      </w:r>
      <w:bookmarkStart w:id="41" w:name="_Toc28359009"/>
      <w:r/>
      <w:bookmarkStart w:id="42" w:name="_Toc28359086"/>
      <w:r>
        <w:rPr>
          <w:rFonts w:hint="eastAsia"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2.交易中心</w:t>
      </w:r>
      <w:bookmarkEnd w:id="41"/>
      <w:r/>
      <w:bookmarkEnd w:id="42"/>
      <w:r>
        <w:rPr>
          <w:rFonts w:hint="eastAsia"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w:t>
      </w:r>
      <w:r>
        <w:rPr>
          <w:rFonts w:hint="eastAsia" w:ascii="宋体" w:hAnsi="宋体"/>
          <w:sz w:val="24"/>
          <w:szCs w:val="24"/>
        </w:rPr>
        <w:t xml:space="preserve">建邺区江东中路265</w:t>
      </w:r>
      <w:r>
        <w:rPr>
          <w:rFonts w:hint="eastAsia" w:ascii="宋体" w:hAnsi="宋体" w:cs="宋体"/>
          <w:sz w:val="24"/>
          <w:szCs w:val="24"/>
        </w:rPr>
        <w:t xml:space="preserve">号</w:t>
      </w:r>
      <w:r>
        <w:rPr>
          <w:rFonts w:hint="eastAsia" w:ascii="宋体" w:hAnsi="宋体"/>
          <w:sz w:val="24"/>
          <w:szCs w:val="24"/>
        </w:rPr>
        <w:t xml:space="preserve">    </w:t>
      </w:r>
      <w:r>
        <w:rPr>
          <w:rFonts w:hint="eastAsia"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联系人：高先生 </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联系电话：025-68505923</w:t>
      </w:r>
      <w:r>
        <w:rPr>
          <w:rFonts w:hint="eastAsia" w:ascii="宋体" w:hAnsi="宋体"/>
          <w:sz w:val="24"/>
          <w:szCs w:val="24"/>
        </w:rPr>
      </w:r>
      <w:r/>
    </w:p>
    <w:p>
      <w:pPr>
        <w:pStyle w:val="869"/>
        <w:ind w:firstLine="720"/>
        <w:jc w:val="center"/>
        <w:spacing w:line="264"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color w:val="000000"/>
          <w:sz w:val="36"/>
          <w:szCs w:val="36"/>
        </w:rPr>
        <w:t xml:space="preserve">第二章  </w:t>
      </w:r>
      <w:bookmarkEnd w:id="1"/>
      <w:r/>
      <w:bookmarkEnd w:id="2"/>
      <w:r/>
      <w:bookmarkEnd w:id="3"/>
      <w:r/>
      <w:bookmarkEnd w:id="4"/>
      <w:r/>
      <w:bookmarkEnd w:id="5"/>
      <w:r/>
      <w:bookmarkEnd w:id="40"/>
      <w:r>
        <w:rPr>
          <w:rFonts w:hint="eastAsia" w:ascii="方正小标宋简体" w:hAnsi="方正小标宋简体" w:eastAsia="方正小标宋简体" w:cs="方正小标宋简体"/>
          <w:color w:val="000000"/>
          <w:sz w:val="36"/>
          <w:szCs w:val="36"/>
        </w:rPr>
        <w:t xml:space="preserve">供应商须知</w:t>
      </w:r>
      <w:r>
        <w:rPr>
          <w:rFonts w:hint="eastAsia" w:ascii="方正小标宋简体" w:hAnsi="方正小标宋简体" w:eastAsia="方正小标宋简体" w:cs="方正小标宋简体"/>
          <w:color w:val="000000"/>
          <w:sz w:val="36"/>
          <w:szCs w:val="36"/>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bookmarkStart w:id="43" w:name="_Toc16938519"/>
      <w:r/>
      <w:bookmarkStart w:id="44" w:name="_Toc20823275"/>
      <w:r/>
      <w:bookmarkStart w:id="45" w:name="_Toc120614214"/>
      <w:r/>
      <w:bookmarkStart w:id="46" w:name="_Toc513029203"/>
      <w:r>
        <w:rPr>
          <w:rFonts w:hint="eastAsia" w:ascii="方正黑体_GBK" w:hAnsi="方正黑体_GBK" w:eastAsia="方正黑体_GBK" w:cs="方正黑体_GBK"/>
          <w:b w:val="0"/>
          <w:bCs w:val="0"/>
          <w:sz w:val="30"/>
          <w:szCs w:val="30"/>
        </w:rPr>
        <w:t xml:space="preserve">一、总则</w:t>
      </w:r>
      <w:r>
        <w:rPr>
          <w:rFonts w:hint="eastAsia" w:ascii="方正黑体_GBK" w:hAnsi="方正黑体_GBK" w:eastAsia="方正黑体_GBK" w:cs="方正黑体_GBK"/>
          <w:b w:val="0"/>
          <w:bCs w:val="0"/>
          <w:sz w:val="30"/>
          <w:szCs w:val="30"/>
        </w:rPr>
      </w:r>
      <w:r/>
    </w:p>
    <w:p>
      <w:pPr>
        <w:pStyle w:val="873"/>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1.采购方式</w:t>
      </w:r>
      <w:r>
        <w:rPr>
          <w:rFonts w:hint="eastAsia" w:ascii="方正楷体_GBK" w:hAnsi="方正楷体_GBK" w:eastAsia="方正楷体_GBK" w:cs="方正楷体_GBK"/>
          <w:lang w:val="en-US" w:eastAsia="zh-CN"/>
        </w:rPr>
      </w:r>
      <w:r/>
    </w:p>
    <w:p>
      <w:pPr>
        <w:pStyle w:val="869"/>
        <w:ind w:firstLine="420"/>
        <w:rPr>
          <w:rFonts w:hint="eastAsia" w:ascii="宋体" w:hAnsi="宋体"/>
          <w:sz w:val="24"/>
          <w:szCs w:val="21"/>
        </w:rPr>
      </w:pPr>
      <w:r>
        <w:rPr>
          <w:rFonts w:hint="eastAsia" w:ascii="宋体" w:hAnsi="宋体"/>
          <w:sz w:val="24"/>
          <w:szCs w:val="21"/>
        </w:rPr>
        <w:t xml:space="preserve">1.1 本次政府采购活动采取竞争性磋商(以下简称“磋商”)方式，本文件仅适用于采购公告中所述项目。</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2.合格的供应商</w:t>
      </w:r>
      <w:r>
        <w:rPr>
          <w:rFonts w:hint="eastAsia" w:ascii="方正楷体_GBK" w:hAnsi="方正楷体_GBK" w:eastAsia="方正楷体_GBK" w:cs="方正楷体_GBK"/>
          <w:lang w:val="en-US" w:eastAsia="zh-CN"/>
        </w:rPr>
      </w:r>
      <w:r/>
    </w:p>
    <w:p>
      <w:pPr>
        <w:pStyle w:val="869"/>
        <w:ind w:firstLine="420"/>
        <w:rPr>
          <w:rFonts w:hint="eastAsia" w:ascii="宋体" w:hAnsi="宋体"/>
          <w:sz w:val="24"/>
          <w:szCs w:val="21"/>
        </w:rPr>
      </w:pPr>
      <w:r>
        <w:rPr>
          <w:rFonts w:hint="eastAsia" w:ascii="宋体" w:hAnsi="宋体"/>
          <w:sz w:val="24"/>
          <w:szCs w:val="21"/>
        </w:rPr>
        <w:t xml:space="preserve">2.1 满足采购公告对供应商资格要求的规定。</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2.2 满足磋商文件规定的实质性要求和条件。</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3.适用法律</w:t>
      </w:r>
      <w:r>
        <w:rPr>
          <w:rFonts w:hint="eastAsia" w:ascii="方正楷体_GBK" w:hAnsi="方正楷体_GBK" w:eastAsia="方正楷体_GBK" w:cs="方正楷体_GBK"/>
          <w:lang w:val="en-US" w:eastAsia="zh-CN"/>
        </w:rPr>
      </w:r>
      <w:r/>
    </w:p>
    <w:p>
      <w:pPr>
        <w:pStyle w:val="869"/>
        <w:ind w:firstLine="420"/>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4.磋商费用</w:t>
      </w:r>
      <w:r>
        <w:rPr>
          <w:rFonts w:hint="eastAsia" w:ascii="方正楷体_GBK" w:hAnsi="方正楷体_GBK" w:eastAsia="方正楷体_GBK" w:cs="方正楷体_GBK"/>
          <w:lang w:val="en-US" w:eastAsia="zh-CN"/>
        </w:rPr>
      </w:r>
      <w:r/>
    </w:p>
    <w:p>
      <w:pPr>
        <w:pStyle w:val="869"/>
        <w:ind w:firstLine="420"/>
        <w:rPr>
          <w:rFonts w:hint="eastAsia" w:ascii="宋体" w:hAnsi="宋体"/>
          <w:sz w:val="24"/>
          <w:szCs w:val="21"/>
        </w:rPr>
      </w:pPr>
      <w:r>
        <w:rPr>
          <w:rFonts w:hint="eastAsia" w:ascii="宋体" w:hAnsi="宋体"/>
          <w:sz w:val="24"/>
          <w:szCs w:val="21"/>
        </w:rPr>
        <w:t xml:space="preserve">4.1 供应商应自行承担所有与参加采购有关的费用，无论采购过程中的做法和结果如何，</w:t>
      </w:r>
      <w:r>
        <w:rPr>
          <w:rFonts w:hint="eastAsia" w:ascii="宋体" w:hAnsi="宋体"/>
          <w:sz w:val="24"/>
        </w:rPr>
        <w:t xml:space="preserve">交易中心</w:t>
      </w:r>
      <w:r>
        <w:rPr>
          <w:rFonts w:hint="eastAsia" w:ascii="宋体" w:hAnsi="宋体"/>
          <w:sz w:val="24"/>
          <w:szCs w:val="21"/>
        </w:rPr>
        <w:t xml:space="preserve">在任何情况下均无义务和责任承担这些费用。</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4.2 本次采购交易中心和采购人不收取磋商文件工本费与成交服务费。</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5.磋商文件的约束力</w:t>
      </w:r>
      <w:r>
        <w:rPr>
          <w:rFonts w:hint="eastAsia" w:ascii="方正楷体_GBK" w:hAnsi="方正楷体_GBK" w:eastAsia="方正楷体_GBK" w:cs="方正楷体_GBK"/>
          <w:lang w:val="en-US" w:eastAsia="zh-CN"/>
        </w:rPr>
      </w:r>
      <w:r/>
    </w:p>
    <w:p>
      <w:pPr>
        <w:pStyle w:val="869"/>
        <w:ind w:firstLine="420"/>
        <w:rPr>
          <w:rFonts w:hint="eastAsia" w:ascii="宋体" w:hAnsi="宋体"/>
          <w:sz w:val="24"/>
          <w:szCs w:val="21"/>
        </w:rPr>
      </w:pPr>
      <w:r>
        <w:rPr>
          <w:rFonts w:hint="eastAsia" w:ascii="宋体" w:hAnsi="宋体"/>
          <w:sz w:val="24"/>
          <w:szCs w:val="21"/>
        </w:rPr>
        <w:t xml:space="preserve">5.1 供应商一旦参加本项目采购活动，即被认为接受了本文件的规定和约束。</w:t>
      </w:r>
      <w:r>
        <w:rPr>
          <w:rFonts w:hint="eastAsia" w:ascii="宋体" w:hAnsi="宋体"/>
          <w:sz w:val="24"/>
          <w:szCs w:val="21"/>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二、磋商文件</w:t>
      </w:r>
      <w:r>
        <w:rPr>
          <w:rFonts w:hint="eastAsia" w:ascii="方正黑体_GBK" w:hAnsi="方正黑体_GBK" w:eastAsia="方正黑体_GBK" w:cs="方正黑体_GBK"/>
          <w:b w:val="0"/>
          <w:bCs w:val="0"/>
          <w:sz w:val="30"/>
          <w:szCs w:val="30"/>
        </w:rPr>
      </w:r>
      <w:r/>
    </w:p>
    <w:p>
      <w:pPr>
        <w:pStyle w:val="873"/>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6.磋商文件构成</w:t>
      </w:r>
      <w:r>
        <w:rPr>
          <w:rFonts w:hint="eastAsia" w:ascii="方正楷体_GBK" w:hAnsi="方正楷体_GBK" w:eastAsia="方正楷体_GBK" w:cs="方正楷体_GBK"/>
          <w:lang w:val="en-US" w:eastAsia="zh-CN"/>
        </w:rPr>
      </w:r>
      <w:r/>
    </w:p>
    <w:p>
      <w:pPr>
        <w:pStyle w:val="869"/>
        <w:ind w:firstLine="420"/>
        <w:rPr>
          <w:rFonts w:hint="eastAsia" w:ascii="宋体" w:hAnsi="宋体"/>
          <w:sz w:val="24"/>
          <w:szCs w:val="21"/>
        </w:rPr>
      </w:pPr>
      <w:r>
        <w:rPr>
          <w:rFonts w:hint="eastAsia" w:ascii="宋体" w:hAnsi="宋体"/>
          <w:sz w:val="24"/>
          <w:szCs w:val="21"/>
        </w:rPr>
        <w:t xml:space="preserve">6.1 磋商文件由以下部分组成：</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（1）磋商邀请</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（2）供应商须知</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（3）合同文本</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（4）采购需求</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（5）评审方法与评审标准</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（6）响应文件格式</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供应商应仔细检查磋商文件是否齐全，如有缺漏请立即与交易中心联系。</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7.磋商文件的澄清</w:t>
      </w:r>
      <w:r>
        <w:rPr>
          <w:rFonts w:hint="eastAsia" w:ascii="方正楷体_GBK" w:hAnsi="方正楷体_GBK" w:eastAsia="方正楷体_GBK" w:cs="方正楷体_GBK"/>
          <w:lang w:val="en-US" w:eastAsia="zh-CN"/>
        </w:rPr>
      </w:r>
      <w:r/>
    </w:p>
    <w:p>
      <w:pPr>
        <w:pStyle w:val="869"/>
        <w:ind w:firstLine="420"/>
        <w:rPr>
          <w:rFonts w:hint="eastAsia" w:ascii="宋体" w:hAnsi="宋体"/>
          <w:sz w:val="24"/>
          <w:szCs w:val="21"/>
        </w:rPr>
      </w:pPr>
      <w:r>
        <w:rPr>
          <w:rFonts w:hint="eastAsia" w:ascii="宋体" w:hAnsi="宋体"/>
          <w:sz w:val="24"/>
          <w:szCs w:val="21"/>
        </w:rPr>
        <w:t xml:space="preserve">7.1 任何要求对磋商文件进行澄清的供应商，应在磋商截止期五日前按采购公告中的通讯地址，以书面形式通知交易中心。</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8.磋商文件的修改</w:t>
      </w:r>
      <w:r>
        <w:rPr>
          <w:rFonts w:hint="eastAsia" w:ascii="方正楷体_GBK" w:hAnsi="方正楷体_GBK" w:eastAsia="方正楷体_GBK" w:cs="方正楷体_GBK"/>
          <w:lang w:val="en-US" w:eastAsia="zh-CN"/>
        </w:rPr>
      </w:r>
      <w:r/>
    </w:p>
    <w:p>
      <w:pPr>
        <w:pStyle w:val="869"/>
        <w:ind w:firstLine="420"/>
        <w:rPr>
          <w:rFonts w:hint="eastAsia" w:ascii="宋体" w:hAnsi="宋体"/>
          <w:sz w:val="24"/>
          <w:szCs w:val="21"/>
        </w:rPr>
      </w:pPr>
      <w:r>
        <w:rPr>
          <w:rFonts w:hint="eastAsia" w:ascii="宋体" w:hAnsi="宋体"/>
          <w:sz w:val="24"/>
          <w:szCs w:val="21"/>
        </w:rPr>
        <w:t xml:space="preserve">8.1 在响应文件提交截止时间前，交易中心可以对磋商文件进行修改。磋商文件的修改将在原公告媒体发布更正公告，更正内容将作为磋商文件的组成部分，并对供应商具有约束力。</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8.2 供应商应在提交响应文件截止时间前，关注原公告媒体有关本项目的更正公告，根据更正公告内容自行决定是否需要重新制作和提交响应文件，并承担由此产生的相应责任。</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8.3 交易中心有权按照法定的要求推迟提交响应文件截止时间，并在原公告媒体发布更正公告。</w:t>
      </w:r>
      <w:r>
        <w:rPr>
          <w:rFonts w:hint="eastAsia" w:ascii="宋体" w:hAnsi="宋体"/>
          <w:sz w:val="24"/>
          <w:szCs w:val="21"/>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三、响应文件的编制</w:t>
      </w:r>
      <w:r>
        <w:rPr>
          <w:rFonts w:hint="eastAsia" w:ascii="方正黑体_GBK" w:hAnsi="方正黑体_GBK" w:eastAsia="方正黑体_GBK" w:cs="方正黑体_GBK"/>
          <w:b w:val="0"/>
          <w:bCs w:val="0"/>
          <w:sz w:val="30"/>
          <w:szCs w:val="30"/>
        </w:rPr>
      </w:r>
      <w:r/>
    </w:p>
    <w:p>
      <w:pPr>
        <w:pStyle w:val="873"/>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9.响应文件的语言及度量衡单位</w:t>
      </w:r>
      <w:r>
        <w:rPr>
          <w:rFonts w:hint="eastAsia" w:ascii="方正楷体_GBK" w:hAnsi="方正楷体_GBK" w:eastAsia="方正楷体_GBK" w:cs="方正楷体_GBK"/>
          <w:lang w:val="en-US" w:eastAsia="zh-CN"/>
        </w:rPr>
      </w:r>
      <w:r/>
    </w:p>
    <w:p>
      <w:pPr>
        <w:pStyle w:val="869"/>
        <w:ind w:firstLine="420"/>
        <w:rPr>
          <w:rFonts w:hint="eastAsia" w:ascii="宋体" w:hAnsi="宋体"/>
          <w:sz w:val="24"/>
          <w:szCs w:val="21"/>
        </w:rPr>
      </w:pPr>
      <w:r>
        <w:rPr>
          <w:rFonts w:hint="eastAsia" w:ascii="宋体" w:hAnsi="宋体"/>
          <w:sz w:val="24"/>
          <w:szCs w:val="21"/>
        </w:rPr>
        <w:t xml:space="preserve">9.1 供应商提交的响应文件以及供应商与交易中心就有关磋商的所有来往通知、函件和文件均应使用简体中文。</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9.2 除技术性能另有规定外，响应文件所使用的度量衡单位，均须采用国家法定计量单位。</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10.响应文件构成</w:t>
      </w:r>
      <w:r>
        <w:rPr>
          <w:rFonts w:hint="eastAsia" w:ascii="方正楷体_GBK" w:hAnsi="方正楷体_GBK" w:eastAsia="方正楷体_GBK" w:cs="方正楷体_GBK"/>
          <w:lang w:val="en-US" w:eastAsia="zh-CN"/>
        </w:rPr>
      </w:r>
      <w:r/>
    </w:p>
    <w:p>
      <w:pPr>
        <w:pStyle w:val="869"/>
        <w:ind w:firstLine="420"/>
        <w:rPr>
          <w:rFonts w:hint="eastAsia" w:ascii="宋体" w:hAnsi="宋体"/>
          <w:sz w:val="24"/>
          <w:szCs w:val="21"/>
        </w:rPr>
      </w:pPr>
      <w:r>
        <w:rPr>
          <w:rFonts w:hint="eastAsia" w:ascii="宋体" w:hAnsi="宋体"/>
          <w:sz w:val="24"/>
          <w:szCs w:val="21"/>
        </w:rPr>
        <w:t xml:space="preserve">10.1 供应商编写的响应文件应包括资格证明文件、符合性证明文件、磋商分项报价表、响应及偏离表、其他证明文件、磋商响应函等部分。</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10.2 如标书制作工具中格式和内容与“江苏政府采购网”发布的磋商文件不一致，以“江苏政府采购网”发布的磋商文件为准。</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11.证明磋商响应标的符合磋商文件规定的文件</w:t>
      </w:r>
      <w:r>
        <w:rPr>
          <w:rFonts w:hint="eastAsia" w:ascii="方正楷体_GBK" w:hAnsi="方正楷体_GBK" w:eastAsia="方正楷体_GBK" w:cs="方正楷体_GBK"/>
          <w:lang w:val="en-US" w:eastAsia="zh-CN"/>
        </w:rPr>
      </w:r>
      <w:r/>
    </w:p>
    <w:p>
      <w:pPr>
        <w:pStyle w:val="869"/>
        <w:ind w:firstLine="420"/>
        <w:rPr>
          <w:rFonts w:hint="eastAsia" w:ascii="宋体" w:hAnsi="宋体"/>
          <w:sz w:val="24"/>
          <w:szCs w:val="21"/>
        </w:rPr>
      </w:pPr>
      <w:r>
        <w:rPr>
          <w:rFonts w:hint="eastAsia" w:ascii="宋体" w:hAnsi="宋体"/>
          <w:sz w:val="24"/>
          <w:szCs w:val="21"/>
        </w:rPr>
        <w:t xml:space="preserve">11.1 供应商</w:t>
      </w:r>
      <w:r>
        <w:rPr>
          <w:rFonts w:hint="eastAsia" w:ascii="宋体" w:hAnsi="宋体"/>
          <w:sz w:val="24"/>
        </w:rPr>
        <w:t xml:space="preserve">应按照法律、法规、规章和规范性文件以及</w:t>
      </w:r>
      <w:r>
        <w:rPr>
          <w:rFonts w:hint="eastAsia" w:ascii="宋体" w:hAnsi="宋体"/>
          <w:sz w:val="24"/>
          <w:szCs w:val="21"/>
        </w:rPr>
        <w:t xml:space="preserve">磋商文件要求提交证明文件，证明其响应标的符合磋商文件规定。</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11.2 磋商文件对证明文件无明确形式要求的，证明文件可以以文字资料、图纸和数据等形式提交。</w:t>
      </w:r>
      <w:r>
        <w:rPr>
          <w:rFonts w:hint="eastAsia" w:ascii="宋体" w:hAnsi="宋体"/>
          <w:sz w:val="24"/>
          <w:szCs w:val="21"/>
        </w:rPr>
      </w:r>
      <w:r/>
    </w:p>
    <w:p>
      <w:pPr>
        <w:pStyle w:val="873"/>
        <w:ind w:firstLine="420"/>
        <w:spacing w:before="0" w:after="0" w:line="240" w:lineRule="auto"/>
        <w:rPr>
          <w:rFonts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12.磋商分项报价表</w:t>
      </w:r>
      <w:r>
        <w:rPr>
          <w:rFonts w:ascii="方正楷体_GBK" w:hAnsi="方正楷体_GBK" w:eastAsia="方正楷体_GBK" w:cs="方正楷体_GBK"/>
          <w:lang w:val="en-US" w:eastAsia="zh-CN"/>
        </w:rPr>
      </w:r>
      <w:r/>
    </w:p>
    <w:p>
      <w:pPr>
        <w:pStyle w:val="869"/>
        <w:ind w:firstLine="420"/>
        <w:rPr>
          <w:rFonts w:hint="eastAsia" w:ascii="宋体" w:hAnsi="宋体"/>
          <w:sz w:val="24"/>
          <w:szCs w:val="21"/>
        </w:rPr>
      </w:pPr>
      <w:r>
        <w:rPr>
          <w:rFonts w:hint="eastAsia" w:ascii="宋体" w:hAnsi="宋体"/>
          <w:sz w:val="24"/>
          <w:szCs w:val="21"/>
        </w:rPr>
        <w:t xml:space="preserve">12.1 供应商应按照磋商文件规定格式填磋商分项报价表。</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12.2 响应文件中的单价和总价无特殊规定的采用人民币报价，以元为单位标注。磋商文件另有规定的按规定执行。</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13.响应及偏离表</w:t>
      </w:r>
      <w:r>
        <w:rPr>
          <w:rFonts w:hint="eastAsia" w:ascii="方正楷体_GBK" w:hAnsi="方正楷体_GBK" w:eastAsia="方正楷体_GBK" w:cs="方正楷体_GBK"/>
          <w:lang w:val="en-US" w:eastAsia="zh-CN"/>
        </w:rPr>
      </w:r>
      <w:r/>
    </w:p>
    <w:p>
      <w:pPr>
        <w:pStyle w:val="869"/>
        <w:ind w:firstLine="420"/>
        <w:rPr>
          <w:rFonts w:hint="eastAsia" w:ascii="宋体" w:hAnsi="宋体"/>
          <w:sz w:val="24"/>
          <w:szCs w:val="21"/>
          <w:lang w:val="zh-CN"/>
        </w:rPr>
      </w:pPr>
      <w:r>
        <w:rPr>
          <w:rFonts w:hint="eastAsia" w:ascii="宋体" w:hAnsi="宋体"/>
          <w:sz w:val="24"/>
          <w:szCs w:val="21"/>
          <w:lang w:val="zh-CN"/>
        </w:rPr>
        <w:t xml:space="preserve">13.1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供应商需对磋商文件中的技术要求与商务要求逐项作出响应或偏离说明。</w:t>
      </w:r>
      <w:r>
        <w:rPr>
          <w:rFonts w:hint="eastAsia" w:ascii="宋体" w:hAnsi="宋体"/>
          <w:sz w:val="24"/>
          <w:szCs w:val="21"/>
          <w:lang w:val="zh-CN"/>
        </w:rPr>
      </w:r>
      <w:r/>
    </w:p>
    <w:p>
      <w:pPr>
        <w:pStyle w:val="869"/>
        <w:ind w:firstLine="420"/>
        <w:rPr>
          <w:rFonts w:hint="eastAsia" w:ascii="宋体" w:hAnsi="宋体"/>
          <w:sz w:val="24"/>
          <w:szCs w:val="21"/>
          <w:lang w:val="zh-CN"/>
        </w:rPr>
      </w:pPr>
      <w:r>
        <w:rPr>
          <w:rFonts w:hint="eastAsia" w:ascii="宋体" w:hAnsi="宋体"/>
          <w:sz w:val="24"/>
          <w:szCs w:val="21"/>
          <w:lang w:val="zh-CN"/>
        </w:rPr>
        <w:t xml:space="preserve">13.2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rPr>
          <w:rFonts w:hint="eastAsia" w:ascii="宋体" w:hAnsi="宋体"/>
          <w:sz w:val="24"/>
          <w:szCs w:val="21"/>
          <w:lang w:val="zh-CN"/>
        </w:rPr>
      </w:r>
      <w:r/>
    </w:p>
    <w:p>
      <w:pPr>
        <w:pStyle w:val="873"/>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14.磋商响应函</w:t>
      </w:r>
      <w:r>
        <w:rPr>
          <w:rFonts w:hint="eastAsia" w:ascii="方正楷体_GBK" w:hAnsi="方正楷体_GBK" w:eastAsia="方正楷体_GBK" w:cs="方正楷体_GBK"/>
          <w:lang w:val="en-US" w:eastAsia="zh-CN"/>
        </w:rPr>
      </w:r>
      <w:r/>
    </w:p>
    <w:p>
      <w:pPr>
        <w:pStyle w:val="869"/>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4</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供应商应按照磋商文件规定格式完整、正确填报磋商响应函。</w:t>
      </w:r>
      <w:r>
        <w:rPr>
          <w:rFonts w:hint="eastAsia" w:ascii="宋体" w:hAnsi="宋体"/>
          <w:sz w:val="24"/>
          <w:szCs w:val="21"/>
          <w:lang w:val="zh-CN"/>
        </w:rPr>
      </w:r>
      <w:r/>
    </w:p>
    <w:p>
      <w:pPr>
        <w:pStyle w:val="873"/>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15.磋商有效期</w:t>
      </w:r>
      <w:r>
        <w:rPr>
          <w:rFonts w:hint="eastAsia" w:ascii="方正楷体_GBK" w:hAnsi="方正楷体_GBK" w:eastAsia="方正楷体_GBK" w:cs="方正楷体_GBK"/>
          <w:lang w:val="en-US" w:eastAsia="zh-CN"/>
        </w:rPr>
      </w:r>
      <w:r/>
    </w:p>
    <w:p>
      <w:pPr>
        <w:pStyle w:val="869"/>
        <w:ind w:firstLine="420"/>
        <w:rPr>
          <w:rFonts w:hint="eastAsia" w:ascii="宋体" w:hAnsi="宋体"/>
          <w:sz w:val="24"/>
          <w:szCs w:val="21"/>
        </w:rPr>
      </w:pPr>
      <w:r>
        <w:rPr>
          <w:rFonts w:hint="eastAsia" w:ascii="宋体" w:hAnsi="宋体"/>
          <w:sz w:val="24"/>
          <w:szCs w:val="21"/>
        </w:rPr>
        <w:t xml:space="preserve">15.1 磋商有效期为采购公告规定的提交响应文件截止之日起</w:t>
      </w:r>
      <w:r>
        <w:rPr>
          <w:rFonts w:hint="eastAsia" w:ascii="宋体" w:hAnsi="宋体"/>
          <w:sz w:val="24"/>
          <w:szCs w:val="21"/>
          <w:lang w:val="zh-CN"/>
        </w:rPr>
        <w:t xml:space="preserve">六十天</w:t>
      </w:r>
      <w:r>
        <w:rPr>
          <w:rFonts w:hint="eastAsia" w:ascii="宋体" w:hAnsi="宋体"/>
          <w:sz w:val="24"/>
          <w:szCs w:val="21"/>
        </w:rPr>
        <w:t xml:space="preserve">。磋商有效期比规定短的将被视为非实质性响应磋商文件而被拒绝。</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16.磋商有效期的延长</w:t>
      </w:r>
      <w:r>
        <w:rPr>
          <w:rFonts w:hint="eastAsia" w:ascii="方正楷体_GBK" w:hAnsi="方正楷体_GBK" w:eastAsia="方正楷体_GBK" w:cs="方正楷体_GBK"/>
          <w:lang w:val="en-US" w:eastAsia="zh-CN"/>
        </w:rPr>
      </w:r>
      <w:r/>
    </w:p>
    <w:p>
      <w:pPr>
        <w:pStyle w:val="869"/>
        <w:ind w:firstLine="420"/>
        <w:rPr>
          <w:rFonts w:hint="eastAsia" w:ascii="宋体" w:hAnsi="宋体"/>
          <w:sz w:val="24"/>
          <w:szCs w:val="21"/>
        </w:rPr>
      </w:pPr>
      <w:r>
        <w:rPr>
          <w:rFonts w:hint="eastAsia" w:ascii="宋体" w:hAnsi="宋体"/>
          <w:sz w:val="24"/>
          <w:szCs w:val="21"/>
        </w:rPr>
        <w:t xml:space="preserve">16.1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rPr>
          <w:rFonts w:hint="eastAsia" w:ascii="宋体" w:hAnsi="宋体"/>
          <w:sz w:val="24"/>
          <w:szCs w:val="21"/>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四、响应文件的递交</w:t>
      </w:r>
      <w:r>
        <w:rPr>
          <w:rFonts w:hint="eastAsia" w:ascii="方正黑体_GBK" w:hAnsi="方正黑体_GBK" w:eastAsia="方正黑体_GBK" w:cs="方正黑体_GBK"/>
          <w:b w:val="0"/>
          <w:bCs w:val="0"/>
          <w:sz w:val="30"/>
          <w:szCs w:val="30"/>
        </w:rPr>
      </w:r>
      <w:r/>
    </w:p>
    <w:p>
      <w:pPr>
        <w:pStyle w:val="873"/>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17.响应文件的递交</w:t>
      </w:r>
      <w:r>
        <w:rPr>
          <w:rFonts w:hint="eastAsia" w:ascii="方正楷体_GBK" w:hAnsi="方正楷体_GBK" w:eastAsia="方正楷体_GBK" w:cs="方正楷体_GBK"/>
          <w:lang w:val="en-US" w:eastAsia="zh-CN"/>
        </w:rPr>
      </w:r>
      <w:r/>
    </w:p>
    <w:p>
      <w:pPr>
        <w:pStyle w:val="869"/>
        <w:ind w:firstLine="420"/>
        <w:rPr>
          <w:rFonts w:hint="eastAsia" w:ascii="宋体" w:hAnsi="宋体"/>
          <w:sz w:val="24"/>
          <w:szCs w:val="21"/>
        </w:rPr>
      </w:pPr>
      <w:r>
        <w:rPr>
          <w:rFonts w:hint="eastAsia" w:ascii="宋体" w:hAnsi="宋体"/>
          <w:sz w:val="24"/>
          <w:szCs w:val="21"/>
        </w:rPr>
        <w:t xml:space="preserve">17.1 供应商应当按照《操作手册》规定，在采购公告规定的提交响应文件截止时间前制作并上传电子响应文件。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17.2 供应商应充分考虑网络环境、网络带宽等因素</w:t>
      </w:r>
      <w:r>
        <w:rPr>
          <w:rFonts w:hint="eastAsia" w:ascii="宋体" w:hAnsi="宋体"/>
          <w:sz w:val="24"/>
        </w:rPr>
        <w:t xml:space="preserve">可能产生的影响</w:t>
      </w:r>
      <w:r>
        <w:rPr>
          <w:rFonts w:hint="eastAsia" w:ascii="宋体" w:hAnsi="宋体"/>
          <w:sz w:val="24"/>
          <w:szCs w:val="21"/>
        </w:rPr>
        <w:t xml:space="preserve">，如因供应商自身原因造成的电子响应文件上传不成功的，按照本磋商文件第二章第24.3条规定作无效响应处理。</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17.3 交易中心可以按照规定，通过修改磋商文件酌情延长提交响应文件截止日期，在此情况下，供应商的所有权利和义务均以延长后新的截止日期为准。</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18.响应文件的拒收</w:t>
      </w:r>
      <w:r>
        <w:rPr>
          <w:rFonts w:hint="eastAsia" w:ascii="方正楷体_GBK" w:hAnsi="方正楷体_GBK" w:eastAsia="方正楷体_GBK" w:cs="方正楷体_GBK"/>
          <w:lang w:val="en-US" w:eastAsia="zh-CN"/>
        </w:rPr>
      </w:r>
      <w:r/>
    </w:p>
    <w:p>
      <w:pPr>
        <w:pStyle w:val="869"/>
        <w:ind w:firstLine="420"/>
        <w:rPr>
          <w:rFonts w:hint="eastAsia" w:ascii="宋体" w:hAnsi="宋体"/>
          <w:sz w:val="24"/>
          <w:szCs w:val="21"/>
        </w:rPr>
      </w:pPr>
      <w:r>
        <w:rPr>
          <w:rFonts w:hint="eastAsia" w:ascii="宋体" w:hAnsi="宋体"/>
          <w:sz w:val="24"/>
          <w:szCs w:val="21"/>
        </w:rPr>
        <w:t xml:space="preserve">18.1 提交响应文件截止时间后上传的任何响应文件将被拒绝。</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19.响应文件的撤回和修改</w:t>
      </w:r>
      <w:r>
        <w:rPr>
          <w:rFonts w:hint="eastAsia" w:ascii="方正楷体_GBK" w:hAnsi="方正楷体_GBK" w:eastAsia="方正楷体_GBK" w:cs="方正楷体_GBK"/>
          <w:lang w:val="en-US" w:eastAsia="zh-CN"/>
        </w:rPr>
      </w:r>
      <w:r/>
    </w:p>
    <w:p>
      <w:pPr>
        <w:pStyle w:val="869"/>
        <w:ind w:firstLine="420"/>
        <w:rPr>
          <w:rFonts w:hint="eastAsia" w:ascii="宋体" w:hAnsi="宋体"/>
          <w:sz w:val="24"/>
          <w:szCs w:val="21"/>
        </w:rPr>
      </w:pPr>
      <w:r>
        <w:rPr>
          <w:rFonts w:hint="eastAsia" w:ascii="宋体" w:hAnsi="宋体"/>
          <w:sz w:val="24"/>
          <w:szCs w:val="21"/>
        </w:rPr>
        <w:t xml:space="preserve">19.1 响应文件的撤回</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19.1.1 供应商可在提交响应文件截止时间前，撤回其电子响应文件，具体操作方法见《操作手册》。</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19.1.2 供应商撤回电子响应文件，则认为其不再参与本项目磋商活动。</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19.2 响应文件的修改</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19.2.1 供应商可在提交响应文件截止时间前，对其电子响应文件进行修改，具体操作方法见《操作手册》。</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19.2.2 提交响应文件截止时间之后，供应商不得对其电子响应文件作任何修改。</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19.3 在提交响应文件截止时间至磋商文件中规定的磋商有效期满之间的这段时间内，供应商不得撤回其响应文件。</w:t>
      </w:r>
      <w:r>
        <w:rPr>
          <w:rFonts w:hint="eastAsia" w:ascii="宋体" w:hAnsi="宋体"/>
          <w:sz w:val="24"/>
          <w:szCs w:val="21"/>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五、响应文件的解密与评审</w:t>
      </w:r>
      <w:r>
        <w:rPr>
          <w:rFonts w:hint="eastAsia" w:ascii="方正黑体_GBK" w:hAnsi="方正黑体_GBK" w:eastAsia="方正黑体_GBK" w:cs="方正黑体_GBK"/>
          <w:b w:val="0"/>
          <w:bCs w:val="0"/>
          <w:sz w:val="30"/>
          <w:szCs w:val="30"/>
        </w:rPr>
      </w:r>
      <w:r/>
    </w:p>
    <w:p>
      <w:pPr>
        <w:pStyle w:val="873"/>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20.响应文件解密</w:t>
      </w:r>
      <w:r>
        <w:rPr>
          <w:rFonts w:hint="eastAsia" w:ascii="方正楷体_GBK" w:hAnsi="方正楷体_GBK" w:eastAsia="方正楷体_GBK" w:cs="方正楷体_GBK"/>
          <w:lang w:val="en-US" w:eastAsia="zh-CN"/>
        </w:rPr>
      </w:r>
      <w:r/>
    </w:p>
    <w:p>
      <w:pPr>
        <w:pStyle w:val="869"/>
        <w:ind w:firstLine="420"/>
        <w:rPr>
          <w:rFonts w:hint="eastAsia" w:ascii="宋体" w:hAnsi="宋体"/>
          <w:sz w:val="24"/>
          <w:szCs w:val="21"/>
        </w:rPr>
      </w:pPr>
      <w:r>
        <w:rPr>
          <w:rFonts w:hint="eastAsia" w:ascii="宋体" w:hAnsi="宋体"/>
          <w:sz w:val="24"/>
          <w:szCs w:val="21"/>
        </w:rPr>
        <w:t xml:space="preserve">20.1 供应商应当按照《操作手册》规定，在苏采云系统规定的时间内对响应文件进行解密。</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21.磋商</w:t>
      </w:r>
      <w:r>
        <w:rPr>
          <w:rFonts w:hint="eastAsia" w:ascii="方正楷体_GBK" w:hAnsi="方正楷体_GBK" w:eastAsia="方正楷体_GBK" w:cs="方正楷体_GBK"/>
          <w:lang w:val="en-US" w:eastAsia="zh-CN"/>
        </w:rPr>
      </w:r>
      <w:r/>
    </w:p>
    <w:p>
      <w:pPr>
        <w:pStyle w:val="869"/>
        <w:ind w:firstLine="420"/>
        <w:rPr>
          <w:rFonts w:hint="eastAsia" w:ascii="宋体" w:hAnsi="宋体"/>
          <w:sz w:val="24"/>
          <w:szCs w:val="21"/>
        </w:rPr>
      </w:pPr>
      <w:r>
        <w:rPr>
          <w:rFonts w:hint="eastAsia" w:ascii="宋体" w:hAnsi="宋体"/>
          <w:sz w:val="24"/>
          <w:szCs w:val="21"/>
        </w:rPr>
        <w:t xml:space="preserve">21.1 依法组建的磋商小组对响应文件进行评审。</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21.2 磋商小组由采购人代表和有关方面专家组成，人员构成符合政府采购有关规定。</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21.3 磋商小组独立工作，负责评审所有响应文件并推荐成交候选人，或根据采购人授权直接确定成交供应商。</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22.评审过程的保密与公正</w:t>
      </w:r>
      <w:r>
        <w:rPr>
          <w:rFonts w:hint="eastAsia" w:ascii="方正楷体_GBK" w:hAnsi="方正楷体_GBK" w:eastAsia="方正楷体_GBK" w:cs="方正楷体_GBK"/>
          <w:lang w:val="en-US" w:eastAsia="zh-CN"/>
        </w:rPr>
      </w:r>
      <w:r/>
    </w:p>
    <w:p>
      <w:pPr>
        <w:pStyle w:val="869"/>
        <w:ind w:firstLine="420"/>
        <w:rPr>
          <w:rFonts w:hint="eastAsia" w:ascii="宋体" w:hAnsi="宋体"/>
          <w:sz w:val="24"/>
          <w:szCs w:val="21"/>
        </w:rPr>
      </w:pPr>
      <w:r>
        <w:rPr>
          <w:rFonts w:hint="eastAsia" w:ascii="宋体" w:hAnsi="宋体"/>
          <w:sz w:val="24"/>
          <w:szCs w:val="21"/>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22.2 供应商不得以任何方式影响评审过程，否则其响应文件将被作为无效响应文件。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22.3 交易中心和磋商小组不向未成交的供应商解释未成交原因，也不公布评审过程中的相关细节。</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23.评审过程中的澄清</w:t>
      </w:r>
      <w:r>
        <w:rPr>
          <w:rFonts w:hint="eastAsia" w:ascii="方正楷体_GBK" w:hAnsi="方正楷体_GBK" w:eastAsia="方正楷体_GBK" w:cs="方正楷体_GBK"/>
          <w:lang w:val="en-US" w:eastAsia="zh-CN"/>
        </w:rPr>
      </w:r>
      <w:r/>
    </w:p>
    <w:p>
      <w:pPr>
        <w:pStyle w:val="869"/>
        <w:ind w:firstLine="420"/>
        <w:rPr>
          <w:rFonts w:hint="eastAsia" w:ascii="宋体" w:hAnsi="宋体"/>
          <w:sz w:val="24"/>
          <w:szCs w:val="21"/>
        </w:rPr>
      </w:pPr>
      <w:r>
        <w:rPr>
          <w:rFonts w:hint="eastAsia" w:ascii="宋体" w:hAnsi="宋体"/>
          <w:sz w:val="24"/>
          <w:szCs w:val="21"/>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磋商小组并非对每个供应商都做澄清要求。</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23.2 需要供应商进行澄清、说明和补正的，磋商小组将通过苏采云系统向供应商发出</w:t>
      </w:r>
      <w:r>
        <w:rPr>
          <w:rFonts w:hint="eastAsia" w:ascii="宋体" w:hAnsi="宋体"/>
          <w:sz w:val="24"/>
          <w:lang w:val="zh-CN"/>
        </w:rPr>
        <w:t xml:space="preserve">《澄清要求函》</w:t>
      </w:r>
      <w:r>
        <w:rPr>
          <w:rFonts w:hint="eastAsia" w:ascii="宋体" w:hAnsi="宋体"/>
          <w:sz w:val="24"/>
          <w:szCs w:val="21"/>
        </w:rPr>
        <w:t xml:space="preserve">，接到</w:t>
      </w:r>
      <w:r>
        <w:rPr>
          <w:rFonts w:hint="eastAsia" w:ascii="宋体" w:hAnsi="宋体"/>
          <w:sz w:val="24"/>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lang w:val="zh-CN"/>
        </w:rPr>
        <w:t xml:space="preserve">《澄清响应函》</w:t>
      </w:r>
      <w:r>
        <w:rPr>
          <w:rFonts w:hint="eastAsia" w:ascii="宋体" w:hAnsi="宋体"/>
          <w:sz w:val="24"/>
          <w:szCs w:val="21"/>
        </w:rPr>
        <w:t xml:space="preserve">并加盖电子公章。澄清、说明和补正的内容作为响应文件的补充部分，具体操作方式见《操作手册》。</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23.3 接到磋商小组澄清、说明和补正要求的供应商如未按规定做出澄清、说明和补正，其风险由供应商自行承担。</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24.响应文件的审查</w:t>
      </w:r>
      <w:r>
        <w:rPr>
          <w:rFonts w:hint="eastAsia" w:ascii="方正楷体_GBK" w:hAnsi="方正楷体_GBK" w:eastAsia="方正楷体_GBK" w:cs="方正楷体_GBK"/>
          <w:lang w:val="en-US" w:eastAsia="zh-CN"/>
        </w:rPr>
      </w:r>
      <w:r/>
    </w:p>
    <w:p>
      <w:pPr>
        <w:pStyle w:val="869"/>
        <w:ind w:firstLine="420"/>
        <w:rPr>
          <w:rFonts w:hint="eastAsia" w:ascii="宋体" w:hAnsi="宋体"/>
          <w:sz w:val="24"/>
          <w:szCs w:val="21"/>
        </w:rPr>
      </w:pPr>
      <w:r>
        <w:rPr>
          <w:rFonts w:hint="eastAsia" w:ascii="宋体" w:hAnsi="宋体"/>
          <w:sz w:val="24"/>
          <w:szCs w:val="21"/>
        </w:rPr>
        <w:t xml:space="preserve">24.1 响应文件审查分为资格审查和符合性审查。</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24.1.1 资格审查。依据法律法规和磋商文件的规定，磋商小组对响应文件中的资格证明文件进行审查，以确定供应商是否具备参加磋商的资格。</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磋商小组进行资格审查时，将在“信用中国”网站（www.creditchina.gov.cn）查询供应商的信用记录，以确定供应商是否具备磋商资格,查询结果留存并归档。</w:t>
      </w:r>
      <w:r>
        <w:rPr>
          <w:rFonts w:hint="eastAsia" w:ascii="宋体" w:hAnsi="宋体"/>
          <w:sz w:val="24"/>
          <w:szCs w:val="21"/>
        </w:rPr>
      </w:r>
      <w:r/>
    </w:p>
    <w:p>
      <w:pPr>
        <w:pStyle w:val="869"/>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rPr>
          <w:rFonts w:hint="eastAsia" w:ascii="宋体" w:hAnsi="宋体"/>
          <w:sz w:val="24"/>
          <w:lang w:val="zh-CN"/>
        </w:rPr>
      </w:r>
      <w:r/>
    </w:p>
    <w:p>
      <w:pPr>
        <w:pStyle w:val="869"/>
        <w:ind w:firstLine="420"/>
        <w:rPr>
          <w:rFonts w:hint="eastAsia" w:ascii="宋体" w:hAnsi="宋体"/>
          <w:sz w:val="24"/>
          <w:szCs w:val="21"/>
        </w:rPr>
      </w:pPr>
      <w:r>
        <w:rPr>
          <w:rFonts w:hint="eastAsia" w:ascii="宋体" w:hAnsi="宋体"/>
          <w:sz w:val="24"/>
          <w:szCs w:val="21"/>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24.1.3 未通过资格审查或符合性审查的供应商，磋商小组将通过苏采云系统告知具体原因，评审结束后将不再接受有关询问。</w:t>
      </w:r>
      <w:r>
        <w:rPr>
          <w:rFonts w:hint="eastAsia" w:ascii="宋体" w:hAnsi="宋体"/>
          <w:sz w:val="24"/>
          <w:szCs w:val="21"/>
        </w:rPr>
      </w:r>
      <w:r/>
    </w:p>
    <w:p>
      <w:pPr>
        <w:pStyle w:val="869"/>
        <w:ind w:firstLine="420"/>
        <w:rPr>
          <w:rFonts w:hint="eastAsia" w:ascii="宋体" w:hAnsi="宋体"/>
          <w:sz w:val="24"/>
          <w:lang w:val="zh-CN"/>
        </w:rPr>
      </w:pPr>
      <w:r>
        <w:rPr>
          <w:rFonts w:hint="eastAsia" w:ascii="宋体" w:hAnsi="宋体"/>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所谓重大偏离或保留是指与磋商文件规定的实质性要求存在负偏离，或者在实质上与磋商文件不一致，而且限制了合同中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的权利或供应商的义务，纠正这些偏离或保留将会对其他实质性响应的供应商产生不公正的影响。重大偏离的认定</w:t>
      </w:r>
      <w:r>
        <w:rPr>
          <w:rFonts w:hint="eastAsia" w:ascii="宋体" w:hAnsi="宋体"/>
          <w:sz w:val="24"/>
        </w:rPr>
        <w:t xml:space="preserve">由</w:t>
      </w:r>
      <w:r>
        <w:rPr>
          <w:rFonts w:hint="eastAsia" w:ascii="宋体" w:hAnsi="宋体"/>
          <w:sz w:val="24"/>
          <w:lang w:val="zh-CN"/>
        </w:rPr>
        <w:t xml:space="preserve">磋商小组</w:t>
      </w:r>
      <w:r>
        <w:rPr>
          <w:rFonts w:hint="eastAsia" w:ascii="宋体" w:hAnsi="宋体"/>
          <w:sz w:val="24"/>
        </w:rPr>
        <w:t xml:space="preserve">按照</w:t>
      </w:r>
      <w:r>
        <w:rPr>
          <w:rFonts w:hint="eastAsia" w:ascii="宋体" w:hAnsi="宋体"/>
          <w:sz w:val="24"/>
          <w:lang w:val="zh-CN"/>
        </w:rPr>
        <w:t xml:space="preserve">少数服从多数的原则作出结论。</w:t>
      </w:r>
      <w:r>
        <w:rPr>
          <w:rFonts w:hint="eastAsia" w:ascii="宋体" w:hAnsi="宋体"/>
          <w:sz w:val="24"/>
          <w:szCs w:val="21"/>
        </w:rPr>
        <w:t xml:space="preserve">磋商小组</w:t>
      </w:r>
      <w:r>
        <w:rPr>
          <w:rFonts w:hint="eastAsia" w:ascii="宋体" w:hAnsi="宋体"/>
          <w:sz w:val="24"/>
        </w:rPr>
        <w:t xml:space="preserve">认</w:t>
      </w:r>
      <w:r>
        <w:rPr>
          <w:rFonts w:hint="eastAsia" w:ascii="宋体" w:hAnsi="宋体"/>
          <w:sz w:val="24"/>
          <w:lang w:val="zh-CN"/>
        </w:rPr>
        <w:t xml:space="preserve">定响应文件的响应性只根据响应文件本身的内容，而不寻求外部的证据。</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24.</w:t>
      </w:r>
      <w:r>
        <w:rPr>
          <w:rFonts w:hint="eastAsia" w:ascii="宋体" w:hAnsi="宋体"/>
          <w:sz w:val="24"/>
        </w:rPr>
        <w:t xml:space="preserve">3 </w:t>
      </w:r>
      <w:r>
        <w:rPr>
          <w:rFonts w:hint="eastAsia" w:ascii="宋体" w:hAnsi="宋体"/>
          <w:sz w:val="24"/>
          <w:lang w:val="zh-CN"/>
        </w:rPr>
        <w:t xml:space="preserve">异常低价审查</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w:t>
      </w:r>
      <w:r>
        <w:rPr>
          <w:rFonts w:hint="eastAsia" w:ascii="宋体" w:hAnsi="宋体"/>
          <w:sz w:val="24"/>
        </w:rPr>
        <w:t xml:space="preserve">审</w:t>
      </w:r>
      <w:r>
        <w:rPr>
          <w:rFonts w:hint="eastAsia" w:ascii="宋体" w:hAnsi="宋体"/>
          <w:sz w:val="24"/>
          <w:lang w:val="zh-CN"/>
        </w:rPr>
        <w:t xml:space="preserve">过程中出现下列情形之一的，</w:t>
      </w:r>
      <w:r>
        <w:rPr>
          <w:rFonts w:hint="eastAsia" w:ascii="宋体" w:hAnsi="宋体"/>
          <w:sz w:val="24"/>
          <w:szCs w:val="21"/>
        </w:rPr>
        <w:t xml:space="preserve">磋商小组</w:t>
      </w:r>
      <w:r>
        <w:rPr>
          <w:rFonts w:hint="eastAsia" w:ascii="宋体" w:hAnsi="宋体"/>
          <w:sz w:val="24"/>
          <w:lang w:val="zh-CN"/>
        </w:rPr>
        <w:t xml:space="preserve">应当启动异常低价审查程序：</w:t>
      </w:r>
      <w:r>
        <w:rPr>
          <w:rFonts w:hint="eastAsia" w:ascii="宋体" w:hAnsi="宋体"/>
          <w:sz w:val="24"/>
          <w:lang w:val="zh-CN"/>
        </w:rPr>
      </w:r>
      <w:r/>
    </w:p>
    <w:p>
      <w:pPr>
        <w:pStyle w:val="869"/>
        <w:ind w:firstLine="420"/>
        <w:rPr>
          <w:rFonts w:hint="eastAsia" w:ascii="宋体" w:hAnsi="宋体"/>
          <w:sz w:val="24"/>
          <w:szCs w:val="21"/>
          <w:lang w:val="zh-CN"/>
        </w:rPr>
      </w:pPr>
      <w:r>
        <w:rPr>
          <w:rFonts w:hint="eastAsia" w:ascii="宋体" w:hAnsi="宋体"/>
          <w:sz w:val="24"/>
          <w:lang w:val="zh-CN"/>
        </w:rPr>
        <w:t xml:space="preserve">（1）</w:t>
      </w:r>
      <w:r>
        <w:rPr>
          <w:rFonts w:hint="eastAsia" w:ascii="宋体" w:hAnsi="宋体"/>
          <w:sz w:val="24"/>
          <w:szCs w:val="21"/>
        </w:rPr>
        <w:t xml:space="preserve">报价</w:t>
      </w:r>
      <w:r>
        <w:rPr>
          <w:rFonts w:hint="eastAsia" w:ascii="宋体" w:hAnsi="宋体"/>
          <w:sz w:val="24"/>
          <w:lang w:val="zh-CN"/>
        </w:rPr>
        <w:t xml:space="preserve">低于全部通</w:t>
      </w:r>
      <w:r>
        <w:rPr>
          <w:rFonts w:hint="eastAsia" w:ascii="宋体" w:hAnsi="宋体"/>
          <w:sz w:val="24"/>
          <w:szCs w:val="21"/>
          <w:lang w:val="zh-CN"/>
        </w:rPr>
        <w:t xml:space="preserve">过符合性审查供应商</w:t>
      </w:r>
      <w:r>
        <w:rPr>
          <w:rFonts w:hint="eastAsia" w:ascii="宋体" w:hAnsi="宋体"/>
          <w:sz w:val="24"/>
          <w:szCs w:val="21"/>
        </w:rPr>
        <w:t xml:space="preserve">报价</w:t>
      </w:r>
      <w:r>
        <w:rPr>
          <w:rFonts w:hint="eastAsia" w:ascii="宋体" w:hAnsi="宋体"/>
          <w:sz w:val="24"/>
          <w:szCs w:val="21"/>
          <w:lang w:val="zh-CN"/>
        </w:rPr>
        <w:t xml:space="preserve">平均值</w:t>
      </w:r>
      <w:r>
        <w:rPr>
          <w:rFonts w:hint="eastAsia" w:ascii="宋体" w:hAnsi="宋体"/>
          <w:sz w:val="24"/>
          <w:szCs w:val="21"/>
        </w:rPr>
        <w:t xml:space="preserve">50</w:t>
      </w:r>
      <w:r>
        <w:rPr>
          <w:rFonts w:hint="eastAsia" w:ascii="宋体" w:hAnsi="宋体"/>
          <w:sz w:val="24"/>
          <w:szCs w:val="21"/>
          <w:lang w:val="zh-CN"/>
        </w:rPr>
        <w:t xml:space="preserve">%的，即</w:t>
      </w:r>
      <w:r>
        <w:rPr>
          <w:rFonts w:hint="eastAsia" w:ascii="宋体" w:hAnsi="宋体"/>
          <w:sz w:val="24"/>
          <w:szCs w:val="21"/>
        </w:rPr>
        <w:t xml:space="preserve">报价</w:t>
      </w:r>
      <w:r>
        <w:rPr>
          <w:rFonts w:hint="eastAsia" w:ascii="宋体" w:hAnsi="宋体"/>
          <w:sz w:val="24"/>
          <w:szCs w:val="21"/>
          <w:lang w:val="zh-CN"/>
        </w:rPr>
        <w:t xml:space="preserve">&lt;全部通过符合性审查供应商</w:t>
      </w:r>
      <w:r>
        <w:rPr>
          <w:rFonts w:hint="eastAsia" w:ascii="宋体" w:hAnsi="宋体"/>
          <w:sz w:val="24"/>
          <w:szCs w:val="21"/>
        </w:rPr>
        <w:t xml:space="preserve">报价</w:t>
      </w:r>
      <w:r>
        <w:rPr>
          <w:rFonts w:hint="eastAsia" w:ascii="宋体" w:hAnsi="宋体"/>
          <w:sz w:val="24"/>
          <w:szCs w:val="21"/>
          <w:lang w:val="zh-CN"/>
        </w:rPr>
        <w:t xml:space="preserve">平均值×50%；</w:t>
      </w:r>
      <w:r>
        <w:rPr>
          <w:rFonts w:hint="eastAsia" w:ascii="宋体" w:hAnsi="宋体"/>
          <w:sz w:val="24"/>
          <w:szCs w:val="21"/>
          <w:lang w:val="zh-CN"/>
        </w:rPr>
      </w:r>
      <w:r/>
    </w:p>
    <w:p>
      <w:pPr>
        <w:pStyle w:val="869"/>
        <w:ind w:firstLine="420"/>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报价</w:t>
      </w:r>
      <w:r>
        <w:rPr>
          <w:rFonts w:hint="eastAsia" w:ascii="宋体" w:hAnsi="宋体"/>
          <w:sz w:val="24"/>
          <w:szCs w:val="21"/>
          <w:lang w:val="zh-CN"/>
        </w:rPr>
        <w:t xml:space="preserve">低于通过符合性审查的次低报价供应商</w:t>
      </w:r>
      <w:r>
        <w:rPr>
          <w:rFonts w:hint="eastAsia" w:ascii="宋体" w:hAnsi="宋体"/>
          <w:sz w:val="24"/>
          <w:szCs w:val="21"/>
        </w:rPr>
        <w:t xml:space="preserve">报价</w:t>
      </w:r>
      <w:r>
        <w:rPr>
          <w:rFonts w:hint="eastAsia" w:ascii="宋体" w:hAnsi="宋体"/>
          <w:sz w:val="24"/>
          <w:szCs w:val="21"/>
          <w:lang w:val="zh-CN"/>
        </w:rPr>
        <w:t xml:space="preserve">50%的，即</w:t>
      </w:r>
      <w:r>
        <w:rPr>
          <w:rFonts w:hint="eastAsia" w:ascii="宋体" w:hAnsi="宋体"/>
          <w:sz w:val="24"/>
          <w:szCs w:val="21"/>
        </w:rPr>
        <w:t xml:space="preserve">报价</w:t>
      </w:r>
      <w:r>
        <w:rPr>
          <w:rFonts w:hint="eastAsia" w:ascii="宋体" w:hAnsi="宋体"/>
          <w:sz w:val="24"/>
          <w:szCs w:val="21"/>
          <w:lang w:val="zh-CN"/>
        </w:rPr>
        <w:t xml:space="preserve">&lt;通过符合性审查的次低报价供应商</w:t>
      </w:r>
      <w:r>
        <w:rPr>
          <w:rFonts w:hint="eastAsia" w:ascii="宋体" w:hAnsi="宋体"/>
          <w:sz w:val="24"/>
          <w:szCs w:val="21"/>
        </w:rPr>
        <w:t xml:space="preserve">报价</w:t>
      </w:r>
      <w:r>
        <w:rPr>
          <w:rFonts w:hint="eastAsia" w:ascii="宋体" w:hAnsi="宋体"/>
          <w:sz w:val="24"/>
          <w:szCs w:val="21"/>
          <w:lang w:val="zh-CN"/>
        </w:rPr>
        <w:t xml:space="preserve">×50%；</w:t>
      </w:r>
      <w:r>
        <w:rPr>
          <w:rFonts w:hint="eastAsia" w:ascii="宋体" w:hAnsi="宋体"/>
          <w:sz w:val="24"/>
          <w:szCs w:val="21"/>
          <w:lang w:val="zh-CN"/>
        </w:rPr>
      </w:r>
      <w:r/>
    </w:p>
    <w:p>
      <w:pPr>
        <w:pStyle w:val="869"/>
        <w:ind w:firstLine="420"/>
        <w:rPr>
          <w:rFonts w:hint="eastAsia" w:ascii="宋体" w:hAnsi="宋体"/>
          <w:sz w:val="24"/>
          <w:szCs w:val="21"/>
          <w:lang w:val="zh-CN"/>
        </w:rPr>
      </w:pPr>
      <w:r>
        <w:rPr>
          <w:rFonts w:hint="eastAsia" w:ascii="宋体" w:hAnsi="宋体"/>
          <w:sz w:val="24"/>
          <w:szCs w:val="21"/>
          <w:lang w:val="zh-CN"/>
        </w:rPr>
        <w:t xml:space="preserve">（3）</w:t>
      </w:r>
      <w:r>
        <w:rPr>
          <w:rFonts w:hint="eastAsia" w:ascii="宋体" w:hAnsi="宋体"/>
          <w:sz w:val="24"/>
          <w:szCs w:val="21"/>
        </w:rPr>
        <w:t xml:space="preserve">报价</w:t>
      </w:r>
      <w:r>
        <w:rPr>
          <w:rFonts w:hint="eastAsia" w:ascii="宋体" w:hAnsi="宋体"/>
          <w:sz w:val="24"/>
          <w:szCs w:val="21"/>
          <w:lang w:val="zh-CN"/>
        </w:rPr>
        <w:t xml:space="preserve">低于采购项目最高限价45%的，即</w:t>
      </w:r>
      <w:r>
        <w:rPr>
          <w:rFonts w:hint="eastAsia" w:ascii="宋体" w:hAnsi="宋体"/>
          <w:sz w:val="24"/>
          <w:szCs w:val="21"/>
        </w:rPr>
        <w:t xml:space="preserve">报价</w:t>
      </w:r>
      <w:r>
        <w:rPr>
          <w:rFonts w:hint="eastAsia" w:ascii="宋体" w:hAnsi="宋体"/>
          <w:sz w:val="24"/>
          <w:szCs w:val="21"/>
          <w:lang w:val="zh-CN"/>
        </w:rPr>
        <w:t xml:space="preserve">&lt;采购项目最高限价×45%；</w:t>
      </w:r>
      <w:r>
        <w:rPr>
          <w:rFonts w:hint="eastAsia" w:ascii="宋体" w:hAnsi="宋体"/>
          <w:sz w:val="24"/>
          <w:szCs w:val="21"/>
          <w:lang w:val="zh-CN"/>
        </w:rPr>
      </w:r>
      <w:r/>
    </w:p>
    <w:p>
      <w:pPr>
        <w:pStyle w:val="869"/>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szCs w:val="21"/>
        </w:rPr>
        <w:t xml:space="preserve">磋商小组</w:t>
      </w:r>
      <w:r>
        <w:rPr>
          <w:rFonts w:hint="eastAsia" w:ascii="宋体" w:hAnsi="宋体"/>
          <w:sz w:val="24"/>
          <w:lang w:val="zh-CN"/>
        </w:rPr>
        <w:t xml:space="preserve">基于专业判断，认为供应商</w:t>
      </w:r>
      <w:r>
        <w:rPr>
          <w:rFonts w:hint="eastAsia" w:ascii="宋体" w:hAnsi="宋体"/>
          <w:sz w:val="24"/>
        </w:rPr>
        <w:t xml:space="preserve">报价</w:t>
      </w:r>
      <w:r>
        <w:rPr>
          <w:rFonts w:hint="eastAsia" w:ascii="宋体" w:hAnsi="宋体"/>
          <w:sz w:val="24"/>
          <w:lang w:val="zh-CN"/>
        </w:rPr>
        <w:t xml:space="preserve">过低，有可能影响产品质量或者不能诚信履约的其他情形。</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szCs w:val="21"/>
        </w:rPr>
        <w:t xml:space="preserve">磋商小组</w:t>
      </w:r>
      <w:r>
        <w:rPr>
          <w:rFonts w:hint="eastAsia" w:ascii="宋体" w:hAnsi="宋体"/>
          <w:sz w:val="24"/>
          <w:lang w:val="zh-CN"/>
        </w:rPr>
        <w:t xml:space="preserve">启动异常低价审查后，属于前述第（1）项至第（4）项情形的，应当要求相关供应商在评审现场合理的时间内对</w:t>
      </w:r>
      <w:r>
        <w:rPr>
          <w:rFonts w:hint="eastAsia" w:ascii="宋体" w:hAnsi="宋体"/>
          <w:sz w:val="24"/>
          <w:szCs w:val="21"/>
        </w:rPr>
        <w:t xml:space="preserve">报价</w:t>
      </w:r>
      <w:r>
        <w:rPr>
          <w:rFonts w:hint="eastAsia" w:ascii="宋体" w:hAnsi="宋体"/>
          <w:sz w:val="24"/>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47" w:name="OLE_LINK2"/>
      <w:r>
        <w:rPr>
          <w:rFonts w:hint="eastAsia" w:ascii="宋体" w:hAnsi="宋体"/>
          <w:sz w:val="24"/>
          <w:lang w:val="zh-CN"/>
        </w:rPr>
        <w:t xml:space="preserve">供应商已随</w:t>
      </w:r>
      <w:r>
        <w:rPr>
          <w:rFonts w:hint="eastAsia" w:ascii="宋体" w:hAnsi="宋体"/>
          <w:sz w:val="24"/>
        </w:rPr>
        <w:t xml:space="preserve">响应</w:t>
      </w:r>
      <w:r>
        <w:rPr>
          <w:rFonts w:hint="eastAsia" w:ascii="宋体" w:hAnsi="宋体"/>
          <w:sz w:val="24"/>
          <w:lang w:val="zh-CN"/>
        </w:rPr>
        <w:t xml:space="preserve">文件一并提交相关书面说明及必要的证明材料的，在评</w:t>
      </w:r>
      <w:r>
        <w:rPr>
          <w:rFonts w:hint="eastAsia" w:ascii="宋体" w:hAnsi="宋体"/>
          <w:sz w:val="24"/>
        </w:rPr>
        <w:t xml:space="preserve">审</w:t>
      </w:r>
      <w:r>
        <w:rPr>
          <w:rFonts w:hint="eastAsia" w:ascii="宋体" w:hAnsi="宋体"/>
          <w:sz w:val="24"/>
          <w:lang w:val="zh-CN"/>
        </w:rPr>
        <w:t xml:space="preserve">现场可不再重复提交</w:t>
      </w:r>
      <w:bookmarkEnd w:id="47"/>
      <w:r>
        <w:rPr>
          <w:rFonts w:hint="eastAsia" w:ascii="宋体" w:hAnsi="宋体"/>
          <w:sz w:val="24"/>
          <w:lang w:val="zh-CN"/>
        </w:rPr>
        <w:t xml:space="preserve">。</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szCs w:val="21"/>
        </w:rPr>
        <w:t xml:space="preserve">磋商小组</w:t>
      </w:r>
      <w:r>
        <w:rPr>
          <w:rFonts w:hint="eastAsia" w:ascii="宋体" w:hAnsi="宋体"/>
          <w:sz w:val="24"/>
          <w:lang w:val="zh-CN"/>
        </w:rPr>
        <w:t xml:space="preserve">依据专业经验，参考同类项目</w:t>
      </w:r>
      <w:r>
        <w:rPr>
          <w:rFonts w:hint="eastAsia" w:ascii="宋体" w:hAnsi="宋体"/>
          <w:sz w:val="24"/>
        </w:rPr>
        <w:t xml:space="preserve">成交</w:t>
      </w:r>
      <w:r>
        <w:rPr>
          <w:rFonts w:hint="eastAsia" w:ascii="宋体" w:hAnsi="宋体"/>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rPr>
        <w:t xml:space="preserve">磋商小组</w:t>
      </w:r>
      <w:r>
        <w:rPr>
          <w:rFonts w:hint="eastAsia" w:ascii="宋体" w:hAnsi="宋体"/>
          <w:sz w:val="24"/>
          <w:lang w:val="zh-CN"/>
        </w:rPr>
        <w:t xml:space="preserve">应当将其作为</w:t>
      </w:r>
      <w:r>
        <w:rPr>
          <w:rFonts w:hint="eastAsia" w:ascii="宋体" w:hAnsi="宋体"/>
          <w:sz w:val="24"/>
        </w:rPr>
        <w:t xml:space="preserve">未实质性响应磋商文件</w:t>
      </w:r>
      <w:r>
        <w:rPr>
          <w:rFonts w:hint="eastAsia" w:ascii="宋体" w:hAnsi="宋体"/>
          <w:sz w:val="24"/>
          <w:lang w:val="zh-CN"/>
        </w:rPr>
        <w:t xml:space="preserve">处理。</w:t>
      </w:r>
      <w:r>
        <w:rPr>
          <w:rFonts w:hint="eastAsia" w:ascii="宋体" w:hAnsi="宋体"/>
          <w:sz w:val="24"/>
          <w:lang w:val="zh-CN"/>
        </w:rPr>
      </w:r>
      <w:r/>
    </w:p>
    <w:p>
      <w:pPr>
        <w:pStyle w:val="869"/>
        <w:ind w:firstLine="420"/>
        <w:rPr>
          <w:rFonts w:hint="eastAsia" w:ascii="宋体" w:hAnsi="宋体"/>
          <w:sz w:val="24"/>
          <w:szCs w:val="21"/>
        </w:rPr>
      </w:pPr>
      <w:r>
        <w:rPr>
          <w:rFonts w:hint="eastAsia" w:ascii="宋体" w:hAnsi="宋体"/>
          <w:sz w:val="24"/>
          <w:szCs w:val="21"/>
        </w:rPr>
        <w:t xml:space="preserve">24.4 未实质性响应磋商文件的情形</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24.4.1 供应商在苏采云系统规定的时间内未成功解密电子响应文件。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24.4.2 供应商未按照磋商文件要求上传电子响应文件。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24.4.3 同一供应商提交两个（含两个）以上不同的响应文件或者报价。</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24.4.4 供应商不具备磋商文件中规定的资格要求。</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24.4.5 供应商的报价超过了采购预算或最高限价或单价上限。</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24.4.6 不符合磋商文件中规定的实质性要求和条件（</w:t>
      </w:r>
      <w:r>
        <w:rPr>
          <w:rFonts w:hint="eastAsia" w:ascii="宋体" w:hAnsi="宋体"/>
          <w:b/>
          <w:bCs/>
          <w:sz w:val="24"/>
          <w:szCs w:val="21"/>
        </w:rPr>
        <w:t xml:space="preserve">本文件中斜体且有下划线部分</w:t>
      </w:r>
      <w:r>
        <w:rPr>
          <w:rFonts w:hint="eastAsia" w:ascii="宋体" w:hAnsi="宋体"/>
          <w:b/>
          <w:bCs/>
          <w:sz w:val="24"/>
          <w:szCs w:val="21"/>
          <w:lang w:val="zh-CN"/>
        </w:rPr>
        <w:t xml:space="preserve">或者打“</w:t>
      </w:r>
      <w:r>
        <w:rPr>
          <w:rFonts w:hint="eastAsia" w:ascii="宋体" w:hAnsi="宋体"/>
          <w:b/>
          <w:bCs/>
          <w:sz w:val="24"/>
          <w:szCs w:val="21"/>
        </w:rPr>
        <w:t xml:space="preserve">★</w:t>
      </w:r>
      <w:r>
        <w:rPr>
          <w:rFonts w:hint="eastAsia" w:ascii="宋体" w:hAnsi="宋体"/>
          <w:b/>
          <w:bCs/>
          <w:sz w:val="24"/>
          <w:szCs w:val="21"/>
          <w:lang w:val="zh-CN"/>
        </w:rPr>
        <w:t xml:space="preserve">”内容，</w:t>
      </w:r>
      <w:r>
        <w:rPr>
          <w:rFonts w:hint="eastAsia" w:ascii="宋体" w:hAnsi="宋体"/>
          <w:b/>
          <w:bCs/>
          <w:sz w:val="24"/>
          <w:szCs w:val="21"/>
        </w:rPr>
        <w:t xml:space="preserve">为实质性要求和条件</w:t>
      </w:r>
      <w:r>
        <w:rPr>
          <w:rFonts w:hint="eastAsia" w:ascii="宋体" w:hAnsi="宋体"/>
          <w:sz w:val="24"/>
          <w:szCs w:val="21"/>
        </w:rPr>
        <w:t xml:space="preserve">）。</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24.4.8 响应文件含有采购人不能接受的附加条件。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24.4.9 磋商小组按照本采购文件规定对供应商进行异常低价审查后，认为供应商不能证明其报价合理性的。</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24.4.10 响应文件未按照磋商文件要求加盖电子公章。</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24.4.11 法律法规及本磋商文件规定的其他无效响应的情形。</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24.5 未实质性响应磋商文件的响应文件按无效响应处理。</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24.6 如果响应文件实质上没有响应磋商文件的要求，磋商小组将予以拒绝，供应商不得通过修改或撤销不符合要求的偏离或保留而使其成为实质性响应的文件。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24.7 供应商在项目评审全过程中应保持通讯畅通，</w:t>
      </w:r>
      <w:r>
        <w:rPr>
          <w:rFonts w:hint="eastAsia" w:ascii="宋体" w:hAnsi="宋体"/>
          <w:sz w:val="24"/>
          <w:lang w:val="zh-CN"/>
        </w:rPr>
        <w:t xml:space="preserve">及时登录苏采云系统查阅、答复相关信息，并安排专人与交易中心及磋商小组联系。</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25.磋商程序及评审方法与评审标准</w:t>
      </w:r>
      <w:r>
        <w:rPr>
          <w:rFonts w:hint="eastAsia" w:ascii="方正楷体_GBK" w:hAnsi="方正楷体_GBK" w:eastAsia="方正楷体_GBK" w:cs="方正楷体_GBK"/>
          <w:lang w:val="en-US" w:eastAsia="zh-CN"/>
        </w:rPr>
      </w:r>
      <w:r/>
    </w:p>
    <w:p>
      <w:pPr>
        <w:pStyle w:val="869"/>
        <w:ind w:firstLine="420"/>
        <w:rPr>
          <w:rFonts w:hint="eastAsia" w:ascii="宋体" w:hAnsi="宋体"/>
          <w:sz w:val="24"/>
          <w:szCs w:val="21"/>
        </w:rPr>
      </w:pPr>
      <w:r>
        <w:rPr>
          <w:rFonts w:hint="eastAsia" w:ascii="宋体" w:hAnsi="宋体"/>
          <w:sz w:val="24"/>
          <w:szCs w:val="21"/>
        </w:rPr>
        <w:t xml:space="preserve">25.1 磋商程序</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25.2 评审方法与评审标准</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25.2.1 评审方法。见磋商文件第五章。</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25.2.2 评审标准。见磋商文件第五章。</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25.3 采购活动终止</w:t>
      </w:r>
      <w:r>
        <w:rPr>
          <w:rFonts w:hint="eastAsia" w:ascii="宋体" w:hAnsi="宋体"/>
          <w:sz w:val="24"/>
          <w:szCs w:val="21"/>
        </w:rPr>
      </w:r>
      <w:r/>
    </w:p>
    <w:p>
      <w:pPr>
        <w:pStyle w:val="869"/>
        <w:ind w:firstLine="422"/>
        <w:rPr>
          <w:rFonts w:hint="eastAsia" w:ascii="宋体" w:hAnsi="宋体"/>
          <w:b/>
          <w:bCs/>
          <w:sz w:val="24"/>
          <w:szCs w:val="21"/>
        </w:rPr>
      </w:pPr>
      <w:r>
        <w:rPr>
          <w:rFonts w:hint="eastAsia" w:ascii="宋体" w:hAnsi="宋体"/>
          <w:b/>
          <w:bCs/>
          <w:sz w:val="24"/>
          <w:szCs w:val="21"/>
        </w:rPr>
        <w:t xml:space="preserve">出现下列情形之一的，本次采购活动终止：</w:t>
      </w:r>
      <w:r>
        <w:rPr>
          <w:rFonts w:hint="eastAsia" w:ascii="宋体" w:hAnsi="宋体"/>
          <w:b/>
          <w:bCs/>
          <w:sz w:val="24"/>
          <w:szCs w:val="21"/>
        </w:rPr>
      </w:r>
      <w:r/>
    </w:p>
    <w:p>
      <w:pPr>
        <w:pStyle w:val="869"/>
        <w:ind w:firstLine="420"/>
        <w:rPr>
          <w:rFonts w:hint="eastAsia" w:ascii="宋体" w:hAnsi="宋体"/>
          <w:sz w:val="24"/>
          <w:szCs w:val="21"/>
        </w:rPr>
      </w:pPr>
      <w:r>
        <w:rPr>
          <w:rFonts w:hint="eastAsia" w:ascii="宋体" w:hAnsi="宋体"/>
          <w:sz w:val="24"/>
          <w:szCs w:val="21"/>
        </w:rPr>
        <w:t xml:space="preserve">25.3.1 因情况变化，不再符合竞争性磋商采购方式适用情形。</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25.3.2 出现影响采购公正的违法、违规行为。</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25.3.3 在苏采云系统规定时间内成功解密电子响应文件的供应商不足三家。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sz w:val="24"/>
          <w:szCs w:val="21"/>
        </w:rPr>
      </w:r>
      <w:r/>
    </w:p>
    <w:p>
      <w:pPr>
        <w:pStyle w:val="869"/>
        <w:ind w:firstLine="420"/>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5</w:t>
      </w:r>
      <w:r>
        <w:rPr>
          <w:rFonts w:hint="eastAsia" w:ascii="宋体" w:hAnsi="宋体"/>
          <w:sz w:val="24"/>
          <w:szCs w:val="21"/>
          <w:lang w:val="zh-CN"/>
        </w:rPr>
        <w:t xml:space="preserve">.3.5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rPr>
          <w:rFonts w:hint="eastAsia" w:ascii="宋体" w:hAnsi="宋体"/>
          <w:sz w:val="24"/>
          <w:szCs w:val="21"/>
          <w:lang w:val="zh-CN"/>
        </w:rPr>
      </w:r>
      <w:r/>
    </w:p>
    <w:p>
      <w:pPr>
        <w:pStyle w:val="869"/>
        <w:ind w:firstLine="422"/>
        <w:rPr>
          <w:rFonts w:ascii="宋体" w:hAnsi="宋体"/>
          <w:sz w:val="24"/>
        </w:rPr>
      </w:pPr>
      <w:r>
        <w:rPr>
          <w:rFonts w:hint="eastAsia" w:ascii="宋体" w:hAnsi="宋体"/>
          <w:b/>
          <w:bCs/>
          <w:sz w:val="24"/>
          <w:lang w:val="zh-CN"/>
        </w:rPr>
        <w:t xml:space="preserve">25.4 如出现25.</w:t>
      </w:r>
      <w:r>
        <w:rPr>
          <w:rFonts w:hint="eastAsia" w:ascii="宋体" w:hAnsi="宋体"/>
          <w:b/>
          <w:bCs/>
          <w:sz w:val="24"/>
        </w:rPr>
        <w:t xml:space="preserve">3</w:t>
      </w:r>
      <w:r>
        <w:rPr>
          <w:rFonts w:hint="eastAsia" w:ascii="宋体" w:hAnsi="宋体"/>
          <w:b/>
          <w:bCs/>
          <w:sz w:val="24"/>
          <w:lang w:val="zh-CN"/>
        </w:rPr>
        <w:t xml:space="preserve">.</w:t>
      </w:r>
      <w:r>
        <w:rPr>
          <w:rFonts w:hint="eastAsia" w:ascii="宋体" w:hAnsi="宋体"/>
          <w:b/>
          <w:bCs/>
          <w:sz w:val="24"/>
        </w:rPr>
        <w:t xml:space="preserve">3</w:t>
      </w:r>
      <w:r>
        <w:rPr>
          <w:rFonts w:hint="eastAsia" w:ascii="宋体" w:hAnsi="宋体"/>
          <w:b/>
          <w:bCs/>
          <w:sz w:val="24"/>
          <w:lang w:val="zh-CN"/>
        </w:rPr>
        <w:t xml:space="preserve">或25.3</w:t>
      </w:r>
      <w:r>
        <w:rPr>
          <w:rFonts w:hint="eastAsia" w:ascii="宋体" w:hAnsi="宋体"/>
          <w:b/>
          <w:bCs/>
          <w:sz w:val="24"/>
        </w:rPr>
        <w:t xml:space="preserve">.4</w:t>
      </w:r>
      <w:r>
        <w:rPr>
          <w:rFonts w:hint="eastAsia" w:ascii="宋体" w:hAnsi="宋体"/>
          <w:b/>
          <w:bCs/>
          <w:sz w:val="24"/>
          <w:lang w:val="zh-CN"/>
        </w:rPr>
        <w:t xml:space="preserve">情形，</w:t>
      </w:r>
      <w:r>
        <w:rPr>
          <w:rFonts w:hint="eastAsia" w:ascii="宋体" w:hAnsi="宋体"/>
          <w:b/>
          <w:bCs/>
          <w:sz w:val="24"/>
        </w:rPr>
        <w:t xml:space="preserve">采购</w:t>
      </w:r>
      <w:r>
        <w:rPr>
          <w:rFonts w:hint="eastAsia" w:ascii="宋体" w:hAnsi="宋体"/>
          <w:b/>
          <w:bCs/>
          <w:sz w:val="24"/>
          <w:lang w:val="zh-CN"/>
        </w:rPr>
        <w:t xml:space="preserve">活动失败，</w:t>
      </w:r>
      <w:r>
        <w:rPr>
          <w:rFonts w:hint="eastAsia" w:ascii="宋体" w:hAnsi="宋体"/>
          <w:b/>
          <w:bCs/>
          <w:sz w:val="24"/>
        </w:rPr>
        <w:t xml:space="preserve">磋商小组应</w:t>
      </w:r>
      <w:r>
        <w:rPr>
          <w:rFonts w:hint="eastAsia" w:ascii="宋体" w:hAnsi="宋体"/>
          <w:b/>
          <w:bCs/>
          <w:sz w:val="24"/>
          <w:lang w:bidi="ar"/>
        </w:rPr>
        <w:t xml:space="preserve">对磋商</w:t>
      </w:r>
      <w:r>
        <w:rPr>
          <w:rFonts w:hint="eastAsia" w:ascii="宋体" w:hAnsi="宋体"/>
          <w:b/>
          <w:bCs/>
          <w:sz w:val="24"/>
          <w:lang w:val="zh-CN" w:bidi="ar"/>
        </w:rPr>
        <w:t xml:space="preserve">文件是否存在不合理条款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rPr>
          <w:rFonts w:ascii="宋体" w:hAnsi="宋体"/>
          <w:sz w:val="24"/>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六、成交</w:t>
      </w:r>
      <w:r>
        <w:rPr>
          <w:rFonts w:hint="eastAsia" w:ascii="方正黑体_GBK" w:hAnsi="方正黑体_GBK" w:eastAsia="方正黑体_GBK" w:cs="方正黑体_GBK"/>
          <w:b w:val="0"/>
          <w:bCs w:val="0"/>
          <w:sz w:val="30"/>
          <w:szCs w:val="30"/>
        </w:rPr>
      </w:r>
      <w:r/>
    </w:p>
    <w:p>
      <w:pPr>
        <w:pStyle w:val="873"/>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26.确定成交单位</w:t>
      </w:r>
      <w:r>
        <w:rPr>
          <w:rFonts w:hint="eastAsia" w:ascii="方正楷体_GBK" w:hAnsi="方正楷体_GBK" w:eastAsia="方正楷体_GBK" w:cs="方正楷体_GBK"/>
          <w:lang w:val="en-US" w:eastAsia="zh-CN"/>
        </w:rPr>
      </w:r>
      <w:r/>
    </w:p>
    <w:p>
      <w:pPr>
        <w:pStyle w:val="869"/>
        <w:ind w:firstLine="420"/>
        <w:rPr>
          <w:rFonts w:hint="eastAsia" w:ascii="宋体" w:hAnsi="宋体"/>
          <w:sz w:val="24"/>
          <w:szCs w:val="21"/>
        </w:rPr>
      </w:pPr>
      <w:r>
        <w:rPr>
          <w:rFonts w:hint="eastAsia" w:ascii="宋体" w:hAnsi="宋体"/>
          <w:sz w:val="24"/>
          <w:szCs w:val="21"/>
        </w:rPr>
        <w:t xml:space="preserve">26.1 成交候选供应商的确定原则和数量见磋商文件第五章。</w:t>
      </w:r>
      <w:r>
        <w:rPr>
          <w:rFonts w:hint="eastAsia" w:ascii="宋体" w:hAnsi="宋体"/>
          <w:sz w:val="24"/>
          <w:szCs w:val="21"/>
        </w:rPr>
      </w:r>
      <w:r/>
    </w:p>
    <w:p>
      <w:pPr>
        <w:pStyle w:val="869"/>
        <w:ind w:firstLine="420"/>
        <w:rPr>
          <w:rFonts w:ascii="宋体" w:hAnsi="宋体"/>
          <w:sz w:val="24"/>
          <w:szCs w:val="24"/>
          <w:highlight w:val="yellow"/>
        </w:rPr>
      </w:pPr>
      <w:r>
        <w:rPr>
          <w:rFonts w:hint="eastAsia" w:ascii="宋体" w:hAnsi="宋体"/>
          <w:sz w:val="24"/>
          <w:szCs w:val="21"/>
        </w:rPr>
        <w:t xml:space="preserve">26.2 </w:t>
      </w:r>
      <w:r>
        <w:rPr>
          <w:rFonts w:hint="eastAsia" w:ascii="宋体" w:hAnsi="宋体"/>
          <w:sz w:val="24"/>
          <w:szCs w:val="21"/>
          <w:lang w:val="zh-CN"/>
        </w:rPr>
        <w:t xml:space="preserve">按以下第（</w:t>
      </w:r>
      <w:r>
        <w:rPr>
          <w:rFonts w:hint="eastAsia" w:ascii="宋体" w:hAnsi="宋体"/>
          <w:sz w:val="24"/>
          <w:szCs w:val="21"/>
        </w:rPr>
        <w:t xml:space="preserve">2</w:t>
      </w:r>
      <w:r>
        <w:rPr>
          <w:rFonts w:hint="eastAsia" w:ascii="宋体" w:hAnsi="宋体"/>
          <w:sz w:val="24"/>
          <w:szCs w:val="21"/>
          <w:lang w:val="zh-CN"/>
        </w:rPr>
        <w:t xml:space="preserve">）种方式确定</w:t>
      </w:r>
      <w:r>
        <w:rPr>
          <w:rFonts w:hint="eastAsia" w:ascii="宋体" w:hAnsi="宋体"/>
          <w:sz w:val="24"/>
          <w:szCs w:val="21"/>
        </w:rPr>
        <w:t xml:space="preserve">成交供应商</w:t>
      </w:r>
      <w:r>
        <w:rPr>
          <w:rFonts w:ascii="宋体" w:hAnsi="宋体"/>
          <w:sz w:val="24"/>
          <w:szCs w:val="24"/>
          <w:highlight w:val="yellow"/>
        </w:rPr>
      </w:r>
      <w:r/>
    </w:p>
    <w:p>
      <w:pPr>
        <w:pStyle w:val="869"/>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869"/>
        <w:ind w:firstLine="420"/>
        <w:rPr>
          <w:rFonts w:hint="eastAsia" w:ascii="宋体" w:hAnsi="宋体"/>
          <w:sz w:val="24"/>
          <w:szCs w:val="21"/>
          <w:lang w:val="zh-CN"/>
        </w:rPr>
      </w:pPr>
      <w:r>
        <w:rPr>
          <w:rFonts w:hint="eastAsia" w:ascii="宋体" w:hAnsi="宋体"/>
          <w:sz w:val="24"/>
          <w:szCs w:val="21"/>
          <w:lang w:val="zh-CN"/>
        </w:rPr>
        <w:t xml:space="preserve">（2）采购人在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869"/>
        <w:ind w:firstLine="420"/>
        <w:rPr>
          <w:rFonts w:hint="eastAsia"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的，交易中心自评审结束之日起两个工作日内将评审报告送交采购人，采购人自收到评审报告之日起五个工作日内，在评审报告推荐的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869"/>
        <w:ind w:firstLine="420"/>
        <w:rPr>
          <w:rFonts w:hint="eastAsia" w:ascii="宋体" w:hAnsi="宋体"/>
          <w:sz w:val="24"/>
          <w:szCs w:val="21"/>
        </w:rPr>
      </w:pPr>
      <w:r>
        <w:rPr>
          <w:rFonts w:hint="eastAsia" w:ascii="宋体" w:hAnsi="宋体"/>
          <w:sz w:val="24"/>
          <w:szCs w:val="21"/>
        </w:rPr>
        <w:t xml:space="preserve">26.3 交易中心将在“江苏政府采购网”发布成交结果公告，公告期限为1个工作日。</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26.4 </w:t>
      </w:r>
      <w:r>
        <w:rPr>
          <w:rFonts w:hint="eastAsia" w:ascii="宋体" w:hAnsi="宋体"/>
          <w:b/>
          <w:bCs/>
          <w:sz w:val="24"/>
          <w:szCs w:val="21"/>
        </w:rPr>
        <w:t xml:space="preserve">若有充分证据证明成交供应商有下列情况之一的，一经查实将被取消成交资格：</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26.4.1 提供虚假材料谋取成交。</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26.4.2 向评审专家、采购人或交易中心工作人员行贿或者提供其他不正当利益。</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26.4.3 与其他供应商、评审专家、采购人或交易中心工作人员恶意串通。</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26.4.4 不满足本磋商文件规定的实质性要求，但在评审过程中未被磋商小组发现。</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26.4.5 采取不正当手段诋毁、排挤其他供应商。</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27.成交通知书</w:t>
      </w:r>
      <w:r>
        <w:rPr>
          <w:rFonts w:hint="eastAsia" w:ascii="方正楷体_GBK" w:hAnsi="方正楷体_GBK" w:eastAsia="方正楷体_GBK" w:cs="方正楷体_GBK"/>
          <w:lang w:val="en-US" w:eastAsia="zh-CN"/>
        </w:rPr>
      </w:r>
      <w:r/>
    </w:p>
    <w:p>
      <w:pPr>
        <w:pStyle w:val="869"/>
        <w:ind w:firstLine="420"/>
        <w:rPr>
          <w:rFonts w:hint="eastAsia" w:ascii="宋体" w:hAnsi="宋体"/>
          <w:sz w:val="24"/>
          <w:szCs w:val="21"/>
        </w:rPr>
      </w:pPr>
      <w:r>
        <w:rPr>
          <w:rFonts w:hint="eastAsia" w:ascii="宋体" w:hAnsi="宋体"/>
          <w:sz w:val="24"/>
          <w:szCs w:val="21"/>
        </w:rPr>
        <w:t xml:space="preserve">27.1 成交结果确定后，交易中心将向成交供应商发出《成交通知书》。成交供应商可在成交结果公告届满之日起三十日内，登录苏采云系统下载。    </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1"/>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rPr>
          <w:rFonts w:hint="eastAsia" w:ascii="方正黑体_GBK" w:hAnsi="方正黑体_GBK" w:eastAsia="方正黑体_GBK" w:cs="方正黑体_GBK"/>
          <w:b w:val="0"/>
          <w:bCs w:val="0"/>
          <w:sz w:val="30"/>
          <w:szCs w:val="30"/>
        </w:rPr>
      </w:r>
      <w:r/>
    </w:p>
    <w:p>
      <w:pPr>
        <w:pStyle w:val="873"/>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28.签订合同</w:t>
      </w:r>
      <w:r>
        <w:rPr>
          <w:rFonts w:hint="eastAsia" w:ascii="方正楷体_GBK" w:hAnsi="方正楷体_GBK" w:eastAsia="方正楷体_GBK" w:cs="方正楷体_GBK"/>
          <w:lang w:val="en-US" w:eastAsia="zh-CN"/>
        </w:rPr>
      </w:r>
      <w:r/>
    </w:p>
    <w:p>
      <w:pPr>
        <w:pStyle w:val="869"/>
        <w:ind w:firstLine="420"/>
        <w:rPr>
          <w:rFonts w:ascii="宋体" w:hAnsi="宋体"/>
          <w:sz w:val="24"/>
        </w:rPr>
      </w:pPr>
      <w:r>
        <w:rPr>
          <w:rFonts w:hint="eastAsia" w:ascii="宋体" w:hAnsi="宋体"/>
          <w:sz w:val="24"/>
          <w:szCs w:val="21"/>
        </w:rPr>
        <w:t xml:space="preserve">28.l 成交供应商应当在《成交通知书》发出之日起三十日内，按照磋商文件确定的事项与采购人签订政府采购合同。</w:t>
      </w:r>
      <w:r>
        <w:rPr>
          <w:rFonts w:hint="eastAsia" w:ascii="宋体" w:hAnsi="宋体"/>
          <w:sz w:val="24"/>
        </w:rPr>
        <w:t xml:space="preserve">采购人于合同签订后2个工作日内通过苏采云系统进行公示。</w:t>
      </w:r>
      <w:r>
        <w:rPr>
          <w:rFonts w:ascii="宋体" w:hAnsi="宋体"/>
          <w:sz w:val="24"/>
        </w:rPr>
      </w:r>
      <w:r/>
    </w:p>
    <w:p>
      <w:pPr>
        <w:pStyle w:val="869"/>
        <w:ind w:firstLine="420"/>
        <w:rPr>
          <w:rFonts w:hint="eastAsia" w:ascii="宋体" w:hAnsi="宋体"/>
          <w:sz w:val="24"/>
          <w:szCs w:val="21"/>
        </w:rPr>
      </w:pPr>
      <w:r>
        <w:rPr>
          <w:rFonts w:hint="eastAsia" w:ascii="宋体" w:hAnsi="宋体"/>
          <w:sz w:val="24"/>
          <w:szCs w:val="21"/>
        </w:rPr>
        <w:t xml:space="preserve">28.2 磋商文件、成交供应商的响应文件及磋商过程中有关澄清、承诺文件均作为合同附件。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28.4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29.标的物的追加</w:t>
      </w:r>
      <w:r>
        <w:rPr>
          <w:rFonts w:hint="eastAsia" w:ascii="方正楷体_GBK" w:hAnsi="方正楷体_GBK" w:eastAsia="方正楷体_GBK" w:cs="方正楷体_GBK"/>
          <w:lang w:val="en-US" w:eastAsia="zh-CN"/>
        </w:rPr>
      </w:r>
      <w:r/>
    </w:p>
    <w:p>
      <w:pPr>
        <w:pStyle w:val="869"/>
        <w:ind w:firstLine="420"/>
        <w:rPr>
          <w:rFonts w:hint="eastAsia" w:ascii="宋体" w:hAnsi="宋体"/>
          <w:sz w:val="24"/>
          <w:szCs w:val="21"/>
        </w:rPr>
      </w:pPr>
      <w:r>
        <w:rPr>
          <w:rFonts w:hint="eastAsia" w:ascii="宋体" w:hAnsi="宋体"/>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30.政府采购履约资金扶持政策</w:t>
      </w:r>
      <w:r>
        <w:rPr>
          <w:rFonts w:hint="eastAsia" w:ascii="方正楷体_GBK" w:hAnsi="方正楷体_GBK" w:eastAsia="方正楷体_GBK" w:cs="方正楷体_GBK"/>
          <w:lang w:val="en-US" w:eastAsia="zh-CN"/>
        </w:rPr>
      </w:r>
      <w:r/>
    </w:p>
    <w:p>
      <w:pPr>
        <w:pStyle w:val="869"/>
        <w:ind w:firstLine="420"/>
        <w:rPr>
          <w:rFonts w:hint="eastAsia" w:ascii="宋体" w:hAnsi="宋体"/>
          <w:sz w:val="24"/>
          <w:lang w:val="zh-CN"/>
        </w:rPr>
      </w:pPr>
      <w:r>
        <w:rPr>
          <w:rFonts w:hint="eastAsia" w:ascii="宋体" w:hAnsi="宋体"/>
          <w:sz w:val="24"/>
          <w:szCs w:val="21"/>
        </w:rPr>
        <w:t xml:space="preserve">30.1 成交供应商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rPr>
          <w:rFonts w:hint="eastAsia" w:ascii="宋体" w:hAnsi="宋体"/>
          <w:sz w:val="24"/>
          <w:lang w:val="zh-CN"/>
        </w:rPr>
      </w:r>
      <w:r/>
    </w:p>
    <w:p>
      <w:pPr>
        <w:pStyle w:val="869"/>
        <w:ind w:firstLine="42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872"/>
        <w:ind w:firstLine="465"/>
        <w:spacing w:before="145" w:after="145" w:line="240" w:lineRule="auto"/>
        <w:rPr>
          <w:rFonts w:hint="eastAsia" w:ascii="方正黑体_GBK" w:hAnsi="方正黑体_GBK" w:eastAsia="方正黑体_GBK" w:cs="方正黑体_GBK"/>
          <w:b w:val="0"/>
          <w:bCs w:val="0"/>
          <w:sz w:val="30"/>
          <w:szCs w:val="30"/>
          <w:lang w:val="en-US"/>
        </w:rPr>
      </w:pPr>
      <w:r>
        <w:rPr>
          <w:rFonts w:hint="eastAsia" w:ascii="方正黑体_GBK" w:hAnsi="方正黑体_GBK" w:eastAsia="方正黑体_GBK" w:cs="方正黑体_GBK"/>
          <w:b w:val="0"/>
          <w:bCs w:val="0"/>
          <w:sz w:val="30"/>
          <w:szCs w:val="30"/>
          <w:lang w:val="en-US" w:eastAsia="zh-CN"/>
        </w:rPr>
        <w:t xml:space="preserve">八、质疑</w:t>
      </w:r>
      <w:r>
        <w:rPr>
          <w:rFonts w:hint="eastAsia" w:ascii="方正黑体_GBK" w:hAnsi="方正黑体_GBK" w:eastAsia="方正黑体_GBK" w:cs="方正黑体_GBK"/>
          <w:b w:val="0"/>
          <w:bCs w:val="0"/>
          <w:sz w:val="30"/>
          <w:szCs w:val="30"/>
          <w:lang w:val="en-US"/>
        </w:rPr>
      </w:r>
      <w:r/>
    </w:p>
    <w:p>
      <w:pPr>
        <w:pStyle w:val="869"/>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对采购文件提出质疑的，为收到采购文件之日或者采购文件公告期限届满之日。</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sz w:val="24"/>
        </w:rPr>
        <w:t xml:space="preserve">或</w:t>
      </w:r>
      <w:r>
        <w:rPr>
          <w:rFonts w:hint="eastAsia" w:ascii="宋体" w:hAnsi="宋体"/>
          <w:sz w:val="24"/>
          <w:lang w:val="zh-CN"/>
        </w:rPr>
        <w:t xml:space="preserve">采购人将只对供应商第一次质疑作出答复。</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hint="eastAsia" w:ascii="宋体" w:hAnsi="宋体"/>
          <w:sz w:val="24"/>
          <w:lang w:val="zh-CN"/>
        </w:rPr>
      </w:r>
      <w:r/>
    </w:p>
    <w:p>
      <w:pPr>
        <w:pStyle w:val="869"/>
        <w:ind w:firstLine="420"/>
        <w:jc w:val="left"/>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供应商根据质疑事项向相应的质疑答复主体提出质疑，具体详见采购文件第一章。由采购人负责答复的质疑，采购人将《质疑函》《质疑答复函》抄送交易中心。</w:t>
      </w:r>
      <w:r>
        <w:rPr>
          <w:rFonts w:hint="eastAsia" w:ascii="宋体" w:hAnsi="宋体"/>
          <w:b/>
          <w:bCs/>
          <w:sz w:val="24"/>
          <w:lang w:val="zh-CN"/>
        </w:rPr>
      </w:r>
      <w:r/>
    </w:p>
    <w:p>
      <w:pPr>
        <w:pStyle w:val="869"/>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以下情形的质疑不予受理：</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872"/>
        <w:ind w:firstLine="465"/>
        <w:spacing w:before="145" w:after="145" w:line="240" w:lineRule="auto"/>
        <w:rPr>
          <w:rFonts w:ascii="方正黑体_GBK" w:hAnsi="方正黑体_GBK" w:eastAsia="方正黑体_GBK" w:cs="方正黑体_GBK"/>
          <w:b w:val="0"/>
          <w:bCs w:val="0"/>
          <w:sz w:val="30"/>
          <w:szCs w:val="30"/>
          <w:lang w:val="en-US"/>
        </w:rPr>
      </w:pPr>
      <w:r>
        <w:rPr>
          <w:rFonts w:hint="eastAsia" w:ascii="方正黑体_GBK" w:hAnsi="方正黑体_GBK" w:eastAsia="方正黑体_GBK" w:cs="方正黑体_GBK"/>
          <w:b w:val="0"/>
          <w:bCs w:val="0"/>
          <w:sz w:val="30"/>
          <w:szCs w:val="30"/>
          <w:lang w:val="en-US" w:eastAsia="zh-CN"/>
        </w:rPr>
        <w:t xml:space="preserve">九、政策功能落实</w:t>
      </w:r>
      <w:r>
        <w:rPr>
          <w:rFonts w:ascii="方正黑体_GBK" w:hAnsi="方正黑体_GBK" w:eastAsia="方正黑体_GBK" w:cs="方正黑体_GBK"/>
          <w:b w:val="0"/>
          <w:bCs w:val="0"/>
          <w:sz w:val="30"/>
          <w:szCs w:val="30"/>
          <w:lang w:val="en-US"/>
        </w:rPr>
      </w:r>
      <w:r/>
    </w:p>
    <w:p>
      <w:pPr>
        <w:pStyle w:val="873"/>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eastAsia="zh-CN"/>
        </w:rPr>
        <w:t xml:space="preserve">38.</w:t>
      </w:r>
      <w:r>
        <w:rPr>
          <w:rFonts w:hint="eastAsia" w:ascii="方正楷体_GBK" w:hAnsi="方正楷体_GBK" w:eastAsia="方正楷体_GBK" w:cs="方正楷体_GBK"/>
          <w:lang w:val="zh-CN"/>
        </w:rPr>
        <w:t xml:space="preserve">促进中小企业发展</w:t>
      </w:r>
      <w:r>
        <w:rPr>
          <w:rFonts w:hint="eastAsia" w:ascii="方正楷体_GBK" w:hAnsi="方正楷体_GBK" w:eastAsia="方正楷体_GBK" w:cs="方正楷体_GBK"/>
          <w:lang w:val="zh-CN"/>
        </w:rPr>
      </w:r>
      <w:r/>
    </w:p>
    <w:p>
      <w:pPr>
        <w:pStyle w:val="869"/>
        <w:ind w:firstLine="420"/>
        <w:rPr>
          <w:rFonts w:hint="eastAsia" w:ascii="宋体" w:hAnsi="宋体"/>
          <w:sz w:val="24"/>
          <w:lang w:val="zh-CN"/>
        </w:rPr>
      </w:pPr>
      <w:r>
        <w:rPr>
          <w:rFonts w:hint="eastAsia" w:ascii="宋体" w:hAnsi="宋体"/>
          <w:sz w:val="24"/>
        </w:rPr>
        <w:t xml:space="preserve">38.1 </w:t>
      </w:r>
      <w:r>
        <w:rPr>
          <w:rFonts w:hint="eastAsia" w:ascii="宋体" w:hAnsi="宋体" w:cs="宋体"/>
          <w:b/>
          <w:bCs/>
          <w:sz w:val="24"/>
          <w:szCs w:val="24"/>
        </w:rPr>
        <w:t xml:space="preserve">在服务采购项目中，服务由中小企业承接，即提供服务的人员为中小企业依照《中华人民共和国劳动合同法》订立劳动合同的从业人员，享受《政府采购促进中小企业发展管理办法》规定的中小企业扶持政策。</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rPr>
          <w:rFonts w:hint="eastAsia" w:ascii="宋体" w:hAnsi="宋体"/>
          <w:sz w:val="24"/>
          <w:lang w:val="zh-CN"/>
        </w:rPr>
      </w:r>
      <w:r/>
    </w:p>
    <w:p>
      <w:pPr>
        <w:pStyle w:val="904"/>
        <w:rPr>
          <w:rFonts w:hint="eastAsia"/>
          <w:lang w:val="zh-CN"/>
        </w:rPr>
      </w:pPr>
      <w:r/>
      <w:bookmarkEnd w:id="43"/>
      <w:r/>
      <w:bookmarkEnd w:id="44"/>
      <w:r/>
      <w:bookmarkEnd w:id="45"/>
      <w:r/>
      <w:bookmarkEnd w:id="46"/>
      <w:r/>
      <w:bookmarkStart w:id="48" w:name="_Toc16938558"/>
      <w:r/>
      <w:bookmarkStart w:id="49" w:name="_Toc513029242"/>
      <w:r/>
      <w:bookmarkStart w:id="50" w:name="_Toc20823314"/>
      <w:r/>
      <w:bookmarkStart w:id="51" w:name="_Toc479757207"/>
      <w:r/>
      <w:bookmarkStart w:id="52" w:name="_Toc120614221"/>
      <w:r>
        <w:rPr>
          <w:rFonts w:hint="eastAsia"/>
          <w:lang w:val="zh-CN"/>
        </w:rPr>
      </w:r>
      <w:r/>
    </w:p>
    <w:p>
      <w:pPr>
        <w:pStyle w:val="904"/>
        <w:rPr>
          <w:rFonts w:hint="eastAsia"/>
          <w:lang w:val="zh-CN"/>
        </w:rPr>
      </w:pPr>
      <w:r>
        <w:rPr>
          <w:rFonts w:hint="eastAsia"/>
          <w:lang w:val="zh-CN"/>
        </w:rPr>
      </w:r>
      <w:r/>
    </w:p>
    <w:p>
      <w:pPr>
        <w:pStyle w:val="950"/>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8"/>
      <w:r/>
      <w:bookmarkEnd w:id="49"/>
      <w:r/>
      <w:bookmarkEnd w:id="50"/>
      <w:r/>
      <w:bookmarkEnd w:id="51"/>
      <w:r/>
      <w:bookmarkEnd w:id="52"/>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869"/>
        <w:jc w:val="center"/>
        <w:spacing w:before="145" w:after="145" w:line="264" w:lineRule="auto"/>
        <w:rPr>
          <w:rFonts w:hint="eastAsia" w:ascii="宋体" w:hAnsi="宋体"/>
          <w:bCs/>
          <w:color w:val="000000"/>
          <w:sz w:val="24"/>
          <w:szCs w:val="21"/>
        </w:rPr>
      </w:pPr>
      <w:r/>
      <w:bookmarkStart w:id="53" w:name="_Hlt16619369"/>
      <w:r/>
      <w:bookmarkEnd w:id="53"/>
      <w:r/>
      <w:bookmarkStart w:id="54" w:name="_Toc20823315"/>
      <w:r/>
      <w:bookmarkStart w:id="55" w:name="_Toc513029243"/>
      <w:r/>
      <w:bookmarkStart w:id="56" w:name="_Toc16938559"/>
      <w:r/>
      <w:bookmarkStart w:id="57" w:name="_Hlt16619350"/>
      <w:r/>
      <w:bookmarkStart w:id="58" w:name="_Toc16938590"/>
      <w:r/>
      <w:bookmarkStart w:id="59" w:name="_Toc20823346"/>
      <w:r/>
      <w:bookmarkStart w:id="60" w:name="_Toc120614244"/>
      <w:r/>
      <w:bookmarkStart w:id="61" w:name="_Toc479757211"/>
      <w:r/>
      <w:bookmarkStart w:id="62" w:name="_Toc462564139"/>
      <w:r>
        <w:rPr>
          <w:rFonts w:hint="eastAsia" w:ascii="宋体" w:hAnsi="宋体"/>
          <w:bCs/>
          <w:color w:val="000000"/>
          <w:sz w:val="24"/>
          <w:szCs w:val="21"/>
        </w:rPr>
        <w:t xml:space="preserve">以下为本项目的合同条款，合同双方不得对磋商、响应文件内容作实质性修改。</w:t>
      </w:r>
      <w:r>
        <w:rPr>
          <w:rFonts w:hint="eastAsia" w:ascii="宋体" w:hAnsi="宋体"/>
          <w:bCs/>
          <w:color w:val="000000"/>
          <w:sz w:val="24"/>
          <w:szCs w:val="21"/>
        </w:rPr>
      </w:r>
      <w:r/>
    </w:p>
    <w:p>
      <w:pPr>
        <w:pStyle w:val="950"/>
        <w:ind w:left="0"/>
        <w:spacing w:line="264" w:lineRule="auto"/>
        <w:rPr>
          <w:rFonts w:hint="eastAsia"/>
        </w:rPr>
      </w:pPr>
      <w:r>
        <w:rPr>
          <w:rFonts w:hint="eastAsia"/>
        </w:rPr>
      </w:r>
      <w:r/>
    </w:p>
    <w:p>
      <w:pPr>
        <w:pStyle w:val="869"/>
        <w:jc w:val="center"/>
        <w:spacing w:before="145" w:after="145"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869"/>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869"/>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9"/>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869"/>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869"/>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rPr>
        <w:t xml:space="preserve">竞争性磋商</w:t>
      </w:r>
      <w:r>
        <w:rPr>
          <w:rFonts w:ascii="宋体" w:hAnsi="宋体" w:cs="Courier New"/>
          <w:color w:val="000000"/>
          <w:sz w:val="24"/>
          <w:szCs w:val="24"/>
        </w:rPr>
        <w:t xml:space="preserve">结果，签署本合同。</w:t>
      </w:r>
      <w:r>
        <w:rPr>
          <w:rFonts w:ascii="宋体" w:hAnsi="宋体" w:cs="Courier New"/>
          <w:b/>
          <w:color w:val="000000"/>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869"/>
        <w:spacing w:line="264"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69"/>
        <w:spacing w:line="264" w:lineRule="auto"/>
        <w:rPr>
          <w:rFonts w:hint="eastAsia" w:ascii="宋体" w:hAnsi="宋体" w:cs="Courier New"/>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sz w:val="24"/>
          <w:szCs w:val="24"/>
        </w:rPr>
        <w:t xml:space="preserve">：按磋商文件及响应文件执行。</w:t>
      </w:r>
      <w:r>
        <w:rPr>
          <w:rFonts w:hint="eastAsia" w:ascii="宋体" w:hAnsi="宋体" w:cs="Courier New"/>
          <w:sz w:val="24"/>
          <w:szCs w:val="24"/>
        </w:rPr>
      </w:r>
      <w:r/>
    </w:p>
    <w:p>
      <w:pPr>
        <w:pStyle w:val="869"/>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标的数量（规模）：按磋商文件及响应文件执行。</w:t>
      </w:r>
      <w:r>
        <w:rPr>
          <w:rFonts w:hint="eastAsia" w:ascii="宋体" w:hAnsi="宋体" w:cs="Courier New"/>
          <w:sz w:val="24"/>
          <w:szCs w:val="24"/>
        </w:rPr>
      </w:r>
      <w:r/>
    </w:p>
    <w:p>
      <w:pPr>
        <w:pStyle w:val="869"/>
        <w:spacing w:line="264" w:lineRule="auto"/>
        <w:rPr>
          <w:rFonts w:hint="eastAsia" w:ascii="宋体" w:hAnsi="宋体"/>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履行时间（期限）：按磋商文件及响应文件执行。</w:t>
      </w:r>
      <w:r>
        <w:rPr>
          <w:rFonts w:hint="eastAsia" w:ascii="宋体" w:hAnsi="宋体"/>
          <w:sz w:val="24"/>
          <w:szCs w:val="24"/>
        </w:rPr>
      </w:r>
      <w:r/>
    </w:p>
    <w:p>
      <w:pPr>
        <w:pStyle w:val="869"/>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rPr>
          <w:rFonts w:hint="eastAsia" w:ascii="宋体" w:hAnsi="宋体" w:cs="Courier New"/>
          <w:sz w:val="24"/>
          <w:szCs w:val="24"/>
        </w:rPr>
      </w:r>
      <w:r/>
    </w:p>
    <w:p>
      <w:pPr>
        <w:pStyle w:val="869"/>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履行方式：按磋商文件及响应文件执行。</w:t>
      </w:r>
      <w:r>
        <w:rPr>
          <w:rFonts w:hint="eastAsia" w:ascii="宋体" w:hAnsi="宋体" w:cs="Courier New"/>
          <w:sz w:val="24"/>
          <w:szCs w:val="24"/>
        </w:rPr>
      </w:r>
      <w:r/>
    </w:p>
    <w:p>
      <w:pPr>
        <w:pStyle w:val="869"/>
        <w:rPr>
          <w:rFonts w:hint="eastAsia"/>
        </w:rPr>
      </w:pPr>
      <w:r>
        <w:rPr>
          <w:rFonts w:ascii="宋体" w:hAnsi="宋体" w:cs="宋体"/>
          <w:sz w:val="24"/>
          <w:szCs w:val="24"/>
        </w:rPr>
        <w:t xml:space="preserve">1.</w:t>
      </w:r>
      <w:r>
        <w:rPr>
          <w:rFonts w:hint="eastAsia" w:ascii="宋体" w:hAnsi="宋体" w:cs="宋体"/>
          <w:sz w:val="24"/>
          <w:szCs w:val="24"/>
        </w:rPr>
        <w:t xml:space="preserve">7 </w:t>
      </w:r>
      <w:r>
        <w:rPr>
          <w:rFonts w:ascii="宋体" w:hAnsi="宋体" w:cs="宋体"/>
          <w:sz w:val="24"/>
          <w:szCs w:val="24"/>
        </w:rPr>
        <w:t xml:space="preserve">合同组成：关于本项目的</w:t>
      </w:r>
      <w:r>
        <w:rPr>
          <w:rFonts w:hint="eastAsia" w:ascii="宋体" w:hAnsi="宋体" w:cs="宋体"/>
          <w:sz w:val="24"/>
          <w:szCs w:val="24"/>
        </w:rPr>
        <w:t xml:space="preserve">磋商</w:t>
      </w:r>
      <w:r>
        <w:rPr>
          <w:rFonts w:ascii="宋体" w:hAnsi="宋体" w:cs="宋体"/>
          <w:sz w:val="24"/>
          <w:szCs w:val="24"/>
        </w:rPr>
        <w:t xml:space="preserve">文件、</w:t>
      </w:r>
      <w:r>
        <w:rPr>
          <w:rFonts w:hint="eastAsia" w:ascii="宋体" w:hAnsi="宋体" w:cs="宋体"/>
          <w:sz w:val="24"/>
          <w:szCs w:val="24"/>
        </w:rPr>
        <w:t xml:space="preserve">响应</w:t>
      </w:r>
      <w:r>
        <w:rPr>
          <w:rFonts w:ascii="宋体" w:hAnsi="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rPr>
          <w:rFonts w:hint="eastAsia"/>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909"/>
        <w:spacing w:line="264" w:lineRule="auto"/>
        <w:rPr>
          <w:rFonts w:hAnsi="宋体" w:cs="Courier New"/>
          <w:color w:val="000000"/>
          <w:sz w:val="24"/>
          <w:szCs w:val="24"/>
        </w:rPr>
      </w:pPr>
      <w:r>
        <w:rPr>
          <w:rFonts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rPr>
        <w:t xml:space="preserve">_____________________</w:t>
      </w:r>
      <w:r>
        <w:rPr>
          <w:rFonts w:hint="eastAsia" w:hAnsi="宋体"/>
          <w:sz w:val="24"/>
          <w:szCs w:val="24"/>
          <w:lang w:eastAsia="zh-CN"/>
        </w:rPr>
        <w:t xml:space="preserve">）</w:t>
      </w:r>
      <w:r>
        <w:rPr>
          <w:rFonts w:hint="eastAsia" w:hAnsi="宋体" w:cs="Courier New"/>
          <w:sz w:val="24"/>
          <w:szCs w:val="24"/>
        </w:rPr>
        <w:t xml:space="preserve">。</w:t>
      </w:r>
      <w:r>
        <w:rPr>
          <w:rFonts w:hAnsi="宋体" w:cs="Courier New"/>
          <w:color w:val="000000"/>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3.1 乙方应按磋商文件规定的时间向甲方提供服务（包含与服务相关的货物）的有关技术资料。</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869"/>
        <w:spacing w:line="264" w:lineRule="auto"/>
        <w:rPr>
          <w:rFonts w:hint="eastAsia" w:ascii="宋体" w:hAnsi="宋体" w:cs="Courier New"/>
          <w:sz w:val="24"/>
          <w:szCs w:val="24"/>
        </w:rPr>
        <w:outlineLvl w:val="3"/>
      </w:pPr>
      <w:r>
        <w:rPr>
          <w:rFonts w:hint="eastAsia" w:ascii="宋体" w:hAnsi="宋体" w:cs="Courier New"/>
          <w:sz w:val="24"/>
          <w:szCs w:val="24"/>
        </w:rPr>
        <w:t xml:space="preserve">6.1 本项目乙方无需缴纳履约保证金。</w:t>
      </w:r>
      <w:r>
        <w:rPr>
          <w:rFonts w:hint="eastAsia" w:ascii="宋体" w:hAnsi="宋体" w:cs="Courier New"/>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 除磋商文件接受分包并经甲方同意，乙方可按分包意向协议分包情况外，乙方不得将合同标的分包给他人履行。</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909"/>
        <w:spacing w:line="264" w:lineRule="auto"/>
        <w:rPr>
          <w:rFonts w:hint="eastAsia" w:hAnsi="宋体" w:cs="Courier New"/>
          <w:sz w:val="24"/>
          <w:szCs w:val="24"/>
          <w:lang w:val="en-US" w:eastAsia="zh-CN"/>
        </w:rPr>
        <w:outlineLvl w:val="3"/>
      </w:pPr>
      <w:r>
        <w:rPr>
          <w:rFonts w:hint="eastAsia" w:hAnsi="宋体" w:cs="Courier New"/>
          <w:sz w:val="24"/>
          <w:szCs w:val="24"/>
        </w:rPr>
        <w:t xml:space="preserve">8.1</w:t>
      </w:r>
      <w:r>
        <w:rPr>
          <w:rFonts w:hint="eastAsia" w:hAnsi="宋体" w:cs="Courier New"/>
          <w:sz w:val="24"/>
          <w:szCs w:val="24"/>
          <w:lang w:val="en-US" w:eastAsia="zh-CN"/>
        </w:rPr>
        <w:t xml:space="preserve"> </w:t>
      </w:r>
      <w:r>
        <w:rPr>
          <w:rFonts w:hint="eastAsia" w:hAnsi="宋体" w:cs="Courier New"/>
          <w:sz w:val="24"/>
          <w:szCs w:val="24"/>
        </w:rPr>
        <w:t xml:space="preserve">合同款项的支付方式及</w:t>
      </w:r>
      <w:r>
        <w:rPr>
          <w:rFonts w:hint="eastAsia" w:hAnsi="宋体" w:cs="Courier New"/>
          <w:sz w:val="24"/>
          <w:szCs w:val="24"/>
          <w:lang w:val="en-US" w:eastAsia="zh-CN"/>
        </w:rPr>
        <w:t xml:space="preserve">时间</w:t>
      </w:r>
      <w:r>
        <w:rPr>
          <w:rFonts w:hint="eastAsia" w:hAnsi="宋体" w:cs="Courier New"/>
          <w:sz w:val="24"/>
          <w:szCs w:val="24"/>
          <w:lang w:val="en-US" w:eastAsia="zh-CN"/>
        </w:rPr>
      </w:r>
      <w:r/>
    </w:p>
    <w:p>
      <w:pPr>
        <w:pStyle w:val="869"/>
        <w:spacing w:line="264" w:lineRule="auto"/>
        <w:rPr>
          <w:rFonts w:hint="eastAsia" w:ascii="宋体" w:hAnsi="宋体" w:cs="Courier New"/>
          <w:sz w:val="24"/>
          <w:szCs w:val="24"/>
        </w:rPr>
      </w:pPr>
      <w:r>
        <w:rPr>
          <w:rFonts w:hint="eastAsia" w:ascii="宋体" w:hAnsi="宋体" w:cs="Courier New"/>
          <w:sz w:val="24"/>
          <w:szCs w:val="24"/>
        </w:rPr>
        <w:t xml:space="preserve">8.1.1</w:t>
      </w:r>
      <w:r>
        <w:rPr>
          <w:rFonts w:hint="eastAsia" w:ascii="宋体" w:hAnsi="宋体" w:cs="Courier New"/>
          <w:color w:val="0000ff"/>
          <w:sz w:val="24"/>
          <w:szCs w:val="24"/>
        </w:rPr>
        <w:t xml:space="preserve"> </w:t>
      </w:r>
      <w:r>
        <w:rPr>
          <w:rFonts w:hint="eastAsia" w:ascii="宋体" w:hAnsi="宋体" w:cs="Courier New"/>
          <w:sz w:val="24"/>
          <w:szCs w:val="24"/>
        </w:rPr>
        <w:t xml:space="preserve">甲方于合同签订后支付年度合同款的10%作为预付款，该预付款在支付合同款时分次扣回。合同款按季考核合格后支付当年合同价的25%，考核扣除的费用从应支付的款项中扣除。</w:t>
      </w:r>
      <w:r>
        <w:rPr>
          <w:rFonts w:hint="eastAsia" w:ascii="宋体" w:hAnsi="宋体" w:cs="Courier New"/>
          <w:sz w:val="24"/>
          <w:szCs w:val="24"/>
        </w:rPr>
      </w:r>
      <w:r/>
    </w:p>
    <w:p>
      <w:pPr>
        <w:pStyle w:val="869"/>
        <w:spacing w:line="264" w:lineRule="auto"/>
        <w:rPr>
          <w:rFonts w:hint="eastAsia" w:ascii="宋体" w:hAnsi="宋体" w:cs="Courier New"/>
          <w:sz w:val="24"/>
          <w:szCs w:val="24"/>
        </w:rPr>
      </w:pPr>
      <w:r>
        <w:rPr>
          <w:rFonts w:hint="eastAsia" w:ascii="宋体" w:hAnsi="宋体" w:cs="Courier New"/>
          <w:sz w:val="24"/>
          <w:szCs w:val="24"/>
        </w:rPr>
        <w:t xml:space="preserve">8.1.2 满足合同约定支付条件的，甲方收到乙方发票后10个工作日内，将资金支付到合同约定的乙方账户。 </w:t>
      </w:r>
      <w:r>
        <w:rPr>
          <w:rFonts w:hint="eastAsia" w:ascii="宋体" w:hAnsi="宋体" w:cs="Courier New"/>
          <w:sz w:val="24"/>
          <w:szCs w:val="24"/>
        </w:rPr>
      </w:r>
      <w:r/>
    </w:p>
    <w:p>
      <w:pPr>
        <w:pStyle w:val="909"/>
        <w:spacing w:line="264" w:lineRule="auto"/>
        <w:rPr>
          <w:rFonts w:hint="eastAsia" w:hAnsi="宋体" w:cs="Courier New"/>
          <w:sz w:val="24"/>
          <w:szCs w:val="24"/>
        </w:rPr>
      </w:pPr>
      <w:r>
        <w:rPr>
          <w:rFonts w:hint="eastAsia" w:hAnsi="宋体" w:cs="Courier New"/>
          <w:sz w:val="24"/>
          <w:szCs w:val="24"/>
          <w:lang w:val="en-US" w:eastAsia="zh-CN"/>
        </w:rPr>
        <w:t xml:space="preserve">8.2 </w:t>
      </w:r>
      <w:r>
        <w:rPr>
          <w:rFonts w:hint="eastAsia" w:hAnsi="宋体" w:cs="Courier New"/>
          <w:sz w:val="24"/>
          <w:szCs w:val="24"/>
        </w:rPr>
        <w:t xml:space="preserve">根据《保障中小企业款项支付条例》</w:t>
      </w:r>
      <w:r>
        <w:rPr>
          <w:rFonts w:hint="eastAsia" w:hAnsi="宋体" w:cs="Courier New"/>
          <w:sz w:val="24"/>
          <w:szCs w:val="24"/>
          <w:lang w:val="en-US" w:eastAsia="zh-CN"/>
        </w:rPr>
        <w:t xml:space="preserve">规定</w:t>
      </w:r>
      <w:r>
        <w:rPr>
          <w:rFonts w:hint="eastAsia" w:hAnsi="宋体" w:cs="Courier New"/>
          <w:sz w:val="24"/>
          <w:szCs w:val="24"/>
        </w:rPr>
        <w:t xml:space="preserve">，</w:t>
      </w:r>
      <w:r>
        <w:rPr>
          <w:rFonts w:hint="eastAsia" w:hAnsi="宋体" w:cs="Courier New"/>
          <w:sz w:val="24"/>
          <w:szCs w:val="24"/>
          <w:lang w:val="en-US" w:eastAsia="zh-CN"/>
        </w:rPr>
        <w:t xml:space="preserve">甲方</w:t>
      </w:r>
      <w:r>
        <w:rPr>
          <w:rFonts w:hint="eastAsia" w:hAnsi="宋体" w:cs="Courier New"/>
          <w:sz w:val="24"/>
          <w:szCs w:val="24"/>
        </w:rPr>
        <w:t xml:space="preserve">未按合同约定支付款项的，</w:t>
      </w:r>
      <w:r>
        <w:rPr>
          <w:rFonts w:hint="eastAsia" w:hAnsi="宋体" w:cs="Courier New"/>
          <w:sz w:val="24"/>
          <w:szCs w:val="24"/>
          <w:lang w:val="en-US" w:eastAsia="zh-CN"/>
        </w:rPr>
        <w:t xml:space="preserve">乙方</w:t>
      </w:r>
      <w:r>
        <w:rPr>
          <w:rFonts w:hint="eastAsia" w:hAnsi="宋体" w:cs="Courier New"/>
          <w:sz w:val="24"/>
          <w:szCs w:val="24"/>
        </w:rPr>
        <w:t xml:space="preserve">可以向有关部门投诉。</w:t>
      </w:r>
      <w:r>
        <w:rPr>
          <w:rFonts w:hint="eastAsia" w:hAnsi="宋体" w:cs="Courier New"/>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如有必要，甲方可邀请参加本项目磋商的其他供应商或第三方专业机构及专家参与验收，相关意见将作为验收结论的参考。</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rPr>
          <w:rFonts w:hint="eastAsia" w:ascii="方正黑体_GBK" w:hAnsi="方正黑体_GBK" w:eastAsia="方正黑体_GBK" w:cs="方正黑体_GBK"/>
          <w:bCs/>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rPr>
      </w:r>
      <w:r/>
    </w:p>
    <w:p>
      <w:pPr>
        <w:pStyle w:val="869"/>
        <w:spacing w:line="264" w:lineRule="auto"/>
        <w:rPr>
          <w:rFonts w:ascii="宋体" w:hAnsi="宋体" w:cs="Courier New"/>
          <w:color w:val="000000"/>
          <w:sz w:val="24"/>
          <w:szCs w:val="24"/>
        </w:rPr>
      </w:pPr>
      <w:r>
        <w:rPr>
          <w:rFonts w:hint="eastAsia" w:ascii="宋体" w:hAnsi="宋体" w:cs="Courier New"/>
          <w:color w:val="000000"/>
          <w:sz w:val="24"/>
          <w:szCs w:val="24"/>
          <w:u w:val="single"/>
        </w:rPr>
        <w:t xml:space="preserve">  5  %</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0.5%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   </w:t>
      </w:r>
      <w:r>
        <w:rPr>
          <w:rFonts w:ascii="宋体" w:hAnsi="宋体" w:cs="宋体"/>
          <w:sz w:val="24"/>
          <w:szCs w:val="24"/>
        </w:rPr>
        <w:t xml:space="preserve">%。</w:t>
      </w:r>
      <w:r>
        <w:rPr>
          <w:rFonts w:hint="eastAsia" w:ascii="宋体" w:hAnsi="宋体" w:cs="Courier New"/>
          <w:color w:val="000000"/>
          <w:sz w:val="24"/>
          <w:szCs w:val="24"/>
        </w:rPr>
      </w:r>
      <w:r/>
    </w:p>
    <w:p>
      <w:pPr>
        <w:pStyle w:val="869"/>
        <w:spacing w:line="264" w:lineRule="auto"/>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0.5%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30  %</w:t>
      </w:r>
      <w:r>
        <w:rPr>
          <w:rFonts w:hint="eastAsia" w:ascii="宋体" w:hAnsi="宋体" w:cs="Courier New"/>
          <w:sz w:val="24"/>
          <w:szCs w:val="24"/>
        </w:rPr>
        <w:t xml:space="preserve">的违约金。</w:t>
      </w:r>
      <w:r>
        <w:rPr>
          <w:rFonts w:hint="eastAsia" w:ascii="宋体" w:hAnsi="宋体" w:cs="Courier New"/>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乙方所提供服务的标准不符合合同规定及磋商文件规定标准的，甲方有权拒绝接受服务，并可单方面解除合同。</w:t>
      </w:r>
      <w:r>
        <w:rPr>
          <w:rFonts w:hint="eastAsia" w:ascii="宋体" w:hAnsi="宋体" w:cs="Courier New"/>
          <w:color w:val="000000"/>
          <w:sz w:val="24"/>
          <w:szCs w:val="24"/>
        </w:rPr>
      </w:r>
      <w:r/>
    </w:p>
    <w:p>
      <w:pPr>
        <w:pStyle w:val="869"/>
        <w:spacing w:line="264" w:lineRule="auto"/>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909"/>
        <w:spacing w:before="120" w:after="120" w:line="264" w:lineRule="auto"/>
        <w:rPr>
          <w:rFonts w:hint="eastAsia" w:hAnsi="宋体" w:cs="Courier New"/>
          <w:sz w:val="24"/>
          <w:szCs w:val="24"/>
        </w:rPr>
      </w:pPr>
      <w:r>
        <w:rPr>
          <w:rFonts w:hint="eastAsia" w:hAnsi="宋体" w:cs="Courier New"/>
          <w:sz w:val="24"/>
          <w:szCs w:val="24"/>
        </w:rPr>
        <w:t xml:space="preserve">  </w:t>
      </w:r>
      <w:r>
        <w:rPr>
          <w:rFonts w:hint="eastAsia" w:hAnsi="宋体" w:cs="Courier New"/>
          <w:sz w:val="24"/>
          <w:szCs w:val="24"/>
        </w:rPr>
      </w:r>
      <w:r/>
    </w:p>
    <w:p>
      <w:pPr>
        <w:pStyle w:val="909"/>
        <w:ind w:firstLine="240"/>
        <w:spacing w:before="120" w:after="120" w:line="264" w:lineRule="auto"/>
        <w:rPr>
          <w:rFonts w:hint="eastAsia" w:hAnsi="宋体" w:cs="Courier New"/>
          <w:sz w:val="24"/>
          <w:szCs w:val="24"/>
        </w:rPr>
      </w:pPr>
      <w:r/>
      <w:bookmarkEnd w:id="54"/>
      <w:r/>
      <w:bookmarkEnd w:id="55"/>
      <w:r/>
      <w:bookmarkEnd w:id="56"/>
      <w:r>
        <w:rPr>
          <w:rFonts w:hint="eastAsia" w:hAnsi="宋体" w:cs="Courier New"/>
          <w:sz w:val="24"/>
          <w:szCs w:val="24"/>
        </w:rPr>
        <w:t xml:space="preserve">甲方：</w:t>
      </w:r>
      <w:r>
        <w:rPr>
          <w:rFonts w:hint="eastAsia" w:hAnsi="宋体" w:cs="Courier New"/>
          <w:sz w:val="24"/>
          <w:szCs w:val="24"/>
          <w:lang w:eastAsia="zh-CN"/>
        </w:rPr>
        <w:t xml:space="preserve">（</w:t>
      </w:r>
      <w:r>
        <w:rPr>
          <w:rFonts w:hint="eastAsia" w:hAnsi="宋体" w:cs="Courier New"/>
          <w:sz w:val="24"/>
          <w:szCs w:val="24"/>
          <w:lang w:val="en-US" w:eastAsia="zh-CN"/>
        </w:rPr>
        <w:t xml:space="preserve">公章</w:t>
      </w:r>
      <w:r>
        <w:rPr>
          <w:rFonts w:hint="eastAsia" w:hAnsi="宋体" w:cs="Courier New"/>
          <w:sz w:val="24"/>
          <w:szCs w:val="24"/>
          <w:lang w:eastAsia="zh-CN"/>
        </w:rPr>
        <w:t xml:space="preserve">）</w:t>
      </w:r>
      <w:r>
        <w:rPr>
          <w:rFonts w:hint="eastAsia" w:hAnsi="宋体" w:cs="Courier New"/>
          <w:sz w:val="24"/>
          <w:szCs w:val="24"/>
        </w:rPr>
        <w:t xml:space="preserve">                       乙方：</w:t>
      </w:r>
      <w:r>
        <w:rPr>
          <w:rFonts w:hint="eastAsia" w:hAnsi="宋体" w:cs="Courier New"/>
          <w:sz w:val="24"/>
          <w:szCs w:val="24"/>
          <w:lang w:eastAsia="zh-CN"/>
        </w:rPr>
        <w:t xml:space="preserve">（</w:t>
      </w:r>
      <w:r>
        <w:rPr>
          <w:rFonts w:hint="eastAsia" w:hAnsi="宋体" w:cs="Courier New"/>
          <w:sz w:val="24"/>
          <w:szCs w:val="24"/>
          <w:lang w:val="en-US" w:eastAsia="zh-CN"/>
        </w:rPr>
        <w:t xml:space="preserve">公章</w:t>
      </w:r>
      <w:r>
        <w:rPr>
          <w:rFonts w:hint="eastAsia" w:hAnsi="宋体" w:cs="Courier New"/>
          <w:sz w:val="24"/>
          <w:szCs w:val="24"/>
          <w:lang w:eastAsia="zh-CN"/>
        </w:rPr>
        <w:t xml:space="preserve">）</w:t>
      </w:r>
      <w:r>
        <w:rPr>
          <w:rFonts w:hint="eastAsia" w:hAnsi="宋体" w:cs="Courier New"/>
          <w:sz w:val="24"/>
          <w:szCs w:val="24"/>
        </w:rPr>
        <w:t xml:space="preserve"> </w:t>
      </w:r>
      <w:r>
        <w:rPr>
          <w:rFonts w:hint="eastAsia" w:hAnsi="宋体" w:cs="Courier New"/>
          <w:sz w:val="24"/>
          <w:szCs w:val="24"/>
        </w:rPr>
      </w:r>
      <w:r/>
    </w:p>
    <w:p>
      <w:pPr>
        <w:pStyle w:val="909"/>
        <w:spacing w:before="120" w:after="120" w:line="264" w:lineRule="auto"/>
        <w:rPr>
          <w:rFonts w:hint="eastAsia" w:hAnsi="宋体" w:cs="Courier New"/>
          <w:sz w:val="24"/>
          <w:szCs w:val="24"/>
        </w:rPr>
      </w:pPr>
      <w:r>
        <w:rPr>
          <w:rFonts w:hint="eastAsia" w:hAnsi="宋体" w:cs="Courier New"/>
          <w:sz w:val="24"/>
          <w:szCs w:val="24"/>
        </w:rPr>
        <w:t xml:space="preserve">  地址：                        </w:t>
      </w:r>
      <w:r>
        <w:rPr>
          <w:rFonts w:hint="eastAsia" w:hAnsi="宋体" w:cs="Courier New"/>
          <w:sz w:val="24"/>
          <w:szCs w:val="24"/>
          <w:lang w:val="en-US" w:eastAsia="zh-CN"/>
        </w:rPr>
        <w:t xml:space="preserve">       </w:t>
      </w:r>
      <w:r>
        <w:rPr>
          <w:rFonts w:hint="eastAsia" w:hAnsi="宋体" w:cs="Courier New"/>
          <w:sz w:val="24"/>
          <w:szCs w:val="24"/>
        </w:rPr>
        <w:t xml:space="preserve">地址： </w:t>
      </w:r>
      <w:r>
        <w:rPr>
          <w:rFonts w:hint="eastAsia" w:hAnsi="宋体" w:cs="Courier New"/>
          <w:sz w:val="24"/>
          <w:szCs w:val="24"/>
        </w:rPr>
      </w:r>
      <w:r/>
    </w:p>
    <w:p>
      <w:pPr>
        <w:pStyle w:val="909"/>
        <w:spacing w:before="120" w:after="120" w:line="264" w:lineRule="auto"/>
        <w:rPr>
          <w:rFonts w:hint="eastAsia" w:hAnsi="宋体" w:cs="Courier New"/>
          <w:sz w:val="24"/>
          <w:szCs w:val="24"/>
        </w:rPr>
      </w:pPr>
      <w:r>
        <w:rPr>
          <w:rFonts w:hint="eastAsia" w:hAnsi="宋体" w:cs="Courier New"/>
          <w:sz w:val="24"/>
          <w:szCs w:val="24"/>
        </w:rPr>
        <w:t xml:space="preserve">  法定代表人或授权代表：        </w:t>
      </w:r>
      <w:r>
        <w:rPr>
          <w:rFonts w:hint="eastAsia" w:hAnsi="宋体" w:cs="Courier New"/>
          <w:sz w:val="24"/>
          <w:szCs w:val="24"/>
          <w:lang w:val="en-US" w:eastAsia="zh-CN"/>
        </w:rPr>
        <w:t xml:space="preserve">       </w:t>
      </w:r>
      <w:r>
        <w:rPr>
          <w:rFonts w:hint="eastAsia" w:hAnsi="宋体" w:cs="Courier New"/>
          <w:sz w:val="24"/>
          <w:szCs w:val="24"/>
        </w:rPr>
        <w:t xml:space="preserve">法定代表人或授权代表：</w:t>
      </w:r>
      <w:r>
        <w:rPr>
          <w:rFonts w:hint="eastAsia" w:hAnsi="宋体" w:cs="Courier New"/>
          <w:sz w:val="24"/>
          <w:szCs w:val="24"/>
        </w:rPr>
      </w:r>
      <w:r/>
    </w:p>
    <w:p>
      <w:pPr>
        <w:pStyle w:val="909"/>
        <w:ind w:firstLine="240"/>
        <w:spacing w:before="120" w:after="120" w:line="264" w:lineRule="auto"/>
        <w:rPr>
          <w:rFonts w:hint="eastAsia" w:hAnsi="宋体" w:cs="Courier New"/>
          <w:sz w:val="24"/>
          <w:szCs w:val="24"/>
        </w:rPr>
      </w:pPr>
      <w:r>
        <w:rPr>
          <w:rFonts w:hint="eastAsia" w:hAnsi="宋体" w:cs="Courier New"/>
          <w:sz w:val="24"/>
          <w:szCs w:val="24"/>
        </w:rPr>
        <w:t xml:space="preserve">联系电话：                    </w:t>
      </w:r>
      <w:r>
        <w:rPr>
          <w:rFonts w:hint="eastAsia" w:hAnsi="宋体" w:cs="Courier New"/>
          <w:sz w:val="24"/>
          <w:szCs w:val="24"/>
          <w:lang w:val="en-US" w:eastAsia="zh-CN"/>
        </w:rPr>
        <w:t xml:space="preserve">       </w:t>
      </w:r>
      <w:r>
        <w:rPr>
          <w:rFonts w:hint="eastAsia" w:hAnsi="宋体" w:cs="Courier New"/>
          <w:sz w:val="24"/>
          <w:szCs w:val="24"/>
        </w:rPr>
        <w:t xml:space="preserve">联系电话：          </w:t>
      </w:r>
      <w:r>
        <w:rPr>
          <w:rFonts w:hint="eastAsia" w:hAnsi="宋体" w:cs="Courier New"/>
          <w:sz w:val="24"/>
          <w:szCs w:val="24"/>
        </w:rPr>
      </w:r>
      <w:r/>
    </w:p>
    <w:p>
      <w:pPr>
        <w:pStyle w:val="909"/>
        <w:spacing w:before="120" w:after="120" w:line="264" w:lineRule="auto"/>
        <w:rPr>
          <w:rFonts w:hint="eastAsia" w:hAnsi="宋体" w:cs="Courier New"/>
          <w:sz w:val="24"/>
          <w:szCs w:val="24"/>
        </w:rPr>
      </w:pPr>
      <w:r>
        <w:rPr>
          <w:rFonts w:hint="eastAsia" w:hAnsi="宋体" w:cs="Courier New"/>
          <w:sz w:val="24"/>
          <w:szCs w:val="24"/>
        </w:rPr>
        <w:t xml:space="preserve">                                          </w:t>
      </w:r>
      <w:r>
        <w:rPr>
          <w:rFonts w:hint="eastAsia" w:hAnsi="宋体" w:cs="Courier New"/>
          <w:sz w:val="24"/>
          <w:szCs w:val="24"/>
        </w:rPr>
      </w:r>
      <w:r/>
    </w:p>
    <w:p>
      <w:pPr>
        <w:pStyle w:val="909"/>
        <w:ind w:firstLine="5280"/>
        <w:spacing w:before="120" w:after="120" w:line="264" w:lineRule="auto"/>
        <w:rPr>
          <w:rFonts w:hint="eastAsia" w:hAnsi="宋体" w:cs="Courier New"/>
          <w:sz w:val="24"/>
          <w:szCs w:val="24"/>
        </w:rPr>
      </w:pPr>
      <w:r>
        <w:rPr>
          <w:rFonts w:hint="eastAsia" w:hAnsi="宋体" w:cs="Courier New"/>
          <w:sz w:val="24"/>
          <w:szCs w:val="24"/>
        </w:rPr>
        <w:t xml:space="preserve">签订日期：      年    月   日</w:t>
      </w:r>
      <w:r>
        <w:rPr>
          <w:rFonts w:hint="eastAsia" w:hAnsi="宋体" w:cs="Courier New"/>
          <w:sz w:val="24"/>
          <w:szCs w:val="24"/>
        </w:rPr>
      </w:r>
      <w:r/>
    </w:p>
    <w:p>
      <w:pPr>
        <w:pStyle w:val="909"/>
        <w:ind w:firstLine="4800"/>
        <w:spacing w:before="120" w:after="120" w:line="264" w:lineRule="auto"/>
        <w:rPr>
          <w:rFonts w:hint="eastAsia" w:hAnsi="宋体" w:cs="Courier New"/>
          <w:sz w:val="24"/>
          <w:szCs w:val="24"/>
        </w:rPr>
      </w:pPr>
      <w:r>
        <w:rPr>
          <w:rFonts w:hint="eastAsia" w:hAnsi="宋体" w:cs="Courier New"/>
          <w:sz w:val="24"/>
          <w:szCs w:val="24"/>
        </w:rPr>
      </w:r>
      <w:r/>
    </w:p>
    <w:p>
      <w:pPr>
        <w:pStyle w:val="909"/>
        <w:ind w:firstLine="4800"/>
        <w:spacing w:before="120" w:after="120" w:line="264" w:lineRule="auto"/>
        <w:rPr>
          <w:rFonts w:hint="eastAsia" w:hAnsi="宋体" w:cs="Courier New"/>
          <w:sz w:val="24"/>
          <w:szCs w:val="24"/>
        </w:rPr>
      </w:pPr>
      <w:r>
        <w:rPr>
          <w:rFonts w:hint="eastAsia" w:hAnsi="宋体" w:cs="Courier New"/>
          <w:sz w:val="24"/>
          <w:szCs w:val="24"/>
        </w:rPr>
      </w:r>
      <w:r/>
    </w:p>
    <w:p>
      <w:pPr>
        <w:pStyle w:val="909"/>
        <w:ind w:firstLine="4800"/>
        <w:spacing w:before="120" w:after="120" w:line="264" w:lineRule="auto"/>
        <w:rPr>
          <w:rFonts w:hint="eastAsia" w:hAnsi="宋体" w:cs="Courier New"/>
          <w:sz w:val="24"/>
          <w:szCs w:val="24"/>
        </w:rPr>
      </w:pPr>
      <w:r>
        <w:rPr>
          <w:rFonts w:hint="eastAsia" w:hAnsi="宋体" w:cs="Courier New"/>
          <w:sz w:val="24"/>
          <w:szCs w:val="24"/>
        </w:rPr>
      </w:r>
      <w:r/>
    </w:p>
    <w:p>
      <w:pPr>
        <w:pStyle w:val="909"/>
        <w:ind w:firstLine="4800"/>
        <w:spacing w:before="120" w:after="120" w:line="264" w:lineRule="auto"/>
        <w:rPr>
          <w:rFonts w:hint="eastAsia" w:hAnsi="宋体" w:cs="Courier New"/>
          <w:sz w:val="24"/>
          <w:szCs w:val="24"/>
        </w:rPr>
      </w:pPr>
      <w:r>
        <w:rPr>
          <w:rFonts w:hint="eastAsia" w:hAnsi="宋体" w:cs="Courier New"/>
          <w:sz w:val="24"/>
          <w:szCs w:val="24"/>
        </w:rPr>
      </w:r>
      <w:r/>
    </w:p>
    <w:p>
      <w:pPr>
        <w:pStyle w:val="869"/>
        <w:jc w:val="center"/>
        <w:spacing w:before="145" w:after="145" w:line="264" w:lineRule="auto"/>
        <w:rPr>
          <w:rFonts w:hint="eastAsia" w:ascii="宋体" w:hAnsi="宋体"/>
          <w:b/>
          <w:sz w:val="30"/>
          <w:szCs w:val="21"/>
        </w:rPr>
        <w:outlineLvl w:val="1"/>
      </w:pPr>
      <w:r>
        <w:rPr>
          <w:rFonts w:hint="eastAsia" w:ascii="宋体" w:hAnsi="宋体"/>
          <w:b/>
          <w:sz w:val="30"/>
          <w:szCs w:val="21"/>
        </w:rPr>
        <w:t xml:space="preserve">《*******合同》补充协议（合同附件）</w:t>
      </w:r>
      <w:r>
        <w:rPr>
          <w:rFonts w:hint="eastAsia" w:ascii="宋体" w:hAnsi="宋体"/>
          <w:b/>
          <w:sz w:val="30"/>
          <w:szCs w:val="21"/>
        </w:rPr>
      </w:r>
      <w:r/>
    </w:p>
    <w:p>
      <w:pPr>
        <w:pStyle w:val="909"/>
        <w:jc w:val="left"/>
        <w:spacing w:before="120" w:after="120" w:line="264" w:lineRule="auto"/>
        <w:rPr>
          <w:rFonts w:hAnsi="宋体"/>
          <w:color w:val="000000"/>
          <w:sz w:val="24"/>
          <w:szCs w:val="24"/>
        </w:rPr>
      </w:pPr>
      <w:r>
        <w:rPr>
          <w:rFonts w:hint="eastAsia" w:hAnsi="宋体"/>
          <w:color w:val="000000"/>
          <w:sz w:val="24"/>
          <w:szCs w:val="24"/>
        </w:rPr>
        <w:t xml:space="preserve">    如遇</w:t>
      </w:r>
      <w:r>
        <w:rPr>
          <w:rFonts w:hint="eastAsia" w:hAnsi="宋体"/>
          <w:color w:val="000000"/>
          <w:sz w:val="24"/>
          <w:szCs w:val="24"/>
          <w:lang w:eastAsia="zh-CN"/>
        </w:rPr>
        <w:t xml:space="preserve">磋商文件</w:t>
      </w:r>
      <w:r>
        <w:rPr>
          <w:rFonts w:hint="eastAsia" w:hAnsi="宋体"/>
          <w:color w:val="000000"/>
          <w:sz w:val="24"/>
          <w:szCs w:val="24"/>
        </w:rPr>
        <w:t xml:space="preserve">及合同未约定事项，双方可友好协商签订补充协议。</w:t>
      </w:r>
      <w:r>
        <w:rPr>
          <w:rFonts w:hAnsi="宋体"/>
          <w:color w:val="000000"/>
          <w:sz w:val="24"/>
          <w:szCs w:val="24"/>
        </w:rPr>
      </w:r>
      <w:r/>
    </w:p>
    <w:p>
      <w:pPr>
        <w:pStyle w:val="909"/>
        <w:ind w:firstLine="4800"/>
        <w:spacing w:before="120" w:after="120" w:line="276" w:lineRule="auto"/>
        <w:rPr>
          <w:rFonts w:hint="eastAsia" w:hAnsi="宋体" w:cs="Courier New"/>
          <w:sz w:val="24"/>
          <w:szCs w:val="24"/>
        </w:rPr>
      </w:pPr>
      <w:r>
        <w:rPr>
          <w:rFonts w:hint="eastAsia" w:hAnsi="宋体" w:cs="Courier New"/>
          <w:sz w:val="24"/>
          <w:szCs w:val="24"/>
        </w:rPr>
      </w:r>
      <w:r/>
    </w:p>
    <w:p>
      <w:pPr>
        <w:pStyle w:val="869"/>
        <w:jc w:val="center"/>
        <w:spacing w:line="252" w:lineRule="auto"/>
        <w:rPr>
          <w:rFonts w:hint="eastAsia" w:ascii="黑体" w:hAnsi="Courier New" w:eastAsia="黑体" w:cs="Courier New"/>
          <w:bCs/>
          <w:sz w:val="44"/>
          <w:szCs w:val="21"/>
        </w:rPr>
        <w:outlineLvl w:val="0"/>
      </w:pPr>
      <w:r>
        <w:rPr>
          <w:rFonts w:hint="eastAsia" w:ascii="方正小标宋简体" w:hAnsi="方正小标宋简体" w:eastAsia="方正小标宋简体" w:cs="方正小标宋简体"/>
          <w:color w:val="000000"/>
          <w:sz w:val="36"/>
          <w:szCs w:val="36"/>
        </w:rPr>
        <w:t xml:space="preserve">第</w:t>
      </w:r>
      <w:bookmarkEnd w:id="57"/>
      <w:r>
        <w:rPr>
          <w:rFonts w:hint="eastAsia" w:ascii="方正小标宋简体" w:hAnsi="方正小标宋简体" w:eastAsia="方正小标宋简体" w:cs="方正小标宋简体"/>
          <w:color w:val="000000"/>
          <w:sz w:val="36"/>
          <w:szCs w:val="36"/>
        </w:rPr>
        <w:t xml:space="preserve">四章 采购需求</w:t>
      </w:r>
      <w:bookmarkEnd w:id="58"/>
      <w:r/>
      <w:bookmarkEnd w:id="59"/>
      <w:r/>
      <w:bookmarkEnd w:id="60"/>
      <w:r/>
      <w:bookmarkStart w:id="63" w:name="_Toc49090575"/>
      <w:r/>
      <w:bookmarkStart w:id="64" w:name="_Toc26554093"/>
      <w:r>
        <w:rPr>
          <w:rFonts w:hint="eastAsia" w:ascii="黑体" w:hAnsi="Courier New" w:eastAsia="黑体" w:cs="Courier New"/>
          <w:bCs/>
          <w:sz w:val="44"/>
          <w:szCs w:val="21"/>
        </w:rPr>
      </w:r>
      <w:r/>
    </w:p>
    <w:p>
      <w:pPr>
        <w:pStyle w:val="869"/>
        <w:ind w:firstLine="480"/>
        <w:rPr>
          <w:rFonts w:hint="eastAsia" w:ascii="宋体" w:hAnsi="宋体"/>
          <w:sz w:val="24"/>
          <w:szCs w:val="24"/>
        </w:rPr>
      </w:pPr>
      <w:r/>
      <w:bookmarkStart w:id="65" w:name="_Toc120614281"/>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rPr>
          <w:rFonts w:hint="eastAsia" w:ascii="宋体" w:hAnsi="宋体"/>
          <w:sz w:val="24"/>
          <w:szCs w:val="24"/>
        </w:rPr>
      </w:r>
      <w:r/>
    </w:p>
    <w:p>
      <w:pPr>
        <w:pStyle w:val="869"/>
        <w:ind w:firstLine="480"/>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869"/>
        <w:ind w:firstLine="480"/>
        <w:rPr>
          <w:rFonts w:hint="eastAsia" w:ascii="宋体" w:hAnsi="宋体"/>
          <w:sz w:val="24"/>
          <w:szCs w:val="24"/>
        </w:rPr>
      </w:pPr>
      <w:r>
        <w:rPr>
          <w:rFonts w:hint="eastAsia" w:ascii="宋体" w:hAnsi="宋体"/>
          <w:sz w:val="24"/>
          <w:szCs w:val="24"/>
        </w:rPr>
        <w:t xml:space="preserve">（一）项目背景</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1.坐落位置</w:t>
      </w:r>
      <w:r>
        <w:rPr>
          <w:rFonts w:hint="eastAsia" w:ascii="宋体" w:hAnsi="宋体"/>
          <w:sz w:val="24"/>
          <w:szCs w:val="24"/>
        </w:rPr>
      </w:r>
      <w:r/>
    </w:p>
    <w:p>
      <w:pPr>
        <w:pStyle w:val="869"/>
        <w:ind w:firstLine="480"/>
        <w:rPr>
          <w:rFonts w:hint="eastAsia" w:ascii="宋体" w:hAnsi="宋体"/>
          <w:color w:val="0000ff"/>
          <w:sz w:val="24"/>
          <w:szCs w:val="24"/>
        </w:rPr>
      </w:pPr>
      <w:r>
        <w:rPr>
          <w:rFonts w:hint="eastAsia" w:ascii="宋体" w:hAnsi="宋体"/>
          <w:sz w:val="24"/>
          <w:szCs w:val="24"/>
        </w:rPr>
        <w:t xml:space="preserve">南京农业科技大厦位于南京市汉中门大街169号南京农业科技大厦。</w:t>
      </w:r>
      <w:r>
        <w:rPr>
          <w:rFonts w:hint="eastAsia" w:ascii="宋体" w:hAnsi="宋体"/>
          <w:color w:val="0000ff"/>
          <w:sz w:val="24"/>
          <w:szCs w:val="24"/>
        </w:rPr>
      </w:r>
      <w:r/>
    </w:p>
    <w:p>
      <w:pPr>
        <w:pStyle w:val="869"/>
        <w:ind w:firstLine="480"/>
        <w:rPr>
          <w:rFonts w:hint="eastAsia" w:ascii="宋体" w:hAnsi="宋体"/>
          <w:sz w:val="24"/>
          <w:szCs w:val="24"/>
        </w:rPr>
      </w:pPr>
      <w:r>
        <w:rPr>
          <w:rFonts w:hint="eastAsia" w:ascii="宋体" w:hAnsi="宋体"/>
          <w:sz w:val="24"/>
          <w:szCs w:val="24"/>
        </w:rPr>
        <w:t xml:space="preserve">2.使用面积</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建筑面积：16506.39㎡，地下一层，地上14层，有电梯3部。</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3.办公用房</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采购人免费提供必要的物业办公用房，该房屋不得从事任何与本物业服务无关活动，产权归采购人所有，采购人有权对该房屋用途进行调整与变更。</w:t>
      </w:r>
      <w:r>
        <w:rPr>
          <w:rFonts w:hint="eastAsia" w:ascii="宋体" w:hAnsi="宋体"/>
          <w:sz w:val="24"/>
          <w:szCs w:val="24"/>
        </w:rPr>
      </w:r>
      <w:r/>
    </w:p>
    <w:p>
      <w:pPr>
        <w:pStyle w:val="869"/>
        <w:ind w:firstLine="480"/>
        <w:rPr>
          <w:rFonts w:ascii="宋体" w:hAnsi="宋体"/>
          <w:sz w:val="24"/>
          <w:szCs w:val="24"/>
        </w:rPr>
      </w:pPr>
      <w:r>
        <w:rPr>
          <w:rFonts w:hint="eastAsia" w:ascii="宋体" w:hAnsi="宋体"/>
          <w:sz w:val="24"/>
          <w:szCs w:val="24"/>
        </w:rPr>
        <w:t xml:space="preserve">4.配套设施</w:t>
      </w:r>
      <w:r>
        <w:rPr>
          <w:rFonts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办公楼为2005年6月正式启用，楼内有配电房、VRV空调机组13组、RC空调机组2组、消防控制系统、安全监控系统等；大厦广场地面车位25个、地下立体车库车位41个，为驻厦单位内部停车使用，不对外服务。办公楼内有可供大厦工作人员300人就餐的职工食堂。</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5.下列项目费用由采购人承担，不包含在此次采购的报价中：</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①食堂洗碗机、炉灶、油烟净化器、烤箱等主要设施设备维修维护费用;餐具锅碗瓢盆等餐具由采购人一次性提供；后续损失损坏由中标服务单位及时补充。</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②安保监控、自动门、立体车库、弱电系统、空调（含水处理）、配电房、热水锅炉、污水处理、生活水泵及电梯系统的年度大型维保维修及更换零部件材料费用。</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③报警器具、监控器、应急疏散灯、烟道净化器、照明灯的更换费用及消防器材的更换费用。</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④用于物业服务的操作实施时所用水、电、气费用等。</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⑤室内外绿化租摆费用，绿植由租赁单位每周维护。</w:t>
      </w:r>
      <w:r>
        <w:rPr>
          <w:rFonts w:hint="eastAsia" w:ascii="宋体" w:hAnsi="宋体"/>
          <w:sz w:val="24"/>
          <w:szCs w:val="24"/>
        </w:rPr>
      </w:r>
      <w:r/>
    </w:p>
    <w:p>
      <w:pPr>
        <w:pStyle w:val="869"/>
        <w:ind w:firstLine="480"/>
        <w:rPr>
          <w:rFonts w:hint="eastAsia" w:ascii="宋体" w:hAnsi="宋体"/>
          <w:sz w:val="24"/>
          <w:szCs w:val="24"/>
        </w:rPr>
      </w:pPr>
      <w:r/>
      <w:bookmarkStart w:id="66" w:name="OLE_LINK19"/>
      <w:r>
        <w:rPr>
          <w:rFonts w:hint="eastAsia" w:ascii="宋体" w:hAnsi="宋体"/>
          <w:sz w:val="24"/>
          <w:szCs w:val="24"/>
        </w:rPr>
        <w:t xml:space="preserve">⑥</w:t>
      </w:r>
      <w:bookmarkEnd w:id="66"/>
      <w:r>
        <w:rPr>
          <w:rFonts w:hint="eastAsia" w:ascii="宋体" w:hAnsi="宋体"/>
          <w:sz w:val="24"/>
          <w:szCs w:val="24"/>
        </w:rPr>
        <w:t xml:space="preserve">大楼外墙清洗、生活水箱清洗、化粪池清理等费用。</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⑦公共设备设施的维保、检测费、大中修更新改造费。</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（二）服务标准</w:t>
      </w:r>
      <w:r>
        <w:rPr>
          <w:rFonts w:hint="eastAsia" w:ascii="宋体" w:hAnsi="宋体"/>
          <w:sz w:val="24"/>
          <w:szCs w:val="24"/>
        </w:rPr>
      </w:r>
      <w:r/>
    </w:p>
    <w:p>
      <w:pPr>
        <w:pStyle w:val="869"/>
        <w:ind w:firstLine="480"/>
        <w:rPr>
          <w:rFonts w:hint="eastAsia" w:ascii="宋体" w:hAnsi="宋体"/>
          <w:color w:val="0000ff"/>
          <w:sz w:val="24"/>
          <w:szCs w:val="24"/>
        </w:rPr>
      </w:pPr>
      <w:r>
        <w:rPr>
          <w:rFonts w:hint="eastAsia" w:ascii="宋体" w:hAnsi="宋体"/>
          <w:sz w:val="24"/>
          <w:szCs w:val="24"/>
        </w:rPr>
        <w:t xml:space="preserve">遵循国家、行业及地方现行的规范和标准。</w:t>
      </w:r>
      <w:r>
        <w:rPr>
          <w:rFonts w:hint="eastAsia" w:ascii="宋体" w:hAnsi="宋体"/>
          <w:color w:val="0000ff"/>
          <w:sz w:val="24"/>
          <w:szCs w:val="24"/>
        </w:rPr>
      </w:r>
      <w:r/>
    </w:p>
    <w:p>
      <w:pPr>
        <w:pStyle w:val="869"/>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rPr>
          <w:rFonts w:hint="eastAsia" w:ascii="黑体" w:hAnsi="黑体" w:eastAsia="黑体" w:cs="黑体"/>
          <w:sz w:val="24"/>
          <w:szCs w:val="24"/>
        </w:rPr>
      </w:r>
      <w:r/>
    </w:p>
    <w:tbl>
      <w:tblPr>
        <w:tblW w:w="4997"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2"/>
        <w:gridCol w:w="2759"/>
        <w:gridCol w:w="816"/>
        <w:gridCol w:w="828"/>
        <w:gridCol w:w="2083"/>
        <w:gridCol w:w="1111"/>
        <w:gridCol w:w="1337"/>
      </w:tblGrid>
      <w:tr>
        <w:trPr>
          <w:trHeight w:val="470"/>
        </w:trPr>
        <w:tc>
          <w:tcPr>
            <w:tcW w:w="421" w:type="dxa"/>
            <w:vAlign w:val="center"/>
            <w:textDirection w:val="lrTb"/>
            <w:noWrap w:val="false"/>
          </w:tcPr>
          <w:p>
            <w:pPr>
              <w:pStyle w:val="869"/>
              <w:jc w:val="center"/>
              <w:rPr>
                <w:rFonts w:hint="eastAsia" w:ascii="宋体" w:hAnsi="宋体"/>
                <w:bCs/>
                <w:sz w:val="24"/>
                <w:szCs w:val="24"/>
              </w:rPr>
            </w:pPr>
            <w:r>
              <w:rPr>
                <w:rFonts w:ascii="宋体" w:hAnsi="宋体"/>
                <w:sz w:val="24"/>
                <w:szCs w:val="24"/>
              </w:rPr>
              <w:t xml:space="preserve">序号</w:t>
            </w:r>
            <w:r>
              <w:rPr>
                <w:rFonts w:hint="eastAsia" w:ascii="宋体" w:hAnsi="宋体"/>
                <w:bCs/>
                <w:sz w:val="24"/>
                <w:szCs w:val="24"/>
              </w:rPr>
            </w:r>
            <w:r/>
          </w:p>
        </w:tc>
        <w:tc>
          <w:tcPr>
            <w:tcW w:w="1413" w:type="dxa"/>
            <w:vAlign w:val="center"/>
            <w:textDirection w:val="lrTb"/>
            <w:noWrap w:val="false"/>
          </w:tcPr>
          <w:p>
            <w:pPr>
              <w:pStyle w:val="869"/>
              <w:jc w:val="center"/>
              <w:rPr>
                <w:rFonts w:hint="eastAsia" w:ascii="宋体" w:hAnsi="宋体"/>
                <w:bCs/>
                <w:sz w:val="24"/>
                <w:szCs w:val="24"/>
              </w:rPr>
            </w:pPr>
            <w:r>
              <w:rPr>
                <w:rFonts w:ascii="宋体" w:hAnsi="宋体"/>
                <w:sz w:val="24"/>
                <w:szCs w:val="24"/>
              </w:rPr>
              <w:t xml:space="preserve">名称</w:t>
            </w:r>
            <w:r>
              <w:rPr>
                <w:rFonts w:hint="eastAsia" w:ascii="宋体" w:hAnsi="宋体"/>
                <w:bCs/>
                <w:sz w:val="24"/>
                <w:szCs w:val="24"/>
              </w:rPr>
            </w:r>
            <w:r/>
          </w:p>
        </w:tc>
        <w:tc>
          <w:tcPr>
            <w:tcW w:w="418" w:type="dxa"/>
            <w:vAlign w:val="center"/>
            <w:textDirection w:val="lrTb"/>
            <w:noWrap w:val="false"/>
          </w:tcPr>
          <w:p>
            <w:pPr>
              <w:pStyle w:val="869"/>
              <w:jc w:val="center"/>
              <w:rPr>
                <w:rFonts w:hint="eastAsia" w:ascii="宋体" w:hAnsi="宋体"/>
                <w:bCs/>
                <w:sz w:val="24"/>
                <w:szCs w:val="24"/>
              </w:rPr>
            </w:pPr>
            <w:r>
              <w:rPr>
                <w:rFonts w:ascii="宋体" w:hAnsi="宋体"/>
                <w:sz w:val="24"/>
                <w:szCs w:val="24"/>
              </w:rPr>
              <w:t xml:space="preserve">数量</w:t>
            </w:r>
            <w:r>
              <w:rPr>
                <w:rFonts w:hint="eastAsia" w:ascii="宋体" w:hAnsi="宋体"/>
                <w:bCs/>
                <w:sz w:val="24"/>
                <w:szCs w:val="24"/>
              </w:rPr>
            </w:r>
            <w:r/>
          </w:p>
        </w:tc>
        <w:tc>
          <w:tcPr>
            <w:tcW w:w="424" w:type="dxa"/>
            <w:vAlign w:val="center"/>
            <w:textDirection w:val="lrTb"/>
            <w:noWrap w:val="false"/>
          </w:tcPr>
          <w:p>
            <w:pPr>
              <w:pStyle w:val="869"/>
              <w:jc w:val="center"/>
              <w:rPr>
                <w:rFonts w:hint="eastAsia" w:ascii="宋体" w:hAnsi="宋体"/>
                <w:bCs/>
                <w:sz w:val="24"/>
                <w:szCs w:val="24"/>
              </w:rPr>
            </w:pPr>
            <w:r>
              <w:rPr>
                <w:rFonts w:ascii="宋体" w:hAnsi="宋体"/>
                <w:sz w:val="24"/>
                <w:szCs w:val="24"/>
              </w:rPr>
              <w:t xml:space="preserve">单位</w:t>
            </w:r>
            <w:r>
              <w:rPr>
                <w:rFonts w:hint="eastAsia" w:ascii="宋体" w:hAnsi="宋体"/>
                <w:bCs/>
                <w:sz w:val="24"/>
                <w:szCs w:val="24"/>
              </w:rPr>
            </w:r>
            <w:r/>
          </w:p>
        </w:tc>
        <w:tc>
          <w:tcPr>
            <w:tcW w:w="1067" w:type="dxa"/>
            <w:vAlign w:val="center"/>
            <w:textDirection w:val="lrTb"/>
            <w:noWrap w:val="false"/>
          </w:tcPr>
          <w:p>
            <w:pPr>
              <w:pStyle w:val="869"/>
              <w:jc w:val="center"/>
              <w:rPr>
                <w:rFonts w:hint="eastAsia" w:ascii="宋体" w:hAnsi="宋体"/>
                <w:bCs/>
                <w:sz w:val="24"/>
                <w:szCs w:val="24"/>
              </w:rPr>
            </w:pPr>
            <w:r>
              <w:rPr>
                <w:rFonts w:ascii="宋体" w:hAnsi="宋体"/>
                <w:sz w:val="24"/>
                <w:szCs w:val="24"/>
              </w:rPr>
              <w:t xml:space="preserve">所属行业类型</w:t>
            </w:r>
            <w:r>
              <w:rPr>
                <w:rFonts w:hint="eastAsia" w:ascii="宋体" w:hAnsi="宋体"/>
                <w:bCs/>
                <w:sz w:val="24"/>
                <w:szCs w:val="24"/>
              </w:rPr>
            </w:r>
            <w:r/>
          </w:p>
        </w:tc>
        <w:tc>
          <w:tcPr>
            <w:tcW w:w="569" w:type="dxa"/>
            <w:vAlign w:val="center"/>
            <w:textDirection w:val="lrTb"/>
            <w:noWrap w:val="false"/>
          </w:tcPr>
          <w:p>
            <w:pPr>
              <w:pStyle w:val="869"/>
              <w:jc w:val="center"/>
              <w:rPr>
                <w:rFonts w:ascii="宋体" w:hAnsi="宋体"/>
                <w:sz w:val="24"/>
                <w:szCs w:val="24"/>
              </w:rPr>
            </w:pPr>
            <w:r>
              <w:rPr>
                <w:sz w:val="24"/>
                <w:szCs w:val="24"/>
              </w:rPr>
              <w:t xml:space="preserve">属性</w:t>
            </w:r>
            <w:r>
              <w:rPr>
                <w:rFonts w:ascii="宋体" w:hAnsi="宋体"/>
                <w:sz w:val="24"/>
                <w:szCs w:val="24"/>
              </w:rPr>
            </w:r>
            <w:r/>
          </w:p>
        </w:tc>
        <w:tc>
          <w:tcPr>
            <w:tcW w:w="685" w:type="dxa"/>
            <w:vAlign w:val="center"/>
            <w:textDirection w:val="lrTb"/>
            <w:noWrap w:val="false"/>
          </w:tcPr>
          <w:p>
            <w:pPr>
              <w:pStyle w:val="869"/>
              <w:jc w:val="center"/>
              <w:rPr>
                <w:rFonts w:hint="eastAsia" w:ascii="宋体" w:hAnsi="宋体"/>
                <w:bCs/>
                <w:sz w:val="24"/>
                <w:szCs w:val="24"/>
              </w:rPr>
            </w:pPr>
            <w:r>
              <w:rPr>
                <w:rFonts w:ascii="宋体" w:hAnsi="宋体"/>
                <w:sz w:val="24"/>
                <w:szCs w:val="24"/>
              </w:rPr>
              <w:t xml:space="preserve">备注</w:t>
            </w:r>
            <w:r>
              <w:rPr>
                <w:rFonts w:hint="eastAsia" w:ascii="宋体" w:hAnsi="宋体"/>
                <w:bCs/>
                <w:sz w:val="24"/>
                <w:szCs w:val="24"/>
              </w:rPr>
            </w:r>
            <w:r/>
          </w:p>
        </w:tc>
      </w:tr>
      <w:tr>
        <w:trPr>
          <w:trHeight w:val="597"/>
        </w:trPr>
        <w:tc>
          <w:tcPr>
            <w:tcW w:w="421" w:type="dxa"/>
            <w:vAlign w:val="center"/>
            <w:textDirection w:val="lrTb"/>
            <w:noWrap w:val="false"/>
          </w:tcPr>
          <w:p>
            <w:pPr>
              <w:pStyle w:val="869"/>
              <w:jc w:val="center"/>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1413" w:type="dxa"/>
            <w:vAlign w:val="center"/>
            <w:textDirection w:val="lrTb"/>
            <w:noWrap w:val="false"/>
          </w:tcPr>
          <w:p>
            <w:pPr>
              <w:pStyle w:val="869"/>
              <w:rPr>
                <w:rFonts w:hint="eastAsia" w:ascii="宋体" w:hAnsi="宋体"/>
                <w:bCs/>
                <w:sz w:val="24"/>
                <w:szCs w:val="24"/>
              </w:rPr>
            </w:pPr>
            <w:r>
              <w:rPr>
                <w:rFonts w:hint="eastAsia" w:ascii="宋体" w:hAnsi="宋体"/>
                <w:color w:val="000000"/>
                <w:sz w:val="24"/>
                <w:szCs w:val="24"/>
              </w:rPr>
              <w:t xml:space="preserve">物业管理服务</w:t>
            </w:r>
            <w:r>
              <w:rPr>
                <w:rFonts w:hint="eastAsia" w:ascii="宋体" w:hAnsi="宋体"/>
                <w:bCs/>
                <w:sz w:val="24"/>
                <w:szCs w:val="24"/>
              </w:rPr>
            </w:r>
            <w:r/>
          </w:p>
        </w:tc>
        <w:tc>
          <w:tcPr>
            <w:tcW w:w="418" w:type="dxa"/>
            <w:vAlign w:val="center"/>
            <w:textDirection w:val="lrTb"/>
            <w:noWrap w:val="false"/>
          </w:tcPr>
          <w:p>
            <w:pPr>
              <w:pStyle w:val="869"/>
              <w:jc w:val="center"/>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424" w:type="dxa"/>
            <w:vAlign w:val="center"/>
            <w:textDirection w:val="lrTb"/>
            <w:noWrap w:val="false"/>
          </w:tcPr>
          <w:p>
            <w:pPr>
              <w:pStyle w:val="869"/>
              <w:jc w:val="center"/>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1067" w:type="dxa"/>
            <w:vAlign w:val="center"/>
            <w:textDirection w:val="lrTb"/>
            <w:noWrap w:val="false"/>
          </w:tcPr>
          <w:p>
            <w:pPr>
              <w:pStyle w:val="869"/>
              <w:jc w:val="center"/>
              <w:rPr>
                <w:rFonts w:hint="eastAsia" w:ascii="宋体" w:hAnsi="宋体"/>
                <w:bCs/>
                <w:sz w:val="24"/>
                <w:szCs w:val="24"/>
              </w:rPr>
            </w:pPr>
            <w:r>
              <w:rPr>
                <w:rFonts w:hint="eastAsia" w:ascii="宋体" w:hAnsi="宋体"/>
                <w:bCs/>
                <w:sz w:val="24"/>
                <w:szCs w:val="24"/>
              </w:rPr>
              <w:t xml:space="preserve">物业管理</w:t>
            </w:r>
            <w:r>
              <w:rPr>
                <w:rFonts w:hint="eastAsia" w:ascii="宋体" w:hAnsi="宋体"/>
                <w:bCs/>
                <w:sz w:val="24"/>
                <w:szCs w:val="24"/>
              </w:rPr>
            </w:r>
            <w:r/>
          </w:p>
        </w:tc>
        <w:tc>
          <w:tcPr>
            <w:tcW w:w="569" w:type="dxa"/>
            <w:vAlign w:val="center"/>
            <w:textDirection w:val="lrTb"/>
            <w:noWrap w:val="false"/>
          </w:tcPr>
          <w:p>
            <w:pPr>
              <w:pStyle w:val="869"/>
              <w:jc w:val="center"/>
              <w:rPr>
                <w:rFonts w:hint="eastAsia" w:ascii="宋体" w:hAnsi="宋体" w:cs="宋体"/>
                <w:bCs/>
                <w:color w:val="0000ff"/>
                <w:sz w:val="24"/>
                <w:szCs w:val="24"/>
              </w:rPr>
            </w:pPr>
            <w:r>
              <w:rPr>
                <w:rFonts w:hint="eastAsia" w:ascii="宋体" w:hAnsi="宋体"/>
                <w:bCs/>
                <w:sz w:val="24"/>
                <w:szCs w:val="24"/>
              </w:rPr>
              <w:t xml:space="preserve">服务</w:t>
            </w:r>
            <w:r>
              <w:rPr>
                <w:rFonts w:hint="eastAsia" w:ascii="宋体" w:hAnsi="宋体" w:cs="宋体"/>
                <w:bCs/>
                <w:color w:val="0000ff"/>
                <w:sz w:val="24"/>
                <w:szCs w:val="24"/>
              </w:rPr>
            </w:r>
            <w:r/>
          </w:p>
        </w:tc>
        <w:tc>
          <w:tcPr>
            <w:tcW w:w="685" w:type="dxa"/>
            <w:vAlign w:val="center"/>
            <w:textDirection w:val="lrTb"/>
            <w:noWrap w:val="false"/>
          </w:tcPr>
          <w:p>
            <w:pPr>
              <w:pStyle w:val="869"/>
              <w:jc w:val="center"/>
              <w:rPr>
                <w:rFonts w:hint="eastAsia" w:ascii="宋体" w:hAnsi="宋体"/>
                <w:bCs/>
                <w:sz w:val="24"/>
                <w:szCs w:val="24"/>
              </w:rPr>
            </w:pPr>
            <w:r>
              <w:rPr>
                <w:rFonts w:hint="eastAsia" w:ascii="宋体" w:hAnsi="宋体"/>
                <w:bCs/>
                <w:sz w:val="24"/>
                <w:szCs w:val="24"/>
              </w:rPr>
            </w:r>
            <w:r/>
          </w:p>
        </w:tc>
      </w:tr>
    </w:tbl>
    <w:p>
      <w:pPr>
        <w:pStyle w:val="869"/>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四、拟采购标的需要满足的技术、商务要求</w:t>
      </w:r>
      <w:r>
        <w:rPr>
          <w:rFonts w:hint="eastAsia" w:ascii="黑体" w:hAnsi="黑体" w:eastAsia="黑体" w:cs="黑体"/>
          <w:sz w:val="24"/>
          <w:szCs w:val="24"/>
        </w:rPr>
      </w:r>
      <w:r/>
    </w:p>
    <w:p>
      <w:pPr>
        <w:pStyle w:val="869"/>
        <w:ind w:firstLine="480"/>
        <w:rPr>
          <w:rFonts w:hint="eastAsia" w:ascii="宋体" w:hAnsi="宋体"/>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（一）技术要求</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1.服务要求</w:t>
      </w:r>
      <w:r>
        <w:rPr>
          <w:rFonts w:hint="eastAsia" w:ascii="宋体" w:hAnsi="宋体"/>
          <w:sz w:val="24"/>
          <w:szCs w:val="24"/>
        </w:rPr>
      </w:r>
      <w:r/>
    </w:p>
    <w:tbl>
      <w:tblPr>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869"/>
              <w:jc w:val="left"/>
              <w:rPr>
                <w:rFonts w:hint="eastAsia" w:ascii="宋体" w:hAnsi="宋体" w:cs="宋体"/>
                <w:sz w:val="24"/>
                <w:szCs w:val="24"/>
              </w:rPr>
            </w:pPr>
            <w:r>
              <w:rPr>
                <w:rFonts w:hint="eastAsia" w:ascii="宋体" w:hAnsi="宋体" w:cs="宋体"/>
                <w:sz w:val="24"/>
                <w:szCs w:val="24"/>
              </w:rPr>
              <w:t xml:space="preserve">一、总体要求</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（一）配电房、消防控制监控、安全监控24小时专职值班；</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（二）物业区域24小时安保值班，院内车辆停放等公共秩序管理；</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（三）报刊、信件、快递的收发，违禁物品的检查；</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（四）值班室、门厅、过道、会议室、接待室、活动室、食堂、茶水间、卫生间等区域的地面、门窗玻璃、桌椅板凳等的日常清扫、保洁、消毒工作；院内道路卫生保洁、雨污水管道疏通以及垃圾清运；</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（五）空调系统、排水系统、供水系统、强弱电灯照明、室内外照明、电梯、供配电系统等设备、设施的日常运行管理和常规的操作维护；</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（六）会务接待服务；</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（七）紧急突发事件的应急处理工作；</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（八）食堂每日两餐（早、中）工作餐的劳务服务(法定节假日除外)；</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（九）院内苗木等绿化保养维护；</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（十）完成采购人交办的其他工作。</w:t>
            </w:r>
            <w:r>
              <w:rPr>
                <w:rFonts w:hint="eastAsia" w:ascii="宋体" w:hAnsi="宋体" w:cs="宋体"/>
                <w:sz w:val="24"/>
                <w:szCs w:val="24"/>
              </w:rPr>
            </w:r>
            <w:r/>
          </w:p>
          <w:p>
            <w:pPr>
              <w:pStyle w:val="869"/>
              <w:jc w:val="left"/>
              <w:rPr>
                <w:rFonts w:ascii="宋体" w:hAnsi="宋体" w:cs="宋体"/>
                <w:sz w:val="24"/>
                <w:szCs w:val="24"/>
              </w:rPr>
            </w:pPr>
            <w:r>
              <w:rPr>
                <w:rFonts w:hint="eastAsia" w:ascii="宋体" w:hAnsi="宋体" w:cs="宋体"/>
                <w:sz w:val="24"/>
                <w:szCs w:val="24"/>
              </w:rPr>
              <w:t xml:space="preserve">二、具体服务要求</w:t>
            </w:r>
            <w:r>
              <w:rPr>
                <w:rFonts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（一）安全保卫</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安保服务时间为24小时值守，具体工作排班、休息时间与采购人办公室具体商定；巡逻管理规范，人员配置合理。</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l.加强门卫管理，认真负责门卫保卫和传达工作，以及人员、车辆等进出管理、登记工作，防止物业服务范围财产流失；保持门厅及周围环境的卫生；确保院内通道畅通；指挥机动、电动车辆停放指定地点。</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2.人员进出管理、登记：人员进入时须询问清楚事由、履行登记手续，待联系相关部门、人员同意后放行；出门时须完善记录，必要时进行询问、检查或处理；熟悉采购单位职工，方便进出管理。</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3.机动车辆进出管理、登记：车辆进入时须询问清楚事由、履行登记手续，联系相关部门、人员同意后放行；出门时须完善记录，必要时进行询问、检查或处理；控制车辆载货出门，未经许可，休息日、节假日严禁车辆载货外出，许可外出的车辆，必须经采购人办公室批准，履行门卫检查，核对货物无误后放行；熟悉采购人职工车辆，方便进出管理。</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4.维护和保证防火、防盗等报警监管设备的正常运行，对服务区的安全状况实行24小时监控，做好安全防范和日常巡视工作。认真负责安保和不安全因素处置工作，做好巡视检查记录；随时处理可疑、闲杂人员：控制或处理火灾隐患、偷盗破坏行为、纠纷打闹等事件：如遇治安纠纷，安保人员须第一时间现场处置，必要时请相关部门负责人协助：如遇矛盾升级，及时报110协助公安部门处理。</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5.消防、安全监控值班：</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1）制定消防安全责任制度，实行防火安全责任制，有明确的消防组织架构，在监控室有组织架构图，监控室实行24小时值班，相关人员须持证上岗。认真、细致观察设备发出的信号指示及安保监控画面，如发生异常情况，应及时处理解决并做好记录，值班记录完整清晰，处理不了的要及时上报；</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2）发生火灾警报报警或误报应迅速按照操作规程正确操作、处理并及时消除警报，有效处置突发事件；如发现监控画面中有不安全因素，应立即呼叫巡逻人员处理，并做好记录，如处理不了或事关重大，应按操作流程报告处置；</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（3）除正常操作外，不得随意乱动设备的按钮、开关。发生雷电时，及时做好应急处置工作；</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（4）严守保密制度，严禁传播监控中发现的各种情况和他人隐私；</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（5）消防通道、电动车充电区域每天检查、清理杂物，保持消防通道通畅和充电桩用电安全；</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（6）保持监控室的规范化值守，认真做好设备的维护、保养，应急消防器材齐全、摆放规范，在安全期内，每周巡检1次，并保存记录。发现故障及时排除，自己不能排除的应及时报修；</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（7）值班人员应坚守岗位，不得擅自离岗，保证消防、安全监控室安全运行；</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（8）认真履行交接班制度，交接班内容具体、明确，并做好交接班记录；</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6.遇到临时搬运任务时，能够及时、准确的将搬运物品送达到位。</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7.成交后向采购人提供所有保安人员的《保安员证》供采购人核验。</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（二）设备维护管理</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1.配电房值班：</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（1）配电房由专人管理，持高压电工证上岗，按时参加技术培训和安全教育；严格操作规程和安全生产规则，杜绝违章操作和不安全行为；保证供电正常，遇停电等故障及时查明原因，做好应急处置；</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（2）定期对供电设备进行巡视维护和重点检查，建立档案、台账、维修记录，做到安全、规范、节约用电。督促维保单位做好每年1次预防性试验检测工作；</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（3）加强日常维护管理，及时发现设施设备运行安全隐患并报告处置。精心维护和保养好设备，确保物业服务范围安全供电，每半年组织安全大检查，保证供电系统有良好的性能；</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（4）做好防水、防鼠、防盗等工作，注意随手关闭好门窗，经常查看防护网、密封条防护情况，防止小动物窜入配电间而发生意外；</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（5）严格禁火制度。严禁将易燃易爆危险物品带进配电间：配电间内严禁吸烟，工作人员须能熟练使用消防器材；</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（6）严禁无关人员进出，未经培训，不得随便开关操作室内设施、设备；</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（7）遇到紧急事故，应快速准确地断电、防止事故扩大；</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（8）做好每天清洁卫生工作，每月对设备机房卫生进行检查。</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2.水电维修：</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（1）保证各类水电设施设备、安全运转：做好日常维护检查，保证所有维修设备、出现一般情况及时到场维修恢复，须由维保单位完成的，应及时报告有关负责人并联系维保单位维修；</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2）强电系统，每月至少检测1次所有漏电保护装置、设备、电线等安全情况；每月对开水炉进行1次清理；加强所有路灯管理，做好路灯定时开关；加强所有楼层配电箱、接电器等检测管理，防止漏电和过载现象；</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（3）给排水系统，每年须对给水管路、水箱进行防冻维护1次；蓄水池每年清洗1次。雨季前须给屋面排水、地下管网排水清理维护1次，做好特大风、雨、雪灾害天气的应急处置工作；</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（4）沉积井及管道等无外溢，确保排污系统畅通并正常排污；</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（5）严格执行报修程序，经采购人确认，对确实需要更换的维修耗材按程序申报更换；</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（6）工程维修及时率应达到98％以上；合格率应达到98％以上。</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3.弱电网络：</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（1）负责维护大厦网络主干通信设备和电话设备，保证网络通信畅通。处理局域网主干线和交换机设备的故障，处理终端用户的网络通信故障；</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(2)负责网上资源的管理，负责入网计算机IP地址的申请、分配、登记和管理等工作，为新开通网络线路连接的用户提供服务；</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(3)负责网络安全和保密工作，密切关注计算机病毒发展动态，提出切实可行的预防措施，谨防外带存储器和网络病毒侵袭；</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(4)负责事业单位系统软件、应用软件的安装、调试和维护；</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(5)负责大楼内的监控系统、车辆道闸系统、餐饮系统、客房门锁系统、消防电脑软件系统、会议音响系统的安全运行和维护。</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（三）卫生保洁</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1.保洁工作须在不影响正常办公秩序的前提下根据采购人办公室要求确定。</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2.保洁范围：保洁所有公共区域、“门前三包”区域、部分办公室、各类值班室卫生。</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1）地面、墙面：内外墙壁及玻璃窗，保持清洁光亮：入口区域及时除尘，保持无明显水痕、污渍：厅内地面每天拖擦至少2次；厅内墙面天花板及附着设施、厅内陈设，无蜘蛛网、灰垢；台阶、地面无污渍、污迹、脚印、垃圾、灰尘；扶手、栏杆无灰尘；墙面、天花板、门窗纱窗无灰尘、污渍、指印、蜘蛛网；开关、灯具及罩内无灰尘、污迹、虫尸、蜘蛛网，保持清洁明亮；</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（2）电梯轿厢：电梯轿厢每日消毒擦洗2次，电梯门表面无灰尘、污迹、手印；电梯厢内地面无灰尘、垃圾、纸屑、杂物等；箱体内立面无灰尘、污迹、粘贴痕迹；箱顶无灰尘、污迹； </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3）公共卫生间：每日至少清洁4次。天花板、墙角、灯具无灰尘、蜘蛛网、虫尸等；大小便器无污渍、锈迹、灰垢；洗脸盆及台面、镜面无水渍、污迹；大小便器隔断或扶手无灰尘、污渍、水渍、蜘蛛网；地面无烟头、纸屑、污渍、脚印、积水；墙面、门窗、纱窗、天花板无灰尘、污渍、蜘蛛网；室内无异味、臭味；纸篓垃圾及时清理；</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（4）其它公共用房：门窗、地面、墙面保持清洁，物品摆放有序；</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（5）院内道路、绿化带、排水沟等区域及时清扫，路面无垃圾、杂物、积水等。垃圾箱按指定位置摆放整齐，周边整洁干净，定期做好消杀工作。</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（四）会务服务</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会务服务范围：对公共会议室提供服务，大型会议或重要会议，服务人员到场保障，一般会议采取实时跟踪服务。食堂有临时用餐任务时，服务人员必须在场服务。要求：</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1.主动掌握会议人数、时间及具体要求。</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2.至少提前一小时开窗通风，调节好室内温度。</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3.服务员着装整洁，提前30分钟到岗，搞好会场内外的清洁卫生。</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4.按要求布置会议室，摆放好用具（茶杯）。根据人数和要求摆放桌椅。</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5.协助相关部门检查电源，调试音响，灯光效果，电器设备（话筒、音箱、灯、投影仪等）。</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6.入座后及时倒茶，适时添加茶水。</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7.会后及时检查会场有无遗留文件及物品，检查室内用品有无短缺和损坏，进行安全检查，关闭所有电器、电源、收拾场内用品、用具，必要时进行消毒。</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（五）食堂服务</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1.供应商提供的食品必须符合《食品卫生法》对食品加工的要求，避免操作过程不当，引起肠道传染和食物中毒等事故发生。同时，做好食品安全台账，随时备查。</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2.严格食品制作规范流程，做好原材料浸泡或清理、洗净、粗细加工、烹饪、供应等环节的验收要求，杜绝菜肴出现黄叶、菜根、泥土、虫蛹等，确保操作过程不受污染。</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3.饮食合理搭配，口味适宜，粗菜细作，保证菜肴烹饪的色、香、味及营养平衡。</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4.生、熟食品盛具、工具须有明显标识，做好分开使用、保管，确保食物不受污染，杜绝食用过期、变质食物。</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5.严格执行售餐、送餐有关制度，保证售餐、送餐、临时客餐质量、标准。售餐在食堂大厅售餐窗口，确保售餐窗口有序；按要求送餐至指定位置。</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6.严格食品留样制度，对所供应食品必须留样，留样须有食堂具体负责人签字确认；过期留样须及时处理，保持留样器皿清洁卫生，不受污染。</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7.严格食堂用气、用电设施设备规范操作，保证食堂水电气、灶具、用具、设施等，始终处于安全、卫生、整洁和正常运转状态。</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8.保持灶台、工具、操作间和操作台面、食物储藏柜等清洁；每周对厨房及餐厅进行一次消毒杀虫。</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9.妥善保管餐具，做好以旧换新；餐具易耗品损失的，由中标服务方负责补充。</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10.食堂服务要求：</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（1）开餐时间：周一至周五提供工作餐，用餐时间：早餐：7:30-8:50 午餐：11:50-13:00</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（2）食堂就餐人数：周一至周五，早餐：120—150人  午餐：200—220人;</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（3）因会议和重要保障等，调整用餐时间和人数的，双方提前沟通协商。会务保障用餐按相关政府公务用餐标准收取费用。</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11.供餐保障：</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（1）供应商相对固定主、副食采购供应单位，经采购人确认后予以采购。</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（2）供应商每周制定一次食谱，报采购方备案；早、中餐食谱一周内不重复，随时令季节调整菜单，每周最后一个工作日公布下周菜单。</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（3）供应商对采购人在就餐时间和就餐人数上提出提前告知的临时性要求应给予充分保障。</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（4）供应商对采购人遇到有活动、会议用餐等应能及时快速响应，提供相应的餐饮服务。</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（5）供应商不得接收、使用“三无产品”或伪劣、过期的原材料进行加工菜肴，安排业务熟悉人员负责验收，并接受采购人监督。</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（6）饭菜现做现供、干净卫生、品种多样、荤素搭配、营养均衡、供应及时、份量适当。加工过程中，按岗定位，分工负责，规范操作，把好质量和安全关。</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（7）完成采购人提出的其它临时用餐服务。</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（六）绿化养护</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1.院内保持绿植摆放有序、整洁，院墙内苗木生长旺盛，及时清除花坛、道路两旁绿地中的杂草、枯草及杂物，及时供水防旱以及防治病虫害等。</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2.对因风、雨、雪等外因导致残损歪斜花木应及时修整完善或支架扶正。</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3.严禁焚烧纸屑杂草：严禁向花坛绿地倾倒垃圾或堆放杂物。</w:t>
            </w:r>
            <w:r>
              <w:rPr>
                <w:rFonts w:hint="eastAsia" w:ascii="宋体" w:hAnsi="宋体" w:cs="宋体"/>
                <w:sz w:val="24"/>
                <w:szCs w:val="24"/>
              </w:rPr>
            </w:r>
            <w:r/>
          </w:p>
          <w:p>
            <w:pPr>
              <w:pStyle w:val="869"/>
              <w:jc w:val="left"/>
            </w:pPr>
            <w:r>
              <w:rPr>
                <w:rFonts w:hint="eastAsia" w:ascii="宋体" w:hAnsi="宋体" w:cs="宋体"/>
                <w:sz w:val="24"/>
                <w:szCs w:val="24"/>
              </w:rPr>
              <w:t xml:space="preserve">（七）完成采购人安排的其他事宜。</w:t>
            </w:r>
            <w:r/>
          </w:p>
        </w:tc>
      </w:tr>
    </w:tbl>
    <w:p>
      <w:pPr>
        <w:pStyle w:val="869"/>
        <w:rPr>
          <w:rFonts w:hint="eastAsia"/>
          <w:sz w:val="24"/>
          <w:szCs w:val="24"/>
        </w:rPr>
      </w:pPr>
      <w:r>
        <w:rPr>
          <w:rFonts w:hint="eastAsia"/>
          <w:sz w:val="24"/>
          <w:szCs w:val="24"/>
        </w:rPr>
      </w:r>
      <w:r/>
    </w:p>
    <w:p>
      <w:pPr>
        <w:pStyle w:val="869"/>
        <w:ind w:firstLine="480"/>
        <w:rPr>
          <w:rFonts w:hint="eastAsia" w:ascii="宋体" w:hAnsi="宋体"/>
          <w:sz w:val="24"/>
          <w:szCs w:val="24"/>
        </w:rPr>
      </w:pPr>
      <w:r>
        <w:rPr>
          <w:rFonts w:hint="eastAsia" w:ascii="宋体" w:hAnsi="宋体"/>
          <w:sz w:val="24"/>
          <w:szCs w:val="24"/>
        </w:rPr>
        <w:t xml:space="preserve">2.人员配备要求</w:t>
      </w:r>
      <w:r>
        <w:rPr>
          <w:rFonts w:hint="eastAsia" w:ascii="宋体" w:hAnsi="宋体"/>
          <w:sz w:val="24"/>
          <w:szCs w:val="24"/>
        </w:rPr>
      </w:r>
      <w:r/>
    </w:p>
    <w:tbl>
      <w:tblPr>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869"/>
              <w:ind w:firstLine="240"/>
              <w:jc w:val="left"/>
              <w:rPr>
                <w:rFonts w:ascii="宋体" w:hAnsi="宋体" w:cs="宋体"/>
                <w:sz w:val="24"/>
                <w:szCs w:val="24"/>
              </w:rPr>
            </w:pPr>
            <w:r>
              <w:rPr>
                <w:rFonts w:hint="eastAsia" w:ascii="宋体" w:hAnsi="宋体" w:cs="宋体"/>
                <w:sz w:val="24"/>
                <w:szCs w:val="24"/>
              </w:rPr>
              <w:t xml:space="preserve">（一）人员配置（人员年龄在法定退休年龄以内，采购文件另有要求的，从其要求）</w:t>
            </w:r>
            <w:r>
              <w:rPr>
                <w:rFonts w:ascii="宋体" w:hAnsi="宋体" w:cs="宋体"/>
                <w:sz w:val="24"/>
                <w:szCs w:val="24"/>
              </w:rPr>
            </w:r>
            <w:r/>
          </w:p>
          <w:tbl>
            <w:tblPr>
              <w:tblW w:w="902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3"/>
              <w:gridCol w:w="1840"/>
              <w:gridCol w:w="851"/>
              <w:gridCol w:w="5550"/>
            </w:tblGrid>
            <w:tr>
              <w:trPr>
                <w:trHeight w:val="462"/>
              </w:trPr>
              <w:tc>
                <w:tcPr>
                  <w:tcW w:w="783" w:type="dxa"/>
                  <w:vAlign w:val="center"/>
                  <w:textDirection w:val="lrTb"/>
                  <w:noWrap/>
                </w:tcPr>
                <w:p>
                  <w:pPr>
                    <w:pStyle w:val="869"/>
                    <w:jc w:val="left"/>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1840" w:type="dxa"/>
                  <w:vAlign w:val="center"/>
                  <w:textDirection w:val="lrTb"/>
                  <w:noWrap/>
                </w:tcPr>
                <w:p>
                  <w:pPr>
                    <w:pStyle w:val="869"/>
                    <w:jc w:val="left"/>
                    <w:rPr>
                      <w:rFonts w:hint="eastAsia" w:ascii="宋体" w:hAnsi="宋体" w:cs="宋体"/>
                      <w:sz w:val="24"/>
                      <w:szCs w:val="24"/>
                    </w:rPr>
                  </w:pPr>
                  <w:r>
                    <w:rPr>
                      <w:rFonts w:hint="eastAsia" w:ascii="宋体" w:hAnsi="宋体" w:cs="宋体"/>
                      <w:sz w:val="24"/>
                      <w:szCs w:val="24"/>
                    </w:rPr>
                    <w:t xml:space="preserve">部门</w:t>
                  </w:r>
                  <w:r>
                    <w:rPr>
                      <w:rFonts w:hint="eastAsia" w:ascii="宋体" w:hAnsi="宋体" w:cs="宋体"/>
                      <w:sz w:val="24"/>
                      <w:szCs w:val="24"/>
                    </w:rPr>
                  </w:r>
                  <w:r/>
                </w:p>
              </w:tc>
              <w:tc>
                <w:tcPr>
                  <w:tcW w:w="851" w:type="dxa"/>
                  <w:vAlign w:val="center"/>
                  <w:textDirection w:val="lrTb"/>
                  <w:noWrap/>
                </w:tcPr>
                <w:p>
                  <w:pPr>
                    <w:pStyle w:val="869"/>
                    <w:jc w:val="left"/>
                    <w:rPr>
                      <w:rFonts w:hint="eastAsia" w:ascii="宋体" w:hAnsi="宋体" w:cs="宋体"/>
                      <w:sz w:val="24"/>
                      <w:szCs w:val="24"/>
                    </w:rPr>
                  </w:pPr>
                  <w:r>
                    <w:rPr>
                      <w:rFonts w:hint="eastAsia" w:ascii="宋体" w:hAnsi="宋体" w:cs="宋体"/>
                      <w:sz w:val="24"/>
                      <w:szCs w:val="24"/>
                    </w:rPr>
                    <w:t xml:space="preserve">人数</w:t>
                  </w:r>
                  <w:r>
                    <w:rPr>
                      <w:rFonts w:hint="eastAsia" w:ascii="宋体" w:hAnsi="宋体" w:cs="宋体"/>
                      <w:sz w:val="24"/>
                      <w:szCs w:val="24"/>
                    </w:rPr>
                  </w:r>
                  <w:r/>
                </w:p>
              </w:tc>
              <w:tc>
                <w:tcPr>
                  <w:tcW w:w="5550" w:type="dxa"/>
                  <w:vAlign w:val="center"/>
                  <w:textDirection w:val="lrTb"/>
                  <w:noWrap/>
                </w:tcPr>
                <w:p>
                  <w:pPr>
                    <w:pStyle w:val="869"/>
                    <w:jc w:val="left"/>
                    <w:rPr>
                      <w:rFonts w:hint="eastAsia" w:ascii="宋体" w:hAnsi="宋体" w:cs="宋体"/>
                      <w:sz w:val="24"/>
                      <w:szCs w:val="24"/>
                    </w:rPr>
                  </w:pPr>
                  <w:r>
                    <w:rPr>
                      <w:rFonts w:hint="eastAsia" w:ascii="宋体" w:hAnsi="宋体" w:cs="宋体"/>
                      <w:sz w:val="24"/>
                      <w:szCs w:val="24"/>
                    </w:rPr>
                    <w:t xml:space="preserve">要求</w:t>
                  </w:r>
                  <w:r>
                    <w:rPr>
                      <w:rFonts w:hint="eastAsia" w:ascii="宋体" w:hAnsi="宋体" w:cs="宋体"/>
                      <w:sz w:val="24"/>
                      <w:szCs w:val="24"/>
                    </w:rPr>
                  </w:r>
                  <w:r/>
                </w:p>
              </w:tc>
            </w:tr>
            <w:tr>
              <w:trPr>
                <w:trHeight w:val="1365"/>
              </w:trPr>
              <w:tc>
                <w:tcPr>
                  <w:tcW w:w="783" w:type="dxa"/>
                  <w:vAlign w:val="center"/>
                  <w:textDirection w:val="lrTb"/>
                  <w:noWrap/>
                </w:tcPr>
                <w:p>
                  <w:pPr>
                    <w:pStyle w:val="869"/>
                    <w:jc w:val="lef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840" w:type="dxa"/>
                  <w:vAlign w:val="center"/>
                  <w:textDirection w:val="lrTb"/>
                  <w:noWrap/>
                </w:tcPr>
                <w:p>
                  <w:pPr>
                    <w:pStyle w:val="869"/>
                    <w:jc w:val="left"/>
                    <w:rPr>
                      <w:rFonts w:hint="eastAsia" w:ascii="宋体" w:hAnsi="宋体" w:cs="宋体"/>
                      <w:sz w:val="24"/>
                      <w:szCs w:val="24"/>
                    </w:rPr>
                  </w:pPr>
                  <w:r>
                    <w:rPr>
                      <w:rFonts w:hint="eastAsia" w:ascii="宋体" w:hAnsi="宋体" w:cs="宋体"/>
                      <w:sz w:val="24"/>
                      <w:szCs w:val="24"/>
                    </w:rPr>
                    <w:t xml:space="preserve">项目经理</w:t>
                  </w:r>
                  <w:r>
                    <w:rPr>
                      <w:rFonts w:hint="eastAsia" w:ascii="宋体" w:hAnsi="宋体" w:cs="宋体"/>
                      <w:sz w:val="24"/>
                      <w:szCs w:val="24"/>
                    </w:rPr>
                  </w:r>
                  <w:r/>
                </w:p>
              </w:tc>
              <w:tc>
                <w:tcPr>
                  <w:tcW w:w="851" w:type="dxa"/>
                  <w:vAlign w:val="center"/>
                  <w:textDirection w:val="lrTb"/>
                  <w:noWrap/>
                </w:tcPr>
                <w:p>
                  <w:pPr>
                    <w:pStyle w:val="869"/>
                    <w:jc w:val="lef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5550" w:type="dxa"/>
                  <w:vAlign w:val="center"/>
                  <w:textDirection w:val="lrTb"/>
                  <w:noWrap/>
                </w:tcPr>
                <w:p>
                  <w:pPr>
                    <w:pStyle w:val="869"/>
                    <w:jc w:val="left"/>
                    <w:rPr>
                      <w:rFonts w:hint="eastAsia" w:ascii="宋体" w:hAnsi="宋体" w:cs="宋体"/>
                      <w:sz w:val="24"/>
                      <w:szCs w:val="24"/>
                    </w:rPr>
                  </w:pPr>
                  <w:r>
                    <w:rPr>
                      <w:rFonts w:hint="eastAsia" w:ascii="宋体" w:hAnsi="宋体" w:cs="宋体"/>
                      <w:sz w:val="24"/>
                      <w:szCs w:val="24"/>
                    </w:rPr>
                    <w:t xml:space="preserve">持有中级及以上消防监控操作员证；相貌端正，身体健康，熟悉物业管理相关法律法规，能规范组织管理服务工作；责任心强、具备良好的物业管理能力，工作认真细致、积极主动并有良好的工作素养和职业道德；面对应急突发事件应变能力突出，具有较强的组织协调能力。</w:t>
                  </w:r>
                  <w:r>
                    <w:rPr>
                      <w:rFonts w:hint="eastAsia" w:ascii="宋体" w:hAnsi="宋体" w:cs="宋体"/>
                      <w:sz w:val="24"/>
                      <w:szCs w:val="24"/>
                    </w:rPr>
                  </w:r>
                  <w:r/>
                </w:p>
              </w:tc>
            </w:tr>
            <w:tr>
              <w:trPr>
                <w:trHeight w:val="755"/>
              </w:trPr>
              <w:tc>
                <w:tcPr>
                  <w:tcW w:w="783" w:type="dxa"/>
                  <w:vAlign w:val="center"/>
                  <w:textDirection w:val="lrTb"/>
                  <w:noWrap/>
                </w:tcPr>
                <w:p>
                  <w:pPr>
                    <w:pStyle w:val="869"/>
                    <w:jc w:val="lef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840" w:type="dxa"/>
                  <w:vAlign w:val="center"/>
                  <w:textDirection w:val="lrTb"/>
                  <w:noWrap/>
                </w:tcPr>
                <w:p>
                  <w:pPr>
                    <w:pStyle w:val="869"/>
                    <w:jc w:val="left"/>
                    <w:rPr>
                      <w:rFonts w:hint="eastAsia" w:ascii="宋体" w:hAnsi="宋体" w:cs="宋体"/>
                      <w:sz w:val="24"/>
                      <w:szCs w:val="24"/>
                    </w:rPr>
                  </w:pPr>
                  <w:r>
                    <w:rPr>
                      <w:rFonts w:hint="eastAsia" w:ascii="宋体" w:hAnsi="宋体" w:cs="宋体"/>
                      <w:sz w:val="24"/>
                      <w:szCs w:val="24"/>
                    </w:rPr>
                    <w:t xml:space="preserve">工程部</w:t>
                  </w:r>
                  <w:r>
                    <w:rPr>
                      <w:rFonts w:hint="eastAsia" w:ascii="宋体" w:hAnsi="宋体" w:cs="宋体"/>
                      <w:sz w:val="24"/>
                      <w:szCs w:val="24"/>
                    </w:rPr>
                  </w:r>
                  <w:r/>
                </w:p>
              </w:tc>
              <w:tc>
                <w:tcPr>
                  <w:tcW w:w="851" w:type="dxa"/>
                  <w:vAlign w:val="center"/>
                  <w:textDirection w:val="lrTb"/>
                  <w:noWrap/>
                </w:tcPr>
                <w:p>
                  <w:pPr>
                    <w:pStyle w:val="869"/>
                    <w:jc w:val="left"/>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tcW w:w="5550" w:type="dxa"/>
                  <w:vAlign w:val="center"/>
                  <w:textDirection w:val="lrTb"/>
                  <w:noWrap/>
                </w:tcPr>
                <w:p>
                  <w:pPr>
                    <w:pStyle w:val="869"/>
                    <w:jc w:val="left"/>
                    <w:rPr>
                      <w:rFonts w:hint="eastAsia" w:ascii="宋体" w:hAnsi="宋体" w:cs="宋体"/>
                      <w:sz w:val="24"/>
                      <w:szCs w:val="24"/>
                    </w:rPr>
                  </w:pPr>
                  <w:r>
                    <w:rPr>
                      <w:rFonts w:hint="eastAsia" w:ascii="宋体" w:hAnsi="宋体" w:cs="宋体"/>
                      <w:sz w:val="24"/>
                      <w:szCs w:val="24"/>
                    </w:rPr>
                    <w:t xml:space="preserve">工程部3人，配电房4人。维修水电工需持低压电工证，配电房值班电工需持高压电工证，身体健康、责任心强，遵纪守法（含原龙厦公司留用人员2人）。</w:t>
                  </w:r>
                  <w:r>
                    <w:rPr>
                      <w:rFonts w:hint="eastAsia" w:ascii="宋体" w:hAnsi="宋体" w:cs="宋体"/>
                      <w:sz w:val="24"/>
                      <w:szCs w:val="24"/>
                    </w:rPr>
                  </w:r>
                  <w:r/>
                </w:p>
              </w:tc>
            </w:tr>
            <w:tr>
              <w:trPr>
                <w:trHeight w:val="1070"/>
              </w:trPr>
              <w:tc>
                <w:tcPr>
                  <w:tcW w:w="783" w:type="dxa"/>
                  <w:vAlign w:val="center"/>
                  <w:textDirection w:val="lrTb"/>
                  <w:noWrap/>
                </w:tcPr>
                <w:p>
                  <w:pPr>
                    <w:pStyle w:val="869"/>
                    <w:jc w:val="lef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840" w:type="dxa"/>
                  <w:vAlign w:val="center"/>
                  <w:textDirection w:val="lrTb"/>
                  <w:noWrap/>
                </w:tcPr>
                <w:p>
                  <w:pPr>
                    <w:pStyle w:val="869"/>
                    <w:jc w:val="left"/>
                    <w:rPr>
                      <w:rFonts w:ascii="宋体" w:hAnsi="宋体" w:cs="宋体"/>
                      <w:sz w:val="24"/>
                      <w:szCs w:val="24"/>
                    </w:rPr>
                  </w:pPr>
                  <w:r>
                    <w:rPr>
                      <w:rFonts w:hint="eastAsia" w:ascii="宋体" w:hAnsi="宋体" w:cs="宋体"/>
                      <w:sz w:val="24"/>
                      <w:szCs w:val="24"/>
                    </w:rPr>
                    <w:t xml:space="preserve">安保部</w:t>
                  </w:r>
                  <w:r>
                    <w:rPr>
                      <w:rFonts w:ascii="宋体" w:hAnsi="宋体" w:cs="宋体"/>
                      <w:sz w:val="24"/>
                      <w:szCs w:val="24"/>
                    </w:rPr>
                  </w:r>
                  <w:r/>
                </w:p>
              </w:tc>
              <w:tc>
                <w:tcPr>
                  <w:tcW w:w="851" w:type="dxa"/>
                  <w:vAlign w:val="center"/>
                  <w:textDirection w:val="lrTb"/>
                  <w:noWrap/>
                </w:tcPr>
                <w:p>
                  <w:pPr>
                    <w:pStyle w:val="869"/>
                    <w:jc w:val="left"/>
                    <w:rPr>
                      <w:rFonts w:hint="eastAsia" w:ascii="宋体" w:hAnsi="宋体" w:cs="宋体"/>
                      <w:sz w:val="24"/>
                      <w:szCs w:val="24"/>
                    </w:rPr>
                  </w:pPr>
                  <w:r>
                    <w:rPr>
                      <w:rFonts w:hint="eastAsia" w:ascii="宋体" w:hAnsi="宋体" w:cs="宋体"/>
                      <w:sz w:val="24"/>
                      <w:szCs w:val="24"/>
                    </w:rPr>
                    <w:t xml:space="preserve">14</w:t>
                  </w:r>
                  <w:r>
                    <w:rPr>
                      <w:rFonts w:hint="eastAsia" w:ascii="宋体" w:hAnsi="宋体" w:cs="宋体"/>
                      <w:sz w:val="24"/>
                      <w:szCs w:val="24"/>
                    </w:rPr>
                  </w:r>
                  <w:r/>
                </w:p>
              </w:tc>
              <w:tc>
                <w:tcPr>
                  <w:tcW w:w="5550" w:type="dxa"/>
                  <w:vAlign w:val="center"/>
                  <w:textDirection w:val="lrTb"/>
                  <w:noWrap/>
                </w:tcPr>
                <w:p>
                  <w:pPr>
                    <w:pStyle w:val="869"/>
                    <w:jc w:val="left"/>
                    <w:rPr>
                      <w:rFonts w:ascii="宋体" w:hAnsi="宋体" w:cs="宋体"/>
                      <w:sz w:val="24"/>
                      <w:szCs w:val="24"/>
                    </w:rPr>
                  </w:pPr>
                  <w:r>
                    <w:rPr>
                      <w:rFonts w:hint="eastAsia" w:ascii="宋体" w:hAnsi="宋体" w:cs="宋体"/>
                      <w:sz w:val="24"/>
                      <w:szCs w:val="24"/>
                    </w:rPr>
                    <w:t xml:space="preserve">安保队长1人，安保人员6人，消防监控人员不少于7人，其中不少于3名获得中级消防监控操作员证。身体健康、责任心强，遵纪守法，经专业或岗前培训（含原龙厦公司留用人员7人）。其余安保人员具有保安员证。</w:t>
                  </w:r>
                  <w:r>
                    <w:rPr>
                      <w:rFonts w:ascii="宋体" w:hAnsi="宋体" w:cs="宋体"/>
                      <w:sz w:val="24"/>
                      <w:szCs w:val="24"/>
                    </w:rPr>
                  </w:r>
                  <w:r/>
                </w:p>
              </w:tc>
            </w:tr>
            <w:tr>
              <w:trPr>
                <w:trHeight w:val="500"/>
              </w:trPr>
              <w:tc>
                <w:tcPr>
                  <w:tcW w:w="783" w:type="dxa"/>
                  <w:vAlign w:val="center"/>
                  <w:textDirection w:val="lrTb"/>
                  <w:noWrap/>
                </w:tcPr>
                <w:p>
                  <w:pPr>
                    <w:pStyle w:val="869"/>
                    <w:jc w:val="lef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1840" w:type="dxa"/>
                  <w:vAlign w:val="center"/>
                  <w:textDirection w:val="lrTb"/>
                  <w:noWrap/>
                </w:tcPr>
                <w:p>
                  <w:pPr>
                    <w:pStyle w:val="869"/>
                    <w:jc w:val="left"/>
                    <w:rPr>
                      <w:rFonts w:hint="eastAsia" w:ascii="宋体" w:hAnsi="宋体" w:cs="宋体"/>
                      <w:sz w:val="24"/>
                      <w:szCs w:val="24"/>
                    </w:rPr>
                  </w:pPr>
                  <w:r>
                    <w:rPr>
                      <w:rFonts w:hint="eastAsia" w:ascii="宋体" w:hAnsi="宋体" w:cs="宋体"/>
                      <w:sz w:val="24"/>
                      <w:szCs w:val="24"/>
                    </w:rPr>
                    <w:t xml:space="preserve">保洁部</w:t>
                  </w:r>
                  <w:r>
                    <w:rPr>
                      <w:rFonts w:hint="eastAsia" w:ascii="宋体" w:hAnsi="宋体" w:cs="宋体"/>
                      <w:sz w:val="24"/>
                      <w:szCs w:val="24"/>
                    </w:rPr>
                  </w:r>
                  <w:r/>
                </w:p>
              </w:tc>
              <w:tc>
                <w:tcPr>
                  <w:tcW w:w="851" w:type="dxa"/>
                  <w:vAlign w:val="center"/>
                  <w:textDirection w:val="lrTb"/>
                  <w:noWrap/>
                </w:tcPr>
                <w:p>
                  <w:pPr>
                    <w:pStyle w:val="869"/>
                    <w:jc w:val="left"/>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5550" w:type="dxa"/>
                  <w:vAlign w:val="center"/>
                  <w:textDirection w:val="lrTb"/>
                  <w:noWrap/>
                </w:tcPr>
                <w:p>
                  <w:pPr>
                    <w:pStyle w:val="869"/>
                    <w:jc w:val="left"/>
                    <w:rPr>
                      <w:rFonts w:hint="eastAsia" w:ascii="宋体" w:hAnsi="宋体" w:cs="宋体"/>
                      <w:sz w:val="24"/>
                      <w:szCs w:val="24"/>
                    </w:rPr>
                  </w:pPr>
                  <w:r>
                    <w:rPr>
                      <w:rFonts w:hint="eastAsia" w:ascii="宋体" w:hAnsi="宋体" w:cs="宋体"/>
                      <w:sz w:val="24"/>
                      <w:szCs w:val="24"/>
                    </w:rPr>
                    <w:t xml:space="preserve">身体健康、责任心强，遵纪守法，经专业或岗前培训。</w:t>
                  </w:r>
                  <w:r>
                    <w:rPr>
                      <w:rFonts w:hint="eastAsia" w:ascii="宋体" w:hAnsi="宋体" w:cs="宋体"/>
                      <w:sz w:val="24"/>
                      <w:szCs w:val="24"/>
                    </w:rPr>
                  </w:r>
                  <w:r/>
                </w:p>
              </w:tc>
            </w:tr>
            <w:tr>
              <w:trPr>
                <w:trHeight w:val="1055"/>
              </w:trPr>
              <w:tc>
                <w:tcPr>
                  <w:tcW w:w="783" w:type="dxa"/>
                  <w:vAlign w:val="center"/>
                  <w:textDirection w:val="lrTb"/>
                  <w:noWrap/>
                </w:tcPr>
                <w:p>
                  <w:pPr>
                    <w:pStyle w:val="869"/>
                    <w:jc w:val="left"/>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1840" w:type="dxa"/>
                  <w:vAlign w:val="center"/>
                  <w:textDirection w:val="lrTb"/>
                  <w:noWrap/>
                </w:tcPr>
                <w:p>
                  <w:pPr>
                    <w:pStyle w:val="869"/>
                    <w:jc w:val="left"/>
                    <w:rPr>
                      <w:rFonts w:hint="eastAsia" w:ascii="宋体" w:hAnsi="宋体" w:cs="宋体"/>
                      <w:sz w:val="24"/>
                      <w:szCs w:val="24"/>
                    </w:rPr>
                  </w:pPr>
                  <w:r>
                    <w:rPr>
                      <w:rFonts w:hint="eastAsia" w:ascii="宋体" w:hAnsi="宋体" w:cs="宋体"/>
                      <w:sz w:val="24"/>
                      <w:szCs w:val="24"/>
                    </w:rPr>
                    <w:t xml:space="preserve">餐饮及会务</w:t>
                  </w:r>
                  <w:r>
                    <w:rPr>
                      <w:rFonts w:hint="eastAsia" w:ascii="宋体" w:hAnsi="宋体" w:cs="宋体"/>
                      <w:sz w:val="24"/>
                      <w:szCs w:val="24"/>
                    </w:rPr>
                  </w:r>
                  <w:r/>
                </w:p>
              </w:tc>
              <w:tc>
                <w:tcPr>
                  <w:tcW w:w="851" w:type="dxa"/>
                  <w:vAlign w:val="center"/>
                  <w:textDirection w:val="lrTb"/>
                  <w:noWrap/>
                </w:tcPr>
                <w:p>
                  <w:pPr>
                    <w:pStyle w:val="869"/>
                    <w:jc w:val="left"/>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c>
                <w:tcPr>
                  <w:tcW w:w="5550" w:type="dxa"/>
                  <w:vAlign w:val="center"/>
                  <w:textDirection w:val="lrTb"/>
                  <w:noWrap/>
                </w:tcPr>
                <w:p>
                  <w:pPr>
                    <w:pStyle w:val="869"/>
                    <w:jc w:val="left"/>
                    <w:rPr>
                      <w:rFonts w:hint="eastAsia" w:ascii="宋体" w:hAnsi="宋体" w:cs="宋体"/>
                      <w:sz w:val="24"/>
                      <w:szCs w:val="24"/>
                    </w:rPr>
                  </w:pPr>
                  <w:r>
                    <w:rPr>
                      <w:rFonts w:hint="eastAsia" w:ascii="宋体" w:hAnsi="宋体" w:cs="宋体"/>
                      <w:sz w:val="24"/>
                      <w:szCs w:val="24"/>
                    </w:rPr>
                    <w:t xml:space="preserve">女性，需有两名50周岁（含）以内形象气质佳会服人员，身体健康、责任心强，遵纪守法，经专业或岗前培训。</w:t>
                  </w:r>
                  <w:r>
                    <w:rPr>
                      <w:rFonts w:hint="eastAsia" w:ascii="宋体" w:hAnsi="宋体" w:cs="宋体"/>
                      <w:sz w:val="24"/>
                      <w:szCs w:val="24"/>
                    </w:rPr>
                  </w:r>
                  <w:r/>
                </w:p>
              </w:tc>
            </w:tr>
            <w:tr>
              <w:trPr>
                <w:trHeight w:val="1070"/>
              </w:trPr>
              <w:tc>
                <w:tcPr>
                  <w:tcW w:w="783" w:type="dxa"/>
                  <w:vAlign w:val="center"/>
                  <w:textDirection w:val="lrTb"/>
                  <w:noWrap/>
                </w:tcPr>
                <w:p>
                  <w:pPr>
                    <w:pStyle w:val="869"/>
                    <w:jc w:val="left"/>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1840" w:type="dxa"/>
                  <w:vAlign w:val="center"/>
                  <w:textDirection w:val="lrTb"/>
                  <w:noWrap/>
                </w:tcPr>
                <w:p>
                  <w:pPr>
                    <w:pStyle w:val="869"/>
                    <w:jc w:val="left"/>
                    <w:rPr>
                      <w:rFonts w:hint="eastAsia" w:ascii="宋体" w:hAnsi="宋体" w:cs="宋体"/>
                      <w:sz w:val="24"/>
                      <w:szCs w:val="24"/>
                    </w:rPr>
                  </w:pPr>
                  <w:r>
                    <w:rPr>
                      <w:rFonts w:hint="eastAsia" w:ascii="宋体" w:hAnsi="宋体" w:cs="宋体"/>
                      <w:sz w:val="24"/>
                      <w:szCs w:val="24"/>
                    </w:rPr>
                    <w:t xml:space="preserve">厨房</w:t>
                  </w:r>
                  <w:r>
                    <w:rPr>
                      <w:rFonts w:hint="eastAsia" w:ascii="宋体" w:hAnsi="宋体" w:cs="宋体"/>
                      <w:sz w:val="24"/>
                      <w:szCs w:val="24"/>
                    </w:rPr>
                  </w:r>
                  <w:r/>
                </w:p>
              </w:tc>
              <w:tc>
                <w:tcPr>
                  <w:tcW w:w="851" w:type="dxa"/>
                  <w:vAlign w:val="center"/>
                  <w:textDirection w:val="lrTb"/>
                  <w:noWrap/>
                </w:tcPr>
                <w:p>
                  <w:pPr>
                    <w:pStyle w:val="869"/>
                    <w:jc w:val="left"/>
                    <w:rPr>
                      <w:rFonts w:hint="eastAsia"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r>
                  <w:r/>
                </w:p>
              </w:tc>
              <w:tc>
                <w:tcPr>
                  <w:tcW w:w="5550" w:type="dxa"/>
                  <w:vAlign w:val="center"/>
                  <w:textDirection w:val="lrTb"/>
                  <w:noWrap/>
                </w:tcPr>
                <w:p>
                  <w:pPr>
                    <w:pStyle w:val="869"/>
                    <w:jc w:val="left"/>
                    <w:rPr>
                      <w:rFonts w:hint="eastAsia" w:ascii="宋体" w:hAnsi="宋体" w:cs="宋体"/>
                      <w:sz w:val="24"/>
                      <w:szCs w:val="24"/>
                    </w:rPr>
                  </w:pPr>
                  <w:r>
                    <w:rPr>
                      <w:rFonts w:hint="eastAsia" w:ascii="宋体" w:hAnsi="宋体" w:cs="宋体"/>
                      <w:sz w:val="24"/>
                      <w:szCs w:val="24"/>
                    </w:rPr>
                    <w:t xml:space="preserve">厨师长（1人）具备五年以上厨师长工作经验；其他厨师（2人）、服务员（5人）及勤杂工（3人），必须按国家规定具备相关工种的上岗证和“健康证”条件，并按规定定期体检且有年审合格记录。</w:t>
                  </w:r>
                  <w:r/>
                </w:p>
              </w:tc>
            </w:tr>
            <w:tr>
              <w:trPr/>
              <w:tc>
                <w:tcPr>
                  <w:tcW w:w="783" w:type="dxa"/>
                  <w:vAlign w:val="center"/>
                  <w:textDirection w:val="lrTb"/>
                  <w:noWrap/>
                </w:tcPr>
                <w:p>
                  <w:pPr>
                    <w:pStyle w:val="869"/>
                    <w:jc w:val="left"/>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tcW w:w="1840" w:type="dxa"/>
                  <w:vAlign w:val="center"/>
                  <w:textDirection w:val="lrTb"/>
                  <w:noWrap/>
                </w:tcPr>
                <w:p>
                  <w:pPr>
                    <w:pStyle w:val="869"/>
                    <w:jc w:val="left"/>
                    <w:rPr>
                      <w:rFonts w:hint="eastAsia" w:ascii="宋体" w:hAnsi="宋体" w:cs="宋体"/>
                      <w:sz w:val="24"/>
                      <w:szCs w:val="24"/>
                    </w:rPr>
                  </w:pPr>
                  <w:r>
                    <w:rPr>
                      <w:rFonts w:hint="eastAsia" w:ascii="宋体" w:hAnsi="宋体" w:cs="宋体"/>
                      <w:sz w:val="24"/>
                      <w:szCs w:val="24"/>
                    </w:rPr>
                    <w:t xml:space="preserve">财务</w:t>
                  </w:r>
                  <w:r>
                    <w:rPr>
                      <w:rFonts w:hint="eastAsia" w:ascii="宋体" w:hAnsi="宋体" w:cs="宋体"/>
                      <w:sz w:val="24"/>
                      <w:szCs w:val="24"/>
                    </w:rPr>
                  </w:r>
                  <w:r/>
                </w:p>
              </w:tc>
              <w:tc>
                <w:tcPr>
                  <w:tcW w:w="851" w:type="dxa"/>
                  <w:vAlign w:val="center"/>
                  <w:textDirection w:val="lrTb"/>
                  <w:noWrap/>
                </w:tcPr>
                <w:p>
                  <w:pPr>
                    <w:pStyle w:val="869"/>
                    <w:jc w:val="lef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5550" w:type="dxa"/>
                  <w:vAlign w:val="center"/>
                  <w:textDirection w:val="lrTb"/>
                  <w:noWrap/>
                </w:tcPr>
                <w:p>
                  <w:pPr>
                    <w:pStyle w:val="869"/>
                    <w:jc w:val="left"/>
                    <w:rPr>
                      <w:rFonts w:hint="eastAsia" w:ascii="宋体" w:hAnsi="宋体" w:cs="宋体"/>
                      <w:sz w:val="24"/>
                      <w:szCs w:val="24"/>
                    </w:rPr>
                  </w:pPr>
                  <w:r>
                    <w:rPr>
                      <w:rFonts w:hint="eastAsia" w:ascii="宋体" w:hAnsi="宋体" w:cs="宋体"/>
                      <w:sz w:val="24"/>
                      <w:szCs w:val="24"/>
                    </w:rPr>
                    <w:t xml:space="preserve">本科（含）以上学历，身体健康、责任心强，遵纪守法，经专业或岗前培训（含原龙厦公司留用人员2人）。</w:t>
                  </w:r>
                  <w:r>
                    <w:rPr>
                      <w:rFonts w:hint="eastAsia" w:ascii="宋体" w:hAnsi="宋体" w:cs="宋体"/>
                      <w:sz w:val="24"/>
                      <w:szCs w:val="24"/>
                    </w:rPr>
                  </w:r>
                  <w:r/>
                </w:p>
              </w:tc>
            </w:tr>
            <w:tr>
              <w:trPr>
                <w:trHeight w:val="378"/>
              </w:trPr>
              <w:tc>
                <w:tcPr>
                  <w:tcW w:w="783" w:type="dxa"/>
                  <w:vAlign w:val="center"/>
                  <w:textDirection w:val="lrTb"/>
                  <w:noWrap/>
                </w:tcPr>
                <w:p>
                  <w:pPr>
                    <w:pStyle w:val="869"/>
                    <w:jc w:val="left"/>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c>
                <w:tcPr>
                  <w:tcW w:w="1840" w:type="dxa"/>
                  <w:vAlign w:val="center"/>
                  <w:textDirection w:val="lrTb"/>
                  <w:noWrap/>
                </w:tcPr>
                <w:p>
                  <w:pPr>
                    <w:pStyle w:val="869"/>
                    <w:jc w:val="left"/>
                    <w:rPr>
                      <w:rFonts w:hint="eastAsia" w:ascii="宋体" w:hAnsi="宋体" w:cs="宋体"/>
                      <w:sz w:val="24"/>
                      <w:szCs w:val="24"/>
                    </w:rPr>
                  </w:pPr>
                  <w:r>
                    <w:rPr>
                      <w:rFonts w:hint="eastAsia" w:ascii="宋体" w:hAnsi="宋体" w:cs="宋体"/>
                      <w:sz w:val="24"/>
                      <w:szCs w:val="24"/>
                    </w:rPr>
                    <w:t xml:space="preserve">综合办公室</w:t>
                  </w:r>
                  <w:r>
                    <w:rPr>
                      <w:rFonts w:hint="eastAsia" w:ascii="宋体" w:hAnsi="宋体" w:cs="宋体"/>
                      <w:sz w:val="24"/>
                      <w:szCs w:val="24"/>
                    </w:rPr>
                  </w:r>
                  <w:r/>
                </w:p>
              </w:tc>
              <w:tc>
                <w:tcPr>
                  <w:tcW w:w="851" w:type="dxa"/>
                  <w:vAlign w:val="center"/>
                  <w:textDirection w:val="lrTb"/>
                  <w:noWrap/>
                </w:tcPr>
                <w:p>
                  <w:pPr>
                    <w:pStyle w:val="869"/>
                    <w:jc w:val="lef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5550" w:type="dxa"/>
                  <w:vAlign w:val="center"/>
                  <w:textDirection w:val="lrTb"/>
                  <w:noWrap/>
                </w:tcPr>
                <w:p>
                  <w:pPr>
                    <w:pStyle w:val="869"/>
                    <w:jc w:val="left"/>
                    <w:rPr>
                      <w:rFonts w:hint="eastAsia" w:ascii="宋体" w:hAnsi="宋体" w:cs="宋体"/>
                      <w:sz w:val="24"/>
                      <w:szCs w:val="24"/>
                    </w:rPr>
                  </w:pPr>
                  <w:r>
                    <w:rPr>
                      <w:rFonts w:hint="eastAsia" w:ascii="宋体" w:hAnsi="宋体" w:cs="宋体"/>
                      <w:sz w:val="24"/>
                      <w:szCs w:val="24"/>
                    </w:rPr>
                    <w:t xml:space="preserve">本科（含）以上学历，身体健康、责任心强，遵纪守法，经专业或岗前培训。</w:t>
                  </w:r>
                  <w:r>
                    <w:rPr>
                      <w:rFonts w:hint="eastAsia" w:ascii="宋体" w:hAnsi="宋体" w:cs="宋体"/>
                      <w:sz w:val="24"/>
                      <w:szCs w:val="24"/>
                    </w:rPr>
                  </w:r>
                  <w:r/>
                </w:p>
              </w:tc>
            </w:tr>
            <w:tr>
              <w:trPr>
                <w:trHeight w:val="555"/>
              </w:trPr>
              <w:tc>
                <w:tcPr>
                  <w:gridSpan w:val="2"/>
                  <w:tcW w:w="2623" w:type="dxa"/>
                  <w:vAlign w:val="center"/>
                  <w:textDirection w:val="lrTb"/>
                  <w:noWrap/>
                </w:tcPr>
                <w:p>
                  <w:pPr>
                    <w:pStyle w:val="869"/>
                    <w:jc w:val="left"/>
                    <w:rPr>
                      <w:rFonts w:hint="eastAsia" w:ascii="宋体" w:hAnsi="宋体" w:cs="宋体"/>
                      <w:sz w:val="24"/>
                      <w:szCs w:val="24"/>
                    </w:rPr>
                  </w:pPr>
                  <w:r>
                    <w:rPr>
                      <w:rFonts w:hint="eastAsia" w:ascii="宋体" w:hAnsi="宋体" w:cs="宋体"/>
                      <w:sz w:val="24"/>
                      <w:szCs w:val="24"/>
                    </w:rPr>
                    <w:t xml:space="preserve">总人数</w:t>
                  </w:r>
                  <w:r>
                    <w:rPr>
                      <w:rFonts w:hint="eastAsia" w:ascii="宋体" w:hAnsi="宋体" w:cs="宋体"/>
                      <w:sz w:val="24"/>
                      <w:szCs w:val="24"/>
                    </w:rPr>
                  </w:r>
                  <w:r/>
                </w:p>
              </w:tc>
              <w:tc>
                <w:tcPr>
                  <w:tcW w:w="851" w:type="dxa"/>
                  <w:vAlign w:val="center"/>
                  <w:textDirection w:val="lrTb"/>
                  <w:noWrap/>
                </w:tcPr>
                <w:p>
                  <w:pPr>
                    <w:pStyle w:val="869"/>
                    <w:jc w:val="left"/>
                    <w:rPr>
                      <w:rFonts w:hint="eastAsia" w:ascii="宋体" w:hAnsi="宋体" w:cs="宋体"/>
                      <w:sz w:val="24"/>
                      <w:szCs w:val="24"/>
                    </w:rPr>
                  </w:pPr>
                  <w:r>
                    <w:rPr>
                      <w:rFonts w:hint="eastAsia" w:ascii="宋体" w:hAnsi="宋体" w:cs="宋体"/>
                      <w:sz w:val="24"/>
                      <w:szCs w:val="24"/>
                    </w:rPr>
                    <w:t xml:space="preserve">52人</w:t>
                  </w:r>
                  <w:r>
                    <w:rPr>
                      <w:rFonts w:hint="eastAsia" w:ascii="宋体" w:hAnsi="宋体" w:cs="宋体"/>
                      <w:sz w:val="24"/>
                      <w:szCs w:val="24"/>
                    </w:rPr>
                  </w:r>
                  <w:r/>
                </w:p>
              </w:tc>
              <w:tc>
                <w:tcPr>
                  <w:tcW w:w="5550" w:type="dxa"/>
                  <w:vAlign w:val="center"/>
                  <w:textDirection w:val="lrTb"/>
                  <w:noWrap/>
                </w:tcPr>
                <w:p>
                  <w:pPr>
                    <w:pStyle w:val="869"/>
                    <w:jc w:val="left"/>
                    <w:rPr>
                      <w:rFonts w:hint="eastAsia" w:ascii="宋体" w:hAnsi="宋体" w:cs="宋体"/>
                      <w:sz w:val="24"/>
                      <w:szCs w:val="24"/>
                    </w:rPr>
                  </w:pPr>
                  <w:r>
                    <w:rPr>
                      <w:rFonts w:hint="eastAsia" w:ascii="宋体" w:hAnsi="宋体" w:cs="宋体"/>
                      <w:sz w:val="24"/>
                      <w:szCs w:val="24"/>
                    </w:rPr>
                  </w:r>
                  <w:r/>
                </w:p>
              </w:tc>
            </w:tr>
          </w:tbl>
          <w:p>
            <w:pPr>
              <w:pStyle w:val="869"/>
              <w:jc w:val="left"/>
              <w:rPr>
                <w:rFonts w:hint="eastAsia" w:ascii="宋体" w:hAnsi="宋体" w:cs="宋体"/>
                <w:sz w:val="24"/>
                <w:szCs w:val="24"/>
              </w:rPr>
            </w:pPr>
            <w:r>
              <w:rPr>
                <w:rFonts w:hint="eastAsia" w:ascii="宋体" w:hAnsi="宋体" w:cs="宋体"/>
                <w:sz w:val="24"/>
                <w:szCs w:val="24"/>
              </w:rPr>
              <w:t xml:space="preserve">（二）岗位要求</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1.项目管理岗：负责采购人物业日常工作统筹与开展，负责检查、考核以及整改工作，负责与采购人物业负责人对接，负责沟通、协调工作、并报送备案材料。</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2.卫生保洁：须保持整个院落环境优美，卫生整洁；须保持室内各包干区清洁卫生、环境宜人；一些重点部位须专人负责，始终保持清洁状态。物业服务区卫生状况必须达到采购人的管理要求。</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3.餐饮会议管理：负责餐饮服务，按采购人的管理要求选配会场服务员，安排各类会议，并做好服务工作。</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4.安保管理：安全值守，须严格履行规定的职责，每天24小时有人值班，做好值班日志和访客登记工作，外来人员进入辖区，及时联系采购人的管理负责人，并指引来访人员到达指定区域。值守人员对办公区内的所有建筑物要进行经常性的查看，查看照明、消防安全等情况，及时发现并妥善处理各种异常问题，并做好值班记录。安保人员要负责做好安全监控系统的管理使用，做好安防系统和消防自动监控系统的使用记录。</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5.工程管理：负责配电房值守，电路切换。负责非正常工作时涉及工程范围的应急处置。负责专项维保服务公司承担范围以外的强弱电、给排水系统的维修工作，以及设施、设备的日常维护、保养工作。</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6.办公区车辆管理：上下班车辆进出集中时段需安排专人维持停车场秩序，做好车辆管理，遇重大活动时按照要求做好停车场管理工作，共享停车位开放时要求做好共享停车车辆停放管理。</w:t>
            </w:r>
            <w:r>
              <w:rPr>
                <w:rFonts w:hint="eastAsia" w:ascii="宋体" w:hAnsi="宋体" w:cs="宋体"/>
                <w:sz w:val="24"/>
                <w:szCs w:val="24"/>
              </w:rPr>
            </w:r>
            <w:r/>
          </w:p>
          <w:p>
            <w:pPr>
              <w:pStyle w:val="869"/>
              <w:jc w:val="left"/>
              <w:rPr>
                <w:rFonts w:hint="eastAsia" w:ascii="宋体" w:hAnsi="宋体" w:cs="宋体"/>
                <w:b/>
                <w:bCs/>
                <w:spacing w:val="-1"/>
                <w:sz w:val="24"/>
                <w:szCs w:val="24"/>
              </w:rPr>
            </w:pPr>
            <w:r>
              <w:rPr>
                <w:rFonts w:hint="eastAsia" w:ascii="宋体" w:hAnsi="宋体" w:cs="宋体"/>
                <w:sz w:val="24"/>
                <w:szCs w:val="24"/>
              </w:rPr>
              <w:t xml:space="preserve">7.厨房厨师长岗位：负责制定菜单，严格把好食品安全关，做到按时、按质供应。按照要求做好职工食堂膳食服务工作。不定期为职工制作外卖食品，以及承担临时加餐任务。  </w:t>
            </w:r>
            <w:r>
              <w:rPr>
                <w:rFonts w:hint="eastAsia" w:ascii="宋体" w:hAnsi="宋体" w:cs="宋体"/>
                <w:b/>
                <w:bCs/>
                <w:spacing w:val="-1"/>
                <w:sz w:val="24"/>
                <w:szCs w:val="24"/>
              </w:rPr>
            </w:r>
            <w:r/>
          </w:p>
        </w:tc>
      </w:tr>
    </w:tbl>
    <w:p>
      <w:pPr>
        <w:pStyle w:val="869"/>
        <w:rPr>
          <w:rFonts w:hint="eastAsia" w:ascii="宋体" w:hAnsi="宋体" w:cs="宋体"/>
          <w:b/>
          <w:bCs/>
          <w:spacing w:val="-1"/>
          <w:sz w:val="24"/>
          <w:szCs w:val="24"/>
        </w:rPr>
      </w:pPr>
      <w:r>
        <w:rPr>
          <w:rFonts w:hint="eastAsia" w:ascii="宋体" w:hAnsi="宋体" w:cs="宋体"/>
          <w:b/>
          <w:bCs/>
          <w:spacing w:val="-1"/>
          <w:sz w:val="24"/>
          <w:szCs w:val="24"/>
        </w:rPr>
      </w:r>
      <w:r/>
    </w:p>
    <w:p>
      <w:pPr>
        <w:pStyle w:val="869"/>
        <w:ind w:firstLine="480"/>
        <w:rPr>
          <w:rFonts w:hint="eastAsia" w:ascii="宋体" w:hAnsi="宋体"/>
          <w:sz w:val="24"/>
          <w:szCs w:val="24"/>
        </w:rPr>
      </w:pPr>
      <w:r>
        <w:rPr>
          <w:rFonts w:hint="eastAsia" w:ascii="宋体" w:hAnsi="宋体"/>
          <w:sz w:val="24"/>
          <w:szCs w:val="24"/>
        </w:rPr>
        <w:t xml:space="preserve">3.项目实施要求</w:t>
      </w:r>
      <w:r>
        <w:rPr>
          <w:rFonts w:hint="eastAsia" w:ascii="宋体" w:hAnsi="宋体"/>
          <w:sz w:val="24"/>
          <w:szCs w:val="24"/>
        </w:rPr>
      </w:r>
      <w:r/>
    </w:p>
    <w:tbl>
      <w:tblPr>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869"/>
              <w:jc w:val="left"/>
              <w:rPr>
                <w:rFonts w:hint="eastAsia" w:ascii="宋体" w:hAnsi="宋体" w:cs="宋体"/>
                <w:sz w:val="24"/>
                <w:szCs w:val="24"/>
              </w:rPr>
            </w:pPr>
            <w:r>
              <w:rPr>
                <w:rFonts w:hint="eastAsia" w:ascii="宋体" w:hAnsi="宋体" w:cs="宋体"/>
                <w:sz w:val="24"/>
                <w:szCs w:val="24"/>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3.供应商不得利用服务区域内的采购人房产、物业、水电等资源从事经营活动，不得改变其使用性质。</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5.供应商工作人员的岗位职责、操作规范、人身安全、医疗、工资、各项保险、劳动工具、劳保用品、内部管理、各类纠纷等事宜及所涉及经费均由供应商自行负责。 </w:t>
            </w:r>
            <w:r>
              <w:rPr>
                <w:rFonts w:hint="eastAsia" w:ascii="宋体" w:hAnsi="宋体" w:cs="宋体"/>
                <w:sz w:val="24"/>
                <w:szCs w:val="24"/>
              </w:rPr>
            </w:r>
            <w:r/>
          </w:p>
          <w:p>
            <w:pPr>
              <w:pStyle w:val="869"/>
              <w:jc w:val="left"/>
              <w:rPr>
                <w:rFonts w:hint="eastAsia" w:ascii="宋体" w:hAnsi="宋体" w:cs="宋体"/>
                <w:sz w:val="24"/>
                <w:szCs w:val="24"/>
              </w:rPr>
            </w:pPr>
            <w:r>
              <w:rPr>
                <w:rFonts w:hint="eastAsia" w:ascii="宋体" w:hAnsi="宋体" w:cs="宋体"/>
                <w:sz w:val="24"/>
                <w:szCs w:val="24"/>
              </w:rPr>
              <w:t xml:space="preserve">6.供应商拟投入本项目的项目经理及各部门主要负责人应经采购人同意后上岗，重要岗位的人员调换需经采购人同意后执行。</w:t>
            </w:r>
            <w:r>
              <w:rPr>
                <w:rFonts w:hint="eastAsia" w:ascii="宋体" w:hAnsi="宋体" w:cs="宋体"/>
                <w:sz w:val="24"/>
                <w:szCs w:val="24"/>
              </w:rPr>
            </w:r>
            <w:r/>
          </w:p>
          <w:p>
            <w:pPr>
              <w:pStyle w:val="869"/>
              <w:jc w:val="left"/>
              <w:rPr>
                <w:rFonts w:hint="eastAsia" w:ascii="宋体" w:hAnsi="宋体" w:cs="宋体"/>
                <w:b/>
                <w:bCs/>
                <w:spacing w:val="-1"/>
                <w:sz w:val="24"/>
                <w:szCs w:val="24"/>
              </w:rPr>
            </w:pPr>
            <w:r>
              <w:rPr>
                <w:rFonts w:hint="eastAsia" w:ascii="宋体" w:hAnsi="宋体" w:cs="宋体"/>
                <w:sz w:val="24"/>
                <w:szCs w:val="24"/>
              </w:rPr>
              <w:t xml:space="preserve">7.</w:t>
            </w:r>
            <w:r>
              <w:rPr>
                <w:rFonts w:hint="eastAsia" w:ascii="宋体" w:hAnsi="宋体"/>
                <w:color w:val="000000"/>
                <w:sz w:val="24"/>
                <w:szCs w:val="24"/>
              </w:rPr>
              <w:t xml:space="preserve">用于物业服务的劳动用品、工具、耗材费用由供应商负责提供。工具包括值班人员的必备电筒、对讲机、设施设备维护检修各种工具；耗材包含以及每年口罩、卫生纸、擦手纸、香精球、尘推、垃圾袋、洗洁精、洗衣粉、洗手液、消毒液、手套、卫生间拖把等。</w:t>
            </w:r>
            <w:r>
              <w:rPr>
                <w:rFonts w:hint="eastAsia" w:ascii="宋体" w:hAnsi="宋体" w:cs="宋体"/>
                <w:b/>
                <w:bCs/>
                <w:spacing w:val="-1"/>
                <w:sz w:val="24"/>
                <w:szCs w:val="24"/>
              </w:rPr>
            </w:r>
            <w:r/>
          </w:p>
        </w:tc>
      </w:tr>
    </w:tbl>
    <w:p>
      <w:pPr>
        <w:pStyle w:val="869"/>
        <w:rPr>
          <w:rFonts w:hint="eastAsia" w:ascii="宋体" w:hAnsi="宋体" w:cs="宋体"/>
          <w:b/>
          <w:bCs/>
          <w:spacing w:val="-1"/>
          <w:sz w:val="24"/>
          <w:szCs w:val="24"/>
        </w:rPr>
      </w:pPr>
      <w:r>
        <w:rPr>
          <w:rFonts w:hint="eastAsia" w:ascii="宋体" w:hAnsi="宋体" w:cs="宋体"/>
          <w:b/>
          <w:bCs/>
          <w:spacing w:val="-1"/>
          <w:sz w:val="24"/>
          <w:szCs w:val="24"/>
        </w:rPr>
      </w:r>
      <w:r/>
    </w:p>
    <w:p>
      <w:pPr>
        <w:pStyle w:val="869"/>
        <w:ind w:firstLine="480"/>
        <w:rPr>
          <w:rFonts w:hint="eastAsia" w:ascii="黑体" w:hAnsi="黑体" w:eastAsia="黑体" w:cs="黑体"/>
          <w:sz w:val="24"/>
          <w:szCs w:val="24"/>
        </w:rPr>
      </w:pPr>
      <w:r>
        <w:rPr>
          <w:rFonts w:hint="eastAsia" w:ascii="黑体" w:hAnsi="黑体" w:eastAsia="黑体" w:cs="黑体"/>
          <w:sz w:val="24"/>
          <w:szCs w:val="24"/>
        </w:rPr>
      </w:r>
      <w:r/>
    </w:p>
    <w:p>
      <w:pPr>
        <w:pStyle w:val="869"/>
        <w:ind w:firstLine="480"/>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ascii="宋体" w:hAnsi="宋体" w:cs="宋体"/>
          <w:bCs/>
          <w:sz w:val="24"/>
          <w:szCs w:val="24"/>
        </w:rPr>
      </w:r>
      <w:r/>
    </w:p>
    <w:p>
      <w:pPr>
        <w:pStyle w:val="869"/>
        <w:ind w:firstLine="480"/>
        <w:jc w:val="left"/>
        <w:rPr>
          <w:rFonts w:hint="eastAsia" w:ascii="宋体" w:hAnsi="宋体"/>
          <w:sz w:val="24"/>
          <w:szCs w:val="24"/>
        </w:rPr>
      </w:pPr>
      <w:r>
        <w:rPr>
          <w:rFonts w:hint="eastAsia" w:ascii="宋体" w:hAnsi="宋体"/>
          <w:sz w:val="24"/>
          <w:szCs w:val="24"/>
        </w:rPr>
        <w:t xml:space="preserve">1.报价要求</w:t>
      </w:r>
      <w:r>
        <w:rPr>
          <w:rFonts w:hint="eastAsia" w:ascii="宋体" w:hAnsi="宋体"/>
          <w:sz w:val="24"/>
          <w:szCs w:val="24"/>
        </w:rPr>
      </w:r>
      <w:r/>
    </w:p>
    <w:p>
      <w:pPr>
        <w:pStyle w:val="869"/>
        <w:ind w:firstLine="480"/>
        <w:jc w:val="left"/>
        <w:rPr>
          <w:rFonts w:hint="eastAsia" w:ascii="宋体" w:hAnsi="宋体"/>
          <w:bCs/>
          <w:sz w:val="24"/>
          <w:szCs w:val="24"/>
        </w:rPr>
      </w:pPr>
      <w:r>
        <w:rPr>
          <w:rFonts w:hint="eastAsia" w:ascii="宋体" w:hAnsi="宋体" w:cs="宋体"/>
          <w:sz w:val="24"/>
          <w:szCs w:val="24"/>
        </w:rPr>
        <w:t xml:space="preserve">（1）供应商根据本项目采购需求和自身实际填报《磋商分项报价表》（格式见第六章），其中“人工成本”须填报</w:t>
      </w:r>
      <w:r>
        <w:rPr>
          <w:rFonts w:hint="eastAsia" w:ascii="宋体" w:hAnsi="宋体"/>
          <w:bCs/>
          <w:sz w:val="24"/>
          <w:szCs w:val="24"/>
        </w:rPr>
        <w:t xml:space="preserve">《人工成本报价明细表》（格式见第六章）并满足以下要求：</w:t>
      </w:r>
      <w:r>
        <w:rPr>
          <w:rFonts w:hint="eastAsia" w:ascii="宋体" w:hAnsi="宋体"/>
          <w:bCs/>
          <w:sz w:val="24"/>
          <w:szCs w:val="24"/>
        </w:rPr>
      </w:r>
      <w:r/>
    </w:p>
    <w:p>
      <w:pPr>
        <w:pStyle w:val="869"/>
        <w:ind w:firstLine="480"/>
        <w:jc w:val="left"/>
        <w:rPr>
          <w:rFonts w:ascii="宋体" w:hAnsi="宋体"/>
          <w:bCs/>
          <w:sz w:val="24"/>
          <w:szCs w:val="24"/>
        </w:rPr>
      </w:pPr>
      <w:r>
        <w:rPr>
          <w:rFonts w:hint="eastAsia" w:ascii="宋体" w:hAnsi="宋体"/>
          <w:bCs/>
          <w:sz w:val="24"/>
          <w:szCs w:val="24"/>
        </w:rPr>
        <w:t xml:space="preserve">①人员工资和</w:t>
      </w:r>
      <w:r>
        <w:rPr>
          <w:rFonts w:hint="eastAsia" w:ascii="宋体" w:hAnsi="宋体" w:cs="宋体"/>
          <w:sz w:val="24"/>
          <w:szCs w:val="24"/>
        </w:rPr>
        <w:t xml:space="preserve">法定节假日加班工资</w:t>
      </w:r>
      <w:r>
        <w:rPr>
          <w:rFonts w:hint="eastAsia" w:ascii="宋体" w:hAnsi="宋体"/>
          <w:bCs/>
          <w:sz w:val="24"/>
          <w:szCs w:val="24"/>
        </w:rPr>
        <w:t xml:space="preserve">。</w:t>
      </w:r>
      <w:r>
        <w:rPr>
          <w:rFonts w:hint="eastAsia" w:ascii="宋体" w:hAnsi="宋体"/>
          <w:b/>
          <w:sz w:val="24"/>
          <w:szCs w:val="24"/>
        </w:rPr>
        <w:t xml:space="preserve">人员工资不得低于南京市最低月工资标准，并在《人工成本报价明细表》中按照物业服务人员岗位分别填报；</w:t>
      </w:r>
      <w:r>
        <w:rPr>
          <w:rFonts w:hint="eastAsia" w:ascii="宋体" w:hAnsi="宋体" w:cs="宋体"/>
          <w:b/>
          <w:sz w:val="24"/>
          <w:szCs w:val="24"/>
        </w:rPr>
        <w:t xml:space="preserve">法定节假日安排工作的，供应商应依法支付高于劳动者正常工作时间工资的工资报酬，并测算到磋商报价中。</w:t>
      </w:r>
      <w:r>
        <w:rPr>
          <w:rFonts w:hint="eastAsia" w:ascii="宋体" w:hAnsi="宋体" w:cs="宋体"/>
          <w:b/>
          <w:bCs/>
          <w:sz w:val="24"/>
          <w:szCs w:val="24"/>
        </w:rPr>
        <w:t xml:space="preserve">本项目物业管理服务要求</w:t>
      </w:r>
      <w:r>
        <w:rPr>
          <w:rFonts w:hint="eastAsia" w:ascii="宋体" w:hAnsi="宋体" w:cs="宋体"/>
          <w:b/>
          <w:bCs/>
          <w:color w:val="000000"/>
          <w:sz w:val="24"/>
          <w:szCs w:val="24"/>
        </w:rPr>
        <w:t xml:space="preserve">法定节假日在岗人数不少于7人</w:t>
      </w:r>
      <w:bookmarkStart w:id="67" w:name="OLE_LINK20"/>
      <w:r>
        <w:rPr>
          <w:rFonts w:hint="eastAsia" w:ascii="宋体" w:hAnsi="宋体" w:cs="宋体"/>
          <w:b/>
          <w:bCs/>
          <w:color w:val="000000"/>
          <w:sz w:val="24"/>
          <w:szCs w:val="24"/>
        </w:rPr>
        <w:t xml:space="preserve">（包括综合办公室岗位1人、水电工岗位1人、配电房值班岗位1人、监控室值班岗位2人、安保员岗位2人）</w:t>
      </w:r>
      <w:bookmarkEnd w:id="67"/>
      <w:r>
        <w:rPr>
          <w:rFonts w:hint="eastAsia" w:ascii="宋体" w:hAnsi="宋体" w:cs="宋体"/>
          <w:b/>
          <w:bCs/>
          <w:color w:val="000000"/>
          <w:sz w:val="24"/>
          <w:szCs w:val="24"/>
        </w:rPr>
        <w:t xml:space="preserve">，并按照合同履行期内的法定节假日天</w:t>
      </w:r>
      <w:r>
        <w:rPr>
          <w:rFonts w:hint="eastAsia" w:ascii="宋体" w:hAnsi="宋体" w:cs="宋体"/>
          <w:b/>
          <w:bCs/>
          <w:sz w:val="24"/>
          <w:szCs w:val="24"/>
        </w:rPr>
        <w:t xml:space="preserve">数</w:t>
      </w:r>
      <w:r>
        <w:rPr>
          <w:rFonts w:hint="eastAsia" w:ascii="宋体" w:hAnsi="宋体"/>
          <w:b/>
          <w:bCs/>
          <w:sz w:val="24"/>
          <w:szCs w:val="24"/>
        </w:rPr>
        <w:t xml:space="preserve">（13天/年）</w:t>
      </w:r>
      <w:r>
        <w:rPr>
          <w:rFonts w:hint="eastAsia" w:ascii="宋体" w:hAnsi="宋体" w:cs="宋体"/>
          <w:b/>
          <w:bCs/>
          <w:sz w:val="24"/>
          <w:szCs w:val="24"/>
        </w:rPr>
        <w:t xml:space="preserve">进行测</w:t>
      </w:r>
      <w:r>
        <w:rPr>
          <w:rFonts w:hint="eastAsia" w:ascii="宋体" w:hAnsi="宋体" w:cs="宋体"/>
          <w:b/>
          <w:bCs/>
          <w:color w:val="000000"/>
          <w:sz w:val="24"/>
          <w:szCs w:val="24"/>
        </w:rPr>
        <w:t xml:space="preserve">算，报价中的“法定节假日加班工资”不得低于上述要求。</w:t>
      </w:r>
      <w:r>
        <w:rPr>
          <w:rFonts w:ascii="宋体" w:hAnsi="宋体"/>
          <w:bCs/>
          <w:sz w:val="24"/>
          <w:szCs w:val="24"/>
        </w:rPr>
      </w:r>
      <w:r/>
    </w:p>
    <w:p>
      <w:pPr>
        <w:pStyle w:val="869"/>
        <w:ind w:firstLine="480"/>
        <w:jc w:val="left"/>
        <w:rPr>
          <w:rFonts w:hint="eastAsia" w:ascii="宋体" w:hAnsi="宋体" w:cs="宋体"/>
          <w:b/>
          <w:bCs/>
          <w:sz w:val="24"/>
          <w:szCs w:val="24"/>
        </w:rPr>
      </w:pPr>
      <w:r>
        <w:rPr>
          <w:rFonts w:hint="eastAsia" w:ascii="宋体" w:hAnsi="宋体"/>
          <w:bCs/>
          <w:sz w:val="24"/>
          <w:szCs w:val="24"/>
        </w:rPr>
        <w:t xml:space="preserve">②</w:t>
      </w:r>
      <w:r>
        <w:rPr>
          <w:rFonts w:ascii="宋体" w:hAnsi="宋体" w:cs="宋体"/>
          <w:sz w:val="24"/>
          <w:szCs w:val="24"/>
        </w:rPr>
        <w:t xml:space="preserve">社会保险</w:t>
      </w:r>
      <w:r>
        <w:rPr>
          <w:rFonts w:hint="eastAsia" w:ascii="宋体" w:hAnsi="宋体" w:cs="宋体"/>
          <w:sz w:val="24"/>
          <w:szCs w:val="24"/>
        </w:rPr>
        <w:t xml:space="preserve">和</w:t>
      </w:r>
      <w:r>
        <w:rPr>
          <w:rFonts w:ascii="宋体" w:hAnsi="宋体" w:cs="宋体"/>
          <w:sz w:val="24"/>
          <w:szCs w:val="24"/>
        </w:rPr>
        <w:t xml:space="preserve">公积金</w:t>
      </w:r>
      <w:r>
        <w:rPr>
          <w:rFonts w:hint="eastAsia" w:ascii="宋体" w:hAnsi="宋体" w:cs="宋体"/>
          <w:sz w:val="24"/>
          <w:szCs w:val="24"/>
        </w:rPr>
        <w:t xml:space="preserve">：</w:t>
      </w:r>
      <w:r>
        <w:rPr>
          <w:rFonts w:hint="eastAsia" w:ascii="宋体" w:hAnsi="宋体"/>
          <w:b/>
          <w:sz w:val="24"/>
          <w:szCs w:val="24"/>
        </w:rPr>
        <w:t xml:space="preserve">社保</w:t>
      </w:r>
      <w:r>
        <w:rPr>
          <w:rFonts w:hint="eastAsia" w:ascii="宋体" w:hAnsi="宋体" w:cs="宋体"/>
          <w:b/>
          <w:sz w:val="24"/>
          <w:szCs w:val="24"/>
        </w:rPr>
        <w:t xml:space="preserve">缴费基数不得低于</w:t>
      </w:r>
      <w:r>
        <w:rPr>
          <w:rFonts w:hint="eastAsia" w:ascii="宋体" w:hAnsi="宋体"/>
          <w:b/>
          <w:sz w:val="24"/>
          <w:szCs w:val="24"/>
        </w:rPr>
        <w:t xml:space="preserve">人社部门现行文件</w:t>
      </w:r>
      <w:r>
        <w:rPr>
          <w:rFonts w:hint="eastAsia" w:ascii="宋体" w:hAnsi="宋体" w:cs="宋体"/>
          <w:b/>
          <w:sz w:val="24"/>
          <w:szCs w:val="24"/>
        </w:rPr>
        <w:t xml:space="preserve">规定，公积金缴存基数不得低于南京市住房公积金缴存基数的相关规定，社保、公积金须</w:t>
      </w:r>
      <w:r>
        <w:rPr>
          <w:rFonts w:hint="eastAsia" w:ascii="宋体" w:hAnsi="宋体"/>
          <w:b/>
          <w:sz w:val="24"/>
          <w:szCs w:val="24"/>
        </w:rPr>
        <w:t xml:space="preserve">在《人工成本报价明细表》中按照物业服务人员岗位分别填报</w:t>
      </w:r>
      <w:r>
        <w:rPr>
          <w:rFonts w:hint="eastAsia" w:ascii="宋体" w:hAnsi="宋体" w:cs="宋体"/>
          <w:b/>
          <w:sz w:val="24"/>
          <w:szCs w:val="24"/>
        </w:rPr>
        <w:t xml:space="preserve">。</w:t>
      </w:r>
      <w:r>
        <w:rPr>
          <w:rFonts w:hint="eastAsia" w:ascii="宋体" w:hAnsi="宋体" w:cs="宋体"/>
          <w:b/>
          <w:bCs/>
          <w:sz w:val="24"/>
          <w:szCs w:val="24"/>
        </w:rPr>
        <w:t xml:space="preserve">根据省人社部门文件规定，最低工资不包含劳动者按下限缴存的住房公积金，由用人单位按规定另行支付，供应商须测算在报价中。</w:t>
      </w:r>
      <w:r>
        <w:rPr>
          <w:rFonts w:hint="eastAsia" w:ascii="宋体" w:hAnsi="宋体" w:cs="宋体"/>
          <w:b/>
          <w:bCs/>
          <w:sz w:val="24"/>
          <w:szCs w:val="24"/>
        </w:rPr>
      </w:r>
      <w:r/>
    </w:p>
    <w:p>
      <w:pPr>
        <w:pStyle w:val="869"/>
        <w:ind w:firstLine="482"/>
        <w:jc w:val="left"/>
        <w:rPr>
          <w:rFonts w:hint="eastAsia" w:ascii="宋体" w:hAnsi="宋体" w:cs="宋体"/>
          <w:b/>
          <w:bCs/>
          <w:sz w:val="24"/>
          <w:szCs w:val="24"/>
        </w:rPr>
      </w:pPr>
      <w:r/>
      <w:bookmarkStart w:id="68" w:name="OLE_LINK9"/>
      <w:r>
        <w:rPr>
          <w:rFonts w:hint="eastAsia" w:ascii="宋体" w:hAnsi="宋体" w:cs="宋体"/>
          <w:b/>
          <w:bCs/>
          <w:sz w:val="24"/>
          <w:szCs w:val="24"/>
        </w:rPr>
        <w:t xml:space="preserve">供应商为投入本项目服务人员缴纳社保和公积金的人数不少于42名。</w:t>
      </w:r>
      <w:r>
        <w:rPr>
          <w:rFonts w:hint="eastAsia" w:ascii="宋体" w:hAnsi="宋体" w:cs="宋体"/>
          <w:b/>
          <w:bCs/>
          <w:sz w:val="24"/>
          <w:szCs w:val="24"/>
        </w:rPr>
      </w:r>
      <w:r/>
    </w:p>
    <w:p>
      <w:pPr>
        <w:pStyle w:val="869"/>
        <w:ind w:firstLine="482"/>
        <w:jc w:val="left"/>
        <w:rPr>
          <w:rFonts w:hint="eastAsia" w:ascii="宋体" w:hAnsi="宋体" w:cs="宋体"/>
          <w:b/>
          <w:bCs/>
          <w:sz w:val="24"/>
          <w:szCs w:val="24"/>
        </w:rPr>
      </w:pPr>
      <w:r/>
      <w:bookmarkEnd w:id="68"/>
      <w:r>
        <w:rPr>
          <w:rFonts w:hint="eastAsia" w:ascii="宋体" w:hAnsi="宋体" w:cs="宋体"/>
          <w:b/>
          <w:bCs/>
          <w:sz w:val="24"/>
          <w:szCs w:val="24"/>
        </w:rPr>
        <w:t xml:space="preserve">合同签订前，成交标供应商应提供人员清单、依法订立的劳动合同、社保公积金缴纳证明等材料供采购人核验，否则采购人有权取消其成交资格，并依法追究相应责任。</w:t>
      </w:r>
      <w:r>
        <w:rPr>
          <w:rFonts w:hint="eastAsia" w:ascii="宋体" w:hAnsi="宋体" w:cs="宋体"/>
          <w:b/>
          <w:bCs/>
          <w:sz w:val="24"/>
          <w:szCs w:val="24"/>
        </w:rPr>
      </w:r>
      <w:r/>
    </w:p>
    <w:p>
      <w:pPr>
        <w:pStyle w:val="869"/>
        <w:ind w:firstLine="482"/>
        <w:jc w:val="left"/>
        <w:rPr>
          <w:rFonts w:hint="eastAsia" w:ascii="宋体" w:hAnsi="宋体" w:cs="宋体"/>
          <w:b/>
          <w:bCs/>
          <w:sz w:val="24"/>
          <w:szCs w:val="24"/>
        </w:rPr>
      </w:pPr>
      <w:r>
        <w:rPr>
          <w:rFonts w:hint="eastAsia" w:ascii="宋体" w:hAnsi="宋体" w:cs="宋体"/>
          <w:b/>
          <w:bCs/>
          <w:sz w:val="24"/>
          <w:szCs w:val="24"/>
        </w:rPr>
        <w:t xml:space="preserve">③上述①②款规定的相关费用测算所依据的政策，以本项目投标截止日（不含）前三个日历天，当日有效的相关政策规定为准。</w:t>
      </w:r>
      <w:r>
        <w:rPr>
          <w:rFonts w:hint="eastAsia" w:ascii="宋体" w:hAnsi="宋体" w:cs="宋体"/>
          <w:b/>
          <w:bCs/>
          <w:sz w:val="24"/>
          <w:szCs w:val="24"/>
        </w:rPr>
      </w:r>
      <w:r/>
    </w:p>
    <w:p>
      <w:pPr>
        <w:pStyle w:val="869"/>
        <w:ind w:firstLine="482"/>
        <w:jc w:val="left"/>
        <w:rPr>
          <w:rFonts w:hint="eastAsia" w:ascii="宋体" w:hAnsi="宋体" w:cs="宋体"/>
          <w:b/>
          <w:bCs/>
          <w:sz w:val="24"/>
          <w:szCs w:val="24"/>
        </w:rPr>
      </w:pPr>
      <w:r>
        <w:rPr>
          <w:rFonts w:hint="eastAsia" w:ascii="宋体" w:hAnsi="宋体" w:cs="宋体"/>
          <w:b/>
          <w:bCs/>
          <w:sz w:val="24"/>
          <w:szCs w:val="24"/>
        </w:rPr>
        <w:t xml:space="preserve">供应商在报价时，应充分考虑并承担自前述报价基准日至全部履约完毕期间，因政策变化可能导致的成本增加风险。合同履行期间，如遇最低工资、社保和公积金等政策调整，对中标价不做任何调整。但经采购人同意，供应商可以与采购人协商，由采购人按协商意见承担相关费用。</w:t>
      </w:r>
      <w:r>
        <w:rPr>
          <w:rFonts w:hint="eastAsia" w:ascii="宋体" w:hAnsi="宋体" w:cs="宋体"/>
          <w:b/>
          <w:bCs/>
          <w:sz w:val="24"/>
          <w:szCs w:val="24"/>
        </w:rPr>
      </w:r>
      <w:r/>
    </w:p>
    <w:p>
      <w:pPr>
        <w:pStyle w:val="869"/>
        <w:ind w:firstLine="480"/>
        <w:rPr>
          <w:rFonts w:hint="eastAsia" w:ascii="宋体" w:hAnsi="宋体"/>
          <w:sz w:val="24"/>
          <w:szCs w:val="24"/>
        </w:rPr>
      </w:pPr>
      <w:r>
        <w:rPr>
          <w:rFonts w:hint="eastAsia" w:ascii="宋体" w:hAnsi="宋体"/>
          <w:sz w:val="24"/>
          <w:szCs w:val="24"/>
        </w:rPr>
        <w:t xml:space="preserve">2.付款条件</w:t>
      </w:r>
      <w:r>
        <w:rPr>
          <w:rFonts w:hint="eastAsia" w:ascii="宋体" w:hAnsi="宋体"/>
          <w:sz w:val="24"/>
          <w:szCs w:val="24"/>
        </w:rPr>
      </w:r>
      <w:r/>
    </w:p>
    <w:p>
      <w:pPr>
        <w:pStyle w:val="869"/>
        <w:ind w:firstLine="480"/>
        <w:rPr>
          <w:rFonts w:hint="eastAsia" w:ascii="宋体" w:hAnsi="宋体" w:cs="宋体"/>
          <w:sz w:val="24"/>
          <w:szCs w:val="24"/>
        </w:rPr>
      </w:pPr>
      <w:r>
        <w:rPr>
          <w:rFonts w:hint="eastAsia" w:ascii="宋体" w:hAnsi="宋体"/>
          <w:sz w:val="24"/>
          <w:szCs w:val="24"/>
        </w:rPr>
        <w:t xml:space="preserve">（1）</w:t>
      </w:r>
      <w:r>
        <w:rPr>
          <w:rFonts w:ascii="宋体" w:hAnsi="宋体"/>
          <w:sz w:val="24"/>
          <w:szCs w:val="24"/>
        </w:rPr>
        <w:t xml:space="preserve">以第三章合同文本</w:t>
      </w:r>
      <w:r>
        <w:rPr>
          <w:rFonts w:hint="eastAsia" w:ascii="宋体" w:hAnsi="宋体"/>
          <w:sz w:val="24"/>
          <w:szCs w:val="24"/>
        </w:rPr>
        <w:t xml:space="preserve">要求</w:t>
      </w:r>
      <w:r>
        <w:rPr>
          <w:rFonts w:ascii="宋体" w:hAnsi="宋体"/>
          <w:sz w:val="24"/>
          <w:szCs w:val="24"/>
        </w:rPr>
        <w:t xml:space="preserve">为准。</w:t>
      </w:r>
      <w:r>
        <w:rPr>
          <w:rFonts w:hint="eastAsia" w:ascii="宋体" w:hAnsi="宋体" w:cs="宋体"/>
          <w:sz w:val="24"/>
          <w:szCs w:val="24"/>
        </w:rPr>
      </w:r>
      <w:r/>
    </w:p>
    <w:p>
      <w:pPr>
        <w:pStyle w:val="869"/>
        <w:ind w:firstLine="480"/>
        <w:rPr>
          <w:rFonts w:hint="eastAsia" w:ascii="宋体" w:hAnsi="宋体"/>
          <w:sz w:val="24"/>
          <w:szCs w:val="24"/>
        </w:rPr>
      </w:pPr>
      <w:r>
        <w:rPr>
          <w:rFonts w:hint="eastAsia" w:ascii="宋体" w:hAnsi="宋体"/>
          <w:sz w:val="24"/>
          <w:szCs w:val="24"/>
        </w:rPr>
        <w:t xml:space="preserve">（2）合同履约期间，如遇最低工资、社保和公积金等政策调整，按以下第（2）种方式处理：</w:t>
      </w:r>
      <w:r>
        <w:rPr>
          <w:rFonts w:hint="eastAsia" w:ascii="宋体" w:hAnsi="宋体"/>
          <w:sz w:val="24"/>
          <w:szCs w:val="24"/>
        </w:rPr>
      </w:r>
      <w:r/>
    </w:p>
    <w:p>
      <w:pPr>
        <w:pStyle w:val="869"/>
        <w:ind w:firstLine="420"/>
        <w:rPr>
          <w:rFonts w:hint="eastAsia" w:ascii="宋体" w:hAnsi="宋体"/>
          <w:sz w:val="24"/>
          <w:szCs w:val="24"/>
        </w:rPr>
      </w:pPr>
      <w:r>
        <w:rPr>
          <w:rFonts w:hint="eastAsia" w:ascii="宋体" w:hAnsi="宋体"/>
          <w:sz w:val="24"/>
          <w:szCs w:val="24"/>
        </w:rPr>
        <w:t xml:space="preserve">①由供应商承担。</w:t>
      </w:r>
      <w:r>
        <w:rPr>
          <w:rFonts w:hint="eastAsia" w:ascii="宋体" w:hAnsi="宋体"/>
          <w:sz w:val="24"/>
          <w:szCs w:val="24"/>
        </w:rPr>
      </w:r>
      <w:r/>
    </w:p>
    <w:p>
      <w:pPr>
        <w:pStyle w:val="869"/>
        <w:ind w:firstLine="420"/>
        <w:rPr>
          <w:rFonts w:hint="eastAsia" w:ascii="宋体" w:hAnsi="宋体"/>
          <w:sz w:val="24"/>
          <w:szCs w:val="24"/>
        </w:rPr>
      </w:pPr>
      <w:r>
        <w:rPr>
          <w:rFonts w:hint="eastAsia" w:ascii="宋体" w:hAnsi="宋体"/>
          <w:sz w:val="24"/>
          <w:szCs w:val="24"/>
        </w:rPr>
        <w:t xml:space="preserve">②供应商</w:t>
      </w:r>
      <w:r>
        <w:rPr>
          <w:rFonts w:hint="eastAsia" w:ascii="宋体" w:hAnsi="宋体"/>
          <w:sz w:val="24"/>
          <w:szCs w:val="24"/>
        </w:rPr>
        <w:t xml:space="preserve">可以与采购人协商，由采购人按协商意见承担相关费用。</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3.服务时间和地点</w:t>
      </w:r>
      <w:r>
        <w:rPr>
          <w:rFonts w:hint="eastAsia" w:ascii="宋体" w:hAnsi="宋体"/>
          <w:sz w:val="24"/>
          <w:szCs w:val="24"/>
        </w:rPr>
      </w:r>
      <w:r/>
    </w:p>
    <w:p>
      <w:pPr>
        <w:pStyle w:val="869"/>
        <w:ind w:firstLine="420"/>
        <w:rPr>
          <w:rFonts w:hint="eastAsia" w:ascii="宋体" w:hAnsi="宋体"/>
          <w:color w:val="0000ff"/>
          <w:sz w:val="24"/>
          <w:szCs w:val="24"/>
        </w:rPr>
      </w:pPr>
      <w:r>
        <w:rPr>
          <w:rFonts w:hint="eastAsia" w:ascii="宋体" w:hAnsi="宋体" w:cs="宋体"/>
          <w:sz w:val="24"/>
          <w:szCs w:val="24"/>
        </w:rPr>
        <w:t xml:space="preserve">（1）服务期限：</w:t>
      </w:r>
      <w:r>
        <w:rPr>
          <w:rFonts w:hint="eastAsia" w:ascii="宋体" w:hAnsi="宋体"/>
          <w:sz w:val="24"/>
          <w:szCs w:val="24"/>
        </w:rPr>
        <w:t xml:space="preserve">合同生效之日起一年。</w:t>
      </w:r>
      <w:r>
        <w:rPr>
          <w:rFonts w:hint="eastAsia" w:ascii="宋体" w:hAnsi="宋体"/>
          <w:color w:val="0000ff"/>
          <w:sz w:val="24"/>
          <w:szCs w:val="24"/>
        </w:rPr>
      </w:r>
      <w:r/>
    </w:p>
    <w:p>
      <w:pPr>
        <w:pStyle w:val="869"/>
        <w:ind w:firstLine="480"/>
        <w:rPr>
          <w:rFonts w:hint="eastAsia" w:ascii="宋体" w:hAnsi="宋体" w:cs="宋体"/>
          <w:sz w:val="24"/>
          <w:szCs w:val="24"/>
        </w:rPr>
      </w:pPr>
      <w:r>
        <w:rPr>
          <w:rFonts w:hint="eastAsia" w:ascii="宋体" w:hAnsi="宋体" w:cs="宋体"/>
          <w:sz w:val="24"/>
          <w:szCs w:val="24"/>
        </w:rPr>
        <w:t xml:space="preserve">（2）服务地点：采购人指定地点。</w:t>
      </w:r>
      <w:r>
        <w:rPr>
          <w:rFonts w:hint="eastAsia" w:ascii="宋体" w:hAnsi="宋体" w:cs="宋体"/>
          <w:sz w:val="24"/>
          <w:szCs w:val="24"/>
        </w:rPr>
      </w:r>
      <w:r/>
    </w:p>
    <w:p>
      <w:pPr>
        <w:pStyle w:val="869"/>
        <w:ind w:firstLine="420"/>
        <w:rPr>
          <w:rFonts w:hint="eastAsia" w:ascii="宋体" w:hAnsi="宋体"/>
          <w:sz w:val="24"/>
          <w:szCs w:val="24"/>
        </w:rPr>
      </w:pPr>
      <w:r>
        <w:rPr>
          <w:rFonts w:hint="eastAsia" w:ascii="宋体" w:hAnsi="宋体"/>
          <w:sz w:val="24"/>
          <w:szCs w:val="24"/>
        </w:rPr>
        <w:t xml:space="preserve">4.考核要求</w:t>
      </w:r>
      <w:r>
        <w:rPr>
          <w:rFonts w:hint="eastAsia" w:ascii="宋体" w:hAnsi="宋体"/>
          <w:sz w:val="24"/>
          <w:szCs w:val="24"/>
        </w:rPr>
      </w:r>
      <w:r/>
    </w:p>
    <w:p>
      <w:pPr>
        <w:pStyle w:val="869"/>
        <w:ind w:firstLine="420"/>
        <w:rPr>
          <w:rFonts w:hint="eastAsia" w:ascii="宋体" w:hAnsi="宋体"/>
          <w:sz w:val="24"/>
          <w:szCs w:val="24"/>
        </w:rPr>
      </w:pPr>
      <w:r>
        <w:rPr>
          <w:rFonts w:hint="eastAsia" w:ascii="宋体" w:hAnsi="宋体"/>
          <w:sz w:val="24"/>
          <w:szCs w:val="24"/>
        </w:rPr>
        <w:t xml:space="preserve">（1）采购人在每个合同期间内对成交供应商的服务质量开展每季度满意度调查，满意度不低于96%（含），每低1%扣减服务费10000元，对服务满意度低于90%的，采购人有权终止采购合同。</w:t>
      </w:r>
      <w:r>
        <w:rPr>
          <w:rFonts w:hint="eastAsia" w:ascii="宋体" w:hAnsi="宋体"/>
          <w:sz w:val="24"/>
          <w:szCs w:val="24"/>
        </w:rPr>
      </w:r>
      <w:r/>
    </w:p>
    <w:p>
      <w:pPr>
        <w:pStyle w:val="869"/>
        <w:ind w:firstLine="420"/>
        <w:rPr>
          <w:rFonts w:hint="eastAsia" w:ascii="宋体" w:hAnsi="宋体"/>
          <w:sz w:val="24"/>
          <w:szCs w:val="24"/>
        </w:rPr>
      </w:pPr>
      <w:r>
        <w:rPr>
          <w:rFonts w:hint="eastAsia" w:ascii="宋体" w:hAnsi="宋体"/>
          <w:sz w:val="24"/>
          <w:szCs w:val="24"/>
        </w:rPr>
        <w:t xml:space="preserve">（2）采购人不定期对成交供应商的服务质量进行巡查，保安、保洁、工程等人员出现违反岗位服务标准等情况的，向成交供应商提出整改意见，对整改不力的，可扣减服务费1000元/次。</w:t>
      </w:r>
      <w:r>
        <w:rPr>
          <w:rFonts w:hint="eastAsia" w:ascii="宋体" w:hAnsi="宋体"/>
          <w:sz w:val="24"/>
          <w:szCs w:val="24"/>
        </w:rPr>
      </w:r>
      <w:r/>
    </w:p>
    <w:p>
      <w:pPr>
        <w:pStyle w:val="869"/>
        <w:ind w:firstLine="420"/>
        <w:rPr>
          <w:rFonts w:hint="eastAsia" w:ascii="宋体" w:hAnsi="宋体"/>
          <w:sz w:val="24"/>
          <w:szCs w:val="24"/>
        </w:rPr>
      </w:pPr>
      <w:r>
        <w:rPr>
          <w:rFonts w:hint="eastAsia" w:ascii="宋体" w:hAnsi="宋体"/>
          <w:sz w:val="24"/>
          <w:szCs w:val="24"/>
        </w:rPr>
        <w:t xml:space="preserve">（3）在实际运行中，岗位数及人员数低于合同约定的数量，每少一人扣除300元/天，连续三个日历日以上每缺一岗或一人扣除合同总价的1%，连续十五个日历日以上缺岗或缺人视同违约并追责，采购人有权解除合同。</w:t>
      </w:r>
      <w:r>
        <w:rPr>
          <w:rFonts w:hint="eastAsia" w:ascii="宋体" w:hAnsi="宋体"/>
          <w:sz w:val="24"/>
          <w:szCs w:val="24"/>
        </w:rPr>
      </w:r>
      <w:r/>
    </w:p>
    <w:p>
      <w:pPr>
        <w:pStyle w:val="869"/>
        <w:ind w:firstLine="420"/>
        <w:rPr>
          <w:rFonts w:hint="eastAsia" w:ascii="宋体" w:hAnsi="宋体"/>
          <w:sz w:val="24"/>
          <w:szCs w:val="24"/>
        </w:rPr>
      </w:pPr>
      <w:r>
        <w:rPr>
          <w:rFonts w:hint="eastAsia" w:ascii="宋体" w:hAnsi="宋体"/>
          <w:sz w:val="24"/>
          <w:szCs w:val="24"/>
        </w:rPr>
        <w:t xml:space="preserve">（4）对于着装不整、不规范的现象每发现一次扣供应商100元；情节严重造成影响的，扣供应商500-1000元不等。</w:t>
      </w:r>
      <w:r>
        <w:rPr>
          <w:rFonts w:hint="eastAsia" w:ascii="宋体" w:hAnsi="宋体"/>
          <w:sz w:val="24"/>
          <w:szCs w:val="24"/>
        </w:rPr>
      </w:r>
      <w:r/>
    </w:p>
    <w:p>
      <w:pPr>
        <w:pStyle w:val="869"/>
        <w:ind w:firstLine="420"/>
        <w:rPr>
          <w:rFonts w:hint="eastAsia" w:ascii="宋体" w:hAnsi="宋体"/>
          <w:sz w:val="24"/>
          <w:szCs w:val="24"/>
        </w:rPr>
      </w:pPr>
      <w:r>
        <w:rPr>
          <w:rFonts w:hint="eastAsia" w:ascii="宋体" w:hAnsi="宋体"/>
          <w:sz w:val="24"/>
          <w:szCs w:val="24"/>
        </w:rPr>
        <w:t xml:space="preserve">（5）凡发现不按时上下班、迟到早退的，扣供应商每人每次100元。凡发现当班睡觉扣供应商每人每次200元、凡发现不服从采购人及主管工作安排的扣供应商1000元、凡发现旷工或脱岗扣供应商每人每次1000元，造成损失的由供应商负全责。</w:t>
      </w:r>
      <w:r>
        <w:rPr>
          <w:rFonts w:hint="eastAsia" w:ascii="宋体" w:hAnsi="宋体"/>
          <w:sz w:val="24"/>
          <w:szCs w:val="24"/>
        </w:rPr>
      </w:r>
      <w:r/>
    </w:p>
    <w:p>
      <w:pPr>
        <w:pStyle w:val="869"/>
        <w:ind w:firstLine="420"/>
        <w:rPr>
          <w:rFonts w:hint="eastAsia" w:ascii="宋体" w:hAnsi="宋体"/>
          <w:sz w:val="24"/>
          <w:szCs w:val="24"/>
        </w:rPr>
      </w:pPr>
      <w:r>
        <w:rPr>
          <w:rFonts w:hint="eastAsia" w:ascii="宋体" w:hAnsi="宋体"/>
          <w:sz w:val="24"/>
          <w:szCs w:val="24"/>
        </w:rPr>
        <w:t xml:space="preserve">5.履约保证金</w:t>
      </w:r>
      <w:r>
        <w:rPr>
          <w:rFonts w:hint="eastAsia" w:ascii="宋体" w:hAnsi="宋体"/>
          <w:sz w:val="24"/>
          <w:szCs w:val="24"/>
        </w:rPr>
      </w:r>
      <w:r/>
    </w:p>
    <w:p>
      <w:pPr>
        <w:pStyle w:val="869"/>
        <w:ind w:firstLine="420"/>
        <w:rPr>
          <w:rFonts w:hint="eastAsia" w:ascii="宋体" w:hAnsi="宋体"/>
          <w:sz w:val="24"/>
          <w:szCs w:val="24"/>
        </w:rPr>
      </w:pPr>
      <w:r>
        <w:rPr>
          <w:rFonts w:ascii="宋体" w:hAnsi="宋体"/>
          <w:sz w:val="24"/>
          <w:szCs w:val="24"/>
        </w:rPr>
        <w:t xml:space="preserve">以第三章合同文本</w:t>
      </w:r>
      <w:r>
        <w:rPr>
          <w:rFonts w:hint="eastAsia" w:ascii="宋体" w:hAnsi="宋体"/>
          <w:sz w:val="24"/>
          <w:szCs w:val="24"/>
        </w:rPr>
        <w:t xml:space="preserve">内容</w:t>
      </w:r>
      <w:r>
        <w:rPr>
          <w:rFonts w:ascii="宋体" w:hAnsi="宋体"/>
          <w:sz w:val="24"/>
          <w:szCs w:val="24"/>
        </w:rPr>
        <w:t xml:space="preserve">为准。</w:t>
      </w:r>
      <w:r>
        <w:rPr>
          <w:rFonts w:hint="eastAsia" w:ascii="宋体" w:hAnsi="宋体"/>
          <w:sz w:val="24"/>
          <w:szCs w:val="24"/>
        </w:rPr>
      </w:r>
      <w:r/>
    </w:p>
    <w:p>
      <w:pPr>
        <w:pStyle w:val="869"/>
        <w:ind w:firstLine="480"/>
        <w:rPr>
          <w:rFonts w:hint="eastAsia" w:ascii="宋体" w:hAnsi="宋体" w:cs="宋体"/>
          <w:sz w:val="24"/>
          <w:szCs w:val="24"/>
        </w:rPr>
      </w:pPr>
      <w:r>
        <w:rPr>
          <w:rFonts w:hint="eastAsia" w:ascii="宋体" w:hAnsi="宋体" w:cs="宋体"/>
          <w:sz w:val="24"/>
          <w:szCs w:val="24"/>
        </w:rPr>
        <w:t xml:space="preserve">6.其他要求</w:t>
      </w:r>
      <w:r>
        <w:rPr>
          <w:rFonts w:hint="eastAsia" w:ascii="宋体" w:hAnsi="宋体" w:cs="宋体"/>
          <w:sz w:val="24"/>
          <w:szCs w:val="24"/>
        </w:rPr>
      </w:r>
      <w:r/>
    </w:p>
    <w:p>
      <w:pPr>
        <w:pStyle w:val="869"/>
        <w:ind w:firstLine="480"/>
        <w:rPr>
          <w:rFonts w:hint="eastAsia" w:ascii="宋体" w:hAnsi="宋体" w:cs="宋体"/>
          <w:sz w:val="24"/>
          <w:szCs w:val="24"/>
        </w:rPr>
      </w:pPr>
      <w:r>
        <w:rPr>
          <w:rFonts w:hint="eastAsia" w:ascii="宋体" w:hAnsi="宋体" w:cs="宋体"/>
          <w:sz w:val="24"/>
          <w:szCs w:val="24"/>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cs="宋体"/>
          <w:sz w:val="24"/>
          <w:szCs w:val="24"/>
        </w:rPr>
      </w:r>
      <w:r/>
    </w:p>
    <w:p>
      <w:pPr>
        <w:pStyle w:val="869"/>
        <w:ind w:firstLine="480"/>
        <w:jc w:val="left"/>
        <w:rPr>
          <w:rFonts w:hint="eastAsia" w:ascii="宋体" w:hAnsi="宋体"/>
          <w:sz w:val="24"/>
          <w:szCs w:val="24"/>
        </w:rPr>
      </w:pPr>
      <w:r>
        <w:rPr>
          <w:rFonts w:hint="eastAsia" w:ascii="宋体" w:hAnsi="宋体" w:cs="宋体"/>
          <w:sz w:val="24"/>
          <w:szCs w:val="24"/>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sz w:val="24"/>
          <w:szCs w:val="24"/>
        </w:rPr>
      </w:r>
      <w:r/>
    </w:p>
    <w:p>
      <w:pPr>
        <w:pStyle w:val="869"/>
        <w:ind w:firstLine="420"/>
        <w:jc w:val="left"/>
        <w:rPr>
          <w:rFonts w:hint="eastAsia" w:ascii="宋体" w:hAnsi="宋体"/>
          <w:sz w:val="24"/>
          <w:szCs w:val="24"/>
        </w:rPr>
      </w:pPr>
      <w:r>
        <w:rPr>
          <w:rFonts w:hint="eastAsia" w:ascii="宋体" w:hAnsi="宋体"/>
          <w:sz w:val="24"/>
          <w:szCs w:val="24"/>
        </w:rPr>
      </w:r>
      <w:r/>
    </w:p>
    <w:p>
      <w:pPr>
        <w:pStyle w:val="869"/>
        <w:jc w:val="center"/>
        <w:keepNext/>
        <w:rPr>
          <w:rFonts w:hint="eastAsia" w:ascii="黑体" w:eastAsia="黑体"/>
          <w:bCs/>
          <w:sz w:val="44"/>
          <w:szCs w:val="28"/>
        </w:rPr>
        <w:outlineLvl w:val="0"/>
      </w:pPr>
      <w:r>
        <w:rPr>
          <w:rFonts w:hint="eastAsia" w:ascii="黑体" w:eastAsia="黑体"/>
          <w:bCs/>
          <w:sz w:val="44"/>
          <w:szCs w:val="28"/>
        </w:rPr>
      </w:r>
      <w:r/>
    </w:p>
    <w:p>
      <w:pPr>
        <w:pStyle w:val="869"/>
        <w:jc w:val="center"/>
        <w:keepNext/>
        <w:rPr>
          <w:rFonts w:hint="eastAsia" w:ascii="黑体" w:eastAsia="黑体"/>
          <w:bCs/>
          <w:sz w:val="44"/>
          <w:szCs w:val="28"/>
        </w:rPr>
        <w:outlineLvl w:val="0"/>
      </w:pPr>
      <w:r>
        <w:rPr>
          <w:rFonts w:hint="eastAsia" w:ascii="黑体" w:eastAsia="黑体"/>
          <w:bCs/>
          <w:sz w:val="44"/>
          <w:szCs w:val="28"/>
        </w:rPr>
        <w:br w:type="page" w:clear="all"/>
      </w:r>
      <w:r>
        <w:rPr>
          <w:rFonts w:hint="eastAsia" w:ascii="方正小标宋简体" w:hAnsi="方正小标宋简体" w:eastAsia="方正小标宋简体" w:cs="方正小标宋简体"/>
          <w:color w:val="000000"/>
          <w:sz w:val="36"/>
          <w:szCs w:val="36"/>
        </w:rPr>
        <w:t xml:space="preserve">第五章  评审方法与评审标准</w:t>
      </w:r>
      <w:r>
        <w:rPr>
          <w:rFonts w:hint="eastAsia" w:ascii="黑体" w:eastAsia="黑体"/>
          <w:bCs/>
          <w:sz w:val="44"/>
          <w:szCs w:val="28"/>
        </w:rPr>
      </w:r>
      <w:r/>
    </w:p>
    <w:p>
      <w:pPr>
        <w:pStyle w:val="869"/>
        <w:spacing w:line="264" w:lineRule="auto"/>
        <w:rPr>
          <w:rFonts w:hint="eastAsia"/>
          <w:szCs w:val="21"/>
        </w:rPr>
      </w:pPr>
      <w:r>
        <w:rPr>
          <w:rFonts w:hint="eastAsia"/>
          <w:szCs w:val="21"/>
        </w:rPr>
      </w:r>
      <w:r/>
    </w:p>
    <w:p>
      <w:pPr>
        <w:pStyle w:val="869"/>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一、评审方法</w:t>
      </w:r>
      <w:r>
        <w:rPr>
          <w:rFonts w:hint="eastAsia" w:ascii="黑体" w:hAnsi="黑体" w:eastAsia="黑体" w:cs="黑体"/>
          <w:color w:val="000000"/>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采用综合评分法，对满足磋商文件全部实质性要求的响应文件按评审因素的量化指标评审总分对供应商进行排序。经磋商确定最终采购需求和提交最后报价的供应商后，磋商小组成员采用综合评分法独立对提交最后报价的供应商的响应文件和最后报价进行综合评分。磋商小组按照评审总分由高到低顺序推荐</w:t>
      </w:r>
      <w:r>
        <w:rPr>
          <w:rFonts w:hint="eastAsia" w:ascii="宋体" w:hAnsi="宋体"/>
          <w:sz w:val="24"/>
          <w:szCs w:val="24"/>
        </w:rPr>
        <w:t xml:space="preserve">3名</w:t>
      </w:r>
      <w:r>
        <w:rPr>
          <w:rFonts w:hint="eastAsia" w:ascii="宋体" w:hAnsi="宋体" w:cs="宋体"/>
          <w:sz w:val="24"/>
          <w:szCs w:val="24"/>
        </w:rPr>
        <w:t xml:space="preserve">成交候选供应商，并编写评审报告。评审得分相同的，按照最后报价由低到高的顺序推荐。评审得分且最后报价相同的，按照“评审标准2.服务”得分由高到低顺序推荐。</w:t>
      </w:r>
      <w:r>
        <w:rPr>
          <w:rFonts w:hint="eastAsia" w:ascii="宋体" w:hAnsi="宋体" w:cs="宋体"/>
          <w:sz w:val="24"/>
          <w:szCs w:val="24"/>
        </w:rPr>
      </w:r>
      <w:r/>
    </w:p>
    <w:p>
      <w:pPr>
        <w:pStyle w:val="869"/>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二、小微企业价格扣除</w:t>
      </w:r>
      <w:r>
        <w:rPr>
          <w:rFonts w:hint="eastAsia" w:ascii="黑体" w:hAnsi="黑体" w:eastAsia="黑体" w:cs="黑体"/>
          <w:sz w:val="24"/>
          <w:szCs w:val="24"/>
        </w:rPr>
      </w:r>
      <w:r/>
    </w:p>
    <w:p>
      <w:pPr>
        <w:pStyle w:val="869"/>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rPr>
        <w:t xml:space="preserve">10%</w:t>
      </w:r>
      <w:r>
        <w:rPr>
          <w:rFonts w:hint="eastAsia" w:ascii="宋体" w:hAnsi="宋体" w:cs="宋体"/>
          <w:sz w:val="24"/>
          <w:szCs w:val="24"/>
        </w:rPr>
        <w:t xml:space="preserve">的扣除，用扣除后的价格参与评审。</w:t>
      </w:r>
      <w:r>
        <w:rPr>
          <w:rFonts w:hint="eastAsia" w:ascii="宋体" w:hAnsi="宋体"/>
          <w:sz w:val="24"/>
          <w:szCs w:val="24"/>
          <w:highlight w:val="yellow"/>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rPr>
          <w:rFonts w:hint="eastAsia" w:ascii="宋体" w:hAnsi="宋体" w:cs="宋体"/>
          <w:sz w:val="24"/>
          <w:szCs w:val="24"/>
        </w:rPr>
      </w:r>
      <w:r/>
    </w:p>
    <w:p>
      <w:pPr>
        <w:pStyle w:val="869"/>
        <w:ind w:firstLine="480"/>
        <w:spacing w:line="264" w:lineRule="auto"/>
        <w:rPr>
          <w:rFonts w:hint="eastAsia" w:ascii="黑体" w:hAnsi="黑体" w:eastAsia="黑体" w:cs="黑体"/>
          <w:color w:val="0000ff"/>
          <w:sz w:val="24"/>
          <w:szCs w:val="24"/>
        </w:rPr>
      </w:pPr>
      <w:r>
        <w:rPr>
          <w:rFonts w:hint="eastAsia" w:ascii="黑体" w:hAnsi="黑体" w:eastAsia="黑体" w:cs="黑体"/>
          <w:color w:val="000000"/>
          <w:sz w:val="24"/>
          <w:szCs w:val="24"/>
        </w:rPr>
        <w:t xml:space="preserve">三、</w:t>
      </w:r>
      <w:r>
        <w:rPr>
          <w:rFonts w:hint="eastAsia" w:ascii="黑体" w:hAnsi="黑体" w:eastAsia="黑体" w:cs="黑体"/>
          <w:sz w:val="24"/>
          <w:szCs w:val="24"/>
        </w:rPr>
        <w:t xml:space="preserve">评审标准</w:t>
      </w:r>
      <w:r>
        <w:rPr>
          <w:rFonts w:hint="eastAsia" w:ascii="黑体" w:hAnsi="黑体" w:eastAsia="黑体" w:cs="黑体"/>
          <w:color w:val="0000ff"/>
          <w:sz w:val="24"/>
          <w:szCs w:val="24"/>
        </w:rPr>
      </w:r>
      <w:r/>
    </w:p>
    <w:tbl>
      <w:tblPr>
        <w:tblW w:w="9670"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869"/>
              <w:jc w:val="center"/>
              <w:spacing w:before="122" w:line="288" w:lineRule="auto"/>
              <w:rPr>
                <w:rFonts w:ascii="宋体" w:hAnsi="宋体" w:cs="宋体"/>
                <w:b/>
                <w:bCs/>
                <w:spacing w:val="-3"/>
                <w:szCs w:val="21"/>
              </w:rPr>
            </w:pPr>
            <w:r>
              <w:rPr>
                <w:rFonts w:ascii="宋体" w:hAnsi="宋体" w:cs="宋体"/>
                <w:b/>
                <w:bCs/>
                <w:spacing w:val="-3"/>
                <w:szCs w:val="21"/>
              </w:rPr>
              <w:t xml:space="preserve">序号</w:t>
            </w:r>
            <w:r>
              <w:rPr>
                <w:rFonts w:ascii="宋体" w:hAnsi="宋体" w:cs="宋体"/>
                <w:b/>
                <w:bCs/>
                <w:spacing w:val="-3"/>
                <w:szCs w:val="21"/>
              </w:rPr>
            </w:r>
            <w:r/>
          </w:p>
        </w:tc>
        <w:tc>
          <w:tcPr>
            <w:tcW w:w="1179" w:type="dxa"/>
            <w:vAlign w:val="center"/>
            <w:textDirection w:val="lrTb"/>
            <w:noWrap w:val="false"/>
          </w:tcPr>
          <w:p>
            <w:pPr>
              <w:pStyle w:val="869"/>
              <w:jc w:val="center"/>
              <w:spacing w:before="122" w:line="288" w:lineRule="auto"/>
              <w:rPr>
                <w:rFonts w:ascii="宋体" w:hAnsi="宋体" w:cs="宋体"/>
                <w:b/>
                <w:bCs/>
                <w:spacing w:val="-3"/>
                <w:szCs w:val="21"/>
              </w:rPr>
            </w:pPr>
            <w:r>
              <w:rPr>
                <w:rFonts w:ascii="宋体" w:hAnsi="宋体" w:cs="宋体"/>
                <w:b/>
                <w:bCs/>
                <w:spacing w:val="-3"/>
                <w:szCs w:val="21"/>
              </w:rPr>
              <w:t xml:space="preserve">评审因素</w:t>
            </w:r>
            <w:r>
              <w:rPr>
                <w:rFonts w:ascii="宋体" w:hAnsi="宋体" w:cs="宋体"/>
                <w:b/>
                <w:bCs/>
                <w:spacing w:val="-3"/>
                <w:szCs w:val="21"/>
              </w:rPr>
            </w:r>
            <w:r/>
          </w:p>
        </w:tc>
        <w:tc>
          <w:tcPr>
            <w:tcW w:w="6616" w:type="dxa"/>
            <w:vAlign w:val="center"/>
            <w:textDirection w:val="lrTb"/>
            <w:noWrap w:val="false"/>
          </w:tcPr>
          <w:p>
            <w:pPr>
              <w:pStyle w:val="869"/>
              <w:jc w:val="center"/>
              <w:spacing w:before="122" w:line="288" w:lineRule="auto"/>
              <w:rPr>
                <w:rFonts w:ascii="宋体" w:hAnsi="宋体" w:cs="宋体"/>
                <w:b/>
                <w:bCs/>
                <w:spacing w:val="-3"/>
                <w:szCs w:val="21"/>
              </w:rPr>
            </w:pPr>
            <w:r>
              <w:rPr>
                <w:rFonts w:ascii="宋体" w:hAnsi="宋体" w:cs="宋体"/>
                <w:b/>
                <w:bCs/>
                <w:spacing w:val="-3"/>
                <w:szCs w:val="21"/>
              </w:rPr>
              <w:t xml:space="preserve">评审细则</w:t>
            </w:r>
            <w:r>
              <w:rPr>
                <w:rFonts w:ascii="宋体" w:hAnsi="宋体" w:cs="宋体"/>
                <w:b/>
                <w:bCs/>
                <w:spacing w:val="-3"/>
                <w:szCs w:val="21"/>
              </w:rPr>
            </w:r>
            <w:r/>
          </w:p>
        </w:tc>
        <w:tc>
          <w:tcPr>
            <w:tcW w:w="573" w:type="dxa"/>
            <w:vAlign w:val="center"/>
            <w:textDirection w:val="lrTb"/>
            <w:noWrap w:val="false"/>
          </w:tcPr>
          <w:p>
            <w:pPr>
              <w:pStyle w:val="869"/>
              <w:jc w:val="center"/>
              <w:spacing w:before="122" w:line="288" w:lineRule="auto"/>
              <w:rPr>
                <w:rFonts w:ascii="宋体" w:hAnsi="宋体" w:cs="宋体"/>
                <w:b/>
                <w:bCs/>
                <w:spacing w:val="-3"/>
                <w:szCs w:val="21"/>
              </w:rPr>
            </w:pPr>
            <w:r>
              <w:rPr>
                <w:rFonts w:ascii="宋体" w:hAnsi="宋体" w:cs="宋体"/>
                <w:b/>
                <w:bCs/>
                <w:spacing w:val="-3"/>
                <w:szCs w:val="21"/>
              </w:rPr>
              <w:t xml:space="preserve">分值</w:t>
            </w:r>
            <w:r>
              <w:rPr>
                <w:rFonts w:ascii="宋体" w:hAnsi="宋体" w:cs="宋体"/>
                <w:b/>
                <w:bCs/>
                <w:spacing w:val="-3"/>
                <w:szCs w:val="21"/>
              </w:rPr>
            </w:r>
            <w:r/>
          </w:p>
        </w:tc>
        <w:tc>
          <w:tcPr>
            <w:tcW w:w="783" w:type="dxa"/>
            <w:vAlign w:val="center"/>
            <w:textDirection w:val="lrTb"/>
            <w:noWrap w:val="false"/>
          </w:tcPr>
          <w:p>
            <w:pPr>
              <w:pStyle w:val="869"/>
              <w:jc w:val="center"/>
              <w:spacing w:before="122" w:line="288" w:lineRule="auto"/>
              <w:rPr>
                <w:rFonts w:ascii="宋体" w:hAnsi="宋体" w:cs="宋体"/>
                <w:b/>
                <w:bCs/>
                <w:spacing w:val="-3"/>
                <w:szCs w:val="21"/>
              </w:rPr>
            </w:pPr>
            <w:r>
              <w:rPr>
                <w:rFonts w:ascii="宋体" w:hAnsi="宋体" w:cs="宋体"/>
                <w:b/>
                <w:bCs/>
                <w:spacing w:val="-3"/>
                <w:szCs w:val="21"/>
              </w:rPr>
              <w:t xml:space="preserve">类型</w:t>
            </w:r>
            <w:r>
              <w:rPr>
                <w:rFonts w:ascii="宋体" w:hAnsi="宋体" w:cs="宋体"/>
                <w:b/>
                <w:bCs/>
                <w:spacing w:val="-3"/>
                <w:szCs w:val="21"/>
              </w:rPr>
            </w:r>
            <w:r/>
          </w:p>
        </w:tc>
      </w:tr>
      <w:tr>
        <w:trPr/>
        <w:tc>
          <w:tcPr>
            <w:gridSpan w:val="5"/>
            <w:tcW w:w="9670" w:type="dxa"/>
            <w:vAlign w:val="top"/>
            <w:textDirection w:val="lrTb"/>
            <w:noWrap w:val="false"/>
          </w:tcPr>
          <w:p>
            <w:pPr>
              <w:pStyle w:val="869"/>
              <w:ind w:left="114"/>
              <w:spacing w:before="122" w:line="264" w:lineRule="auto"/>
              <w:rPr>
                <w:rFonts w:ascii="宋体" w:hAnsi="宋体" w:cs="宋体"/>
                <w:szCs w:val="21"/>
              </w:rPr>
            </w:pPr>
            <w:r>
              <w:rPr>
                <w:rFonts w:hint="eastAsia" w:ascii="宋体" w:hAnsi="宋体" w:cs="宋体"/>
                <w:b/>
                <w:bCs/>
                <w:spacing w:val="-3"/>
                <w:szCs w:val="21"/>
              </w:rPr>
              <w:t xml:space="preserve">1.</w:t>
            </w:r>
            <w:r>
              <w:rPr>
                <w:rFonts w:ascii="宋体" w:hAnsi="宋体" w:cs="宋体"/>
                <w:b/>
                <w:bCs/>
                <w:spacing w:val="-3"/>
                <w:szCs w:val="21"/>
              </w:rPr>
              <w:t xml:space="preserve">价</w:t>
            </w:r>
            <w:r>
              <w:rPr>
                <w:rFonts w:ascii="宋体" w:hAnsi="宋体" w:cs="宋体"/>
                <w:b/>
                <w:bCs/>
                <w:spacing w:val="-2"/>
                <w:szCs w:val="21"/>
              </w:rPr>
              <w:t xml:space="preserve">格</w:t>
            </w:r>
            <w:r>
              <w:rPr>
                <w:rFonts w:ascii="宋体" w:hAnsi="宋体" w:cs="宋体"/>
                <w:szCs w:val="21"/>
              </w:rPr>
            </w:r>
            <w:r/>
          </w:p>
        </w:tc>
      </w:tr>
      <w:tr>
        <w:trPr/>
        <w:tc>
          <w:tcPr>
            <w:tcW w:w="519" w:type="dxa"/>
            <w:vAlign w:val="center"/>
            <w:textDirection w:val="lrTb"/>
            <w:noWrap w:val="false"/>
          </w:tcPr>
          <w:p>
            <w:pPr>
              <w:pStyle w:val="869"/>
              <w:jc w:val="center"/>
              <w:spacing w:before="68" w:line="264" w:lineRule="auto"/>
              <w:rPr>
                <w:rFonts w:ascii="宋体" w:hAnsi="宋体" w:cs="宋体"/>
                <w:szCs w:val="21"/>
              </w:rPr>
            </w:pPr>
            <w:r>
              <w:rPr>
                <w:rFonts w:ascii="宋体" w:hAnsi="宋体" w:cs="宋体"/>
                <w:spacing w:val="-6"/>
                <w:szCs w:val="21"/>
              </w:rPr>
              <w:t xml:space="preserve">1</w:t>
            </w:r>
            <w:r>
              <w:rPr>
                <w:rFonts w:ascii="宋体" w:hAnsi="宋体" w:cs="宋体"/>
                <w:spacing w:val="-5"/>
                <w:szCs w:val="21"/>
              </w:rPr>
              <w:t xml:space="preserve">.1</w:t>
            </w:r>
            <w:r>
              <w:rPr>
                <w:rFonts w:ascii="宋体" w:hAnsi="宋体" w:cs="宋体"/>
                <w:szCs w:val="21"/>
              </w:rPr>
            </w:r>
            <w:r/>
          </w:p>
        </w:tc>
        <w:tc>
          <w:tcPr>
            <w:tcW w:w="1179" w:type="dxa"/>
            <w:vAlign w:val="center"/>
            <w:textDirection w:val="lrTb"/>
            <w:noWrap w:val="false"/>
          </w:tcPr>
          <w:p>
            <w:pPr>
              <w:pStyle w:val="869"/>
              <w:jc w:val="left"/>
              <w:spacing w:before="68" w:line="264" w:lineRule="auto"/>
              <w:rPr>
                <w:rFonts w:ascii="宋体" w:hAnsi="宋体" w:cs="宋体"/>
                <w:szCs w:val="21"/>
              </w:rPr>
            </w:pPr>
            <w:r>
              <w:rPr>
                <w:rFonts w:ascii="宋体" w:hAnsi="宋体" w:cs="宋体"/>
                <w:spacing w:val="-2"/>
              </w:rPr>
              <w:t xml:space="preserve">价格分</w:t>
            </w:r>
            <w:r>
              <w:rPr>
                <w:rFonts w:ascii="宋体" w:hAnsi="宋体" w:cs="宋体"/>
                <w:szCs w:val="21"/>
              </w:rPr>
            </w:r>
            <w:r/>
          </w:p>
        </w:tc>
        <w:tc>
          <w:tcPr>
            <w:tcW w:w="6616" w:type="dxa"/>
            <w:vAlign w:val="center"/>
            <w:textDirection w:val="lrTb"/>
            <w:noWrap w:val="false"/>
          </w:tcPr>
          <w:p>
            <w:pPr>
              <w:pStyle w:val="869"/>
              <w:jc w:val="left"/>
              <w:spacing w:line="264" w:lineRule="auto"/>
              <w:rPr>
                <w:rFonts w:ascii="宋体" w:hAnsi="宋体" w:cs="宋体"/>
                <w:szCs w:val="21"/>
              </w:rPr>
            </w:pPr>
            <w:r>
              <w:rPr>
                <w:rFonts w:ascii="宋体" w:hAnsi="宋体" w:cs="宋体"/>
                <w:spacing w:val="1"/>
                <w:szCs w:val="21"/>
              </w:rPr>
              <w:t xml:space="preserve">采用低价优先</w:t>
            </w:r>
            <w:r>
              <w:rPr>
                <w:rFonts w:ascii="宋体" w:hAnsi="宋体" w:cs="宋体"/>
                <w:szCs w:val="21"/>
              </w:rPr>
              <w:t xml:space="preserve">法计算</w:t>
            </w:r>
            <w:r>
              <w:rPr>
                <w:rFonts w:hint="eastAsia" w:ascii="宋体" w:hAnsi="宋体" w:cs="宋体"/>
                <w:szCs w:val="21"/>
              </w:rPr>
              <w:t xml:space="preserve">，</w:t>
            </w:r>
            <w:r>
              <w:rPr>
                <w:rFonts w:ascii="宋体" w:hAnsi="宋体" w:cs="宋体"/>
                <w:szCs w:val="21"/>
              </w:rPr>
              <w:t xml:space="preserve">即满足</w:t>
            </w:r>
            <w:r>
              <w:rPr>
                <w:rFonts w:hint="eastAsia" w:ascii="宋体" w:hAnsi="宋体" w:cs="宋体"/>
                <w:szCs w:val="21"/>
              </w:rPr>
              <w:t xml:space="preserve">采购</w:t>
            </w:r>
            <w:r>
              <w:rPr>
                <w:rFonts w:ascii="宋体" w:hAnsi="宋体" w:cs="宋体"/>
                <w:szCs w:val="21"/>
              </w:rPr>
              <w:t xml:space="preserve">文件要求且</w:t>
            </w:r>
            <w:r>
              <w:rPr>
                <w:rFonts w:hint="eastAsia" w:ascii="宋体" w:hAnsi="宋体" w:cs="宋体"/>
                <w:szCs w:val="21"/>
              </w:rPr>
              <w:t xml:space="preserve">最终报价</w:t>
            </w:r>
            <w:r>
              <w:rPr>
                <w:rFonts w:ascii="宋体" w:hAnsi="宋体" w:cs="宋体"/>
                <w:szCs w:val="21"/>
              </w:rPr>
              <w:t xml:space="preserve">最低的</w:t>
            </w:r>
            <w:r>
              <w:rPr>
                <w:rFonts w:hint="eastAsia" w:ascii="宋体" w:hAnsi="宋体" w:cs="宋体"/>
                <w:szCs w:val="21"/>
              </w:rPr>
              <w:t xml:space="preserve">供应商</w:t>
            </w:r>
            <w:r>
              <w:rPr>
                <w:rFonts w:ascii="宋体" w:hAnsi="宋体" w:cs="宋体"/>
                <w:spacing w:val="1"/>
                <w:szCs w:val="21"/>
              </w:rPr>
              <w:t xml:space="preserve">报价为评标基准</w:t>
            </w:r>
            <w:r>
              <w:rPr>
                <w:rFonts w:ascii="宋体" w:hAnsi="宋体" w:cs="宋体"/>
                <w:szCs w:val="21"/>
              </w:rPr>
              <w:t xml:space="preserve">价</w:t>
            </w:r>
            <w:r>
              <w:rPr>
                <w:rFonts w:hint="eastAsia" w:ascii="宋体" w:hAnsi="宋体" w:cs="宋体"/>
                <w:szCs w:val="21"/>
              </w:rPr>
              <w:t xml:space="preserve">，</w:t>
            </w:r>
            <w:r>
              <w:rPr>
                <w:rFonts w:ascii="宋体" w:hAnsi="宋体" w:cs="宋体"/>
                <w:szCs w:val="21"/>
              </w:rPr>
              <w:t xml:space="preserve">其价格分为满分。其他</w:t>
            </w:r>
            <w:r>
              <w:rPr>
                <w:rFonts w:hint="eastAsia" w:ascii="宋体" w:hAnsi="宋体" w:cs="宋体"/>
                <w:szCs w:val="21"/>
              </w:rPr>
              <w:t xml:space="preserve">供应商</w:t>
            </w:r>
            <w:r>
              <w:rPr>
                <w:rFonts w:ascii="宋体" w:hAnsi="宋体" w:cs="宋体"/>
                <w:szCs w:val="21"/>
              </w:rPr>
              <w:t xml:space="preserve">的价格分统一按</w:t>
            </w:r>
            <w:r>
              <w:rPr>
                <w:rFonts w:ascii="宋体" w:hAnsi="宋体" w:cs="宋体"/>
                <w:spacing w:val="-1"/>
                <w:szCs w:val="21"/>
              </w:rPr>
              <w:t xml:space="preserve">照下列公</w:t>
            </w:r>
            <w:r>
              <w:rPr>
                <w:rFonts w:ascii="宋体" w:hAnsi="宋体" w:cs="宋体"/>
                <w:szCs w:val="21"/>
              </w:rPr>
              <w:t xml:space="preserve">式计算：报价得分=(评标基准价/</w:t>
            </w:r>
            <w:r>
              <w:rPr>
                <w:rFonts w:hint="eastAsia" w:ascii="宋体" w:hAnsi="宋体" w:cs="宋体"/>
                <w:szCs w:val="21"/>
              </w:rPr>
              <w:t xml:space="preserve">最终</w:t>
            </w:r>
            <w:r>
              <w:rPr>
                <w:rFonts w:ascii="宋体" w:hAnsi="宋体" w:cs="宋体"/>
                <w:szCs w:val="21"/>
              </w:rPr>
              <w:t xml:space="preserve">报价)×</w:t>
            </w:r>
            <w:r>
              <w:rPr>
                <w:rFonts w:hint="eastAsia" w:ascii="宋体" w:hAnsi="宋体" w:cs="宋体"/>
                <w:szCs w:val="21"/>
              </w:rPr>
              <w:t xml:space="preserve">价格分值（小数点保留两位）</w:t>
            </w:r>
            <w:r>
              <w:rPr>
                <w:rFonts w:ascii="宋体" w:hAnsi="宋体" w:cs="宋体"/>
                <w:szCs w:val="21"/>
              </w:rPr>
            </w:r>
            <w:r/>
          </w:p>
        </w:tc>
        <w:tc>
          <w:tcPr>
            <w:tcW w:w="573" w:type="dxa"/>
            <w:vAlign w:val="center"/>
            <w:textDirection w:val="lrTb"/>
            <w:noWrap w:val="false"/>
          </w:tcPr>
          <w:p>
            <w:pPr>
              <w:pStyle w:val="869"/>
              <w:jc w:val="center"/>
              <w:spacing w:before="69" w:line="264" w:lineRule="auto"/>
              <w:rPr>
                <w:rFonts w:ascii="宋体" w:hAnsi="宋体" w:cs="宋体"/>
              </w:rPr>
            </w:pPr>
            <w:r>
              <w:rPr>
                <w:rFonts w:hint="eastAsia" w:ascii="宋体" w:hAnsi="宋体" w:cs="宋体"/>
              </w:rPr>
              <w:t xml:space="preserve">50</w:t>
            </w:r>
            <w:r>
              <w:rPr>
                <w:rFonts w:ascii="宋体" w:hAnsi="宋体" w:cs="宋体"/>
              </w:rPr>
            </w:r>
            <w:r/>
          </w:p>
        </w:tc>
        <w:tc>
          <w:tcPr>
            <w:tcW w:w="783" w:type="dxa"/>
            <w:vAlign w:val="center"/>
            <w:textDirection w:val="lrTb"/>
            <w:noWrap w:val="false"/>
          </w:tcPr>
          <w:p>
            <w:pPr>
              <w:pStyle w:val="869"/>
              <w:jc w:val="center"/>
              <w:spacing w:before="69" w:line="264" w:lineRule="auto"/>
              <w:rPr>
                <w:rFonts w:hint="eastAsia" w:ascii="宋体" w:hAnsi="宋体" w:cs="宋体"/>
              </w:rPr>
            </w:pPr>
            <w:r>
              <w:rPr>
                <w:rFonts w:hint="eastAsia" w:ascii="宋体" w:hAnsi="宋体" w:cs="宋体"/>
              </w:rPr>
              <w:t xml:space="preserve">价格分</w:t>
            </w:r>
            <w:r>
              <w:rPr>
                <w:rFonts w:hint="eastAsia" w:ascii="宋体" w:hAnsi="宋体" w:cs="宋体"/>
              </w:rPr>
            </w:r>
            <w:r/>
          </w:p>
        </w:tc>
      </w:tr>
      <w:tr>
        <w:trPr/>
        <w:tc>
          <w:tcPr>
            <w:gridSpan w:val="5"/>
            <w:tcW w:w="9670" w:type="dxa"/>
            <w:vAlign w:val="top"/>
            <w:textDirection w:val="lrTb"/>
            <w:noWrap w:val="false"/>
          </w:tcPr>
          <w:p>
            <w:pPr>
              <w:pStyle w:val="869"/>
              <w:ind w:left="114"/>
              <w:spacing w:before="123" w:line="264" w:lineRule="auto"/>
              <w:rPr>
                <w:rFonts w:ascii="宋体" w:hAnsi="宋体" w:cs="宋体"/>
                <w:szCs w:val="21"/>
              </w:rPr>
            </w:pPr>
            <w:r>
              <w:rPr>
                <w:rFonts w:hint="eastAsia" w:ascii="宋体" w:hAnsi="宋体" w:cs="宋体"/>
                <w:b/>
                <w:bCs/>
                <w:spacing w:val="-3"/>
                <w:szCs w:val="21"/>
              </w:rPr>
              <w:t xml:space="preserve">2.服务</w:t>
            </w:r>
            <w:r>
              <w:rPr>
                <w:rFonts w:ascii="宋体" w:hAnsi="宋体" w:cs="宋体"/>
                <w:szCs w:val="21"/>
              </w:rPr>
            </w:r>
            <w:r/>
          </w:p>
        </w:tc>
      </w:tr>
      <w:tr>
        <w:trPr/>
        <w:tc>
          <w:tcPr>
            <w:tcW w:w="519" w:type="dxa"/>
            <w:vAlign w:val="center"/>
            <w:textDirection w:val="lrTb"/>
            <w:noWrap w:val="false"/>
          </w:tcPr>
          <w:p>
            <w:pPr>
              <w:pStyle w:val="869"/>
              <w:jc w:val="center"/>
              <w:spacing w:line="264" w:lineRule="auto"/>
              <w:rPr>
                <w:rFonts w:ascii="宋体" w:hAnsi="宋体" w:cs="宋体"/>
                <w:spacing w:val="-2"/>
                <w:szCs w:val="21"/>
              </w:rPr>
            </w:pPr>
            <w:r>
              <w:rPr>
                <w:rFonts w:hint="eastAsia" w:ascii="宋体" w:hAnsi="宋体" w:cs="宋体"/>
                <w:szCs w:val="21"/>
              </w:rPr>
              <w:t xml:space="preserve">2.1</w:t>
            </w:r>
            <w:r>
              <w:rPr>
                <w:rFonts w:ascii="宋体" w:hAnsi="宋体" w:cs="宋体"/>
                <w:spacing w:val="-2"/>
                <w:szCs w:val="21"/>
              </w:rPr>
            </w:r>
            <w:r/>
          </w:p>
        </w:tc>
        <w:tc>
          <w:tcPr>
            <w:tcW w:w="1179" w:type="dxa"/>
            <w:vAlign w:val="center"/>
            <w:textDirection w:val="lrTb"/>
            <w:noWrap w:val="false"/>
          </w:tcPr>
          <w:p>
            <w:pPr>
              <w:pStyle w:val="869"/>
              <w:jc w:val="left"/>
              <w:spacing w:before="68" w:line="264" w:lineRule="auto"/>
              <w:rPr>
                <w:rFonts w:ascii="宋体" w:hAnsi="宋体" w:cs="宋体"/>
                <w:spacing w:val="-2"/>
              </w:rPr>
            </w:pPr>
            <w:r>
              <w:rPr>
                <w:rFonts w:ascii="宋体" w:hAnsi="宋体" w:cs="宋体"/>
                <w:spacing w:val="-2"/>
              </w:rPr>
              <w:t xml:space="preserve">服务方案</w:t>
            </w:r>
            <w:r>
              <w:rPr>
                <w:rFonts w:ascii="宋体" w:hAnsi="宋体" w:cs="宋体"/>
                <w:spacing w:val="-2"/>
              </w:rPr>
            </w:r>
            <w:r/>
          </w:p>
        </w:tc>
        <w:tc>
          <w:tcPr>
            <w:tcW w:w="6616" w:type="dxa"/>
            <w:vAlign w:val="center"/>
            <w:textDirection w:val="lrTb"/>
            <w:noWrap w:val="false"/>
          </w:tcPr>
          <w:p>
            <w:pPr>
              <w:pStyle w:val="869"/>
              <w:rPr>
                <w:szCs w:val="21"/>
              </w:rPr>
            </w:pPr>
            <w:r>
              <w:rPr>
                <w:rFonts w:hint="eastAsia" w:ascii="宋体" w:hAnsi="宋体" w:cs="宋体"/>
                <w:szCs w:val="21"/>
                <w:lang w:bidi="ar"/>
              </w:rPr>
              <w:t xml:space="preserve">根据本项目采购需求及相关要求编制方案，内容包含：</w:t>
            </w:r>
            <w:r>
              <w:rPr>
                <w:rFonts w:hint="eastAsia" w:ascii="宋体" w:hAnsi="宋体" w:cs="宋体"/>
              </w:rPr>
              <w:t xml:space="preserve">1.整体服务设想；2.综合管理服务。</w:t>
            </w:r>
            <w:r>
              <w:rPr>
                <w:rFonts w:hint="eastAsia" w:ascii="宋体" w:hAnsi="宋体" w:cs="宋体"/>
                <w:szCs w:val="21"/>
                <w:lang w:bidi="ar"/>
              </w:rPr>
              <w:t xml:space="preserve">以上每项内容逐项评分：</w:t>
            </w:r>
            <w:r>
              <w:rPr>
                <w:szCs w:val="21"/>
              </w:rPr>
            </w:r>
            <w:r/>
          </w:p>
          <w:p>
            <w:pPr>
              <w:pStyle w:val="869"/>
              <w:rPr>
                <w:szCs w:val="21"/>
              </w:rPr>
            </w:pPr>
            <w:r>
              <w:rPr>
                <w:rFonts w:hint="eastAsia" w:ascii="宋体" w:hAnsi="宋体" w:cs="宋体"/>
                <w:szCs w:val="21"/>
                <w:lang w:bidi="ar"/>
              </w:rPr>
              <w:t xml:space="preserve">方案内容</w:t>
            </w:r>
            <w:r>
              <w:rPr>
                <w:rFonts w:hint="eastAsia" w:ascii="宋体" w:hAnsi="宋体" w:cs="宋体"/>
              </w:rPr>
              <w:t xml:space="preserve">质量标准高、时间计划、工作流程具体、可操作性强，且专门针对本项目，契合采购需求视为符合；方</w:t>
            </w:r>
            <w:r>
              <w:rPr>
                <w:rFonts w:hint="eastAsia" w:ascii="宋体" w:hAnsi="宋体" w:cs="宋体"/>
                <w:szCs w:val="21"/>
                <w:lang w:bidi="ar"/>
              </w:rPr>
              <w:t xml:space="preserve">案内容属于通用类，非专门针对本项目，部分契合采购需求视为部分符合；方案内容非专门针对本项目，脱离采购需求视为不符合。</w:t>
            </w:r>
            <w:r>
              <w:rPr>
                <w:szCs w:val="21"/>
              </w:rPr>
            </w:r>
            <w:r/>
          </w:p>
          <w:p>
            <w:pPr>
              <w:pStyle w:val="869"/>
              <w:rPr>
                <w:rFonts w:ascii="宋体" w:hAnsi="宋体" w:cs="宋体"/>
                <w:szCs w:val="21"/>
              </w:rPr>
            </w:pPr>
            <w:r>
              <w:rPr>
                <w:rFonts w:hint="eastAsia" w:ascii="宋体" w:hAnsi="宋体" w:cs="宋体"/>
                <w:szCs w:val="21"/>
                <w:lang w:bidi="ar"/>
              </w:rPr>
              <w:t xml:space="preserve">上述每项内容符合得</w:t>
            </w:r>
            <w:r>
              <w:rPr>
                <w:rFonts w:hint="eastAsia"/>
                <w:szCs w:val="21"/>
                <w:lang w:bidi="ar"/>
              </w:rPr>
              <w:t xml:space="preserve">2</w:t>
            </w:r>
            <w:r>
              <w:rPr>
                <w:rFonts w:hint="eastAsia" w:ascii="宋体" w:hAnsi="宋体" w:cs="宋体"/>
                <w:szCs w:val="21"/>
                <w:lang w:bidi="ar"/>
              </w:rPr>
              <w:t xml:space="preserve">分；部分符合得</w:t>
            </w:r>
            <w:r>
              <w:rPr>
                <w:rFonts w:hint="eastAsia"/>
                <w:szCs w:val="21"/>
                <w:lang w:bidi="ar"/>
              </w:rPr>
              <w:t xml:space="preserve">1</w:t>
            </w:r>
            <w:r>
              <w:rPr>
                <w:rFonts w:hint="eastAsia" w:ascii="宋体" w:hAnsi="宋体" w:cs="宋体"/>
                <w:szCs w:val="21"/>
                <w:lang w:bidi="ar"/>
              </w:rPr>
              <w:t xml:space="preserve">分；不符合或不提供不得分。</w:t>
            </w:r>
            <w:r>
              <w:rPr>
                <w:rFonts w:ascii="宋体" w:hAnsi="宋体" w:cs="宋体"/>
                <w:szCs w:val="21"/>
              </w:rPr>
            </w:r>
            <w:r/>
          </w:p>
        </w:tc>
        <w:tc>
          <w:tcPr>
            <w:tcW w:w="573" w:type="dxa"/>
            <w:vAlign w:val="center"/>
            <w:textDirection w:val="lrTb"/>
            <w:noWrap w:val="false"/>
          </w:tcPr>
          <w:p>
            <w:pPr>
              <w:pStyle w:val="869"/>
              <w:jc w:val="center"/>
              <w:spacing w:before="69" w:line="264" w:lineRule="auto"/>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W w:w="783" w:type="dxa"/>
            <w:vAlign w:val="center"/>
            <w:textDirection w:val="lrTb"/>
            <w:noWrap w:val="false"/>
          </w:tcPr>
          <w:p>
            <w:pPr>
              <w:pStyle w:val="869"/>
              <w:jc w:val="center"/>
              <w:spacing w:before="68" w:line="264" w:lineRule="auto"/>
              <w:rPr>
                <w:rFonts w:hint="eastAsia" w:ascii="宋体" w:hAnsi="宋体" w:cs="宋体"/>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rPr>
                <w:rFonts w:hint="eastAsia" w:ascii="宋体" w:hAnsi="宋体" w:cs="宋体"/>
                <w:szCs w:val="21"/>
              </w:rPr>
            </w:r>
            <w:r/>
          </w:p>
        </w:tc>
      </w:tr>
      <w:tr>
        <w:trPr/>
        <w:tc>
          <w:tcPr>
            <w:tcW w:w="519" w:type="dxa"/>
            <w:vAlign w:val="center"/>
            <w:textDirection w:val="lrTb"/>
            <w:noWrap w:val="false"/>
          </w:tcPr>
          <w:p>
            <w:pPr>
              <w:pStyle w:val="869"/>
              <w:jc w:val="center"/>
              <w:spacing w:line="264" w:lineRule="auto"/>
              <w:rPr>
                <w:rFonts w:ascii="宋体" w:hAnsi="宋体" w:cs="宋体"/>
                <w:spacing w:val="-2"/>
                <w:szCs w:val="21"/>
              </w:rPr>
            </w:pPr>
            <w:r>
              <w:rPr>
                <w:rFonts w:hint="eastAsia" w:ascii="宋体" w:hAnsi="宋体" w:cs="宋体"/>
                <w:szCs w:val="21"/>
              </w:rPr>
              <w:t xml:space="preserve">2.2</w:t>
            </w:r>
            <w:r>
              <w:rPr>
                <w:rFonts w:ascii="宋体" w:hAnsi="宋体" w:cs="宋体"/>
                <w:spacing w:val="-2"/>
                <w:szCs w:val="21"/>
              </w:rPr>
            </w:r>
            <w:r/>
          </w:p>
        </w:tc>
        <w:tc>
          <w:tcPr>
            <w:tcW w:w="1179" w:type="dxa"/>
            <w:vAlign w:val="center"/>
            <w:textDirection w:val="lrTb"/>
            <w:noWrap w:val="false"/>
          </w:tcPr>
          <w:p>
            <w:pPr>
              <w:pStyle w:val="869"/>
              <w:jc w:val="left"/>
              <w:spacing w:before="68" w:line="264" w:lineRule="auto"/>
              <w:rPr>
                <w:rFonts w:ascii="宋体" w:hAnsi="宋体" w:cs="宋体"/>
                <w:spacing w:val="-2"/>
              </w:rPr>
            </w:pPr>
            <w:r>
              <w:rPr>
                <w:rFonts w:ascii="宋体" w:hAnsi="宋体" w:cs="宋体"/>
                <w:spacing w:val="-2"/>
              </w:rPr>
              <w:t xml:space="preserve">管理机制 </w:t>
            </w:r>
            <w:r>
              <w:rPr>
                <w:rFonts w:ascii="宋体" w:hAnsi="宋体" w:cs="宋体"/>
                <w:spacing w:val="-2"/>
              </w:rPr>
            </w:r>
            <w:r/>
          </w:p>
        </w:tc>
        <w:tc>
          <w:tcPr>
            <w:tcW w:w="6616" w:type="dxa"/>
            <w:vAlign w:val="center"/>
            <w:textDirection w:val="lrTb"/>
            <w:noWrap w:val="false"/>
          </w:tcPr>
          <w:p>
            <w:pPr>
              <w:pStyle w:val="869"/>
              <w:rPr>
                <w:szCs w:val="21"/>
              </w:rPr>
            </w:pPr>
            <w:r>
              <w:rPr>
                <w:rFonts w:hint="eastAsia" w:ascii="宋体" w:hAnsi="宋体" w:cs="宋体"/>
                <w:szCs w:val="21"/>
                <w:lang w:bidi="ar"/>
              </w:rPr>
              <w:t xml:space="preserve">根据本项目采购需求及相关要求编制方案，内容包含：</w:t>
            </w:r>
            <w:r>
              <w:rPr>
                <w:rFonts w:hint="eastAsia" w:ascii="宋体" w:hAnsi="宋体" w:cs="宋体"/>
              </w:rPr>
              <w:t xml:space="preserve">1.内部管理架构；2.激励机制与监督机制；3.自我约束机制；4.信息反馈及处理机制。</w:t>
            </w:r>
            <w:r>
              <w:rPr>
                <w:rFonts w:hint="eastAsia" w:ascii="宋体" w:hAnsi="宋体" w:cs="宋体"/>
                <w:szCs w:val="21"/>
                <w:lang w:bidi="ar"/>
              </w:rPr>
              <w:t xml:space="preserve">以上每项内容逐项评分：</w:t>
            </w:r>
            <w:r>
              <w:rPr>
                <w:szCs w:val="21"/>
              </w:rPr>
            </w:r>
            <w:r/>
          </w:p>
          <w:p>
            <w:pPr>
              <w:pStyle w:val="869"/>
              <w:rPr>
                <w:szCs w:val="21"/>
              </w:rPr>
            </w:pPr>
            <w:r>
              <w:rPr>
                <w:rFonts w:hint="eastAsia" w:ascii="宋体" w:hAnsi="宋体" w:cs="宋体"/>
                <w:szCs w:val="21"/>
                <w:lang w:bidi="ar"/>
              </w:rPr>
              <w:t xml:space="preserve">方案内容</w:t>
            </w:r>
            <w:r>
              <w:rPr>
                <w:rFonts w:ascii="宋体" w:hAnsi="宋体" w:cs="宋体"/>
                <w:szCs w:val="21"/>
              </w:rPr>
              <w:t xml:space="preserve">完善、针对性强、重点难点把握准确、措施有力</w:t>
            </w:r>
            <w:r>
              <w:rPr>
                <w:rFonts w:hint="eastAsia" w:ascii="宋体" w:hAnsi="宋体" w:cs="宋体"/>
                <w:szCs w:val="21"/>
                <w:lang w:bidi="ar"/>
              </w:rPr>
              <w:t xml:space="preserve">，且</w:t>
            </w:r>
            <w:r>
              <w:rPr>
                <w:rFonts w:hint="eastAsia" w:ascii="宋体" w:hAnsi="宋体" w:cs="宋体"/>
                <w:szCs w:val="21"/>
                <w:lang w:bidi="ar"/>
              </w:rPr>
              <w:t xml:space="preserve">专门针对本项目，契合采购需求视为符合；方案内容属于通用类，非专门针对本项目，部分契合采购需求视为部分符合；方案内容非专门针对本项目，脱离采购需求视为不符合。</w:t>
            </w:r>
            <w:r>
              <w:rPr>
                <w:szCs w:val="21"/>
              </w:rPr>
            </w:r>
            <w:r/>
          </w:p>
          <w:p>
            <w:pPr>
              <w:pStyle w:val="869"/>
              <w:rPr>
                <w:rFonts w:hint="eastAsia" w:ascii="宋体" w:hAnsi="宋体"/>
                <w:sz w:val="24"/>
                <w:szCs w:val="24"/>
              </w:rPr>
            </w:pPr>
            <w:r>
              <w:rPr>
                <w:rFonts w:hint="eastAsia" w:ascii="宋体" w:hAnsi="宋体" w:cs="宋体"/>
                <w:szCs w:val="21"/>
                <w:lang w:bidi="ar"/>
              </w:rPr>
              <w:t xml:space="preserve">上述每项内容符合得</w:t>
            </w:r>
            <w:r>
              <w:rPr>
                <w:rFonts w:hint="eastAsia"/>
                <w:szCs w:val="21"/>
                <w:lang w:bidi="ar"/>
              </w:rPr>
              <w:t xml:space="preserve">1</w:t>
            </w:r>
            <w:r>
              <w:rPr>
                <w:rFonts w:hint="eastAsia" w:ascii="宋体" w:hAnsi="宋体" w:cs="宋体"/>
                <w:szCs w:val="21"/>
                <w:lang w:bidi="ar"/>
              </w:rPr>
              <w:t xml:space="preserve">分；部分符合得</w:t>
            </w:r>
            <w:r>
              <w:rPr>
                <w:rFonts w:hint="eastAsia"/>
                <w:szCs w:val="21"/>
                <w:lang w:bidi="ar"/>
              </w:rPr>
              <w:t xml:space="preserve">0.5</w:t>
            </w:r>
            <w:r>
              <w:rPr>
                <w:rFonts w:hint="eastAsia" w:ascii="宋体" w:hAnsi="宋体" w:cs="宋体"/>
                <w:szCs w:val="21"/>
                <w:lang w:bidi="ar"/>
              </w:rPr>
              <w:t xml:space="preserve">分；不符合或不提供不得分。</w:t>
            </w:r>
            <w:r>
              <w:rPr>
                <w:rFonts w:hint="eastAsia" w:ascii="宋体" w:hAnsi="宋体"/>
                <w:sz w:val="24"/>
                <w:szCs w:val="24"/>
              </w:rPr>
            </w:r>
            <w:r/>
          </w:p>
        </w:tc>
        <w:tc>
          <w:tcPr>
            <w:tcW w:w="573" w:type="dxa"/>
            <w:vAlign w:val="center"/>
            <w:textDirection w:val="lrTb"/>
            <w:noWrap w:val="false"/>
          </w:tcPr>
          <w:p>
            <w:pPr>
              <w:pStyle w:val="869"/>
              <w:jc w:val="center"/>
              <w:spacing w:before="69" w:line="264" w:lineRule="auto"/>
              <w:rPr>
                <w:rFonts w:hint="eastAsia" w:ascii="Arial" w:hAnsi="Arial" w:cs="Arial"/>
                <w:szCs w:val="21"/>
                <w:lang w:bidi="ar"/>
              </w:rPr>
            </w:pPr>
            <w:r>
              <w:rPr>
                <w:rFonts w:hint="eastAsia" w:ascii="宋体" w:hAnsi="宋体" w:cs="宋体"/>
                <w:szCs w:val="21"/>
                <w:lang w:bidi="ar"/>
              </w:rPr>
              <w:t xml:space="preserve">4</w:t>
            </w:r>
            <w:r>
              <w:rPr>
                <w:rFonts w:hint="eastAsia" w:ascii="Arial" w:hAnsi="Arial" w:cs="Arial"/>
                <w:szCs w:val="21"/>
                <w:lang w:bidi="ar"/>
              </w:rPr>
            </w:r>
            <w:r/>
          </w:p>
        </w:tc>
        <w:tc>
          <w:tcPr>
            <w:tcW w:w="783" w:type="dxa"/>
            <w:vAlign w:val="center"/>
            <w:textDirection w:val="lrTb"/>
            <w:noWrap w:val="false"/>
          </w:tcPr>
          <w:p>
            <w:pPr>
              <w:pStyle w:val="869"/>
              <w:jc w:val="center"/>
              <w:spacing w:before="68" w:line="264" w:lineRule="auto"/>
              <w:rPr>
                <w:rFonts w:ascii="宋体" w:hAnsi="宋体" w:cs="宋体"/>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rPr>
                <w:rFonts w:ascii="宋体" w:hAnsi="宋体" w:cs="宋体"/>
                <w:szCs w:val="21"/>
              </w:rPr>
            </w:r>
            <w:r/>
          </w:p>
        </w:tc>
      </w:tr>
      <w:tr>
        <w:trPr/>
        <w:tc>
          <w:tcPr>
            <w:tcW w:w="519" w:type="dxa"/>
            <w:vAlign w:val="center"/>
            <w:textDirection w:val="lrTb"/>
            <w:noWrap w:val="false"/>
          </w:tcPr>
          <w:p>
            <w:pPr>
              <w:pStyle w:val="869"/>
              <w:jc w:val="center"/>
              <w:spacing w:line="264" w:lineRule="auto"/>
              <w:rPr>
                <w:rFonts w:ascii="宋体" w:hAnsi="宋体" w:cs="宋体"/>
                <w:szCs w:val="21"/>
              </w:rPr>
            </w:pPr>
            <w:r>
              <w:rPr>
                <w:rFonts w:hint="eastAsia" w:ascii="宋体" w:hAnsi="宋体" w:cs="宋体"/>
                <w:szCs w:val="21"/>
              </w:rPr>
              <w:t xml:space="preserve">2.3</w:t>
            </w:r>
            <w:r>
              <w:rPr>
                <w:rFonts w:ascii="宋体" w:hAnsi="宋体" w:cs="宋体"/>
                <w:szCs w:val="21"/>
              </w:rPr>
            </w:r>
            <w:r/>
          </w:p>
        </w:tc>
        <w:tc>
          <w:tcPr>
            <w:tcW w:w="1179" w:type="dxa"/>
            <w:vAlign w:val="center"/>
            <w:textDirection w:val="lrTb"/>
            <w:noWrap w:val="false"/>
          </w:tcPr>
          <w:p>
            <w:pPr>
              <w:pStyle w:val="869"/>
              <w:jc w:val="left"/>
              <w:spacing w:before="68" w:line="264" w:lineRule="auto"/>
              <w:rPr>
                <w:rFonts w:hint="eastAsia" w:ascii="宋体" w:hAnsi="宋体" w:cs="宋体"/>
                <w:spacing w:val="-2"/>
              </w:rPr>
            </w:pPr>
            <w:r>
              <w:rPr>
                <w:rFonts w:ascii="宋体" w:hAnsi="宋体" w:cs="宋体"/>
                <w:spacing w:val="-2"/>
              </w:rPr>
              <w:t xml:space="preserve">突发事件应急处理预案</w:t>
            </w:r>
            <w:r>
              <w:rPr>
                <w:rFonts w:hint="eastAsia" w:ascii="宋体" w:hAnsi="宋体" w:cs="宋体"/>
                <w:spacing w:val="-2"/>
              </w:rPr>
            </w:r>
            <w:r/>
          </w:p>
        </w:tc>
        <w:tc>
          <w:tcPr>
            <w:tcW w:w="6616" w:type="dxa"/>
            <w:vAlign w:val="center"/>
            <w:textDirection w:val="lrTb"/>
            <w:noWrap w:val="false"/>
          </w:tcPr>
          <w:p>
            <w:pPr>
              <w:pStyle w:val="869"/>
              <w:rPr>
                <w:szCs w:val="21"/>
              </w:rPr>
            </w:pPr>
            <w:r>
              <w:rPr>
                <w:rFonts w:hint="eastAsia" w:ascii="宋体" w:hAnsi="宋体" w:cs="宋体"/>
                <w:szCs w:val="21"/>
                <w:lang w:bidi="ar"/>
              </w:rPr>
              <w:t xml:space="preserve">根据本项目采购需求及相关要求编制方案，内容包含</w:t>
            </w:r>
            <w:r>
              <w:rPr>
                <w:rFonts w:hint="eastAsia" w:ascii="宋体" w:hAnsi="宋体" w:cs="宋体"/>
              </w:rPr>
              <w:t xml:space="preserve">1.公共安全类突发事件处理流程；2.自然灾害类突发事件处理流程；3.其他突发事件处理流程。</w:t>
            </w:r>
            <w:r>
              <w:rPr>
                <w:rFonts w:hint="eastAsia" w:ascii="宋体" w:hAnsi="宋体" w:cs="宋体"/>
                <w:szCs w:val="21"/>
                <w:lang w:bidi="ar"/>
              </w:rPr>
              <w:t xml:space="preserve">以上每项内容逐项评分：</w:t>
            </w:r>
            <w:r>
              <w:rPr>
                <w:szCs w:val="21"/>
              </w:rPr>
            </w:r>
            <w:r/>
          </w:p>
          <w:p>
            <w:pPr>
              <w:pStyle w:val="869"/>
              <w:rPr>
                <w:szCs w:val="21"/>
              </w:rPr>
            </w:pPr>
            <w:r>
              <w:rPr>
                <w:rFonts w:hint="eastAsia" w:ascii="宋体" w:hAnsi="宋体" w:cs="宋体"/>
                <w:szCs w:val="21"/>
                <w:lang w:bidi="ar"/>
              </w:rPr>
              <w:t xml:space="preserve">方案内容</w:t>
            </w:r>
            <w:r>
              <w:rPr>
                <w:rFonts w:ascii="宋体" w:hAnsi="宋体" w:cs="宋体"/>
                <w:color w:val="000000"/>
                <w:szCs w:val="21"/>
              </w:rPr>
              <w:t xml:space="preserve">完备健全、针对性强、可操作性强</w:t>
            </w:r>
            <w:r>
              <w:rPr>
                <w:rFonts w:hint="eastAsia" w:ascii="宋体" w:hAnsi="宋体" w:cs="宋体"/>
                <w:szCs w:val="21"/>
                <w:lang w:bidi="ar"/>
              </w:rPr>
              <w:t xml:space="preserve">，且</w:t>
            </w:r>
            <w:r>
              <w:rPr>
                <w:rFonts w:hint="eastAsia" w:ascii="宋体" w:hAnsi="宋体" w:cs="宋体"/>
                <w:szCs w:val="21"/>
                <w:lang w:bidi="ar"/>
              </w:rPr>
              <w:t xml:space="preserve">专门针对本项目，契合采购需求视为符合；方案内容属于通用类，非专门针对本项目，部分契合采购需求视为部分符合；方案内容非专门针对本项目，脱离采购需求视为不符合。</w:t>
            </w:r>
            <w:r>
              <w:rPr>
                <w:szCs w:val="21"/>
              </w:rPr>
            </w:r>
            <w:r/>
          </w:p>
          <w:p>
            <w:pPr>
              <w:pStyle w:val="869"/>
              <w:jc w:val="left"/>
              <w:spacing w:line="264" w:lineRule="auto"/>
              <w:rPr>
                <w:rFonts w:hint="eastAsia" w:ascii="宋体" w:hAnsi="宋体" w:cs="宋体"/>
                <w:szCs w:val="21"/>
              </w:rPr>
            </w:pPr>
            <w:r>
              <w:rPr>
                <w:rFonts w:hint="eastAsia" w:ascii="宋体" w:hAnsi="宋体" w:cs="宋体"/>
                <w:szCs w:val="21"/>
                <w:lang w:bidi="ar"/>
              </w:rPr>
              <w:t xml:space="preserve">上述每项内容符合得</w:t>
            </w:r>
            <w:r>
              <w:rPr>
                <w:rFonts w:hint="eastAsia"/>
                <w:szCs w:val="21"/>
                <w:lang w:bidi="ar"/>
              </w:rPr>
              <w:t xml:space="preserve">1</w:t>
            </w:r>
            <w:r>
              <w:rPr>
                <w:rFonts w:hint="eastAsia" w:ascii="宋体" w:hAnsi="宋体" w:cs="宋体"/>
                <w:szCs w:val="21"/>
                <w:lang w:bidi="ar"/>
              </w:rPr>
              <w:t xml:space="preserve">分；部分符合得</w:t>
            </w:r>
            <w:r>
              <w:rPr>
                <w:rFonts w:hint="eastAsia"/>
                <w:szCs w:val="21"/>
                <w:lang w:bidi="ar"/>
              </w:rPr>
              <w:t xml:space="preserve">0.5</w:t>
            </w:r>
            <w:r>
              <w:rPr>
                <w:rFonts w:hint="eastAsia" w:ascii="宋体" w:hAnsi="宋体" w:cs="宋体"/>
                <w:szCs w:val="21"/>
                <w:lang w:bidi="ar"/>
              </w:rPr>
              <w:t xml:space="preserve">分；不符合或不提供不得分。</w:t>
            </w:r>
            <w:r>
              <w:rPr>
                <w:rFonts w:hint="eastAsia" w:ascii="宋体" w:hAnsi="宋体" w:cs="宋体"/>
                <w:szCs w:val="21"/>
              </w:rPr>
            </w:r>
            <w:r/>
          </w:p>
        </w:tc>
        <w:tc>
          <w:tcPr>
            <w:tcW w:w="573" w:type="dxa"/>
            <w:vAlign w:val="center"/>
            <w:textDirection w:val="lrTb"/>
            <w:noWrap w:val="false"/>
          </w:tcPr>
          <w:p>
            <w:pPr>
              <w:pStyle w:val="869"/>
              <w:jc w:val="center"/>
              <w:spacing w:before="69" w:line="264"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783" w:type="dxa"/>
            <w:vAlign w:val="center"/>
            <w:textDirection w:val="lrTb"/>
            <w:noWrap w:val="false"/>
          </w:tcPr>
          <w:p>
            <w:pPr>
              <w:pStyle w:val="869"/>
              <w:jc w:val="center"/>
              <w:spacing w:before="68" w:line="264" w:lineRule="auto"/>
              <w:rPr>
                <w:rFonts w:ascii="宋体" w:hAnsi="宋体" w:cs="宋体"/>
                <w:color w:val="0000ff"/>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rPr>
                <w:rFonts w:ascii="宋体" w:hAnsi="宋体" w:cs="宋体"/>
                <w:color w:val="0000ff"/>
                <w:szCs w:val="21"/>
              </w:rPr>
            </w:r>
            <w:r/>
          </w:p>
        </w:tc>
      </w:tr>
      <w:tr>
        <w:trPr/>
        <w:tc>
          <w:tcPr>
            <w:tcW w:w="519" w:type="dxa"/>
            <w:vAlign w:val="center"/>
            <w:textDirection w:val="lrTb"/>
            <w:noWrap w:val="false"/>
          </w:tcPr>
          <w:p>
            <w:pPr>
              <w:pStyle w:val="869"/>
              <w:jc w:val="center"/>
              <w:spacing w:line="264" w:lineRule="auto"/>
              <w:rPr>
                <w:rFonts w:ascii="宋体" w:hAnsi="宋体" w:cs="宋体"/>
                <w:szCs w:val="21"/>
              </w:rPr>
            </w:pPr>
            <w:r>
              <w:rPr>
                <w:rFonts w:hint="eastAsia" w:ascii="宋体" w:hAnsi="宋体" w:cs="宋体"/>
                <w:szCs w:val="21"/>
              </w:rPr>
              <w:t xml:space="preserve">2.4</w:t>
            </w:r>
            <w:r>
              <w:rPr>
                <w:rFonts w:ascii="宋体" w:hAnsi="宋体" w:cs="宋体"/>
                <w:szCs w:val="21"/>
              </w:rPr>
            </w:r>
            <w:r/>
          </w:p>
        </w:tc>
        <w:tc>
          <w:tcPr>
            <w:tcW w:w="1179" w:type="dxa"/>
            <w:vAlign w:val="center"/>
            <w:textDirection w:val="lrTb"/>
            <w:noWrap w:val="false"/>
          </w:tcPr>
          <w:p>
            <w:pPr>
              <w:pStyle w:val="869"/>
              <w:jc w:val="left"/>
              <w:spacing w:before="68" w:line="264" w:lineRule="auto"/>
              <w:rPr>
                <w:rFonts w:hint="eastAsia" w:ascii="宋体" w:hAnsi="宋体" w:cs="宋体"/>
                <w:spacing w:val="-2"/>
              </w:rPr>
            </w:pPr>
            <w:r>
              <w:rPr>
                <w:rFonts w:ascii="宋体" w:hAnsi="宋体" w:cs="宋体"/>
                <w:spacing w:val="-2"/>
              </w:rPr>
              <w:t xml:space="preserve">规章制度</w:t>
            </w:r>
            <w:r>
              <w:rPr>
                <w:rFonts w:hint="eastAsia" w:ascii="宋体" w:hAnsi="宋体" w:cs="宋体"/>
                <w:spacing w:val="-2"/>
              </w:rPr>
            </w:r>
            <w:r/>
          </w:p>
        </w:tc>
        <w:tc>
          <w:tcPr>
            <w:tcW w:w="6616" w:type="dxa"/>
            <w:vAlign w:val="center"/>
            <w:textDirection w:val="lrTb"/>
            <w:noWrap w:val="false"/>
          </w:tcPr>
          <w:p>
            <w:pPr>
              <w:pStyle w:val="869"/>
              <w:rPr>
                <w:szCs w:val="21"/>
              </w:rPr>
            </w:pPr>
            <w:r>
              <w:rPr>
                <w:rFonts w:hint="eastAsia" w:ascii="宋体" w:hAnsi="宋体" w:cs="宋体"/>
                <w:szCs w:val="21"/>
                <w:lang w:bidi="ar"/>
              </w:rPr>
              <w:t xml:space="preserve">根据本项目采购需求及相关要求编制方案，内容包含</w:t>
            </w:r>
            <w:r>
              <w:rPr>
                <w:rFonts w:hint="eastAsia" w:ascii="宋体" w:hAnsi="宋体" w:cs="宋体"/>
              </w:rPr>
              <w:t xml:space="preserve">1.物业管理制度及部门规章；2.服务质量管控措施。</w:t>
            </w:r>
            <w:r>
              <w:rPr>
                <w:rFonts w:hint="eastAsia" w:ascii="宋体" w:hAnsi="宋体" w:cs="宋体"/>
                <w:szCs w:val="21"/>
                <w:lang w:bidi="ar"/>
              </w:rPr>
              <w:t xml:space="preserve">以上每项内容逐项评分：</w:t>
            </w:r>
            <w:r>
              <w:rPr>
                <w:szCs w:val="21"/>
              </w:rPr>
            </w:r>
            <w:r/>
          </w:p>
          <w:p>
            <w:pPr>
              <w:pStyle w:val="869"/>
              <w:rPr>
                <w:szCs w:val="21"/>
              </w:rPr>
            </w:pPr>
            <w:r>
              <w:rPr>
                <w:rFonts w:hint="eastAsia" w:ascii="宋体" w:hAnsi="宋体" w:cs="宋体"/>
                <w:szCs w:val="21"/>
                <w:lang w:bidi="ar"/>
              </w:rPr>
              <w:t xml:space="preserve">方案内容</w:t>
            </w:r>
            <w:r>
              <w:rPr>
                <w:rFonts w:ascii="宋体" w:hAnsi="宋体" w:cs="宋体"/>
                <w:color w:val="000000"/>
                <w:szCs w:val="21"/>
              </w:rPr>
              <w:t xml:space="preserve">完备健全、针对性强、可操作性强</w:t>
            </w:r>
            <w:r>
              <w:rPr>
                <w:rFonts w:hint="eastAsia" w:ascii="宋体" w:hAnsi="宋体" w:cs="宋体"/>
                <w:szCs w:val="21"/>
                <w:lang w:bidi="ar"/>
              </w:rPr>
              <w:t xml:space="preserve">，且</w:t>
            </w:r>
            <w:r>
              <w:rPr>
                <w:rFonts w:hint="eastAsia" w:ascii="宋体" w:hAnsi="宋体" w:cs="宋体"/>
                <w:szCs w:val="21"/>
                <w:lang w:bidi="ar"/>
              </w:rPr>
              <w:t xml:space="preserve">专门针对本项目，契合采购需求视为符合；方案内容属于通用类，非专门针对本项目，部分契合采购需求视为部分符合；方案内容非专门针对本项目，脱离采购需求视为不符合。</w:t>
            </w:r>
            <w:r>
              <w:rPr>
                <w:szCs w:val="21"/>
              </w:rPr>
            </w:r>
            <w:r/>
          </w:p>
          <w:p>
            <w:pPr>
              <w:pStyle w:val="869"/>
              <w:jc w:val="left"/>
              <w:spacing w:line="264" w:lineRule="auto"/>
              <w:rPr>
                <w:rFonts w:hint="eastAsia" w:ascii="宋体" w:hAnsi="宋体" w:cs="宋体"/>
                <w:szCs w:val="21"/>
              </w:rPr>
            </w:pPr>
            <w:r>
              <w:rPr>
                <w:rFonts w:hint="eastAsia" w:ascii="宋体" w:hAnsi="宋体" w:cs="宋体"/>
                <w:szCs w:val="21"/>
                <w:lang w:bidi="ar"/>
              </w:rPr>
              <w:t xml:space="preserve">上述每项内容符合得</w:t>
            </w:r>
            <w:r>
              <w:rPr>
                <w:rFonts w:hint="eastAsia"/>
                <w:szCs w:val="21"/>
                <w:lang w:bidi="ar"/>
              </w:rPr>
              <w:t xml:space="preserve">2</w:t>
            </w:r>
            <w:r>
              <w:rPr>
                <w:rFonts w:hint="eastAsia" w:ascii="宋体" w:hAnsi="宋体" w:cs="宋体"/>
                <w:szCs w:val="21"/>
                <w:lang w:bidi="ar"/>
              </w:rPr>
              <w:t xml:space="preserve">分；部分符合得</w:t>
            </w:r>
            <w:r>
              <w:rPr>
                <w:rFonts w:hint="eastAsia"/>
                <w:szCs w:val="21"/>
                <w:lang w:bidi="ar"/>
              </w:rPr>
              <w:t xml:space="preserve">1</w:t>
            </w:r>
            <w:r>
              <w:rPr>
                <w:rFonts w:hint="eastAsia" w:ascii="宋体" w:hAnsi="宋体" w:cs="宋体"/>
                <w:szCs w:val="21"/>
                <w:lang w:bidi="ar"/>
              </w:rPr>
              <w:t xml:space="preserve">分；不符合或不提供不得分。</w:t>
            </w:r>
            <w:r>
              <w:rPr>
                <w:rFonts w:hint="eastAsia" w:ascii="宋体" w:hAnsi="宋体" w:cs="宋体"/>
                <w:szCs w:val="21"/>
              </w:rPr>
            </w:r>
            <w:r/>
          </w:p>
        </w:tc>
        <w:tc>
          <w:tcPr>
            <w:tcW w:w="573" w:type="dxa"/>
            <w:vAlign w:val="center"/>
            <w:textDirection w:val="lrTb"/>
            <w:noWrap w:val="false"/>
          </w:tcPr>
          <w:p>
            <w:pPr>
              <w:pStyle w:val="869"/>
              <w:jc w:val="center"/>
              <w:spacing w:before="69" w:line="264"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783" w:type="dxa"/>
            <w:vAlign w:val="center"/>
            <w:textDirection w:val="lrTb"/>
            <w:noWrap w:val="false"/>
          </w:tcPr>
          <w:p>
            <w:pPr>
              <w:pStyle w:val="869"/>
              <w:jc w:val="center"/>
              <w:spacing w:before="68" w:line="264" w:lineRule="auto"/>
              <w:rPr>
                <w:rFonts w:ascii="宋体" w:hAnsi="宋体" w:cs="宋体"/>
                <w:color w:val="0000ff"/>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rPr>
                <w:rFonts w:ascii="宋体" w:hAnsi="宋体" w:cs="宋体"/>
                <w:color w:val="0000ff"/>
                <w:szCs w:val="21"/>
              </w:rPr>
            </w:r>
            <w:r/>
          </w:p>
        </w:tc>
      </w:tr>
      <w:tr>
        <w:trPr/>
        <w:tc>
          <w:tcPr>
            <w:tcW w:w="519" w:type="dxa"/>
            <w:vAlign w:val="center"/>
            <w:textDirection w:val="lrTb"/>
            <w:noWrap w:val="false"/>
          </w:tcPr>
          <w:p>
            <w:pPr>
              <w:pStyle w:val="869"/>
              <w:jc w:val="center"/>
              <w:spacing w:line="264" w:lineRule="auto"/>
              <w:rPr>
                <w:rFonts w:ascii="宋体" w:hAnsi="宋体" w:cs="宋体"/>
                <w:szCs w:val="21"/>
              </w:rPr>
            </w:pPr>
            <w:r>
              <w:rPr>
                <w:rFonts w:hint="eastAsia" w:ascii="宋体" w:hAnsi="宋体" w:cs="宋体"/>
                <w:szCs w:val="21"/>
              </w:rPr>
              <w:t xml:space="preserve">2.5</w:t>
            </w:r>
            <w:r>
              <w:rPr>
                <w:rFonts w:ascii="宋体" w:hAnsi="宋体" w:cs="宋体"/>
                <w:szCs w:val="21"/>
              </w:rPr>
            </w:r>
            <w:r/>
          </w:p>
        </w:tc>
        <w:tc>
          <w:tcPr>
            <w:tcW w:w="1179" w:type="dxa"/>
            <w:vAlign w:val="center"/>
            <w:textDirection w:val="lrTb"/>
            <w:noWrap w:val="false"/>
          </w:tcPr>
          <w:p>
            <w:pPr>
              <w:pStyle w:val="869"/>
              <w:jc w:val="left"/>
              <w:spacing w:before="68" w:line="264" w:lineRule="auto"/>
              <w:rPr>
                <w:rFonts w:ascii="宋体" w:hAnsi="宋体" w:cs="宋体"/>
                <w:spacing w:val="-2"/>
              </w:rPr>
            </w:pPr>
            <w:r>
              <w:rPr>
                <w:rFonts w:ascii="宋体" w:hAnsi="宋体" w:cs="宋体"/>
                <w:spacing w:val="-2"/>
              </w:rPr>
              <w:t xml:space="preserve">考核管理方案</w:t>
            </w:r>
            <w:r>
              <w:rPr>
                <w:rFonts w:ascii="宋体" w:hAnsi="宋体" w:cs="宋体"/>
                <w:spacing w:val="-2"/>
              </w:rPr>
            </w:r>
            <w:r/>
          </w:p>
        </w:tc>
        <w:tc>
          <w:tcPr>
            <w:tcW w:w="6616" w:type="dxa"/>
            <w:vAlign w:val="center"/>
            <w:textDirection w:val="lrTb"/>
            <w:noWrap w:val="false"/>
          </w:tcPr>
          <w:p>
            <w:pPr>
              <w:pStyle w:val="869"/>
              <w:rPr>
                <w:szCs w:val="21"/>
              </w:rPr>
            </w:pPr>
            <w:r>
              <w:rPr>
                <w:rFonts w:hint="eastAsia" w:ascii="宋体" w:hAnsi="宋体" w:cs="宋体"/>
                <w:szCs w:val="21"/>
                <w:lang w:bidi="ar"/>
              </w:rPr>
              <w:t xml:space="preserve">根据本项目采购需求及相关要求编制方案，内容包含</w:t>
            </w:r>
            <w:r>
              <w:rPr>
                <w:rFonts w:hint="eastAsia" w:ascii="宋体" w:hAnsi="宋体" w:cs="宋体"/>
              </w:rPr>
              <w:t xml:space="preserve">1.考核标准；2.考核措施；3.奖罚机制。</w:t>
            </w:r>
            <w:r>
              <w:rPr>
                <w:rFonts w:hint="eastAsia" w:ascii="宋体" w:hAnsi="宋体" w:cs="宋体"/>
                <w:szCs w:val="21"/>
                <w:lang w:bidi="ar"/>
              </w:rPr>
              <w:t xml:space="preserve">以上每项内容逐项评分：</w:t>
            </w:r>
            <w:r>
              <w:rPr>
                <w:szCs w:val="21"/>
              </w:rPr>
            </w:r>
            <w:r/>
          </w:p>
          <w:p>
            <w:pPr>
              <w:pStyle w:val="869"/>
              <w:rPr>
                <w:szCs w:val="21"/>
              </w:rPr>
            </w:pPr>
            <w:r>
              <w:rPr>
                <w:rFonts w:hint="eastAsia" w:ascii="宋体" w:hAnsi="宋体" w:cs="宋体"/>
                <w:szCs w:val="21"/>
                <w:lang w:bidi="ar"/>
              </w:rPr>
              <w:t xml:space="preserve">方案内容</w:t>
            </w:r>
            <w:r>
              <w:rPr>
                <w:rFonts w:ascii="宋体" w:hAnsi="宋体" w:cs="宋体"/>
                <w:color w:val="000000"/>
                <w:szCs w:val="21"/>
              </w:rPr>
              <w:t xml:space="preserve">完备健全、针对性强、可操作性强</w:t>
            </w:r>
            <w:r>
              <w:rPr>
                <w:rFonts w:hint="eastAsia" w:ascii="宋体" w:hAnsi="宋体" w:cs="宋体"/>
                <w:szCs w:val="21"/>
                <w:lang w:bidi="ar"/>
              </w:rPr>
              <w:t xml:space="preserve">，且</w:t>
            </w:r>
            <w:r>
              <w:rPr>
                <w:rFonts w:hint="eastAsia" w:ascii="宋体" w:hAnsi="宋体" w:cs="宋体"/>
                <w:szCs w:val="21"/>
                <w:lang w:bidi="ar"/>
              </w:rPr>
              <w:t xml:space="preserve">专门针对本项目，契合采购需求视为符合；方案内容属于通用类，非专门针对本项目，部分契合采购需求视为部分符合；方案内容非专门针对本项目，脱离采购需求视为不符合。</w:t>
            </w:r>
            <w:r>
              <w:rPr>
                <w:szCs w:val="21"/>
              </w:rPr>
            </w:r>
            <w:r/>
          </w:p>
          <w:p>
            <w:pPr>
              <w:pStyle w:val="869"/>
              <w:jc w:val="left"/>
              <w:spacing w:line="264" w:lineRule="auto"/>
              <w:rPr>
                <w:rFonts w:hint="eastAsia" w:ascii="宋体" w:hAnsi="宋体" w:cs="宋体"/>
                <w:color w:val="000000"/>
                <w:szCs w:val="21"/>
              </w:rPr>
            </w:pPr>
            <w:r>
              <w:rPr>
                <w:rFonts w:hint="eastAsia" w:ascii="宋体" w:hAnsi="宋体" w:cs="宋体"/>
                <w:szCs w:val="21"/>
                <w:lang w:bidi="ar"/>
              </w:rPr>
              <w:t xml:space="preserve">上述每项内容符合得</w:t>
            </w:r>
            <w:r>
              <w:rPr>
                <w:rFonts w:hint="eastAsia"/>
                <w:szCs w:val="21"/>
                <w:lang w:bidi="ar"/>
              </w:rPr>
              <w:t xml:space="preserve">1</w:t>
            </w:r>
            <w:r>
              <w:rPr>
                <w:rFonts w:hint="eastAsia" w:ascii="宋体" w:hAnsi="宋体" w:cs="宋体"/>
                <w:szCs w:val="21"/>
                <w:lang w:bidi="ar"/>
              </w:rPr>
              <w:t xml:space="preserve">分；部分符合得</w:t>
            </w:r>
            <w:r>
              <w:rPr>
                <w:rFonts w:hint="eastAsia"/>
                <w:szCs w:val="21"/>
                <w:lang w:bidi="ar"/>
              </w:rPr>
              <w:t xml:space="preserve">0.5</w:t>
            </w:r>
            <w:r>
              <w:rPr>
                <w:rFonts w:hint="eastAsia" w:ascii="宋体" w:hAnsi="宋体" w:cs="宋体"/>
                <w:szCs w:val="21"/>
                <w:lang w:bidi="ar"/>
              </w:rPr>
              <w:t xml:space="preserve">分；不符合或不提供不得分。</w:t>
            </w:r>
            <w:r>
              <w:rPr>
                <w:rFonts w:hint="eastAsia" w:ascii="宋体" w:hAnsi="宋体" w:cs="宋体"/>
                <w:color w:val="000000"/>
                <w:szCs w:val="21"/>
              </w:rPr>
            </w:r>
            <w:r/>
          </w:p>
        </w:tc>
        <w:tc>
          <w:tcPr>
            <w:tcW w:w="573" w:type="dxa"/>
            <w:vAlign w:val="center"/>
            <w:textDirection w:val="lrTb"/>
            <w:noWrap w:val="false"/>
          </w:tcPr>
          <w:p>
            <w:pPr>
              <w:pStyle w:val="869"/>
              <w:jc w:val="center"/>
              <w:spacing w:before="69" w:line="264"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783" w:type="dxa"/>
            <w:vAlign w:val="center"/>
            <w:textDirection w:val="lrTb"/>
            <w:noWrap w:val="false"/>
          </w:tcPr>
          <w:p>
            <w:pPr>
              <w:pStyle w:val="869"/>
              <w:jc w:val="center"/>
              <w:spacing w:before="68" w:line="264" w:lineRule="auto"/>
              <w:rPr>
                <w:rFonts w:ascii="宋体" w:hAnsi="宋体" w:cs="宋体"/>
                <w:spacing w:val="-6"/>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rPr>
                <w:rFonts w:ascii="宋体" w:hAnsi="宋体" w:cs="宋体"/>
                <w:spacing w:val="-6"/>
                <w:szCs w:val="21"/>
              </w:rPr>
            </w:r>
            <w:r/>
          </w:p>
        </w:tc>
      </w:tr>
      <w:tr>
        <w:trPr/>
        <w:tc>
          <w:tcPr>
            <w:tcW w:w="519" w:type="dxa"/>
            <w:vAlign w:val="center"/>
            <w:textDirection w:val="lrTb"/>
            <w:noWrap w:val="false"/>
          </w:tcPr>
          <w:p>
            <w:pPr>
              <w:pStyle w:val="869"/>
              <w:jc w:val="center"/>
              <w:spacing w:line="264" w:lineRule="auto"/>
              <w:rPr>
                <w:rFonts w:ascii="宋体" w:hAnsi="宋体" w:cs="宋体"/>
                <w:szCs w:val="21"/>
              </w:rPr>
            </w:pPr>
            <w:r>
              <w:rPr>
                <w:rFonts w:hint="eastAsia" w:ascii="宋体" w:hAnsi="宋体" w:cs="宋体"/>
                <w:szCs w:val="21"/>
              </w:rPr>
              <w:t xml:space="preserve">2.6</w:t>
            </w:r>
            <w:r>
              <w:rPr>
                <w:rFonts w:ascii="宋体" w:hAnsi="宋体" w:cs="宋体"/>
                <w:szCs w:val="21"/>
              </w:rPr>
            </w:r>
            <w:r/>
          </w:p>
        </w:tc>
        <w:tc>
          <w:tcPr>
            <w:tcW w:w="1179" w:type="dxa"/>
            <w:vAlign w:val="center"/>
            <w:textDirection w:val="lrTb"/>
            <w:noWrap w:val="false"/>
          </w:tcPr>
          <w:p>
            <w:pPr>
              <w:pStyle w:val="869"/>
              <w:jc w:val="left"/>
              <w:spacing w:before="68" w:line="264" w:lineRule="auto"/>
              <w:rPr>
                <w:rFonts w:ascii="宋体" w:hAnsi="宋体" w:cs="宋体"/>
                <w:spacing w:val="-2"/>
              </w:rPr>
            </w:pPr>
            <w:r>
              <w:rPr>
                <w:rFonts w:ascii="宋体" w:hAnsi="宋体" w:cs="宋体"/>
                <w:spacing w:val="-2"/>
              </w:rPr>
              <w:t xml:space="preserve">交接方案</w:t>
            </w:r>
            <w:r>
              <w:rPr>
                <w:rFonts w:ascii="宋体" w:hAnsi="宋体" w:cs="宋体"/>
                <w:spacing w:val="-2"/>
              </w:rPr>
            </w:r>
            <w:r/>
          </w:p>
        </w:tc>
        <w:tc>
          <w:tcPr>
            <w:tcW w:w="6616" w:type="dxa"/>
            <w:vAlign w:val="center"/>
            <w:textDirection w:val="lrTb"/>
            <w:noWrap w:val="false"/>
          </w:tcPr>
          <w:p>
            <w:pPr>
              <w:pStyle w:val="869"/>
              <w:rPr>
                <w:szCs w:val="21"/>
              </w:rPr>
            </w:pPr>
            <w:r>
              <w:rPr>
                <w:rFonts w:hint="eastAsia" w:ascii="宋体" w:hAnsi="宋体" w:cs="宋体"/>
                <w:szCs w:val="21"/>
                <w:lang w:bidi="ar"/>
              </w:rPr>
              <w:t xml:space="preserve">根据本项目采购需求及相关要求编制方案，内容包含</w:t>
            </w:r>
            <w:r>
              <w:rPr>
                <w:rFonts w:hint="eastAsia" w:ascii="宋体" w:hAnsi="宋体" w:cs="宋体"/>
              </w:rPr>
              <w:t xml:space="preserve">1.进退场交接方案；2.接管验收方案。</w:t>
            </w:r>
            <w:r>
              <w:rPr>
                <w:rFonts w:hint="eastAsia" w:ascii="宋体" w:hAnsi="宋体" w:cs="宋体"/>
                <w:szCs w:val="21"/>
                <w:lang w:bidi="ar"/>
              </w:rPr>
              <w:t xml:space="preserve">以上每项内容逐项评分：</w:t>
            </w:r>
            <w:r>
              <w:rPr>
                <w:szCs w:val="21"/>
              </w:rPr>
            </w:r>
            <w:r/>
          </w:p>
          <w:p>
            <w:pPr>
              <w:pStyle w:val="869"/>
              <w:rPr>
                <w:szCs w:val="21"/>
              </w:rPr>
            </w:pPr>
            <w:r>
              <w:rPr>
                <w:rFonts w:hint="eastAsia" w:ascii="宋体" w:hAnsi="宋体" w:cs="宋体"/>
                <w:szCs w:val="21"/>
                <w:lang w:bidi="ar"/>
              </w:rPr>
              <w:t xml:space="preserve">方案内容</w:t>
            </w:r>
            <w:r>
              <w:rPr>
                <w:rFonts w:ascii="宋体" w:hAnsi="宋体" w:cs="宋体"/>
                <w:color w:val="000000"/>
                <w:szCs w:val="21"/>
              </w:rPr>
              <w:t xml:space="preserve">完备健全、针对性强、可操作性强</w:t>
            </w:r>
            <w:r>
              <w:rPr>
                <w:rFonts w:hint="eastAsia" w:ascii="宋体" w:hAnsi="宋体" w:cs="宋体"/>
                <w:szCs w:val="21"/>
                <w:lang w:bidi="ar"/>
              </w:rPr>
              <w:t xml:space="preserve">，且</w:t>
            </w:r>
            <w:r>
              <w:rPr>
                <w:rFonts w:hint="eastAsia" w:ascii="宋体" w:hAnsi="宋体" w:cs="宋体"/>
                <w:szCs w:val="21"/>
                <w:lang w:bidi="ar"/>
              </w:rPr>
              <w:t xml:space="preserve">专门针对本项目，契合采购需求视为符合；方案内容属于通用类，非专门针对本项目，部分契合采购需求视为部分符合；方案内容非专门针对本项目，脱离采购需求视为不符合。</w:t>
            </w:r>
            <w:r>
              <w:rPr>
                <w:szCs w:val="21"/>
              </w:rPr>
            </w:r>
            <w:r/>
          </w:p>
          <w:p>
            <w:pPr>
              <w:pStyle w:val="869"/>
              <w:jc w:val="left"/>
              <w:spacing w:line="264" w:lineRule="auto"/>
              <w:rPr>
                <w:rFonts w:hint="eastAsia" w:ascii="宋体" w:hAnsi="宋体" w:cs="宋体"/>
                <w:color w:val="000000"/>
                <w:szCs w:val="21"/>
              </w:rPr>
            </w:pPr>
            <w:r>
              <w:rPr>
                <w:rFonts w:hint="eastAsia" w:ascii="宋体" w:hAnsi="宋体" w:cs="宋体"/>
                <w:szCs w:val="21"/>
                <w:lang w:bidi="ar"/>
              </w:rPr>
              <w:t xml:space="preserve">上述每项内容符合得</w:t>
            </w:r>
            <w:r>
              <w:rPr>
                <w:rFonts w:hint="eastAsia"/>
                <w:szCs w:val="21"/>
                <w:lang w:bidi="ar"/>
              </w:rPr>
              <w:t xml:space="preserve">1</w:t>
            </w:r>
            <w:r>
              <w:rPr>
                <w:rFonts w:hint="eastAsia" w:ascii="宋体" w:hAnsi="宋体" w:cs="宋体"/>
                <w:szCs w:val="21"/>
                <w:lang w:bidi="ar"/>
              </w:rPr>
              <w:t xml:space="preserve">分；部分符合得</w:t>
            </w:r>
            <w:r>
              <w:rPr>
                <w:rFonts w:hint="eastAsia"/>
                <w:szCs w:val="21"/>
                <w:lang w:bidi="ar"/>
              </w:rPr>
              <w:t xml:space="preserve">0.5</w:t>
            </w:r>
            <w:r>
              <w:rPr>
                <w:rFonts w:hint="eastAsia" w:ascii="宋体" w:hAnsi="宋体" w:cs="宋体"/>
                <w:szCs w:val="21"/>
                <w:lang w:bidi="ar"/>
              </w:rPr>
              <w:t xml:space="preserve">分；不符合或不提供不得分。</w:t>
            </w:r>
            <w:r>
              <w:rPr>
                <w:rFonts w:hint="eastAsia" w:ascii="宋体" w:hAnsi="宋体" w:cs="宋体"/>
                <w:color w:val="000000"/>
                <w:szCs w:val="21"/>
              </w:rPr>
            </w:r>
            <w:r/>
          </w:p>
        </w:tc>
        <w:tc>
          <w:tcPr>
            <w:tcW w:w="573" w:type="dxa"/>
            <w:vAlign w:val="center"/>
            <w:textDirection w:val="lrTb"/>
            <w:noWrap w:val="false"/>
          </w:tcPr>
          <w:p>
            <w:pPr>
              <w:pStyle w:val="869"/>
              <w:jc w:val="center"/>
              <w:spacing w:before="69" w:line="264"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783" w:type="dxa"/>
            <w:vAlign w:val="center"/>
            <w:textDirection w:val="lrTb"/>
            <w:noWrap w:val="false"/>
          </w:tcPr>
          <w:p>
            <w:pPr>
              <w:pStyle w:val="869"/>
              <w:jc w:val="center"/>
              <w:spacing w:before="68" w:line="264" w:lineRule="auto"/>
              <w:rPr>
                <w:rFonts w:ascii="宋体" w:hAnsi="宋体" w:cs="宋体"/>
                <w:spacing w:val="-6"/>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rPr>
                <w:rFonts w:ascii="宋体" w:hAnsi="宋体" w:cs="宋体"/>
                <w:spacing w:val="-6"/>
                <w:szCs w:val="21"/>
              </w:rPr>
            </w:r>
            <w:r/>
          </w:p>
        </w:tc>
      </w:tr>
      <w:tr>
        <w:trPr/>
        <w:tc>
          <w:tcPr>
            <w:gridSpan w:val="5"/>
            <w:tcW w:w="9670" w:type="dxa"/>
            <w:vAlign w:val="center"/>
            <w:textDirection w:val="lrTb"/>
            <w:noWrap w:val="false"/>
          </w:tcPr>
          <w:p>
            <w:pPr>
              <w:pStyle w:val="869"/>
              <w:spacing w:line="264" w:lineRule="auto"/>
              <w:rPr>
                <w:rFonts w:ascii="宋体" w:hAnsi="宋体" w:cs="宋体"/>
                <w:szCs w:val="21"/>
              </w:rPr>
            </w:pPr>
            <w:r>
              <w:rPr>
                <w:rFonts w:hint="eastAsia" w:ascii="宋体" w:hAnsi="宋体" w:cs="宋体"/>
                <w:b/>
                <w:bCs/>
                <w:spacing w:val="-3"/>
                <w:szCs w:val="21"/>
              </w:rPr>
              <w:t xml:space="preserve">3.业绩</w:t>
            </w:r>
            <w:r>
              <w:rPr>
                <w:rFonts w:ascii="宋体" w:hAnsi="宋体" w:cs="宋体"/>
                <w:szCs w:val="21"/>
              </w:rPr>
            </w:r>
            <w:r/>
          </w:p>
        </w:tc>
      </w:tr>
      <w:tr>
        <w:trPr/>
        <w:tc>
          <w:tcPr>
            <w:tcW w:w="519" w:type="dxa"/>
            <w:vAlign w:val="center"/>
            <w:textDirection w:val="lrTb"/>
            <w:noWrap w:val="false"/>
          </w:tcPr>
          <w:p>
            <w:pPr>
              <w:pStyle w:val="869"/>
              <w:jc w:val="center"/>
              <w:spacing w:before="68" w:line="264" w:lineRule="auto"/>
              <w:rPr>
                <w:rFonts w:ascii="宋体" w:hAnsi="宋体" w:cs="宋体"/>
                <w:spacing w:val="-2"/>
                <w:szCs w:val="21"/>
              </w:rPr>
            </w:pPr>
            <w:r>
              <w:rPr>
                <w:rFonts w:ascii="宋体" w:hAnsi="宋体" w:cs="宋体"/>
                <w:spacing w:val="-2"/>
                <w:szCs w:val="21"/>
              </w:rPr>
              <w:t xml:space="preserve">3.1</w:t>
            </w:r>
            <w:r>
              <w:rPr>
                <w:rFonts w:ascii="宋体" w:hAnsi="宋体" w:cs="宋体"/>
                <w:spacing w:val="-2"/>
                <w:szCs w:val="21"/>
              </w:rPr>
            </w:r>
            <w:r/>
          </w:p>
        </w:tc>
        <w:tc>
          <w:tcPr>
            <w:tcW w:w="1179" w:type="dxa"/>
            <w:vAlign w:val="center"/>
            <w:textDirection w:val="lrTb"/>
            <w:noWrap w:val="false"/>
          </w:tcPr>
          <w:p>
            <w:pPr>
              <w:pStyle w:val="869"/>
              <w:spacing w:before="69" w:line="264" w:lineRule="auto"/>
              <w:rPr>
                <w:rFonts w:hint="eastAsia" w:ascii="宋体" w:hAnsi="宋体" w:cs="宋体"/>
                <w:spacing w:val="-1"/>
                <w:szCs w:val="21"/>
              </w:rPr>
            </w:pPr>
            <w:r>
              <w:rPr>
                <w:rFonts w:hint="eastAsia" w:ascii="宋体" w:hAnsi="宋体" w:cs="宋体"/>
                <w:spacing w:val="-2"/>
              </w:rPr>
              <w:t xml:space="preserve">供应商</w:t>
            </w:r>
            <w:r>
              <w:rPr>
                <w:rFonts w:ascii="宋体" w:hAnsi="宋体" w:cs="宋体"/>
                <w:spacing w:val="-2"/>
              </w:rPr>
              <w:t xml:space="preserve">业绩</w:t>
            </w:r>
            <w:r>
              <w:rPr>
                <w:rFonts w:hint="eastAsia" w:ascii="宋体" w:hAnsi="宋体" w:cs="宋体"/>
                <w:spacing w:val="-1"/>
                <w:szCs w:val="21"/>
              </w:rPr>
            </w:r>
            <w:r/>
          </w:p>
        </w:tc>
        <w:tc>
          <w:tcPr>
            <w:tcW w:w="6616" w:type="dxa"/>
            <w:vAlign w:val="center"/>
            <w:textDirection w:val="lrTb"/>
            <w:noWrap w:val="false"/>
          </w:tcPr>
          <w:p>
            <w:pPr>
              <w:pStyle w:val="869"/>
              <w:jc w:val="left"/>
              <w:spacing w:line="264" w:lineRule="auto"/>
              <w:rPr>
                <w:rFonts w:hint="eastAsia" w:ascii="宋体" w:hAnsi="宋体" w:cs="宋体"/>
                <w:szCs w:val="21"/>
              </w:rPr>
            </w:pPr>
            <w:r>
              <w:rPr>
                <w:rFonts w:hint="eastAsia" w:ascii="宋体" w:hAnsi="宋体" w:cs="宋体"/>
                <w:szCs w:val="21"/>
              </w:rPr>
              <w:t xml:space="preserve">供应商提供</w:t>
            </w:r>
            <w:r>
              <w:rPr>
                <w:rFonts w:hint="eastAsia" w:ascii="宋体" w:hAnsi="宋体" w:cs="宋体"/>
                <w:spacing w:val="-2"/>
              </w:rPr>
              <w:t xml:space="preserve">2023年1月1日</w:t>
            </w:r>
            <w:r>
              <w:rPr>
                <w:rFonts w:hint="eastAsia" w:ascii="宋体" w:hAnsi="宋体" w:cs="宋体"/>
                <w:szCs w:val="21"/>
              </w:rPr>
              <w:t xml:space="preserve">（含）以来，承接的类似物业项目（非住宅项目，服务内容至少包含安全保卫、</w:t>
            </w:r>
            <w:r>
              <w:rPr>
                <w:rFonts w:hint="eastAsia" w:ascii="宋体" w:hAnsi="宋体" w:cs="宋体"/>
                <w:spacing w:val="-2"/>
              </w:rPr>
              <w:t xml:space="preserve">卫生清洁、客服或会务服务、设施设备管理、餐饮服务中任意3项内容</w:t>
            </w:r>
            <w:r>
              <w:rPr>
                <w:rFonts w:hint="eastAsia" w:ascii="宋体" w:hAnsi="宋体" w:cs="宋体"/>
                <w:szCs w:val="21"/>
              </w:rPr>
              <w:t xml:space="preserve">；以合同签订时间为准，合同服务期限不少于一年）业绩，并提供业主单位出具的履约优秀（或好评或满意或最高档次）评价材料。每提供一个业绩得2分，最多得6分，未提供不得分。</w:t>
            </w:r>
            <w:r>
              <w:rPr>
                <w:rFonts w:hint="eastAsia" w:ascii="宋体" w:hAnsi="宋体" w:cs="宋体"/>
                <w:szCs w:val="21"/>
              </w:rPr>
            </w:r>
            <w:r/>
          </w:p>
          <w:p>
            <w:pPr>
              <w:pStyle w:val="869"/>
              <w:jc w:val="left"/>
              <w:spacing w:line="264" w:lineRule="auto"/>
              <w:rPr>
                <w:rFonts w:hint="eastAsia" w:ascii="宋体" w:hAnsi="宋体" w:cs="宋体"/>
                <w:szCs w:val="21"/>
              </w:rPr>
            </w:pPr>
            <w:r>
              <w:rPr>
                <w:rFonts w:hint="eastAsia" w:ascii="宋体" w:hAnsi="宋体" w:cs="宋体"/>
                <w:szCs w:val="21"/>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cs="宋体"/>
                <w:szCs w:val="21"/>
              </w:rPr>
            </w:r>
            <w:r/>
          </w:p>
          <w:p>
            <w:pPr>
              <w:pStyle w:val="869"/>
              <w:jc w:val="left"/>
              <w:spacing w:line="264" w:lineRule="auto"/>
              <w:rPr>
                <w:rFonts w:hint="eastAsia" w:ascii="宋体" w:hAnsi="宋体" w:cs="宋体"/>
                <w:szCs w:val="21"/>
              </w:rPr>
            </w:pPr>
            <w:r>
              <w:rPr>
                <w:rFonts w:hint="eastAsia" w:ascii="宋体" w:hAnsi="宋体" w:cs="宋体"/>
                <w:szCs w:val="21"/>
              </w:rPr>
              <w:t xml:space="preserve">（2）同一业主单位的多个业绩仅作为一个业绩，不累计得分。</w:t>
            </w:r>
            <w:r>
              <w:rPr>
                <w:rFonts w:hint="eastAsia" w:ascii="宋体" w:hAnsi="宋体" w:cs="宋体"/>
                <w:szCs w:val="21"/>
              </w:rPr>
            </w:r>
            <w:r/>
          </w:p>
        </w:tc>
        <w:tc>
          <w:tcPr>
            <w:tcW w:w="573" w:type="dxa"/>
            <w:vAlign w:val="center"/>
            <w:textDirection w:val="lrTb"/>
            <w:noWrap w:val="false"/>
          </w:tcPr>
          <w:p>
            <w:pPr>
              <w:pStyle w:val="869"/>
              <w:jc w:val="center"/>
              <w:spacing w:before="68" w:line="264" w:lineRule="auto"/>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783" w:type="dxa"/>
            <w:vAlign w:val="center"/>
            <w:textDirection w:val="lrTb"/>
            <w:noWrap w:val="false"/>
          </w:tcPr>
          <w:p>
            <w:pPr>
              <w:pStyle w:val="869"/>
              <w:jc w:val="center"/>
              <w:spacing w:before="68" w:line="264" w:lineRule="auto"/>
              <w:rPr>
                <w:rFonts w:hint="eastAsia" w:ascii="宋体" w:hAnsi="宋体" w:cs="宋体"/>
                <w:spacing w:val="-6"/>
                <w:szCs w:val="21"/>
              </w:rPr>
            </w:pPr>
            <w:r>
              <w:rPr>
                <w:rFonts w:hint="eastAsia" w:ascii="宋体" w:hAnsi="宋体" w:cs="宋体"/>
                <w:spacing w:val="-6"/>
                <w:szCs w:val="21"/>
              </w:rPr>
              <w:t xml:space="preserve">客观分</w:t>
            </w:r>
            <w:r>
              <w:rPr>
                <w:rFonts w:hint="eastAsia" w:ascii="宋体" w:hAnsi="宋体" w:cs="宋体"/>
                <w:spacing w:val="-6"/>
                <w:szCs w:val="21"/>
              </w:rPr>
            </w:r>
            <w:r/>
          </w:p>
        </w:tc>
      </w:tr>
      <w:tr>
        <w:trPr/>
        <w:tc>
          <w:tcPr>
            <w:gridSpan w:val="5"/>
            <w:tcW w:w="9670" w:type="dxa"/>
            <w:vAlign w:val="top"/>
            <w:textDirection w:val="lrTb"/>
            <w:noWrap w:val="false"/>
          </w:tcPr>
          <w:p>
            <w:pPr>
              <w:pStyle w:val="869"/>
              <w:spacing w:before="123" w:line="264" w:lineRule="auto"/>
              <w:rPr>
                <w:rFonts w:ascii="宋体" w:hAnsi="宋体" w:cs="宋体"/>
                <w:szCs w:val="21"/>
              </w:rPr>
            </w:pPr>
            <w:r>
              <w:rPr>
                <w:rFonts w:hint="eastAsia" w:ascii="宋体" w:hAnsi="宋体" w:cs="宋体"/>
                <w:b/>
                <w:bCs/>
                <w:spacing w:val="-3"/>
                <w:szCs w:val="21"/>
              </w:rPr>
              <w:t xml:space="preserve">4.履约能力</w:t>
            </w:r>
            <w:r>
              <w:rPr>
                <w:rFonts w:ascii="宋体" w:hAnsi="宋体" w:cs="宋体"/>
                <w:szCs w:val="21"/>
              </w:rPr>
            </w:r>
            <w:r/>
          </w:p>
        </w:tc>
      </w:tr>
      <w:tr>
        <w:trPr/>
        <w:tc>
          <w:tcPr>
            <w:tcW w:w="519" w:type="dxa"/>
            <w:vAlign w:val="center"/>
            <w:textDirection w:val="lrTb"/>
            <w:noWrap w:val="false"/>
          </w:tcPr>
          <w:p>
            <w:pPr>
              <w:pStyle w:val="869"/>
              <w:jc w:val="center"/>
              <w:spacing w:before="68" w:line="264" w:lineRule="auto"/>
              <w:rPr>
                <w:rFonts w:ascii="宋体" w:hAnsi="宋体" w:cs="宋体"/>
                <w:spacing w:val="-2"/>
                <w:szCs w:val="21"/>
              </w:rPr>
            </w:pPr>
            <w:r>
              <w:rPr>
                <w:rFonts w:ascii="宋体" w:hAnsi="宋体" w:cs="宋体"/>
                <w:spacing w:val="-2"/>
                <w:szCs w:val="21"/>
              </w:rPr>
              <w:t xml:space="preserve">4.1</w:t>
            </w:r>
            <w:r>
              <w:rPr>
                <w:rFonts w:ascii="宋体" w:hAnsi="宋体" w:cs="宋体"/>
                <w:spacing w:val="-2"/>
                <w:szCs w:val="21"/>
              </w:rPr>
            </w:r>
            <w:r/>
          </w:p>
        </w:tc>
        <w:tc>
          <w:tcPr>
            <w:tcW w:w="1179" w:type="dxa"/>
            <w:vAlign w:val="center"/>
            <w:textDirection w:val="lrTb"/>
            <w:noWrap w:val="false"/>
          </w:tcPr>
          <w:p>
            <w:pPr>
              <w:pStyle w:val="869"/>
              <w:spacing w:before="69" w:line="264" w:lineRule="auto"/>
              <w:rPr>
                <w:rFonts w:ascii="宋体" w:hAnsi="宋体" w:cs="宋体"/>
                <w:spacing w:val="-2"/>
              </w:rPr>
            </w:pPr>
            <w:r>
              <w:rPr>
                <w:rFonts w:ascii="宋体" w:hAnsi="宋体" w:cs="宋体"/>
                <w:spacing w:val="-2"/>
              </w:rPr>
              <w:t xml:space="preserve">履约能力1</w:t>
            </w:r>
            <w:r>
              <w:rPr>
                <w:rFonts w:ascii="宋体" w:hAnsi="宋体" w:cs="宋体"/>
                <w:spacing w:val="-2"/>
              </w:rPr>
            </w:r>
            <w:r/>
          </w:p>
        </w:tc>
        <w:tc>
          <w:tcPr>
            <w:tcW w:w="6616" w:type="dxa"/>
            <w:vAlign w:val="center"/>
            <w:textDirection w:val="lrTb"/>
            <w:noWrap w:val="false"/>
          </w:tcPr>
          <w:p>
            <w:pPr>
              <w:pStyle w:val="869"/>
              <w:jc w:val="left"/>
              <w:spacing w:line="264" w:lineRule="auto"/>
              <w:rPr>
                <w:rFonts w:hint="eastAsia" w:ascii="宋体" w:hAnsi="宋体" w:cs="宋体"/>
                <w:szCs w:val="21"/>
              </w:rPr>
            </w:pPr>
            <w:r>
              <w:rPr>
                <w:rFonts w:hint="eastAsia" w:ascii="宋体" w:hAnsi="宋体" w:cs="宋体"/>
                <w:szCs w:val="21"/>
              </w:rPr>
              <w:t xml:space="preserve">供应商拟派项目经理：</w:t>
            </w:r>
            <w:r>
              <w:rPr>
                <w:rFonts w:hint="eastAsia" w:ascii="宋体" w:hAnsi="宋体" w:cs="宋体"/>
                <w:szCs w:val="21"/>
              </w:rPr>
            </w:r>
            <w:r/>
          </w:p>
          <w:p>
            <w:pPr>
              <w:pStyle w:val="869"/>
              <w:jc w:val="left"/>
              <w:spacing w:line="264" w:lineRule="auto"/>
              <w:rPr>
                <w:rFonts w:ascii="宋体" w:hAnsi="宋体" w:cs="宋体"/>
              </w:rPr>
            </w:pPr>
            <w:r>
              <w:rPr>
                <w:rFonts w:hint="eastAsia" w:ascii="宋体" w:hAnsi="宋体" w:cs="宋体"/>
              </w:rPr>
              <w:t xml:space="preserve">（1）具有5年（含）及以上类似办公楼或综合体物业项目担任项目经理的工作经验，得1分（提供加盖业主单位公章的工作经验证明材料，需体现人员姓名、岗位及工作年限）；</w:t>
            </w:r>
            <w:r>
              <w:rPr>
                <w:rFonts w:ascii="宋体" w:hAnsi="宋体" w:cs="宋体"/>
              </w:rPr>
            </w:r>
            <w:r/>
          </w:p>
          <w:p>
            <w:pPr>
              <w:pStyle w:val="869"/>
              <w:jc w:val="left"/>
              <w:spacing w:line="264" w:lineRule="auto"/>
              <w:rPr>
                <w:rFonts w:hint="eastAsia" w:ascii="宋体" w:hAnsi="宋体" w:cs="宋体"/>
                <w:szCs w:val="21"/>
              </w:rPr>
            </w:pPr>
            <w:r>
              <w:rPr>
                <w:rFonts w:hint="eastAsia" w:ascii="宋体" w:hAnsi="宋体" w:cs="宋体"/>
              </w:rPr>
              <w:t xml:space="preserve">（2）具有经人社部门备案第三方评价机构颁发的物业管理师职业技能等级证书（依据《物业管理师国家职业标准》）四级或以上证书，得3分（提供人员证书）。</w:t>
            </w:r>
            <w:r>
              <w:rPr>
                <w:rFonts w:hint="eastAsia" w:ascii="宋体" w:hAnsi="宋体" w:cs="宋体"/>
                <w:szCs w:val="21"/>
              </w:rPr>
            </w:r>
            <w:r/>
          </w:p>
        </w:tc>
        <w:tc>
          <w:tcPr>
            <w:tcW w:w="573" w:type="dxa"/>
            <w:vAlign w:val="center"/>
            <w:textDirection w:val="lrTb"/>
            <w:noWrap w:val="false"/>
          </w:tcPr>
          <w:p>
            <w:pPr>
              <w:pStyle w:val="869"/>
              <w:jc w:val="center"/>
              <w:spacing w:line="264"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783" w:type="dxa"/>
            <w:vAlign w:val="center"/>
            <w:textDirection w:val="lrTb"/>
            <w:noWrap w:val="false"/>
          </w:tcPr>
          <w:p>
            <w:pPr>
              <w:pStyle w:val="869"/>
              <w:jc w:val="center"/>
              <w:spacing w:line="264" w:lineRule="auto"/>
              <w:rPr>
                <w:rFonts w:hint="eastAsia" w:ascii="宋体" w:hAnsi="宋体" w:cs="宋体"/>
                <w:szCs w:val="21"/>
              </w:rPr>
            </w:pPr>
            <w:r>
              <w:rPr>
                <w:rFonts w:hint="eastAsia" w:ascii="宋体" w:hAnsi="宋体" w:cs="宋体"/>
                <w:szCs w:val="21"/>
              </w:rPr>
              <w:t xml:space="preserve">客观分</w:t>
            </w:r>
            <w:r>
              <w:rPr>
                <w:rFonts w:hint="eastAsia" w:ascii="宋体" w:hAnsi="宋体" w:cs="宋体"/>
                <w:szCs w:val="21"/>
              </w:rPr>
            </w:r>
            <w:r/>
          </w:p>
        </w:tc>
      </w:tr>
      <w:tr>
        <w:trPr/>
        <w:tc>
          <w:tcPr>
            <w:tcW w:w="519" w:type="dxa"/>
            <w:vAlign w:val="center"/>
            <w:textDirection w:val="lrTb"/>
            <w:noWrap w:val="false"/>
          </w:tcPr>
          <w:p>
            <w:pPr>
              <w:pStyle w:val="869"/>
              <w:jc w:val="center"/>
              <w:spacing w:before="68" w:line="264" w:lineRule="auto"/>
              <w:rPr>
                <w:rFonts w:ascii="宋体" w:hAnsi="宋体" w:cs="宋体"/>
                <w:spacing w:val="-2"/>
                <w:szCs w:val="21"/>
              </w:rPr>
            </w:pPr>
            <w:r>
              <w:rPr>
                <w:rFonts w:hint="eastAsia" w:ascii="宋体" w:hAnsi="宋体" w:cs="宋体"/>
                <w:spacing w:val="-2"/>
                <w:szCs w:val="21"/>
              </w:rPr>
              <w:t xml:space="preserve">4</w:t>
            </w:r>
            <w:r>
              <w:rPr>
                <w:rFonts w:ascii="宋体" w:hAnsi="宋体" w:cs="宋体"/>
                <w:spacing w:val="-2"/>
                <w:szCs w:val="21"/>
              </w:rPr>
              <w:t xml:space="preserve">.2</w:t>
            </w:r>
            <w:r>
              <w:rPr>
                <w:rFonts w:ascii="宋体" w:hAnsi="宋体" w:cs="宋体"/>
                <w:spacing w:val="-2"/>
                <w:szCs w:val="21"/>
              </w:rPr>
            </w:r>
            <w:r/>
          </w:p>
        </w:tc>
        <w:tc>
          <w:tcPr>
            <w:tcW w:w="1179" w:type="dxa"/>
            <w:vAlign w:val="center"/>
            <w:textDirection w:val="lrTb"/>
            <w:noWrap w:val="false"/>
          </w:tcPr>
          <w:p>
            <w:pPr>
              <w:pStyle w:val="869"/>
              <w:spacing w:before="69" w:line="264" w:lineRule="auto"/>
              <w:rPr>
                <w:rFonts w:ascii="宋体" w:hAnsi="宋体" w:cs="宋体"/>
                <w:spacing w:val="-2"/>
              </w:rPr>
            </w:pPr>
            <w:r>
              <w:rPr>
                <w:rFonts w:ascii="宋体" w:hAnsi="宋体" w:cs="宋体"/>
                <w:spacing w:val="-2"/>
              </w:rPr>
              <w:t xml:space="preserve">履约能力2</w:t>
            </w:r>
            <w:r>
              <w:rPr>
                <w:rFonts w:ascii="宋体" w:hAnsi="宋体" w:cs="宋体"/>
                <w:spacing w:val="-2"/>
              </w:rPr>
            </w:r>
            <w:r/>
          </w:p>
        </w:tc>
        <w:tc>
          <w:tcPr>
            <w:tcW w:w="6616" w:type="dxa"/>
            <w:vAlign w:val="center"/>
            <w:textDirection w:val="lrTb"/>
            <w:noWrap w:val="false"/>
          </w:tcPr>
          <w:p>
            <w:pPr>
              <w:pStyle w:val="869"/>
              <w:jc w:val="left"/>
              <w:spacing w:line="264" w:lineRule="auto"/>
              <w:rPr>
                <w:rFonts w:hint="eastAsia" w:ascii="宋体" w:hAnsi="宋体" w:cs="宋体"/>
                <w:szCs w:val="21"/>
              </w:rPr>
            </w:pPr>
            <w:r>
              <w:rPr>
                <w:rFonts w:hint="eastAsia" w:cs="宋体"/>
              </w:rPr>
              <w:t xml:space="preserve">供应商</w:t>
            </w:r>
            <w:r>
              <w:rPr>
                <w:rFonts w:hint="eastAsia" w:hAnsi="宋体"/>
              </w:rPr>
              <w:t xml:space="preserve">拟派消防监控室值班人员具有消防设施操作经验的，具有3（含）年及以上经验，每提供1人得2分，最多4分。</w:t>
            </w:r>
            <w:r>
              <w:rPr>
                <w:rFonts w:hint="eastAsia" w:ascii="宋体" w:hAnsi="宋体" w:cs="宋体"/>
                <w:szCs w:val="21"/>
              </w:rPr>
            </w:r>
            <w:r/>
          </w:p>
          <w:p>
            <w:pPr>
              <w:pStyle w:val="869"/>
              <w:jc w:val="left"/>
              <w:spacing w:line="264" w:lineRule="auto"/>
              <w:rPr>
                <w:rFonts w:hint="eastAsia" w:ascii="宋体" w:hAnsi="宋体" w:cs="宋体"/>
                <w:szCs w:val="21"/>
              </w:rPr>
            </w:pPr>
            <w:r>
              <w:rPr>
                <w:rFonts w:hint="eastAsia" w:ascii="宋体" w:hAnsi="宋体" w:cs="宋体"/>
                <w:szCs w:val="21"/>
              </w:rPr>
              <w:t xml:space="preserve">备注：提供加盖业主单位公章的工作经验证明材料（需体现人员姓名、工作岗位及工作年限），证明材料缺项或未提供的不得分。</w:t>
            </w:r>
            <w:r>
              <w:rPr>
                <w:rFonts w:hint="eastAsia" w:ascii="宋体" w:hAnsi="宋体" w:cs="宋体"/>
                <w:szCs w:val="21"/>
              </w:rPr>
            </w:r>
            <w:r/>
          </w:p>
        </w:tc>
        <w:tc>
          <w:tcPr>
            <w:tcW w:w="573" w:type="dxa"/>
            <w:vAlign w:val="center"/>
            <w:textDirection w:val="lrTb"/>
            <w:noWrap w:val="false"/>
          </w:tcPr>
          <w:p>
            <w:pPr>
              <w:pStyle w:val="869"/>
              <w:jc w:val="center"/>
              <w:spacing w:line="264"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783" w:type="dxa"/>
            <w:vAlign w:val="center"/>
            <w:textDirection w:val="lrTb"/>
            <w:noWrap w:val="false"/>
          </w:tcPr>
          <w:p>
            <w:pPr>
              <w:pStyle w:val="869"/>
              <w:jc w:val="center"/>
              <w:spacing w:line="264" w:lineRule="auto"/>
              <w:rPr>
                <w:rFonts w:hint="eastAsia" w:ascii="宋体" w:hAnsi="宋体" w:cs="宋体"/>
                <w:szCs w:val="21"/>
              </w:rPr>
            </w:pPr>
            <w:r>
              <w:rPr>
                <w:rFonts w:hint="eastAsia" w:ascii="宋体" w:hAnsi="宋体" w:cs="宋体"/>
                <w:szCs w:val="21"/>
              </w:rPr>
              <w:t xml:space="preserve">客观分</w:t>
            </w:r>
            <w:r>
              <w:rPr>
                <w:rFonts w:hint="eastAsia" w:ascii="宋体" w:hAnsi="宋体" w:cs="宋体"/>
                <w:szCs w:val="21"/>
              </w:rPr>
            </w:r>
            <w:r/>
          </w:p>
        </w:tc>
      </w:tr>
      <w:tr>
        <w:trPr/>
        <w:tc>
          <w:tcPr>
            <w:tcW w:w="519" w:type="dxa"/>
            <w:vAlign w:val="center"/>
            <w:textDirection w:val="lrTb"/>
            <w:noWrap w:val="false"/>
          </w:tcPr>
          <w:p>
            <w:pPr>
              <w:pStyle w:val="869"/>
              <w:jc w:val="center"/>
              <w:spacing w:before="68" w:line="264" w:lineRule="auto"/>
              <w:rPr>
                <w:rFonts w:hint="eastAsia" w:ascii="宋体" w:hAnsi="宋体" w:cs="宋体"/>
                <w:spacing w:val="-2"/>
                <w:szCs w:val="21"/>
              </w:rPr>
            </w:pPr>
            <w:r>
              <w:rPr>
                <w:rFonts w:hint="eastAsia" w:ascii="宋体" w:hAnsi="宋体" w:cs="宋体"/>
                <w:spacing w:val="-2"/>
                <w:szCs w:val="21"/>
              </w:rPr>
              <w:t xml:space="preserve">4.3</w:t>
            </w:r>
            <w:r>
              <w:rPr>
                <w:rFonts w:hint="eastAsia" w:ascii="宋体" w:hAnsi="宋体" w:cs="宋体"/>
                <w:spacing w:val="-2"/>
                <w:szCs w:val="21"/>
              </w:rPr>
            </w:r>
            <w:r/>
          </w:p>
        </w:tc>
        <w:tc>
          <w:tcPr>
            <w:tcW w:w="1179" w:type="dxa"/>
            <w:vAlign w:val="center"/>
            <w:textDirection w:val="lrTb"/>
            <w:noWrap w:val="false"/>
          </w:tcPr>
          <w:p>
            <w:pPr>
              <w:pStyle w:val="869"/>
              <w:spacing w:before="69" w:line="264" w:lineRule="auto"/>
              <w:rPr>
                <w:rFonts w:ascii="宋体" w:hAnsi="宋体" w:cs="宋体"/>
                <w:spacing w:val="-2"/>
              </w:rPr>
            </w:pPr>
            <w:r>
              <w:rPr>
                <w:rFonts w:ascii="宋体" w:hAnsi="宋体" w:cs="宋体"/>
                <w:spacing w:val="-2"/>
              </w:rPr>
              <w:t xml:space="preserve">履约能力3</w:t>
            </w:r>
            <w:r>
              <w:rPr>
                <w:rFonts w:ascii="宋体" w:hAnsi="宋体" w:cs="宋体"/>
                <w:spacing w:val="-2"/>
              </w:rPr>
            </w:r>
            <w:r/>
          </w:p>
        </w:tc>
        <w:tc>
          <w:tcPr>
            <w:tcW w:w="6616" w:type="dxa"/>
            <w:vAlign w:val="center"/>
            <w:textDirection w:val="lrTb"/>
            <w:noWrap w:val="false"/>
          </w:tcPr>
          <w:p>
            <w:pPr>
              <w:pStyle w:val="869"/>
              <w:jc w:val="left"/>
              <w:spacing w:line="264" w:lineRule="auto"/>
              <w:rPr>
                <w:rFonts w:hint="eastAsia"/>
                <w:szCs w:val="21"/>
              </w:rPr>
            </w:pPr>
            <w:r>
              <w:rPr>
                <w:rFonts w:hint="eastAsia" w:ascii="宋体" w:hAnsi="宋体" w:cs="宋体"/>
                <w:szCs w:val="21"/>
              </w:rPr>
              <w:t xml:space="preserve">1、供应商拟派</w:t>
            </w:r>
            <w:r>
              <w:rPr>
                <w:rFonts w:hint="eastAsia"/>
                <w:szCs w:val="21"/>
              </w:rPr>
              <w:t xml:space="preserve">本项目厨师长具有人力资源和社会保障部门备案的中式烹调师（三级/高级工或以上）证书，得2分。</w:t>
            </w:r>
            <w:r>
              <w:rPr>
                <w:rFonts w:hint="eastAsia"/>
                <w:szCs w:val="21"/>
              </w:rPr>
            </w:r>
            <w:r/>
          </w:p>
          <w:p>
            <w:pPr>
              <w:pStyle w:val="869"/>
              <w:jc w:val="left"/>
              <w:spacing w:line="264" w:lineRule="auto"/>
              <w:rPr>
                <w:rFonts w:hint="eastAsia"/>
                <w:szCs w:val="21"/>
              </w:rPr>
            </w:pPr>
            <w:r>
              <w:rPr>
                <w:rFonts w:hint="eastAsia"/>
                <w:szCs w:val="21"/>
              </w:rPr>
              <w:t xml:space="preserve">2、</w:t>
            </w:r>
            <w:r>
              <w:rPr>
                <w:rFonts w:hint="eastAsia" w:ascii="宋体" w:hAnsi="宋体" w:cs="宋体"/>
                <w:szCs w:val="21"/>
              </w:rPr>
              <w:t xml:space="preserve">供应商拟派</w:t>
            </w:r>
            <w:r>
              <w:rPr>
                <w:rFonts w:hint="eastAsia"/>
                <w:szCs w:val="21"/>
              </w:rPr>
              <w:t xml:space="preserve">本项目厨师（厨师长除外）具有人力资源和社会保障部门备案的中式烹调师（三级/高级工或以上）证书，得2分。</w:t>
            </w:r>
            <w:r>
              <w:rPr>
                <w:rFonts w:hint="eastAsia"/>
                <w:szCs w:val="21"/>
              </w:rPr>
            </w:r>
            <w:r/>
          </w:p>
          <w:p>
            <w:pPr>
              <w:pStyle w:val="869"/>
              <w:jc w:val="left"/>
              <w:spacing w:line="264" w:lineRule="auto"/>
              <w:rPr>
                <w:rFonts w:hint="eastAsia" w:ascii="宋体" w:hAnsi="宋体" w:cs="宋体"/>
                <w:szCs w:val="21"/>
              </w:rPr>
            </w:pPr>
            <w:r>
              <w:rPr>
                <w:rFonts w:hint="eastAsia"/>
                <w:szCs w:val="21"/>
              </w:rPr>
              <w:t xml:space="preserve">以上提供人员证书</w:t>
            </w:r>
            <w:r>
              <w:rPr>
                <w:rFonts w:hint="eastAsia" w:ascii="宋体" w:hAnsi="宋体" w:cs="宋体"/>
                <w:szCs w:val="21"/>
              </w:rPr>
              <w:t xml:space="preserve">。</w:t>
            </w:r>
            <w:r>
              <w:rPr>
                <w:rFonts w:hint="eastAsia" w:ascii="宋体" w:hAnsi="宋体" w:cs="宋体"/>
                <w:szCs w:val="21"/>
              </w:rPr>
            </w:r>
            <w:r/>
          </w:p>
        </w:tc>
        <w:tc>
          <w:tcPr>
            <w:tcW w:w="573" w:type="dxa"/>
            <w:vAlign w:val="center"/>
            <w:textDirection w:val="lrTb"/>
            <w:noWrap w:val="false"/>
          </w:tcPr>
          <w:p>
            <w:pPr>
              <w:pStyle w:val="869"/>
              <w:jc w:val="center"/>
              <w:spacing w:line="264"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783" w:type="dxa"/>
            <w:vAlign w:val="center"/>
            <w:textDirection w:val="lrTb"/>
            <w:noWrap w:val="false"/>
          </w:tcPr>
          <w:p>
            <w:pPr>
              <w:pStyle w:val="869"/>
              <w:jc w:val="center"/>
              <w:spacing w:line="264" w:lineRule="auto"/>
              <w:rPr>
                <w:rFonts w:hint="eastAsia" w:ascii="宋体" w:hAnsi="宋体" w:cs="宋体"/>
                <w:szCs w:val="21"/>
              </w:rPr>
            </w:pPr>
            <w:r>
              <w:rPr>
                <w:rFonts w:hint="eastAsia" w:ascii="宋体" w:hAnsi="宋体" w:cs="宋体"/>
                <w:szCs w:val="21"/>
              </w:rPr>
              <w:t xml:space="preserve">客观分</w:t>
            </w:r>
            <w:r>
              <w:rPr>
                <w:rFonts w:hint="eastAsia" w:ascii="宋体" w:hAnsi="宋体" w:cs="宋体"/>
                <w:szCs w:val="21"/>
              </w:rPr>
            </w:r>
            <w:r/>
          </w:p>
        </w:tc>
      </w:tr>
      <w:tr>
        <w:trPr/>
        <w:tc>
          <w:tcPr>
            <w:tcW w:w="519" w:type="dxa"/>
            <w:vAlign w:val="center"/>
            <w:textDirection w:val="lrTb"/>
            <w:noWrap w:val="false"/>
          </w:tcPr>
          <w:p>
            <w:pPr>
              <w:pStyle w:val="869"/>
              <w:jc w:val="center"/>
              <w:spacing w:before="68" w:line="264" w:lineRule="auto"/>
              <w:rPr>
                <w:rFonts w:hint="eastAsia" w:ascii="宋体" w:hAnsi="宋体" w:cs="宋体"/>
                <w:spacing w:val="-2"/>
                <w:szCs w:val="21"/>
              </w:rPr>
            </w:pPr>
            <w:r>
              <w:rPr>
                <w:rFonts w:hint="eastAsia" w:ascii="宋体" w:hAnsi="宋体" w:cs="宋体"/>
                <w:spacing w:val="-2"/>
                <w:szCs w:val="21"/>
              </w:rPr>
              <w:t xml:space="preserve">4.4</w:t>
            </w:r>
            <w:r>
              <w:rPr>
                <w:rFonts w:hint="eastAsia" w:ascii="宋体" w:hAnsi="宋体" w:cs="宋体"/>
                <w:spacing w:val="-2"/>
                <w:szCs w:val="21"/>
              </w:rPr>
            </w:r>
            <w:r/>
          </w:p>
        </w:tc>
        <w:tc>
          <w:tcPr>
            <w:tcW w:w="1179" w:type="dxa"/>
            <w:vAlign w:val="center"/>
            <w:textDirection w:val="lrTb"/>
            <w:noWrap w:val="false"/>
          </w:tcPr>
          <w:p>
            <w:pPr>
              <w:pStyle w:val="869"/>
              <w:spacing w:before="69" w:line="264" w:lineRule="auto"/>
              <w:rPr>
                <w:rFonts w:ascii="宋体" w:hAnsi="宋体" w:cs="宋体"/>
                <w:spacing w:val="-2"/>
              </w:rPr>
            </w:pPr>
            <w:r>
              <w:rPr>
                <w:rFonts w:ascii="宋体" w:hAnsi="宋体" w:cs="宋体"/>
                <w:spacing w:val="-2"/>
              </w:rPr>
              <w:t xml:space="preserve">履约能力4</w:t>
            </w:r>
            <w:r>
              <w:rPr>
                <w:rFonts w:ascii="宋体" w:hAnsi="宋体" w:cs="宋体"/>
                <w:spacing w:val="-2"/>
              </w:rPr>
            </w:r>
            <w:r/>
          </w:p>
        </w:tc>
        <w:tc>
          <w:tcPr>
            <w:tcW w:w="6616" w:type="dxa"/>
            <w:vAlign w:val="center"/>
            <w:textDirection w:val="lrTb"/>
            <w:noWrap w:val="false"/>
          </w:tcPr>
          <w:p>
            <w:pPr>
              <w:pStyle w:val="869"/>
            </w:pPr>
            <w:r>
              <w:rPr>
                <w:rFonts w:hint="eastAsia"/>
              </w:rPr>
              <w:t xml:space="preserve">供应商拟派服务人员获得过政府部门颁发的与物业管理服务相关的荣誉称、表彰或奖项的，每提供一人得1分，最多得3分（提供人员获奖证明材料）。</w:t>
            </w:r>
            <w:r/>
          </w:p>
          <w:p>
            <w:pPr>
              <w:pStyle w:val="869"/>
              <w:jc w:val="left"/>
              <w:spacing w:line="264" w:lineRule="auto"/>
              <w:rPr>
                <w:rFonts w:hint="eastAsia" w:ascii="宋体" w:hAnsi="宋体" w:cs="宋体"/>
                <w:szCs w:val="21"/>
              </w:rPr>
            </w:pPr>
            <w:r>
              <w:rPr>
                <w:rFonts w:hint="eastAsia"/>
              </w:rPr>
              <w:t xml:space="preserve">注：上述获奖人员必须是投入本项目服务人员且不得在其他物业服务项目中重复任职，供应商需同时提供承诺函（格式自拟），否则不得分。</w:t>
            </w:r>
            <w:r>
              <w:rPr>
                <w:rFonts w:hint="eastAsia" w:ascii="宋体" w:hAnsi="宋体" w:cs="宋体"/>
                <w:szCs w:val="21"/>
              </w:rPr>
            </w:r>
            <w:r/>
          </w:p>
        </w:tc>
        <w:tc>
          <w:tcPr>
            <w:tcW w:w="573" w:type="dxa"/>
            <w:vAlign w:val="center"/>
            <w:textDirection w:val="lrTb"/>
            <w:noWrap w:val="false"/>
          </w:tcPr>
          <w:p>
            <w:pPr>
              <w:pStyle w:val="869"/>
              <w:jc w:val="center"/>
              <w:spacing w:line="264"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783" w:type="dxa"/>
            <w:vAlign w:val="center"/>
            <w:textDirection w:val="lrTb"/>
            <w:noWrap w:val="false"/>
          </w:tcPr>
          <w:p>
            <w:pPr>
              <w:pStyle w:val="869"/>
              <w:jc w:val="center"/>
              <w:spacing w:line="264" w:lineRule="auto"/>
              <w:rPr>
                <w:rFonts w:hint="eastAsia" w:ascii="宋体" w:hAnsi="宋体" w:cs="宋体"/>
                <w:szCs w:val="21"/>
              </w:rPr>
            </w:pPr>
            <w:r>
              <w:rPr>
                <w:rFonts w:hint="eastAsia" w:ascii="宋体" w:hAnsi="宋体" w:cs="宋体"/>
                <w:szCs w:val="21"/>
              </w:rPr>
              <w:t xml:space="preserve">客观分</w:t>
            </w:r>
            <w:r>
              <w:rPr>
                <w:rFonts w:hint="eastAsia" w:ascii="宋体" w:hAnsi="宋体" w:cs="宋体"/>
                <w:szCs w:val="21"/>
              </w:rPr>
            </w:r>
            <w:r/>
          </w:p>
        </w:tc>
      </w:tr>
      <w:tr>
        <w:trPr/>
        <w:tc>
          <w:tcPr>
            <w:tcW w:w="519" w:type="dxa"/>
            <w:vAlign w:val="center"/>
            <w:textDirection w:val="lrTb"/>
            <w:noWrap w:val="false"/>
          </w:tcPr>
          <w:p>
            <w:pPr>
              <w:pStyle w:val="869"/>
              <w:jc w:val="center"/>
              <w:spacing w:before="68" w:line="264" w:lineRule="auto"/>
              <w:rPr>
                <w:rFonts w:hint="eastAsia" w:ascii="宋体" w:hAnsi="宋体" w:cs="宋体"/>
                <w:spacing w:val="-2"/>
                <w:szCs w:val="21"/>
              </w:rPr>
            </w:pPr>
            <w:r>
              <w:rPr>
                <w:rFonts w:hint="eastAsia" w:ascii="宋体" w:hAnsi="宋体" w:cs="宋体"/>
                <w:spacing w:val="-2"/>
                <w:szCs w:val="21"/>
              </w:rPr>
              <w:t xml:space="preserve">4.5</w:t>
            </w:r>
            <w:r>
              <w:rPr>
                <w:rFonts w:hint="eastAsia" w:ascii="宋体" w:hAnsi="宋体" w:cs="宋体"/>
                <w:spacing w:val="-2"/>
                <w:szCs w:val="21"/>
              </w:rPr>
            </w:r>
            <w:r/>
          </w:p>
        </w:tc>
        <w:tc>
          <w:tcPr>
            <w:tcW w:w="1179" w:type="dxa"/>
            <w:vAlign w:val="center"/>
            <w:textDirection w:val="lrTb"/>
            <w:noWrap w:val="false"/>
          </w:tcPr>
          <w:p>
            <w:pPr>
              <w:pStyle w:val="869"/>
              <w:spacing w:before="69" w:line="264" w:lineRule="auto"/>
              <w:rPr>
                <w:rFonts w:ascii="宋体" w:hAnsi="宋体" w:cs="宋体"/>
                <w:spacing w:val="-2"/>
              </w:rPr>
            </w:pPr>
            <w:r>
              <w:rPr>
                <w:rFonts w:ascii="宋体" w:hAnsi="宋体" w:cs="宋体"/>
                <w:spacing w:val="-2"/>
              </w:rPr>
              <w:t xml:space="preserve">履约能力5</w:t>
            </w:r>
            <w:r>
              <w:rPr>
                <w:rFonts w:ascii="宋体" w:hAnsi="宋体" w:cs="宋体"/>
                <w:spacing w:val="-2"/>
              </w:rPr>
            </w:r>
            <w:r/>
          </w:p>
        </w:tc>
        <w:tc>
          <w:tcPr>
            <w:tcW w:w="6616" w:type="dxa"/>
            <w:vAlign w:val="center"/>
            <w:textDirection w:val="lrTb"/>
            <w:noWrap w:val="false"/>
          </w:tcPr>
          <w:p>
            <w:pPr>
              <w:pStyle w:val="869"/>
              <w:jc w:val="left"/>
              <w:spacing w:line="264" w:lineRule="auto"/>
              <w:rPr>
                <w:rFonts w:hint="eastAsia" w:ascii="宋体" w:hAnsi="宋体" w:cs="宋体"/>
                <w:szCs w:val="21"/>
              </w:rPr>
            </w:pPr>
            <w:r>
              <w:rPr>
                <w:rFonts w:hint="eastAsia" w:ascii="宋体" w:hAnsi="宋体" w:cs="宋体"/>
                <w:szCs w:val="21"/>
              </w:rPr>
              <w:t xml:space="preserve">供应商承诺成交后购买雇主责任险和公众责任险等商业险，保险条款中明确供应商在从事物业服务过程中，造成第三方人身伤亡或财产损失或其它安全事故，供应商负责处理及赔偿事宜，提供书面承诺书的得4分，未提供不得分。（</w:t>
            </w:r>
            <w:r>
              <w:rPr>
                <w:rFonts w:ascii="宋体" w:hAnsi="宋体" w:cs="宋体"/>
                <w:szCs w:val="21"/>
              </w:rPr>
              <w:t xml:space="preserve">承诺</w:t>
            </w:r>
            <w:r>
              <w:rPr>
                <w:rFonts w:hint="eastAsia" w:ascii="宋体" w:hAnsi="宋体" w:cs="宋体"/>
                <w:szCs w:val="21"/>
              </w:rPr>
              <w:t xml:space="preserve">书格式自拟）</w:t>
            </w:r>
            <w:r>
              <w:rPr>
                <w:rFonts w:hint="eastAsia" w:ascii="宋体" w:hAnsi="宋体" w:cs="宋体"/>
                <w:szCs w:val="21"/>
              </w:rPr>
            </w:r>
            <w:r/>
          </w:p>
        </w:tc>
        <w:tc>
          <w:tcPr>
            <w:tcW w:w="573" w:type="dxa"/>
            <w:vAlign w:val="center"/>
            <w:textDirection w:val="lrTb"/>
            <w:noWrap w:val="false"/>
          </w:tcPr>
          <w:p>
            <w:pPr>
              <w:pStyle w:val="869"/>
              <w:jc w:val="center"/>
              <w:spacing w:line="264"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783" w:type="dxa"/>
            <w:vAlign w:val="center"/>
            <w:textDirection w:val="lrTb"/>
            <w:noWrap w:val="false"/>
          </w:tcPr>
          <w:p>
            <w:pPr>
              <w:pStyle w:val="869"/>
              <w:jc w:val="center"/>
              <w:spacing w:line="264" w:lineRule="auto"/>
              <w:rPr>
                <w:rFonts w:hint="eastAsia" w:ascii="宋体" w:hAnsi="宋体" w:cs="宋体"/>
                <w:szCs w:val="21"/>
              </w:rPr>
            </w:pPr>
            <w:r>
              <w:rPr>
                <w:rFonts w:hint="eastAsia" w:ascii="宋体" w:hAnsi="宋体" w:cs="宋体"/>
                <w:szCs w:val="21"/>
              </w:rPr>
              <w:t xml:space="preserve">客观分</w:t>
            </w:r>
            <w:r>
              <w:rPr>
                <w:rFonts w:hint="eastAsia" w:ascii="宋体" w:hAnsi="宋体" w:cs="宋体"/>
                <w:szCs w:val="21"/>
              </w:rPr>
            </w:r>
            <w:r/>
          </w:p>
        </w:tc>
      </w:tr>
      <w:tr>
        <w:trPr>
          <w:trHeight w:val="90"/>
        </w:trPr>
        <w:tc>
          <w:tcPr>
            <w:tcW w:w="519" w:type="dxa"/>
            <w:vAlign w:val="center"/>
            <w:textDirection w:val="lrTb"/>
            <w:noWrap w:val="false"/>
          </w:tcPr>
          <w:p>
            <w:pPr>
              <w:pStyle w:val="869"/>
              <w:jc w:val="center"/>
              <w:spacing w:before="68" w:line="264" w:lineRule="auto"/>
              <w:rPr>
                <w:rFonts w:ascii="宋体" w:hAnsi="宋体" w:cs="宋体"/>
                <w:spacing w:val="-2"/>
                <w:szCs w:val="21"/>
              </w:rPr>
            </w:pPr>
            <w:r>
              <w:rPr>
                <w:rFonts w:hint="eastAsia" w:ascii="宋体" w:hAnsi="宋体" w:cs="宋体"/>
                <w:spacing w:val="-2"/>
                <w:szCs w:val="21"/>
              </w:rPr>
              <w:t xml:space="preserve">4.6</w:t>
            </w:r>
            <w:r>
              <w:rPr>
                <w:rFonts w:ascii="宋体" w:hAnsi="宋体" w:cs="宋体"/>
                <w:spacing w:val="-2"/>
                <w:szCs w:val="21"/>
              </w:rPr>
            </w:r>
            <w:r/>
          </w:p>
        </w:tc>
        <w:tc>
          <w:tcPr>
            <w:tcW w:w="1179" w:type="dxa"/>
            <w:vAlign w:val="center"/>
            <w:textDirection w:val="lrTb"/>
            <w:noWrap w:val="false"/>
          </w:tcPr>
          <w:p>
            <w:pPr>
              <w:pStyle w:val="869"/>
              <w:spacing w:before="69" w:line="264" w:lineRule="auto"/>
              <w:rPr>
                <w:rFonts w:ascii="宋体" w:hAnsi="宋体" w:cs="宋体"/>
                <w:spacing w:val="-2"/>
              </w:rPr>
            </w:pPr>
            <w:r>
              <w:rPr>
                <w:rFonts w:ascii="宋体" w:hAnsi="宋体" w:cs="宋体"/>
                <w:spacing w:val="-2"/>
              </w:rPr>
              <w:t xml:space="preserve">履约能力6</w:t>
            </w:r>
            <w:r>
              <w:rPr>
                <w:rFonts w:ascii="宋体" w:hAnsi="宋体" w:cs="宋体"/>
                <w:spacing w:val="-2"/>
              </w:rPr>
            </w:r>
            <w:r/>
          </w:p>
        </w:tc>
        <w:tc>
          <w:tcPr>
            <w:tcW w:w="6616" w:type="dxa"/>
            <w:vAlign w:val="center"/>
            <w:textDirection w:val="lrTb"/>
            <w:noWrap w:val="false"/>
          </w:tcPr>
          <w:p>
            <w:pPr>
              <w:pStyle w:val="869"/>
              <w:jc w:val="left"/>
              <w:spacing w:line="264" w:lineRule="auto"/>
              <w:rPr>
                <w:rFonts w:hint="eastAsia" w:ascii="宋体" w:hAnsi="宋体" w:cs="宋体"/>
                <w:szCs w:val="21"/>
              </w:rPr>
            </w:pPr>
            <w:r>
              <w:rPr>
                <w:rFonts w:hint="eastAsia" w:ascii="宋体" w:hAnsi="宋体" w:cs="宋体"/>
                <w:szCs w:val="21"/>
              </w:rPr>
              <w:t xml:space="preserve">供应商承诺除因服务人员个人原因外，保留使用原服务人员15人（其中工程部2人，安保部7人，保洁部1人，餐饮及会务3人，厨房5人，综合办公室1人）的得5分，提供承诺函，格式自拟。</w:t>
            </w:r>
            <w:r>
              <w:rPr>
                <w:rFonts w:hint="eastAsia" w:ascii="宋体" w:hAnsi="宋体" w:cs="宋体"/>
                <w:szCs w:val="21"/>
              </w:rPr>
            </w:r>
            <w:r/>
          </w:p>
        </w:tc>
        <w:tc>
          <w:tcPr>
            <w:tcW w:w="573" w:type="dxa"/>
            <w:vAlign w:val="center"/>
            <w:textDirection w:val="lrTb"/>
            <w:noWrap w:val="false"/>
          </w:tcPr>
          <w:p>
            <w:pPr>
              <w:pStyle w:val="869"/>
              <w:jc w:val="center"/>
              <w:spacing w:line="264"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783" w:type="dxa"/>
            <w:vAlign w:val="top"/>
            <w:textDirection w:val="lrTb"/>
            <w:noWrap w:val="false"/>
          </w:tcPr>
          <w:p>
            <w:pPr>
              <w:pStyle w:val="869"/>
              <w:jc w:val="center"/>
              <w:spacing w:line="264" w:lineRule="auto"/>
              <w:rPr>
                <w:rFonts w:ascii="宋体" w:hAnsi="宋体" w:cs="宋体"/>
                <w:szCs w:val="21"/>
              </w:rPr>
            </w:pPr>
            <w:r>
              <w:rPr>
                <w:rFonts w:ascii="宋体" w:hAnsi="宋体" w:cs="宋体"/>
                <w:szCs w:val="21"/>
              </w:rPr>
            </w:r>
            <w:r/>
          </w:p>
          <w:p>
            <w:pPr>
              <w:pStyle w:val="869"/>
              <w:jc w:val="center"/>
              <w:spacing w:line="264" w:lineRule="auto"/>
              <w:rPr>
                <w:rFonts w:hint="eastAsia" w:ascii="宋体" w:hAnsi="宋体" w:cs="宋体"/>
                <w:szCs w:val="21"/>
              </w:rPr>
            </w:pPr>
            <w:r>
              <w:rPr>
                <w:rFonts w:ascii="宋体" w:hAnsi="宋体" w:cs="宋体"/>
                <w:szCs w:val="21"/>
              </w:rPr>
              <w:t xml:space="preserve">客观分</w:t>
            </w:r>
            <w:r>
              <w:rPr>
                <w:rFonts w:hint="eastAsia" w:ascii="宋体" w:hAnsi="宋体" w:cs="宋体"/>
                <w:szCs w:val="21"/>
              </w:rPr>
            </w:r>
            <w:r/>
          </w:p>
        </w:tc>
      </w:tr>
      <w:tr>
        <w:trPr/>
        <w:tc>
          <w:tcPr>
            <w:tcW w:w="519" w:type="dxa"/>
            <w:vAlign w:val="center"/>
            <w:textDirection w:val="lrTb"/>
            <w:noWrap w:val="false"/>
          </w:tcPr>
          <w:p>
            <w:pPr>
              <w:pStyle w:val="869"/>
              <w:jc w:val="center"/>
              <w:spacing w:line="264" w:lineRule="auto"/>
              <w:rPr>
                <w:szCs w:val="21"/>
              </w:rPr>
            </w:pPr>
            <w:r>
              <w:rPr>
                <w:rFonts w:ascii="宋体" w:hAnsi="宋体" w:cs="宋体"/>
                <w:spacing w:val="-3"/>
                <w:szCs w:val="21"/>
              </w:rPr>
              <w:t xml:space="preserve">合</w:t>
            </w:r>
            <w:r>
              <w:rPr>
                <w:rFonts w:ascii="宋体" w:hAnsi="宋体" w:cs="宋体"/>
                <w:spacing w:val="-2"/>
                <w:szCs w:val="21"/>
              </w:rPr>
              <w:t xml:space="preserve">计</w:t>
            </w:r>
            <w:r>
              <w:rPr>
                <w:szCs w:val="21"/>
              </w:rPr>
            </w:r>
            <w:r/>
          </w:p>
        </w:tc>
        <w:tc>
          <w:tcPr>
            <w:gridSpan w:val="2"/>
            <w:tcW w:w="7795" w:type="dxa"/>
            <w:vAlign w:val="center"/>
            <w:textDirection w:val="lrTb"/>
            <w:noWrap w:val="false"/>
          </w:tcPr>
          <w:p>
            <w:pPr>
              <w:pStyle w:val="869"/>
              <w:ind w:left="172"/>
              <w:jc w:val="center"/>
              <w:spacing w:before="123" w:line="264" w:lineRule="auto"/>
              <w:rPr>
                <w:rFonts w:ascii="宋体" w:hAnsi="宋体" w:cs="宋体"/>
                <w:spacing w:val="-2"/>
                <w:szCs w:val="21"/>
              </w:rPr>
            </w:pPr>
            <w:r>
              <w:rPr>
                <w:rFonts w:ascii="宋体" w:hAnsi="宋体" w:cs="宋体"/>
                <w:spacing w:val="-2"/>
                <w:szCs w:val="21"/>
              </w:rPr>
            </w:r>
            <w:r/>
          </w:p>
        </w:tc>
        <w:tc>
          <w:tcPr>
            <w:gridSpan w:val="2"/>
            <w:tcW w:w="1356" w:type="dxa"/>
            <w:vAlign w:val="center"/>
            <w:textDirection w:val="lrTb"/>
            <w:noWrap w:val="false"/>
          </w:tcPr>
          <w:p>
            <w:pPr>
              <w:pStyle w:val="869"/>
              <w:jc w:val="center"/>
              <w:spacing w:line="264" w:lineRule="auto"/>
              <w:rPr>
                <w:szCs w:val="21"/>
              </w:rPr>
            </w:pPr>
            <w:r>
              <w:rPr>
                <w:rFonts w:ascii="宋体" w:hAnsi="宋体" w:cs="宋体"/>
                <w:spacing w:val="-11"/>
                <w:szCs w:val="21"/>
              </w:rPr>
              <w:t xml:space="preserve">100分</w:t>
            </w:r>
            <w:r>
              <w:rPr>
                <w:szCs w:val="21"/>
              </w:rPr>
            </w:r>
            <w:r/>
          </w:p>
        </w:tc>
      </w:tr>
    </w:tbl>
    <w:p>
      <w:pPr>
        <w:pStyle w:val="869"/>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pStyle w:val="869"/>
        <w:ind w:firstLine="482"/>
        <w:rPr>
          <w:rFonts w:hint="eastAsia" w:ascii="宋体" w:hAnsi="宋体" w:cs="宋体"/>
          <w:b/>
          <w:bCs/>
          <w:color w:val="0000ff"/>
          <w:sz w:val="24"/>
          <w:szCs w:val="24"/>
        </w:rPr>
      </w:pPr>
      <w:r>
        <w:rPr>
          <w:rFonts w:hint="eastAsia" w:ascii="宋体" w:hAnsi="宋体" w:cs="宋体"/>
          <w:b/>
          <w:bCs/>
          <w:color w:val="0000ff"/>
          <w:sz w:val="24"/>
          <w:szCs w:val="24"/>
        </w:rPr>
      </w:r>
      <w:r/>
    </w:p>
    <w:p>
      <w:pPr>
        <w:pStyle w:val="869"/>
        <w:ind w:firstLine="482"/>
        <w:rPr>
          <w:rFonts w:hint="eastAsia" w:ascii="宋体" w:hAnsi="宋体" w:cs="宋体"/>
          <w:b/>
          <w:bCs/>
          <w:color w:val="0000ff"/>
          <w:sz w:val="24"/>
          <w:szCs w:val="24"/>
        </w:rPr>
      </w:pPr>
      <w:r>
        <w:rPr>
          <w:rFonts w:hint="eastAsia" w:ascii="宋体" w:hAnsi="宋体" w:cs="宋体"/>
          <w:b/>
          <w:bCs/>
          <w:color w:val="0000ff"/>
          <w:sz w:val="24"/>
          <w:szCs w:val="24"/>
        </w:rPr>
      </w:r>
      <w:r/>
    </w:p>
    <w:p>
      <w:pPr>
        <w:pStyle w:val="869"/>
        <w:ind w:firstLine="482"/>
        <w:rPr>
          <w:rFonts w:hint="eastAsia" w:ascii="宋体" w:hAnsi="宋体" w:cs="宋体"/>
          <w:b/>
          <w:bCs/>
          <w:color w:val="0000ff"/>
          <w:sz w:val="24"/>
          <w:szCs w:val="24"/>
        </w:rPr>
      </w:pPr>
      <w:r>
        <w:rPr>
          <w:rFonts w:hint="eastAsia" w:ascii="宋体" w:hAnsi="宋体" w:cs="宋体"/>
          <w:b/>
          <w:bCs/>
          <w:color w:val="0000ff"/>
          <w:sz w:val="24"/>
          <w:szCs w:val="24"/>
        </w:rPr>
      </w:r>
      <w:r/>
    </w:p>
    <w:p>
      <w:pPr>
        <w:pStyle w:val="869"/>
        <w:jc w:val="center"/>
        <w:keepNext/>
        <w:rPr>
          <w:rFonts w:hint="eastAsia" w:ascii="黑体" w:eastAsia="黑体"/>
          <w:bCs/>
          <w:sz w:val="44"/>
          <w:szCs w:val="28"/>
        </w:rPr>
        <w:outlineLvl w:val="0"/>
      </w:pPr>
      <w:r>
        <w:rPr>
          <w:rFonts w:hint="eastAsia" w:ascii="黑体" w:eastAsia="黑体"/>
          <w:bCs/>
          <w:sz w:val="44"/>
          <w:szCs w:val="28"/>
        </w:rPr>
        <w:br w:type="page" w:clear="all"/>
      </w:r>
      <w:r>
        <w:rPr>
          <w:rFonts w:hint="eastAsia" w:ascii="黑体" w:eastAsia="黑体"/>
          <w:bCs/>
          <w:sz w:val="44"/>
          <w:szCs w:val="28"/>
        </w:rPr>
      </w:r>
      <w:r/>
    </w:p>
    <w:p>
      <w:pPr>
        <w:pStyle w:val="869"/>
        <w:jc w:val="center"/>
        <w:keepNext/>
        <w:rPr>
          <w:rFonts w:hint="eastAsia" w:ascii="黑体" w:eastAsia="黑体"/>
          <w:bCs/>
          <w:sz w:val="44"/>
          <w:szCs w:val="28"/>
        </w:rPr>
        <w:outlineLvl w:val="0"/>
      </w:pPr>
      <w:r>
        <w:rPr>
          <w:rFonts w:hint="eastAsia" w:ascii="黑体" w:eastAsia="黑体"/>
          <w:bCs/>
          <w:sz w:val="44"/>
          <w:szCs w:val="28"/>
        </w:rPr>
      </w:r>
      <w:r/>
    </w:p>
    <w:p>
      <w:pPr>
        <w:pStyle w:val="869"/>
        <w:jc w:val="center"/>
        <w:keepNext/>
        <w:rPr>
          <w:rFonts w:hint="eastAsia" w:ascii="黑体" w:eastAsia="黑体"/>
          <w:bCs/>
          <w:sz w:val="44"/>
          <w:szCs w:val="28"/>
        </w:rPr>
        <w:outlineLvl w:val="0"/>
      </w:pPr>
      <w:r>
        <w:rPr>
          <w:rFonts w:hint="eastAsia" w:ascii="方正小标宋简体" w:hAnsi="方正小标宋简体" w:eastAsia="方正小标宋简体" w:cs="方正小标宋简体"/>
          <w:color w:val="000000"/>
          <w:sz w:val="36"/>
          <w:szCs w:val="36"/>
        </w:rPr>
        <w:t xml:space="preserve">第六章  </w:t>
      </w:r>
      <w:bookmarkEnd w:id="63"/>
      <w:r/>
      <w:bookmarkEnd w:id="64"/>
      <w:r/>
      <w:bookmarkEnd w:id="65"/>
      <w:r>
        <w:rPr>
          <w:rFonts w:hint="eastAsia" w:ascii="方正小标宋简体" w:hAnsi="方正小标宋简体" w:eastAsia="方正小标宋简体" w:cs="方正小标宋简体"/>
          <w:color w:val="000000"/>
          <w:sz w:val="36"/>
          <w:szCs w:val="36"/>
        </w:rPr>
        <w:t xml:space="preserve">响应文件格式 </w:t>
      </w:r>
      <w:r>
        <w:rPr>
          <w:rFonts w:hint="eastAsia" w:ascii="黑体" w:eastAsia="黑体"/>
          <w:bCs/>
          <w:sz w:val="44"/>
          <w:szCs w:val="28"/>
        </w:rPr>
      </w:r>
      <w:r/>
    </w:p>
    <w:p>
      <w:pPr>
        <w:pStyle w:val="869"/>
        <w:jc w:val="center"/>
        <w:rPr>
          <w:rFonts w:hint="eastAsia" w:ascii="宋体" w:hAnsi="宋体"/>
          <w:b/>
          <w:sz w:val="72"/>
          <w:szCs w:val="21"/>
        </w:rPr>
      </w:pPr>
      <w:r/>
      <w:bookmarkStart w:id="69" w:name="_Hlt26955039"/>
      <w:r/>
      <w:bookmarkEnd w:id="69"/>
      <w:r/>
      <w:bookmarkStart w:id="70" w:name="_Hlt26671244"/>
      <w:r/>
      <w:bookmarkEnd w:id="70"/>
      <w:r/>
      <w:bookmarkStart w:id="71" w:name="_Toc49090576"/>
      <w:r/>
      <w:bookmarkStart w:id="72" w:name="_Toc120614282"/>
      <w:r/>
      <w:bookmarkStart w:id="73" w:name="_Toc26554094"/>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r>
      <w:r/>
    </w:p>
    <w:p>
      <w:pPr>
        <w:pStyle w:val="869"/>
        <w:jc w:val="center"/>
        <w:rPr>
          <w:rFonts w:hint="eastAsia" w:ascii="宋体" w:hAnsi="宋体"/>
          <w:b/>
          <w:sz w:val="36"/>
          <w:szCs w:val="21"/>
        </w:rPr>
      </w:pPr>
      <w:r>
        <w:rPr>
          <w:rFonts w:hint="eastAsia" w:ascii="宋体" w:hAnsi="宋体"/>
          <w:b/>
          <w:sz w:val="36"/>
          <w:szCs w:val="21"/>
        </w:rPr>
      </w:r>
      <w:r/>
    </w:p>
    <w:p>
      <w:pPr>
        <w:pStyle w:val="869"/>
        <w:jc w:val="center"/>
        <w:rPr>
          <w:rFonts w:hint="eastAsia" w:ascii="宋体" w:hAnsi="宋体"/>
          <w:b/>
          <w:sz w:val="36"/>
          <w:szCs w:val="21"/>
        </w:rPr>
      </w:pPr>
      <w:r>
        <w:rPr>
          <w:rFonts w:hint="eastAsia" w:ascii="宋体" w:hAnsi="宋体"/>
          <w:b/>
          <w:sz w:val="36"/>
          <w:szCs w:val="21"/>
        </w:rPr>
      </w:r>
      <w:r/>
    </w:p>
    <w:p>
      <w:pPr>
        <w:pStyle w:val="869"/>
        <w:jc w:val="center"/>
        <w:rPr>
          <w:rFonts w:hint="eastAsia" w:ascii="宋体" w:hAnsi="宋体"/>
          <w:b/>
          <w:sz w:val="36"/>
          <w:szCs w:val="21"/>
        </w:rPr>
      </w:pPr>
      <w:r>
        <w:rPr>
          <w:rFonts w:hint="eastAsia" w:ascii="宋体" w:hAnsi="宋体"/>
          <w:b/>
          <w:sz w:val="36"/>
          <w:szCs w:val="21"/>
        </w:rPr>
      </w:r>
      <w:r/>
    </w:p>
    <w:p>
      <w:pPr>
        <w:pStyle w:val="869"/>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869"/>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869"/>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rPr>
          <w:rFonts w:ascii="宋体" w:hAnsi="宋体"/>
          <w:b/>
          <w:sz w:val="36"/>
          <w:szCs w:val="21"/>
          <w:u w:val="single"/>
        </w:rPr>
      </w:r>
      <w:r/>
    </w:p>
    <w:p>
      <w:pPr>
        <w:pStyle w:val="869"/>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spacing w:line="440" w:lineRule="exact"/>
        <w:rPr>
          <w:rFonts w:ascii="宋体" w:hAnsi="宋体"/>
          <w:szCs w:val="21"/>
        </w:rPr>
      </w:pPr>
      <w:r>
        <w:rPr>
          <w:rFonts w:ascii="宋体" w:hAnsi="宋体"/>
          <w:szCs w:val="21"/>
        </w:rPr>
      </w:r>
      <w:r/>
    </w:p>
    <w:p>
      <w:pPr>
        <w:pStyle w:val="869"/>
        <w:jc w:val="center"/>
        <w:rPr>
          <w:rFonts w:hint="eastAsia" w:ascii="宋体" w:hAnsi="宋体"/>
          <w:b/>
          <w:bCs/>
          <w:sz w:val="32"/>
          <w:szCs w:val="32"/>
        </w:rPr>
      </w:pPr>
      <w:r>
        <w:rPr>
          <w:rFonts w:ascii="宋体" w:hAnsi="宋体"/>
          <w:b/>
          <w:sz w:val="36"/>
          <w:szCs w:val="21"/>
          <w:u w:val="single"/>
        </w:rPr>
        <w:br w:type="page" w:clear="all"/>
      </w:r>
      <w:bookmarkEnd w:id="61"/>
      <w:r/>
      <w:bookmarkEnd w:id="62"/>
      <w:r/>
      <w:bookmarkEnd w:id="71"/>
      <w:r/>
      <w:bookmarkEnd w:id="72"/>
      <w:r/>
      <w:bookmarkEnd w:id="73"/>
      <w:r>
        <w:rPr>
          <w:rFonts w:hint="eastAsia" w:ascii="宋体" w:hAnsi="宋体"/>
          <w:b/>
          <w:bCs/>
          <w:sz w:val="32"/>
          <w:szCs w:val="32"/>
        </w:rPr>
        <w:t xml:space="preserve">响应文件目录</w:t>
      </w:r>
      <w:r>
        <w:rPr>
          <w:rFonts w:hint="eastAsia" w:ascii="宋体" w:hAnsi="宋体"/>
          <w:b/>
          <w:bCs/>
          <w:sz w:val="32"/>
          <w:szCs w:val="32"/>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四、磋商响应函</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五、磋商报价表</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六、磋商分项报价表（含人工成本报价明细表）</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rPr>
          <w:rFonts w:hint="eastAsia"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sz w:val="32"/>
          <w:szCs w:val="32"/>
        </w:rPr>
        <w:t xml:space="preserve">一、供应商信用承诺函</w:t>
      </w:r>
      <w:r>
        <w:rPr>
          <w:rFonts w:hint="eastAsia" w:ascii="黑体" w:hAnsi="黑体" w:eastAsia="黑体"/>
          <w:i/>
          <w:sz w:val="32"/>
          <w:szCs w:val="32"/>
          <w:u w:val="single"/>
        </w:rPr>
      </w:r>
      <w:r/>
    </w:p>
    <w:p>
      <w:pPr>
        <w:pStyle w:val="869"/>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869"/>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我公司（单位）符合下列要求：</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869"/>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rPr>
          <w:rFonts w:hint="eastAsia" w:ascii="宋体" w:hAnsi="宋体"/>
          <w:color w:val="000000"/>
          <w:sz w:val="24"/>
          <w:szCs w:val="24"/>
        </w:rPr>
      </w:r>
      <w:r/>
    </w:p>
    <w:p>
      <w:pPr>
        <w:pStyle w:val="869"/>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如果我公司（单位）成交，将在成交结果公示后七个工作日内向采购人提供下列材料核验：</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869"/>
        <w:ind w:firstLine="492"/>
        <w:spacing w:line="460" w:lineRule="exact"/>
        <w:rPr>
          <w:rFonts w:hint="eastAsia"/>
          <w:color w:val="000000"/>
          <w:sz w:val="24"/>
          <w:szCs w:val="24"/>
        </w:rPr>
      </w:pPr>
      <w:r>
        <w:rPr>
          <w:rFonts w:hint="eastAsia"/>
          <w:color w:val="000000"/>
          <w:sz w:val="24"/>
          <w:szCs w:val="24"/>
        </w:rPr>
        <w:t xml:space="preserve">我公司（单位）对上述承诺内容的真实性、合法性、有效性负责，如有虚假，将依法承担相应责任。</w:t>
      </w:r>
      <w:r>
        <w:rPr>
          <w:rFonts w:hint="eastAsia"/>
          <w:color w:val="000000"/>
          <w:sz w:val="24"/>
          <w:szCs w:val="24"/>
        </w:rPr>
      </w:r>
      <w:r/>
    </w:p>
    <w:p>
      <w:pPr>
        <w:pStyle w:val="869"/>
        <w:ind w:firstLine="492"/>
        <w:spacing w:line="460" w:lineRule="exact"/>
        <w:rPr>
          <w:color w:val="000000"/>
          <w:sz w:val="24"/>
          <w:szCs w:val="24"/>
        </w:rPr>
      </w:pPr>
      <w:r>
        <w:rPr>
          <w:color w:val="000000"/>
          <w:sz w:val="24"/>
          <w:szCs w:val="24"/>
        </w:rPr>
      </w:r>
      <w:r/>
    </w:p>
    <w:p>
      <w:pPr>
        <w:pStyle w:val="989"/>
        <w:rPr>
          <w:color w:val="000000"/>
          <w:sz w:val="24"/>
          <w:szCs w:val="24"/>
        </w:rPr>
      </w:pPr>
      <w:r>
        <w:rPr>
          <w:color w:val="000000"/>
          <w:sz w:val="24"/>
          <w:szCs w:val="24"/>
        </w:rPr>
      </w:r>
      <w:r/>
    </w:p>
    <w:p>
      <w:pPr>
        <w:pStyle w:val="869"/>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869"/>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rPr>
          <w:sz w:val="24"/>
          <w:szCs w:val="24"/>
        </w:rPr>
      </w:pPr>
      <w:r>
        <w:rPr>
          <w:sz w:val="24"/>
          <w:szCs w:val="24"/>
        </w:rPr>
      </w:r>
      <w:r/>
    </w:p>
    <w:p>
      <w:pPr>
        <w:pStyle w:val="869"/>
        <w:spacing w:line="440" w:lineRule="exact"/>
        <w:rPr>
          <w:rFonts w:hint="eastAsia" w:ascii="宋体" w:hAnsi="宋体"/>
          <w:sz w:val="24"/>
          <w:szCs w:val="24"/>
        </w:rPr>
      </w:pPr>
      <w:r>
        <w:rPr>
          <w:rFonts w:hint="eastAsia" w:ascii="宋体" w:hAnsi="宋体"/>
          <w:sz w:val="24"/>
          <w:szCs w:val="24"/>
        </w:rPr>
      </w:r>
      <w:r/>
    </w:p>
    <w:p>
      <w:pPr>
        <w:pStyle w:val="950"/>
        <w:rPr>
          <w:rFonts w:hint="eastAsia"/>
        </w:rPr>
      </w:pPr>
      <w:r>
        <w:rPr>
          <w:rFonts w:hint="eastAsia"/>
        </w:rPr>
      </w:r>
      <w:r/>
    </w:p>
    <w:p>
      <w:pPr>
        <w:pStyle w:val="869"/>
        <w:rPr>
          <w:rFonts w:hint="eastAsia" w:ascii="黑体" w:hAnsi="黑体" w:eastAsia="黑体"/>
          <w:sz w:val="32"/>
          <w:szCs w:val="32"/>
        </w:rPr>
      </w:pPr>
      <w:r>
        <w:rPr>
          <w:rFonts w:hint="eastAsia" w:ascii="黑体" w:hAnsi="黑体" w:eastAsia="黑体"/>
          <w:sz w:val="32"/>
          <w:szCs w:val="32"/>
        </w:rPr>
        <w:t xml:space="preserve">二、特定资格要求的证明文件</w:t>
      </w:r>
      <w:r>
        <w:rPr>
          <w:rFonts w:hint="eastAsia" w:ascii="黑体" w:hAnsi="黑体" w:eastAsia="黑体"/>
          <w:sz w:val="32"/>
          <w:szCs w:val="32"/>
        </w:rPr>
      </w:r>
      <w:r/>
    </w:p>
    <w:p>
      <w:pPr>
        <w:pStyle w:val="960"/>
        <w:ind w:firstLine="480"/>
        <w:spacing w:line="480" w:lineRule="auto"/>
        <w:tabs>
          <w:tab w:val="left" w:pos="360" w:leader="none"/>
        </w:tabs>
        <w:rPr>
          <w:rFonts w:hint="eastAsia"/>
          <w:sz w:val="24"/>
          <w:szCs w:val="24"/>
        </w:rPr>
      </w:pPr>
      <w:r>
        <w:rPr>
          <w:rFonts w:hint="eastAsia"/>
          <w:sz w:val="24"/>
          <w:szCs w:val="24"/>
        </w:rPr>
        <w:t xml:space="preserve">本项目申请人的特定资格要求中要求提供的材料。</w:t>
      </w:r>
      <w:r>
        <w:rPr>
          <w:rFonts w:hint="eastAsia"/>
          <w:sz w:val="24"/>
          <w:szCs w:val="24"/>
        </w:rPr>
      </w:r>
      <w:r/>
    </w:p>
    <w:p>
      <w:pPr>
        <w:pStyle w:val="869"/>
        <w:spacing w:line="460" w:lineRule="exact"/>
        <w:rPr>
          <w:rFonts w:hint="eastAsia" w:ascii="宋体" w:hAnsi="宋体"/>
          <w:bCs/>
          <w:sz w:val="24"/>
          <w:szCs w:val="21"/>
        </w:rPr>
      </w:pPr>
      <w:r/>
      <w:bookmarkStart w:id="74" w:name="_Toc120614284"/>
      <w:r>
        <w:rPr>
          <w:rFonts w:hint="eastAsia" w:ascii="宋体" w:hAnsi="宋体"/>
          <w:bCs/>
          <w:sz w:val="24"/>
          <w:szCs w:val="21"/>
        </w:rPr>
      </w:r>
      <w:r/>
    </w:p>
    <w:p>
      <w:pPr>
        <w:pStyle w:val="869"/>
        <w:jc w:val="left"/>
        <w:rPr>
          <w:rFonts w:hint="eastAsia" w:ascii="黑体" w:hAnsi="黑体" w:eastAsia="黑体"/>
          <w:i/>
          <w:sz w:val="32"/>
          <w:szCs w:val="32"/>
          <w:u w:val="single"/>
        </w:rPr>
      </w:pPr>
      <w:r>
        <w:rPr>
          <w:rFonts w:hint="eastAsia" w:ascii="黑体" w:hAnsi="黑体" w:eastAsia="黑体"/>
          <w:i/>
          <w:sz w:val="32"/>
          <w:szCs w:val="32"/>
          <w:u w:val="single"/>
        </w:rPr>
      </w:r>
      <w:r/>
    </w:p>
    <w:p>
      <w:pPr>
        <w:pStyle w:val="869"/>
        <w:jc w:val="left"/>
        <w:rPr>
          <w:rFonts w:hint="eastAsia" w:ascii="黑体" w:hAnsi="黑体" w:eastAsia="黑体"/>
          <w:i/>
          <w:sz w:val="32"/>
          <w:szCs w:val="32"/>
          <w:u w:val="single"/>
        </w:rPr>
      </w:pPr>
      <w:r>
        <w:rPr>
          <w:rFonts w:hint="eastAsia" w:ascii="黑体" w:hAnsi="黑体" w:eastAsia="黑体"/>
          <w:i/>
          <w:sz w:val="32"/>
          <w:szCs w:val="32"/>
          <w:u w:val="single"/>
        </w:rPr>
      </w:r>
      <w:r/>
    </w:p>
    <w:p>
      <w:pPr>
        <w:pStyle w:val="869"/>
        <w:jc w:val="left"/>
        <w:rPr>
          <w:rFonts w:hint="eastAsia" w:ascii="黑体" w:hAnsi="黑体" w:eastAsia="黑体"/>
          <w:i/>
          <w:sz w:val="32"/>
          <w:szCs w:val="32"/>
          <w:u w:val="single"/>
        </w:rPr>
      </w:pPr>
      <w:r>
        <w:rPr>
          <w:rFonts w:hint="eastAsia" w:ascii="黑体" w:hAnsi="黑体" w:eastAsia="黑体"/>
          <w:i/>
          <w:sz w:val="32"/>
          <w:szCs w:val="32"/>
          <w:u w:val="single"/>
        </w:rPr>
      </w:r>
      <w:r/>
    </w:p>
    <w:p>
      <w:pPr>
        <w:pStyle w:val="869"/>
        <w:rPr>
          <w:rFonts w:hint="eastAsia" w:ascii="黑体" w:hAnsi="黑体" w:eastAsia="黑体"/>
          <w:sz w:val="32"/>
          <w:szCs w:val="32"/>
        </w:rPr>
      </w:pPr>
      <w:r>
        <w:rPr>
          <w:rFonts w:hint="eastAsia" w:ascii="黑体" w:hAnsi="黑体" w:eastAsia="黑体"/>
          <w:sz w:val="32"/>
          <w:szCs w:val="32"/>
        </w:rPr>
      </w:r>
      <w:r/>
    </w:p>
    <w:p>
      <w:pPr>
        <w:pStyle w:val="869"/>
        <w:rPr>
          <w:rFonts w:hint="eastAsia" w:ascii="黑体" w:hAnsi="黑体" w:eastAsia="黑体"/>
          <w:sz w:val="32"/>
          <w:szCs w:val="32"/>
        </w:rPr>
      </w:pPr>
      <w:r>
        <w:rPr>
          <w:rFonts w:hint="eastAsia" w:ascii="黑体" w:hAnsi="黑体" w:eastAsia="黑体"/>
          <w:sz w:val="32"/>
          <w:szCs w:val="32"/>
        </w:rPr>
      </w:r>
      <w:r/>
    </w:p>
    <w:p>
      <w:pPr>
        <w:pStyle w:val="869"/>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zh-CN"/>
        </w:rPr>
        <w:t xml:space="preserve">法人授权书</w:t>
      </w:r>
      <w:r>
        <w:rPr>
          <w:rFonts w:hint="eastAsia" w:ascii="方正小标宋简体" w:hAnsi="方正小标宋简体" w:eastAsia="方正小标宋简体" w:cs="方正小标宋简体"/>
          <w:color w:val="000000"/>
          <w:sz w:val="32"/>
          <w:szCs w:val="32"/>
          <w:lang w:val="zh-CN"/>
        </w:rPr>
      </w:r>
      <w:r/>
    </w:p>
    <w:p>
      <w:pPr>
        <w:pStyle w:val="960"/>
        <w:ind w:firstLine="480"/>
        <w:spacing w:line="480" w:lineRule="auto"/>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（被授权人的姓名）作为我方就编号为</w:t>
      </w:r>
      <w:r>
        <w:rPr>
          <w:rFonts w:hint="eastAsia" w:ascii="宋体" w:hAnsi="宋体"/>
          <w:color w:val="000000"/>
          <w:sz w:val="24"/>
          <w:szCs w:val="24"/>
          <w:u w:val="single"/>
        </w:rPr>
        <w:t xml:space="preserve">                             </w:t>
      </w:r>
      <w:r>
        <w:rPr>
          <w:rFonts w:hint="eastAsia" w:ascii="宋体" w:hAnsi="宋体"/>
          <w:sz w:val="24"/>
          <w:szCs w:val="24"/>
        </w:rPr>
        <w:t xml:space="preserve">的</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60"/>
        <w:ind w:firstLine="480"/>
        <w:spacing w:line="480" w:lineRule="auto"/>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60"/>
        <w:ind w:firstLine="0"/>
        <w:spacing w:line="480" w:lineRule="auto"/>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r>
      <w:r/>
    </w:p>
    <w:p>
      <w:pPr>
        <w:pStyle w:val="960"/>
        <w:ind w:firstLine="480"/>
        <w:spacing w:line="480" w:lineRule="auto"/>
        <w:tabs>
          <w:tab w:val="left" w:pos="360" w:leader="none"/>
        </w:tabs>
        <w:rPr>
          <w:rFonts w:hint="eastAsia" w:ascii="宋体" w:hAnsi="宋体" w:cs="宋体"/>
          <w:sz w:val="24"/>
          <w:szCs w:val="24"/>
          <w:u w:val="single"/>
        </w:rPr>
      </w:pPr>
      <w:r>
        <w:rPr>
          <w:rFonts w:hint="eastAsia"/>
          <w:sz w:val="24"/>
          <w:szCs w:val="24"/>
        </w:rPr>
        <w:t xml:space="preserve">被授权人联系电话：（手机）</w:t>
      </w:r>
      <w:r>
        <w:rPr>
          <w:rFonts w:hint="eastAsia" w:ascii="宋体" w:hAnsi="宋体" w:cs="宋体"/>
          <w:sz w:val="24"/>
          <w:szCs w:val="24"/>
          <w:u w:val="single"/>
        </w:rPr>
      </w:r>
      <w:r/>
    </w:p>
    <w:p>
      <w:pPr>
        <w:pStyle w:val="960"/>
        <w:ind w:firstLine="480"/>
        <w:spacing w:line="480" w:lineRule="auto"/>
        <w:tabs>
          <w:tab w:val="left" w:pos="360" w:leader="none"/>
        </w:tabs>
        <w:rPr>
          <w:sz w:val="24"/>
          <w:szCs w:val="24"/>
        </w:rPr>
      </w:pPr>
      <w:r>
        <w:rPr>
          <w:rFonts w:hint="eastAsia"/>
          <w:sz w:val="24"/>
          <w:szCs w:val="24"/>
        </w:rPr>
        <w:t xml:space="preserve">授权单位名称：</w:t>
      </w:r>
      <w:r>
        <w:rPr>
          <w:rFonts w:hint="eastAsia" w:ascii="宋体" w:hAnsi="宋体" w:cs="宋体"/>
          <w:sz w:val="24"/>
          <w:szCs w:val="24"/>
        </w:rPr>
        <w:t xml:space="preserve">（加盖电子公章）</w:t>
      </w:r>
      <w:r>
        <w:rPr>
          <w:sz w:val="24"/>
          <w:szCs w:val="24"/>
        </w:rPr>
      </w:r>
      <w:r/>
    </w:p>
    <w:p>
      <w:pPr>
        <w:pStyle w:val="960"/>
        <w:ind w:firstLine="480"/>
        <w:spacing w:line="480" w:lineRule="auto"/>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0"/>
        <w:ind w:firstLine="480"/>
        <w:spacing w:line="480" w:lineRule="auto"/>
        <w:tabs>
          <w:tab w:val="left" w:pos="360" w:leader="none"/>
        </w:tabs>
        <w:rPr>
          <w:rFonts w:hint="eastAsia"/>
          <w:sz w:val="24"/>
          <w:szCs w:val="24"/>
        </w:rPr>
      </w:pPr>
      <w:r>
        <w:rPr>
          <w:rFonts w:hint="eastAsia"/>
          <w:sz w:val="24"/>
          <w:szCs w:val="24"/>
        </w:rPr>
        <w:t xml:space="preserve">日    期：</w:t>
      </w:r>
      <w:bookmarkStart w:id="75" w:name="_格式3__银行出具的资信证明"/>
      <w:r/>
      <w:bookmarkEnd w:id="75"/>
      <w:r/>
      <w:bookmarkStart w:id="76" w:name="_Hlt26955070"/>
      <w:r/>
      <w:bookmarkEnd w:id="76"/>
      <w:r/>
      <w:bookmarkStart w:id="77" w:name="_Hlt26671380"/>
      <w:r/>
      <w:bookmarkEnd w:id="77"/>
      <w:r>
        <w:rPr>
          <w:rFonts w:hint="eastAsia"/>
          <w:sz w:val="24"/>
          <w:szCs w:val="24"/>
        </w:rPr>
      </w:r>
      <w:r/>
    </w:p>
    <w:p>
      <w:pPr>
        <w:pStyle w:val="869"/>
        <w:ind w:firstLine="480"/>
        <w:tabs>
          <w:tab w:val="left" w:pos="360" w:leader="none"/>
        </w:tabs>
        <w:rPr>
          <w:rFonts w:hint="eastAsia"/>
          <w:sz w:val="24"/>
          <w:szCs w:val="24"/>
          <w:u w:val="single"/>
        </w:rPr>
      </w:pPr>
      <w:r>
        <w:rPr>
          <w:rFonts w:hint="eastAsia"/>
          <w:sz w:val="24"/>
          <w:szCs w:val="24"/>
          <w:u w:val="single"/>
        </w:rPr>
      </w:r>
      <w:r/>
    </w:p>
    <w:p>
      <w:pPr>
        <w:pStyle w:val="869"/>
        <w:ind w:firstLine="480"/>
        <w:tabs>
          <w:tab w:val="left" w:pos="360" w:leader="none"/>
        </w:tabs>
        <w:rPr>
          <w:rFonts w:hint="eastAsia"/>
          <w:sz w:val="24"/>
          <w:szCs w:val="24"/>
          <w:u w:val="single"/>
        </w:rPr>
      </w:pPr>
      <w:r>
        <w:rPr>
          <w:rFonts w:hint="eastAsia"/>
          <w:sz w:val="24"/>
          <w:szCs w:val="24"/>
          <w:u w:val="single"/>
        </w:rPr>
      </w:r>
      <w:r/>
    </w:p>
    <w:p>
      <w:pPr>
        <w:pStyle w:val="869"/>
        <w:ind w:firstLine="480"/>
        <w:tabs>
          <w:tab w:val="left" w:pos="360" w:leader="none"/>
        </w:tabs>
        <w:rPr>
          <w:rFonts w:hint="eastAsia"/>
          <w:sz w:val="24"/>
          <w:szCs w:val="24"/>
          <w:u w:val="single"/>
        </w:rPr>
      </w:pPr>
      <w:r>
        <w:rPr>
          <w:rFonts w:hint="eastAsia"/>
          <w:sz w:val="24"/>
          <w:szCs w:val="24"/>
          <w:u w:val="single"/>
        </w:rPr>
      </w:r>
      <w:r/>
    </w:p>
    <w:p>
      <w:pPr>
        <w:pStyle w:val="869"/>
        <w:ind w:firstLine="480"/>
        <w:tabs>
          <w:tab w:val="left" w:pos="360" w:leader="none"/>
        </w:tabs>
        <w:rPr>
          <w:rFonts w:hint="eastAsia"/>
          <w:sz w:val="24"/>
          <w:szCs w:val="24"/>
          <w:u w:val="single"/>
        </w:rPr>
      </w:pPr>
      <w:r>
        <w:rPr>
          <w:rFonts w:hint="eastAsia"/>
          <w:sz w:val="24"/>
          <w:szCs w:val="24"/>
          <w:u w:val="single"/>
        </w:rPr>
      </w:r>
      <w:r/>
    </w:p>
    <w:p>
      <w:pPr>
        <w:pStyle w:val="869"/>
        <w:ind w:firstLine="480"/>
        <w:tabs>
          <w:tab w:val="left" w:pos="360" w:leader="none"/>
        </w:tabs>
        <w:rPr>
          <w:rFonts w:hint="eastAsia"/>
          <w:sz w:val="24"/>
          <w:szCs w:val="24"/>
          <w:u w:val="single"/>
        </w:rPr>
      </w:pPr>
      <w:r>
        <w:rPr>
          <w:rFonts w:hint="eastAsia"/>
          <w:sz w:val="24"/>
          <w:szCs w:val="24"/>
          <w:u w:val="single"/>
        </w:rPr>
      </w:r>
      <w:r/>
    </w:p>
    <w:p>
      <w:pPr>
        <w:pStyle w:val="869"/>
        <w:ind w:firstLine="480"/>
        <w:tabs>
          <w:tab w:val="left" w:pos="360" w:leader="none"/>
        </w:tabs>
        <w:rPr>
          <w:rFonts w:hint="eastAsia"/>
          <w:sz w:val="24"/>
          <w:szCs w:val="24"/>
          <w:u w:val="single"/>
        </w:rPr>
      </w:pPr>
      <w:r>
        <w:rPr>
          <w:rFonts w:hint="eastAsia"/>
          <w:sz w:val="24"/>
          <w:szCs w:val="24"/>
          <w:u w:val="single"/>
        </w:rPr>
      </w:r>
      <w:r/>
    </w:p>
    <w:p>
      <w:pPr>
        <w:pStyle w:val="869"/>
        <w:ind w:firstLine="480"/>
        <w:tabs>
          <w:tab w:val="left" w:pos="360" w:leader="none"/>
        </w:tabs>
        <w:rPr>
          <w:rFonts w:hint="eastAsia"/>
          <w:sz w:val="24"/>
          <w:szCs w:val="24"/>
          <w:u w:val="single"/>
        </w:rPr>
      </w:pPr>
      <w:r>
        <w:rPr>
          <w:rFonts w:hint="eastAsia"/>
          <w:sz w:val="24"/>
          <w:szCs w:val="24"/>
          <w:u w:val="single"/>
        </w:rPr>
      </w:r>
      <w:r/>
    </w:p>
    <w:p>
      <w:pPr>
        <w:pStyle w:val="869"/>
        <w:ind w:firstLine="480"/>
        <w:tabs>
          <w:tab w:val="left" w:pos="360" w:leader="none"/>
        </w:tabs>
        <w:rPr>
          <w:rFonts w:hint="eastAsia"/>
          <w:sz w:val="24"/>
          <w:szCs w:val="24"/>
          <w:u w:val="single"/>
        </w:rPr>
      </w:pPr>
      <w:r>
        <w:rPr>
          <w:rFonts w:hint="eastAsia"/>
          <w:sz w:val="24"/>
          <w:szCs w:val="24"/>
          <w:u w:val="single"/>
        </w:rPr>
      </w:r>
      <w:r/>
    </w:p>
    <w:p>
      <w:pPr>
        <w:pStyle w:val="869"/>
        <w:ind w:firstLine="480"/>
        <w:tabs>
          <w:tab w:val="left" w:pos="360" w:leader="none"/>
        </w:tabs>
        <w:rPr>
          <w:rFonts w:hint="eastAsia"/>
          <w:sz w:val="24"/>
          <w:szCs w:val="24"/>
          <w:u w:val="single"/>
        </w:rPr>
      </w:pPr>
      <w:r>
        <w:rPr>
          <w:rFonts w:hint="eastAsia"/>
          <w:sz w:val="24"/>
          <w:szCs w:val="24"/>
          <w:u w:val="single"/>
        </w:rPr>
      </w:r>
      <w:r/>
    </w:p>
    <w:p>
      <w:pPr>
        <w:pStyle w:val="869"/>
        <w:rPr>
          <w:rFonts w:hint="eastAsia" w:ascii="黑体" w:hAnsi="黑体" w:eastAsia="黑体"/>
          <w:sz w:val="32"/>
          <w:szCs w:val="32"/>
        </w:rPr>
      </w:pPr>
      <w:r>
        <w:rPr>
          <w:rFonts w:hint="eastAsia" w:ascii="黑体" w:hAnsi="黑体" w:eastAsia="黑体"/>
          <w:sz w:val="32"/>
          <w:szCs w:val="32"/>
        </w:rPr>
        <w:t xml:space="preserve">四、磋商响应函</w:t>
      </w:r>
      <w:r>
        <w:rPr>
          <w:rFonts w:hint="eastAsia" w:ascii="黑体" w:hAnsi="黑体" w:eastAsia="黑体"/>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rPr>
        <w:t xml:space="preserve">磋商响应函</w:t>
      </w:r>
      <w:r>
        <w:rPr>
          <w:rFonts w:hint="eastAsia" w:ascii="方正小标宋简体" w:hAnsi="方正小标宋简体" w:eastAsia="方正小标宋简体" w:cs="方正小标宋简体"/>
          <w:color w:val="000000"/>
          <w:sz w:val="32"/>
          <w:szCs w:val="32"/>
          <w:lang w:val="zh-CN"/>
        </w:rPr>
      </w:r>
      <w:r/>
    </w:p>
    <w:p>
      <w:pPr>
        <w:pStyle w:val="869"/>
        <w:jc w:val="left"/>
        <w:spacing w:line="360" w:lineRule="auto"/>
        <w:rPr>
          <w:rFonts w:hint="eastAsia" w:ascii="宋体" w:hAnsi="宋体"/>
          <w:sz w:val="24"/>
          <w:szCs w:val="21"/>
        </w:rPr>
      </w:pPr>
      <w:r>
        <w:rPr>
          <w:rFonts w:hint="eastAsia" w:ascii="宋体" w:hAnsi="宋体"/>
          <w:sz w:val="24"/>
          <w:szCs w:val="21"/>
        </w:rPr>
        <w:t xml:space="preserve">致：南京市公共资源交易中心</w:t>
      </w:r>
      <w:r>
        <w:rPr>
          <w:rFonts w:hint="eastAsia" w:ascii="宋体" w:hAnsi="宋体"/>
          <w:sz w:val="24"/>
          <w:szCs w:val="21"/>
        </w:rPr>
      </w:r>
      <w:r/>
    </w:p>
    <w:p>
      <w:pPr>
        <w:pStyle w:val="962"/>
        <w:spacing w:before="0" w:after="0"/>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磋商文件，我方正式提</w:t>
      </w:r>
      <w:r>
        <w:rPr>
          <w:rFonts w:hint="eastAsia" w:ascii="宋体" w:hAnsi="宋体" w:cs="宋体"/>
        </w:rPr>
        <w:t xml:space="preserve">交磋商响应函，</w:t>
      </w:r>
      <w:r>
        <w:rPr>
          <w:rFonts w:hint="eastAsia" w:ascii="宋体" w:hAnsi="宋体"/>
          <w:szCs w:val="21"/>
        </w:rPr>
        <w:t xml:space="preserve">并宣布同意如下内容：</w:t>
      </w:r>
      <w:r>
        <w:rPr>
          <w:rFonts w:hint="eastAsia" w:ascii="宋体" w:hAnsi="宋体"/>
          <w:szCs w:val="21"/>
        </w:rPr>
      </w:r>
      <w:r/>
    </w:p>
    <w:p>
      <w:pPr>
        <w:pStyle w:val="869"/>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1.按磋商文件规定的各项要求，向买方提供所需服务（包含与货物相关的服务及与服务相关的货物）。</w:t>
      </w:r>
      <w:r>
        <w:rPr>
          <w:rFonts w:hint="eastAsia" w:ascii="宋体" w:hAnsi="宋体"/>
          <w:sz w:val="24"/>
          <w:szCs w:val="21"/>
        </w:rPr>
      </w:r>
      <w:r/>
    </w:p>
    <w:p>
      <w:pPr>
        <w:pStyle w:val="869"/>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869"/>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rPr>
          <w:rFonts w:hint="eastAsia" w:ascii="宋体" w:hAnsi="宋体"/>
          <w:sz w:val="24"/>
          <w:szCs w:val="21"/>
        </w:rPr>
      </w:r>
      <w:r/>
    </w:p>
    <w:p>
      <w:pPr>
        <w:pStyle w:val="869"/>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rPr>
          <w:rFonts w:hint="eastAsia" w:ascii="宋体" w:hAnsi="宋体"/>
          <w:sz w:val="24"/>
          <w:szCs w:val="21"/>
        </w:rPr>
      </w:r>
      <w:r/>
    </w:p>
    <w:p>
      <w:pPr>
        <w:pStyle w:val="869"/>
        <w:ind w:firstLine="480"/>
        <w:jc w:val="left"/>
        <w:spacing w:line="360" w:lineRule="auto"/>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rPr>
          <w:rFonts w:hint="eastAsia" w:ascii="宋体" w:hAnsi="宋体"/>
          <w:sz w:val="24"/>
          <w:szCs w:val="21"/>
        </w:rPr>
      </w:r>
      <w:r/>
    </w:p>
    <w:p>
      <w:pPr>
        <w:pStyle w:val="869"/>
        <w:ind w:firstLine="480"/>
        <w:jc w:val="left"/>
        <w:spacing w:line="360" w:lineRule="auto"/>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6.一旦我方成交，我方将根据磋商文件的规定，严格履行合同的责任和义务,并保证在磋商文件规定的时间完成项目，交付买方验收、使用。</w:t>
      </w:r>
      <w:r>
        <w:rPr>
          <w:rFonts w:hint="eastAsia" w:ascii="宋体" w:hAnsi="宋体"/>
          <w:sz w:val="24"/>
          <w:szCs w:val="21"/>
        </w:rPr>
      </w:r>
      <w:r/>
    </w:p>
    <w:p>
      <w:pPr>
        <w:pStyle w:val="869"/>
        <w:ind w:firstLine="480"/>
        <w:jc w:val="left"/>
        <w:spacing w:line="360" w:lineRule="auto"/>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939"/>
        <w:ind w:firstLine="480"/>
        <w:rPr>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sz w:val="24"/>
          <w:szCs w:val="24"/>
          <w:lang w:val="en-US" w:eastAsia="zh-CN"/>
        </w:rPr>
        <w:t xml:space="preserve">非民营企业 </w:t>
      </w:r>
      <w:r>
        <w:rPr>
          <w:rFonts w:ascii="Wingdings" w:hAnsi="Wingdings" w:eastAsia="Wingdings" w:cs="Wingdings"/>
          <w:sz w:val="24"/>
          <w:szCs w:val="24"/>
        </w:rPr>
        <w:t xml:space="preserve">¨</w:t>
      </w:r>
      <w:r>
        <w:rPr>
          <w:rFonts w:hint="eastAsia"/>
          <w:sz w:val="24"/>
          <w:szCs w:val="24"/>
          <w:lang w:val="en-US" w:eastAsia="zh-CN"/>
        </w:rPr>
        <w:t xml:space="preserve">其他</w:t>
      </w:r>
      <w:r>
        <w:rPr>
          <w:rFonts w:hint="eastAsia"/>
          <w:sz w:val="24"/>
          <w:szCs w:val="24"/>
        </w:rPr>
        <w:t xml:space="preserve">（在对应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w:t>
      </w:r>
      <w:r>
        <w:rPr>
          <w:rFonts w:hint="eastAsia"/>
          <w:sz w:val="24"/>
          <w:szCs w:val="24"/>
          <w:lang w:val="en-US" w:eastAsia="zh-CN"/>
        </w:rPr>
        <w:t xml:space="preserve">               </w:t>
      </w:r>
      <w:r>
        <w:rPr>
          <w:lang w:val="en-US" w:eastAsia="zh-CN"/>
        </w:rPr>
      </w:r>
      <w:r/>
    </w:p>
    <w:p>
      <w:pPr>
        <w:pStyle w:val="869"/>
        <w:ind w:firstLine="480"/>
        <w:jc w:val="left"/>
        <w:spacing w:line="360" w:lineRule="auto"/>
        <w:rPr>
          <w:rFonts w:hint="eastAsia" w:ascii="宋体" w:hAnsi="宋体"/>
          <w:sz w:val="24"/>
          <w:szCs w:val="21"/>
        </w:rPr>
      </w:pPr>
      <w:r>
        <w:rPr>
          <w:rFonts w:hint="eastAsia" w:ascii="宋体" w:hAnsi="宋体"/>
          <w:szCs w:val="21"/>
        </w:rPr>
        <w:t xml:space="preserve">9.</w:t>
      </w:r>
      <w:r>
        <w:rPr>
          <w:rFonts w:hint="eastAsia" w:ascii="宋体" w:hAnsi="宋体"/>
          <w:sz w:val="24"/>
          <w:szCs w:val="21"/>
        </w:rPr>
        <w:t xml:space="preserve">我方与本磋商有关的正式通讯地址为：</w:t>
      </w:r>
      <w:r>
        <w:rPr>
          <w:rFonts w:hint="eastAsia" w:ascii="宋体" w:hAnsi="宋体"/>
          <w:sz w:val="24"/>
          <w:szCs w:val="21"/>
        </w:rPr>
      </w:r>
      <w:r/>
    </w:p>
    <w:p>
      <w:pPr>
        <w:pStyle w:val="962"/>
        <w:spacing w:before="0" w:after="0"/>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2"/>
        <w:spacing w:before="0" w:after="0"/>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62"/>
        <w:spacing w:before="0" w:after="0"/>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62"/>
        <w:spacing w:before="0" w:after="0"/>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62"/>
        <w:spacing w:before="0" w:after="0"/>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62"/>
        <w:spacing w:before="0" w:after="0"/>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869"/>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962"/>
        <w:spacing w:before="0" w:after="0"/>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950"/>
        <w:rPr>
          <w:rFonts w:hint="eastAsia"/>
        </w:rPr>
      </w:pPr>
      <w:r>
        <w:rPr>
          <w:rFonts w:hint="eastAsia"/>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t xml:space="preserve">五、磋商报价表</w:t>
      </w:r>
      <w:r>
        <w:rPr>
          <w:rFonts w:hint="eastAsia" w:ascii="黑体" w:hAnsi="黑体" w:eastAsia="黑体"/>
          <w:sz w:val="32"/>
          <w:szCs w:val="32"/>
        </w:rPr>
      </w:r>
      <w:r/>
    </w:p>
    <w:p>
      <w:pPr>
        <w:pStyle w:val="869"/>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磋商报价表</w:t>
      </w:r>
      <w:r>
        <w:rPr>
          <w:rFonts w:hint="eastAsia" w:ascii="方正小标宋简体" w:hAnsi="方正小标宋简体" w:eastAsia="方正小标宋简体" w:cs="方正小标宋简体"/>
          <w:color w:val="000000"/>
          <w:sz w:val="32"/>
          <w:szCs w:val="32"/>
        </w:rPr>
      </w:r>
      <w:r/>
    </w:p>
    <w:p>
      <w:pPr>
        <w:pStyle w:val="869"/>
        <w:rPr>
          <w:rFonts w:hint="eastAsia" w:ascii="宋体" w:hAnsi="宋体"/>
          <w:sz w:val="24"/>
          <w:szCs w:val="24"/>
        </w:rPr>
      </w:pPr>
      <w:r>
        <w:rPr>
          <w:rFonts w:hint="eastAsia" w:ascii="宋体" w:hAnsi="宋体"/>
          <w:sz w:val="24"/>
          <w:szCs w:val="24"/>
        </w:rPr>
        <w:t xml:space="preserve">供应商名称：（加盖电子公章） </w:t>
      </w:r>
      <w:r>
        <w:rPr>
          <w:rFonts w:hint="eastAsia" w:ascii="宋体" w:hAnsi="宋体"/>
          <w:sz w:val="24"/>
          <w:szCs w:val="24"/>
        </w:rPr>
      </w:r>
      <w:r/>
    </w:p>
    <w:p>
      <w:pPr>
        <w:pStyle w:val="869"/>
        <w:spacing w:line="480" w:lineRule="auto"/>
        <w:rPr>
          <w:rFonts w:hint="eastAsia" w:ascii="宋体" w:hAnsi="宋体"/>
          <w:sz w:val="24"/>
          <w:szCs w:val="24"/>
        </w:rPr>
      </w:pPr>
      <w:r>
        <w:rPr>
          <w:rFonts w:hint="eastAsia" w:ascii="宋体" w:hAnsi="宋体"/>
          <w:sz w:val="24"/>
          <w:szCs w:val="24"/>
        </w:rPr>
        <w:t xml:space="preserve">项目编号：                                   采购包号：                                 </w:t>
      </w:r>
      <w:r>
        <w:rPr>
          <w:rFonts w:hint="eastAsia"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spacing w:line="480" w:lineRule="auto"/>
              <w:rPr>
                <w:rFonts w:hint="eastAsia" w:ascii="宋体" w:hAnsi="宋体"/>
                <w:sz w:val="24"/>
                <w:szCs w:val="24"/>
              </w:rPr>
            </w:pPr>
            <w:r>
              <w:rPr>
                <w:rFonts w:hint="eastAsia" w:ascii="宋体" w:hAnsi="宋体"/>
                <w:sz w:val="24"/>
                <w:szCs w:val="24"/>
              </w:rPr>
              <w:t xml:space="preserve">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62"/>
              <w:ind w:firstLine="0"/>
              <w:spacing w:before="0" w:after="0" w:line="480" w:lineRule="auto"/>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9"/>
        <w:rPr>
          <w:rFonts w:ascii="宋体" w:hAnsi="宋体"/>
          <w:sz w:val="24"/>
          <w:szCs w:val="24"/>
        </w:rPr>
      </w:pPr>
      <w:r>
        <w:rPr>
          <w:rFonts w:ascii="宋体" w:hAnsi="宋体"/>
          <w:sz w:val="24"/>
          <w:szCs w:val="24"/>
        </w:rPr>
      </w:r>
      <w:r/>
    </w:p>
    <w:p>
      <w:pPr>
        <w:pStyle w:val="869"/>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869"/>
        <w:rPr>
          <w:rFonts w:hint="eastAsia" w:ascii="黑体" w:hAnsi="黑体" w:eastAsia="黑体"/>
          <w:sz w:val="32"/>
          <w:szCs w:val="32"/>
        </w:rPr>
      </w:pPr>
      <w:r>
        <w:rPr>
          <w:rFonts w:hint="eastAsia" w:ascii="黑体" w:hAnsi="黑体" w:eastAsia="黑体"/>
          <w:sz w:val="32"/>
          <w:szCs w:val="32"/>
        </w:rPr>
      </w:r>
      <w:r/>
    </w:p>
    <w:p>
      <w:pPr>
        <w:pStyle w:val="939"/>
        <w:ind w:firstLine="400"/>
        <w:rPr>
          <w:rFonts w:hint="eastAsia"/>
          <w:lang w:val="en-US" w:eastAsia="zh-CN"/>
        </w:rPr>
      </w:pPr>
      <w:r>
        <w:rPr>
          <w:rFonts w:hint="eastAsia"/>
          <w:lang w:val="en-US" w:eastAsia="zh-CN"/>
        </w:rPr>
      </w:r>
      <w:r/>
    </w:p>
    <w:p>
      <w:pPr>
        <w:pStyle w:val="869"/>
        <w:rPr>
          <w:rFonts w:hint="eastAsia"/>
        </w:rPr>
      </w:pPr>
      <w:r>
        <w:rPr>
          <w:rFonts w:hint="eastAsia"/>
        </w:rPr>
      </w:r>
      <w:r/>
    </w:p>
    <w:p>
      <w:pPr>
        <w:pStyle w:val="939"/>
        <w:ind w:firstLine="400"/>
        <w:rPr>
          <w:rFonts w:hint="eastAsia"/>
          <w:lang w:val="en-US" w:eastAsia="zh-CN"/>
        </w:rPr>
      </w:pPr>
      <w:r>
        <w:rPr>
          <w:rFonts w:hint="eastAsia"/>
          <w:lang w:val="en-US" w:eastAsia="zh-CN"/>
        </w:rPr>
      </w:r>
      <w:r/>
    </w:p>
    <w:p>
      <w:pPr>
        <w:pStyle w:val="869"/>
        <w:rPr>
          <w:rFonts w:hint="eastAsia"/>
        </w:rPr>
      </w:pPr>
      <w:r>
        <w:rPr>
          <w:rFonts w:hint="eastAsia"/>
        </w:rPr>
      </w:r>
      <w:r/>
    </w:p>
    <w:p>
      <w:pPr>
        <w:pStyle w:val="939"/>
        <w:ind w:firstLine="400"/>
        <w:rPr>
          <w:rFonts w:hint="eastAsia"/>
          <w:lang w:val="en-US" w:eastAsia="zh-CN"/>
        </w:rPr>
      </w:pPr>
      <w:r>
        <w:rPr>
          <w:rFonts w:hint="eastAsia"/>
          <w:lang w:val="en-US" w:eastAsia="zh-CN"/>
        </w:rPr>
      </w:r>
      <w:r/>
    </w:p>
    <w:p>
      <w:pPr>
        <w:pStyle w:val="869"/>
        <w:rPr>
          <w:rFonts w:hint="eastAsia"/>
        </w:rPr>
      </w:pPr>
      <w:r>
        <w:rPr>
          <w:rFonts w:hint="eastAsia"/>
        </w:rPr>
      </w:r>
      <w:r/>
    </w:p>
    <w:p>
      <w:pPr>
        <w:pStyle w:val="939"/>
        <w:ind w:firstLine="400"/>
        <w:rPr>
          <w:rFonts w:hint="eastAsia"/>
          <w:lang w:val="en-US" w:eastAsia="zh-CN"/>
        </w:rPr>
      </w:pPr>
      <w:r>
        <w:rPr>
          <w:rFonts w:hint="eastAsia"/>
          <w:lang w:val="en-US" w:eastAsia="zh-CN"/>
        </w:rPr>
      </w:r>
      <w:r/>
    </w:p>
    <w:p>
      <w:pPr>
        <w:pStyle w:val="869"/>
        <w:rPr>
          <w:rFonts w:hint="eastAsia"/>
        </w:rPr>
      </w:pPr>
      <w:r>
        <w:rPr>
          <w:rFonts w:hint="eastAsia"/>
        </w:rPr>
      </w:r>
      <w:r/>
    </w:p>
    <w:p>
      <w:pPr>
        <w:pStyle w:val="939"/>
        <w:ind w:firstLine="400"/>
        <w:rPr>
          <w:rFonts w:hint="eastAsia"/>
          <w:lang w:val="en-US" w:eastAsia="zh-CN"/>
        </w:rPr>
      </w:pPr>
      <w:r>
        <w:rPr>
          <w:rFonts w:hint="eastAsia"/>
          <w:lang w:val="en-US" w:eastAsia="zh-CN"/>
        </w:rPr>
      </w:r>
      <w:r/>
    </w:p>
    <w:p>
      <w:pPr>
        <w:pStyle w:val="869"/>
        <w:rPr>
          <w:rFonts w:hint="eastAsia" w:ascii="黑体" w:hAnsi="黑体" w:eastAsia="黑体"/>
          <w:sz w:val="32"/>
          <w:szCs w:val="32"/>
        </w:rPr>
      </w:pPr>
      <w:r>
        <w:rPr>
          <w:rFonts w:hint="eastAsia" w:ascii="黑体" w:hAnsi="黑体" w:eastAsia="黑体"/>
          <w:sz w:val="32"/>
          <w:szCs w:val="32"/>
        </w:rPr>
      </w:r>
      <w:r/>
    </w:p>
    <w:p>
      <w:pPr>
        <w:pStyle w:val="869"/>
        <w:rPr>
          <w:rFonts w:hint="eastAsia" w:ascii="黑体" w:hAnsi="黑体" w:eastAsia="黑体"/>
          <w:sz w:val="32"/>
          <w:szCs w:val="32"/>
        </w:rPr>
      </w:pPr>
      <w:r>
        <w:rPr>
          <w:rFonts w:hint="eastAsia" w:ascii="黑体" w:hAnsi="黑体" w:eastAsia="黑体"/>
          <w:sz w:val="32"/>
          <w:szCs w:val="32"/>
        </w:rPr>
      </w:r>
      <w:r/>
    </w:p>
    <w:p>
      <w:pPr>
        <w:pStyle w:val="869"/>
        <w:rPr>
          <w:rFonts w:hint="eastAsia" w:ascii="黑体" w:hAnsi="黑体" w:eastAsia="黑体"/>
          <w:sz w:val="32"/>
          <w:szCs w:val="32"/>
        </w:rPr>
      </w:pPr>
      <w:r>
        <w:rPr>
          <w:rFonts w:hint="eastAsia" w:ascii="黑体" w:hAnsi="黑体" w:eastAsia="黑体"/>
          <w:sz w:val="32"/>
          <w:szCs w:val="32"/>
        </w:rPr>
      </w:r>
      <w:r/>
    </w:p>
    <w:p>
      <w:pPr>
        <w:pStyle w:val="869"/>
        <w:rPr>
          <w:rFonts w:hint="eastAsia" w:ascii="黑体" w:hAnsi="黑体" w:eastAsia="黑体"/>
          <w:sz w:val="32"/>
          <w:szCs w:val="32"/>
        </w:rPr>
      </w:pPr>
      <w:r>
        <w:rPr>
          <w:rFonts w:hint="eastAsia" w:ascii="黑体" w:hAnsi="黑体" w:eastAsia="黑体"/>
          <w:sz w:val="32"/>
          <w:szCs w:val="32"/>
        </w:rPr>
      </w:r>
      <w:r/>
    </w:p>
    <w:p>
      <w:pPr>
        <w:pStyle w:val="869"/>
        <w:rPr>
          <w:rFonts w:hint="eastAsia" w:ascii="黑体" w:hAnsi="黑体" w:eastAsia="黑体"/>
          <w:sz w:val="32"/>
          <w:szCs w:val="32"/>
        </w:rPr>
      </w:pPr>
      <w:r>
        <w:rPr>
          <w:rFonts w:hint="eastAsia" w:ascii="黑体" w:hAnsi="黑体" w:eastAsia="黑体"/>
          <w:sz w:val="32"/>
          <w:szCs w:val="32"/>
        </w:rPr>
      </w:r>
      <w:r/>
    </w:p>
    <w:p>
      <w:pPr>
        <w:pStyle w:val="869"/>
        <w:rPr>
          <w:rFonts w:hint="eastAsia" w:ascii="黑体" w:hAnsi="黑体" w:eastAsia="黑体"/>
          <w:sz w:val="32"/>
          <w:szCs w:val="32"/>
        </w:rPr>
      </w:pPr>
      <w:r>
        <w:rPr>
          <w:rFonts w:hint="eastAsia" w:ascii="黑体" w:hAnsi="黑体" w:eastAsia="黑体"/>
          <w:sz w:val="32"/>
          <w:szCs w:val="32"/>
        </w:rPr>
      </w:r>
      <w:r/>
    </w:p>
    <w:p>
      <w:pPr>
        <w:pStyle w:val="869"/>
        <w:rPr>
          <w:rFonts w:hint="eastAsia" w:ascii="黑体" w:hAnsi="黑体" w:eastAsia="黑体"/>
          <w:sz w:val="32"/>
          <w:szCs w:val="32"/>
        </w:rPr>
      </w:pPr>
      <w:r>
        <w:rPr>
          <w:rFonts w:hint="eastAsia" w:ascii="黑体" w:hAnsi="黑体" w:eastAsia="黑体"/>
          <w:sz w:val="32"/>
          <w:szCs w:val="32"/>
        </w:rPr>
      </w:r>
      <w:r/>
    </w:p>
    <w:p>
      <w:pPr>
        <w:pStyle w:val="869"/>
        <w:jc w:val="left"/>
        <w:spacing w:line="360" w:lineRule="auto"/>
        <w:rPr>
          <w:rFonts w:hint="eastAsia" w:ascii="黑体" w:hAnsi="黑体" w:eastAsia="黑体"/>
          <w:sz w:val="32"/>
          <w:szCs w:val="32"/>
          <w:highlight w:val="yellow"/>
        </w:rPr>
      </w:pPr>
      <w:r>
        <w:rPr>
          <w:rFonts w:hint="eastAsia" w:ascii="黑体" w:hAnsi="黑体" w:eastAsia="黑体"/>
          <w:sz w:val="32"/>
          <w:szCs w:val="32"/>
        </w:rPr>
        <w:t xml:space="preserve">六、磋商分项报价表（含人工成本报价明细表）</w:t>
      </w:r>
      <w:r>
        <w:rPr>
          <w:rFonts w:hint="eastAsia" w:ascii="黑体" w:hAnsi="黑体" w:eastAsia="黑体"/>
          <w:sz w:val="32"/>
          <w:szCs w:val="32"/>
          <w:highlight w:val="yellow"/>
        </w:rPr>
      </w:r>
      <w:r/>
    </w:p>
    <w:p>
      <w:pPr>
        <w:pStyle w:val="869"/>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磋商分项报价表</w:t>
      </w:r>
      <w:r>
        <w:rPr>
          <w:rFonts w:hint="eastAsia" w:ascii="方正小标宋简体" w:hAnsi="方正小标宋简体" w:eastAsia="方正小标宋简体" w:cs="方正小标宋简体"/>
          <w:color w:val="000000"/>
          <w:sz w:val="32"/>
          <w:szCs w:val="32"/>
        </w:rPr>
      </w:r>
      <w:r/>
    </w:p>
    <w:p>
      <w:pPr>
        <w:pStyle w:val="869"/>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869"/>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69"/>
        <w:ind w:right="180" w:firstLine="480"/>
        <w:spacing w:line="36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559"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分项名称</w:t>
            </w:r>
            <w:r>
              <w:rPr>
                <w:rFonts w:hint="eastAsia" w:ascii="宋体" w:hAnsi="宋体"/>
                <w:sz w:val="24"/>
                <w:szCs w:val="24"/>
              </w:rPr>
            </w:r>
            <w:r/>
          </w:p>
        </w:tc>
        <w:tc>
          <w:tcPr>
            <w:tcW w:w="101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9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1980" w:type="dxa"/>
            <w:vAlign w:val="center"/>
            <w:textDirection w:val="lrTb"/>
            <w:noWrap w:val="false"/>
          </w:tcPr>
          <w:p>
            <w:pPr>
              <w:pStyle w:val="869"/>
              <w:jc w:val="center"/>
              <w:spacing w:line="0" w:lineRule="atLeast"/>
            </w:pPr>
            <w:r>
              <w:rPr>
                <w:rFonts w:hint="eastAsia" w:ascii="宋体" w:hAnsi="宋体"/>
                <w:sz w:val="24"/>
                <w:szCs w:val="24"/>
              </w:rPr>
              <w:t xml:space="preserve">单价（元）</w:t>
            </w:r>
            <w:r/>
          </w:p>
        </w:tc>
        <w:tc>
          <w:tcPr>
            <w:tcW w:w="241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合计（元）</w:t>
            </w:r>
            <w:r>
              <w:rPr>
                <w:rFonts w:hint="eastAsia" w:ascii="宋体" w:hAnsi="宋体"/>
                <w:sz w:val="24"/>
                <w:szCs w:val="24"/>
              </w:rPr>
            </w:r>
            <w:r/>
          </w:p>
        </w:tc>
      </w:tr>
      <w:tr>
        <w:trPr>
          <w:cantSplit/>
          <w:trHeight w:val="682"/>
        </w:trPr>
        <w:tc>
          <w:tcPr>
            <w:tcW w:w="70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559" w:type="dxa"/>
            <w:vAlign w:val="center"/>
            <w:textDirection w:val="lrTb"/>
            <w:noWrap w:val="false"/>
          </w:tcPr>
          <w:p>
            <w:pPr>
              <w:pStyle w:val="869"/>
              <w:jc w:val="center"/>
              <w:spacing w:line="0" w:lineRule="atLeast"/>
              <w:rPr>
                <w:rFonts w:ascii="宋体" w:hAnsi="宋体"/>
                <w:sz w:val="24"/>
                <w:szCs w:val="24"/>
              </w:rPr>
            </w:pPr>
            <w:r>
              <w:rPr>
                <w:rFonts w:hint="eastAsia" w:ascii="宋体" w:hAnsi="宋体"/>
                <w:sz w:val="24"/>
                <w:szCs w:val="24"/>
              </w:rPr>
              <w:t xml:space="preserve">人工成本</w:t>
            </w:r>
            <w:r>
              <w:rPr>
                <w:rFonts w:ascii="宋体" w:hAnsi="宋体"/>
                <w:sz w:val="24"/>
                <w:szCs w:val="24"/>
              </w:rPr>
            </w:r>
            <w:r/>
          </w:p>
        </w:tc>
        <w:tc>
          <w:tcPr>
            <w:tcW w:w="1010" w:type="dxa"/>
            <w:vAlign w:val="center"/>
            <w:textDirection w:val="lrTb"/>
            <w:noWrap w:val="false"/>
          </w:tcPr>
          <w:p>
            <w:pPr>
              <w:pStyle w:val="869"/>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559"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01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559"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01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92"/>
        </w:trPr>
        <w:tc>
          <w:tcPr>
            <w:tcW w:w="707" w:type="dxa"/>
            <w:vAlign w:val="center"/>
            <w:textDirection w:val="lrTb"/>
            <w:noWrap w:val="false"/>
          </w:tcPr>
          <w:p>
            <w:pPr>
              <w:pStyle w:val="86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559" w:type="dxa"/>
            <w:vAlign w:val="center"/>
            <w:textDirection w:val="lrTb"/>
            <w:noWrap w:val="false"/>
          </w:tcPr>
          <w:p>
            <w:pPr>
              <w:pStyle w:val="869"/>
              <w:jc w:val="center"/>
              <w:spacing w:line="0" w:lineRule="atLeast"/>
              <w:rPr>
                <w:rFonts w:ascii="宋体" w:hAnsi="宋体"/>
                <w:sz w:val="24"/>
                <w:szCs w:val="24"/>
              </w:rPr>
            </w:pPr>
            <w:r>
              <w:rPr>
                <w:rFonts w:hint="eastAsia" w:ascii="宋体" w:hAnsi="宋体"/>
                <w:sz w:val="24"/>
                <w:szCs w:val="24"/>
              </w:rPr>
              <w:t xml:space="preserve">总价（元）</w:t>
            </w:r>
            <w:r>
              <w:rPr>
                <w:rFonts w:ascii="宋体" w:hAnsi="宋体"/>
                <w:sz w:val="24"/>
                <w:szCs w:val="24"/>
              </w:rPr>
            </w:r>
            <w:r/>
          </w:p>
        </w:tc>
        <w:tc>
          <w:tcPr>
            <w:gridSpan w:val="4"/>
            <w:tcW w:w="639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bl>
    <w:p>
      <w:pPr>
        <w:pStyle w:val="869"/>
        <w:spacing w:line="360" w:lineRule="auto"/>
        <w:rPr>
          <w:rFonts w:ascii="宋体" w:hAnsi="宋体"/>
          <w:sz w:val="24"/>
        </w:rPr>
      </w:pPr>
      <w:r>
        <w:rPr>
          <w:rFonts w:ascii="宋体" w:hAnsi="宋体"/>
          <w:sz w:val="24"/>
        </w:rPr>
      </w:r>
      <w:r/>
    </w:p>
    <w:p>
      <w:pPr>
        <w:pStyle w:val="933"/>
        <w:ind w:firstLine="480"/>
        <w:jc w:val="both"/>
        <w:spacing w:before="0" w:beforeAutospacing="0" w:after="0" w:afterAutospacing="0" w:line="360" w:lineRule="auto"/>
        <w:rPr>
          <w:color w:val="000000"/>
        </w:rPr>
      </w:pPr>
      <w:r>
        <w:rPr>
          <w:color w:val="000000"/>
        </w:rPr>
        <w:t xml:space="preserve">备注： </w:t>
      </w:r>
      <w:r>
        <w:rPr>
          <w:color w:val="000000"/>
        </w:rPr>
      </w:r>
      <w:r/>
    </w:p>
    <w:p>
      <w:pPr>
        <w:pStyle w:val="933"/>
        <w:ind w:firstLine="480"/>
        <w:jc w:val="both"/>
        <w:spacing w:before="0" w:beforeAutospacing="0" w:after="0" w:afterAutospacing="0" w:line="360" w:lineRule="auto"/>
        <w:rPr>
          <w:rFonts w:hint="eastAsia"/>
          <w:color w:val="000000"/>
        </w:rPr>
      </w:pPr>
      <w:r>
        <w:rPr>
          <w:rFonts w:hint="eastAsia"/>
          <w:color w:val="000000"/>
        </w:rPr>
        <w:t xml:space="preserve">1.“总价”应包括为完成整个项目所产生的所有费用，</w:t>
      </w:r>
      <w:r>
        <w:rPr>
          <w:rFonts w:hint="eastAsia"/>
        </w:rPr>
        <w:t xml:space="preserve">任何错漏、优惠、竞争性报价不得作为减轻责任、减少服务、增加收费、降低服务质量的理由</w:t>
      </w:r>
      <w:r>
        <w:rPr>
          <w:rFonts w:hint="eastAsia"/>
          <w:color w:val="000000"/>
        </w:rPr>
        <w:t xml:space="preserve">。</w:t>
      </w:r>
      <w:r>
        <w:rPr>
          <w:rFonts w:hint="eastAsia"/>
          <w:color w:val="000000"/>
        </w:rPr>
      </w:r>
      <w:r/>
    </w:p>
    <w:p>
      <w:pPr>
        <w:pStyle w:val="933"/>
        <w:ind w:firstLine="480"/>
        <w:jc w:val="both"/>
        <w:spacing w:before="0" w:beforeAutospacing="0" w:after="0" w:afterAutospacing="0" w:line="360" w:lineRule="auto"/>
        <w:rPr>
          <w:rFonts w:hint="eastAsia"/>
          <w:color w:val="000000"/>
        </w:rPr>
      </w:pPr>
      <w:r>
        <w:rPr>
          <w:rFonts w:hint="eastAsia"/>
          <w:color w:val="000000"/>
        </w:rPr>
        <w:t xml:space="preserve">2.《磋商分项报价表》中“总价”应当与《磋商报价表》中“总报价”一致。</w:t>
      </w:r>
      <w:r>
        <w:rPr>
          <w:rFonts w:hint="eastAsia"/>
          <w:color w:val="000000"/>
        </w:rPr>
      </w:r>
      <w:r/>
    </w:p>
    <w:p>
      <w:pPr>
        <w:pStyle w:val="933"/>
        <w:ind w:firstLine="480"/>
        <w:jc w:val="both"/>
        <w:spacing w:before="0" w:beforeAutospacing="0" w:after="0" w:afterAutospacing="0" w:line="360" w:lineRule="auto"/>
        <w:rPr>
          <w:rFonts w:hint="eastAsia"/>
          <w:color w:val="000000"/>
        </w:rPr>
      </w:pPr>
      <w:r>
        <w:rPr>
          <w:rFonts w:hint="eastAsia"/>
          <w:color w:val="000000"/>
        </w:rPr>
        <w:t xml:space="preserve">3.</w:t>
      </w:r>
      <w:r>
        <w:rPr>
          <w:rFonts w:hint="eastAsia"/>
          <w:b/>
          <w:bCs/>
          <w:color w:val="000000"/>
        </w:rPr>
        <w:t xml:space="preserve">《磋商分项报价表》中“人工成本”合计应与《人工成本报价明细表》中的总计一致</w:t>
      </w:r>
      <w:r>
        <w:rPr>
          <w:rFonts w:hint="eastAsia"/>
          <w:b/>
          <w:bCs/>
        </w:rPr>
        <w:t xml:space="preserve">。</w:t>
      </w:r>
      <w:r>
        <w:rPr>
          <w:rFonts w:hint="eastAsia"/>
          <w:color w:val="000000"/>
        </w:rPr>
      </w:r>
      <w:r/>
    </w:p>
    <w:p>
      <w:pPr>
        <w:pStyle w:val="933"/>
        <w:ind w:firstLine="480"/>
        <w:jc w:val="both"/>
        <w:spacing w:before="0" w:beforeAutospacing="0" w:after="0" w:afterAutospacing="0" w:line="360" w:lineRule="auto"/>
        <w:rPr>
          <w:color w:val="000000"/>
          <w:highlight w:val="yellow"/>
        </w:rPr>
      </w:pPr>
      <w:r>
        <w:rPr>
          <w:rFonts w:hint="eastAsia"/>
          <w:color w:val="000000"/>
        </w:rPr>
        <w:t xml:space="preserve">4.人工成本以外的分项名称及费用由供应商根据本项目采购需求和自身实际填报。行数不够，可自行添加。</w:t>
      </w:r>
      <w:r>
        <w:rPr>
          <w:color w:val="000000"/>
          <w:highlight w:val="yellow"/>
        </w:rPr>
      </w:r>
      <w:r/>
    </w:p>
    <w:p>
      <w:pPr>
        <w:pStyle w:val="869"/>
        <w:jc w:val="center"/>
        <w:spacing w:line="480" w:lineRule="auto"/>
        <w:rPr>
          <w:rFonts w:hint="eastAsia" w:ascii="方正小标宋简体" w:hAnsi="方正小标宋简体" w:eastAsia="方正小标宋简体" w:cs="方正小标宋简体"/>
          <w:color w:val="000000"/>
          <w:sz w:val="32"/>
          <w:szCs w:val="32"/>
          <w:highlight w:val="yellow"/>
        </w:rPr>
        <w:outlineLvl w:val="2"/>
      </w:pPr>
      <w:r>
        <w:rPr>
          <w:rFonts w:hint="eastAsia" w:ascii="方正小标宋简体" w:hAnsi="方正小标宋简体" w:eastAsia="方正小标宋简体" w:cs="方正小标宋简体"/>
          <w:color w:val="000000"/>
          <w:sz w:val="32"/>
          <w:szCs w:val="32"/>
          <w:highlight w:val="yellow"/>
        </w:rPr>
      </w:r>
      <w:r/>
    </w:p>
    <w:p>
      <w:pPr>
        <w:pStyle w:val="869"/>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highlight w:val="yellow"/>
        </w:rPr>
        <w:br w:type="page" w:clear="all"/>
      </w:r>
      <w:r>
        <w:rPr>
          <w:rFonts w:hint="eastAsia" w:ascii="方正小标宋简体" w:hAnsi="方正小标宋简体" w:eastAsia="方正小标宋简体" w:cs="方正小标宋简体"/>
          <w:color w:val="000000"/>
          <w:sz w:val="32"/>
          <w:szCs w:val="32"/>
        </w:rPr>
        <w:t xml:space="preserve">人工成本报价明细表</w:t>
      </w:r>
      <w:r>
        <w:rPr>
          <w:rFonts w:hint="eastAsia" w:ascii="方正小标宋简体" w:hAnsi="方正小标宋简体" w:eastAsia="方正小标宋简体" w:cs="方正小标宋简体"/>
          <w:color w:val="000000"/>
          <w:sz w:val="32"/>
          <w:szCs w:val="32"/>
        </w:rPr>
      </w:r>
      <w:r/>
    </w:p>
    <w:p>
      <w:pPr>
        <w:pStyle w:val="869"/>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69"/>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69"/>
        <w:ind w:right="180" w:firstLine="480"/>
        <w:spacing w:line="36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4867"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35"/>
        <w:gridCol w:w="1557"/>
        <w:gridCol w:w="1076"/>
        <w:gridCol w:w="1313"/>
        <w:gridCol w:w="987"/>
        <w:gridCol w:w="1379"/>
        <w:gridCol w:w="2550"/>
      </w:tblGrid>
      <w:tr>
        <w:trPr>
          <w:trHeight w:val="452"/>
        </w:trPr>
        <w:tc>
          <w:tcPr>
            <w:tcBorders>
              <w:top w:val="single" w:color="000000" w:sz="4" w:space="0"/>
              <w:left w:val="single" w:color="000000" w:sz="4" w:space="0"/>
              <w:bottom w:val="none" w:color="000000" w:sz="0" w:space="0"/>
              <w:right w:val="single" w:color="000000" w:sz="4" w:space="0"/>
            </w:tcBorders>
            <w:tcW w:w="430" w:type="dxa"/>
            <w:vAlign w:val="center"/>
            <w:vMerge w:val="restart"/>
            <w:textDirection w:val="lrTb"/>
            <w:noWrap w:val="false"/>
          </w:tcPr>
          <w:p>
            <w:pPr>
              <w:pStyle w:val="869"/>
              <w:jc w:val="center"/>
              <w:widowControl/>
              <w:rPr>
                <w:rFonts w:hint="eastAsia" w:ascii="宋体" w:hAnsi="宋体" w:cs="宋体"/>
                <w:b/>
                <w:bCs/>
                <w:color w:val="000000"/>
                <w:sz w:val="18"/>
                <w:szCs w:val="18"/>
              </w:rPr>
            </w:pPr>
            <w:r/>
            <w:bookmarkStart w:id="78" w:name="OLE_LINK10"/>
            <w:r>
              <w:rPr>
                <w:rFonts w:hint="eastAsia" w:ascii="宋体" w:hAnsi="宋体" w:cs="宋体"/>
                <w:b/>
                <w:bCs/>
                <w:color w:val="000000"/>
                <w:sz w:val="18"/>
                <w:szCs w:val="18"/>
              </w:rPr>
              <w:t xml:space="preserve">1</w:t>
            </w:r>
            <w:r>
              <w:rPr>
                <w:rFonts w:hint="eastAsia"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869"/>
              <w:jc w:val="left"/>
              <w:widowControl/>
              <w:rPr>
                <w:rFonts w:hint="eastAsia" w:ascii="宋体" w:hAnsi="宋体" w:cs="宋体"/>
                <w:b/>
                <w:bCs/>
                <w:color w:val="000000"/>
                <w:sz w:val="18"/>
                <w:szCs w:val="18"/>
              </w:rPr>
            </w:pPr>
            <w:r>
              <w:rPr>
                <w:rFonts w:hint="eastAsia" w:ascii="宋体" w:hAnsi="宋体" w:cs="宋体"/>
                <w:b/>
                <w:bCs/>
                <w:color w:val="000000"/>
                <w:sz w:val="18"/>
                <w:szCs w:val="18"/>
              </w:rPr>
              <w:t xml:space="preserve">人员工资</w:t>
            </w:r>
            <w:r>
              <w:rPr>
                <w:rFonts w:hint="eastAsia" w:ascii="宋体" w:hAnsi="宋体" w:cs="宋体"/>
                <w:b/>
                <w:bCs/>
                <w:color w:val="000000"/>
                <w:sz w:val="18"/>
                <w:szCs w:val="18"/>
              </w:rPr>
            </w:r>
            <w:r/>
          </w:p>
        </w:tc>
      </w:tr>
      <w:tr>
        <w:trPr>
          <w:trHeight w:val="737"/>
        </w:trPr>
        <w:tc>
          <w:tcPr>
            <w:tcBorders>
              <w:top w:val="none" w:color="000000" w:sz="0"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869"/>
              <w:jc w:val="center"/>
              <w:widowControl/>
              <w:rPr>
                <w:rFonts w:ascii="宋体" w:hAnsi="宋体" w:cs="宋体"/>
                <w:b/>
                <w:bCs/>
                <w:color w:val="000000"/>
                <w:sz w:val="18"/>
                <w:szCs w:val="18"/>
              </w:rPr>
            </w:pPr>
            <w:r/>
            <w:bookmarkEnd w:id="78"/>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6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岗位名称</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69"/>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人数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69"/>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单位成本</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（元/人*月）</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69"/>
              <w:jc w:val="center"/>
              <w:widowControl/>
              <w:rPr>
                <w:rFonts w:hint="eastAsia"/>
                <w:szCs w:val="21"/>
              </w:rPr>
            </w:pPr>
            <w:r>
              <w:rPr>
                <w:rFonts w:hint="eastAsia" w:ascii="宋体" w:hAnsi="宋体" w:cs="宋体"/>
                <w:b/>
                <w:bCs/>
                <w:color w:val="000000"/>
                <w:sz w:val="18"/>
                <w:szCs w:val="18"/>
              </w:rPr>
              <w:t xml:space="preserve">月数</w:t>
            </w:r>
            <w:r>
              <w:rPr>
                <w:rFonts w:hint="eastAsia"/>
                <w:szCs w:val="2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9"/>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分项小计</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69"/>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费用计算公式</w:t>
            </w:r>
            <w:r>
              <w:rPr>
                <w:rFonts w:hint="eastAsia" w:ascii="宋体" w:hAnsi="宋体" w:cs="宋体"/>
                <w:b/>
                <w:bCs/>
                <w:color w:val="000000"/>
                <w:sz w:val="18"/>
                <w:szCs w:val="18"/>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69"/>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6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6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6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69"/>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6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6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6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69"/>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69"/>
              <w:jc w:val="center"/>
              <w:widowControl/>
              <w:rPr>
                <w:rFonts w:ascii="宋体" w:hAns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6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6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6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69"/>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69"/>
              <w:jc w:val="center"/>
              <w:widowControl/>
              <w:rPr>
                <w:rFonts w:ascii="宋体" w:hAnsi="宋体" w:cs="宋体"/>
                <w:color w:val="000000"/>
                <w:sz w:val="18"/>
                <w:szCs w:val="18"/>
              </w:rPr>
            </w:pPr>
            <w:r>
              <w:rPr>
                <w:rFonts w:hint="eastAsia" w:ascii="宋体" w:hAnsi="宋体" w:cs="宋体"/>
                <w:color w:val="000000"/>
                <w:sz w:val="18"/>
                <w:szCs w:val="18"/>
              </w:rPr>
              <w:t xml:space="preserve">合计</w:t>
            </w:r>
            <w:r>
              <w:rPr>
                <w:rFonts w:ascii="宋体" w:hAnsi="宋体" w:cs="宋体"/>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869"/>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50"/>
        </w:trPr>
        <w:tc>
          <w:tcPr>
            <w:tcBorders>
              <w:top w:val="single" w:color="000000" w:sz="4" w:space="0"/>
              <w:left w:val="single" w:color="000000" w:sz="4" w:space="0"/>
              <w:bottom w:val="none" w:color="000000" w:sz="0" w:space="0"/>
              <w:right w:val="single" w:color="000000" w:sz="4" w:space="0"/>
            </w:tcBorders>
            <w:tcW w:w="430" w:type="dxa"/>
            <w:vAlign w:val="center"/>
            <w:vMerge w:val="restart"/>
            <w:textDirection w:val="lrTb"/>
            <w:noWrap w:val="false"/>
          </w:tcPr>
          <w:p>
            <w:pPr>
              <w:pStyle w:val="869"/>
              <w:jc w:val="center"/>
              <w:widowControl/>
              <w:rPr>
                <w:rFonts w:ascii="宋体" w:hAnsi="宋体" w:cs="宋体"/>
                <w:color w:val="000000"/>
                <w:sz w:val="18"/>
                <w:szCs w:val="18"/>
              </w:rPr>
            </w:pPr>
            <w:r/>
            <w:bookmarkStart w:id="79" w:name="OLE_LINK11"/>
            <w:r>
              <w:rPr>
                <w:rFonts w:hint="eastAsia" w:ascii="宋体" w:hAnsi="宋体" w:cs="宋体"/>
                <w:b/>
                <w:bCs/>
                <w:color w:val="000000"/>
                <w:sz w:val="18"/>
                <w:szCs w:val="18"/>
              </w:rPr>
              <w:t xml:space="preserve">2</w:t>
            </w:r>
            <w:r>
              <w:rPr>
                <w:rFonts w:ascii="宋体" w:hAnsi="宋体" w:cs="宋体"/>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869"/>
              <w:jc w:val="left"/>
              <w:widowControl/>
              <w:rPr>
                <w:rFonts w:hint="eastAsia" w:ascii="宋体" w:hAnsi="宋体" w:cs="宋体"/>
                <w:b/>
                <w:bCs/>
                <w:color w:val="000000"/>
                <w:sz w:val="18"/>
                <w:szCs w:val="18"/>
              </w:rPr>
            </w:pPr>
            <w:r>
              <w:rPr>
                <w:rFonts w:hint="eastAsia" w:ascii="宋体" w:hAnsi="宋体" w:cs="宋体"/>
                <w:b/>
                <w:bCs/>
                <w:color w:val="000000"/>
                <w:sz w:val="18"/>
                <w:szCs w:val="18"/>
              </w:rPr>
              <w:t xml:space="preserve">法定节假日加班工资</w:t>
            </w:r>
            <w:r>
              <w:rPr>
                <w:rFonts w:hint="eastAsia" w:ascii="宋体" w:hAnsi="宋体" w:cs="宋体"/>
                <w:b/>
                <w:bCs/>
                <w:color w:val="000000"/>
                <w:sz w:val="18"/>
                <w:szCs w:val="18"/>
              </w:rPr>
            </w:r>
            <w:r/>
          </w:p>
        </w:tc>
      </w:tr>
      <w:tr>
        <w:trPr>
          <w:trHeight w:val="1464"/>
        </w:trPr>
        <w:tc>
          <w:tcPr>
            <w:tcBorders>
              <w:top w:val="none" w:color="000000" w:sz="0"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869"/>
              <w:jc w:val="center"/>
              <w:widowControl/>
              <w:rPr>
                <w:rFonts w:hint="eastAsia" w:ascii="宋体" w:hAnsi="宋体" w:cs="宋体"/>
                <w:b/>
                <w:bCs/>
                <w:color w:val="000000"/>
                <w:sz w:val="18"/>
                <w:szCs w:val="18"/>
              </w:rPr>
            </w:pPr>
            <w:r/>
            <w:bookmarkEnd w:id="79"/>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6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岗位名称</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69"/>
              <w:jc w:val="center"/>
              <w:rPr>
                <w:rFonts w:hint="eastAsia" w:ascii="宋体" w:hAnsi="宋体" w:cs="宋体"/>
                <w:b/>
                <w:bCs/>
                <w:color w:val="000000"/>
                <w:sz w:val="18"/>
                <w:szCs w:val="18"/>
              </w:rPr>
            </w:pPr>
            <w:r>
              <w:rPr>
                <w:rFonts w:hint="eastAsia" w:ascii="宋体" w:hAnsi="宋体" w:cs="宋体"/>
                <w:b/>
                <w:bCs/>
                <w:color w:val="000000"/>
                <w:sz w:val="18"/>
                <w:szCs w:val="18"/>
              </w:rPr>
              <w:t xml:space="preserve">人数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69"/>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单位成本</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（元/人*天）</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69"/>
              <w:jc w:val="center"/>
              <w:rPr>
                <w:rFonts w:hint="eastAsia" w:ascii="宋体" w:hAnsi="宋体" w:cs="宋体"/>
                <w:b/>
                <w:bCs/>
                <w:color w:val="000000"/>
                <w:sz w:val="18"/>
                <w:szCs w:val="18"/>
              </w:rPr>
            </w:pPr>
            <w:r>
              <w:rPr>
                <w:rFonts w:hint="eastAsia" w:ascii="宋体" w:hAnsi="宋体" w:cs="宋体"/>
                <w:b/>
                <w:bCs/>
                <w:sz w:val="18"/>
                <w:szCs w:val="18"/>
              </w:rPr>
              <w:t xml:space="preserve">天数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9"/>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分项小计（元）</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69"/>
              <w:jc w:val="center"/>
              <w:rPr>
                <w:rFonts w:hint="eastAsia" w:ascii="宋体" w:hAnsi="宋体" w:cs="宋体"/>
                <w:b/>
                <w:bCs/>
                <w:color w:val="000000"/>
                <w:sz w:val="18"/>
                <w:szCs w:val="18"/>
              </w:rPr>
            </w:pPr>
            <w:r>
              <w:rPr>
                <w:rFonts w:hint="eastAsia" w:ascii="宋体" w:hAnsi="宋体" w:cs="宋体"/>
                <w:b/>
                <w:bCs/>
                <w:color w:val="000000"/>
                <w:sz w:val="18"/>
                <w:szCs w:val="18"/>
              </w:rPr>
              <w:t xml:space="preserve">费用计算公式</w:t>
            </w:r>
            <w:r>
              <w:rPr>
                <w:rFonts w:hint="eastAsia" w:ascii="宋体" w:hAnsi="宋体" w:cs="宋体"/>
                <w:b/>
                <w:bCs/>
                <w:color w:val="000000"/>
                <w:sz w:val="18"/>
                <w:szCs w:val="18"/>
              </w:rPr>
            </w:r>
            <w:r/>
          </w:p>
          <w:p>
            <w:pPr>
              <w:pStyle w:val="869"/>
              <w:jc w:val="center"/>
              <w:rPr>
                <w:rFonts w:hint="eastAsia" w:ascii="宋体" w:hAnsi="宋体" w:cs="宋体"/>
                <w:b/>
                <w:bCs/>
                <w:color w:val="000000"/>
                <w:sz w:val="18"/>
                <w:szCs w:val="18"/>
              </w:rPr>
            </w:pPr>
            <w:r>
              <w:rPr>
                <w:rFonts w:hint="eastAsia" w:ascii="宋体" w:hAnsi="宋体" w:cs="宋体"/>
                <w:b/>
                <w:bCs/>
                <w:color w:val="000000"/>
                <w:sz w:val="18"/>
                <w:szCs w:val="18"/>
              </w:rPr>
              <w:t xml:space="preserve">（</w:t>
            </w:r>
            <w:r>
              <w:rPr>
                <w:rFonts w:hint="eastAsia" w:ascii="宋体" w:hAnsi="宋体" w:cs="宋体"/>
                <w:color w:val="000000"/>
                <w:sz w:val="18"/>
                <w:szCs w:val="18"/>
              </w:rPr>
              <w:t xml:space="preserve">参考计算公式：人员工资÷21.75天（平均月计薪天数）×3×人数×法定节假日加班天数</w:t>
            </w:r>
            <w:r>
              <w:rPr>
                <w:rFonts w:hint="eastAsia" w:ascii="宋体" w:hAnsi="宋体" w:cs="宋体"/>
                <w:b/>
                <w:bCs/>
                <w:color w:val="000000"/>
                <w:sz w:val="18"/>
                <w:szCs w:val="18"/>
              </w:rPr>
              <w:t xml:space="preserve">）</w:t>
            </w:r>
            <w:r>
              <w:rPr>
                <w:rFonts w:hint="eastAsia" w:ascii="宋体" w:hAnsi="宋体" w:cs="宋体"/>
                <w:b/>
                <w:bCs/>
                <w:color w:val="000000"/>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6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6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6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69"/>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6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6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6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69"/>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6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6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6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69"/>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69"/>
              <w:jc w:val="left"/>
              <w:rPr>
                <w:rFonts w:ascii="宋体" w:hAnsi="宋体" w:cs="宋体"/>
                <w:color w:val="000000"/>
                <w:sz w:val="18"/>
                <w:szCs w:val="18"/>
              </w:rPr>
            </w:pPr>
            <w:r>
              <w:rPr>
                <w:rFonts w:hint="eastAsia" w:ascii="宋体" w:hAnsi="宋体" w:cs="宋体"/>
                <w:color w:val="000000"/>
                <w:sz w:val="18"/>
                <w:szCs w:val="18"/>
              </w:rPr>
              <w:t xml:space="preserve">合计</w:t>
            </w:r>
            <w:r>
              <w:rPr>
                <w:rFonts w:ascii="宋体" w:hAnsi="宋体" w:cs="宋体"/>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869"/>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512"/>
        </w:trPr>
        <w:tc>
          <w:tcPr>
            <w:tcBorders>
              <w:top w:val="single" w:color="000000" w:sz="4" w:space="0"/>
              <w:left w:val="single" w:color="000000" w:sz="4" w:space="0"/>
              <w:bottom w:val="none" w:color="000000" w:sz="0" w:space="0"/>
              <w:right w:val="single" w:color="000000" w:sz="4" w:space="0"/>
            </w:tcBorders>
            <w:tcW w:w="430" w:type="dxa"/>
            <w:vAlign w:val="center"/>
            <w:vMerge w:val="restart"/>
            <w:textDirection w:val="lrTb"/>
            <w:noWrap w:val="false"/>
          </w:tcPr>
          <w:p>
            <w:pPr>
              <w:pStyle w:val="869"/>
              <w:jc w:val="center"/>
              <w:widowControl/>
              <w:rPr>
                <w:rFonts w:hint="eastAsia" w:ascii="宋体" w:hAnsi="宋体" w:cs="宋体"/>
                <w:b/>
                <w:bCs/>
                <w:color w:val="000000"/>
                <w:sz w:val="18"/>
                <w:szCs w:val="18"/>
              </w:rPr>
            </w:pPr>
            <w:r/>
            <w:bookmarkStart w:id="80" w:name="OLE_LINK12"/>
            <w:r>
              <w:rPr>
                <w:rFonts w:hint="eastAsia" w:ascii="宋体" w:hAnsi="宋体" w:cs="宋体"/>
                <w:b/>
                <w:bCs/>
                <w:color w:val="000000"/>
                <w:sz w:val="18"/>
                <w:szCs w:val="18"/>
              </w:rPr>
              <w:t xml:space="preserve">3</w:t>
            </w:r>
            <w:r>
              <w:rPr>
                <w:rFonts w:hint="eastAsia"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869"/>
              <w:rPr>
                <w:rFonts w:ascii="宋体" w:hAnsi="宋体" w:cs="宋体"/>
                <w:b/>
                <w:bCs/>
                <w:color w:val="000000"/>
                <w:sz w:val="18"/>
                <w:szCs w:val="18"/>
              </w:rPr>
            </w:pPr>
            <w:r>
              <w:rPr>
                <w:rFonts w:hint="eastAsia" w:ascii="宋体" w:hAnsi="宋体" w:cs="宋体"/>
                <w:b/>
                <w:bCs/>
                <w:color w:val="000000"/>
                <w:sz w:val="18"/>
                <w:szCs w:val="18"/>
              </w:rPr>
              <w:t xml:space="preserve">社会保险</w:t>
            </w:r>
            <w:r>
              <w:rPr>
                <w:rFonts w:ascii="宋体" w:hAnsi="宋体" w:cs="宋体"/>
                <w:b/>
                <w:bCs/>
                <w:color w:val="000000"/>
                <w:sz w:val="18"/>
                <w:szCs w:val="18"/>
              </w:rPr>
            </w:r>
            <w:r/>
          </w:p>
        </w:tc>
      </w:tr>
      <w:tr>
        <w:trPr>
          <w:trHeight w:val="1149"/>
        </w:trPr>
        <w:tc>
          <w:tcPr>
            <w:tcBorders>
              <w:top w:val="none" w:color="000000" w:sz="0"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869"/>
              <w:jc w:val="center"/>
              <w:widowControl/>
              <w:rPr>
                <w:rFonts w:hint="eastAsia" w:ascii="宋体" w:hAnsi="宋体" w:cs="宋体"/>
                <w:b/>
                <w:bCs/>
                <w:color w:val="000000"/>
                <w:sz w:val="18"/>
                <w:szCs w:val="18"/>
              </w:rPr>
            </w:pPr>
            <w:r/>
            <w:bookmarkEnd w:id="80"/>
            <w:r/>
            <w:bookmarkStart w:id="81" w:name="OLE_LINK13"/>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69"/>
              <w:jc w:val="center"/>
              <w:rPr>
                <w:rFonts w:ascii="宋体" w:hAnsi="宋体" w:cs="宋体"/>
                <w:color w:val="000000"/>
                <w:sz w:val="18"/>
                <w:szCs w:val="18"/>
              </w:rPr>
            </w:pPr>
            <w:r>
              <w:rPr>
                <w:rFonts w:hint="eastAsia" w:ascii="宋体" w:hAnsi="宋体" w:cs="宋体"/>
                <w:b/>
                <w:bCs/>
                <w:color w:val="000000"/>
                <w:sz w:val="18"/>
                <w:szCs w:val="18"/>
              </w:rPr>
              <w:t xml:space="preserve">岗位名称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69"/>
              <w:jc w:val="center"/>
              <w:rPr>
                <w:rFonts w:hint="eastAsia" w:ascii="宋体" w:hAnsi="宋体" w:cs="宋体"/>
                <w:b/>
                <w:bCs/>
                <w:color w:val="000000"/>
                <w:sz w:val="18"/>
                <w:szCs w:val="18"/>
              </w:rPr>
            </w:pPr>
            <w:r>
              <w:rPr>
                <w:rFonts w:hint="eastAsia" w:ascii="宋体" w:hAnsi="宋体" w:cs="宋体"/>
                <w:b/>
                <w:bCs/>
                <w:color w:val="000000"/>
                <w:sz w:val="18"/>
                <w:szCs w:val="18"/>
              </w:rPr>
              <w:t xml:space="preserve">人数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69"/>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单位成本</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（元/人*月）</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69"/>
              <w:jc w:val="center"/>
              <w:rPr>
                <w:rFonts w:hint="eastAsia" w:ascii="宋体" w:hAnsi="宋体" w:cs="宋体"/>
                <w:b/>
                <w:bCs/>
                <w:color w:val="000000"/>
                <w:sz w:val="18"/>
                <w:szCs w:val="18"/>
              </w:rPr>
            </w:pPr>
            <w:r>
              <w:rPr>
                <w:rFonts w:hint="eastAsia" w:ascii="宋体" w:hAnsi="宋体" w:cs="宋体"/>
                <w:b/>
                <w:bCs/>
                <w:color w:val="000000"/>
                <w:sz w:val="18"/>
                <w:szCs w:val="18"/>
              </w:rPr>
              <w:t xml:space="preserve">月数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9"/>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分项小计（元）</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69"/>
              <w:jc w:val="center"/>
              <w:rPr>
                <w:rFonts w:hint="eastAsia" w:ascii="宋体" w:hAnsi="宋体" w:cs="宋体"/>
                <w:b/>
                <w:bCs/>
                <w:color w:val="000000"/>
                <w:sz w:val="18"/>
                <w:szCs w:val="18"/>
              </w:rPr>
            </w:pPr>
            <w:r>
              <w:rPr>
                <w:rFonts w:hint="eastAsia" w:ascii="宋体" w:hAnsi="宋体" w:cs="宋体"/>
                <w:b/>
                <w:bCs/>
                <w:color w:val="000000"/>
                <w:sz w:val="18"/>
                <w:szCs w:val="18"/>
              </w:rPr>
              <w:t xml:space="preserve">费用计算公式</w:t>
            </w:r>
            <w:r>
              <w:rPr>
                <w:rFonts w:hint="eastAsia" w:ascii="宋体" w:hAnsi="宋体" w:cs="宋体"/>
                <w:b/>
                <w:bCs/>
                <w:color w:val="000000"/>
                <w:sz w:val="18"/>
                <w:szCs w:val="18"/>
              </w:rPr>
            </w:r>
            <w:r/>
          </w:p>
        </w:tc>
      </w:tr>
      <w:tr>
        <w:trPr>
          <w:trHeight w:val="528"/>
        </w:trPr>
        <w:tc>
          <w:tcPr>
            <w:tcBorders>
              <w:top w:val="single" w:color="000000" w:sz="4" w:space="0"/>
              <w:left w:val="single" w:color="000000" w:sz="4" w:space="0"/>
              <w:bottom w:val="none" w:color="000000" w:sz="0" w:space="0"/>
              <w:right w:val="single" w:color="000000" w:sz="4" w:space="0"/>
            </w:tcBorders>
            <w:tcW w:w="430" w:type="dxa"/>
            <w:vAlign w:val="center"/>
            <w:textDirection w:val="lrTb"/>
            <w:noWrap w:val="false"/>
          </w:tcPr>
          <w:p>
            <w:pPr>
              <w:pStyle w:val="869"/>
              <w:jc w:val="center"/>
              <w:widowControl/>
              <w:rPr>
                <w:rFonts w:hint="eastAsia" w:ascii="宋体" w:hAnsi="宋体" w:cs="宋体"/>
                <w:color w:val="000000"/>
                <w:sz w:val="18"/>
                <w:szCs w:val="18"/>
              </w:rPr>
            </w:pPr>
            <w:r/>
            <w:bookmarkEnd w:id="81"/>
            <w:r>
              <w:rPr>
                <w:rFonts w:hint="eastAsia" w:ascii="宋体" w:hAnsi="宋体" w:cs="宋体"/>
                <w:color w:val="000000"/>
                <w:sz w:val="18"/>
                <w:szCs w:val="18"/>
              </w:rPr>
              <w:t xml:space="preserve">（1）</w:t>
            </w: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803"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555"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677"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509"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711"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69"/>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528"/>
        </w:trPr>
        <w:tc>
          <w:tcPr>
            <w:tcBorders>
              <w:top w:val="single" w:color="000000" w:sz="4" w:space="0"/>
              <w:left w:val="single" w:color="000000" w:sz="4" w:space="0"/>
              <w:bottom w:val="none" w:color="000000" w:sz="0" w:space="0"/>
              <w:right w:val="single" w:color="000000" w:sz="4" w:space="0"/>
            </w:tcBorders>
            <w:tcW w:w="430"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803"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555"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677"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509"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711"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69"/>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463"/>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w:t>
            </w: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803"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555"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677"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509"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711"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69"/>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463"/>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69"/>
              <w:jc w:val="center"/>
              <w:widowControl/>
              <w:rPr>
                <w:rFonts w:ascii="宋体" w:hAnsi="宋体" w:cs="宋体"/>
                <w:color w:val="000000"/>
                <w:sz w:val="18"/>
                <w:szCs w:val="18"/>
              </w:rPr>
            </w:pPr>
            <w:r>
              <w:rPr>
                <w:rFonts w:hint="eastAsia" w:ascii="宋体" w:hAnsi="宋体" w:cs="宋体"/>
                <w:color w:val="000000"/>
                <w:sz w:val="18"/>
                <w:szCs w:val="18"/>
              </w:rPr>
              <w:t xml:space="preserve">合计</w:t>
            </w:r>
            <w:r>
              <w:rPr>
                <w:rFonts w:ascii="宋体" w:hAnsi="宋体" w:cs="宋体"/>
                <w:color w:val="000000"/>
                <w:sz w:val="18"/>
                <w:szCs w:val="18"/>
              </w:rPr>
            </w:r>
            <w:r/>
          </w:p>
        </w:tc>
        <w:tc>
          <w:tcPr>
            <w:gridSpan w:val="6"/>
            <w:tcBorders>
              <w:top w:val="single" w:color="000000" w:sz="4" w:space="0"/>
              <w:left w:val="single" w:color="000000" w:sz="4" w:space="0"/>
              <w:bottom w:val="none" w:color="000000" w:sz="0" w:space="0"/>
              <w:right w:val="single" w:color="000000" w:sz="4" w:space="0"/>
            </w:tcBorders>
            <w:tcW w:w="8862" w:type="dxa"/>
            <w:vAlign w:val="center"/>
            <w:textDirection w:val="lrTb"/>
            <w:noWrap w:val="false"/>
          </w:tcPr>
          <w:p>
            <w:pPr>
              <w:pStyle w:val="869"/>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401"/>
        </w:trPr>
        <w:tc>
          <w:tcPr>
            <w:tcBorders>
              <w:top w:val="single" w:color="000000" w:sz="4" w:space="0"/>
              <w:left w:val="single" w:color="000000" w:sz="4" w:space="0"/>
              <w:bottom w:val="single" w:color="000000" w:sz="4" w:space="0"/>
              <w:right w:val="single" w:color="000000" w:sz="4" w:space="0"/>
            </w:tcBorders>
            <w:tcW w:w="430" w:type="dxa"/>
            <w:vAlign w:val="center"/>
            <w:vMerge w:val="restart"/>
            <w:textDirection w:val="lrTb"/>
            <w:noWrap w:val="false"/>
          </w:tcPr>
          <w:p>
            <w:pPr>
              <w:pStyle w:val="86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4</w:t>
            </w:r>
            <w:r>
              <w:rPr>
                <w:rFonts w:ascii="宋体" w:hAnsi="宋体" w:cs="宋体"/>
                <w:b/>
                <w:bCs/>
                <w:color w:val="000000"/>
                <w:sz w:val="18"/>
                <w:szCs w:val="18"/>
              </w:rPr>
            </w:r>
            <w:r/>
          </w:p>
          <w:p>
            <w:pPr>
              <w:pStyle w:val="869"/>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869"/>
              <w:jc w:val="left"/>
              <w:widowControl/>
              <w:rPr>
                <w:rFonts w:hint="eastAsia" w:ascii="宋体" w:hAnsi="宋体" w:cs="宋体"/>
                <w:color w:val="000000"/>
                <w:sz w:val="18"/>
                <w:szCs w:val="18"/>
              </w:rPr>
            </w:pPr>
            <w:r>
              <w:rPr>
                <w:rFonts w:hint="eastAsia" w:ascii="宋体" w:hAnsi="宋体" w:cs="宋体"/>
                <w:b/>
                <w:bCs/>
                <w:color w:val="000000"/>
                <w:sz w:val="18"/>
                <w:szCs w:val="18"/>
              </w:rPr>
              <w:t xml:space="preserve">公积金</w:t>
            </w:r>
            <w:r>
              <w:rPr>
                <w:rFonts w:hint="eastAsia" w:ascii="宋体" w:hAnsi="宋体" w:cs="宋体"/>
                <w:color w:val="000000"/>
                <w:sz w:val="18"/>
                <w:szCs w:val="18"/>
              </w:rPr>
            </w:r>
            <w:r/>
          </w:p>
        </w:tc>
      </w:tr>
      <w:tr>
        <w:trPr>
          <w:trHeight w:val="737"/>
        </w:trPr>
        <w:tc>
          <w:tcPr>
            <w:tcBorders>
              <w:top w:val="single" w:color="000000" w:sz="4"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869"/>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69"/>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岗位名称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69"/>
              <w:jc w:val="center"/>
              <w:rPr>
                <w:rFonts w:hint="eastAsia" w:ascii="宋体" w:hAnsi="宋体" w:cs="宋体"/>
                <w:color w:val="000000"/>
                <w:sz w:val="18"/>
                <w:szCs w:val="18"/>
              </w:rPr>
            </w:pPr>
            <w:r>
              <w:rPr>
                <w:rFonts w:hint="eastAsia" w:ascii="宋体" w:hAnsi="宋体" w:cs="宋体"/>
                <w:b/>
                <w:bCs/>
                <w:color w:val="000000"/>
                <w:sz w:val="18"/>
                <w:szCs w:val="18"/>
              </w:rPr>
              <w:t xml:space="preserve">人数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69"/>
              <w:jc w:val="center"/>
              <w:rPr>
                <w:rFonts w:hint="eastAsia" w:ascii="宋体" w:hAnsi="宋体" w:cs="宋体"/>
                <w:color w:val="000000"/>
                <w:sz w:val="18"/>
                <w:szCs w:val="18"/>
              </w:rPr>
            </w:pPr>
            <w:r>
              <w:rPr>
                <w:rFonts w:hint="eastAsia" w:ascii="宋体" w:hAnsi="宋体" w:cs="宋体"/>
                <w:b/>
                <w:bCs/>
                <w:color w:val="000000"/>
                <w:sz w:val="18"/>
                <w:szCs w:val="18"/>
              </w:rPr>
              <w:t xml:space="preserve">单位成本</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（元/人*月）</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69"/>
              <w:jc w:val="center"/>
              <w:rPr>
                <w:rFonts w:hint="eastAsia" w:ascii="宋体" w:hAnsi="宋体" w:cs="宋体"/>
                <w:color w:val="000000"/>
                <w:sz w:val="18"/>
                <w:szCs w:val="18"/>
              </w:rPr>
            </w:pPr>
            <w:r>
              <w:rPr>
                <w:rFonts w:hint="eastAsia" w:ascii="宋体" w:hAnsi="宋体" w:cs="宋体"/>
                <w:b/>
                <w:bCs/>
                <w:color w:val="000000"/>
                <w:sz w:val="18"/>
                <w:szCs w:val="18"/>
              </w:rPr>
              <w:t xml:space="preserve">月数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9"/>
              <w:jc w:val="center"/>
              <w:rPr>
                <w:rFonts w:hint="eastAsia" w:ascii="宋体" w:hAnsi="宋体" w:cs="宋体"/>
                <w:color w:val="000000"/>
                <w:sz w:val="18"/>
                <w:szCs w:val="18"/>
              </w:rPr>
            </w:pPr>
            <w:r>
              <w:rPr>
                <w:rFonts w:hint="eastAsia" w:ascii="宋体" w:hAnsi="宋体" w:cs="宋体"/>
                <w:b/>
                <w:bCs/>
                <w:color w:val="000000"/>
                <w:sz w:val="18"/>
                <w:szCs w:val="18"/>
              </w:rPr>
              <w:t xml:space="preserve">分项小计（元）</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69"/>
              <w:jc w:val="center"/>
              <w:rPr>
                <w:rFonts w:hint="eastAsia" w:ascii="宋体" w:hAnsi="宋体" w:cs="宋体"/>
                <w:color w:val="000000"/>
                <w:sz w:val="18"/>
                <w:szCs w:val="18"/>
              </w:rPr>
            </w:pPr>
            <w:r>
              <w:rPr>
                <w:rFonts w:hint="eastAsia" w:ascii="宋体" w:hAnsi="宋体" w:cs="宋体"/>
                <w:b/>
                <w:bCs/>
                <w:color w:val="000000"/>
                <w:sz w:val="18"/>
                <w:szCs w:val="18"/>
              </w:rPr>
              <w:t xml:space="preserve">费用计算公式</w:t>
            </w:r>
            <w:r>
              <w:rPr>
                <w:rFonts w:hint="eastAsia" w:ascii="宋体" w:hAnsi="宋体" w:cs="宋体"/>
                <w:color w:val="000000"/>
                <w:sz w:val="18"/>
                <w:szCs w:val="18"/>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69"/>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69"/>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69"/>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（2）</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69"/>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69"/>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46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69"/>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69"/>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69"/>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46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69"/>
              <w:jc w:val="center"/>
              <w:widowControl/>
              <w:rPr>
                <w:rFonts w:ascii="宋体" w:hAnsi="宋体" w:cs="宋体"/>
                <w:color w:val="000000"/>
                <w:sz w:val="18"/>
                <w:szCs w:val="18"/>
              </w:rPr>
            </w:pPr>
            <w:r>
              <w:rPr>
                <w:rFonts w:hint="eastAsia" w:ascii="宋体" w:hAnsi="宋体" w:cs="宋体"/>
                <w:color w:val="000000"/>
                <w:sz w:val="18"/>
                <w:szCs w:val="18"/>
              </w:rPr>
              <w:t xml:space="preserve">合计</w:t>
            </w:r>
            <w:r>
              <w:rPr>
                <w:rFonts w:ascii="宋体" w:hAnsi="宋体" w:cs="宋体"/>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869"/>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54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69"/>
              <w:jc w:val="center"/>
              <w:rPr>
                <w:rFonts w:ascii="宋体" w:hAnsi="宋体" w:cs="宋体"/>
                <w:b/>
                <w:bCs/>
                <w:color w:val="000000"/>
                <w:sz w:val="18"/>
                <w:szCs w:val="18"/>
              </w:rPr>
            </w:pPr>
            <w:r>
              <w:rPr>
                <w:rFonts w:hint="eastAsia" w:ascii="宋体" w:hAnsi="宋体" w:cs="宋体"/>
                <w:b/>
                <w:bCs/>
                <w:color w:val="000000"/>
                <w:sz w:val="18"/>
                <w:szCs w:val="18"/>
              </w:rPr>
              <w:t xml:space="preserve">总计</w:t>
            </w:r>
            <w:r>
              <w:rPr>
                <w:rFonts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869"/>
              <w:jc w:val="center"/>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1205"/>
        </w:trPr>
        <w:tc>
          <w:tcPr>
            <w:gridSpan w:val="7"/>
            <w:tcBorders>
              <w:top w:val="single" w:color="000000" w:sz="4" w:space="0"/>
              <w:left w:val="single" w:color="000000" w:sz="4" w:space="0"/>
              <w:bottom w:val="single" w:color="000000" w:sz="4" w:space="0"/>
              <w:right w:val="single" w:color="000000" w:sz="4" w:space="0"/>
            </w:tcBorders>
            <w:tcW w:w="9697" w:type="dxa"/>
            <w:vAlign w:val="center"/>
            <w:textDirection w:val="lrTb"/>
            <w:noWrap w:val="false"/>
          </w:tcPr>
          <w:p>
            <w:pPr>
              <w:pStyle w:val="869"/>
              <w:jc w:val="left"/>
              <w:rPr>
                <w:rFonts w:ascii="宋体" w:hAnsi="宋体" w:cs="宋体"/>
                <w:b/>
                <w:bCs/>
                <w:color w:val="000000"/>
                <w:sz w:val="18"/>
                <w:szCs w:val="18"/>
              </w:rPr>
            </w:pPr>
            <w:r>
              <w:rPr>
                <w:rFonts w:hint="eastAsia" w:ascii="宋体" w:hAnsi="宋体" w:cs="宋体"/>
                <w:b/>
                <w:bCs/>
                <w:color w:val="000000"/>
                <w:sz w:val="22"/>
              </w:rPr>
              <w:t xml:space="preserve">注：（1）此表为样表，行数可自行添加，但表式不变。（2）各分项报价均不得为“0”或负数，否则作无效投标处理。（3）“月数”或“天数”根据项目“合同履行期限”测算。（4）《分项报价表》中“人工成本”合计应与《人工成本报价明细表》中的总计一致。（5）此表中所有数值保留小数点后两位。</w:t>
            </w:r>
            <w:r>
              <w:rPr>
                <w:rFonts w:ascii="宋体" w:hAnsi="宋体" w:cs="宋体"/>
                <w:b/>
                <w:bCs/>
                <w:color w:val="000000"/>
                <w:sz w:val="18"/>
                <w:szCs w:val="18"/>
              </w:rPr>
            </w:r>
            <w:r/>
          </w:p>
        </w:tc>
      </w:tr>
    </w:tbl>
    <w:p>
      <w:pPr>
        <w:pStyle w:val="869"/>
        <w:jc w:val="left"/>
        <w:spacing w:line="360" w:lineRule="auto"/>
        <w:rPr>
          <w:rFonts w:hint="eastAsia" w:ascii="宋体" w:hAnsi="宋体" w:cs="宋体"/>
          <w:b/>
          <w:bCs/>
          <w:szCs w:val="21"/>
          <w:highlight w:val="yellow"/>
        </w:rPr>
      </w:pPr>
      <w:r>
        <w:rPr>
          <w:rFonts w:hint="eastAsia" w:ascii="宋体" w:hAnsi="宋体" w:cs="宋体"/>
          <w:b/>
          <w:bCs/>
          <w:szCs w:val="21"/>
          <w:highlight w:val="yellow"/>
        </w:rPr>
      </w:r>
      <w:r/>
    </w:p>
    <w:p>
      <w:pPr>
        <w:pStyle w:val="869"/>
        <w:jc w:val="left"/>
        <w:spacing w:line="360" w:lineRule="auto"/>
        <w:rPr>
          <w:rFonts w:hint="eastAsia" w:ascii="宋体" w:hAnsi="宋体" w:cs="宋体"/>
          <w:b/>
          <w:bCs/>
          <w:szCs w:val="21"/>
        </w:rPr>
      </w:pPr>
      <w:r>
        <w:rPr>
          <w:rFonts w:hint="eastAsia" w:ascii="宋体" w:hAnsi="宋体" w:cs="宋体"/>
          <w:b/>
          <w:bCs/>
          <w:szCs w:val="21"/>
        </w:rPr>
        <w:t xml:space="preserve">附：最低工资标准、社保及公积金相关规定</w:t>
      </w:r>
      <w:r>
        <w:rPr>
          <w:rFonts w:hint="eastAsia" w:ascii="宋体" w:hAnsi="宋体" w:cs="宋体"/>
          <w:b/>
          <w:bCs/>
          <w:szCs w:val="21"/>
        </w:rPr>
      </w:r>
      <w:r/>
    </w:p>
    <w:p>
      <w:pPr>
        <w:pStyle w:val="869"/>
        <w:ind w:firstLine="422"/>
        <w:jc w:val="left"/>
        <w:spacing w:line="360" w:lineRule="auto"/>
        <w:rPr>
          <w:rFonts w:hint="eastAsia" w:ascii="宋体" w:hAnsi="宋体" w:cs="宋体"/>
          <w:szCs w:val="21"/>
        </w:rPr>
      </w:pPr>
      <w:r>
        <w:rPr>
          <w:rFonts w:hint="eastAsia" w:ascii="宋体" w:hAnsi="宋体" w:cs="宋体"/>
          <w:b/>
          <w:bCs/>
          <w:szCs w:val="21"/>
        </w:rPr>
        <w:t xml:space="preserve">下表为目前南京市最低工资标准、社会保险、住房公积金的相关规定，作为测算报价和分析报价合理性的参考。社会保险缴费基数不得低于人社部门现行文件规定，公积金缴存基数不得低于南京市住房公积金缴存基数的相关规定。</w:t>
      </w:r>
      <w:r>
        <w:rPr>
          <w:rFonts w:hint="eastAsia" w:ascii="宋体" w:hAnsi="宋体" w:cs="宋体"/>
          <w:szCs w:val="21"/>
        </w:rPr>
      </w:r>
      <w:r/>
    </w:p>
    <w:p>
      <w:pPr>
        <w:pStyle w:val="869"/>
        <w:jc w:val="left"/>
        <w:rPr>
          <w:rFonts w:hint="eastAsia" w:ascii="宋体" w:hAnsi="宋体" w:cs="宋体"/>
          <w:sz w:val="24"/>
          <w:szCs w:val="24"/>
        </w:rPr>
      </w:pPr>
      <w:r>
        <w:rPr>
          <w:rFonts w:hint="eastAsia" w:ascii="宋体" w:hAnsi="宋体" w:cs="宋体"/>
          <w:sz w:val="24"/>
          <w:szCs w:val="24"/>
        </w:rPr>
        <w:t xml:space="preserve">表1：最低工资标准、社会保险及公积金（参考）</w:t>
      </w:r>
      <w:r>
        <w:rPr>
          <w:rFonts w:hint="eastAsia" w:ascii="宋体" w:hAnsi="宋体" w:cs="宋体"/>
          <w:sz w:val="24"/>
          <w:szCs w:val="24"/>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869"/>
              <w:jc w:val="center"/>
              <w:widowControl/>
              <w:rPr>
                <w:rFonts w:hint="eastAsia" w:ascii="宋体" w:hAnsi="宋体" w:cs="宋体"/>
                <w:b/>
                <w:bCs/>
                <w:color w:val="000000"/>
                <w:szCs w:val="21"/>
              </w:rPr>
            </w:pPr>
            <w:r>
              <w:rPr>
                <w:rFonts w:hint="eastAsia" w:ascii="宋体" w:hAnsi="宋体" w:cs="宋体"/>
                <w:b/>
                <w:bCs/>
                <w:color w:val="000000"/>
                <w:szCs w:val="21"/>
              </w:rPr>
              <w:t xml:space="preserve">序号</w:t>
            </w:r>
            <w:r>
              <w:rPr>
                <w:rFonts w:hint="eastAsia" w:ascii="宋体" w:hAnsi="宋体" w:cs="宋体"/>
                <w:b/>
                <w:bCs/>
                <w:color w:val="000000"/>
                <w:szCs w:val="21"/>
              </w:rPr>
            </w:r>
            <w:r/>
          </w:p>
        </w:tc>
        <w:tc>
          <w:tcPr>
            <w:tcW w:w="1748" w:type="dxa"/>
            <w:vAlign w:val="center"/>
            <w:textDirection w:val="lrTb"/>
            <w:noWrap/>
          </w:tcPr>
          <w:p>
            <w:pPr>
              <w:pStyle w:val="869"/>
              <w:jc w:val="center"/>
              <w:widowControl/>
              <w:rPr>
                <w:rFonts w:hint="eastAsia" w:ascii="宋体" w:hAnsi="宋体" w:cs="宋体"/>
                <w:b/>
                <w:bCs/>
                <w:color w:val="000000"/>
                <w:szCs w:val="21"/>
              </w:rPr>
            </w:pPr>
            <w:r>
              <w:rPr>
                <w:rFonts w:hint="eastAsia" w:ascii="宋体" w:hAnsi="宋体" w:cs="宋体"/>
                <w:b/>
                <w:bCs/>
                <w:color w:val="000000"/>
                <w:szCs w:val="21"/>
              </w:rPr>
              <w:t xml:space="preserve">名称</w:t>
            </w:r>
            <w:r>
              <w:rPr>
                <w:rFonts w:hint="eastAsia" w:ascii="宋体" w:hAnsi="宋体" w:cs="宋体"/>
                <w:b/>
                <w:bCs/>
                <w:color w:val="000000"/>
                <w:szCs w:val="21"/>
              </w:rPr>
            </w:r>
            <w:r/>
          </w:p>
        </w:tc>
        <w:tc>
          <w:tcPr>
            <w:tcW w:w="4257" w:type="dxa"/>
            <w:vAlign w:val="center"/>
            <w:textDirection w:val="lrTb"/>
            <w:noWrap/>
          </w:tcPr>
          <w:p>
            <w:pPr>
              <w:pStyle w:val="869"/>
              <w:jc w:val="center"/>
              <w:widowControl/>
              <w:rPr>
                <w:rFonts w:hint="eastAsia" w:ascii="宋体" w:hAnsi="宋体" w:cs="宋体"/>
                <w:b/>
                <w:bCs/>
                <w:color w:val="000000"/>
                <w:szCs w:val="21"/>
              </w:rPr>
            </w:pPr>
            <w:r>
              <w:rPr>
                <w:rFonts w:hint="eastAsia" w:ascii="宋体" w:hAnsi="宋体" w:cs="宋体"/>
                <w:b/>
                <w:bCs/>
                <w:color w:val="000000"/>
                <w:szCs w:val="21"/>
              </w:rPr>
              <w:t xml:space="preserve">计算公式</w:t>
            </w:r>
            <w:r>
              <w:rPr>
                <w:rFonts w:hint="eastAsia" w:ascii="宋体" w:hAnsi="宋体" w:cs="宋体"/>
                <w:b/>
                <w:bCs/>
                <w:color w:val="000000"/>
                <w:szCs w:val="21"/>
              </w:rPr>
            </w:r>
            <w:r/>
          </w:p>
        </w:tc>
        <w:tc>
          <w:tcPr>
            <w:tcW w:w="1627" w:type="dxa"/>
            <w:vAlign w:val="center"/>
            <w:textDirection w:val="lrTb"/>
            <w:noWrap/>
          </w:tcPr>
          <w:p>
            <w:pPr>
              <w:pStyle w:val="869"/>
              <w:jc w:val="center"/>
              <w:widowControl/>
              <w:rPr>
                <w:rFonts w:hint="eastAsia" w:ascii="宋体" w:hAnsi="宋体" w:cs="宋体"/>
                <w:b/>
                <w:bCs/>
                <w:color w:val="000000"/>
                <w:szCs w:val="21"/>
              </w:rPr>
            </w:pPr>
            <w:r>
              <w:rPr>
                <w:rFonts w:hint="eastAsia" w:ascii="宋体" w:hAnsi="宋体" w:cs="宋体"/>
                <w:b/>
                <w:bCs/>
                <w:color w:val="000000"/>
                <w:szCs w:val="21"/>
              </w:rPr>
              <w:t xml:space="preserve">金额（元/月）</w:t>
            </w:r>
            <w:r>
              <w:rPr>
                <w:rFonts w:hint="eastAsia" w:ascii="宋体" w:hAnsi="宋体" w:cs="宋体"/>
                <w:b/>
                <w:bCs/>
                <w:color w:val="000000"/>
                <w:szCs w:val="21"/>
              </w:rPr>
            </w:r>
            <w:r/>
          </w:p>
        </w:tc>
        <w:tc>
          <w:tcPr>
            <w:tcW w:w="1537" w:type="dxa"/>
            <w:vAlign w:val="center"/>
            <w:textDirection w:val="lrTb"/>
            <w:noWrap/>
          </w:tcPr>
          <w:p>
            <w:pPr>
              <w:pStyle w:val="869"/>
              <w:jc w:val="center"/>
              <w:widowControl/>
              <w:rPr>
                <w:rFonts w:hint="eastAsia" w:ascii="宋体" w:hAnsi="宋体" w:cs="宋体"/>
                <w:b/>
                <w:bCs/>
                <w:color w:val="000000"/>
                <w:szCs w:val="21"/>
              </w:rPr>
            </w:pPr>
            <w:r>
              <w:rPr>
                <w:rFonts w:hint="eastAsia" w:ascii="宋体" w:hAnsi="宋体" w:cs="宋体"/>
                <w:b/>
                <w:bCs/>
                <w:color w:val="000000"/>
                <w:szCs w:val="21"/>
              </w:rPr>
              <w:t xml:space="preserve">备注</w:t>
            </w:r>
            <w:r>
              <w:rPr>
                <w:rFonts w:hint="eastAsia" w:ascii="宋体" w:hAnsi="宋体" w:cs="宋体"/>
                <w:b/>
                <w:bCs/>
                <w:color w:val="000000"/>
                <w:szCs w:val="21"/>
              </w:rPr>
            </w:r>
            <w:r/>
          </w:p>
        </w:tc>
      </w:tr>
      <w:tr>
        <w:trPr>
          <w:trHeight w:val="417" w:hRule="exact"/>
        </w:trPr>
        <w:tc>
          <w:tcPr>
            <w:tcW w:w="736" w:type="dxa"/>
            <w:vAlign w:val="center"/>
            <w:textDirection w:val="lrTb"/>
            <w:noWrap/>
          </w:tcPr>
          <w:p>
            <w:pPr>
              <w:pStyle w:val="869"/>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748" w:type="dxa"/>
            <w:vAlign w:val="center"/>
            <w:textDirection w:val="lrTb"/>
            <w:noWrap/>
          </w:tcPr>
          <w:p>
            <w:pPr>
              <w:pStyle w:val="869"/>
              <w:jc w:val="center"/>
              <w:rPr>
                <w:rFonts w:hint="eastAsia" w:ascii="宋体" w:hAnsi="宋体" w:cs="宋体"/>
                <w:szCs w:val="21"/>
              </w:rPr>
            </w:pPr>
            <w:r>
              <w:rPr>
                <w:rFonts w:hint="eastAsia" w:ascii="宋体" w:hAnsi="宋体" w:cs="宋体"/>
                <w:szCs w:val="21"/>
              </w:rPr>
              <w:t xml:space="preserve">最低工资标准</w:t>
            </w:r>
            <w:r>
              <w:rPr>
                <w:rFonts w:hint="eastAsia" w:ascii="宋体" w:hAnsi="宋体" w:cs="宋体"/>
                <w:szCs w:val="21"/>
              </w:rPr>
            </w:r>
            <w:r/>
          </w:p>
        </w:tc>
        <w:tc>
          <w:tcPr>
            <w:tcW w:w="4257" w:type="dxa"/>
            <w:vAlign w:val="center"/>
            <w:textDirection w:val="lrTb"/>
            <w:noWrap/>
          </w:tcPr>
          <w:p>
            <w:pPr>
              <w:pStyle w:val="869"/>
              <w:jc w:val="center"/>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1627" w:type="dxa"/>
            <w:vAlign w:val="center"/>
            <w:textDirection w:val="lrTb"/>
            <w:noWrap/>
          </w:tcPr>
          <w:p>
            <w:pPr>
              <w:pStyle w:val="869"/>
              <w:jc w:val="center"/>
              <w:rPr>
                <w:rFonts w:ascii="宋体" w:hAnsi="宋体" w:cs="宋体"/>
                <w:szCs w:val="21"/>
              </w:rPr>
            </w:pPr>
            <w:r>
              <w:rPr>
                <w:rFonts w:hint="eastAsia" w:ascii="宋体" w:hAnsi="宋体" w:cs="宋体"/>
                <w:szCs w:val="21"/>
              </w:rPr>
              <w:t xml:space="preserve">2660</w:t>
            </w:r>
            <w:r>
              <w:rPr>
                <w:rFonts w:ascii="宋体" w:hAnsi="宋体" w:cs="宋体"/>
                <w:szCs w:val="21"/>
              </w:rPr>
            </w:r>
            <w:r/>
          </w:p>
        </w:tc>
        <w:tc>
          <w:tcPr>
            <w:tcW w:w="1537" w:type="dxa"/>
            <w:vAlign w:val="center"/>
            <w:textDirection w:val="lrTb"/>
            <w:noWrap/>
          </w:tcPr>
          <w:p>
            <w:pPr>
              <w:pStyle w:val="869"/>
              <w:jc w:val="center"/>
              <w:rPr>
                <w:rFonts w:hint="eastAsia" w:ascii="宋体" w:hAnsi="宋体" w:cs="宋体"/>
                <w:szCs w:val="21"/>
              </w:rPr>
            </w:pPr>
            <w:r>
              <w:rPr>
                <w:rFonts w:hint="eastAsia" w:ascii="宋体" w:hAnsi="宋体" w:cs="宋体"/>
                <w:szCs w:val="21"/>
              </w:rPr>
            </w:r>
            <w:r/>
          </w:p>
        </w:tc>
      </w:tr>
      <w:tr>
        <w:trPr>
          <w:trHeight w:val="1073" w:hRule="exact"/>
        </w:trPr>
        <w:tc>
          <w:tcPr>
            <w:tcW w:w="736" w:type="dxa"/>
            <w:vAlign w:val="center"/>
            <w:textDirection w:val="lrTb"/>
            <w:noWrap/>
          </w:tcPr>
          <w:p>
            <w:pPr>
              <w:pStyle w:val="869"/>
              <w:jc w:val="center"/>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748" w:type="dxa"/>
            <w:vAlign w:val="center"/>
            <w:textDirection w:val="lrTb"/>
            <w:noWrap/>
          </w:tcPr>
          <w:p>
            <w:pPr>
              <w:pStyle w:val="869"/>
              <w:jc w:val="center"/>
              <w:rPr>
                <w:rFonts w:hint="eastAsia" w:ascii="宋体" w:hAnsi="宋体" w:cs="宋体"/>
                <w:szCs w:val="21"/>
              </w:rPr>
            </w:pPr>
            <w:r>
              <w:rPr>
                <w:rFonts w:hint="eastAsia" w:ascii="宋体" w:hAnsi="宋体" w:cs="宋体"/>
                <w:szCs w:val="21"/>
              </w:rPr>
              <w:t xml:space="preserve">社保单位计提费用</w:t>
            </w:r>
            <w:r>
              <w:rPr>
                <w:rFonts w:hint="eastAsia" w:ascii="宋体" w:hAnsi="宋体" w:cs="宋体"/>
                <w:szCs w:val="21"/>
              </w:rPr>
            </w:r>
            <w:r/>
          </w:p>
        </w:tc>
        <w:tc>
          <w:tcPr>
            <w:tcW w:w="4257" w:type="dxa"/>
            <w:vAlign w:val="center"/>
            <w:textDirection w:val="lrTb"/>
            <w:noWrap/>
          </w:tcPr>
          <w:p>
            <w:pPr>
              <w:pStyle w:val="869"/>
              <w:jc w:val="center"/>
              <w:rPr>
                <w:rFonts w:hint="eastAsia" w:ascii="宋体" w:hAnsi="宋体" w:cs="宋体"/>
                <w:szCs w:val="21"/>
              </w:rPr>
            </w:pPr>
            <w:r>
              <w:rPr>
                <w:rFonts w:hint="eastAsia" w:ascii="宋体" w:hAnsi="宋体" w:cs="宋体"/>
                <w:szCs w:val="21"/>
              </w:rPr>
              <w:t xml:space="preserve">缴费基数（≥4952）*缴费比例（≥24.7%）</w:t>
            </w:r>
            <w:r>
              <w:rPr>
                <w:rFonts w:hint="eastAsia" w:ascii="宋体" w:hAnsi="宋体" w:cs="宋体"/>
                <w:szCs w:val="21"/>
              </w:rPr>
            </w:r>
            <w:r/>
          </w:p>
        </w:tc>
        <w:tc>
          <w:tcPr>
            <w:tcW w:w="1627" w:type="dxa"/>
            <w:vAlign w:val="center"/>
            <w:textDirection w:val="lrTb"/>
            <w:noWrap/>
          </w:tcPr>
          <w:p>
            <w:pPr>
              <w:pStyle w:val="869"/>
              <w:jc w:val="center"/>
              <w:rPr>
                <w:rFonts w:ascii="宋体" w:hAnsi="宋体" w:cs="宋体"/>
                <w:szCs w:val="21"/>
              </w:rPr>
            </w:pPr>
            <w:r>
              <w:rPr>
                <w:rFonts w:hint="eastAsia" w:ascii="宋体" w:hAnsi="宋体" w:cs="宋体"/>
                <w:szCs w:val="21"/>
              </w:rPr>
              <w:t xml:space="preserve">≥1223.144</w:t>
            </w:r>
            <w:r>
              <w:rPr>
                <w:rFonts w:ascii="宋体" w:hAnsi="宋体" w:cs="宋体"/>
                <w:szCs w:val="21"/>
              </w:rPr>
            </w:r>
            <w:r/>
          </w:p>
        </w:tc>
        <w:tc>
          <w:tcPr>
            <w:tcW w:w="1537" w:type="dxa"/>
            <w:vAlign w:val="center"/>
            <w:textDirection w:val="lrTb"/>
            <w:noWrap/>
          </w:tcPr>
          <w:p>
            <w:pPr>
              <w:pStyle w:val="869"/>
              <w:jc w:val="left"/>
              <w:rPr>
                <w:rFonts w:hint="eastAsia" w:ascii="宋体" w:hAnsi="宋体" w:cs="宋体"/>
                <w:b/>
                <w:bCs/>
                <w:szCs w:val="21"/>
              </w:rPr>
            </w:pPr>
            <w:r>
              <w:rPr>
                <w:rFonts w:hint="eastAsia" w:ascii="宋体" w:hAnsi="宋体" w:cs="宋体"/>
                <w:b/>
                <w:bCs/>
                <w:szCs w:val="21"/>
              </w:rPr>
              <w:t xml:space="preserve">如保留小数点后两位测算，</w:t>
            </w:r>
            <w:r>
              <w:rPr>
                <w:rFonts w:hint="eastAsia" w:ascii="宋体" w:hAnsi="宋体" w:cs="宋体"/>
                <w:b/>
                <w:bCs/>
                <w:szCs w:val="21"/>
              </w:rPr>
            </w:r>
            <w:r/>
          </w:p>
          <w:p>
            <w:pPr>
              <w:pStyle w:val="869"/>
              <w:jc w:val="left"/>
              <w:rPr>
                <w:rFonts w:ascii="宋体" w:hAnsi="宋体" w:cs="宋体"/>
                <w:szCs w:val="21"/>
              </w:rPr>
            </w:pPr>
            <w:r>
              <w:rPr>
                <w:rFonts w:hint="eastAsia" w:ascii="宋体" w:hAnsi="宋体" w:cs="宋体"/>
                <w:b/>
                <w:bCs/>
                <w:szCs w:val="21"/>
              </w:rPr>
              <w:t xml:space="preserve">金额≥1223.15</w:t>
            </w:r>
            <w:r>
              <w:rPr>
                <w:rFonts w:ascii="宋体" w:hAnsi="宋体" w:cs="宋体"/>
                <w:szCs w:val="21"/>
              </w:rPr>
            </w:r>
            <w:r/>
          </w:p>
        </w:tc>
      </w:tr>
      <w:tr>
        <w:trPr>
          <w:trHeight w:val="732" w:hRule="exact"/>
        </w:trPr>
        <w:tc>
          <w:tcPr>
            <w:tcW w:w="736" w:type="dxa"/>
            <w:vAlign w:val="center"/>
            <w:textDirection w:val="lrTb"/>
            <w:noWrap/>
          </w:tcPr>
          <w:p>
            <w:pPr>
              <w:pStyle w:val="869"/>
              <w:jc w:val="center"/>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748" w:type="dxa"/>
            <w:vAlign w:val="center"/>
            <w:textDirection w:val="lrTb"/>
            <w:noWrap/>
          </w:tcPr>
          <w:p>
            <w:pPr>
              <w:pStyle w:val="869"/>
              <w:jc w:val="center"/>
              <w:rPr>
                <w:rFonts w:hint="eastAsia" w:ascii="宋体" w:hAnsi="宋体" w:cs="宋体"/>
                <w:szCs w:val="21"/>
              </w:rPr>
            </w:pPr>
            <w:r>
              <w:rPr>
                <w:rFonts w:hint="eastAsia" w:ascii="宋体" w:hAnsi="宋体" w:cs="宋体"/>
                <w:szCs w:val="21"/>
              </w:rPr>
              <w:t xml:space="preserve">公积金单位计提费用</w:t>
            </w:r>
            <w:r>
              <w:rPr>
                <w:rFonts w:hint="eastAsia" w:ascii="宋体" w:hAnsi="宋体" w:cs="宋体"/>
                <w:szCs w:val="21"/>
              </w:rPr>
            </w:r>
            <w:r/>
          </w:p>
        </w:tc>
        <w:tc>
          <w:tcPr>
            <w:tcW w:w="4257" w:type="dxa"/>
            <w:vAlign w:val="center"/>
            <w:textDirection w:val="lrTb"/>
            <w:noWrap/>
          </w:tcPr>
          <w:p>
            <w:pPr>
              <w:pStyle w:val="869"/>
              <w:jc w:val="center"/>
              <w:rPr>
                <w:rFonts w:hint="eastAsia" w:ascii="宋体" w:hAnsi="宋体" w:cs="宋体"/>
                <w:szCs w:val="21"/>
              </w:rPr>
            </w:pPr>
            <w:r>
              <w:rPr>
                <w:rFonts w:hint="eastAsia" w:ascii="宋体" w:hAnsi="宋体" w:cs="宋体"/>
                <w:szCs w:val="21"/>
              </w:rPr>
              <w:t xml:space="preserve">缴存基数（≥2660）*缴存比例（≥5%）</w:t>
            </w:r>
            <w:r>
              <w:rPr>
                <w:rFonts w:hint="eastAsia" w:ascii="宋体" w:hAnsi="宋体" w:cs="宋体"/>
                <w:szCs w:val="21"/>
              </w:rPr>
            </w:r>
            <w:r/>
          </w:p>
        </w:tc>
        <w:tc>
          <w:tcPr>
            <w:tcW w:w="1627" w:type="dxa"/>
            <w:vAlign w:val="center"/>
            <w:textDirection w:val="lrTb"/>
            <w:noWrap/>
          </w:tcPr>
          <w:p>
            <w:pPr>
              <w:pStyle w:val="869"/>
              <w:jc w:val="center"/>
              <w:rPr>
                <w:rFonts w:ascii="宋体" w:hAnsi="宋体" w:cs="宋体"/>
                <w:szCs w:val="21"/>
              </w:rPr>
            </w:pPr>
            <w:r>
              <w:rPr>
                <w:rFonts w:hint="eastAsia" w:ascii="宋体" w:hAnsi="宋体" w:cs="宋体"/>
                <w:szCs w:val="21"/>
              </w:rPr>
              <w:t xml:space="preserve">≥133</w:t>
            </w:r>
            <w:r>
              <w:rPr>
                <w:rFonts w:ascii="宋体" w:hAnsi="宋体" w:cs="宋体"/>
                <w:szCs w:val="21"/>
              </w:rPr>
            </w:r>
            <w:r/>
          </w:p>
        </w:tc>
        <w:tc>
          <w:tcPr>
            <w:tcW w:w="1537" w:type="dxa"/>
            <w:vAlign w:val="center"/>
            <w:textDirection w:val="lrTb"/>
            <w:noWrap/>
          </w:tcPr>
          <w:p>
            <w:pPr>
              <w:pStyle w:val="869"/>
              <w:jc w:val="center"/>
              <w:rPr>
                <w:rFonts w:hint="eastAsia" w:ascii="宋体" w:hAnsi="宋体" w:cs="宋体"/>
                <w:szCs w:val="21"/>
              </w:rPr>
            </w:pPr>
            <w:r>
              <w:rPr>
                <w:rFonts w:hint="eastAsia" w:ascii="宋体" w:hAnsi="宋体" w:cs="宋体"/>
                <w:szCs w:val="21"/>
              </w:rPr>
            </w:r>
            <w:r/>
          </w:p>
        </w:tc>
      </w:tr>
      <w:tr>
        <w:trPr>
          <w:trHeight w:val="1741" w:hRule="exact"/>
        </w:trPr>
        <w:tc>
          <w:tcPr>
            <w:tcW w:w="736" w:type="dxa"/>
            <w:vAlign w:val="center"/>
            <w:textDirection w:val="lrTb"/>
            <w:noWrap/>
          </w:tcPr>
          <w:p>
            <w:pPr>
              <w:pStyle w:val="869"/>
              <w:jc w:val="center"/>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748" w:type="dxa"/>
            <w:vAlign w:val="center"/>
            <w:textDirection w:val="lrTb"/>
            <w:noWrap/>
          </w:tcPr>
          <w:p>
            <w:pPr>
              <w:pStyle w:val="869"/>
              <w:jc w:val="center"/>
              <w:rPr>
                <w:rFonts w:ascii="宋体" w:hAnsi="宋体" w:cs="宋体"/>
                <w:szCs w:val="21"/>
              </w:rPr>
            </w:pPr>
            <w:r>
              <w:rPr>
                <w:rFonts w:hint="eastAsia" w:ascii="宋体" w:hAnsi="宋体" w:cs="宋体"/>
                <w:szCs w:val="21"/>
              </w:rPr>
              <w:t xml:space="preserve">公积金个人计提费用</w:t>
            </w:r>
            <w:r>
              <w:rPr>
                <w:rFonts w:ascii="宋体" w:hAnsi="宋体" w:cs="宋体"/>
                <w:szCs w:val="21"/>
              </w:rPr>
            </w:r>
            <w:r/>
          </w:p>
        </w:tc>
        <w:tc>
          <w:tcPr>
            <w:tcW w:w="4257" w:type="dxa"/>
            <w:vAlign w:val="center"/>
            <w:textDirection w:val="lrTb"/>
            <w:noWrap/>
          </w:tcPr>
          <w:p>
            <w:pPr>
              <w:pStyle w:val="869"/>
              <w:jc w:val="center"/>
              <w:rPr>
                <w:rFonts w:hint="eastAsia" w:ascii="宋体" w:hAnsi="宋体" w:cs="宋体"/>
                <w:szCs w:val="21"/>
              </w:rPr>
            </w:pPr>
            <w:r>
              <w:rPr>
                <w:rFonts w:hint="eastAsia" w:ascii="宋体" w:hAnsi="宋体" w:cs="宋体"/>
                <w:szCs w:val="21"/>
              </w:rPr>
              <w:t xml:space="preserve">缴存基数（≥2660）*缴存比例（≥5%）</w:t>
            </w:r>
            <w:r>
              <w:rPr>
                <w:rFonts w:hint="eastAsia" w:ascii="宋体" w:hAnsi="宋体" w:cs="宋体"/>
                <w:szCs w:val="21"/>
              </w:rPr>
            </w:r>
            <w:r/>
          </w:p>
        </w:tc>
        <w:tc>
          <w:tcPr>
            <w:tcW w:w="1627" w:type="dxa"/>
            <w:vAlign w:val="center"/>
            <w:textDirection w:val="lrTb"/>
            <w:noWrap/>
          </w:tcPr>
          <w:p>
            <w:pPr>
              <w:pStyle w:val="869"/>
              <w:jc w:val="center"/>
              <w:rPr>
                <w:rFonts w:ascii="宋体" w:hAnsi="宋体" w:cs="宋体"/>
                <w:szCs w:val="21"/>
              </w:rPr>
            </w:pPr>
            <w:r>
              <w:rPr>
                <w:rFonts w:hint="eastAsia" w:ascii="宋体" w:hAnsi="宋体" w:cs="宋体"/>
                <w:szCs w:val="21"/>
              </w:rPr>
              <w:t xml:space="preserve">≥133</w:t>
            </w:r>
            <w:r>
              <w:rPr>
                <w:rFonts w:ascii="宋体" w:hAnsi="宋体" w:cs="宋体"/>
                <w:szCs w:val="21"/>
              </w:rPr>
            </w:r>
            <w:r/>
          </w:p>
        </w:tc>
        <w:tc>
          <w:tcPr>
            <w:tcW w:w="1537" w:type="dxa"/>
            <w:vAlign w:val="center"/>
            <w:textDirection w:val="lrTb"/>
            <w:noWrap/>
          </w:tcPr>
          <w:p>
            <w:pPr>
              <w:pStyle w:val="869"/>
              <w:jc w:val="left"/>
              <w:rPr>
                <w:rFonts w:hint="eastAsia" w:ascii="宋体" w:hAnsi="宋体" w:cs="宋体"/>
                <w:szCs w:val="21"/>
              </w:rPr>
            </w:pPr>
            <w:r>
              <w:rPr>
                <w:rFonts w:hint="eastAsia" w:ascii="宋体" w:hAnsi="宋体" w:cs="宋体"/>
                <w:color w:val="000000"/>
                <w:szCs w:val="21"/>
              </w:rPr>
              <w:t xml:space="preserve">最低工资不包含劳动者按下限缴存的住房公积金，由用人单位按规定另行支付。</w:t>
            </w:r>
            <w:r>
              <w:rPr>
                <w:rFonts w:hint="eastAsia" w:ascii="宋体" w:hAnsi="宋体" w:cs="宋体"/>
                <w:szCs w:val="21"/>
              </w:rPr>
            </w:r>
            <w:r/>
          </w:p>
        </w:tc>
      </w:tr>
      <w:tr>
        <w:trPr>
          <w:trHeight w:val="1158" w:hRule="exact"/>
        </w:trPr>
        <w:tc>
          <w:tcPr>
            <w:tcW w:w="736" w:type="dxa"/>
            <w:vAlign w:val="center"/>
            <w:vMerge w:val="restart"/>
            <w:textDirection w:val="lrTb"/>
            <w:noWrap/>
          </w:tcPr>
          <w:p>
            <w:pPr>
              <w:pStyle w:val="869"/>
              <w:jc w:val="cente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748" w:type="dxa"/>
            <w:vAlign w:val="center"/>
            <w:textDirection w:val="lrTb"/>
            <w:noWrap/>
          </w:tcPr>
          <w:p>
            <w:pPr>
              <w:pStyle w:val="869"/>
              <w:jc w:val="center"/>
              <w:rPr>
                <w:rFonts w:hint="eastAsia" w:ascii="宋体" w:hAnsi="宋体" w:cs="宋体"/>
                <w:szCs w:val="21"/>
              </w:rPr>
            </w:pPr>
            <w:r>
              <w:rPr>
                <w:rFonts w:hint="eastAsia" w:ascii="宋体" w:hAnsi="宋体" w:cs="宋体"/>
                <w:szCs w:val="21"/>
              </w:rPr>
              <w:t xml:space="preserve">企业用人成本1</w:t>
            </w:r>
            <w:r>
              <w:rPr>
                <w:rFonts w:hint="eastAsia" w:ascii="宋体" w:hAnsi="宋体" w:cs="宋体"/>
                <w:szCs w:val="21"/>
              </w:rPr>
            </w:r>
            <w:r/>
          </w:p>
        </w:tc>
        <w:tc>
          <w:tcPr>
            <w:tcW w:w="4257" w:type="dxa"/>
            <w:vAlign w:val="center"/>
            <w:textDirection w:val="lrTb"/>
            <w:noWrap/>
          </w:tcPr>
          <w:p>
            <w:pPr>
              <w:pStyle w:val="869"/>
              <w:jc w:val="center"/>
              <w:rPr>
                <w:rFonts w:hint="eastAsia" w:ascii="宋体" w:hAnsi="宋体" w:cs="宋体"/>
                <w:szCs w:val="21"/>
              </w:rPr>
            </w:pPr>
            <w:r>
              <w:rPr>
                <w:rFonts w:hint="eastAsia" w:ascii="宋体" w:hAnsi="宋体" w:cs="宋体"/>
                <w:szCs w:val="21"/>
              </w:rPr>
              <w:t xml:space="preserve">序号1+2+3+4</w:t>
            </w:r>
            <w:r>
              <w:rPr>
                <w:rFonts w:hint="eastAsia" w:ascii="宋体" w:hAnsi="宋体" w:cs="宋体"/>
                <w:szCs w:val="21"/>
              </w:rPr>
            </w:r>
            <w:r/>
          </w:p>
        </w:tc>
        <w:tc>
          <w:tcPr>
            <w:tcW w:w="1627" w:type="dxa"/>
            <w:vAlign w:val="center"/>
            <w:textDirection w:val="lrTb"/>
            <w:noWrap/>
          </w:tcPr>
          <w:p>
            <w:pPr>
              <w:pStyle w:val="869"/>
              <w:jc w:val="center"/>
              <w:rPr>
                <w:rFonts w:ascii="宋体" w:hAnsi="宋体" w:cs="宋体"/>
                <w:szCs w:val="21"/>
              </w:rPr>
            </w:pPr>
            <w:r>
              <w:rPr>
                <w:rFonts w:hint="eastAsia" w:ascii="宋体" w:hAnsi="宋体" w:cs="宋体"/>
                <w:szCs w:val="21"/>
              </w:rPr>
              <w:t xml:space="preserve">≥4149.144</w:t>
            </w:r>
            <w:r>
              <w:rPr>
                <w:rFonts w:ascii="宋体" w:hAnsi="宋体" w:cs="宋体"/>
                <w:szCs w:val="21"/>
              </w:rPr>
            </w:r>
            <w:r/>
          </w:p>
        </w:tc>
        <w:tc>
          <w:tcPr>
            <w:tcW w:w="1537" w:type="dxa"/>
            <w:vAlign w:val="center"/>
            <w:textDirection w:val="lrTb"/>
            <w:noWrap/>
          </w:tcPr>
          <w:p>
            <w:pPr>
              <w:pStyle w:val="869"/>
              <w:jc w:val="left"/>
              <w:rPr>
                <w:rFonts w:ascii="宋体" w:hAnsi="宋体" w:cs="宋体"/>
                <w:color w:val="000000"/>
                <w:szCs w:val="21"/>
              </w:rPr>
            </w:pPr>
            <w:r>
              <w:rPr>
                <w:rFonts w:hint="eastAsia" w:ascii="宋体" w:hAnsi="宋体" w:cs="宋体"/>
                <w:color w:val="000000"/>
                <w:szCs w:val="21"/>
                <w:lang w:bidi="ar"/>
              </w:rPr>
              <w:t xml:space="preserve">缴纳社保公积金人员</w:t>
            </w:r>
            <w:r>
              <w:rPr>
                <w:rFonts w:ascii="宋体" w:hAnsi="宋体" w:cs="宋体"/>
                <w:color w:val="000000"/>
                <w:szCs w:val="21"/>
              </w:rPr>
            </w:r>
            <w:r/>
          </w:p>
        </w:tc>
      </w:tr>
      <w:tr>
        <w:trPr>
          <w:trHeight w:val="1196" w:hRule="exact"/>
        </w:trPr>
        <w:tc>
          <w:tcPr>
            <w:tcW w:w="736" w:type="dxa"/>
            <w:vAlign w:val="center"/>
            <w:vMerge w:val="continue"/>
            <w:textDirection w:val="lrTb"/>
            <w:noWrap/>
          </w:tcPr>
          <w:p>
            <w:pPr>
              <w:pStyle w:val="869"/>
              <w:jc w:val="center"/>
              <w:rPr>
                <w:rFonts w:hint="eastAsia" w:ascii="宋体" w:hAnsi="宋体" w:cs="宋体"/>
                <w:szCs w:val="21"/>
              </w:rPr>
            </w:pPr>
            <w:r>
              <w:rPr>
                <w:rFonts w:hint="eastAsia" w:ascii="宋体" w:hAnsi="宋体" w:cs="宋体"/>
                <w:szCs w:val="21"/>
              </w:rPr>
            </w:r>
            <w:r/>
          </w:p>
        </w:tc>
        <w:tc>
          <w:tcPr>
            <w:tcW w:w="1748" w:type="dxa"/>
            <w:vAlign w:val="center"/>
            <w:textDirection w:val="lrTb"/>
            <w:noWrap/>
          </w:tcPr>
          <w:p>
            <w:pPr>
              <w:pStyle w:val="869"/>
              <w:jc w:val="center"/>
              <w:rPr>
                <w:rFonts w:hint="eastAsia" w:ascii="宋体" w:hAnsi="宋体" w:cs="宋体"/>
                <w:szCs w:val="21"/>
              </w:rPr>
            </w:pPr>
            <w:r>
              <w:rPr>
                <w:rFonts w:hint="eastAsia" w:ascii="宋体" w:hAnsi="宋体" w:cs="宋体"/>
                <w:szCs w:val="21"/>
              </w:rPr>
              <w:t xml:space="preserve">企业用人成本2</w:t>
            </w:r>
            <w:r>
              <w:rPr>
                <w:rFonts w:hint="eastAsia" w:ascii="宋体" w:hAnsi="宋体" w:cs="宋体"/>
                <w:szCs w:val="21"/>
              </w:rPr>
            </w:r>
            <w:r/>
          </w:p>
        </w:tc>
        <w:tc>
          <w:tcPr>
            <w:tcW w:w="4257" w:type="dxa"/>
            <w:vAlign w:val="center"/>
            <w:textDirection w:val="lrTb"/>
            <w:noWrap/>
          </w:tcPr>
          <w:p>
            <w:pPr>
              <w:pStyle w:val="869"/>
              <w:jc w:val="center"/>
              <w:rPr>
                <w:rFonts w:hint="eastAsia" w:ascii="宋体" w:hAnsi="宋体" w:cs="宋体"/>
                <w:szCs w:val="21"/>
              </w:rPr>
            </w:pPr>
            <w:r>
              <w:rPr>
                <w:rFonts w:hint="eastAsia" w:ascii="宋体" w:hAnsi="宋体" w:cs="宋体"/>
                <w:szCs w:val="21"/>
              </w:rPr>
              <w:t xml:space="preserve">序号1</w:t>
            </w:r>
            <w:r>
              <w:rPr>
                <w:rFonts w:hint="eastAsia" w:ascii="宋体" w:hAnsi="宋体" w:cs="宋体"/>
                <w:szCs w:val="21"/>
              </w:rPr>
            </w:r>
            <w:r/>
          </w:p>
        </w:tc>
        <w:tc>
          <w:tcPr>
            <w:tcW w:w="1627" w:type="dxa"/>
            <w:vAlign w:val="center"/>
            <w:textDirection w:val="lrTb"/>
            <w:noWrap/>
          </w:tcPr>
          <w:p>
            <w:pPr>
              <w:pStyle w:val="869"/>
              <w:ind w:firstLine="210"/>
              <w:rPr>
                <w:rFonts w:hint="eastAsia" w:ascii="宋体" w:hAnsi="宋体" w:cs="宋体"/>
                <w:szCs w:val="21"/>
              </w:rPr>
            </w:pPr>
            <w:r>
              <w:rPr>
                <w:rFonts w:hint="eastAsia" w:ascii="宋体" w:hAnsi="宋体" w:cs="宋体"/>
                <w:szCs w:val="21"/>
              </w:rPr>
              <w:t xml:space="preserve">≥2660</w:t>
            </w:r>
            <w:r>
              <w:rPr>
                <w:rFonts w:hint="eastAsia" w:ascii="宋体" w:hAnsi="宋体" w:cs="宋体"/>
                <w:szCs w:val="21"/>
              </w:rPr>
            </w:r>
            <w:r/>
          </w:p>
        </w:tc>
        <w:tc>
          <w:tcPr>
            <w:tcW w:w="1537" w:type="dxa"/>
            <w:vAlign w:val="center"/>
            <w:textDirection w:val="lrTb"/>
            <w:noWrap/>
          </w:tcPr>
          <w:p>
            <w:pPr>
              <w:pStyle w:val="869"/>
              <w:jc w:val="left"/>
              <w:rPr>
                <w:rFonts w:ascii="宋体" w:hAnsi="宋体" w:cs="宋体"/>
                <w:color w:val="000000"/>
                <w:szCs w:val="21"/>
              </w:rPr>
            </w:pPr>
            <w:r>
              <w:rPr>
                <w:rFonts w:hint="eastAsia" w:ascii="宋体" w:hAnsi="宋体" w:cs="宋体"/>
                <w:color w:val="000000"/>
                <w:szCs w:val="21"/>
              </w:rPr>
              <w:t xml:space="preserve">不缴纳社保公积金人员</w:t>
            </w:r>
            <w:r>
              <w:rPr>
                <w:rFonts w:ascii="宋体" w:hAnsi="宋体" w:cs="宋体"/>
                <w:color w:val="000000"/>
                <w:szCs w:val="21"/>
              </w:rPr>
            </w:r>
            <w:r/>
          </w:p>
        </w:tc>
      </w:tr>
    </w:tbl>
    <w:p>
      <w:pPr>
        <w:pStyle w:val="869"/>
        <w:ind w:firstLine="420"/>
        <w:jc w:val="left"/>
        <w:rPr>
          <w:rFonts w:hint="eastAsia" w:ascii="宋体" w:hAnsi="宋体" w:cs="宋体"/>
          <w:szCs w:val="21"/>
        </w:rPr>
      </w:pPr>
      <w:r>
        <w:rPr>
          <w:rFonts w:hint="eastAsia" w:ascii="宋体" w:hAnsi="宋体" w:cs="宋体"/>
          <w:szCs w:val="21"/>
        </w:rPr>
      </w:r>
      <w:r/>
    </w:p>
    <w:p>
      <w:pPr>
        <w:pStyle w:val="869"/>
        <w:jc w:val="left"/>
        <w:rPr>
          <w:rFonts w:hint="eastAsia"/>
        </w:rPr>
      </w:pPr>
      <w:r>
        <w:rPr>
          <w:rFonts w:hint="eastAsia" w:ascii="宋体" w:hAnsi="宋体" w:cs="宋体"/>
          <w:sz w:val="24"/>
          <w:szCs w:val="24"/>
        </w:rPr>
        <w:t xml:space="preserve">表2：社会保险最低缴费比例（参考）</w:t>
      </w:r>
      <w:r>
        <w:rPr>
          <w:rFonts w:hint="eastAsia"/>
        </w:rPr>
      </w:r>
      <w:r/>
    </w:p>
    <w:tbl>
      <w:tblPr>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869"/>
              <w:jc w:val="center"/>
              <w:widowControl/>
              <w:rPr>
                <w:rFonts w:hint="eastAsia" w:ascii="宋体" w:hAnsi="宋体" w:cs="宋体"/>
                <w:b/>
                <w:bCs/>
                <w:color w:val="000000"/>
                <w:szCs w:val="21"/>
              </w:rPr>
            </w:pPr>
            <w:r>
              <w:rPr>
                <w:rFonts w:hint="eastAsia" w:ascii="宋体" w:hAnsi="宋体" w:cs="宋体"/>
                <w:b/>
                <w:bCs/>
                <w:color w:val="000000"/>
                <w:szCs w:val="21"/>
              </w:rPr>
              <w:t xml:space="preserve">序号</w:t>
            </w:r>
            <w:r>
              <w:rPr>
                <w:rFonts w:hint="eastAsia" w:ascii="宋体" w:hAnsi="宋体" w:cs="宋体"/>
                <w:b/>
                <w:bCs/>
                <w:color w:val="000000"/>
                <w:szCs w:val="21"/>
              </w:rPr>
            </w:r>
            <w:r/>
          </w:p>
        </w:tc>
        <w:tc>
          <w:tcPr>
            <w:tcW w:w="2595" w:type="dxa"/>
            <w:vAlign w:val="top"/>
            <w:textDirection w:val="lrTb"/>
            <w:noWrap w:val="false"/>
          </w:tcPr>
          <w:p>
            <w:pPr>
              <w:pStyle w:val="869"/>
              <w:jc w:val="center"/>
              <w:widowControl/>
              <w:rPr>
                <w:rFonts w:hint="eastAsia" w:ascii="宋体" w:hAnsi="宋体" w:cs="宋体"/>
                <w:b/>
                <w:bCs/>
                <w:color w:val="000000"/>
                <w:szCs w:val="21"/>
              </w:rPr>
            </w:pPr>
            <w:r>
              <w:rPr>
                <w:rFonts w:hint="eastAsia" w:ascii="宋体" w:hAnsi="宋体" w:cs="宋体"/>
                <w:b/>
                <w:bCs/>
                <w:color w:val="000000"/>
                <w:szCs w:val="21"/>
              </w:rPr>
              <w:t xml:space="preserve">险种</w:t>
            </w:r>
            <w:r>
              <w:rPr>
                <w:rFonts w:hint="eastAsia" w:ascii="宋体" w:hAnsi="宋体" w:cs="宋体"/>
                <w:b/>
                <w:bCs/>
                <w:color w:val="000000"/>
                <w:szCs w:val="21"/>
              </w:rPr>
            </w:r>
            <w:r/>
          </w:p>
        </w:tc>
        <w:tc>
          <w:tcPr>
            <w:tcW w:w="3406" w:type="dxa"/>
            <w:vAlign w:val="top"/>
            <w:textDirection w:val="lrTb"/>
            <w:noWrap w:val="false"/>
          </w:tcPr>
          <w:p>
            <w:pPr>
              <w:pStyle w:val="869"/>
              <w:jc w:val="center"/>
              <w:widowControl/>
              <w:rPr>
                <w:rFonts w:hint="eastAsia" w:ascii="宋体" w:hAnsi="宋体" w:cs="宋体"/>
                <w:b/>
                <w:bCs/>
                <w:color w:val="000000"/>
                <w:szCs w:val="21"/>
              </w:rPr>
            </w:pPr>
            <w:r>
              <w:rPr>
                <w:rFonts w:hint="eastAsia" w:ascii="宋体" w:hAnsi="宋体" w:cs="宋体"/>
                <w:b/>
                <w:bCs/>
                <w:color w:val="000000"/>
                <w:szCs w:val="21"/>
              </w:rPr>
              <w:t xml:space="preserve">单位缴纳比例</w:t>
            </w:r>
            <w:r>
              <w:rPr>
                <w:rFonts w:hint="eastAsia" w:ascii="宋体" w:hAnsi="宋体" w:cs="宋体"/>
                <w:b/>
                <w:bCs/>
                <w:color w:val="000000"/>
                <w:szCs w:val="21"/>
              </w:rPr>
            </w:r>
            <w:r/>
          </w:p>
        </w:tc>
        <w:tc>
          <w:tcPr>
            <w:tcW w:w="3074" w:type="dxa"/>
            <w:vAlign w:val="top"/>
            <w:textDirection w:val="lrTb"/>
            <w:noWrap w:val="false"/>
          </w:tcPr>
          <w:p>
            <w:pPr>
              <w:pStyle w:val="869"/>
              <w:jc w:val="center"/>
              <w:widowControl/>
              <w:rPr>
                <w:rFonts w:hint="eastAsia" w:ascii="宋体" w:hAnsi="宋体" w:cs="宋体"/>
                <w:b/>
                <w:bCs/>
                <w:color w:val="000000"/>
                <w:szCs w:val="21"/>
              </w:rPr>
            </w:pPr>
            <w:r>
              <w:rPr>
                <w:rFonts w:hint="eastAsia" w:ascii="宋体" w:hAnsi="宋体" w:cs="宋体"/>
                <w:b/>
                <w:bCs/>
                <w:color w:val="000000"/>
                <w:szCs w:val="21"/>
              </w:rPr>
              <w:t xml:space="preserve">个人缴纳比例及金额</w:t>
            </w:r>
            <w:r>
              <w:rPr>
                <w:rFonts w:hint="eastAsia" w:ascii="宋体" w:hAnsi="宋体" w:cs="宋体"/>
                <w:b/>
                <w:bCs/>
                <w:color w:val="000000"/>
                <w:szCs w:val="21"/>
              </w:rPr>
            </w:r>
            <w:r/>
          </w:p>
        </w:tc>
      </w:tr>
      <w:tr>
        <w:trPr/>
        <w:tc>
          <w:tcPr>
            <w:tcW w:w="773" w:type="dxa"/>
            <w:vAlign w:val="top"/>
            <w:textDirection w:val="lrTb"/>
            <w:noWrap w:val="false"/>
          </w:tcPr>
          <w:p>
            <w:pPr>
              <w:pStyle w:val="869"/>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2595" w:type="dxa"/>
            <w:vAlign w:val="top"/>
            <w:textDirection w:val="lrTb"/>
            <w:noWrap w:val="false"/>
          </w:tcPr>
          <w:p>
            <w:pPr>
              <w:pStyle w:val="869"/>
              <w:jc w:val="center"/>
              <w:rPr>
                <w:rFonts w:hint="eastAsia" w:ascii="宋体" w:hAnsi="宋体" w:cs="宋体"/>
                <w:szCs w:val="21"/>
              </w:rPr>
            </w:pPr>
            <w:r>
              <w:rPr>
                <w:rFonts w:hint="eastAsia" w:ascii="宋体" w:hAnsi="宋体" w:cs="宋体"/>
                <w:szCs w:val="21"/>
              </w:rPr>
              <w:t xml:space="preserve">养老保险</w:t>
            </w:r>
            <w:r>
              <w:rPr>
                <w:rFonts w:hint="eastAsia" w:ascii="宋体" w:hAnsi="宋体" w:cs="宋体"/>
                <w:szCs w:val="21"/>
              </w:rPr>
            </w:r>
            <w:r/>
          </w:p>
        </w:tc>
        <w:tc>
          <w:tcPr>
            <w:tcW w:w="3406" w:type="dxa"/>
            <w:vAlign w:val="top"/>
            <w:textDirection w:val="lrTb"/>
            <w:noWrap w:val="false"/>
          </w:tcPr>
          <w:p>
            <w:pPr>
              <w:pStyle w:val="869"/>
              <w:jc w:val="center"/>
              <w:rPr>
                <w:rFonts w:hint="eastAsia" w:ascii="宋体" w:hAnsi="宋体" w:cs="宋体"/>
                <w:szCs w:val="21"/>
              </w:rPr>
            </w:pPr>
            <w:r>
              <w:rPr>
                <w:rFonts w:hint="eastAsia" w:ascii="宋体" w:hAnsi="宋体" w:cs="宋体"/>
                <w:szCs w:val="21"/>
              </w:rPr>
              <w:t xml:space="preserve">16%</w:t>
            </w:r>
            <w:r>
              <w:rPr>
                <w:rFonts w:hint="eastAsia" w:ascii="宋体" w:hAnsi="宋体" w:cs="宋体"/>
                <w:szCs w:val="21"/>
              </w:rPr>
            </w:r>
            <w:r/>
          </w:p>
        </w:tc>
        <w:tc>
          <w:tcPr>
            <w:tcW w:w="3074" w:type="dxa"/>
            <w:vAlign w:val="top"/>
            <w:textDirection w:val="lrTb"/>
            <w:noWrap w:val="false"/>
          </w:tcPr>
          <w:p>
            <w:pPr>
              <w:pStyle w:val="869"/>
              <w:jc w:val="center"/>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r>
      <w:tr>
        <w:trPr/>
        <w:tc>
          <w:tcPr>
            <w:tcW w:w="773" w:type="dxa"/>
            <w:vAlign w:val="top"/>
            <w:textDirection w:val="lrTb"/>
            <w:noWrap w:val="false"/>
          </w:tcPr>
          <w:p>
            <w:pPr>
              <w:pStyle w:val="869"/>
              <w:jc w:val="center"/>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2595" w:type="dxa"/>
            <w:vAlign w:val="top"/>
            <w:textDirection w:val="lrTb"/>
            <w:noWrap w:val="false"/>
          </w:tcPr>
          <w:p>
            <w:pPr>
              <w:pStyle w:val="869"/>
              <w:jc w:val="center"/>
              <w:rPr>
                <w:rFonts w:hint="eastAsia" w:ascii="宋体" w:hAnsi="宋体" w:cs="宋体"/>
                <w:szCs w:val="21"/>
              </w:rPr>
            </w:pPr>
            <w:r>
              <w:rPr>
                <w:rFonts w:hint="eastAsia" w:ascii="宋体" w:hAnsi="宋体" w:cs="宋体"/>
                <w:szCs w:val="21"/>
              </w:rPr>
              <w:t xml:space="preserve">医疗保险</w:t>
            </w:r>
            <w:r>
              <w:rPr>
                <w:rFonts w:hint="eastAsia" w:ascii="宋体" w:hAnsi="宋体" w:cs="宋体"/>
                <w:szCs w:val="21"/>
              </w:rPr>
            </w:r>
            <w:r/>
          </w:p>
        </w:tc>
        <w:tc>
          <w:tcPr>
            <w:tcW w:w="3406" w:type="dxa"/>
            <w:vAlign w:val="top"/>
            <w:textDirection w:val="lrTb"/>
            <w:noWrap w:val="false"/>
          </w:tcPr>
          <w:p>
            <w:pPr>
              <w:pStyle w:val="869"/>
              <w:jc w:val="center"/>
              <w:rPr>
                <w:rFonts w:hint="eastAsia" w:ascii="宋体" w:hAnsi="宋体" w:cs="宋体"/>
                <w:szCs w:val="21"/>
              </w:rPr>
            </w:pPr>
            <w:r>
              <w:rPr>
                <w:rFonts w:hint="eastAsia" w:ascii="宋体" w:hAnsi="宋体" w:cs="宋体"/>
                <w:szCs w:val="21"/>
              </w:rPr>
              <w:t xml:space="preserve">7%   </w:t>
            </w:r>
            <w:r>
              <w:rPr>
                <w:rFonts w:hint="eastAsia" w:ascii="宋体" w:hAnsi="宋体" w:cs="宋体"/>
                <w:szCs w:val="21"/>
              </w:rPr>
            </w:r>
            <w:r/>
          </w:p>
        </w:tc>
        <w:tc>
          <w:tcPr>
            <w:tcW w:w="3074" w:type="dxa"/>
            <w:vAlign w:val="top"/>
            <w:textDirection w:val="lrTb"/>
            <w:noWrap w:val="false"/>
          </w:tcPr>
          <w:p>
            <w:pPr>
              <w:pStyle w:val="869"/>
              <w:jc w:val="center"/>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r>
      <w:tr>
        <w:trPr/>
        <w:tc>
          <w:tcPr>
            <w:tcW w:w="773" w:type="dxa"/>
            <w:vAlign w:val="top"/>
            <w:textDirection w:val="lrTb"/>
            <w:noWrap w:val="false"/>
          </w:tcPr>
          <w:p>
            <w:pPr>
              <w:pStyle w:val="869"/>
              <w:jc w:val="center"/>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2595" w:type="dxa"/>
            <w:vAlign w:val="top"/>
            <w:textDirection w:val="lrTb"/>
            <w:noWrap w:val="false"/>
          </w:tcPr>
          <w:p>
            <w:pPr>
              <w:pStyle w:val="869"/>
              <w:jc w:val="center"/>
              <w:rPr>
                <w:rFonts w:hint="eastAsia" w:ascii="宋体" w:hAnsi="宋体" w:cs="宋体"/>
                <w:szCs w:val="21"/>
              </w:rPr>
            </w:pPr>
            <w:r>
              <w:rPr>
                <w:rFonts w:hint="eastAsia" w:ascii="宋体" w:hAnsi="宋体" w:cs="宋体"/>
                <w:szCs w:val="21"/>
              </w:rPr>
              <w:t xml:space="preserve">工伤保险</w:t>
            </w:r>
            <w:r>
              <w:rPr>
                <w:rFonts w:hint="eastAsia" w:ascii="宋体" w:hAnsi="宋体" w:cs="宋体"/>
                <w:szCs w:val="21"/>
              </w:rPr>
            </w:r>
            <w:r/>
          </w:p>
        </w:tc>
        <w:tc>
          <w:tcPr>
            <w:tcW w:w="3406" w:type="dxa"/>
            <w:vAlign w:val="top"/>
            <w:textDirection w:val="lrTb"/>
            <w:noWrap w:val="false"/>
          </w:tcPr>
          <w:p>
            <w:pPr>
              <w:pStyle w:val="869"/>
              <w:jc w:val="center"/>
              <w:rPr>
                <w:rFonts w:hint="eastAsia" w:ascii="宋体" w:hAnsi="宋体" w:cs="宋体"/>
                <w:szCs w:val="21"/>
              </w:rPr>
            </w:pPr>
            <w:r>
              <w:rPr>
                <w:rFonts w:hint="eastAsia" w:ascii="宋体" w:hAnsi="宋体" w:cs="宋体"/>
                <w:szCs w:val="21"/>
              </w:rPr>
              <w:t xml:space="preserve">0.4%</w:t>
            </w:r>
            <w:r>
              <w:rPr>
                <w:rFonts w:hint="eastAsia" w:ascii="宋体" w:hAnsi="宋体" w:cs="宋体"/>
                <w:szCs w:val="21"/>
              </w:rPr>
            </w:r>
            <w:r/>
          </w:p>
        </w:tc>
        <w:tc>
          <w:tcPr>
            <w:tcW w:w="3074" w:type="dxa"/>
            <w:vAlign w:val="top"/>
            <w:textDirection w:val="lrTb"/>
            <w:noWrap w:val="false"/>
          </w:tcPr>
          <w:p>
            <w:pPr>
              <w:pStyle w:val="869"/>
              <w:jc w:val="center"/>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r>
      <w:tr>
        <w:trPr/>
        <w:tc>
          <w:tcPr>
            <w:tcW w:w="773" w:type="dxa"/>
            <w:vAlign w:val="top"/>
            <w:textDirection w:val="lrTb"/>
            <w:noWrap w:val="false"/>
          </w:tcPr>
          <w:p>
            <w:pPr>
              <w:pStyle w:val="869"/>
              <w:jc w:val="center"/>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2595" w:type="dxa"/>
            <w:vAlign w:val="top"/>
            <w:textDirection w:val="lrTb"/>
            <w:noWrap w:val="false"/>
          </w:tcPr>
          <w:p>
            <w:pPr>
              <w:pStyle w:val="869"/>
              <w:jc w:val="center"/>
              <w:rPr>
                <w:rFonts w:hint="eastAsia" w:ascii="宋体" w:hAnsi="宋体" w:cs="宋体"/>
                <w:szCs w:val="21"/>
              </w:rPr>
            </w:pPr>
            <w:r>
              <w:rPr>
                <w:rFonts w:hint="eastAsia" w:ascii="宋体" w:hAnsi="宋体" w:cs="宋体"/>
                <w:szCs w:val="21"/>
              </w:rPr>
              <w:t xml:space="preserve">失业保险</w:t>
            </w:r>
            <w:r>
              <w:rPr>
                <w:rFonts w:hint="eastAsia" w:ascii="宋体" w:hAnsi="宋体" w:cs="宋体"/>
                <w:szCs w:val="21"/>
              </w:rPr>
            </w:r>
            <w:r/>
          </w:p>
        </w:tc>
        <w:tc>
          <w:tcPr>
            <w:tcW w:w="3406" w:type="dxa"/>
            <w:vAlign w:val="top"/>
            <w:textDirection w:val="lrTb"/>
            <w:noWrap w:val="false"/>
          </w:tcPr>
          <w:p>
            <w:pPr>
              <w:pStyle w:val="869"/>
              <w:jc w:val="center"/>
              <w:rPr>
                <w:rFonts w:hint="eastAsia" w:ascii="宋体" w:hAnsi="宋体" w:cs="宋体"/>
                <w:szCs w:val="21"/>
              </w:rPr>
            </w:pPr>
            <w:r>
              <w:rPr>
                <w:rFonts w:hint="eastAsia" w:ascii="宋体" w:hAnsi="宋体" w:cs="宋体"/>
                <w:szCs w:val="21"/>
              </w:rPr>
              <w:t xml:space="preserve">0.5%</w:t>
            </w:r>
            <w:r>
              <w:rPr>
                <w:rFonts w:hint="eastAsia" w:ascii="宋体" w:hAnsi="宋体" w:cs="宋体"/>
                <w:szCs w:val="21"/>
              </w:rPr>
            </w:r>
            <w:r/>
          </w:p>
        </w:tc>
        <w:tc>
          <w:tcPr>
            <w:tcW w:w="3074" w:type="dxa"/>
            <w:vAlign w:val="top"/>
            <w:textDirection w:val="lrTb"/>
            <w:noWrap w:val="false"/>
          </w:tcPr>
          <w:p>
            <w:pPr>
              <w:pStyle w:val="869"/>
              <w:jc w:val="center"/>
              <w:rPr>
                <w:rFonts w:hint="eastAsia" w:ascii="宋体" w:hAnsi="宋体" w:cs="宋体"/>
                <w:szCs w:val="21"/>
              </w:rPr>
            </w:pPr>
            <w:r>
              <w:rPr>
                <w:rFonts w:hint="eastAsia" w:ascii="宋体" w:hAnsi="宋体" w:cs="宋体"/>
                <w:szCs w:val="21"/>
              </w:rPr>
              <w:t xml:space="preserve">0.5%</w:t>
            </w:r>
            <w:r>
              <w:rPr>
                <w:rFonts w:hint="eastAsia" w:ascii="宋体" w:hAnsi="宋体" w:cs="宋体"/>
                <w:szCs w:val="21"/>
              </w:rPr>
            </w:r>
            <w:r/>
          </w:p>
        </w:tc>
      </w:tr>
      <w:tr>
        <w:trPr/>
        <w:tc>
          <w:tcPr>
            <w:tcW w:w="773" w:type="dxa"/>
            <w:vAlign w:val="top"/>
            <w:textDirection w:val="lrTb"/>
            <w:noWrap w:val="false"/>
          </w:tcPr>
          <w:p>
            <w:pPr>
              <w:pStyle w:val="869"/>
              <w:jc w:val="cente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2595" w:type="dxa"/>
            <w:vAlign w:val="top"/>
            <w:textDirection w:val="lrTb"/>
            <w:noWrap w:val="false"/>
          </w:tcPr>
          <w:p>
            <w:pPr>
              <w:pStyle w:val="869"/>
              <w:jc w:val="center"/>
              <w:rPr>
                <w:rFonts w:hint="eastAsia" w:ascii="宋体" w:hAnsi="宋体" w:cs="宋体"/>
                <w:szCs w:val="21"/>
              </w:rPr>
            </w:pPr>
            <w:r>
              <w:rPr>
                <w:rFonts w:hint="eastAsia" w:ascii="宋体" w:hAnsi="宋体" w:cs="宋体"/>
                <w:szCs w:val="21"/>
              </w:rPr>
              <w:t xml:space="preserve">生育保险</w:t>
            </w:r>
            <w:r>
              <w:rPr>
                <w:rFonts w:hint="eastAsia" w:ascii="宋体" w:hAnsi="宋体" w:cs="宋体"/>
                <w:szCs w:val="21"/>
              </w:rPr>
            </w:r>
            <w:r/>
          </w:p>
        </w:tc>
        <w:tc>
          <w:tcPr>
            <w:tcW w:w="3406" w:type="dxa"/>
            <w:vAlign w:val="top"/>
            <w:textDirection w:val="lrTb"/>
            <w:noWrap w:val="false"/>
          </w:tcPr>
          <w:p>
            <w:pPr>
              <w:pStyle w:val="869"/>
              <w:jc w:val="center"/>
              <w:rPr>
                <w:rFonts w:hint="eastAsia" w:ascii="宋体" w:hAnsi="宋体" w:cs="宋体"/>
                <w:szCs w:val="21"/>
              </w:rPr>
            </w:pPr>
            <w:r>
              <w:rPr>
                <w:rFonts w:hint="eastAsia" w:ascii="宋体" w:hAnsi="宋体" w:cs="宋体"/>
                <w:szCs w:val="21"/>
              </w:rPr>
              <w:t xml:space="preserve">0.8%</w:t>
            </w:r>
            <w:r>
              <w:rPr>
                <w:rFonts w:hint="eastAsia" w:ascii="宋体" w:hAnsi="宋体" w:cs="宋体"/>
                <w:szCs w:val="21"/>
              </w:rPr>
            </w:r>
            <w:r/>
          </w:p>
        </w:tc>
        <w:tc>
          <w:tcPr>
            <w:tcW w:w="3074" w:type="dxa"/>
            <w:vAlign w:val="top"/>
            <w:textDirection w:val="lrTb"/>
            <w:noWrap w:val="false"/>
          </w:tcPr>
          <w:p>
            <w:pPr>
              <w:pStyle w:val="869"/>
              <w:jc w:val="center"/>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r>
      <w:tr>
        <w:trPr/>
        <w:tc>
          <w:tcPr>
            <w:tcW w:w="773" w:type="dxa"/>
            <w:vAlign w:val="top"/>
            <w:textDirection w:val="lrTb"/>
            <w:noWrap w:val="false"/>
          </w:tcPr>
          <w:p>
            <w:pPr>
              <w:pStyle w:val="869"/>
              <w:jc w:val="center"/>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2595" w:type="dxa"/>
            <w:vAlign w:val="top"/>
            <w:textDirection w:val="lrTb"/>
            <w:noWrap w:val="false"/>
          </w:tcPr>
          <w:p>
            <w:pPr>
              <w:pStyle w:val="869"/>
              <w:jc w:val="center"/>
              <w:rPr>
                <w:rFonts w:hint="eastAsia" w:ascii="宋体" w:hAnsi="宋体" w:cs="宋体"/>
                <w:szCs w:val="21"/>
              </w:rPr>
            </w:pPr>
            <w:r>
              <w:rPr>
                <w:rFonts w:hint="eastAsia" w:ascii="宋体" w:hAnsi="宋体" w:cs="宋体"/>
                <w:szCs w:val="21"/>
              </w:rPr>
              <w:t xml:space="preserve">大病医疗救助</w:t>
            </w:r>
            <w:r>
              <w:rPr>
                <w:rFonts w:hint="eastAsia" w:ascii="宋体" w:hAnsi="宋体" w:cs="宋体"/>
                <w:szCs w:val="21"/>
              </w:rPr>
            </w:r>
            <w:r/>
          </w:p>
        </w:tc>
        <w:tc>
          <w:tcPr>
            <w:tcW w:w="3406" w:type="dxa"/>
            <w:vAlign w:val="top"/>
            <w:textDirection w:val="lrTb"/>
            <w:noWrap w:val="false"/>
          </w:tcPr>
          <w:p>
            <w:pPr>
              <w:pStyle w:val="869"/>
              <w:jc w:val="center"/>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3074" w:type="dxa"/>
            <w:vAlign w:val="top"/>
            <w:textDirection w:val="lrTb"/>
            <w:noWrap w:val="false"/>
          </w:tcPr>
          <w:p>
            <w:pPr>
              <w:pStyle w:val="869"/>
              <w:jc w:val="center"/>
              <w:rPr>
                <w:rFonts w:hint="eastAsia" w:ascii="宋体" w:hAnsi="宋体" w:cs="宋体"/>
                <w:szCs w:val="21"/>
              </w:rPr>
            </w:pPr>
            <w:r>
              <w:rPr>
                <w:rFonts w:hint="eastAsia" w:ascii="宋体" w:hAnsi="宋体" w:cs="宋体"/>
                <w:szCs w:val="21"/>
              </w:rPr>
              <w:t xml:space="preserve">10元/月</w:t>
            </w:r>
            <w:r>
              <w:rPr>
                <w:rFonts w:hint="eastAsia" w:ascii="宋体" w:hAnsi="宋体" w:cs="宋体"/>
                <w:szCs w:val="21"/>
              </w:rPr>
            </w:r>
            <w:r/>
          </w:p>
        </w:tc>
      </w:tr>
    </w:tbl>
    <w:p>
      <w:pPr>
        <w:pStyle w:val="950"/>
        <w:rPr>
          <w:rFonts w:ascii="宋体" w:hAnsi="宋体" w:eastAsia="宋体"/>
          <w:sz w:val="24"/>
          <w:szCs w:val="24"/>
          <w:lang w:val="en-US"/>
        </w:rPr>
      </w:pPr>
      <w:r>
        <w:rPr>
          <w:rFonts w:ascii="宋体" w:hAnsi="宋体" w:eastAsia="宋体"/>
          <w:sz w:val="24"/>
          <w:szCs w:val="24"/>
          <w:lang w:val="en-US"/>
        </w:rPr>
      </w:r>
      <w:r/>
    </w:p>
    <w:p>
      <w:pPr>
        <w:pStyle w:val="950"/>
        <w:rPr>
          <w:lang w:val="en-US"/>
        </w:rPr>
      </w:pPr>
      <w:r>
        <w:rPr>
          <w:lang w:val="en-US"/>
        </w:rPr>
      </w:r>
      <w:r/>
    </w:p>
    <w:p>
      <w:pPr>
        <w:pStyle w:val="869"/>
        <w:spacing w:line="480" w:lineRule="exact"/>
        <w:rPr>
          <w:rFonts w:hint="eastAsia" w:ascii="黑体" w:hAnsi="黑体" w:eastAsia="黑体"/>
          <w:iCs/>
          <w:sz w:val="32"/>
          <w:szCs w:val="32"/>
        </w:rPr>
      </w:pPr>
      <w:r>
        <w:rPr>
          <w:rFonts w:hint="eastAsia" w:ascii="黑体" w:hAnsi="黑体" w:eastAsia="黑体"/>
          <w:sz w:val="32"/>
          <w:szCs w:val="32"/>
        </w:rPr>
        <w:br w:type="page" w:clear="all"/>
      </w:r>
      <w:bookmarkEnd w:id="74"/>
      <w:r>
        <w:rPr>
          <w:rFonts w:hint="eastAsia" w:ascii="黑体" w:hAnsi="黑体" w:eastAsia="黑体"/>
          <w:sz w:val="32"/>
          <w:szCs w:val="32"/>
        </w:rPr>
        <w:t xml:space="preserve">七、</w:t>
      </w:r>
      <w:r>
        <w:rPr>
          <w:rFonts w:hint="eastAsia" w:ascii="黑体" w:hAnsi="黑体" w:eastAsia="黑体"/>
          <w:iCs/>
          <w:sz w:val="32"/>
          <w:szCs w:val="32"/>
        </w:rPr>
        <w:t xml:space="preserve">技术要求响应及偏离表</w:t>
      </w:r>
      <w:r>
        <w:rPr>
          <w:rFonts w:hint="eastAsia" w:ascii="黑体" w:hAnsi="黑体" w:eastAsia="黑体"/>
          <w:iCs/>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技术要求响应及偏离表</w:t>
      </w:r>
      <w:r>
        <w:rPr>
          <w:rFonts w:hint="eastAsia" w:ascii="方正小标宋简体" w:hAnsi="方正小标宋简体" w:eastAsia="方正小标宋简体" w:cs="方正小标宋简体"/>
          <w:color w:val="000000"/>
          <w:sz w:val="32"/>
          <w:szCs w:val="32"/>
        </w:rPr>
      </w:r>
      <w:r/>
    </w:p>
    <w:p>
      <w:pPr>
        <w:pStyle w:val="869"/>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869"/>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939"/>
        <w:ind w:firstLine="480"/>
        <w:rPr>
          <w:rFonts w:hint="eastAsia"/>
          <w:lang w:val="en-US" w:eastAsia="zh-CN"/>
        </w:rPr>
      </w:pPr>
      <w:r>
        <w:rPr>
          <w:rFonts w:hint="eastAsia"/>
          <w:sz w:val="24"/>
          <w:szCs w:val="24"/>
          <w:lang w:val="en-US" w:eastAsia="zh-CN"/>
        </w:rPr>
        <w:t xml:space="preserve">项目编号：                                   采购包号：</w:t>
      </w:r>
      <w:r>
        <w:rPr>
          <w:rFonts w:hint="eastAsia"/>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2832"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3375" w:type="dxa"/>
            <w:vAlign w:val="center"/>
            <w:textDirection w:val="lrTb"/>
            <w:noWrap w:val="false"/>
          </w:tcPr>
          <w:p>
            <w:pPr>
              <w:pStyle w:val="869"/>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bl>
    <w:p>
      <w:pPr>
        <w:pStyle w:val="933"/>
        <w:jc w:val="both"/>
        <w:spacing w:before="0" w:beforeAutospacing="0" w:after="0" w:afterAutospacing="0"/>
      </w:pPr>
      <w:r/>
      <w:r/>
    </w:p>
    <w:p>
      <w:pPr>
        <w:pStyle w:val="869"/>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933"/>
        <w:ind w:firstLine="480"/>
        <w:jc w:val="both"/>
        <w:spacing w:before="0" w:beforeAutospacing="0" w:after="0" w:afterAutospacing="0" w:line="360" w:lineRule="auto"/>
      </w:pPr>
      <w:r>
        <w:t xml:space="preserve">备注： </w:t>
      </w:r>
      <w:r/>
    </w:p>
    <w:p>
      <w:pPr>
        <w:pStyle w:val="933"/>
        <w:ind w:firstLine="480"/>
        <w:jc w:val="both"/>
        <w:spacing w:before="0" w:beforeAutospacing="0" w:after="0" w:afterAutospacing="0" w:line="360" w:lineRule="auto"/>
        <w:rPr>
          <w:rFonts w:hint="eastAsia"/>
        </w:rPr>
      </w:pPr>
      <w:r>
        <w:rPr>
          <w:rFonts w:hint="eastAsia"/>
        </w:rPr>
        <w:t xml:space="preserve">1.供应商须对磋商文件技术要求中的实质性要求（斜体下划线内容或打“★”内容）做出明确响应，否则视为无效响应。</w:t>
      </w:r>
      <w:r>
        <w:rPr>
          <w:rFonts w:hint="eastAsia"/>
        </w:rPr>
      </w:r>
      <w:r/>
    </w:p>
    <w:p>
      <w:pPr>
        <w:pStyle w:val="933"/>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成交供应商应按采购文件要求和响应文件响应内容提供相应证明材料供采购人核验，另有约定的除外。成交供应商未按采购文件要求和响应文件响应内容提供或者提供的证明材料不符合要求的，视为提供虚假材料谋取成交，采购人将取消其成交资格。</w:t>
      </w:r>
      <w:r>
        <w:rPr>
          <w:rFonts w:hint="eastAsia"/>
        </w:rPr>
      </w:r>
      <w:r/>
    </w:p>
    <w:p>
      <w:pPr>
        <w:pStyle w:val="933"/>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869"/>
        <w:rPr>
          <w:rFonts w:hint="eastAsia" w:ascii="黑体" w:hAnsi="黑体" w:eastAsia="黑体"/>
          <w:iCs/>
          <w:sz w:val="32"/>
          <w:szCs w:val="32"/>
        </w:rPr>
      </w:pPr>
      <w:r>
        <w:rPr>
          <w:rFonts w:hint="eastAsia" w:ascii="黑体" w:hAnsi="黑体" w:eastAsia="黑体"/>
          <w:iCs/>
          <w:sz w:val="32"/>
          <w:szCs w:val="32"/>
        </w:rPr>
        <w:br w:type="page" w:clear="all"/>
      </w:r>
      <w:r>
        <w:rPr>
          <w:rFonts w:hint="eastAsia" w:ascii="黑体" w:hAnsi="黑体" w:eastAsia="黑体"/>
          <w:iCs/>
          <w:sz w:val="32"/>
          <w:szCs w:val="32"/>
        </w:rPr>
        <w:t xml:space="preserve">八、商务要求响应及偏离表</w:t>
      </w:r>
      <w:r>
        <w:rPr>
          <w:rFonts w:hint="eastAsia" w:ascii="黑体" w:hAnsi="黑体" w:eastAsia="黑体"/>
          <w:iCs/>
          <w:sz w:val="32"/>
          <w:szCs w:val="32"/>
        </w:rPr>
      </w:r>
      <w:r/>
    </w:p>
    <w:p>
      <w:pPr>
        <w:pStyle w:val="869"/>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p>
      <w:pPr>
        <w:pStyle w:val="869"/>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869"/>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939"/>
        <w:ind w:firstLine="480"/>
        <w:rPr>
          <w:rFonts w:hint="eastAsia"/>
          <w:lang w:val="en-US" w:eastAsia="zh-CN"/>
        </w:rPr>
      </w:pPr>
      <w:r>
        <w:rPr>
          <w:rFonts w:hint="eastAsia"/>
          <w:sz w:val="24"/>
          <w:szCs w:val="24"/>
          <w:lang w:val="en-US" w:eastAsia="zh-CN"/>
        </w:rPr>
        <w:t xml:space="preserve">项目编号：                                   采购包号：</w:t>
      </w:r>
      <w:r>
        <w:rPr>
          <w:rFonts w:hint="eastAsia"/>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磋商文件要求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6"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933"/>
        <w:jc w:val="both"/>
        <w:spacing w:before="0" w:beforeAutospacing="0" w:after="0" w:afterAutospacing="0"/>
      </w:pPr>
      <w:r/>
      <w:r/>
    </w:p>
    <w:p>
      <w:pPr>
        <w:pStyle w:val="869"/>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869"/>
        <w:ind w:firstLine="480"/>
        <w:rPr>
          <w:rFonts w:hint="eastAsia" w:ascii="宋体" w:hAnsi="宋体"/>
          <w:color w:val="000000"/>
          <w:sz w:val="24"/>
          <w:szCs w:val="24"/>
        </w:rPr>
      </w:pPr>
      <w:r>
        <w:rPr>
          <w:rFonts w:hint="eastAsia" w:ascii="宋体" w:hAnsi="宋体"/>
          <w:color w:val="000000"/>
          <w:sz w:val="24"/>
          <w:szCs w:val="24"/>
        </w:rPr>
      </w:r>
      <w:r/>
    </w:p>
    <w:p>
      <w:pPr>
        <w:pStyle w:val="933"/>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933"/>
        <w:ind w:firstLine="480"/>
        <w:jc w:val="both"/>
        <w:spacing w:before="0" w:beforeAutospacing="0" w:after="0" w:afterAutospacing="0" w:line="360" w:lineRule="auto"/>
      </w:pPr>
      <w:r>
        <w:rPr>
          <w:rFonts w:hint="eastAsia"/>
        </w:rPr>
        <w:t xml:space="preserve">1.供应商须对磋商文件商务要求中的实质性要求（斜体下划线内容或打“★”内容）做出明确响应，否则视为无效响应。</w:t>
      </w:r>
      <w:r/>
    </w:p>
    <w:p>
      <w:pPr>
        <w:pStyle w:val="933"/>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869"/>
      </w:pPr>
      <w:r/>
      <w:r/>
    </w:p>
    <w:p>
      <w:pPr>
        <w:pStyle w:val="869"/>
        <w:jc w:val="center"/>
        <w:rPr>
          <w:rFonts w:hint="eastAsia" w:ascii="宋体" w:hAnsi="宋体" w:cs="仿宋"/>
          <w:b/>
          <w:bCs/>
          <w:sz w:val="32"/>
          <w:szCs w:val="32"/>
        </w:rPr>
      </w:pPr>
      <w:r>
        <w:rPr>
          <w:rFonts w:hint="eastAsia" w:ascii="宋体" w:hAnsi="宋体" w:cs="仿宋"/>
          <w:b/>
          <w:bCs/>
          <w:sz w:val="32"/>
          <w:szCs w:val="32"/>
        </w:rPr>
      </w:r>
      <w:r/>
    </w:p>
    <w:p>
      <w:pPr>
        <w:pStyle w:val="950"/>
        <w:rPr>
          <w:rFonts w:hint="eastAsia" w:ascii="宋体" w:hAnsi="宋体" w:cs="仿宋"/>
          <w:b/>
          <w:bCs/>
          <w:sz w:val="32"/>
          <w:szCs w:val="32"/>
        </w:rPr>
      </w:pPr>
      <w:r>
        <w:rPr>
          <w:rFonts w:hint="eastAsia" w:ascii="宋体" w:hAnsi="宋体" w:cs="仿宋"/>
          <w:b/>
          <w:bCs/>
          <w:sz w:val="32"/>
          <w:szCs w:val="32"/>
        </w:rPr>
      </w:r>
      <w:r/>
    </w:p>
    <w:p>
      <w:pPr>
        <w:pStyle w:val="869"/>
        <w:rPr>
          <w:rFonts w:hint="eastAsia" w:ascii="宋体" w:hAnsi="宋体" w:cs="仿宋"/>
          <w:b/>
          <w:bCs/>
          <w:sz w:val="32"/>
          <w:szCs w:val="32"/>
        </w:rPr>
      </w:pPr>
      <w:r>
        <w:rPr>
          <w:rFonts w:hint="eastAsia" w:ascii="宋体" w:hAnsi="宋体" w:cs="仿宋"/>
          <w:b/>
          <w:bCs/>
          <w:sz w:val="32"/>
          <w:szCs w:val="32"/>
        </w:rPr>
      </w:r>
      <w:r/>
    </w:p>
    <w:p>
      <w:pPr>
        <w:pStyle w:val="869"/>
        <w:rPr>
          <w:rFonts w:hint="eastAsia" w:ascii="黑体" w:hAnsi="黑体" w:eastAsia="黑体"/>
          <w:iCs/>
          <w:sz w:val="32"/>
          <w:szCs w:val="32"/>
        </w:rPr>
      </w:pPr>
      <w:r>
        <w:rPr>
          <w:rFonts w:hint="eastAsia" w:ascii="黑体" w:hAnsi="黑体" w:eastAsia="黑体"/>
          <w:iCs/>
          <w:sz w:val="32"/>
          <w:szCs w:val="32"/>
        </w:rPr>
        <w:t xml:space="preserve">九、中小企业声明函</w:t>
      </w:r>
      <w:r>
        <w:rPr>
          <w:rFonts w:hint="eastAsia" w:ascii="黑体" w:hAnsi="黑体" w:eastAsia="黑体"/>
          <w:iCs/>
          <w:sz w:val="32"/>
          <w:szCs w:val="32"/>
        </w:rPr>
      </w:r>
      <w:r/>
    </w:p>
    <w:p>
      <w:pPr>
        <w:pStyle w:val="869"/>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rPr>
          <w:rFonts w:hint="eastAsia" w:ascii="方正小标宋简体" w:hAnsi="方正小标宋简体" w:eastAsia="方正小标宋简体" w:cs="方正小标宋简体"/>
          <w:sz w:val="32"/>
          <w:szCs w:val="32"/>
        </w:rPr>
      </w:r>
      <w:r/>
    </w:p>
    <w:p>
      <w:pPr>
        <w:pStyle w:val="869"/>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869"/>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69"/>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869"/>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9"/>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69"/>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69"/>
        <w:spacing w:line="360" w:lineRule="auto"/>
        <w:rPr>
          <w:rFonts w:hint="eastAsia"/>
        </w:rPr>
      </w:pPr>
      <w:r>
        <w:rPr>
          <w:rFonts w:hint="eastAsia"/>
        </w:rPr>
      </w:r>
      <w:r/>
    </w:p>
    <w:p>
      <w:pPr>
        <w:pStyle w:val="869"/>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69"/>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ind w:firstLine="480"/>
        <w:spacing w:line="360" w:lineRule="auto"/>
        <w:widowControl/>
        <w:rPr>
          <w:rFonts w:hint="eastAsia" w:ascii="宋体" w:hAnsi="宋体"/>
          <w:sz w:val="24"/>
          <w:szCs w:val="24"/>
        </w:rPr>
      </w:pPr>
      <w:r>
        <w:rPr>
          <w:rFonts w:hint="eastAsia" w:ascii="宋体" w:hAnsi="宋体"/>
          <w:sz w:val="24"/>
          <w:szCs w:val="24"/>
        </w:rPr>
      </w:r>
      <w:r/>
    </w:p>
    <w:p>
      <w:pPr>
        <w:pStyle w:val="869"/>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w:t>
      </w:r>
      <w:bookmarkStart w:id="82" w:name="OLE_LINK1"/>
      <w:r>
        <w:rPr>
          <w:rFonts w:hint="eastAsia" w:ascii="宋体" w:hAnsi="宋体"/>
          <w:sz w:val="24"/>
          <w:szCs w:val="24"/>
        </w:rPr>
        <w:t xml:space="preserve">（</w:t>
      </w:r>
      <w:r>
        <w:rPr>
          <w:rFonts w:hint="eastAsia" w:ascii="宋体" w:hAnsi="宋体"/>
          <w:b/>
          <w:bCs/>
          <w:sz w:val="24"/>
          <w:szCs w:val="24"/>
        </w:rPr>
        <w:t xml:space="preserve">服务由中小企业承接，即提供服务的人员为中小企业依照《中华人民共和国劳动合同法》订立劳动合同的从业人员</w:t>
      </w:r>
      <w:r>
        <w:rPr>
          <w:rFonts w:hint="eastAsia" w:ascii="宋体" w:hAnsi="宋体"/>
          <w:sz w:val="24"/>
          <w:szCs w:val="24"/>
        </w:rPr>
        <w:t xml:space="preserve">）</w:t>
      </w:r>
      <w:bookmarkEnd w:id="82"/>
      <w:r>
        <w:rPr>
          <w:rFonts w:hint="eastAsia" w:ascii="宋体" w:hAnsi="宋体"/>
          <w:sz w:val="24"/>
          <w:szCs w:val="24"/>
        </w:rPr>
        <w:t xml:space="preserve">，不对其中涉及的货物的制造商、工程的承建商作出要求。</w:t>
      </w:r>
      <w:r>
        <w:rPr>
          <w:rFonts w:hint="eastAsia" w:ascii="宋体" w:hAnsi="宋体"/>
          <w:sz w:val="24"/>
          <w:szCs w:val="24"/>
        </w:rPr>
      </w:r>
      <w:r/>
    </w:p>
    <w:p>
      <w:pPr>
        <w:pStyle w:val="869"/>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869"/>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869"/>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rPr>
          <w:rFonts w:hint="eastAsia" w:ascii="宋体" w:hAnsi="宋体"/>
          <w:sz w:val="24"/>
          <w:szCs w:val="21"/>
        </w:rPr>
      </w:r>
      <w:r/>
    </w:p>
    <w:p>
      <w:pPr>
        <w:pStyle w:val="869"/>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950"/>
        <w:spacing w:line="360" w:lineRule="auto"/>
        <w:rPr>
          <w:rFonts w:hint="eastAsia" w:ascii="宋体" w:hAnsi="宋体"/>
          <w:sz w:val="24"/>
          <w:szCs w:val="24"/>
        </w:rPr>
      </w:pPr>
      <w:r>
        <w:rPr>
          <w:rFonts w:hint="eastAsia" w:ascii="宋体" w:hAnsi="宋体"/>
          <w:sz w:val="24"/>
          <w:szCs w:val="24"/>
        </w:rPr>
      </w:r>
      <w:r/>
    </w:p>
    <w:p>
      <w:pPr>
        <w:pStyle w:val="869"/>
        <w:spacing w:line="360" w:lineRule="auto"/>
        <w:rPr>
          <w:rFonts w:hint="eastAsia"/>
        </w:rPr>
      </w:pPr>
      <w:r>
        <w:rPr>
          <w:rFonts w:hint="eastAsia"/>
        </w:rPr>
      </w:r>
      <w:r/>
    </w:p>
    <w:p>
      <w:pPr>
        <w:pStyle w:val="869"/>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69"/>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ind w:firstLine="480"/>
        <w:spacing w:line="360" w:lineRule="auto"/>
        <w:rPr>
          <w:rFonts w:hint="eastAsia" w:ascii="宋体" w:hAnsi="宋体"/>
          <w:sz w:val="24"/>
        </w:rPr>
      </w:pPr>
      <w:r>
        <w:rPr>
          <w:rFonts w:hint="eastAsia" w:ascii="宋体" w:hAnsi="宋体"/>
          <w:sz w:val="24"/>
        </w:rPr>
      </w:r>
      <w:r/>
    </w:p>
    <w:p>
      <w:pPr>
        <w:pStyle w:val="869"/>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spacing w:line="360" w:lineRule="auto"/>
        <w:rPr>
          <w:rFonts w:hint="eastAsia" w:ascii="宋体" w:hAnsi="宋体"/>
          <w:sz w:val="24"/>
        </w:rPr>
      </w:pPr>
      <w:r>
        <w:rPr>
          <w:rFonts w:hint="eastAsia" w:ascii="宋体" w:hAnsi="宋体"/>
          <w:sz w:val="24"/>
        </w:rPr>
        <w:t xml:space="preserve">1.供应商如不提供此声明函，价格将不做相应扣除。</w:t>
      </w:r>
      <w:r>
        <w:rPr>
          <w:rFonts w:hint="eastAsia" w:ascii="宋体" w:hAnsi="宋体"/>
          <w:sz w:val="24"/>
        </w:rPr>
      </w:r>
      <w:r/>
    </w:p>
    <w:p>
      <w:pPr>
        <w:pStyle w:val="869"/>
        <w:ind w:firstLine="480"/>
        <w:spacing w:line="360" w:lineRule="auto"/>
        <w:rPr>
          <w:rFonts w:ascii="宋体" w:hAnsi="宋体"/>
          <w:sz w:val="24"/>
        </w:rPr>
      </w:pPr>
      <w:r>
        <w:rPr>
          <w:rFonts w:hint="eastAsia" w:ascii="宋体" w:hAnsi="宋体"/>
          <w:sz w:val="24"/>
        </w:rPr>
        <w:t xml:space="preserve">2.成交供应商为残疾人福利性单位的，此声明函将随成交结果同时公告，接受社会监督。</w:t>
      </w:r>
      <w:r>
        <w:rPr>
          <w:rFonts w:ascii="宋体" w:hAnsi="宋体"/>
          <w:sz w:val="24"/>
        </w:rPr>
      </w:r>
      <w:r/>
    </w:p>
    <w:p>
      <w:pPr>
        <w:pStyle w:val="869"/>
        <w:ind w:firstLine="480"/>
        <w:spacing w:line="480" w:lineRule="exact"/>
        <w:rPr>
          <w:rFonts w:ascii="宋体" w:hAnsi="宋体"/>
          <w:sz w:val="24"/>
        </w:rPr>
      </w:pPr>
      <w:r>
        <w:rPr>
          <w:rFonts w:ascii="宋体" w:hAnsi="宋体"/>
          <w:sz w:val="24"/>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9"/>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十一、联合体协议</w:t>
      </w:r>
      <w:r>
        <w:rPr>
          <w:rFonts w:hint="eastAsia" w:ascii="黑体" w:hAnsi="黑体" w:eastAsia="黑体"/>
          <w:iCs/>
          <w:sz w:val="32"/>
          <w:szCs w:val="32"/>
        </w:rPr>
      </w:r>
      <w:r/>
    </w:p>
    <w:p>
      <w:pPr>
        <w:pStyle w:val="869"/>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rPr>
          <w:rFonts w:hint="eastAsia" w:ascii="方正小标宋简体" w:hAnsi="方正小标宋简体" w:eastAsia="方正小标宋简体" w:cs="方正小标宋简体"/>
          <w:sz w:val="32"/>
          <w:szCs w:val="32"/>
        </w:rPr>
      </w:r>
      <w:r/>
    </w:p>
    <w:p>
      <w:pPr>
        <w:pStyle w:val="869"/>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9"/>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869"/>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.若我们联合成交，</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869"/>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69"/>
        <w:ind w:firstLine="645"/>
        <w:spacing w:line="360" w:lineRule="auto"/>
        <w:rPr>
          <w:rFonts w:hint="eastAsia" w:ascii="宋体" w:hAnsi="宋体"/>
          <w:sz w:val="24"/>
        </w:rPr>
      </w:pPr>
      <w:r>
        <w:rPr>
          <w:rFonts w:hint="eastAsia" w:ascii="宋体" w:hAnsi="宋体"/>
          <w:sz w:val="24"/>
        </w:rPr>
      </w:r>
      <w:r/>
    </w:p>
    <w:p>
      <w:pPr>
        <w:pStyle w:val="869"/>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69"/>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69"/>
        <w:ind w:firstLine="528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ind w:firstLine="480"/>
        <w:spacing w:line="360" w:lineRule="auto"/>
        <w:rPr>
          <w:rFonts w:hint="eastAsia" w:ascii="宋体" w:hAnsi="宋体"/>
          <w:sz w:val="24"/>
          <w:szCs w:val="24"/>
        </w:rPr>
      </w:pPr>
      <w:r>
        <w:rPr>
          <w:rFonts w:hint="eastAsia" w:ascii="宋体" w:hAnsi="宋体"/>
          <w:sz w:val="24"/>
          <w:szCs w:val="24"/>
        </w:rPr>
      </w:r>
      <w:r/>
    </w:p>
    <w:p>
      <w:pPr>
        <w:pStyle w:val="869"/>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spacing w:line="360" w:lineRule="auto"/>
        <w:rPr>
          <w:rFonts w:hint="eastAsia" w:ascii="宋体" w:hAnsi="宋体"/>
          <w:sz w:val="24"/>
        </w:rPr>
      </w:pPr>
      <w:r>
        <w:rPr>
          <w:rFonts w:hint="eastAsia" w:ascii="宋体" w:hAnsi="宋体"/>
          <w:sz w:val="24"/>
        </w:rPr>
        <w:t xml:space="preserve">1.牵头单位必须为联合体成员。</w:t>
      </w:r>
      <w:r>
        <w:rPr>
          <w:rFonts w:hint="eastAsia" w:ascii="宋体" w:hAnsi="宋体"/>
          <w:sz w:val="24"/>
        </w:rPr>
      </w:r>
      <w:r/>
    </w:p>
    <w:p>
      <w:pPr>
        <w:pStyle w:val="869"/>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869"/>
        <w:ind w:firstLine="480"/>
        <w:spacing w:line="360" w:lineRule="auto"/>
        <w:rPr>
          <w:rFonts w:hint="eastAsia" w:ascii="宋体" w:hAnsi="宋体"/>
          <w:sz w:val="24"/>
        </w:rPr>
      </w:pPr>
      <w:r>
        <w:rPr>
          <w:rFonts w:hint="eastAsia" w:ascii="宋体" w:hAnsi="宋体"/>
          <w:sz w:val="24"/>
        </w:rPr>
        <w:t xml:space="preserve">3.除另有说明外，本采购文件要求加盖电子公章之处，加盖牵头单位的电子公章即可。</w:t>
      </w:r>
      <w:r>
        <w:rPr>
          <w:rFonts w:hint="eastAsia" w:ascii="宋体" w:hAnsi="宋体"/>
          <w:sz w:val="24"/>
        </w:rPr>
      </w:r>
      <w:r/>
    </w:p>
    <w:p>
      <w:pPr>
        <w:pStyle w:val="939"/>
        <w:ind w:firstLine="480"/>
        <w:rPr>
          <w:rFonts w:hint="eastAsia"/>
          <w:sz w:val="24"/>
        </w:rPr>
      </w:pPr>
      <w:r>
        <w:rPr>
          <w:rFonts w:hint="eastAsia"/>
          <w:sz w:val="24"/>
        </w:rPr>
      </w:r>
      <w:r/>
    </w:p>
    <w:p>
      <w:pPr>
        <w:pStyle w:val="869"/>
        <w:rPr>
          <w:rFonts w:hint="eastAsia"/>
        </w:rPr>
      </w:pPr>
      <w:r>
        <w:rPr>
          <w:rFonts w:hint="eastAsia"/>
        </w:rPr>
      </w:r>
      <w:r/>
    </w:p>
    <w:p>
      <w:pPr>
        <w:pStyle w:val="869"/>
        <w:ind w:firstLine="645"/>
        <w:spacing w:line="560" w:lineRule="exact"/>
        <w:rPr>
          <w:rFonts w:ascii="宋体" w:hAnsi="宋体"/>
          <w:sz w:val="24"/>
        </w:rPr>
      </w:pPr>
      <w:r>
        <w:rPr>
          <w:rFonts w:ascii="宋体" w:hAnsi="宋体"/>
          <w:sz w:val="24"/>
        </w:rPr>
      </w:r>
      <w:r/>
    </w:p>
    <w:p>
      <w:pPr>
        <w:pStyle w:val="869"/>
        <w:ind w:firstLine="645"/>
        <w:spacing w:line="560" w:lineRule="exact"/>
        <w:rPr>
          <w:rFonts w:hint="eastAsia" w:ascii="宋体" w:hAnsi="宋体"/>
          <w:sz w:val="24"/>
        </w:rPr>
      </w:pPr>
      <w:r>
        <w:rPr>
          <w:rFonts w:hint="eastAsia" w:ascii="宋体" w:hAnsi="宋体"/>
          <w:sz w:val="24"/>
        </w:rPr>
      </w:r>
      <w:r/>
    </w:p>
    <w:p>
      <w:pPr>
        <w:pStyle w:val="950"/>
        <w:rPr>
          <w:rFonts w:hint="eastAsia" w:ascii="宋体" w:hAnsi="宋体"/>
          <w:sz w:val="24"/>
        </w:rPr>
      </w:pPr>
      <w:r>
        <w:rPr>
          <w:rFonts w:hint="eastAsia" w:ascii="宋体" w:hAnsi="宋体"/>
          <w:sz w:val="24"/>
        </w:rPr>
      </w:r>
      <w:r/>
    </w:p>
    <w:p>
      <w:pPr>
        <w:pStyle w:val="869"/>
        <w:rPr>
          <w:rFonts w:hint="eastAsia" w:ascii="宋体" w:hAnsi="宋体"/>
          <w:sz w:val="24"/>
        </w:rPr>
      </w:pPr>
      <w:r>
        <w:rPr>
          <w:rFonts w:hint="eastAsia" w:ascii="宋体" w:hAnsi="宋体"/>
          <w:sz w:val="24"/>
        </w:rPr>
      </w:r>
      <w:r/>
    </w:p>
    <w:p>
      <w:pPr>
        <w:pStyle w:val="950"/>
        <w:rPr>
          <w:rFonts w:hint="eastAsia"/>
        </w:rPr>
      </w:pPr>
      <w:r>
        <w:rPr>
          <w:rFonts w:hint="eastAsia"/>
        </w:rPr>
      </w:r>
      <w:r/>
    </w:p>
    <w:p>
      <w:pPr>
        <w:pStyle w:val="869"/>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9"/>
        <w:rPr>
          <w:rFonts w:hint="eastAsia" w:ascii="宋体" w:hAnsi="宋体"/>
          <w:sz w:val="24"/>
          <w:szCs w:val="24"/>
        </w:rPr>
      </w:pPr>
      <w:r>
        <w:rPr>
          <w:rFonts w:hint="eastAsia" w:ascii="宋体" w:hAnsi="宋体"/>
          <w:sz w:val="24"/>
          <w:szCs w:val="24"/>
        </w:rPr>
      </w:r>
      <w:r/>
    </w:p>
    <w:p>
      <w:pPr>
        <w:pStyle w:val="869"/>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869"/>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69"/>
        <w:ind w:firstLine="480"/>
        <w:spacing w:line="480" w:lineRule="exact"/>
        <w:rPr>
          <w:rFonts w:hint="eastAsia" w:ascii="宋体" w:hAnsi="宋体"/>
          <w:bCs/>
          <w:sz w:val="24"/>
          <w:szCs w:val="24"/>
        </w:rPr>
      </w:pPr>
      <w:r>
        <w:rPr>
          <w:rFonts w:hint="eastAsia" w:ascii="宋体" w:hAnsi="宋体"/>
          <w:bCs/>
          <w:sz w:val="24"/>
          <w:szCs w:val="24"/>
        </w:rPr>
      </w:r>
      <w:r/>
    </w:p>
    <w:p>
      <w:pPr>
        <w:pStyle w:val="869"/>
        <w:ind w:firstLine="480"/>
        <w:spacing w:line="480" w:lineRule="exact"/>
        <w:rPr>
          <w:rFonts w:hint="eastAsia" w:ascii="宋体" w:hAnsi="宋体"/>
          <w:bCs/>
          <w:sz w:val="24"/>
          <w:szCs w:val="24"/>
        </w:rPr>
      </w:pPr>
      <w:r>
        <w:rPr>
          <w:rFonts w:hint="eastAsia" w:ascii="宋体" w:hAnsi="宋体"/>
          <w:bCs/>
          <w:sz w:val="24"/>
          <w:szCs w:val="24"/>
        </w:rPr>
      </w:r>
      <w:r/>
    </w:p>
    <w:p>
      <w:pPr>
        <w:pStyle w:val="869"/>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p>
      <w:pPr>
        <w:pStyle w:val="869"/>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3"/>
        <w:rFonts w:ascii="宋体" w:hAnsi="宋体"/>
      </w:rPr>
      <w:framePr w:wrap="around" w:vAnchor="text" w:hAnchor="margin" w:xAlign="center" w:y="1"/>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２５</w:t>
    </w:r>
    <w:r>
      <w:rPr>
        <w:rFonts w:ascii="宋体" w:hAnsi="宋体"/>
      </w:rPr>
      <w:fldChar w:fldCharType="end"/>
    </w:r>
    <w:r>
      <w:rPr>
        <w:rStyle w:val="943"/>
        <w:rFonts w:ascii="宋体" w:hAnsi="宋体"/>
      </w:rPr>
    </w:r>
    <w:r/>
  </w:p>
  <w:p>
    <w:pPr>
      <w:pStyle w:val="91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1</w:t>
    </w:r>
    <w:r>
      <w:fldChar w:fldCharType="end"/>
    </w:r>
    <w:r>
      <w:rPr>
        <w:rStyle w:val="943"/>
      </w:rPr>
    </w:r>
    <w:r/>
  </w:p>
  <w:p>
    <w:pPr>
      <w:pStyle w:val="9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4"/>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1"/>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69"/>
    <w:link w:val="869"/>
    <w:qFormat/>
    <w:pPr>
      <w:jc w:val="both"/>
      <w:widowControl w:val="off"/>
    </w:pPr>
    <w:rPr>
      <w:sz w:val="21"/>
      <w:szCs w:val="22"/>
      <w:lang w:val="en-US" w:eastAsia="zh-CN" w:bidi="ar-SA"/>
    </w:rPr>
  </w:style>
  <w:style w:type="paragraph" w:styleId="870">
    <w:name w:val="标题 1"/>
    <w:basedOn w:val="869"/>
    <w:next w:val="869"/>
    <w:link w:val="881"/>
    <w:qFormat/>
    <w:pPr>
      <w:jc w:val="center"/>
      <w:keepNext/>
      <w:outlineLvl w:val="0"/>
    </w:pPr>
    <w:rPr>
      <w:rFonts w:ascii="楷体_GB2312" w:eastAsia="楷体_GB2312"/>
      <w:sz w:val="28"/>
      <w:szCs w:val="28"/>
    </w:rPr>
  </w:style>
  <w:style w:type="paragraph" w:styleId="871">
    <w:name w:val="标题 2"/>
    <w:basedOn w:val="869"/>
    <w:next w:val="883"/>
    <w:link w:val="882"/>
    <w:qFormat/>
    <w:pPr>
      <w:jc w:val="center"/>
      <w:keepLines/>
      <w:keepNext/>
      <w:spacing w:before="260" w:after="260" w:line="416" w:lineRule="auto"/>
      <w:outlineLvl w:val="1"/>
    </w:pPr>
    <w:rPr>
      <w:rFonts w:ascii="Arial" w:hAnsi="Arial" w:eastAsia="幼圆"/>
      <w:b/>
      <w:bCs/>
      <w:sz w:val="44"/>
      <w:szCs w:val="44"/>
    </w:rPr>
  </w:style>
  <w:style w:type="paragraph" w:styleId="872">
    <w:name w:val="标题 3"/>
    <w:basedOn w:val="869"/>
    <w:next w:val="883"/>
    <w:link w:val="885"/>
    <w:qFormat/>
    <w:pPr>
      <w:keepLines/>
      <w:keepNext/>
      <w:spacing w:before="260" w:after="260" w:line="416" w:lineRule="auto"/>
      <w:outlineLvl w:val="2"/>
    </w:pPr>
    <w:rPr>
      <w:b/>
      <w:bCs/>
      <w:sz w:val="32"/>
      <w:szCs w:val="32"/>
    </w:rPr>
  </w:style>
  <w:style w:type="paragraph" w:styleId="873">
    <w:name w:val="标题 4"/>
    <w:basedOn w:val="869"/>
    <w:next w:val="883"/>
    <w:link w:val="886"/>
    <w:qFormat/>
    <w:pPr>
      <w:keepLines/>
      <w:keepNext/>
      <w:spacing w:before="280" w:after="290" w:line="376" w:lineRule="auto"/>
      <w:outlineLvl w:val="3"/>
    </w:pPr>
    <w:rPr>
      <w:rFonts w:ascii="Arial" w:hAnsi="Arial" w:eastAsia="黑体"/>
      <w:b/>
      <w:bCs/>
      <w:sz w:val="28"/>
      <w:szCs w:val="28"/>
    </w:rPr>
  </w:style>
  <w:style w:type="paragraph" w:styleId="874">
    <w:name w:val="标题 5"/>
    <w:basedOn w:val="869"/>
    <w:next w:val="883"/>
    <w:link w:val="887"/>
    <w:qFormat/>
    <w:pPr>
      <w:keepNext/>
      <w:outlineLvl w:val="4"/>
    </w:pPr>
    <w:rPr>
      <w:rFonts w:ascii="宋体"/>
      <w:color w:val="000000"/>
      <w:sz w:val="28"/>
      <w:szCs w:val="28"/>
    </w:rPr>
  </w:style>
  <w:style w:type="paragraph" w:styleId="875">
    <w:name w:val="标题 6"/>
    <w:basedOn w:val="869"/>
    <w:next w:val="869"/>
    <w:link w:val="888"/>
    <w:qFormat/>
    <w:pPr>
      <w:numPr>
        <w:ilvl w:val="5"/>
        <w:numId w:val="1"/>
      </w:numPr>
      <w:keepLines/>
      <w:keepNext/>
      <w:spacing w:before="240" w:after="64" w:line="320" w:lineRule="auto"/>
      <w:outlineLvl w:val="5"/>
    </w:pPr>
    <w:rPr>
      <w:rFonts w:ascii="Arial" w:hAnsi="Arial" w:eastAsia="黑体"/>
      <w:b/>
      <w:bCs/>
      <w:sz w:val="24"/>
      <w:szCs w:val="24"/>
    </w:rPr>
  </w:style>
  <w:style w:type="paragraph" w:styleId="876">
    <w:name w:val="标题 7"/>
    <w:basedOn w:val="869"/>
    <w:next w:val="869"/>
    <w:link w:val="889"/>
    <w:qFormat/>
    <w:pPr>
      <w:numPr>
        <w:ilvl w:val="6"/>
        <w:numId w:val="1"/>
      </w:numPr>
      <w:keepLines/>
      <w:keepNext/>
      <w:spacing w:before="240" w:after="64" w:line="320" w:lineRule="auto"/>
      <w:outlineLvl w:val="6"/>
    </w:pPr>
    <w:rPr>
      <w:b/>
      <w:bCs/>
      <w:sz w:val="24"/>
      <w:szCs w:val="24"/>
    </w:rPr>
  </w:style>
  <w:style w:type="paragraph" w:styleId="877">
    <w:name w:val="标题 8"/>
    <w:basedOn w:val="869"/>
    <w:next w:val="869"/>
    <w:link w:val="890"/>
    <w:qFormat/>
    <w:pPr>
      <w:numPr>
        <w:ilvl w:val="7"/>
        <w:numId w:val="1"/>
      </w:numPr>
      <w:keepLines/>
      <w:keepNext/>
      <w:spacing w:before="240" w:after="64" w:line="320" w:lineRule="auto"/>
      <w:outlineLvl w:val="7"/>
    </w:pPr>
    <w:rPr>
      <w:rFonts w:ascii="Arial" w:hAnsi="Arial" w:eastAsia="黑体"/>
      <w:sz w:val="24"/>
      <w:szCs w:val="24"/>
    </w:rPr>
  </w:style>
  <w:style w:type="paragraph" w:styleId="878">
    <w:name w:val="标题 9"/>
    <w:basedOn w:val="869"/>
    <w:next w:val="869"/>
    <w:link w:val="891"/>
    <w:qFormat/>
    <w:pPr>
      <w:numPr>
        <w:ilvl w:val="8"/>
        <w:numId w:val="1"/>
      </w:numPr>
      <w:keepLines/>
      <w:keepNext/>
      <w:spacing w:before="240" w:after="64" w:line="320" w:lineRule="auto"/>
      <w:outlineLvl w:val="8"/>
    </w:pPr>
    <w:rPr>
      <w:rFonts w:ascii="Arial" w:hAnsi="Arial" w:eastAsia="黑体"/>
      <w:sz w:val="20"/>
      <w:szCs w:val="21"/>
    </w:rPr>
  </w:style>
  <w:style w:type="character" w:styleId="879">
    <w:name w:val="默认段落字体"/>
    <w:next w:val="879"/>
    <w:link w:val="869"/>
    <w:uiPriority w:val="1"/>
    <w:unhideWhenUsed/>
  </w:style>
  <w:style w:type="table" w:styleId="880">
    <w:name w:val="普通表格"/>
    <w:next w:val="880"/>
    <w:link w:val="869"/>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81">
    <w:name w:val="标题 1 Char"/>
    <w:next w:val="881"/>
    <w:link w:val="870"/>
    <w:rPr>
      <w:rFonts w:ascii="楷体_GB2312" w:hAnsi="Times New Roman" w:eastAsia="楷体_GB2312" w:cs="Times New Roman"/>
      <w:sz w:val="28"/>
      <w:szCs w:val="28"/>
    </w:rPr>
  </w:style>
  <w:style w:type="character" w:styleId="882">
    <w:name w:val="标题 2 Char"/>
    <w:next w:val="882"/>
    <w:link w:val="871"/>
    <w:rPr>
      <w:rFonts w:ascii="Arial" w:hAnsi="Arial" w:eastAsia="幼圆" w:cs="Arial"/>
      <w:b/>
      <w:bCs/>
      <w:sz w:val="44"/>
      <w:szCs w:val="44"/>
    </w:rPr>
  </w:style>
  <w:style w:type="paragraph" w:styleId="883">
    <w:name w:val="正文缩进"/>
    <w:basedOn w:val="869"/>
    <w:next w:val="883"/>
    <w:link w:val="884"/>
    <w:pPr>
      <w:ind w:firstLine="420"/>
    </w:pPr>
    <w:rPr>
      <w:sz w:val="20"/>
      <w:szCs w:val="21"/>
    </w:rPr>
  </w:style>
  <w:style w:type="character" w:styleId="884">
    <w:name w:val="正文缩进 Char"/>
    <w:next w:val="884"/>
    <w:link w:val="883"/>
    <w:rPr>
      <w:szCs w:val="21"/>
    </w:rPr>
  </w:style>
  <w:style w:type="character" w:styleId="885">
    <w:name w:val="标题 3 Char"/>
    <w:next w:val="885"/>
    <w:link w:val="872"/>
    <w:rPr>
      <w:rFonts w:ascii="Times New Roman" w:hAnsi="Times New Roman" w:eastAsia="宋体" w:cs="Times New Roman"/>
      <w:b/>
      <w:bCs/>
      <w:sz w:val="32"/>
      <w:szCs w:val="32"/>
    </w:rPr>
  </w:style>
  <w:style w:type="character" w:styleId="886">
    <w:name w:val="标题 4 Char"/>
    <w:next w:val="886"/>
    <w:link w:val="873"/>
    <w:rPr>
      <w:rFonts w:ascii="Arial" w:hAnsi="Arial" w:eastAsia="黑体" w:cs="Arial"/>
      <w:b/>
      <w:bCs/>
      <w:sz w:val="28"/>
      <w:szCs w:val="28"/>
    </w:rPr>
  </w:style>
  <w:style w:type="character" w:styleId="887">
    <w:name w:val="标题 5 Char"/>
    <w:next w:val="887"/>
    <w:link w:val="874"/>
    <w:rPr>
      <w:rFonts w:ascii="宋体" w:hAnsi="Times New Roman" w:eastAsia="宋体" w:cs="Times New Roman"/>
      <w:color w:val="000000"/>
      <w:sz w:val="28"/>
      <w:szCs w:val="28"/>
    </w:rPr>
  </w:style>
  <w:style w:type="character" w:styleId="888">
    <w:name w:val="标题 6 Char"/>
    <w:next w:val="888"/>
    <w:link w:val="875"/>
    <w:rPr>
      <w:rFonts w:ascii="Arial" w:hAnsi="Arial" w:eastAsia="黑体" w:cs="Times New Roman"/>
      <w:b/>
      <w:bCs/>
      <w:sz w:val="24"/>
      <w:szCs w:val="24"/>
    </w:rPr>
  </w:style>
  <w:style w:type="character" w:styleId="889">
    <w:name w:val="标题 7 Char"/>
    <w:next w:val="889"/>
    <w:link w:val="876"/>
    <w:rPr>
      <w:rFonts w:ascii="Times New Roman" w:hAnsi="Times New Roman" w:eastAsia="宋体" w:cs="Times New Roman"/>
      <w:b/>
      <w:bCs/>
      <w:sz w:val="24"/>
      <w:szCs w:val="24"/>
    </w:rPr>
  </w:style>
  <w:style w:type="character" w:styleId="890">
    <w:name w:val="标题 8 Char"/>
    <w:next w:val="890"/>
    <w:link w:val="877"/>
    <w:rPr>
      <w:rFonts w:ascii="Arial" w:hAnsi="Arial" w:eastAsia="黑体" w:cs="Times New Roman"/>
      <w:sz w:val="24"/>
      <w:szCs w:val="24"/>
    </w:rPr>
  </w:style>
  <w:style w:type="character" w:styleId="891">
    <w:name w:val="标题 9 Char"/>
    <w:next w:val="891"/>
    <w:link w:val="878"/>
    <w:rPr>
      <w:rFonts w:ascii="Arial" w:hAnsi="Arial" w:eastAsia="黑体" w:cs="Times New Roman"/>
      <w:szCs w:val="21"/>
    </w:rPr>
  </w:style>
  <w:style w:type="paragraph" w:styleId="892">
    <w:name w:val="列表 3"/>
    <w:basedOn w:val="869"/>
    <w:next w:val="892"/>
    <w:link w:val="869"/>
    <w:pPr>
      <w:ind w:left="100" w:hanging="200"/>
    </w:pPr>
    <w:rPr>
      <w:rFonts w:ascii="Times New Roman" w:hAnsi="Times New Roman" w:eastAsia="宋体" w:cs="Times New Roman"/>
      <w:szCs w:val="21"/>
    </w:rPr>
  </w:style>
  <w:style w:type="paragraph" w:styleId="893">
    <w:name w:val="目录 7"/>
    <w:basedOn w:val="869"/>
    <w:next w:val="869"/>
    <w:link w:val="869"/>
    <w:semiHidden/>
    <w:pPr>
      <w:ind w:left="1260"/>
      <w:jc w:val="left"/>
    </w:pPr>
    <w:rPr>
      <w:rFonts w:ascii="Times New Roman" w:hAnsi="Times New Roman" w:eastAsia="宋体" w:cs="Times New Roman"/>
      <w:szCs w:val="21"/>
    </w:rPr>
  </w:style>
  <w:style w:type="paragraph" w:styleId="894">
    <w:name w:val="文档结构图"/>
    <w:basedOn w:val="869"/>
    <w:next w:val="894"/>
    <w:link w:val="895"/>
    <w:semiHidden/>
    <w:pPr>
      <w:shd w:val="clear" w:color="auto" w:fill="000080"/>
    </w:pPr>
    <w:rPr>
      <w:sz w:val="20"/>
      <w:szCs w:val="21"/>
    </w:rPr>
  </w:style>
  <w:style w:type="character" w:styleId="895">
    <w:name w:val="文档结构图 Char"/>
    <w:next w:val="895"/>
    <w:link w:val="894"/>
    <w:semiHidden/>
    <w:rPr>
      <w:rFonts w:ascii="Times New Roman" w:hAnsi="Times New Roman" w:eastAsia="宋体" w:cs="Times New Roman"/>
      <w:szCs w:val="21"/>
      <w:shd w:val="clear" w:color="auto" w:fill="000080"/>
    </w:rPr>
  </w:style>
  <w:style w:type="paragraph" w:styleId="896">
    <w:name w:val="批注文字"/>
    <w:basedOn w:val="869"/>
    <w:next w:val="896"/>
    <w:link w:val="897"/>
    <w:unhideWhenUsed/>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897">
    <w:name w:val="批注文字 Char"/>
    <w:basedOn w:val="879"/>
    <w:next w:val="897"/>
    <w:link w:val="896"/>
    <w:uiPriority w:val="99"/>
    <w:semiHidden/>
  </w:style>
  <w:style w:type="paragraph" w:styleId="898">
    <w:name w:val="正文文本 3"/>
    <w:basedOn w:val="869"/>
    <w:next w:val="898"/>
    <w:link w:val="899"/>
    <w:rPr>
      <w:rFonts w:ascii="仿宋_GB2312" w:hAnsi="Arial" w:eastAsia="仿宋_GB2312"/>
      <w:sz w:val="32"/>
      <w:szCs w:val="32"/>
    </w:rPr>
  </w:style>
  <w:style w:type="character" w:styleId="899">
    <w:name w:val="正文文本 3 Char"/>
    <w:next w:val="899"/>
    <w:link w:val="898"/>
    <w:rPr>
      <w:rFonts w:ascii="仿宋_GB2312" w:hAnsi="Arial" w:eastAsia="仿宋_GB2312" w:cs="Times New Roman"/>
      <w:sz w:val="32"/>
      <w:szCs w:val="32"/>
    </w:rPr>
  </w:style>
  <w:style w:type="paragraph" w:styleId="900">
    <w:name w:val="正文文本"/>
    <w:basedOn w:val="869"/>
    <w:next w:val="900"/>
    <w:link w:val="901"/>
    <w:rPr>
      <w:rFonts w:ascii="楷体_GB2312" w:hAnsi="Arial" w:eastAsia="楷体_GB2312"/>
      <w:sz w:val="28"/>
      <w:szCs w:val="28"/>
    </w:rPr>
  </w:style>
  <w:style w:type="character" w:styleId="901">
    <w:name w:val="正文文本 Char"/>
    <w:next w:val="901"/>
    <w:link w:val="900"/>
    <w:rPr>
      <w:rFonts w:ascii="楷体_GB2312" w:hAnsi="Arial" w:eastAsia="楷体_GB2312" w:cs="Times New Roman"/>
      <w:sz w:val="28"/>
      <w:szCs w:val="28"/>
    </w:rPr>
  </w:style>
  <w:style w:type="paragraph" w:styleId="902">
    <w:name w:val="正文文本缩进"/>
    <w:basedOn w:val="869"/>
    <w:next w:val="904"/>
    <w:link w:val="903"/>
    <w:unhideWhenUsed/>
    <w:pPr>
      <w:ind w:left="420"/>
      <w:spacing w:after="120"/>
    </w:pPr>
  </w:style>
  <w:style w:type="character" w:styleId="903">
    <w:name w:val="正文文本缩进 Char"/>
    <w:basedOn w:val="879"/>
    <w:next w:val="903"/>
    <w:link w:val="902"/>
    <w:uiPriority w:val="99"/>
    <w:semiHidden/>
  </w:style>
  <w:style w:type="paragraph" w:styleId="904">
    <w:name w:val="寄信人地址"/>
    <w:basedOn w:val="869"/>
    <w:next w:val="904"/>
    <w:link w:val="869"/>
    <w:qFormat/>
    <w:rPr>
      <w:rFonts w:ascii="Arial" w:hAnsi="Arial" w:eastAsia="宋体" w:cs="宋体"/>
    </w:rPr>
  </w:style>
  <w:style w:type="paragraph" w:styleId="905">
    <w:name w:val="列表 2"/>
    <w:basedOn w:val="869"/>
    <w:next w:val="905"/>
    <w:link w:val="869"/>
    <w:pPr>
      <w:ind w:left="100" w:hanging="200"/>
    </w:pPr>
    <w:rPr>
      <w:rFonts w:ascii="Times New Roman" w:hAnsi="Times New Roman" w:eastAsia="宋体" w:cs="Times New Roman"/>
      <w:szCs w:val="21"/>
    </w:rPr>
  </w:style>
  <w:style w:type="paragraph" w:styleId="906">
    <w:name w:val="索引 4"/>
    <w:basedOn w:val="869"/>
    <w:next w:val="869"/>
    <w:link w:val="869"/>
    <w:semiHidden/>
    <w:qFormat/>
    <w:pPr>
      <w:ind w:left="1260"/>
    </w:pPr>
    <w:rPr>
      <w:rFonts w:ascii="Calibri" w:hAnsi="Calibri" w:eastAsia="Calibri" w:cs="宋体"/>
      <w:sz w:val="20"/>
      <w:lang w:val="zh-CN"/>
    </w:rPr>
  </w:style>
  <w:style w:type="paragraph" w:styleId="907">
    <w:name w:val="目录 5"/>
    <w:basedOn w:val="869"/>
    <w:next w:val="869"/>
    <w:link w:val="869"/>
    <w:semiHidden/>
    <w:pPr>
      <w:ind w:left="840"/>
      <w:jc w:val="left"/>
    </w:pPr>
    <w:rPr>
      <w:rFonts w:ascii="Times New Roman" w:hAnsi="Times New Roman" w:eastAsia="宋体" w:cs="Times New Roman"/>
      <w:szCs w:val="21"/>
    </w:rPr>
  </w:style>
  <w:style w:type="paragraph" w:styleId="908">
    <w:name w:val="目录 3"/>
    <w:basedOn w:val="869"/>
    <w:next w:val="869"/>
    <w:link w:val="869"/>
    <w:semiHidden/>
    <w:pPr>
      <w:ind w:left="420"/>
      <w:jc w:val="left"/>
    </w:pPr>
    <w:rPr>
      <w:rFonts w:ascii="Times New Roman" w:hAnsi="Times New Roman" w:eastAsia="宋体" w:cs="Times New Roman"/>
      <w:i/>
      <w:iCs/>
      <w:szCs w:val="24"/>
    </w:rPr>
  </w:style>
  <w:style w:type="paragraph" w:styleId="909">
    <w:name w:val="纯文本"/>
    <w:basedOn w:val="869"/>
    <w:next w:val="909"/>
    <w:link w:val="910"/>
    <w:rPr>
      <w:rFonts w:ascii="宋体" w:hAnsi="Courier New"/>
      <w:sz w:val="20"/>
      <w:szCs w:val="21"/>
    </w:rPr>
  </w:style>
  <w:style w:type="character" w:styleId="910">
    <w:name w:val="纯文本 Char"/>
    <w:next w:val="910"/>
    <w:link w:val="909"/>
    <w:rPr>
      <w:rFonts w:ascii="宋体" w:hAnsi="Courier New" w:eastAsia="宋体" w:cs="Courier New"/>
      <w:szCs w:val="21"/>
    </w:rPr>
  </w:style>
  <w:style w:type="paragraph" w:styleId="911">
    <w:name w:val="目录 8"/>
    <w:basedOn w:val="869"/>
    <w:next w:val="869"/>
    <w:link w:val="869"/>
    <w:semiHidden/>
    <w:pPr>
      <w:ind w:left="1470"/>
      <w:jc w:val="left"/>
    </w:pPr>
    <w:rPr>
      <w:rFonts w:ascii="Times New Roman" w:hAnsi="Times New Roman" w:eastAsia="宋体" w:cs="Times New Roman"/>
      <w:szCs w:val="21"/>
    </w:rPr>
  </w:style>
  <w:style w:type="paragraph" w:styleId="912">
    <w:name w:val="日期"/>
    <w:basedOn w:val="869"/>
    <w:next w:val="869"/>
    <w:link w:val="913"/>
    <w:rPr>
      <w:sz w:val="24"/>
      <w:szCs w:val="24"/>
    </w:rPr>
  </w:style>
  <w:style w:type="character" w:styleId="913">
    <w:name w:val="日期 Char"/>
    <w:next w:val="913"/>
    <w:link w:val="912"/>
    <w:rPr>
      <w:rFonts w:ascii="Times New Roman" w:hAnsi="Times New Roman" w:eastAsia="宋体" w:cs="Times New Roman"/>
      <w:sz w:val="24"/>
      <w:szCs w:val="24"/>
    </w:rPr>
  </w:style>
  <w:style w:type="paragraph" w:styleId="914">
    <w:name w:val="正文文本缩进 2"/>
    <w:basedOn w:val="869"/>
    <w:next w:val="914"/>
    <w:link w:val="915"/>
    <w:pPr>
      <w:ind w:left="630" w:firstLine="645"/>
    </w:pPr>
    <w:rPr>
      <w:rFonts w:ascii="Arial" w:hAnsi="Arial" w:eastAsia="仿宋_GB2312"/>
      <w:sz w:val="32"/>
      <w:szCs w:val="32"/>
    </w:rPr>
  </w:style>
  <w:style w:type="character" w:styleId="915">
    <w:name w:val="正文文本缩进 2 Char"/>
    <w:next w:val="915"/>
    <w:link w:val="914"/>
    <w:rPr>
      <w:rFonts w:ascii="Arial" w:hAnsi="Arial" w:eastAsia="仿宋_GB2312" w:cs="Arial"/>
      <w:sz w:val="32"/>
      <w:szCs w:val="32"/>
    </w:rPr>
  </w:style>
  <w:style w:type="paragraph" w:styleId="916">
    <w:name w:val="批注框文本"/>
    <w:basedOn w:val="869"/>
    <w:next w:val="916"/>
    <w:link w:val="917"/>
    <w:semiHidden/>
    <w:rPr>
      <w:sz w:val="18"/>
      <w:szCs w:val="18"/>
    </w:rPr>
  </w:style>
  <w:style w:type="character" w:styleId="917">
    <w:name w:val="批注框文本 Char"/>
    <w:next w:val="917"/>
    <w:link w:val="916"/>
    <w:semiHidden/>
    <w:rPr>
      <w:rFonts w:ascii="Times New Roman" w:hAnsi="Times New Roman" w:eastAsia="宋体" w:cs="Times New Roman"/>
      <w:sz w:val="18"/>
      <w:szCs w:val="18"/>
    </w:rPr>
  </w:style>
  <w:style w:type="paragraph" w:styleId="918">
    <w:name w:val="页脚"/>
    <w:basedOn w:val="869"/>
    <w:next w:val="918"/>
    <w:link w:val="919"/>
    <w:pPr>
      <w:jc w:val="left"/>
      <w:tabs>
        <w:tab w:val="center" w:pos="4153" w:leader="none"/>
        <w:tab w:val="right" w:pos="8306" w:leader="none"/>
      </w:tabs>
    </w:pPr>
    <w:rPr>
      <w:sz w:val="18"/>
      <w:szCs w:val="18"/>
    </w:rPr>
  </w:style>
  <w:style w:type="character" w:styleId="919">
    <w:name w:val="页脚 Char"/>
    <w:next w:val="919"/>
    <w:link w:val="918"/>
    <w:rPr>
      <w:rFonts w:ascii="Times New Roman" w:hAnsi="Times New Roman" w:eastAsia="宋体" w:cs="Times New Roman"/>
      <w:sz w:val="18"/>
      <w:szCs w:val="18"/>
    </w:rPr>
  </w:style>
  <w:style w:type="paragraph" w:styleId="920">
    <w:name w:val="页眉"/>
    <w:basedOn w:val="869"/>
    <w:next w:val="920"/>
    <w:link w:val="921"/>
    <w:pPr>
      <w:jc w:val="center"/>
      <w:tabs>
        <w:tab w:val="center" w:pos="4153" w:leader="none"/>
        <w:tab w:val="right" w:pos="8306" w:leader="none"/>
      </w:tabs>
      <w:pBdr>
        <w:bottom w:val="single" w:color="000000" w:sz="6" w:space="1"/>
      </w:pBdr>
    </w:pPr>
    <w:rPr>
      <w:sz w:val="18"/>
      <w:szCs w:val="18"/>
    </w:rPr>
  </w:style>
  <w:style w:type="character" w:styleId="921">
    <w:name w:val="页眉 Char"/>
    <w:next w:val="921"/>
    <w:link w:val="920"/>
    <w:rPr>
      <w:rFonts w:ascii="Times New Roman" w:hAnsi="Times New Roman" w:eastAsia="宋体" w:cs="Times New Roman"/>
      <w:sz w:val="18"/>
      <w:szCs w:val="18"/>
    </w:rPr>
  </w:style>
  <w:style w:type="paragraph" w:styleId="922">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3">
    <w:name w:val="目录 4"/>
    <w:basedOn w:val="869"/>
    <w:next w:val="869"/>
    <w:link w:val="869"/>
    <w:semiHidden/>
    <w:pPr>
      <w:ind w:left="630"/>
      <w:jc w:val="left"/>
    </w:pPr>
    <w:rPr>
      <w:rFonts w:ascii="Times New Roman" w:hAnsi="Times New Roman" w:eastAsia="宋体" w:cs="Times New Roman"/>
      <w:szCs w:val="21"/>
    </w:rPr>
  </w:style>
  <w:style w:type="paragraph" w:styleId="924">
    <w:name w:val="列表"/>
    <w:basedOn w:val="869"/>
    <w:next w:val="924"/>
    <w:link w:val="869"/>
    <w:pPr>
      <w:ind w:left="200" w:hanging="200"/>
    </w:pPr>
    <w:rPr>
      <w:rFonts w:ascii="Times New Roman" w:hAnsi="Times New Roman" w:eastAsia="宋体" w:cs="Times New Roman"/>
      <w:szCs w:val="21"/>
    </w:rPr>
  </w:style>
  <w:style w:type="paragraph" w:styleId="925">
    <w:name w:val="目录 6"/>
    <w:basedOn w:val="869"/>
    <w:next w:val="869"/>
    <w:link w:val="869"/>
    <w:semiHidden/>
    <w:pPr>
      <w:ind w:left="1050"/>
      <w:jc w:val="left"/>
    </w:pPr>
    <w:rPr>
      <w:rFonts w:ascii="Times New Roman" w:hAnsi="Times New Roman" w:eastAsia="宋体" w:cs="Times New Roman"/>
      <w:szCs w:val="21"/>
    </w:rPr>
  </w:style>
  <w:style w:type="paragraph" w:styleId="926">
    <w:name w:val="正文文本缩进 3"/>
    <w:basedOn w:val="869"/>
    <w:next w:val="926"/>
    <w:link w:val="927"/>
    <w:pPr>
      <w:ind w:left="645" w:firstLine="645"/>
    </w:pPr>
    <w:rPr>
      <w:rFonts w:ascii="Arial" w:hAnsi="Arial" w:eastAsia="仿宋_GB2312"/>
      <w:color w:val="ffff00"/>
      <w:sz w:val="32"/>
      <w:szCs w:val="32"/>
    </w:rPr>
  </w:style>
  <w:style w:type="character" w:styleId="927">
    <w:name w:val="正文文本缩进 3 Char"/>
    <w:next w:val="927"/>
    <w:link w:val="926"/>
    <w:rPr>
      <w:rFonts w:ascii="Arial" w:hAnsi="Arial" w:eastAsia="仿宋_GB2312" w:cs="Arial"/>
      <w:color w:val="ffff00"/>
      <w:sz w:val="32"/>
      <w:szCs w:val="32"/>
    </w:rPr>
  </w:style>
  <w:style w:type="paragraph" w:styleId="928">
    <w:name w:val="图表目录"/>
    <w:basedOn w:val="869"/>
    <w:next w:val="869"/>
    <w:link w:val="869"/>
    <w:semiHidden/>
    <w:pPr>
      <w:ind w:left="840" w:hanging="420"/>
    </w:pPr>
    <w:rPr>
      <w:rFonts w:ascii="Times New Roman" w:hAnsi="Times New Roman" w:eastAsia="宋体" w:cs="Times New Roman"/>
      <w:szCs w:val="21"/>
    </w:rPr>
  </w:style>
  <w:style w:type="paragraph" w:styleId="929">
    <w:name w:val="目录 2"/>
    <w:basedOn w:val="869"/>
    <w:next w:val="869"/>
    <w:link w:val="869"/>
    <w:semiHidden/>
    <w:pPr>
      <w:ind w:left="210"/>
      <w:jc w:val="left"/>
    </w:pPr>
    <w:rPr>
      <w:rFonts w:ascii="Times New Roman" w:hAnsi="Times New Roman" w:eastAsia="宋体" w:cs="Times New Roman"/>
      <w:smallCaps/>
      <w:szCs w:val="24"/>
    </w:rPr>
  </w:style>
  <w:style w:type="paragraph" w:styleId="930">
    <w:name w:val="目录 9"/>
    <w:basedOn w:val="869"/>
    <w:next w:val="869"/>
    <w:link w:val="869"/>
    <w:semiHidden/>
    <w:pPr>
      <w:ind w:left="1680"/>
      <w:jc w:val="left"/>
    </w:pPr>
    <w:rPr>
      <w:rFonts w:ascii="Times New Roman" w:hAnsi="Times New Roman" w:eastAsia="宋体" w:cs="Times New Roman"/>
      <w:szCs w:val="21"/>
    </w:rPr>
  </w:style>
  <w:style w:type="paragraph" w:styleId="931">
    <w:name w:val="正文文本 2"/>
    <w:basedOn w:val="869"/>
    <w:next w:val="931"/>
    <w:link w:val="932"/>
    <w:pPr>
      <w:jc w:val="center"/>
      <w:widowControl/>
    </w:pPr>
    <w:rPr>
      <w:rFonts w:ascii="楷体_GB2312" w:eastAsia="楷体_GB2312"/>
      <w:sz w:val="28"/>
      <w:szCs w:val="28"/>
    </w:rPr>
  </w:style>
  <w:style w:type="character" w:styleId="932">
    <w:name w:val="正文文本 2 Char"/>
    <w:next w:val="932"/>
    <w:link w:val="931"/>
    <w:rPr>
      <w:rFonts w:ascii="楷体_GB2312" w:hAnsi="Times New Roman" w:eastAsia="楷体_GB2312" w:cs="Times New Roman"/>
      <w:sz w:val="28"/>
      <w:szCs w:val="28"/>
    </w:rPr>
  </w:style>
  <w:style w:type="paragraph" w:styleId="933">
    <w:name w:val="普通(网站)"/>
    <w:basedOn w:val="869"/>
    <w:next w:val="933"/>
    <w:link w:val="869"/>
    <w:uiPriority w:val="99"/>
    <w:pPr>
      <w:jc w:val="left"/>
      <w:spacing w:before="100" w:beforeAutospacing="1" w:after="100" w:afterAutospacing="1"/>
      <w:widowControl/>
    </w:pPr>
    <w:rPr>
      <w:rFonts w:ascii="宋体" w:hAnsi="宋体" w:eastAsia="宋体" w:cs="宋体"/>
      <w:sz w:val="24"/>
      <w:szCs w:val="24"/>
    </w:rPr>
  </w:style>
  <w:style w:type="paragraph" w:styleId="934">
    <w:name w:val="索引 1"/>
    <w:basedOn w:val="869"/>
    <w:next w:val="869"/>
    <w:link w:val="869"/>
    <w:semiHidden/>
    <w:pPr>
      <w:spacing w:line="240" w:lineRule="atLeast"/>
    </w:pPr>
    <w:rPr>
      <w:rFonts w:ascii="Times New Roman" w:hAnsi="Times New Roman" w:eastAsia="宋体" w:cs="Times New Roman"/>
      <w:b/>
      <w:bCs/>
      <w:szCs w:val="21"/>
    </w:rPr>
  </w:style>
  <w:style w:type="paragraph" w:styleId="935">
    <w:name w:val="批注主题"/>
    <w:basedOn w:val="896"/>
    <w:next w:val="896"/>
    <w:link w:val="936"/>
    <w:semiHidden/>
    <w:rPr>
      <w:b/>
      <w:bCs/>
      <w:sz w:val="20"/>
    </w:rPr>
  </w:style>
  <w:style w:type="character" w:styleId="936">
    <w:name w:val="批注主题 Char"/>
    <w:next w:val="936"/>
    <w:link w:val="935"/>
    <w:semiHidden/>
    <w:rPr>
      <w:rFonts w:ascii="Times New Roman" w:hAnsi="Times New Roman" w:eastAsia="宋体" w:cs="Times New Roman"/>
      <w:b/>
      <w:bCs/>
      <w:szCs w:val="21"/>
    </w:rPr>
  </w:style>
  <w:style w:type="paragraph" w:styleId="937">
    <w:name w:val="正文首行缩进"/>
    <w:basedOn w:val="869"/>
    <w:next w:val="937"/>
    <w:link w:val="938"/>
    <w:pPr>
      <w:ind w:firstLine="200"/>
      <w:spacing w:line="360" w:lineRule="auto"/>
    </w:pPr>
    <w:rPr>
      <w:rFonts w:ascii="仿宋_GB2312" w:eastAsia="仿宋_GB2312"/>
      <w:sz w:val="30"/>
      <w:szCs w:val="30"/>
    </w:rPr>
  </w:style>
  <w:style w:type="character" w:styleId="938">
    <w:name w:val="正文首行缩进 Char"/>
    <w:next w:val="938"/>
    <w:link w:val="937"/>
    <w:rPr>
      <w:rFonts w:ascii="仿宋_GB2312" w:hAnsi="Times New Roman" w:eastAsia="仿宋_GB2312" w:cs="Times New Roman"/>
      <w:sz w:val="30"/>
      <w:szCs w:val="30"/>
    </w:rPr>
  </w:style>
  <w:style w:type="paragraph" w:styleId="939">
    <w:name w:val="正文首行缩进 2"/>
    <w:basedOn w:val="902"/>
    <w:next w:val="869"/>
    <w:link w:val="940"/>
    <w:pPr>
      <w:ind w:left="0" w:firstLine="420"/>
      <w:spacing w:after="0" w:line="360" w:lineRule="auto"/>
    </w:pPr>
    <w:rPr>
      <w:rFonts w:ascii="宋体" w:hAnsi="宋体"/>
      <w:sz w:val="20"/>
      <w:szCs w:val="20"/>
    </w:rPr>
  </w:style>
  <w:style w:type="character" w:styleId="940">
    <w:name w:val="正文首行缩进 2 Char"/>
    <w:next w:val="940"/>
    <w:link w:val="939"/>
    <w:rPr>
      <w:rFonts w:ascii="宋体" w:hAnsi="宋体" w:eastAsia="宋体" w:cs="Times New Roman"/>
      <w:szCs w:val="20"/>
    </w:rPr>
  </w:style>
  <w:style w:type="table" w:styleId="941">
    <w:name w:val="网格型"/>
    <w:basedOn w:val="880"/>
    <w:next w:val="941"/>
    <w:link w:val="869"/>
    <w:pPr>
      <w:jc w:val="both"/>
      <w:widowControl w:val="off"/>
    </w:pPr>
    <w:rPr>
      <w:rFonts w:ascii="Times New Roman" w:hAnsi="Times New Roman" w:eastAsia="宋体" w:cs="Times New Roman"/>
      <w:sz w:val="20"/>
      <w:szCs w:val="20"/>
    </w:rPr>
    <w:tblPr/>
  </w:style>
  <w:style w:type="character" w:styleId="942">
    <w:name w:val="要点"/>
    <w:next w:val="942"/>
    <w:link w:val="869"/>
    <w:qFormat/>
    <w:rPr>
      <w:b/>
      <w:bCs/>
    </w:rPr>
  </w:style>
  <w:style w:type="character" w:styleId="943">
    <w:name w:val="页码"/>
    <w:next w:val="943"/>
    <w:link w:val="869"/>
  </w:style>
  <w:style w:type="character" w:styleId="944">
    <w:name w:val="已访问的超链接"/>
    <w:next w:val="944"/>
    <w:link w:val="869"/>
    <w:rPr>
      <w:color w:val="800080"/>
      <w:u w:val="single"/>
    </w:rPr>
  </w:style>
  <w:style w:type="character" w:styleId="945">
    <w:name w:val="超链接"/>
    <w:next w:val="945"/>
    <w:link w:val="869"/>
    <w:rPr>
      <w:color w:val="0000ff"/>
      <w:u w:val="single"/>
    </w:rPr>
  </w:style>
  <w:style w:type="character" w:styleId="946">
    <w:name w:val="批注引用"/>
    <w:next w:val="946"/>
    <w:link w:val="869"/>
    <w:semiHidden/>
    <w:rPr>
      <w:sz w:val="21"/>
      <w:szCs w:val="21"/>
    </w:rPr>
  </w:style>
  <w:style w:type="paragraph" w:styleId="947">
    <w:name w:val="正文首行缩进 21"/>
    <w:basedOn w:val="948"/>
    <w:next w:val="869"/>
    <w:link w:val="869"/>
    <w:qFormat/>
    <w:pPr>
      <w:ind w:firstLine="420"/>
      <w:spacing w:line="360" w:lineRule="auto"/>
    </w:pPr>
    <w:rPr>
      <w:rFonts w:ascii="宋体" w:hAnsi="宋体" w:eastAsia="宋体"/>
      <w:sz w:val="21"/>
      <w:szCs w:val="20"/>
    </w:rPr>
  </w:style>
  <w:style w:type="paragraph" w:styleId="948">
    <w:name w:val="正文文本缩进111"/>
    <w:basedOn w:val="869"/>
    <w:next w:val="949"/>
    <w:link w:val="869"/>
    <w:unhideWhenUsed/>
    <w:qFormat/>
    <w:pPr>
      <w:ind w:left="420"/>
      <w:spacing w:after="120"/>
    </w:pPr>
  </w:style>
  <w:style w:type="paragraph" w:styleId="949">
    <w:name w:val="寄信人地址11"/>
    <w:basedOn w:val="869"/>
    <w:next w:val="949"/>
    <w:link w:val="869"/>
    <w:qFormat/>
    <w:rPr>
      <w:rFonts w:ascii="Arial" w:hAnsi="Arial" w:cs="宋体"/>
    </w:rPr>
  </w:style>
  <w:style w:type="paragraph" w:styleId="950">
    <w:name w:val="索引 41"/>
    <w:basedOn w:val="869"/>
    <w:next w:val="869"/>
    <w:link w:val="869"/>
    <w:semiHidden/>
    <w:qFormat/>
    <w:pPr>
      <w:ind w:left="1260"/>
    </w:pPr>
    <w:rPr>
      <w:rFonts w:ascii="Calibri" w:hAnsi="Calibri" w:eastAsia="Calibri" w:cs="宋体"/>
      <w:sz w:val="20"/>
      <w:lang w:val="zh-CN"/>
    </w:rPr>
  </w:style>
  <w:style w:type="paragraph" w:styleId="951">
    <w:name w:val="正文文本121"/>
    <w:basedOn w:val="869"/>
    <w:next w:val="951"/>
    <w:link w:val="869"/>
    <w:qFormat/>
    <w:pPr>
      <w:ind w:left="120"/>
    </w:pPr>
    <w:rPr>
      <w:rFonts w:ascii="宋体" w:eastAsia="宋体" w:cs="宋体"/>
      <w:sz w:val="21"/>
      <w:szCs w:val="21"/>
      <w:lang w:val="zh-CN" w:eastAsia="zh-CN" w:bidi="zh-CN"/>
    </w:rPr>
  </w:style>
  <w:style w:type="character" w:styleId="952">
    <w:name w:val="font5 Char"/>
    <w:next w:val="952"/>
    <w:link w:val="869"/>
    <w:rPr>
      <w:rFonts w:ascii="宋体" w:hAnsi="宋体" w:eastAsia="宋体"/>
      <w:sz w:val="28"/>
      <w:szCs w:val="28"/>
      <w:lang w:val="en-US" w:eastAsia="zh-CN" w:bidi="ar-SA"/>
    </w:rPr>
  </w:style>
  <w:style w:type="character" w:styleId="953">
    <w:name w:val="二级目录 Char"/>
    <w:next w:val="953"/>
    <w:link w:val="954"/>
    <w:rPr>
      <w:b/>
      <w:sz w:val="30"/>
      <w:szCs w:val="28"/>
      <w:lang w:val="en-US" w:eastAsia="zh-CN" w:bidi="ar-SA"/>
    </w:rPr>
  </w:style>
  <w:style w:type="paragraph" w:styleId="954">
    <w:name w:val="二级目录"/>
    <w:next w:val="869"/>
    <w:link w:val="953"/>
    <w:pPr>
      <w:numPr>
        <w:ilvl w:val="0"/>
        <w:numId w:val="2"/>
      </w:numPr>
      <w:tabs>
        <w:tab w:val="left" w:pos="907" w:leader="none"/>
        <w:tab w:val="left" w:pos="1145" w:leader="none"/>
      </w:tabs>
      <w:outlineLvl w:val="1"/>
    </w:pPr>
    <w:rPr>
      <w:b/>
      <w:sz w:val="30"/>
      <w:szCs w:val="28"/>
      <w:lang w:val="en-US" w:eastAsia="zh-CN" w:bidi="ar-SA"/>
    </w:rPr>
  </w:style>
  <w:style w:type="character" w:styleId="955">
    <w:name w:val="列出段落 Char,Bullet List Char,numbered Char,FooterText Char,List Paragraph1 Char,Paragraphe de liste1 Char"/>
    <w:next w:val="955"/>
    <w:link w:val="956"/>
    <w:rPr>
      <w:rFonts w:ascii="Calibri" w:hAnsi="Calibri"/>
      <w:sz w:val="24"/>
      <w:szCs w:val="24"/>
      <w:lang w:eastAsia="en-US" w:bidi="en-US"/>
    </w:rPr>
  </w:style>
  <w:style w:type="paragraph" w:styleId="956">
    <w:name w:val="列出段落1"/>
    <w:basedOn w:val="869"/>
    <w:next w:val="956"/>
    <w:link w:val="955"/>
    <w:qFormat/>
    <w:pPr>
      <w:contextualSpacing/>
      <w:ind w:left="720"/>
      <w:jc w:val="left"/>
      <w:widowControl/>
    </w:pPr>
    <w:rPr>
      <w:rFonts w:ascii="Calibri" w:hAnsi="Calibri"/>
      <w:sz w:val="24"/>
      <w:szCs w:val="24"/>
      <w:lang w:eastAsia="en-US" w:bidi="en-US"/>
    </w:rPr>
  </w:style>
  <w:style w:type="paragraph" w:styleId="957">
    <w:name w:val="Body Text(ch)"/>
    <w:basedOn w:val="869"/>
    <w:next w:val="900"/>
    <w:link w:val="869"/>
    <w:pPr>
      <w:spacing w:after="120"/>
    </w:pPr>
    <w:rPr>
      <w:rFonts w:ascii="宋体" w:hAnsi="Arial" w:eastAsia="宋体" w:cs="Times New Roman"/>
      <w:bCs/>
      <w:iCs/>
      <w:szCs w:val="24"/>
    </w:rPr>
  </w:style>
  <w:style w:type="paragraph" w:styleId="958">
    <w:name w:val="xl27"/>
    <w:basedOn w:val="869"/>
    <w:next w:val="958"/>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xl26"/>
    <w:basedOn w:val="869"/>
    <w:next w:val="959"/>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0">
    <w:name w:val="Char"/>
    <w:basedOn w:val="869"/>
    <w:next w:val="960"/>
    <w:link w:val="869"/>
    <w:pPr>
      <w:ind w:firstLine="200"/>
      <w:tabs>
        <w:tab w:val="left" w:pos="360" w:leader="none"/>
      </w:tabs>
    </w:pPr>
    <w:rPr>
      <w:rFonts w:ascii="Times New Roman" w:hAnsi="Times New Roman" w:eastAsia="宋体" w:cs="Times New Roman"/>
      <w:sz w:val="28"/>
      <w:szCs w:val="30"/>
    </w:rPr>
  </w:style>
  <w:style w:type="paragraph" w:styleId="961">
    <w:name w:val=" Char"/>
    <w:basedOn w:val="894"/>
    <w:next w:val="961"/>
    <w:link w:val="869"/>
    <w:rPr>
      <w:rFonts w:ascii="Tahoma" w:hAnsi="Tahoma"/>
      <w:sz w:val="24"/>
      <w:szCs w:val="24"/>
    </w:rPr>
  </w:style>
  <w:style w:type="paragraph" w:styleId="962">
    <w:name w:val="普通正文"/>
    <w:basedOn w:val="869"/>
    <w:next w:val="962"/>
    <w:link w:val="869"/>
    <w:pPr>
      <w:ind w:firstLine="480"/>
      <w:jc w:val="left"/>
      <w:spacing w:before="120" w:after="120" w:line="360" w:lineRule="auto"/>
    </w:pPr>
    <w:rPr>
      <w:rFonts w:ascii="Arial" w:hAnsi="Arial" w:eastAsia="宋体" w:cs="Times New Roman"/>
      <w:sz w:val="24"/>
      <w:szCs w:val="24"/>
    </w:rPr>
  </w:style>
  <w:style w:type="paragraph" w:styleId="963">
    <w:name w:val="table_lines"/>
    <w:basedOn w:val="869"/>
    <w:next w:val="963"/>
    <w:link w:val="869"/>
    <w:pPr>
      <w:jc w:val="left"/>
      <w:widowControl/>
    </w:pPr>
    <w:rPr>
      <w:rFonts w:ascii="Times New Roman" w:hAnsi="Times New Roman" w:eastAsia="宋体" w:cs="Times New Roman"/>
      <w:sz w:val="20"/>
      <w:szCs w:val="20"/>
      <w:lang w:val="de-DE" w:eastAsia="de-DE"/>
    </w:rPr>
  </w:style>
  <w:style w:type="paragraph" w:styleId="964">
    <w:name w:val="附录1"/>
    <w:next w:val="964"/>
    <w:link w:val="869"/>
    <w:pPr>
      <w:numPr>
        <w:ilvl w:val="0"/>
        <w:numId w:val="2"/>
      </w:numPr>
      <w:spacing w:before="240" w:line="600" w:lineRule="atLeast"/>
      <w:tabs>
        <w:tab w:val="left" w:pos="907" w:leader="none"/>
      </w:tabs>
    </w:pPr>
    <w:rPr>
      <w:b/>
      <w:i/>
      <w:sz w:val="28"/>
      <w:lang w:val="en-US" w:eastAsia="zh-CN" w:bidi="ar-SA"/>
    </w:rPr>
  </w:style>
  <w:style w:type="paragraph" w:styleId="965">
    <w:name w:val="font7"/>
    <w:basedOn w:val="869"/>
    <w:next w:val="965"/>
    <w:link w:val="869"/>
    <w:pPr>
      <w:jc w:val="left"/>
      <w:spacing w:before="100" w:beforeAutospacing="1" w:after="100" w:afterAutospacing="1"/>
      <w:widowControl/>
    </w:pPr>
    <w:rPr>
      <w:rFonts w:hint="eastAsia" w:ascii="宋体" w:hAnsi="宋体" w:eastAsia="宋体" w:cs="Times New Roman"/>
      <w:sz w:val="18"/>
      <w:szCs w:val="18"/>
    </w:rPr>
  </w:style>
  <w:style w:type="paragraph" w:styleId="966">
    <w:name w:val=" Char Char Char Char"/>
    <w:basedOn w:val="894"/>
    <w:next w:val="966"/>
    <w:link w:val="869"/>
    <w:pPr>
      <w:spacing w:line="360" w:lineRule="auto"/>
    </w:pPr>
    <w:rPr>
      <w:rFonts w:ascii="Tahoma" w:hAnsi="Tahoma"/>
      <w:sz w:val="24"/>
      <w:szCs w:val="24"/>
    </w:rPr>
  </w:style>
  <w:style w:type="paragraph" w:styleId="967">
    <w:name w:val="列出段落"/>
    <w:basedOn w:val="869"/>
    <w:next w:val="967"/>
    <w:link w:val="869"/>
    <w:qFormat/>
    <w:pPr>
      <w:contextualSpacing/>
      <w:ind w:left="720"/>
      <w:jc w:val="left"/>
      <w:widowControl/>
    </w:pPr>
    <w:rPr>
      <w:rFonts w:ascii="Calibri" w:hAnsi="Calibri" w:eastAsia="宋体" w:cs="Times New Roman"/>
      <w:sz w:val="24"/>
      <w:szCs w:val="24"/>
      <w:lang w:eastAsia="en-US" w:bidi="en-US"/>
    </w:rPr>
  </w:style>
  <w:style w:type="paragraph" w:styleId="968">
    <w:name w:val="4"/>
    <w:basedOn w:val="869"/>
    <w:next w:val="926"/>
    <w:link w:val="869"/>
    <w:pPr>
      <w:ind w:firstLine="420"/>
      <w:spacing w:line="360" w:lineRule="auto"/>
    </w:pPr>
    <w:rPr>
      <w:rFonts w:ascii="Times New Roman" w:hAnsi="Times New Roman" w:eastAsia="宋体" w:cs="Times New Roman"/>
      <w:color w:val="ff0000"/>
      <w:sz w:val="24"/>
      <w:szCs w:val="24"/>
    </w:rPr>
  </w:style>
  <w:style w:type="paragraph" w:styleId="969">
    <w:name w:val="普通 (Web)"/>
    <w:basedOn w:val="869"/>
    <w:next w:val="969"/>
    <w:link w:val="869"/>
    <w:pPr>
      <w:jc w:val="left"/>
      <w:spacing w:before="100" w:beforeAutospacing="1" w:after="100" w:afterAutospacing="1"/>
      <w:widowControl/>
    </w:pPr>
    <w:rPr>
      <w:rFonts w:ascii="宋体" w:hAnsi="宋体" w:eastAsia="宋体" w:cs="Times New Roman"/>
      <w:sz w:val="24"/>
      <w:szCs w:val="24"/>
    </w:rPr>
  </w:style>
  <w:style w:type="paragraph" w:styleId="970">
    <w:name w:val=" Char Char Char Char Char Char Char Char Char Char"/>
    <w:basedOn w:val="869"/>
    <w:next w:val="970"/>
    <w:link w:val="869"/>
    <w:pPr>
      <w:spacing w:line="360" w:lineRule="auto"/>
    </w:pPr>
    <w:rPr>
      <w:rFonts w:ascii="Times New Roman" w:hAnsi="Times New Roman" w:eastAsia="宋体" w:cs="Times New Roman"/>
      <w:sz w:val="24"/>
      <w:szCs w:val="20"/>
    </w:rPr>
  </w:style>
  <w:style w:type="paragraph" w:styleId="971">
    <w:name w:val="样式1"/>
    <w:basedOn w:val="869"/>
    <w:next w:val="971"/>
    <w:link w:val="869"/>
    <w:pPr>
      <w:numPr>
        <w:ilvl w:val="0"/>
        <w:numId w:val="3"/>
      </w:numPr>
      <w:tabs>
        <w:tab w:val="left" w:pos="709" w:leader="none"/>
      </w:tabs>
    </w:pPr>
    <w:rPr>
      <w:rFonts w:ascii="宋体" w:hAnsi="宋体" w:eastAsia="宋体" w:cs="Times New Roman"/>
      <w:szCs w:val="21"/>
    </w:rPr>
  </w:style>
  <w:style w:type="paragraph" w:styleId="972">
    <w:name w:val="font6"/>
    <w:basedOn w:val="869"/>
    <w:next w:val="972"/>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3">
    <w:name w:val="xl25"/>
    <w:basedOn w:val="869"/>
    <w:next w:val="973"/>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4">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5">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6">
    <w:name w:val="xl24"/>
    <w:basedOn w:val="869"/>
    <w:next w:val="976"/>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7">
    <w:name w:val="xl29"/>
    <w:basedOn w:val="869"/>
    <w:next w:val="977"/>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8">
    <w:name w:val="Char Char Char Char Char Char Char Char"/>
    <w:basedOn w:val="869"/>
    <w:next w:val="978"/>
    <w:link w:val="869"/>
    <w:pPr>
      <w:jc w:val="left"/>
      <w:spacing w:after="160" w:line="240" w:lineRule="exact"/>
      <w:widowControl/>
    </w:pPr>
    <w:rPr>
      <w:rFonts w:ascii="Verdana" w:hAnsi="Verdana" w:eastAsia="宋体" w:cs="Times New Roman"/>
      <w:sz w:val="20"/>
      <w:szCs w:val="20"/>
      <w:lang w:eastAsia="en-US"/>
    </w:rPr>
  </w:style>
  <w:style w:type="paragraph" w:styleId="979">
    <w:name w:val="xl28"/>
    <w:basedOn w:val="869"/>
    <w:next w:val="979"/>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0">
    <w:name w:val=" Char Char Char Char Char Char Char Char"/>
    <w:basedOn w:val="869"/>
    <w:next w:val="980"/>
    <w:link w:val="869"/>
    <w:pPr>
      <w:jc w:val="left"/>
      <w:spacing w:after="160" w:line="240" w:lineRule="exact"/>
      <w:widowControl/>
    </w:pPr>
    <w:rPr>
      <w:rFonts w:ascii="Verdana" w:hAnsi="Verdana" w:eastAsia="宋体" w:cs="Times New Roman"/>
      <w:sz w:val="20"/>
      <w:szCs w:val="20"/>
      <w:lang w:eastAsia="en-US"/>
    </w:rPr>
  </w:style>
  <w:style w:type="paragraph" w:styleId="981">
    <w:name w:val="xl30"/>
    <w:basedOn w:val="869"/>
    <w:next w:val="981"/>
    <w:link w:val="869"/>
    <w:pPr>
      <w:jc w:val="center"/>
      <w:spacing w:before="100" w:beforeAutospacing="1" w:after="100" w:afterAutospacing="1"/>
      <w:widowControl/>
    </w:pPr>
    <w:rPr>
      <w:rFonts w:ascii="宋体" w:hAnsi="宋体" w:eastAsia="宋体" w:cs="Times New Roman"/>
      <w:b/>
      <w:bCs/>
      <w:sz w:val="36"/>
      <w:szCs w:val="36"/>
    </w:rPr>
  </w:style>
  <w:style w:type="paragraph" w:styleId="982">
    <w:name w:val="Char Char Char Char"/>
    <w:basedOn w:val="894"/>
    <w:next w:val="982"/>
    <w:link w:val="869"/>
    <w:pPr>
      <w:spacing w:line="360" w:lineRule="auto"/>
    </w:pPr>
    <w:rPr>
      <w:rFonts w:ascii="Tahoma" w:hAnsi="Tahoma"/>
      <w:sz w:val="24"/>
      <w:szCs w:val="24"/>
    </w:rPr>
  </w:style>
  <w:style w:type="paragraph" w:styleId="983">
    <w:name w:val="table_1stline"/>
    <w:basedOn w:val="869"/>
    <w:next w:val="983"/>
    <w:link w:val="869"/>
    <w:pPr>
      <w:jc w:val="left"/>
      <w:spacing w:before="120"/>
      <w:widowControl/>
    </w:pPr>
    <w:rPr>
      <w:rFonts w:ascii="Times New Roman" w:hAnsi="Times New Roman" w:eastAsia="宋体" w:cs="Times New Roman"/>
      <w:bCs/>
      <w:sz w:val="20"/>
      <w:szCs w:val="20"/>
      <w:lang w:val="de-DE" w:eastAsia="de-DE"/>
    </w:rPr>
  </w:style>
  <w:style w:type="paragraph" w:styleId="984">
    <w:name w:val="font5"/>
    <w:basedOn w:val="869"/>
    <w:next w:val="984"/>
    <w:link w:val="869"/>
    <w:pPr>
      <w:jc w:val="left"/>
      <w:spacing w:before="100" w:beforeAutospacing="1" w:after="100" w:afterAutospacing="1"/>
      <w:widowControl/>
    </w:pPr>
    <w:rPr>
      <w:rFonts w:hint="eastAsia" w:ascii="宋体" w:hAnsi="宋体" w:eastAsia="宋体" w:cs="Times New Roman"/>
      <w:sz w:val="28"/>
      <w:szCs w:val="28"/>
    </w:rPr>
  </w:style>
  <w:style w:type="paragraph" w:styleId="985">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6">
    <w:name w:val="修订"/>
    <w:next w:val="986"/>
    <w:link w:val="869"/>
    <w:uiPriority w:val="99"/>
    <w:semiHidden/>
    <w:rPr>
      <w:sz w:val="21"/>
      <w:szCs w:val="21"/>
      <w:lang w:val="en-US" w:eastAsia="zh-CN" w:bidi="ar-SA"/>
    </w:rPr>
  </w:style>
  <w:style w:type="paragraph" w:styleId="987">
    <w:name w:val="无间隔"/>
    <w:next w:val="987"/>
    <w:link w:val="869"/>
    <w:uiPriority w:val="99"/>
    <w:qFormat/>
    <w:pPr>
      <w:jc w:val="both"/>
      <w:widowControl w:val="off"/>
    </w:pPr>
    <w:rPr>
      <w:sz w:val="21"/>
      <w:szCs w:val="21"/>
      <w:lang w:val="en-US" w:eastAsia="zh-CN" w:bidi="ar-SA"/>
    </w:rPr>
  </w:style>
  <w:style w:type="table" w:styleId="988">
    <w:name w:val="Table Normal"/>
    <w:next w:val="988"/>
    <w:link w:val="869"/>
    <w:qFormat/>
    <w:rPr>
      <w:lang w:val="en-US" w:eastAsia="zh-CN" w:bidi="ar-SA"/>
    </w:rPr>
    <w:tblPr/>
  </w:style>
  <w:style w:type="paragraph" w:styleId="989">
    <w:name w:val="正文文本 211"/>
    <w:basedOn w:val="869"/>
    <w:next w:val="989"/>
    <w:link w:val="869"/>
    <w:uiPriority w:val="99"/>
    <w:qFormat/>
    <w:pPr>
      <w:jc w:val="center"/>
    </w:pPr>
    <w:rPr>
      <w:b/>
      <w:bCs/>
      <w:sz w:val="20"/>
      <w:szCs w:val="20"/>
    </w:rPr>
  </w:style>
  <w:style w:type="paragraph" w:styleId="990">
    <w:name w:val="正文文本1"/>
    <w:basedOn w:val="869"/>
    <w:next w:val="869"/>
    <w:link w:val="869"/>
    <w:semiHidden/>
    <w:qFormat/>
    <w:rPr>
      <w:rFonts w:ascii="Arial" w:hAnsi="Arial" w:eastAsia="Arial" w:cs="Arial"/>
      <w:sz w:val="21"/>
      <w:szCs w:val="21"/>
      <w:lang w:val="en-US" w:eastAsia="en-US" w:bidi="ar-SA"/>
    </w:rPr>
  </w:style>
  <w:style w:type="paragraph" w:styleId="991">
    <w:name w:val="正文文本12"/>
    <w:basedOn w:val="869"/>
    <w:next w:val="991"/>
    <w:link w:val="869"/>
    <w:uiPriority w:val="1"/>
    <w:qFormat/>
    <w:pPr>
      <w:ind w:left="120"/>
    </w:pPr>
    <w:rPr>
      <w:rFonts w:ascii="宋体" w:hAnsi="宋体" w:eastAsia="宋体" w:cs="宋体"/>
      <w:sz w:val="21"/>
      <w:szCs w:val="21"/>
      <w:lang w:val="zh-CN" w:eastAsia="zh-CN" w:bidi="zh-CN"/>
    </w:rPr>
  </w:style>
  <w:style w:type="paragraph" w:styleId="992">
    <w:name w:val="Table Text"/>
    <w:basedOn w:val="869"/>
    <w:next w:val="992"/>
    <w:link w:val="869"/>
    <w:semiHidden/>
    <w:qFormat/>
    <w:rPr>
      <w:rFonts w:ascii="宋体" w:hAnsi="宋体" w:eastAsia="宋体" w:cs="宋体"/>
      <w:sz w:val="21"/>
      <w:szCs w:val="21"/>
      <w:lang w:val="en-US" w:eastAsia="en-US" w:bidi="ar-SA"/>
    </w:rPr>
  </w:style>
  <w:style w:type="table" w:styleId="993">
    <w:name w:val="网格型1"/>
    <w:basedOn w:val="994"/>
    <w:next w:val="993"/>
    <w:link w:val="869"/>
    <w:qFormat/>
    <w:pPr>
      <w:jc w:val="both"/>
      <w:widowControl w:val="off"/>
    </w:pPr>
    <w:rPr>
      <w:rFonts w:ascii="Times New Roman" w:hAnsi="Times New Roman" w:eastAsia="宋体" w:cs="Times New Roman"/>
      <w:sz w:val="20"/>
      <w:szCs w:val="20"/>
    </w:rPr>
    <w:tblPr/>
  </w:style>
  <w:style w:type="table" w:styleId="994">
    <w:name w:val="普通表格1"/>
    <w:next w:val="994"/>
    <w:link w:val="869"/>
    <w:uiPriority w:val="99"/>
    <w:unhideWhenUsed/>
    <w:qFormat/>
    <w:rPr>
      <w:lang w:val="en-US" w:eastAsia="zh-CN" w:bidi="ar-SA"/>
    </w:rPr>
    <w:tblPr/>
  </w:style>
  <w:style w:type="character" w:styleId="995">
    <w:name w:val="font31"/>
    <w:basedOn w:val="879"/>
    <w:next w:val="995"/>
    <w:link w:val="869"/>
    <w:rPr>
      <w:rFonts w:hint="eastAsia" w:ascii="宋体" w:hAnsi="宋体" w:eastAsia="宋体" w:cs="宋体"/>
      <w:b/>
      <w:bCs/>
      <w:i w:val="0"/>
      <w:iCs w:val="0"/>
      <w:color w:val="000000"/>
      <w:sz w:val="21"/>
      <w:szCs w:val="21"/>
      <w:u w:val="none"/>
    </w:rPr>
  </w:style>
  <w:style w:type="character" w:styleId="996">
    <w:name w:val="font21"/>
    <w:basedOn w:val="879"/>
    <w:next w:val="996"/>
    <w:link w:val="869"/>
    <w:rPr>
      <w:rFonts w:hint="eastAsia" w:ascii="宋体" w:hAnsi="宋体" w:eastAsia="宋体" w:cs="宋体"/>
      <w:b/>
      <w:bCs/>
      <w:i w:val="0"/>
      <w:iCs w:val="0"/>
      <w:color w:val="000000"/>
      <w:sz w:val="21"/>
      <w:szCs w:val="21"/>
      <w:u w:val="single"/>
    </w:rPr>
  </w:style>
  <w:style w:type="paragraph" w:styleId="997">
    <w:name w:val="Table Paragraph"/>
    <w:basedOn w:val="869"/>
    <w:next w:val="997"/>
    <w:link w:val="869"/>
    <w:uiPriority w:val="1"/>
    <w:qFormat/>
  </w:style>
  <w:style w:type="table" w:styleId="998">
    <w:name w:val="Table Normal_0"/>
    <w:next w:val="998"/>
    <w:link w:val="869"/>
    <w:qFormat/>
    <w:rPr>
      <w:lang w:val="en-US" w:eastAsia="zh-CN" w:bidi="ar-SA"/>
    </w:rPr>
    <w:tblPr/>
  </w:style>
  <w:style w:type="paragraph" w:styleId="999">
    <w:name w:val="正文文本缩进1"/>
    <w:basedOn w:val="869"/>
    <w:next w:val="1000"/>
    <w:link w:val="869"/>
    <w:unhideWhenUsed/>
    <w:qFormat/>
    <w:pPr>
      <w:ind w:left="420"/>
      <w:spacing w:after="120"/>
    </w:pPr>
  </w:style>
  <w:style w:type="paragraph" w:styleId="1000">
    <w:name w:val="正文文本首行缩进 2"/>
    <w:basedOn w:val="999"/>
    <w:next w:val="1000"/>
    <w:link w:val="869"/>
    <w:qFormat/>
    <w:pPr>
      <w:ind w:left="0" w:firstLine="420"/>
      <w:spacing w:after="0" w:line="360" w:lineRule="auto"/>
    </w:pPr>
    <w:rPr>
      <w:rFonts w:ascii="宋体" w:hAnsi="宋体"/>
      <w:sz w:val="20"/>
      <w:szCs w:val="20"/>
      <w:lang w:val="en-US" w:eastAsia="en-US"/>
    </w:rPr>
  </w:style>
  <w:style w:type="character" w:styleId="1001">
    <w:name w:val="15"/>
    <w:basedOn w:val="879"/>
    <w:next w:val="1001"/>
    <w:link w:val="869"/>
    <w:rPr>
      <w:rFonts w:ascii="Times New Roman" w:hAnsi="Times New Roman" w:cs="Times New Roman"/>
    </w:rPr>
  </w:style>
  <w:style w:type="paragraph" w:styleId="1002">
    <w:name w:val="正文首行缩进 211"/>
    <w:basedOn w:val="1003"/>
    <w:next w:val="869"/>
    <w:link w:val="869"/>
    <w:qFormat/>
    <w:pPr>
      <w:ind w:left="0" w:firstLine="420"/>
      <w:spacing w:after="0" w:line="360" w:lineRule="auto"/>
    </w:pPr>
    <w:rPr>
      <w:rFonts w:ascii="宋体" w:hAnsi="宋体" w:eastAsia="宋体" w:cs="Times New Roman"/>
      <w:szCs w:val="20"/>
    </w:rPr>
  </w:style>
  <w:style w:type="paragraph" w:styleId="1003">
    <w:name w:val="正文文本缩进11"/>
    <w:basedOn w:val="869"/>
    <w:next w:val="1004"/>
    <w:link w:val="869"/>
    <w:unhideWhenUsed/>
    <w:qFormat/>
    <w:pPr>
      <w:ind w:left="420"/>
      <w:spacing w:after="120"/>
    </w:pPr>
  </w:style>
  <w:style w:type="paragraph" w:styleId="1004">
    <w:name w:val="寄信人地址1"/>
    <w:basedOn w:val="869"/>
    <w:next w:val="1004"/>
    <w:link w:val="869"/>
    <w:qFormat/>
    <w:rPr>
      <w:rFonts w:ascii="Arial" w:hAnsi="Arial" w:eastAsia="宋体" w:cs="宋体"/>
    </w:rPr>
  </w:style>
  <w:style w:type="table" w:styleId="1005">
    <w:name w:val="网格型12"/>
    <w:next w:val="1005"/>
    <w:link w:val="869"/>
    <w:uiPriority w:val="59"/>
    <w:qFormat/>
    <w:rPr>
      <w:lang w:val="en-US" w:eastAsia="zh-CN" w:bidi="ar-SA"/>
    </w:rPr>
    <w:tblPr/>
  </w:style>
  <w:style w:type="character" w:styleId="1006">
    <w:name w:val="默认段落字体11"/>
    <w:next w:val="1006"/>
    <w:link w:val="869"/>
    <w:uiPriority w:val="1"/>
    <w:unhideWhenUsed/>
    <w:qFormat/>
  </w:style>
  <w:style w:type="character" w:styleId="1007" w:default="1">
    <w:name w:val="Default Paragraph Font"/>
    <w:uiPriority w:val="1"/>
    <w:semiHidden/>
    <w:unhideWhenUsed/>
  </w:style>
  <w:style w:type="numbering" w:styleId="1008" w:default="1">
    <w:name w:val="No List"/>
    <w:uiPriority w:val="99"/>
    <w:semiHidden/>
    <w:unhideWhenUsed/>
  </w:style>
  <w:style w:type="table" w:styleId="10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高峰</cp:lastModifiedBy>
  <cp:revision>6</cp:revision>
  <dcterms:created xsi:type="dcterms:W3CDTF">2023-03-27T07:28:00Z</dcterms:created>
  <dcterms:modified xsi:type="dcterms:W3CDTF">2026-07-06T05:52:41Z</dcterms:modified>
</cp:coreProperties>
</file>