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3"/>
        <w:ind w:firstLine="0"/>
        <w:rPr>
          <w:rFonts w:hint="eastAsia" w:eastAsia="黑体"/>
          <w:b/>
          <w:bCs/>
          <w:sz w:val="84"/>
        </w:rPr>
      </w:pPr>
      <w:r>
        <w:rPr>
          <w:rFonts w:hint="eastAsia" w:eastAsia="黑体"/>
          <w:b/>
          <w:bCs/>
          <w:sz w:val="84"/>
        </w:rPr>
      </w:r>
      <w:r/>
    </w:p>
    <w:p>
      <w:pPr>
        <w:pStyle w:val="81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13"/>
        <w:ind w:firstLine="2249"/>
        <w:rPr>
          <w:rFonts w:hint="eastAsia"/>
          <w:b/>
          <w:bCs/>
          <w:sz w:val="32"/>
        </w:rPr>
      </w:pPr>
      <w:r>
        <w:rPr>
          <w:rFonts w:hint="eastAsia"/>
          <w:b/>
          <w:bCs/>
          <w:sz w:val="32"/>
        </w:rPr>
      </w:r>
      <w:r/>
    </w:p>
    <w:p>
      <w:pPr>
        <w:pStyle w:val="813"/>
        <w:ind w:left="0" w:firstLine="1285"/>
        <w:rPr>
          <w:rFonts w:hint="eastAsia"/>
          <w:b/>
          <w:bCs/>
          <w:sz w:val="32"/>
        </w:rPr>
      </w:pPr>
      <w:r>
        <w:rPr>
          <w:rFonts w:hint="eastAsia"/>
          <w:b/>
          <w:bCs/>
          <w:sz w:val="32"/>
        </w:rPr>
        <w:t xml:space="preserve">项目名称：江苏城乡建设职业学院</w:t>
      </w:r>
      <w:r>
        <w:rPr>
          <w:rFonts w:hint="eastAsia"/>
          <w:b/>
          <w:bCs/>
          <w:sz w:val="32"/>
        </w:rPr>
      </w:r>
      <w:r/>
    </w:p>
    <w:p>
      <w:pPr>
        <w:pStyle w:val="813"/>
        <w:ind w:left="0" w:firstLine="2570"/>
        <w:rPr>
          <w:rFonts w:hint="eastAsia"/>
          <w:b/>
          <w:bCs/>
          <w:sz w:val="32"/>
        </w:rPr>
      </w:pPr>
      <w:r>
        <w:rPr>
          <w:rFonts w:hint="eastAsia"/>
          <w:b/>
          <w:bCs/>
          <w:sz w:val="32"/>
        </w:rPr>
        <w:t xml:space="preserve">2026-2029年物业管理服务</w:t>
      </w:r>
      <w:r>
        <w:rPr>
          <w:rFonts w:hint="eastAsia"/>
          <w:b/>
          <w:bCs/>
          <w:sz w:val="32"/>
        </w:rPr>
      </w:r>
      <w:r/>
    </w:p>
    <w:p>
      <w:pPr>
        <w:pStyle w:val="755"/>
        <w:ind w:firstLine="1285"/>
        <w:rPr>
          <w:b/>
          <w:color w:val="ff0000"/>
          <w:sz w:val="30"/>
          <w:szCs w:val="30"/>
        </w:rPr>
      </w:pPr>
      <w:r>
        <w:rPr>
          <w:rFonts w:hint="eastAsia"/>
          <w:b/>
          <w:bCs/>
          <w:color w:val="ff0000"/>
          <w:sz w:val="32"/>
        </w:rPr>
        <w:t xml:space="preserve">项目编号：JSZC-320400-JZCG-G2026-0207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55"/>
        <w:rPr>
          <w:rFonts w:hint="eastAsia"/>
          <w:b/>
          <w:color w:val="ff0000"/>
          <w:sz w:val="21"/>
          <w:szCs w:val="21"/>
        </w:rPr>
      </w:pPr>
      <w:r>
        <w:rPr>
          <w:rFonts w:hint="eastAsia"/>
          <w:b/>
          <w:color w:val="ff0000"/>
          <w:sz w:val="21"/>
          <w:szCs w:val="21"/>
        </w:rPr>
      </w:r>
      <w:r/>
    </w:p>
    <w:p>
      <w:pPr>
        <w:pStyle w:val="755"/>
        <w:jc w:val="center"/>
        <w:rPr>
          <w:rFonts w:hint="eastAsia"/>
          <w:b/>
          <w:color w:val="ff0000"/>
          <w:sz w:val="30"/>
          <w:szCs w:val="30"/>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专门面向中小企业）</w:t>
      </w:r>
      <w:r>
        <w:rPr>
          <w:rFonts w:hint="eastAsia"/>
          <w:b/>
          <w:color w:val="ff0000"/>
          <w:sz w:val="30"/>
          <w:szCs w:val="30"/>
        </w:rPr>
      </w:r>
      <w:r/>
    </w:p>
    <w:p>
      <w:pPr>
        <w:pStyle w:val="813"/>
        <w:ind w:firstLine="0"/>
        <w:spacing w:before="0" w:after="0"/>
        <w:rPr>
          <w:rFonts w:hint="eastAsia" w:ascii="宋体" w:hAnsi="宋体"/>
        </w:rPr>
      </w:pPr>
      <w:r>
        <w:rPr>
          <w:rFonts w:hint="eastAsia" w:ascii="宋体" w:hAnsi="宋体"/>
        </w:rPr>
      </w:r>
      <w:r/>
    </w:p>
    <w:p>
      <w:pPr>
        <w:pStyle w:val="813"/>
        <w:ind w:firstLine="0"/>
        <w:spacing w:before="0" w:after="0"/>
        <w:rPr>
          <w:rFonts w:hint="eastAsia" w:ascii="宋体" w:hAnsi="宋体"/>
        </w:rPr>
      </w:pPr>
      <w:r>
        <w:rPr>
          <w:rFonts w:hint="eastAsia" w:ascii="宋体" w:hAnsi="宋体"/>
        </w:rPr>
      </w:r>
      <w:r/>
    </w:p>
    <w:p>
      <w:pPr>
        <w:pStyle w:val="813"/>
        <w:ind w:firstLine="0"/>
        <w:spacing w:before="0" w:after="0"/>
        <w:rPr>
          <w:rFonts w:hint="eastAsia" w:ascii="宋体" w:hAnsi="宋体"/>
        </w:rPr>
      </w:pPr>
      <w:r>
        <w:rPr>
          <w:rFonts w:hint="eastAsia" w:ascii="宋体" w:hAnsi="宋体"/>
        </w:rPr>
      </w:r>
      <w:r/>
    </w:p>
    <w:p>
      <w:pPr>
        <w:pStyle w:val="813"/>
        <w:ind w:firstLine="0"/>
        <w:spacing w:before="0" w:after="0"/>
        <w:rPr>
          <w:rFonts w:hint="eastAsia" w:ascii="宋体" w:hAnsi="宋体"/>
        </w:rPr>
      </w:pPr>
      <w:r>
        <w:rPr>
          <w:rFonts w:hint="eastAsia" w:ascii="宋体" w:hAnsi="宋体"/>
        </w:rPr>
      </w:r>
      <w:r/>
    </w:p>
    <w:p>
      <w:pPr>
        <w:pStyle w:val="813"/>
        <w:ind w:firstLine="0"/>
        <w:spacing w:before="0" w:after="0"/>
        <w:rPr>
          <w:rFonts w:hint="eastAsia" w:ascii="宋体" w:hAnsi="宋体"/>
        </w:rPr>
      </w:pPr>
      <w:r>
        <w:rPr>
          <w:rFonts w:hint="eastAsia" w:ascii="宋体" w:hAnsi="宋体"/>
        </w:rPr>
      </w:r>
      <w:r/>
    </w:p>
    <w:p>
      <w:pPr>
        <w:pStyle w:val="813"/>
        <w:ind w:firstLine="0"/>
        <w:spacing w:before="0" w:after="0"/>
        <w:rPr>
          <w:rFonts w:hint="eastAsia" w:ascii="宋体" w:hAnsi="宋体"/>
        </w:rPr>
      </w:pPr>
      <w:r>
        <w:rPr>
          <w:rFonts w:hint="eastAsia" w:ascii="宋体" w:hAnsi="宋体"/>
        </w:rPr>
      </w:r>
      <w:r/>
    </w:p>
    <w:p>
      <w:pPr>
        <w:pStyle w:val="813"/>
        <w:ind w:firstLine="0"/>
        <w:spacing w:before="0" w:after="0"/>
        <w:rPr>
          <w:rFonts w:hint="eastAsia" w:ascii="宋体" w:hAnsi="宋体"/>
        </w:rPr>
      </w:pPr>
      <w:r>
        <w:rPr>
          <w:rFonts w:hint="eastAsia" w:ascii="宋体" w:hAnsi="宋体"/>
        </w:rPr>
      </w:r>
      <w:r/>
    </w:p>
    <w:p>
      <w:pPr>
        <w:pStyle w:val="813"/>
        <w:ind w:firstLine="0"/>
        <w:jc w:val="center"/>
        <w:rPr>
          <w:rFonts w:hint="eastAsia"/>
          <w:b/>
          <w:bCs/>
          <w:sz w:val="32"/>
        </w:rPr>
      </w:pPr>
      <w:r>
        <w:rPr>
          <w:rFonts w:hint="eastAsia"/>
          <w:b/>
          <w:bCs/>
          <w:sz w:val="32"/>
        </w:rPr>
        <w:t xml:space="preserve">常州市政府采购中心</w:t>
      </w:r>
      <w:r>
        <w:rPr>
          <w:rFonts w:hint="eastAsia"/>
          <w:b/>
          <w:bCs/>
          <w:sz w:val="32"/>
        </w:rPr>
      </w:r>
      <w:r/>
    </w:p>
    <w:p>
      <w:pPr>
        <w:pStyle w:val="813"/>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7</w:t>
      </w:r>
      <w:r>
        <w:rPr>
          <w:rFonts w:hint="eastAsia"/>
          <w:b/>
          <w:bCs/>
          <w:sz w:val="32"/>
        </w:rPr>
        <w:t xml:space="preserve">月</w:t>
      </w:r>
      <w:r>
        <w:rPr>
          <w:rFonts w:hint="eastAsia"/>
          <w:b/>
          <w:bCs/>
          <w:sz w:val="32"/>
          <w:lang w:val="en-US" w:eastAsia="zh-CN"/>
        </w:rPr>
        <w:t xml:space="preserve">8</w:t>
      </w:r>
      <w:r>
        <w:rPr>
          <w:rFonts w:hint="eastAsia"/>
          <w:b/>
          <w:bCs/>
          <w:sz w:val="32"/>
        </w:rPr>
        <w:t xml:space="preserve">日</w:t>
      </w:r>
      <w:r>
        <w:rPr>
          <w:rFonts w:hint="eastAsia"/>
          <w:b/>
          <w:bCs/>
          <w:sz w:val="32"/>
        </w:rPr>
      </w:r>
      <w:r/>
    </w:p>
    <w:p>
      <w:pPr>
        <w:pStyle w:val="813"/>
        <w:ind w:firstLine="0"/>
        <w:rPr>
          <w:rFonts w:hint="eastAsia"/>
          <w:u w:val="single"/>
        </w:rPr>
      </w:pPr>
      <w:r>
        <w:rPr>
          <w:rFonts w:hint="eastAsia"/>
        </w:rPr>
        <w:t xml:space="preserve">                        </w:t>
      </w:r>
      <w:r>
        <w:rPr>
          <w:rFonts w:hint="eastAsia"/>
          <w:u w:val="single"/>
        </w:rPr>
      </w:r>
      <w:r/>
    </w:p>
    <w:p>
      <w:pPr>
        <w:pStyle w:val="813"/>
        <w:ind w:firstLine="0"/>
        <w:jc w:val="center"/>
        <w:rPr>
          <w:rFonts w:hint="eastAsia"/>
        </w:rPr>
      </w:pPr>
      <w:r>
        <w:rPr>
          <w:rFonts w:hint="eastAsia"/>
        </w:rPr>
      </w:r>
      <w:r/>
    </w:p>
    <w:p>
      <w:pPr>
        <w:pStyle w:val="755"/>
        <w:jc w:val="center"/>
        <w:spacing w:line="480" w:lineRule="auto"/>
        <w:rPr>
          <w:rFonts w:hint="eastAsia" w:ascii="黑体" w:hAnsi="Arial" w:eastAsia="黑体"/>
          <w:b/>
          <w:sz w:val="44"/>
        </w:rPr>
        <w:outlineLvl w:val="0"/>
      </w:pPr>
      <w:r>
        <w:br w:type="page" w:clear="all"/>
      </w:r>
      <w:bookmarkStart w:id="0" w:name="_Toc16938516"/>
      <w:r/>
      <w:bookmarkStart w:id="1" w:name="_Toc120614210"/>
      <w:r/>
      <w:bookmarkStart w:id="2" w:name="_Toc20823272"/>
      <w:r/>
      <w:bookmarkStart w:id="3" w:name="_Toc513029200"/>
      <w:r/>
      <w:bookmarkStart w:id="4" w:name="_Toc47975720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55"/>
        <w:spacing w:line="480" w:lineRule="auto"/>
        <w:rPr>
          <w:rFonts w:hint="eastAsia" w:ascii="仿宋_GB2312" w:hAnsi="Arial" w:eastAsia="仿宋_GB2312"/>
          <w:b/>
          <w:sz w:val="36"/>
          <w:szCs w:val="36"/>
        </w:rPr>
      </w:pPr>
      <w:r>
        <w:rPr>
          <w:rFonts w:hint="eastAsia" w:ascii="仿宋_GB2312" w:hAnsi="Arial" w:eastAsia="仿宋_GB2312"/>
          <w:b/>
          <w:sz w:val="36"/>
          <w:szCs w:val="36"/>
        </w:rPr>
      </w:r>
      <w:r/>
    </w:p>
    <w:p>
      <w:pPr>
        <w:pStyle w:val="877"/>
        <w:tabs>
          <w:tab w:val="right" w:pos="8306" w:leader="dot"/>
        </w:tabs>
        <w:rPr>
          <w:sz w:val="36"/>
          <w:szCs w:val="36"/>
        </w:rPr>
      </w:pPr>
      <w:r/>
      <w:bookmarkStart w:id="6" w:name="_Toc19483_WPSOffice_Type1"/>
      <w:r>
        <w:rPr>
          <w:sz w:val="36"/>
          <w:szCs w:val="36"/>
        </w:rPr>
        <w:fldChar w:fldCharType="begin"/>
      </w:r>
      <w:r>
        <w:rPr>
          <w:sz w:val="36"/>
          <w:szCs w:val="36"/>
        </w:rPr>
        <w:instrText xml:space="preserve"> HYPERLINK \l _Toc14993_WPSOffice_Level1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14993_WPSOffice_Level1Page"/>
      <w:r>
        <w:rPr>
          <w:sz w:val="36"/>
          <w:szCs w:val="36"/>
        </w:rPr>
        <w:t xml:space="preserve">3</w:t>
      </w:r>
      <w:bookmarkEnd w:id="7"/>
      <w:r>
        <w:rPr>
          <w:sz w:val="36"/>
          <w:szCs w:val="36"/>
        </w:rPr>
        <w:fldChar w:fldCharType="end"/>
      </w:r>
      <w:r>
        <w:rPr>
          <w:sz w:val="36"/>
          <w:szCs w:val="36"/>
        </w:rPr>
      </w:r>
      <w:r/>
    </w:p>
    <w:p>
      <w:pPr>
        <w:pStyle w:val="877"/>
        <w:tabs>
          <w:tab w:val="right" w:pos="8306" w:leader="dot"/>
        </w:tabs>
        <w:rPr>
          <w:sz w:val="36"/>
          <w:szCs w:val="36"/>
        </w:rPr>
      </w:pPr>
      <w:r>
        <w:rPr>
          <w:sz w:val="36"/>
          <w:szCs w:val="36"/>
        </w:rPr>
        <w:fldChar w:fldCharType="begin"/>
      </w:r>
      <w:r>
        <w:rPr>
          <w:sz w:val="36"/>
          <w:szCs w:val="36"/>
        </w:rPr>
        <w:instrText xml:space="preserve"> HYPERLINK \l _Toc16489_WPSOffice_Level1 </w:instrText>
      </w:r>
      <w:r>
        <w:rPr>
          <w:sz w:val="36"/>
          <w:szCs w:val="36"/>
        </w:rPr>
        <w:fldChar w:fldCharType="separate"/>
      </w:r>
      <w:r>
        <w:rPr>
          <w:rFonts w:hint="eastAsia" w:ascii="黑体" w:hAnsi="Times New Roman" w:eastAsia="黑体"/>
          <w:sz w:val="36"/>
          <w:szCs w:val="36"/>
        </w:rPr>
        <w:t xml:space="preserve">第二章  投标人须知</w:t>
      </w:r>
      <w:r>
        <w:rPr>
          <w:sz w:val="36"/>
          <w:szCs w:val="36"/>
        </w:rPr>
        <w:tab/>
      </w:r>
      <w:bookmarkStart w:id="8" w:name="_Toc16489_WPSOffice_Level1Page"/>
      <w:r>
        <w:rPr>
          <w:sz w:val="36"/>
          <w:szCs w:val="36"/>
        </w:rPr>
        <w:t xml:space="preserve">6</w:t>
      </w:r>
      <w:bookmarkEnd w:id="8"/>
      <w:r>
        <w:rPr>
          <w:sz w:val="36"/>
          <w:szCs w:val="36"/>
        </w:rPr>
        <w:fldChar w:fldCharType="end"/>
      </w:r>
      <w:r>
        <w:rPr>
          <w:sz w:val="36"/>
          <w:szCs w:val="36"/>
        </w:rPr>
      </w:r>
      <w:r/>
    </w:p>
    <w:p>
      <w:pPr>
        <w:pStyle w:val="877"/>
        <w:tabs>
          <w:tab w:val="right" w:pos="8306" w:leader="dot"/>
        </w:tabs>
        <w:rPr>
          <w:sz w:val="36"/>
          <w:szCs w:val="36"/>
        </w:rPr>
      </w:pPr>
      <w:r>
        <w:rPr>
          <w:sz w:val="36"/>
          <w:szCs w:val="36"/>
        </w:rPr>
        <w:fldChar w:fldCharType="begin"/>
      </w:r>
      <w:r>
        <w:rPr>
          <w:sz w:val="36"/>
          <w:szCs w:val="36"/>
        </w:rPr>
        <w:instrText xml:space="preserve"> HYPERLINK \l _Toc3259_WPSOffice_Level1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3259_WPSOffice_Level1Page"/>
      <w:r>
        <w:rPr>
          <w:sz w:val="36"/>
          <w:szCs w:val="36"/>
        </w:rPr>
        <w:t xml:space="preserve">19</w:t>
      </w:r>
      <w:bookmarkEnd w:id="9"/>
      <w:r>
        <w:rPr>
          <w:sz w:val="36"/>
          <w:szCs w:val="36"/>
        </w:rPr>
        <w:fldChar w:fldCharType="end"/>
      </w:r>
      <w:r>
        <w:rPr>
          <w:sz w:val="36"/>
          <w:szCs w:val="36"/>
        </w:rPr>
      </w:r>
      <w:r/>
    </w:p>
    <w:p>
      <w:pPr>
        <w:pStyle w:val="877"/>
        <w:tabs>
          <w:tab w:val="right" w:pos="8306" w:leader="dot"/>
        </w:tabs>
        <w:rPr>
          <w:sz w:val="36"/>
          <w:szCs w:val="36"/>
        </w:rPr>
      </w:pPr>
      <w:r>
        <w:rPr>
          <w:sz w:val="36"/>
          <w:szCs w:val="36"/>
        </w:rPr>
        <w:fldChar w:fldCharType="begin"/>
      </w:r>
      <w:r>
        <w:rPr>
          <w:sz w:val="36"/>
          <w:szCs w:val="36"/>
        </w:rPr>
        <w:instrText xml:space="preserve"> HYPERLINK \l _Toc31591_WPSOffice_Level1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10" w:name="_Toc31591_WPSOffice_Level1Page"/>
      <w:r>
        <w:rPr>
          <w:sz w:val="36"/>
          <w:szCs w:val="36"/>
        </w:rPr>
        <w:t xml:space="preserve">43</w:t>
      </w:r>
      <w:bookmarkEnd w:id="10"/>
      <w:r>
        <w:rPr>
          <w:sz w:val="36"/>
          <w:szCs w:val="36"/>
        </w:rPr>
        <w:fldChar w:fldCharType="end"/>
      </w:r>
      <w:r>
        <w:rPr>
          <w:sz w:val="36"/>
          <w:szCs w:val="36"/>
        </w:rPr>
      </w:r>
      <w:r/>
    </w:p>
    <w:p>
      <w:pPr>
        <w:pStyle w:val="877"/>
        <w:tabs>
          <w:tab w:val="right" w:pos="8306" w:leader="dot"/>
        </w:tabs>
        <w:rPr>
          <w:sz w:val="36"/>
          <w:szCs w:val="36"/>
        </w:rPr>
      </w:pPr>
      <w:r>
        <w:rPr>
          <w:sz w:val="36"/>
          <w:szCs w:val="36"/>
        </w:rPr>
        <w:fldChar w:fldCharType="begin"/>
      </w:r>
      <w:r>
        <w:rPr>
          <w:sz w:val="36"/>
          <w:szCs w:val="36"/>
        </w:rPr>
        <w:instrText xml:space="preserve"> HYPERLINK \l _Toc11497_WPSOffice_Level1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11497_WPSOffice_Level1Page"/>
      <w:r>
        <w:rPr>
          <w:sz w:val="36"/>
          <w:szCs w:val="36"/>
        </w:rPr>
        <w:t xml:space="preserve">58</w:t>
      </w:r>
      <w:bookmarkEnd w:id="11"/>
      <w:r>
        <w:rPr>
          <w:sz w:val="36"/>
          <w:szCs w:val="36"/>
        </w:rPr>
        <w:fldChar w:fldCharType="end"/>
      </w:r>
      <w:r>
        <w:rPr>
          <w:sz w:val="36"/>
          <w:szCs w:val="36"/>
        </w:rPr>
      </w:r>
      <w:r/>
    </w:p>
    <w:p>
      <w:pPr>
        <w:pStyle w:val="877"/>
        <w:tabs>
          <w:tab w:val="right" w:pos="8306" w:leader="dot"/>
        </w:tabs>
        <w:rPr>
          <w:sz w:val="36"/>
          <w:szCs w:val="36"/>
        </w:rPr>
      </w:pPr>
      <w:r>
        <w:rPr>
          <w:sz w:val="36"/>
          <w:szCs w:val="36"/>
        </w:rPr>
        <w:fldChar w:fldCharType="begin"/>
      </w:r>
      <w:r>
        <w:rPr>
          <w:sz w:val="36"/>
          <w:szCs w:val="36"/>
        </w:rPr>
        <w:instrText xml:space="preserve"> HYPERLINK \l _Toc30337_WPSOffice_Level1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30337_WPSOffice_Level1Page"/>
      <w:r>
        <w:rPr>
          <w:sz w:val="36"/>
          <w:szCs w:val="36"/>
        </w:rPr>
        <w:t xml:space="preserve">62</w:t>
      </w:r>
      <w:bookmarkEnd w:id="12"/>
      <w:r>
        <w:rPr>
          <w:sz w:val="36"/>
          <w:szCs w:val="36"/>
        </w:rPr>
        <w:fldChar w:fldCharType="end"/>
      </w:r>
      <w:r>
        <w:rPr>
          <w:sz w:val="36"/>
          <w:szCs w:val="36"/>
        </w:rPr>
      </w:r>
      <w:r/>
    </w:p>
    <w:p>
      <w:pPr>
        <w:pStyle w:val="877"/>
        <w:tabs>
          <w:tab w:val="right" w:pos="8306" w:leader="dot"/>
        </w:tabs>
        <w:rPr>
          <w:sz w:val="36"/>
          <w:szCs w:val="36"/>
        </w:rPr>
      </w:pPr>
      <w:r/>
      <w:bookmarkEnd w:id="6"/>
      <w:r>
        <w:rPr>
          <w:sz w:val="36"/>
          <w:szCs w:val="36"/>
        </w:rPr>
      </w:r>
      <w:r/>
    </w:p>
    <w:p>
      <w:pPr>
        <w:pStyle w:val="877"/>
        <w:tabs>
          <w:tab w:val="right" w:pos="8306" w:leader="dot"/>
        </w:tabs>
        <w:rPr>
          <w:sz w:val="36"/>
          <w:szCs w:val="36"/>
        </w:rPr>
      </w:pPr>
      <w:r>
        <w:rPr>
          <w:sz w:val="36"/>
          <w:szCs w:val="36"/>
        </w:rPr>
      </w:r>
      <w:r/>
    </w:p>
    <w:p>
      <w:pPr>
        <w:pStyle w:val="877"/>
        <w:tabs>
          <w:tab w:val="right" w:pos="8306" w:leader="dot"/>
        </w:tabs>
      </w:pPr>
      <w:r/>
      <w:r/>
    </w:p>
    <w:p>
      <w:pPr>
        <w:pStyle w:val="877"/>
        <w:tabs>
          <w:tab w:val="right" w:pos="8306" w:leader="dot"/>
        </w:tabs>
      </w:pPr>
      <w:r/>
      <w:r/>
    </w:p>
    <w:p>
      <w:pPr>
        <w:pStyle w:val="877"/>
        <w:tabs>
          <w:tab w:val="right" w:pos="8306" w:leader="dot"/>
        </w:tabs>
      </w:pPr>
      <w:r/>
      <w:r/>
    </w:p>
    <w:p>
      <w:pPr>
        <w:pStyle w:val="877"/>
        <w:tabs>
          <w:tab w:val="right" w:pos="8306" w:leader="dot"/>
        </w:tabs>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szCs w:val="44"/>
        </w:rPr>
      </w:pPr>
      <w:r/>
      <w:bookmarkStart w:id="13" w:name="_Toc14993_WPSOffice_Level1"/>
      <w:r>
        <w:rPr>
          <w:rFonts w:hint="eastAsia" w:ascii="黑体" w:eastAsia="黑体"/>
          <w:sz w:val="44"/>
          <w:szCs w:val="44"/>
        </w:rPr>
        <w:t xml:space="preserve">第一章  </w:t>
      </w:r>
      <w:bookmarkEnd w:id="1"/>
      <w:r>
        <w:rPr>
          <w:rFonts w:hint="eastAsia" w:ascii="黑体" w:eastAsia="黑体"/>
          <w:sz w:val="44"/>
          <w:szCs w:val="44"/>
        </w:rPr>
        <w:t xml:space="preserve">投标邀请</w:t>
      </w:r>
      <w:bookmarkEnd w:id="13"/>
      <w:r>
        <w:rPr>
          <w:rFonts w:hint="eastAsia" w:ascii="黑体" w:eastAsia="黑体"/>
          <w:bCs/>
          <w:sz w:val="44"/>
          <w:szCs w:val="44"/>
        </w:rPr>
      </w:r>
      <w:r/>
    </w:p>
    <w:p>
      <w:pPr>
        <w:pStyle w:val="755"/>
        <w:ind w:firstLine="480"/>
        <w:rPr>
          <w:rFonts w:ascii="宋体" w:hAnsi="宋体"/>
          <w:sz w:val="24"/>
          <w:szCs w:val="24"/>
        </w:rPr>
      </w:pPr>
      <w:r>
        <w:rPr>
          <w:rFonts w:hint="eastAsia" w:ascii="宋体" w:hAnsi="宋体"/>
          <w:sz w:val="24"/>
          <w:szCs w:val="24"/>
        </w:rPr>
        <w:t xml:space="preserve">受江苏城乡建设职业学院的委托，常州市政府采购中心就江苏城乡建设职业学院2026-2029年物业管理服务(JSZC-320400-JZCG-G2026-0207)项目进行公开招标采购，欢迎符合条件的供应商投标。</w:t>
      </w:r>
      <w:r>
        <w:rPr>
          <w:rFonts w:ascii="宋体" w:hAnsi="宋体"/>
          <w:sz w:val="24"/>
          <w:szCs w:val="24"/>
        </w:rPr>
      </w:r>
      <w:r/>
    </w:p>
    <w:p>
      <w:pPr>
        <w:pStyle w:val="758"/>
        <w:ind w:firstLine="498"/>
        <w:spacing w:before="156" w:after="156" w:line="360" w:lineRule="auto"/>
      </w:pPr>
      <w:r/>
      <w:bookmarkStart w:id="14" w:name="_Toc35393790"/>
      <w:r/>
      <w:bookmarkStart w:id="15" w:name="_Toc28359002"/>
      <w:r/>
      <w:bookmarkStart w:id="16" w:name="_Toc38985263"/>
      <w:r/>
      <w:bookmarkStart w:id="17" w:name="_Toc35393621"/>
      <w:r/>
      <w:bookmarkStart w:id="18" w:name="_Hlk24379207"/>
      <w:r/>
      <w:bookmarkStart w:id="19" w:name="_Toc28359079"/>
      <w:r>
        <w:rPr>
          <w:rFonts w:hint="eastAsia"/>
        </w:rPr>
        <w:t xml:space="preserve">一、项目基本情况</w:t>
      </w:r>
      <w:bookmarkEnd w:id="14"/>
      <w:r/>
      <w:bookmarkEnd w:id="15"/>
      <w:r/>
      <w:bookmarkEnd w:id="16"/>
      <w:r/>
      <w:bookmarkEnd w:id="17"/>
      <w:r/>
      <w:bookmarkEnd w:id="19"/>
      <w:r/>
      <w:r/>
    </w:p>
    <w:p>
      <w:pPr>
        <w:pStyle w:val="755"/>
        <w:ind w:firstLine="480"/>
        <w:rPr>
          <w:rFonts w:ascii="宋体" w:hAnsi="宋体"/>
          <w:sz w:val="24"/>
          <w:szCs w:val="24"/>
        </w:rPr>
      </w:pPr>
      <w:r>
        <w:rPr>
          <w:rFonts w:hint="eastAsia" w:ascii="宋体" w:hAnsi="宋体"/>
          <w:sz w:val="24"/>
          <w:szCs w:val="24"/>
        </w:rPr>
        <w:t xml:space="preserve">1.项目编号：JSZC-320400-JZCG-G2026-0207</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2.项目名称：江苏城乡建设职业学院2026-2029年物业管理服务</w:t>
      </w:r>
      <w:r>
        <w:rPr>
          <w:rFonts w:ascii="宋体" w:hAnsi="宋体"/>
          <w:sz w:val="24"/>
          <w:szCs w:val="24"/>
        </w:rPr>
      </w:r>
      <w:r/>
    </w:p>
    <w:p>
      <w:pPr>
        <w:pStyle w:val="755"/>
        <w:ind w:firstLine="480"/>
        <w:rPr>
          <w:rFonts w:ascii="宋体" w:hAnsi="宋体"/>
          <w:sz w:val="24"/>
          <w:szCs w:val="24"/>
        </w:rPr>
      </w:pPr>
      <w:r/>
      <w:bookmarkEnd w:id="18"/>
      <w:r>
        <w:rPr>
          <w:rFonts w:hint="eastAsia" w:ascii="宋体" w:hAnsi="宋体"/>
          <w:sz w:val="24"/>
          <w:szCs w:val="24"/>
        </w:rPr>
        <w:t xml:space="preserve">3.预算金额：</w:t>
      </w:r>
      <w:r>
        <w:rPr>
          <w:rFonts w:hint="eastAsia" w:ascii="宋体" w:hAnsi="宋体" w:eastAsia="宋体" w:cs="Times New Roman"/>
          <w:sz w:val="24"/>
          <w:lang w:val="en-US" w:eastAsia="zh-CN"/>
        </w:rPr>
        <w:t xml:space="preserve">一年272万元，三年总计816万元</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eastAsia="宋体" w:cs="Times New Roman"/>
          <w:sz w:val="24"/>
          <w:lang w:val="en-US" w:eastAsia="zh-CN"/>
        </w:rPr>
        <w:t xml:space="preserve">一年272万元，三年总计816万元</w:t>
      </w:r>
      <w:r>
        <w:rPr>
          <w:rFonts w:hint="eastAsia" w:ascii="宋体" w:hAnsi="宋体"/>
          <w:sz w:val="24"/>
          <w:szCs w:val="24"/>
        </w:rPr>
        <w:t xml:space="preserve">。</w:t>
      </w:r>
      <w:r>
        <w:rPr>
          <w:rFonts w:ascii="宋体" w:hAnsi="宋体"/>
          <w:sz w:val="24"/>
          <w:szCs w:val="24"/>
        </w:rPr>
      </w:r>
      <w:r/>
    </w:p>
    <w:p>
      <w:pPr>
        <w:pStyle w:val="755"/>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Times New Roman"/>
          <w:sz w:val="24"/>
          <w:lang w:val="en-US" w:eastAsia="zh-CN"/>
        </w:rPr>
        <w:t xml:space="preserve">江苏城乡建设职业学院物业管理服务委托，主要包括主校区公共环境卫生保洁服务（包括办公楼、行政楼、图书馆、教室等楼宇保洁和室外保洁、校内垃圾清运）、公共设备设施维修、会议服务、绿化管养、河道养护、变电所运行托管服务、育人服务、应急处置及招标人要求的其他物业相关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55"/>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eastAsia="宋体" w:cs="Times New Roman"/>
          <w:sz w:val="24"/>
          <w:lang w:val="en-US" w:eastAsia="zh-CN"/>
        </w:rPr>
        <w:t xml:space="preserve">三年（2026年9月1日至2029年8月31日），合同一年一签，一年合同服务期满后，经招标人根据考核通过后，续签下一年的服务合同，续签最多不超过2次（含2次）。</w:t>
      </w:r>
      <w:r>
        <w:rPr>
          <w:rFonts w:ascii="宋体" w:hAnsi="宋体"/>
          <w:sz w:val="24"/>
          <w:szCs w:val="24"/>
          <w:u w:val="single"/>
        </w:rPr>
      </w:r>
      <w:r/>
    </w:p>
    <w:p>
      <w:pPr>
        <w:pStyle w:val="758"/>
        <w:ind w:firstLine="498"/>
        <w:spacing w:before="156" w:after="156" w:line="360" w:lineRule="auto"/>
      </w:pPr>
      <w:r/>
      <w:bookmarkStart w:id="20" w:name="_Toc35393791"/>
      <w:r/>
      <w:bookmarkStart w:id="21" w:name="_Toc38985264"/>
      <w:r/>
      <w:bookmarkStart w:id="22" w:name="_Toc35393622"/>
      <w:r/>
      <w:bookmarkStart w:id="23" w:name="_Toc28359080"/>
      <w:r/>
      <w:bookmarkStart w:id="24" w:name="_Toc28359003"/>
      <w:r>
        <w:rPr>
          <w:rFonts w:hint="eastAsia"/>
        </w:rPr>
        <w:t xml:space="preserve">二、申请人的资格要求：</w:t>
      </w:r>
      <w:bookmarkEnd w:id="20"/>
      <w:r/>
      <w:bookmarkEnd w:id="21"/>
      <w:r/>
      <w:bookmarkEnd w:id="22"/>
      <w:r/>
      <w:bookmarkEnd w:id="23"/>
      <w:r/>
      <w:bookmarkEnd w:id="24"/>
      <w:r/>
      <w:r/>
    </w:p>
    <w:p>
      <w:pPr>
        <w:pStyle w:val="755"/>
        <w:ind w:firstLine="480"/>
        <w:rPr>
          <w:rFonts w:hint="eastAsia" w:ascii="宋体" w:hAnsi="宋体"/>
          <w:sz w:val="24"/>
          <w:szCs w:val="24"/>
        </w:rPr>
      </w:pPr>
      <w:r/>
      <w:bookmarkStart w:id="25" w:name="_Toc28359004"/>
      <w:r/>
      <w:bookmarkStart w:id="26" w:name="_Toc38985265"/>
      <w:r/>
      <w:bookmarkStart w:id="27" w:name="_Toc35393792"/>
      <w:r/>
      <w:bookmarkStart w:id="28" w:name="_Toc28359081"/>
      <w:r/>
      <w:bookmarkStart w:id="29"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5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55"/>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755"/>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5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55"/>
        <w:ind w:firstLine="480"/>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758"/>
        <w:ind w:firstLine="498"/>
        <w:spacing w:before="156" w:after="156" w:line="360" w:lineRule="auto"/>
      </w:pPr>
      <w:r>
        <w:rPr>
          <w:rFonts w:hint="eastAsia"/>
        </w:rPr>
        <w:t xml:space="preserve">三、获取招标文件</w:t>
      </w:r>
      <w:bookmarkEnd w:id="25"/>
      <w:r/>
      <w:bookmarkEnd w:id="26"/>
      <w:r/>
      <w:bookmarkEnd w:id="27"/>
      <w:r/>
      <w:bookmarkEnd w:id="28"/>
      <w:r/>
      <w:bookmarkEnd w:id="29"/>
      <w:r/>
      <w:r/>
    </w:p>
    <w:p>
      <w:pPr>
        <w:pStyle w:val="755"/>
        <w:ind w:firstLine="540"/>
        <w:spacing w:line="360" w:lineRule="auto"/>
        <w:rPr>
          <w:rFonts w:ascii="宋体" w:hAnsi="宋体" w:cs="宋体"/>
          <w:sz w:val="24"/>
          <w:szCs w:val="24"/>
        </w:rPr>
      </w:pPr>
      <w:r/>
      <w:bookmarkStart w:id="30" w:name="_Toc28359005"/>
      <w:r/>
      <w:bookmarkStart w:id="31" w:name="_Toc38985266"/>
      <w:r/>
      <w:bookmarkStart w:id="32" w:name="_Toc35393624"/>
      <w:r/>
      <w:bookmarkStart w:id="33" w:name="_Toc35393793"/>
      <w:r/>
      <w:bookmarkStart w:id="34"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5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58"/>
        <w:ind w:firstLine="498"/>
        <w:spacing w:before="156" w:after="156" w:line="360" w:lineRule="auto"/>
      </w:pPr>
      <w:r/>
      <w:bookmarkEnd w:id="30"/>
      <w:r/>
      <w:bookmarkEnd w:id="31"/>
      <w:r/>
      <w:bookmarkEnd w:id="32"/>
      <w:r/>
      <w:bookmarkEnd w:id="33"/>
      <w:r/>
      <w:bookmarkEnd w:id="34"/>
      <w:r/>
      <w:bookmarkStart w:id="35" w:name="_Toc38985267"/>
      <w:r/>
      <w:bookmarkStart w:id="36" w:name="_Toc28359007"/>
      <w:r/>
      <w:bookmarkStart w:id="37" w:name="_Toc35393625"/>
      <w:r/>
      <w:bookmarkStart w:id="38" w:name="_Toc35393794"/>
      <w:r/>
      <w:bookmarkStart w:id="39" w:name="_Toc28359084"/>
      <w:r>
        <w:rPr>
          <w:rFonts w:hint="eastAsia"/>
        </w:rPr>
        <w:t xml:space="preserve">四、投标文件提交</w:t>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58"/>
        <w:ind w:firstLine="498"/>
        <w:spacing w:before="156" w:after="156" w:line="360" w:lineRule="auto"/>
      </w:pPr>
      <w:r>
        <w:rPr>
          <w:rFonts w:hint="eastAsia"/>
        </w:rPr>
        <w:t xml:space="preserve">五、公告期限</w:t>
      </w:r>
      <w:bookmarkEnd w:id="35"/>
      <w:r/>
      <w:bookmarkEnd w:id="36"/>
      <w:r/>
      <w:bookmarkEnd w:id="37"/>
      <w:r/>
      <w:bookmarkEnd w:id="38"/>
      <w:r/>
      <w:bookmarkEnd w:id="39"/>
      <w:r/>
      <w:r/>
    </w:p>
    <w:p>
      <w:pPr>
        <w:pStyle w:val="755"/>
        <w:ind w:firstLine="480"/>
        <w:rPr>
          <w:rFonts w:ascii="宋体" w:hAnsi="宋体" w:cs="宋体"/>
          <w:sz w:val="24"/>
          <w:szCs w:val="24"/>
        </w:rPr>
      </w:pPr>
      <w:r/>
      <w:bookmarkStart w:id="40" w:name="_Toc38985268"/>
      <w:r/>
      <w:bookmarkStart w:id="41" w:name="_Toc35393626"/>
      <w:r/>
      <w:bookmarkStart w:id="42"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58"/>
        <w:ind w:firstLine="498"/>
        <w:spacing w:before="156" w:after="156" w:line="360" w:lineRule="auto"/>
      </w:pPr>
      <w:r>
        <w:rPr>
          <w:rFonts w:hint="eastAsia"/>
        </w:rPr>
        <w:t xml:space="preserve">六、其他补充事宜</w:t>
      </w:r>
      <w:bookmarkEnd w:id="40"/>
      <w:r/>
      <w:bookmarkEnd w:id="41"/>
      <w:r/>
      <w:bookmarkEnd w:id="42"/>
      <w:r/>
      <w:r/>
    </w:p>
    <w:p>
      <w:pPr>
        <w:pStyle w:val="75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58"/>
        <w:ind w:firstLine="498"/>
        <w:spacing w:before="156" w:after="156" w:line="360" w:lineRule="auto"/>
      </w:pPr>
      <w:r/>
      <w:bookmarkStart w:id="43" w:name="_Toc28359085"/>
      <w:r/>
      <w:bookmarkStart w:id="44" w:name="_Toc28359008"/>
      <w:r/>
      <w:bookmarkStart w:id="45" w:name="_Toc35393796"/>
      <w:r/>
      <w:bookmarkStart w:id="46" w:name="_Toc38985269"/>
      <w:r/>
      <w:bookmarkStart w:id="47" w:name="_Toc35393627"/>
      <w:r>
        <w:rPr>
          <w:rFonts w:hint="eastAsia"/>
        </w:rPr>
        <w:t xml:space="preserve">七、本次招标联系方式</w:t>
      </w:r>
      <w:bookmarkEnd w:id="43"/>
      <w:r/>
      <w:bookmarkEnd w:id="44"/>
      <w:r/>
      <w:bookmarkEnd w:id="45"/>
      <w:r/>
      <w:bookmarkEnd w:id="46"/>
      <w:r/>
      <w:bookmarkEnd w:id="47"/>
      <w:r/>
      <w:r/>
    </w:p>
    <w:p>
      <w:pPr>
        <w:pStyle w:val="75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13"/>
        <w:ind w:firstLine="787"/>
        <w:rPr>
          <w:rFonts w:hint="eastAsia"/>
          <w:b/>
          <w:bCs/>
          <w:color w:val="000000"/>
          <w:sz w:val="32"/>
          <w:u w:val="none"/>
        </w:rPr>
      </w:pPr>
      <w:r>
        <w:rPr>
          <w:rFonts w:hint="eastAsia" w:ascii="宋体" w:hAnsi="宋体"/>
          <w:color w:val="000000"/>
          <w:sz w:val="24"/>
          <w:szCs w:val="24"/>
          <w:u w:val="none"/>
        </w:rPr>
        <w:t xml:space="preserve">名 </w:t>
      </w:r>
      <w:r>
        <w:rPr>
          <w:rFonts w:hint="eastAsia" w:ascii="宋体" w:hAnsi="宋体"/>
          <w:color w:val="000000"/>
          <w:sz w:val="24"/>
          <w:szCs w:val="24"/>
          <w:u w:val="none"/>
          <w:lang w:val="en-US" w:eastAsia="zh-CN"/>
        </w:rPr>
        <w:t xml:space="preserve">   </w:t>
      </w:r>
      <w:r>
        <w:rPr>
          <w:rFonts w:hint="eastAsia" w:ascii="宋体" w:hAnsi="宋体"/>
          <w:color w:val="000000"/>
          <w:sz w:val="24"/>
          <w:szCs w:val="24"/>
          <w:u w:val="none"/>
        </w:rPr>
        <w:t xml:space="preserve">称：　</w:t>
      </w:r>
      <w:r>
        <w:rPr>
          <w:rFonts w:hint="eastAsia" w:ascii="宋体" w:hAnsi="宋体"/>
          <w:color w:val="000000"/>
          <w:sz w:val="24"/>
          <w:szCs w:val="24"/>
          <w:u w:val="none"/>
          <w:lang w:val="en-US" w:eastAsia="zh-CN"/>
        </w:rPr>
        <w:t xml:space="preserve">江苏城乡建设职业学院</w:t>
      </w:r>
      <w:r>
        <w:rPr>
          <w:rFonts w:hint="eastAsia" w:ascii="宋体" w:hAnsi="宋体" w:eastAsia="宋体" w:cs="Times New Roman"/>
          <w:color w:val="000000"/>
          <w:sz w:val="24"/>
          <w:szCs w:val="24"/>
          <w:u w:val="none"/>
          <w:lang w:val="en-US" w:eastAsia="zh-CN"/>
        </w:rPr>
        <w:t xml:space="preserve">2026-2029年物业管理服务</w:t>
      </w:r>
      <w:r>
        <w:rPr>
          <w:rFonts w:hint="eastAsia"/>
          <w:b/>
          <w:bCs/>
          <w:color w:val="000000"/>
          <w:sz w:val="32"/>
          <w:u w:val="none"/>
        </w:rPr>
      </w:r>
      <w:r/>
    </w:p>
    <w:p>
      <w:pPr>
        <w:pStyle w:val="820"/>
        <w:ind w:left="1079" w:hanging="300"/>
        <w:jc w:val="both"/>
        <w:keepLines w:val="0"/>
        <w:keepNext w:val="0"/>
        <w:spacing w:before="0" w:beforeAutospacing="0" w:after="0" w:afterAutospacing="0"/>
        <w:widowControl w:val="off"/>
        <w:rPr>
          <w:color w:val="000000"/>
          <w:u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u w:val="none"/>
        </w:rPr>
        <w:t xml:space="preserve">地</w:t>
      </w:r>
      <w:r>
        <w:rPr>
          <w:rFonts w:hint="eastAsia" w:ascii="宋体" w:hAnsi="宋体"/>
          <w:color w:val="000000"/>
          <w:sz w:val="24"/>
          <w:szCs w:val="24"/>
          <w:u w:val="none"/>
          <w:lang w:val="en-US" w:eastAsia="zh-CN"/>
        </w:rPr>
        <w:t xml:space="preserve">    </w:t>
      </w:r>
      <w:r>
        <w:rPr>
          <w:rFonts w:hint="eastAsia" w:ascii="宋体" w:hAnsi="宋体"/>
          <w:color w:val="000000"/>
          <w:sz w:val="24"/>
          <w:szCs w:val="24"/>
          <w:u w:val="none"/>
        </w:rPr>
        <w:t xml:space="preserve">址：　</w:t>
      </w:r>
      <w:r>
        <w:rPr>
          <w:rFonts w:hint="eastAsia" w:ascii="宋体" w:hAnsi="宋体" w:eastAsia="宋体" w:cs="Times New Roman"/>
          <w:color w:val="000000"/>
          <w:sz w:val="24"/>
          <w:szCs w:val="24"/>
          <w:u w:val="none"/>
          <w:lang w:val="en-US" w:eastAsia="zh-CN" w:bidi="ar-SA"/>
        </w:rPr>
        <w:t xml:space="preserve">江苏省常州市殷村职教园和裕路1号</w:t>
      </w:r>
      <w:r>
        <w:rPr>
          <w:rFonts w:hint="eastAsia" w:eastAsia="宋体" w:cs="Times New Roman"/>
          <w:color w:val="000000"/>
          <w:sz w:val="24"/>
          <w:szCs w:val="24"/>
          <w:u w:val="none"/>
          <w:lang w:val="en-US" w:eastAsia="zh-CN" w:bidi="ar-SA"/>
        </w:rPr>
        <w:t xml:space="preserve">            </w:t>
      </w:r>
      <w:r>
        <w:rPr>
          <w:color w:val="000000"/>
          <w:u w:val="none"/>
          <w:lang w:val="en-US"/>
        </w:rPr>
      </w:r>
      <w:r/>
    </w:p>
    <w:p>
      <w:pPr>
        <w:pStyle w:val="755"/>
        <w:ind w:left="1079" w:hanging="300"/>
        <w:jc w:val="left"/>
        <w:spacing w:line="360" w:lineRule="auto"/>
        <w:rPr>
          <w:rFonts w:ascii="宋体" w:hAnsi="宋体"/>
          <w:color w:val="000000"/>
          <w:sz w:val="24"/>
          <w:szCs w:val="24"/>
          <w:u w:val="none"/>
        </w:rPr>
      </w:pPr>
      <w:r>
        <w:rPr>
          <w:rFonts w:hint="eastAsia" w:ascii="宋体" w:hAnsi="宋体"/>
          <w:color w:val="000000"/>
          <w:sz w:val="24"/>
          <w:szCs w:val="24"/>
          <w:u w:val="none"/>
        </w:rPr>
        <w:t xml:space="preserve">联</w:t>
      </w:r>
      <w:r>
        <w:rPr>
          <w:rFonts w:hint="eastAsia" w:ascii="宋体" w:hAnsi="宋体"/>
          <w:color w:val="000000"/>
          <w:sz w:val="24"/>
          <w:szCs w:val="24"/>
          <w:u w:val="none"/>
          <w:lang w:val="en-US" w:eastAsia="zh-CN"/>
        </w:rPr>
        <w:t xml:space="preserve"> </w:t>
      </w:r>
      <w:r>
        <w:rPr>
          <w:rFonts w:hint="eastAsia" w:ascii="宋体" w:hAnsi="宋体"/>
          <w:color w:val="000000"/>
          <w:sz w:val="24"/>
          <w:szCs w:val="24"/>
          <w:u w:val="none"/>
        </w:rPr>
        <w:t xml:space="preserve">系</w:t>
      </w:r>
      <w:r>
        <w:rPr>
          <w:rFonts w:hint="eastAsia" w:ascii="宋体" w:hAnsi="宋体"/>
          <w:color w:val="000000"/>
          <w:sz w:val="24"/>
          <w:szCs w:val="24"/>
          <w:u w:val="none"/>
          <w:lang w:val="en-US" w:eastAsia="zh-CN"/>
        </w:rPr>
        <w:t xml:space="preserve"> </w:t>
      </w:r>
      <w:r>
        <w:rPr>
          <w:rFonts w:hint="eastAsia" w:ascii="宋体" w:hAnsi="宋体"/>
          <w:color w:val="000000"/>
          <w:sz w:val="24"/>
          <w:szCs w:val="24"/>
          <w:u w:val="none"/>
        </w:rPr>
        <w:t xml:space="preserve">人：  </w:t>
      </w:r>
      <w:r>
        <w:rPr>
          <w:rFonts w:hint="eastAsia" w:ascii="宋体" w:hAnsi="宋体"/>
          <w:color w:val="000000"/>
          <w:sz w:val="24"/>
          <w:szCs w:val="24"/>
          <w:u w:val="none"/>
          <w:lang w:val="en-US" w:eastAsia="zh-CN"/>
        </w:rPr>
        <w:t xml:space="preserve">张老师</w:t>
      </w:r>
      <w:r>
        <w:rPr>
          <w:rFonts w:hint="eastAsia" w:ascii="宋体" w:hAnsi="宋体"/>
          <w:color w:val="000000"/>
          <w:sz w:val="24"/>
          <w:szCs w:val="24"/>
          <w:u w:val="none"/>
        </w:rPr>
        <w:t xml:space="preserve">         </w:t>
      </w:r>
      <w:r>
        <w:rPr>
          <w:rFonts w:ascii="宋体" w:hAnsi="宋体"/>
          <w:color w:val="000000"/>
          <w:sz w:val="24"/>
          <w:szCs w:val="24"/>
          <w:u w:val="none"/>
        </w:rPr>
      </w:r>
      <w:r/>
    </w:p>
    <w:p>
      <w:pPr>
        <w:pStyle w:val="755"/>
        <w:ind w:left="1079" w:hanging="300"/>
        <w:jc w:val="left"/>
        <w:spacing w:line="360" w:lineRule="auto"/>
        <w:rPr>
          <w:rFonts w:ascii="宋体" w:hAnsi="宋体"/>
          <w:color w:val="0000ff"/>
          <w:sz w:val="24"/>
          <w:szCs w:val="24"/>
          <w:u w:val="single"/>
        </w:rPr>
      </w:pPr>
      <w:r>
        <w:rPr>
          <w:rFonts w:hint="eastAsia" w:ascii="宋体" w:hAnsi="宋体"/>
          <w:color w:val="000000"/>
          <w:sz w:val="24"/>
          <w:szCs w:val="24"/>
          <w:u w:val="none"/>
        </w:rPr>
        <w:t xml:space="preserve">联系方式：　</w:t>
      </w:r>
      <w:r>
        <w:rPr>
          <w:rFonts w:hint="eastAsia" w:ascii="宋体" w:hAnsi="宋体"/>
          <w:color w:val="000000"/>
          <w:sz w:val="24"/>
          <w:szCs w:val="24"/>
          <w:u w:val="none"/>
          <w:lang w:val="en-US" w:eastAsia="zh-CN"/>
        </w:rPr>
        <w:t xml:space="preserve">0519-69872277</w:t>
      </w:r>
      <w:r>
        <w:rPr>
          <w:rFonts w:hint="eastAsia" w:ascii="宋体" w:hAnsi="宋体"/>
          <w:color w:val="0000ff"/>
          <w:sz w:val="24"/>
          <w:szCs w:val="24"/>
          <w:u w:val="none"/>
        </w:rPr>
        <w:t xml:space="preserve">　</w:t>
      </w:r>
      <w:bookmarkStart w:id="48" w:name="_Toc28359009"/>
      <w:r/>
      <w:bookmarkStart w:id="49" w:name="_Toc28359086"/>
      <w:r>
        <w:rPr>
          <w:rFonts w:ascii="宋体" w:hAnsi="宋体"/>
          <w:color w:val="0000ff"/>
          <w:sz w:val="24"/>
          <w:szCs w:val="24"/>
          <w:u w:val="single"/>
        </w:rPr>
      </w:r>
      <w:r/>
    </w:p>
    <w:p>
      <w:pPr>
        <w:pStyle w:val="755"/>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755"/>
        <w:ind w:firstLine="720"/>
        <w:spacing w:line="36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55"/>
        <w:ind w:firstLine="720"/>
        <w:spacing w:line="360" w:lineRule="auto"/>
        <w:rPr>
          <w:rFonts w:ascii="宋体" w:hAnsi="宋体"/>
          <w:sz w:val="24"/>
          <w:szCs w:val="24"/>
        </w:rPr>
      </w:pPr>
      <w:r/>
      <w:bookmarkStart w:id="50" w:name="_Toc28359010"/>
      <w:r/>
      <w:bookmarkStart w:id="51" w:name="_Toc28359087"/>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55"/>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55"/>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55"/>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5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55"/>
        <w:ind w:firstLine="720"/>
        <w:spacing w:line="360" w:lineRule="auto"/>
        <w:rPr>
          <w:rFonts w:ascii="宋体" w:hAnsi="宋体"/>
          <w:sz w:val="24"/>
          <w:szCs w:val="24"/>
        </w:rPr>
      </w:pPr>
      <w:r>
        <w:rPr>
          <w:rFonts w:ascii="宋体" w:hAnsi="宋体"/>
          <w:sz w:val="24"/>
          <w:szCs w:val="24"/>
        </w:rPr>
      </w:r>
      <w:r/>
    </w:p>
    <w:p>
      <w:pPr>
        <w:pStyle w:val="758"/>
        <w:ind w:firstLine="498"/>
        <w:spacing w:before="156" w:after="156" w:line="360" w:lineRule="auto"/>
      </w:pPr>
      <w:r/>
      <w:bookmarkEnd w:id="50"/>
      <w:r/>
      <w:bookmarkEnd w:id="51"/>
      <w:r>
        <w:rPr>
          <w:rFonts w:hint="eastAsia"/>
        </w:rPr>
        <w:t xml:space="preserve">八、其他</w:t>
      </w:r>
      <w:r/>
    </w:p>
    <w:p>
      <w:pPr>
        <w:pStyle w:val="75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5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55"/>
        <w:ind w:firstLine="480"/>
        <w:spacing w:line="560" w:lineRule="exact"/>
        <w:rPr>
          <w:rFonts w:hint="eastAsia" w:ascii="宋体" w:hAnsi="宋体"/>
          <w:sz w:val="24"/>
        </w:rPr>
      </w:pPr>
      <w:r>
        <w:rPr>
          <w:rFonts w:hint="eastAsia" w:ascii="宋体" w:hAnsi="宋体"/>
          <w:sz w:val="24"/>
        </w:rPr>
      </w:r>
      <w:r/>
    </w:p>
    <w:p>
      <w:pPr>
        <w:pStyle w:val="756"/>
        <w:rPr>
          <w:rFonts w:hint="eastAsia" w:ascii="黑体" w:eastAsia="黑体"/>
          <w:sz w:val="44"/>
          <w:szCs w:val="44"/>
        </w:rPr>
      </w:pPr>
      <w:r>
        <w:rPr>
          <w:rFonts w:ascii="宋体" w:hAnsi="宋体"/>
          <w:sz w:val="24"/>
          <w:szCs w:val="24"/>
        </w:rPr>
        <w:br w:type="page" w:clear="all"/>
      </w:r>
      <w:bookmarkStart w:id="52" w:name="_Toc120614211"/>
      <w:r/>
      <w:bookmarkStart w:id="53" w:name="_Toc16489_WPSOffice_Level1"/>
      <w:r>
        <w:rPr>
          <w:rFonts w:hint="eastAsia" w:ascii="黑体" w:eastAsia="黑体"/>
          <w:sz w:val="44"/>
          <w:szCs w:val="44"/>
        </w:rPr>
        <w:t xml:space="preserve">第二章  </w:t>
      </w:r>
      <w:bookmarkEnd w:id="0"/>
      <w:r/>
      <w:bookmarkEnd w:id="2"/>
      <w:r/>
      <w:bookmarkEnd w:id="3"/>
      <w:r/>
      <w:bookmarkEnd w:id="4"/>
      <w:r/>
      <w:bookmarkEnd w:id="5"/>
      <w:r/>
      <w:bookmarkEnd w:id="52"/>
      <w:r/>
      <w:bookmarkStart w:id="54" w:name="_Toc16938518"/>
      <w:r/>
      <w:bookmarkStart w:id="55" w:name="_Toc20823274"/>
      <w:r/>
      <w:bookmarkStart w:id="56" w:name="_Toc513029202"/>
      <w:r/>
      <w:bookmarkStart w:id="57" w:name="_Toc120614213"/>
      <w:r>
        <w:rPr>
          <w:rFonts w:hint="eastAsia" w:ascii="黑体" w:eastAsia="黑体"/>
          <w:sz w:val="44"/>
          <w:szCs w:val="44"/>
        </w:rPr>
        <w:t xml:space="preserve">投标人须知</w:t>
      </w:r>
      <w:bookmarkEnd w:id="53"/>
      <w:r/>
      <w:bookmarkEnd w:id="54"/>
      <w:r/>
      <w:bookmarkEnd w:id="55"/>
      <w:r/>
      <w:bookmarkEnd w:id="56"/>
      <w:r/>
      <w:bookmarkEnd w:id="57"/>
      <w:r>
        <w:rPr>
          <w:rFonts w:hint="eastAsia" w:ascii="黑体" w:eastAsia="黑体"/>
          <w:sz w:val="44"/>
          <w:szCs w:val="44"/>
        </w:rPr>
      </w:r>
      <w:r/>
    </w:p>
    <w:p>
      <w:pPr>
        <w:pStyle w:val="758"/>
        <w:ind w:firstLine="498"/>
        <w:pageBreakBefore w:val="0"/>
        <w:spacing w:before="156" w:after="156" w:line="400" w:lineRule="exact"/>
        <w:widowControl w:val="off"/>
        <w:rPr>
          <w:rFonts w:hint="eastAsia"/>
        </w:rPr>
      </w:pPr>
      <w:r/>
      <w:bookmarkStart w:id="58" w:name="_Toc16938519"/>
      <w:r/>
      <w:bookmarkStart w:id="59" w:name="_Toc513029203"/>
      <w:r/>
      <w:bookmarkStart w:id="60" w:name="_Toc20823275"/>
      <w:r/>
      <w:bookmarkStart w:id="61" w:name="_Toc120614214"/>
      <w:r>
        <w:rPr>
          <w:rFonts w:hint="eastAsia"/>
        </w:rPr>
        <w:t xml:space="preserve">一、总则</w:t>
      </w:r>
      <w:bookmarkEnd w:id="58"/>
      <w:r/>
      <w:bookmarkEnd w:id="59"/>
      <w:r/>
      <w:bookmarkEnd w:id="60"/>
      <w:r/>
      <w:bookmarkEnd w:id="61"/>
      <w:r>
        <w:rPr>
          <w:rFonts w:hint="eastAsia"/>
        </w:rPr>
      </w:r>
      <w:r/>
    </w:p>
    <w:p>
      <w:pPr>
        <w:pStyle w:val="759"/>
        <w:ind w:firstLine="420"/>
        <w:pageBreakBefore w:val="0"/>
        <w:spacing w:before="0" w:after="0" w:line="400" w:lineRule="exact"/>
        <w:widowControl w:val="off"/>
        <w:rPr>
          <w:rFonts w:hint="eastAsia"/>
          <w:b w:val="0"/>
          <w:bCs w:val="0"/>
        </w:rPr>
      </w:pPr>
      <w:r/>
      <w:bookmarkStart w:id="62" w:name="_Hlt16619475"/>
      <w:r/>
      <w:bookmarkEnd w:id="62"/>
      <w:r/>
      <w:bookmarkStart w:id="63" w:name="_Toc458694821"/>
      <w:r/>
      <w:bookmarkStart w:id="64" w:name="_Toc20823276"/>
      <w:r/>
      <w:bookmarkStart w:id="65" w:name="_Toc513029204"/>
      <w:r/>
      <w:bookmarkStart w:id="66" w:name="_Toc16938520"/>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67" w:name="_Toc513029205"/>
      <w:r/>
      <w:bookmarkStart w:id="68" w:name="_Toc16938521"/>
      <w:r/>
      <w:bookmarkStart w:id="69" w:name="_Toc20823277"/>
      <w:r>
        <w:rPr>
          <w:rFonts w:hint="eastAsia"/>
          <w:b w:val="0"/>
          <w:bCs w:val="0"/>
        </w:rPr>
        <w:t xml:space="preserve">2、合格的投标人</w:t>
      </w:r>
      <w:bookmarkEnd w:id="67"/>
      <w:r/>
      <w:bookmarkEnd w:id="68"/>
      <w:r/>
      <w:bookmarkEnd w:id="69"/>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70" w:name="_Toc20823278"/>
      <w:r/>
      <w:bookmarkStart w:id="71" w:name="_Toc513029206"/>
      <w:r/>
      <w:bookmarkStart w:id="72" w:name="_Toc16938522"/>
      <w:r>
        <w:rPr>
          <w:rFonts w:hint="eastAsia"/>
          <w:b w:val="0"/>
          <w:bCs w:val="0"/>
        </w:rPr>
        <w:t xml:space="preserve">3、适用法律</w:t>
      </w:r>
      <w:bookmarkEnd w:id="70"/>
      <w:r/>
      <w:bookmarkEnd w:id="71"/>
      <w:r/>
      <w:bookmarkEnd w:id="72"/>
      <w:r>
        <w:rPr>
          <w:rFonts w:hint="eastAsia"/>
          <w:b w:val="0"/>
          <w:bCs w:val="0"/>
        </w:rPr>
      </w:r>
      <w:r/>
    </w:p>
    <w:p>
      <w:pPr>
        <w:pStyle w:val="755"/>
        <w:ind w:firstLine="420"/>
        <w:pageBreakBefore w:val="0"/>
        <w:spacing w:line="400" w:lineRule="exact"/>
        <w:widowControl w:val="off"/>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73" w:name="_Toc513029207"/>
      <w:r/>
      <w:bookmarkStart w:id="74" w:name="_Toc462564067"/>
      <w:r/>
      <w:bookmarkStart w:id="75" w:name="_Toc20823279"/>
      <w:r/>
      <w:bookmarkStart w:id="76" w:name="_Toc16938523"/>
      <w:r>
        <w:rPr>
          <w:rFonts w:hint="eastAsia"/>
          <w:b w:val="0"/>
          <w:bCs w:val="0"/>
        </w:rPr>
        <w:t xml:space="preserve">4、投标费用</w:t>
      </w:r>
      <w:bookmarkEnd w:id="73"/>
      <w:r/>
      <w:bookmarkEnd w:id="74"/>
      <w:r/>
      <w:bookmarkEnd w:id="75"/>
      <w:r/>
      <w:bookmarkEnd w:id="7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59"/>
        <w:ind w:firstLine="602"/>
        <w:pageBreakBefore w:val="0"/>
        <w:spacing w:before="0" w:after="0" w:line="400" w:lineRule="exact"/>
        <w:widowControl w:val="off"/>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58"/>
        <w:ind w:firstLine="321"/>
        <w:pageBreakBefore w:val="0"/>
        <w:spacing w:before="156" w:after="156" w:line="400" w:lineRule="exact"/>
        <w:widowControl w:val="off"/>
        <w:rPr>
          <w:rFonts w:hint="eastAsia"/>
        </w:rPr>
      </w:pPr>
      <w:r/>
      <w:bookmarkStart w:id="77" w:name="_Toc513029209"/>
      <w:r/>
      <w:bookmarkStart w:id="78" w:name="_Toc16938525"/>
      <w:r/>
      <w:bookmarkStart w:id="79" w:name="_Toc20823281"/>
      <w:r/>
      <w:bookmarkStart w:id="80" w:name="_Toc120614215"/>
      <w:r>
        <w:rPr>
          <w:rFonts w:hint="eastAsia"/>
        </w:rPr>
        <w:t xml:space="preserve">二、招标文件</w:t>
      </w:r>
      <w:bookmarkEnd w:id="77"/>
      <w:r/>
      <w:bookmarkEnd w:id="78"/>
      <w:r/>
      <w:bookmarkEnd w:id="79"/>
      <w:r/>
      <w:bookmarkEnd w:id="80"/>
      <w:r>
        <w:rPr>
          <w:rFonts w:hint="eastAsia"/>
        </w:rPr>
      </w:r>
      <w:r/>
    </w:p>
    <w:p>
      <w:pPr>
        <w:pStyle w:val="759"/>
        <w:ind w:firstLine="420"/>
        <w:pageBreakBefore w:val="0"/>
        <w:spacing w:before="0" w:after="0" w:line="400" w:lineRule="exact"/>
        <w:widowControl w:val="off"/>
        <w:rPr>
          <w:rFonts w:hint="eastAsia"/>
          <w:b w:val="0"/>
          <w:bCs w:val="0"/>
        </w:rPr>
      </w:pPr>
      <w:r/>
      <w:bookmarkStart w:id="81" w:name="_Toc513029210"/>
      <w:r/>
      <w:bookmarkStart w:id="82" w:name="_Toc16938526"/>
      <w:r/>
      <w:bookmarkStart w:id="83" w:name="_Toc20823282"/>
      <w:r>
        <w:rPr>
          <w:rFonts w:hint="eastAsia"/>
          <w:b w:val="0"/>
          <w:bCs w:val="0"/>
        </w:rPr>
        <w:t xml:space="preserve">6、招标文件构成</w:t>
      </w:r>
      <w:bookmarkEnd w:id="81"/>
      <w:r/>
      <w:bookmarkEnd w:id="82"/>
      <w:r/>
      <w:bookmarkEnd w:id="83"/>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55"/>
        <w:ind w:firstLine="360"/>
        <w:pageBreakBefore w:val="0"/>
        <w:spacing w:line="400" w:lineRule="exact"/>
        <w:widowControl w:val="off"/>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9"/>
        <w:ind w:firstLine="560"/>
        <w:pageBreakBefore w:val="0"/>
        <w:spacing w:before="0" w:after="0" w:line="400" w:lineRule="exact"/>
        <w:widowControl w:val="off"/>
        <w:rPr>
          <w:rFonts w:hint="eastAsia"/>
          <w:b w:val="0"/>
          <w:bCs w:val="0"/>
        </w:rPr>
      </w:pPr>
      <w:r/>
      <w:bookmarkStart w:id="84" w:name="_Toc513029211"/>
      <w:r/>
      <w:bookmarkStart w:id="85" w:name="_Toc16938527"/>
      <w:r/>
      <w:bookmarkStart w:id="86" w:name="_Toc20823283"/>
      <w:r/>
      <w:bookmarkStart w:id="87" w:name="_Toc462564070"/>
      <w:r>
        <w:rPr>
          <w:rFonts w:hint="eastAsia"/>
          <w:b w:val="0"/>
          <w:bCs w:val="0"/>
        </w:rPr>
        <w:t xml:space="preserve">7、招标文件的澄清</w:t>
      </w:r>
      <w:bookmarkEnd w:id="84"/>
      <w:r/>
      <w:bookmarkEnd w:id="85"/>
      <w:r/>
      <w:bookmarkEnd w:id="86"/>
      <w:r/>
      <w:bookmarkEnd w:id="87"/>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59"/>
        <w:ind w:firstLine="560"/>
        <w:pageBreakBefore w:val="0"/>
        <w:spacing w:before="0" w:after="0" w:line="400" w:lineRule="exact"/>
        <w:widowControl w:val="off"/>
        <w:rPr>
          <w:rFonts w:hint="eastAsia"/>
          <w:b w:val="0"/>
          <w:bCs w:val="0"/>
        </w:rPr>
      </w:pPr>
      <w:r/>
      <w:bookmarkStart w:id="88" w:name="_Toc513029212"/>
      <w:r/>
      <w:bookmarkStart w:id="89" w:name="_Toc20823284"/>
      <w:r/>
      <w:bookmarkStart w:id="90" w:name="_Toc16938528"/>
      <w:r/>
      <w:bookmarkStart w:id="91" w:name="_Toc462564071"/>
      <w:r>
        <w:rPr>
          <w:rFonts w:hint="eastAsia"/>
          <w:b w:val="0"/>
          <w:bCs w:val="0"/>
        </w:rPr>
        <w:t xml:space="preserve">8、招标文件的修改</w:t>
      </w:r>
      <w:bookmarkEnd w:id="88"/>
      <w:r/>
      <w:bookmarkEnd w:id="89"/>
      <w:r/>
      <w:bookmarkEnd w:id="90"/>
      <w:r/>
      <w:bookmarkEnd w:id="91"/>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55"/>
        <w:ind w:firstLine="480"/>
        <w:pageBreakBefore w:val="0"/>
        <w:spacing w:line="400" w:lineRule="exact"/>
        <w:widowControl w:val="off"/>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58"/>
        <w:ind w:firstLine="482"/>
        <w:pageBreakBefore w:val="0"/>
        <w:spacing w:before="156" w:after="156" w:line="400" w:lineRule="exact"/>
        <w:widowControl w:val="off"/>
        <w:rPr>
          <w:rFonts w:hint="eastAsia"/>
        </w:rPr>
      </w:pPr>
      <w:r/>
      <w:bookmarkStart w:id="92" w:name="_Toc120614216"/>
      <w:r/>
      <w:bookmarkStart w:id="93" w:name="_Toc513029213"/>
      <w:r/>
      <w:bookmarkStart w:id="94" w:name="_Toc462564072"/>
      <w:r/>
      <w:bookmarkStart w:id="95" w:name="_Toc20823285"/>
      <w:r/>
      <w:bookmarkStart w:id="96" w:name="_Toc16938529"/>
      <w:r>
        <w:rPr>
          <w:rFonts w:hint="eastAsia"/>
        </w:rPr>
        <w:t xml:space="preserve">三、投标文件的编制</w:t>
      </w:r>
      <w:bookmarkEnd w:id="92"/>
      <w:r/>
      <w:bookmarkEnd w:id="93"/>
      <w:r/>
      <w:bookmarkEnd w:id="94"/>
      <w:r/>
      <w:bookmarkEnd w:id="95"/>
      <w:r/>
      <w:bookmarkEnd w:id="96"/>
      <w:r>
        <w:rPr>
          <w:rFonts w:hint="eastAsia"/>
        </w:rPr>
      </w:r>
      <w:r/>
    </w:p>
    <w:p>
      <w:pPr>
        <w:pStyle w:val="759"/>
        <w:ind w:firstLine="560"/>
        <w:pageBreakBefore w:val="0"/>
        <w:spacing w:before="0" w:after="0" w:line="400" w:lineRule="exact"/>
        <w:widowControl w:val="off"/>
        <w:rPr>
          <w:rFonts w:hint="eastAsia"/>
          <w:bCs w:val="0"/>
        </w:rPr>
      </w:pPr>
      <w:r/>
      <w:bookmarkStart w:id="97" w:name="_Toc16938530"/>
      <w:r/>
      <w:bookmarkStart w:id="98" w:name="_Toc513029214"/>
      <w:r/>
      <w:bookmarkStart w:id="99" w:name="_Toc20823286"/>
      <w:r/>
      <w:bookmarkStart w:id="100" w:name="_Toc462564073"/>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1" w:name="_Toc16938531"/>
      <w:r/>
      <w:bookmarkStart w:id="102" w:name="_Toc20823287"/>
      <w:r/>
      <w:bookmarkStart w:id="103" w:name="_Toc513029215"/>
      <w:r/>
      <w:bookmarkStart w:id="104" w:name="_Toc462564074"/>
      <w:r>
        <w:rPr>
          <w:rFonts w:hint="eastAsia"/>
          <w:b w:val="0"/>
          <w:bCs w:val="0"/>
        </w:rPr>
        <w:t xml:space="preserve">10、投标文件构成</w:t>
      </w:r>
      <w:bookmarkEnd w:id="101"/>
      <w:r/>
      <w:bookmarkEnd w:id="102"/>
      <w:r/>
      <w:bookmarkEnd w:id="103"/>
      <w:r/>
      <w:bookmarkEnd w:id="104"/>
      <w:r>
        <w:rPr>
          <w:rFonts w:hint="eastAsia"/>
          <w:b w:val="0"/>
          <w:bCs w:val="0"/>
        </w:rPr>
      </w:r>
      <w:r/>
    </w:p>
    <w:p>
      <w:pPr>
        <w:pStyle w:val="755"/>
        <w:ind w:firstLine="480"/>
        <w:pageBreakBefore w:val="0"/>
        <w:spacing w:line="400" w:lineRule="exact"/>
        <w:widowControl w:val="off"/>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5" w:name="_Hlt26668975"/>
      <w:r/>
      <w:bookmarkEnd w:id="105"/>
      <w:r/>
      <w:bookmarkStart w:id="106" w:name="_Hlt26954838"/>
      <w:r/>
      <w:bookmarkEnd w:id="106"/>
      <w:r/>
      <w:bookmarkStart w:id="107" w:name="_Hlt26670360"/>
      <w:r/>
      <w:bookmarkEnd w:id="107"/>
      <w:r/>
      <w:bookmarkStart w:id="108" w:name="_Toc513029219"/>
      <w:r/>
      <w:bookmarkStart w:id="109" w:name="_Toc49090509"/>
      <w:r/>
      <w:bookmarkStart w:id="110" w:name="_Toc14577357"/>
      <w:r/>
      <w:bookmarkStart w:id="111" w:name="_Toc513029216"/>
      <w:r/>
      <w:bookmarkStart w:id="112" w:name="_Toc14577354"/>
      <w:r/>
      <w:bookmarkStart w:id="113" w:name="_Toc49090507"/>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755"/>
        <w:pageBreakBefore w:val="0"/>
        <w:spacing w:line="400" w:lineRule="exact"/>
        <w:widowControl w:val="off"/>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19" w:name="_Hlt26670403"/>
      <w:r/>
      <w:bookmarkEnd w:id="119"/>
      <w:r/>
      <w:bookmarkStart w:id="120" w:name="_Hlt26670482"/>
      <w:r/>
      <w:bookmarkEnd w:id="120"/>
      <w:r/>
      <w:bookmarkStart w:id="121" w:name="_Hlt26954731"/>
      <w:r/>
      <w:bookmarkEnd w:id="121"/>
      <w:r/>
      <w:bookmarkStart w:id="122" w:name="_Hlt26954846"/>
      <w:r/>
      <w:bookmarkEnd w:id="122"/>
      <w:r/>
      <w:bookmarkStart w:id="123" w:name="_Hlt26954848"/>
      <w:r/>
      <w:bookmarkEnd w:id="123"/>
      <w:r/>
      <w:bookmarkStart w:id="124" w:name="_Hlt26954844"/>
      <w:r/>
      <w:bookmarkEnd w:id="124"/>
      <w:r/>
      <w:bookmarkStart w:id="125" w:name="_Hlt26668983"/>
      <w:r/>
      <w:bookmarkEnd w:id="125"/>
      <w:r/>
      <w:bookmarkStart w:id="126" w:name="_Hlt26670425"/>
      <w:r/>
      <w:bookmarkEnd w:id="126"/>
      <w:r/>
      <w:bookmarkStart w:id="127" w:name="_Hlt26954842"/>
      <w:r/>
      <w:bookmarkEnd w:id="127"/>
      <w:r/>
      <w:bookmarkStart w:id="128" w:name="_Hlt26670486"/>
      <w:r/>
      <w:bookmarkEnd w:id="128"/>
      <w:r>
        <w:rPr>
          <w:rFonts w:hint="eastAsia"/>
          <w:b w:val="0"/>
          <w:bCs w:val="0"/>
        </w:rPr>
        <w:t xml:space="preserve">13、技术要求响应及偏离表、商务要求响应及偏离表</w:t>
      </w:r>
      <w:r>
        <w:rPr>
          <w:rFonts w:hint="eastAsia"/>
          <w:b w:val="0"/>
          <w:bCs w:val="0"/>
        </w:rPr>
      </w:r>
      <w:r/>
    </w:p>
    <w:p>
      <w:pPr>
        <w:pStyle w:val="755"/>
        <w:ind w:firstLine="480"/>
        <w:pageBreakBefore w:val="0"/>
        <w:spacing w:line="40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55"/>
        <w:ind w:firstLine="480"/>
        <w:pageBreakBefore w:val="0"/>
        <w:spacing w:line="40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59"/>
        <w:ind w:firstLine="420"/>
        <w:pageBreakBefore w:val="0"/>
        <w:spacing w:before="0" w:after="0" w:line="400" w:lineRule="exact"/>
        <w:widowControl w:val="off"/>
        <w:rPr>
          <w:rFonts w:hint="eastAsia"/>
          <w:b w:val="0"/>
          <w:bCs w:val="0"/>
        </w:rPr>
      </w:pPr>
      <w:r/>
      <w:bookmarkStart w:id="129" w:name="_Toc49090510"/>
      <w:r/>
      <w:bookmarkStart w:id="130" w:name="_Toc14577359"/>
      <w:r>
        <w:rPr>
          <w:rFonts w:hint="eastAsia"/>
          <w:b w:val="0"/>
          <w:bCs w:val="0"/>
        </w:rPr>
        <w:t xml:space="preserve">14、投标函和开标一览表</w:t>
      </w:r>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End w:id="129"/>
      <w:r/>
      <w:bookmarkEnd w:id="130"/>
      <w:r/>
      <w:bookmarkStart w:id="131" w:name="_Hlt26670489"/>
      <w:r/>
      <w:bookmarkEnd w:id="131"/>
      <w:r/>
      <w:bookmarkStart w:id="132" w:name="_Hlt26954850"/>
      <w:r/>
      <w:bookmarkEnd w:id="132"/>
      <w:r/>
      <w:bookmarkStart w:id="133" w:name="_Hlt26954734"/>
      <w:r/>
      <w:bookmarkEnd w:id="133"/>
      <w:r/>
      <w:bookmarkStart w:id="134" w:name="_Toc14577360"/>
      <w:r/>
      <w:bookmarkStart w:id="135" w:name="_Toc49090511"/>
      <w:r>
        <w:rPr>
          <w:rFonts w:hint="eastAsia"/>
          <w:b w:val="0"/>
          <w:bCs w:val="0"/>
        </w:rPr>
        <w:t xml:space="preserve">15、投标有效期</w:t>
      </w:r>
      <w:bookmarkEnd w:id="134"/>
      <w:r/>
      <w:bookmarkEnd w:id="13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16、投标有效期的延长</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36" w:name="_Hlt26954739"/>
      <w:r/>
      <w:bookmarkEnd w:id="136"/>
      <w:r/>
      <w:bookmarkStart w:id="137" w:name="_Hlt26954852"/>
      <w:r/>
      <w:bookmarkEnd w:id="137"/>
      <w:r/>
      <w:bookmarkStart w:id="138" w:name="_Toc20823296"/>
      <w:r/>
      <w:bookmarkStart w:id="139" w:name="_Toc120614217"/>
      <w:r/>
      <w:bookmarkStart w:id="140" w:name="_Toc513029224"/>
      <w:r/>
      <w:bookmarkStart w:id="141" w:name="_Toc16938540"/>
      <w:r>
        <w:rPr>
          <w:rFonts w:hint="eastAsia"/>
        </w:rPr>
        <w:t xml:space="preserve">四、投标文件的递交</w:t>
      </w:r>
      <w:bookmarkEnd w:id="138"/>
      <w:r/>
      <w:bookmarkEnd w:id="139"/>
      <w:r/>
      <w:bookmarkEnd w:id="140"/>
      <w:r/>
      <w:bookmarkEnd w:id="141"/>
      <w:r>
        <w:rPr>
          <w:rFonts w:hint="eastAsia"/>
        </w:rPr>
      </w:r>
      <w:r/>
    </w:p>
    <w:p>
      <w:pPr>
        <w:pStyle w:val="759"/>
        <w:ind w:firstLine="560"/>
        <w:pageBreakBefore w:val="0"/>
        <w:spacing w:before="0" w:after="0" w:line="400" w:lineRule="exact"/>
        <w:widowControl w:val="off"/>
        <w:rPr>
          <w:rFonts w:hint="eastAsia" w:ascii="黑体"/>
          <w:b w:val="0"/>
          <w:bCs w:val="0"/>
        </w:rPr>
      </w:pPr>
      <w:r/>
      <w:bookmarkStart w:id="142" w:name="_Toc20823297"/>
      <w:r/>
      <w:bookmarkStart w:id="143" w:name="_Toc16938541"/>
      <w:r/>
      <w:bookmarkStart w:id="144" w:name="_Toc462564084"/>
      <w:r/>
      <w:bookmarkStart w:id="145" w:name="_Toc513029225"/>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72"/>
        <w:ind w:left="525"/>
        <w:pageBreakBefore w:val="0"/>
        <w:spacing w:line="400" w:lineRule="exact"/>
        <w:widowControl w:val="off"/>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513029226"/>
      <w:r/>
      <w:bookmarkStart w:id="147" w:name="_Toc20823298"/>
      <w:r/>
      <w:bookmarkStart w:id="148" w:name="_Toc16938542"/>
      <w:r>
        <w:rPr>
          <w:rFonts w:hint="eastAsia" w:ascii="宋体" w:hAnsi="宋体"/>
          <w:bCs/>
          <w:sz w:val="24"/>
        </w:rPr>
      </w:r>
      <w:r/>
    </w:p>
    <w:p>
      <w:pPr>
        <w:pStyle w:val="759"/>
        <w:ind w:firstLine="420"/>
        <w:pageBreakBefore w:val="0"/>
        <w:spacing w:line="400" w:lineRule="exact"/>
        <w:widowControl w:val="off"/>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49" w:name="_Toc513029227"/>
      <w:r/>
      <w:bookmarkStart w:id="150" w:name="_Toc16938543"/>
      <w:r/>
      <w:bookmarkStart w:id="151" w:name="_Toc20823299"/>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52" w:name="_Toc20823300"/>
      <w:r/>
      <w:bookmarkStart w:id="153" w:name="_Toc513029228"/>
      <w:r/>
      <w:bookmarkStart w:id="154" w:name="_Toc16938544"/>
      <w:r>
        <w:rPr>
          <w:rFonts w:hint="eastAsia"/>
          <w:b w:val="0"/>
          <w:bCs w:val="0"/>
        </w:rPr>
        <w:t xml:space="preserve">20、投标文件的撤回和修改</w:t>
      </w:r>
      <w:bookmarkEnd w:id="152"/>
      <w:r/>
      <w:bookmarkEnd w:id="153"/>
      <w:r/>
      <w:bookmarkEnd w:id="154"/>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55" w:name="_Toc120614218"/>
      <w:r/>
      <w:bookmarkStart w:id="156" w:name="_Toc20823301"/>
      <w:r/>
      <w:bookmarkStart w:id="157" w:name="_Toc513029229"/>
      <w:r/>
      <w:bookmarkStart w:id="158" w:name="_Toc16938545"/>
      <w:r>
        <w:rPr>
          <w:rFonts w:hint="eastAsia"/>
        </w:rPr>
        <w:t xml:space="preserve">五、开标与评标</w:t>
      </w:r>
      <w:bookmarkEnd w:id="155"/>
      <w:r/>
      <w:bookmarkEnd w:id="156"/>
      <w:r/>
      <w:bookmarkEnd w:id="157"/>
      <w:r/>
      <w:bookmarkEnd w:id="158"/>
      <w:r>
        <w:rPr>
          <w:rFonts w:hint="eastAsia"/>
        </w:rPr>
      </w:r>
      <w:r/>
    </w:p>
    <w:p>
      <w:pPr>
        <w:pStyle w:val="759"/>
        <w:ind w:firstLine="420"/>
        <w:pageBreakBefore w:val="0"/>
        <w:spacing w:before="0" w:after="0" w:line="400" w:lineRule="exact"/>
        <w:widowControl w:val="off"/>
        <w:rPr>
          <w:rFonts w:hint="eastAsia"/>
          <w:b w:val="0"/>
          <w:bCs w:val="0"/>
        </w:rPr>
      </w:pPr>
      <w:r/>
      <w:bookmarkStart w:id="159" w:name="_Toc513029230"/>
      <w:r/>
      <w:bookmarkStart w:id="160" w:name="_Toc20823302"/>
      <w:r/>
      <w:bookmarkStart w:id="161" w:name="_Toc16938546"/>
      <w:r>
        <w:rPr>
          <w:rFonts w:hint="eastAsia"/>
          <w:b w:val="0"/>
          <w:bCs w:val="0"/>
        </w:rPr>
        <w:t xml:space="preserve">21、开标</w:t>
      </w:r>
      <w:bookmarkEnd w:id="159"/>
      <w:r/>
      <w:bookmarkEnd w:id="160"/>
      <w:r/>
      <w:bookmarkEnd w:id="161"/>
      <w:r>
        <w:rPr>
          <w:rFonts w:hint="eastAsia"/>
          <w:b w:val="0"/>
          <w:bCs w:val="0"/>
        </w:rPr>
      </w:r>
      <w:r/>
    </w:p>
    <w:p>
      <w:pPr>
        <w:pStyle w:val="755"/>
        <w:ind w:firstLine="360"/>
        <w:pageBreakBefore w:val="0"/>
        <w:spacing w:line="400" w:lineRule="exact"/>
        <w:widowControl w:val="off"/>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2" w:name="_Toc513029231"/>
      <w:r/>
      <w:bookmarkStart w:id="163" w:name="_Toc16938547"/>
      <w:r/>
      <w:bookmarkStart w:id="164" w:name="_Toc20823303"/>
      <w:r>
        <w:rPr>
          <w:rFonts w:hint="eastAsia"/>
          <w:b w:val="0"/>
          <w:bCs w:val="0"/>
        </w:rPr>
        <w:t xml:space="preserve">22、评标委员会</w:t>
      </w:r>
      <w:r>
        <w:rPr>
          <w:rFonts w:hint="eastAsia"/>
          <w:b w:val="0"/>
          <w:bCs w:val="0"/>
        </w:rPr>
      </w:r>
      <w:r/>
    </w:p>
    <w:p>
      <w:pPr>
        <w:pStyle w:val="755"/>
        <w:pageBreakBefore w:val="0"/>
        <w:spacing w:line="400" w:lineRule="exact"/>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59"/>
        <w:ind w:firstLine="420"/>
        <w:pageBreakBefore w:val="0"/>
        <w:spacing w:before="0" w:after="0" w:line="400" w:lineRule="exact"/>
        <w:widowControl w:val="off"/>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5" w:name="_Toc20823304"/>
      <w:r/>
      <w:bookmarkStart w:id="166" w:name="_Toc513029232"/>
      <w:r/>
      <w:bookmarkStart w:id="167" w:name="_Toc16938548"/>
      <w:r>
        <w:rPr>
          <w:rFonts w:hint="eastAsia"/>
          <w:b w:val="0"/>
          <w:bCs w:val="0"/>
        </w:rPr>
        <w:t xml:space="preserve">24、投标文件的澄清</w:t>
      </w:r>
      <w:bookmarkEnd w:id="165"/>
      <w:r/>
      <w:bookmarkEnd w:id="166"/>
      <w:r/>
      <w:bookmarkEnd w:id="167"/>
      <w:r>
        <w:rPr>
          <w:rFonts w:hint="eastAsia"/>
          <w:b w:val="0"/>
          <w:bCs w:val="0"/>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8" w:name="_Toc16938549"/>
      <w:r/>
      <w:bookmarkStart w:id="169" w:name="_Toc20823305"/>
      <w:r/>
      <w:bookmarkStart w:id="170" w:name="_Toc513029233"/>
      <w:r>
        <w:rPr>
          <w:rFonts w:hint="eastAsia"/>
          <w:b w:val="0"/>
          <w:bCs w:val="0"/>
        </w:rPr>
        <w:t xml:space="preserve">25、对投标文件的初审</w:t>
      </w:r>
      <w:bookmarkEnd w:id="168"/>
      <w:r/>
      <w:bookmarkEnd w:id="169"/>
      <w:r/>
      <w:bookmarkEnd w:id="170"/>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55"/>
        <w:ind w:firstLine="480"/>
        <w:pageBreakBefore w:val="0"/>
        <w:spacing w:line="4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55"/>
        <w:ind w:firstLine="420"/>
        <w:pageBreakBefore w:val="0"/>
        <w:spacing w:line="400" w:lineRule="exact"/>
        <w:widowControl w:val="off"/>
        <w:rPr>
          <w:rFonts w:hint="eastAsia" w:ascii="宋体" w:hAnsi="宋体"/>
          <w:sz w:val="24"/>
        </w:rPr>
      </w:pPr>
      <w:r/>
      <w:bookmarkStart w:id="171" w:name="_Toc513029234"/>
      <w:r/>
      <w:bookmarkStart w:id="172" w:name="_Toc16938550"/>
      <w:r/>
      <w:bookmarkStart w:id="173"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755"/>
        <w:ind w:left="479"/>
        <w:pageBreakBefore w:val="0"/>
        <w:spacing w:line="400" w:lineRule="exact"/>
        <w:widowControl w:val="off"/>
        <w:rPr>
          <w:rFonts w:hint="eastAsia" w:ascii="宋体" w:hAnsi="宋体"/>
          <w:bCs/>
          <w:sz w:val="24"/>
        </w:rPr>
      </w:pPr>
      <w:r/>
      <w:bookmarkStart w:id="174" w:name="_Toc513029235"/>
      <w:r/>
      <w:bookmarkStart w:id="175" w:name="_Toc20823307"/>
      <w:r/>
      <w:bookmarkStart w:id="176" w:name="_Toc16938551"/>
      <w:r>
        <w:rPr>
          <w:rFonts w:hint="eastAsia" w:ascii="宋体" w:hAnsi="宋体"/>
          <w:bCs/>
          <w:sz w:val="24"/>
        </w:rPr>
        <w:t xml:space="preserve">26.1无效投标条款</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55"/>
        <w:ind w:firstLine="360"/>
        <w:pageBreakBefore w:val="0"/>
        <w:spacing w:line="400" w:lineRule="exact"/>
        <w:widowControl w:val="off"/>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55"/>
        <w:ind w:left="479"/>
        <w:pageBreakBefore w:val="0"/>
        <w:spacing w:line="400" w:lineRule="exact"/>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Start w:id="178" w:name="_Toc513029238"/>
      <w:r/>
      <w:bookmarkStart w:id="179" w:name="_Toc16938554"/>
      <w:r/>
      <w:bookmarkStart w:id="180" w:name="_Toc20823310"/>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55"/>
        <w:ind w:firstLine="480"/>
        <w:pageBreakBefore w:val="0"/>
        <w:spacing w:line="400" w:lineRule="exact"/>
        <w:widowControl w:val="off"/>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55"/>
        <w:ind w:firstLine="468"/>
        <w:pageBreakBefore w:val="0"/>
        <w:spacing w:line="400" w:lineRule="exact"/>
        <w:widowControl w:val="off"/>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58"/>
        <w:pageBreakBefore w:val="0"/>
        <w:spacing w:before="156" w:after="156" w:line="400" w:lineRule="exact"/>
        <w:widowControl w:val="off"/>
        <w:rPr>
          <w:rFonts w:hint="eastAsia"/>
        </w:rPr>
      </w:pPr>
      <w:r/>
      <w:bookmarkStart w:id="182" w:name="_Toc120614220"/>
      <w:r/>
      <w:bookmarkStart w:id="183" w:name="_Toc20823308"/>
      <w:r/>
      <w:bookmarkStart w:id="184" w:name="_Toc513029236"/>
      <w:r/>
      <w:bookmarkStart w:id="185" w:name="_Toc16938552"/>
      <w:r>
        <w:rPr>
          <w:rFonts w:hint="eastAsia"/>
        </w:rPr>
        <w:t xml:space="preserve">七、授予合同</w:t>
      </w:r>
      <w:bookmarkEnd w:id="182"/>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3"/>
      <w:r/>
      <w:bookmarkEnd w:id="184"/>
      <w:r/>
      <w:bookmarkEnd w:id="185"/>
      <w:r/>
      <w:bookmarkStart w:id="186" w:name="_Toc20823309"/>
      <w:r/>
      <w:bookmarkStart w:id="187" w:name="_Toc16938553"/>
      <w:r/>
      <w:bookmarkStart w:id="188"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6"/>
      <w:r/>
      <w:bookmarkEnd w:id="187"/>
      <w:r/>
      <w:bookmarkEnd w:id="188"/>
      <w:r/>
      <w:bookmarkStart w:id="189" w:name="_Toc479757207"/>
      <w:r/>
      <w:bookmarkStart w:id="190" w:name="_Toc16938558"/>
      <w:r/>
      <w:bookmarkStart w:id="191" w:name="_Toc120614221"/>
      <w:r/>
      <w:bookmarkStart w:id="192" w:name="_Toc20823314"/>
      <w:r/>
      <w:bookmarkStart w:id="193" w:name="_Toc513029242"/>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55"/>
        <w:ind w:firstLine="482"/>
        <w:pageBreakBefore w:val="0"/>
        <w:spacing w:line="400" w:lineRule="exact"/>
        <w:widowControl w:val="off"/>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55"/>
        <w:ind w:firstLine="482"/>
        <w:pageBreakBefore w:val="0"/>
        <w:spacing w:line="400" w:lineRule="exact"/>
        <w:widowControl w:val="off"/>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r>
      <w:r/>
    </w:p>
    <w:p>
      <w:pPr>
        <w:pStyle w:val="755"/>
      </w:pPr>
      <w:r/>
      <w:r/>
    </w:p>
    <w:p>
      <w:pPr>
        <w:pStyle w:val="828"/>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194" w:name="_Toc3259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755"/>
        <w:ind w:firstLine="480"/>
        <w:spacing w:line="500" w:lineRule="exact"/>
        <w:rPr>
          <w:rFonts w:hint="eastAsia" w:ascii="宋体" w:hAnsi="宋体"/>
          <w:bCs/>
          <w:sz w:val="24"/>
        </w:rPr>
      </w:pPr>
      <w:r/>
      <w:bookmarkStart w:id="195" w:name="_Toc16938559"/>
      <w:r/>
      <w:bookmarkStart w:id="196" w:name="_Toc20823315"/>
      <w:r/>
      <w:bookmarkStart w:id="197"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55"/>
        <w:jc w:val="center"/>
        <w:spacing w:line="480" w:lineRule="auto"/>
        <w:rPr>
          <w:rFonts w:hint="eastAsia" w:ascii="楷体" w:hAnsi="楷体" w:eastAsia="楷体"/>
          <w:b/>
          <w:sz w:val="48"/>
          <w:szCs w:val="48"/>
        </w:rPr>
      </w:pPr>
      <w:r>
        <w:rPr>
          <w:rFonts w:hint="eastAsia" w:ascii="楷体" w:hAnsi="楷体" w:eastAsia="楷体"/>
          <w:b/>
          <w:sz w:val="48"/>
          <w:szCs w:val="48"/>
        </w:rPr>
      </w:r>
      <w:r/>
    </w:p>
    <w:p>
      <w:pPr>
        <w:pStyle w:val="755"/>
        <w:jc w:val="center"/>
        <w:spacing w:line="480" w:lineRule="auto"/>
        <w:rPr>
          <w:rFonts w:hint="eastAsia" w:ascii="楷体" w:hAnsi="楷体" w:eastAsia="楷体"/>
          <w:b/>
          <w:sz w:val="48"/>
          <w:szCs w:val="48"/>
        </w:rPr>
      </w:pPr>
      <w:r>
        <w:rPr>
          <w:rFonts w:hint="eastAsia" w:ascii="楷体" w:hAnsi="楷体" w:eastAsia="楷体"/>
          <w:b/>
          <w:sz w:val="48"/>
          <w:szCs w:val="48"/>
        </w:rPr>
      </w:r>
      <w:r/>
    </w:p>
    <w:p>
      <w:pPr>
        <w:pStyle w:val="755"/>
        <w:jc w:val="center"/>
        <w:spacing w:line="480" w:lineRule="auto"/>
        <w:rPr>
          <w:rFonts w:ascii="楷体" w:hAnsi="楷体" w:eastAsia="楷体"/>
          <w:b/>
          <w:sz w:val="48"/>
          <w:szCs w:val="48"/>
        </w:rPr>
      </w:pPr>
      <w:r>
        <w:rPr>
          <w:rFonts w:hint="eastAsia" w:ascii="楷体" w:hAnsi="楷体" w:eastAsia="楷体"/>
          <w:b/>
          <w:sz w:val="48"/>
          <w:szCs w:val="48"/>
        </w:rPr>
        <w:t xml:space="preserve">采购合同</w:t>
      </w:r>
      <w:r>
        <w:rPr>
          <w:rFonts w:ascii="楷体" w:hAnsi="楷体" w:eastAsia="楷体"/>
          <w:b/>
          <w:sz w:val="48"/>
          <w:szCs w:val="48"/>
        </w:rPr>
      </w:r>
      <w:r/>
    </w:p>
    <w:p>
      <w:pPr>
        <w:pStyle w:val="755"/>
        <w:jc w:val="center"/>
        <w:spacing w:line="480" w:lineRule="auto"/>
        <w:rPr>
          <w:rFonts w:ascii="楷体" w:hAnsi="楷体" w:eastAsia="楷体"/>
          <w:b/>
          <w:sz w:val="28"/>
          <w:szCs w:val="28"/>
        </w:rPr>
      </w:pPr>
      <w:r>
        <w:rPr>
          <w:rFonts w:hint="eastAsia" w:ascii="楷体" w:hAnsi="楷体" w:eastAsia="楷体"/>
          <w:b/>
          <w:sz w:val="28"/>
          <w:szCs w:val="28"/>
        </w:rPr>
        <w:t xml:space="preserve">（服务类）</w:t>
      </w:r>
      <w:r>
        <w:rPr>
          <w:rFonts w:ascii="楷体" w:hAnsi="楷体" w:eastAsia="楷体"/>
          <w:b/>
          <w:sz w:val="28"/>
          <w:szCs w:val="28"/>
        </w:rPr>
      </w:r>
      <w:r/>
    </w:p>
    <w:p>
      <w:pPr>
        <w:pStyle w:val="861"/>
        <w:ind w:firstLine="0"/>
        <w:rPr>
          <w:rFonts w:ascii="楷体" w:hAnsi="楷体" w:eastAsia="楷体"/>
          <w:szCs w:val="24"/>
        </w:rPr>
      </w:pPr>
      <w:r>
        <w:rPr>
          <w:rFonts w:ascii="楷体" w:hAnsi="楷体" w:eastAsia="楷体"/>
          <w:szCs w:val="24"/>
        </w:rPr>
      </w:r>
      <w:r/>
    </w:p>
    <w:p>
      <w:pPr>
        <w:pStyle w:val="861"/>
        <w:ind w:firstLine="0"/>
        <w:rPr>
          <w:rFonts w:ascii="楷体" w:hAnsi="楷体" w:eastAsia="楷体"/>
          <w:szCs w:val="24"/>
        </w:rPr>
      </w:pPr>
      <w:r>
        <w:rPr>
          <w:rFonts w:ascii="楷体" w:hAnsi="楷体" w:eastAsia="楷体"/>
          <w:szCs w:val="24"/>
        </w:rPr>
      </w:r>
      <w:r/>
    </w:p>
    <w:p>
      <w:pPr>
        <w:pStyle w:val="861"/>
        <w:ind w:firstLine="0"/>
        <w:rPr>
          <w:rFonts w:ascii="楷体" w:hAnsi="楷体" w:eastAsia="楷体"/>
          <w:szCs w:val="24"/>
        </w:rPr>
      </w:pPr>
      <w:r>
        <w:rPr>
          <w:rFonts w:ascii="楷体" w:hAnsi="楷体" w:eastAsia="楷体"/>
          <w:szCs w:val="24"/>
        </w:rPr>
      </w:r>
      <w:r/>
    </w:p>
    <w:p>
      <w:pPr>
        <w:pStyle w:val="861"/>
        <w:ind w:firstLine="0"/>
        <w:rPr>
          <w:rFonts w:ascii="楷体" w:hAnsi="楷体" w:eastAsia="楷体"/>
          <w:szCs w:val="24"/>
        </w:rPr>
      </w:pPr>
      <w:r>
        <w:rPr>
          <w:rFonts w:ascii="楷体" w:hAnsi="楷体" w:eastAsia="楷体"/>
          <w:szCs w:val="24"/>
        </w:rPr>
      </w:r>
      <w:r/>
    </w:p>
    <w:p>
      <w:pPr>
        <w:pStyle w:val="755"/>
        <w:spacing w:before="120" w:line="22" w:lineRule="atLeast"/>
        <w:rPr>
          <w:rFonts w:ascii="楷体" w:hAnsi="楷体" w:eastAsia="楷体"/>
          <w:sz w:val="24"/>
        </w:rPr>
      </w:pPr>
      <w:r>
        <w:rPr>
          <w:rFonts w:ascii="楷体" w:hAnsi="楷体" w:eastAsia="楷体"/>
          <w:sz w:val="24"/>
        </w:rPr>
      </w:r>
      <w:r/>
    </w:p>
    <w:p>
      <w:pPr>
        <w:pStyle w:val="755"/>
        <w:contextualSpacing/>
        <w:ind w:left="2238" w:hanging="1400"/>
        <w:pageBreakBefore w:val="0"/>
        <w:spacing w:line="240" w:lineRule="auto"/>
        <w:rPr>
          <w:rFonts w:hint="eastAsia" w:ascii="楷体" w:hAnsi="楷体" w:eastAsia="楷体" w:cs="Times New Roman"/>
          <w:sz w:val="28"/>
          <w:szCs w:val="28"/>
          <w:u w:val="single"/>
          <w:lang w:val="en-US" w:eastAsia="zh-CN"/>
        </w:rPr>
      </w:pPr>
      <w:r>
        <w:rPr>
          <w:rFonts w:hint="eastAsia" w:ascii="楷体" w:hAnsi="楷体" w:eastAsia="楷体"/>
          <w:color w:val="ff0000"/>
          <w:sz w:val="28"/>
          <w:szCs w:val="28"/>
        </w:rPr>
        <w:t xml:space="preserve">项目名称</w:t>
      </w:r>
      <w:r>
        <w:rPr>
          <w:rFonts w:hint="eastAsia" w:ascii="楷体" w:hAnsi="楷体" w:eastAsia="楷体"/>
          <w:sz w:val="28"/>
          <w:szCs w:val="28"/>
        </w:rPr>
        <w:t xml:space="preserve">：</w:t>
      </w:r>
      <w:r>
        <w:rPr>
          <w:rFonts w:hint="eastAsia" w:ascii="楷体" w:hAnsi="楷体" w:eastAsia="楷体"/>
          <w:sz w:val="28"/>
          <w:szCs w:val="28"/>
          <w:u w:val="single"/>
          <w:lang w:val="en-US" w:eastAsia="zh-CN"/>
        </w:rPr>
        <w:t xml:space="preserve"> </w:t>
      </w:r>
      <w:r>
        <w:rPr>
          <w:rFonts w:hint="eastAsia" w:ascii="楷体" w:hAnsi="楷体" w:eastAsia="楷体" w:cs="Times New Roman"/>
          <w:sz w:val="28"/>
          <w:szCs w:val="28"/>
          <w:u w:val="single"/>
          <w:lang w:val="en-US" w:eastAsia="zh-CN"/>
        </w:rPr>
        <w:t xml:space="preserve">江苏城乡建设建设职业学院2026年9月至2029年8月物业管理服务委托 </w:t>
      </w:r>
      <w:r>
        <w:rPr>
          <w:rFonts w:hint="eastAsia" w:ascii="楷体" w:hAnsi="楷体" w:eastAsia="楷体" w:cs="Times New Roman"/>
          <w:sz w:val="28"/>
          <w:szCs w:val="28"/>
          <w:u w:val="single"/>
          <w:lang w:val="en-US" w:eastAsia="zh-CN"/>
        </w:rPr>
      </w:r>
      <w:r/>
    </w:p>
    <w:p>
      <w:pPr>
        <w:pStyle w:val="755"/>
        <w:rPr>
          <w:sz w:val="28"/>
          <w:szCs w:val="28"/>
        </w:rPr>
      </w:pPr>
      <w:r>
        <w:rPr>
          <w:sz w:val="28"/>
          <w:szCs w:val="28"/>
        </w:rPr>
      </w:r>
      <w:r/>
    </w:p>
    <w:p>
      <w:pPr>
        <w:pStyle w:val="755"/>
        <w:ind w:left="960"/>
        <w:spacing w:before="120" w:line="22" w:lineRule="atLeast"/>
        <w:rPr>
          <w:rFonts w:ascii="楷体" w:hAnsi="楷体" w:eastAsia="楷体"/>
          <w:sz w:val="28"/>
          <w:szCs w:val="28"/>
          <w:u w:val="single"/>
        </w:rPr>
      </w:pPr>
      <w:r>
        <w:rPr>
          <w:rFonts w:hint="eastAsia" w:ascii="楷体" w:hAnsi="楷体" w:eastAsia="楷体"/>
          <w:sz w:val="28"/>
          <w:szCs w:val="28"/>
        </w:rPr>
        <w:t xml:space="preserve">甲方：</w:t>
      </w:r>
      <w:r>
        <w:rPr>
          <w:rFonts w:hint="eastAsia" w:ascii="楷体" w:hAnsi="楷体" w:eastAsia="楷体"/>
          <w:sz w:val="28"/>
          <w:szCs w:val="28"/>
          <w:u w:val="single"/>
        </w:rPr>
        <w:t xml:space="preserve">   江苏城乡建设职业学院                </w:t>
      </w:r>
      <w:r>
        <w:rPr>
          <w:rFonts w:ascii="楷体" w:hAnsi="楷体" w:eastAsia="楷体"/>
          <w:sz w:val="28"/>
          <w:szCs w:val="28"/>
          <w:u w:val="single"/>
        </w:rPr>
      </w:r>
      <w:r/>
    </w:p>
    <w:p>
      <w:pPr>
        <w:pStyle w:val="755"/>
        <w:spacing w:before="120" w:line="22" w:lineRule="atLeast"/>
        <w:rPr>
          <w:rFonts w:ascii="楷体" w:hAnsi="楷体" w:eastAsia="楷体"/>
          <w:sz w:val="28"/>
          <w:szCs w:val="28"/>
        </w:rPr>
      </w:pPr>
      <w:r>
        <w:rPr>
          <w:rFonts w:ascii="楷体" w:hAnsi="楷体" w:eastAsia="楷体"/>
          <w:sz w:val="28"/>
          <w:szCs w:val="28"/>
        </w:rPr>
      </w:r>
      <w:r/>
    </w:p>
    <w:p>
      <w:pPr>
        <w:pStyle w:val="755"/>
        <w:ind w:left="960"/>
        <w:spacing w:before="120" w:line="22" w:lineRule="atLeast"/>
      </w:pPr>
      <w:r>
        <w:rPr>
          <w:rFonts w:hint="eastAsia" w:ascii="楷体" w:hAnsi="楷体" w:eastAsia="楷体"/>
          <w:color w:val="ff0000"/>
          <w:sz w:val="28"/>
          <w:szCs w:val="28"/>
        </w:rPr>
        <w:t xml:space="preserve">乙方</w:t>
      </w:r>
      <w:r>
        <w:rPr>
          <w:rFonts w:hint="eastAsia" w:ascii="楷体" w:hAnsi="楷体" w:eastAsia="楷体"/>
          <w:sz w:val="28"/>
          <w:szCs w:val="28"/>
        </w:rPr>
        <w:t xml:space="preserve">：</w:t>
      </w:r>
      <w:r>
        <w:rPr>
          <w:rFonts w:hint="eastAsia" w:ascii="楷体" w:hAnsi="楷体" w:eastAsia="楷体"/>
          <w:sz w:val="28"/>
          <w:szCs w:val="28"/>
          <w:u w:val="single"/>
        </w:rPr>
        <w:t xml:space="preserve">                                       </w:t>
      </w:r>
      <w:r/>
    </w:p>
    <w:p>
      <w:pPr>
        <w:pStyle w:val="853"/>
        <w:tabs>
          <w:tab w:val="left" w:pos="567" w:leader="none"/>
        </w:tabs>
      </w:pPr>
      <w:r/>
      <w:r/>
    </w:p>
    <w:p>
      <w:pPr>
        <w:pStyle w:val="755"/>
        <w:ind w:left="960"/>
        <w:spacing w:before="120" w:line="22" w:lineRule="atLeast"/>
        <w:rPr>
          <w:rFonts w:ascii="楷体" w:hAnsi="楷体" w:eastAsia="楷体"/>
          <w:sz w:val="28"/>
          <w:szCs w:val="28"/>
        </w:rPr>
      </w:pPr>
      <w:r>
        <w:rPr>
          <w:rFonts w:hint="eastAsia" w:ascii="楷体" w:hAnsi="楷体" w:eastAsia="楷体"/>
          <w:sz w:val="28"/>
          <w:szCs w:val="28"/>
        </w:rPr>
        <w:t xml:space="preserve">签订地： </w:t>
      </w:r>
      <w:r>
        <w:rPr>
          <w:rFonts w:hint="eastAsia" w:ascii="楷体" w:hAnsi="楷体" w:eastAsia="楷体"/>
          <w:sz w:val="28"/>
          <w:szCs w:val="28"/>
          <w:u w:val="single"/>
        </w:rPr>
        <w:t xml:space="preserve"> 江苏城乡建设职业学院            </w:t>
      </w:r>
      <w:r>
        <w:rPr>
          <w:rFonts w:ascii="楷体" w:hAnsi="楷体" w:eastAsia="楷体"/>
          <w:sz w:val="28"/>
          <w:szCs w:val="28"/>
          <w:u w:val="single"/>
        </w:rPr>
        <w:t xml:space="preserve"> </w:t>
      </w:r>
      <w:r>
        <w:rPr>
          <w:rFonts w:hint="eastAsia" w:ascii="楷体" w:hAnsi="楷体" w:eastAsia="楷体"/>
          <w:sz w:val="28"/>
          <w:szCs w:val="28"/>
          <w:u w:val="single"/>
        </w:rPr>
        <w:t xml:space="preserve"> </w:t>
      </w:r>
      <w:r>
        <w:rPr>
          <w:rFonts w:ascii="楷体" w:hAnsi="楷体" w:eastAsia="楷体"/>
          <w:sz w:val="28"/>
          <w:szCs w:val="28"/>
        </w:rPr>
      </w:r>
      <w:r/>
    </w:p>
    <w:p>
      <w:pPr>
        <w:pStyle w:val="755"/>
        <w:ind w:left="960"/>
        <w:spacing w:before="120" w:line="22" w:lineRule="atLeast"/>
        <w:rPr>
          <w:rFonts w:ascii="楷体" w:hAnsi="楷体" w:eastAsia="楷体"/>
          <w:sz w:val="28"/>
          <w:szCs w:val="28"/>
        </w:rPr>
      </w:pPr>
      <w:r>
        <w:rPr>
          <w:rFonts w:ascii="楷体" w:hAnsi="楷体" w:eastAsia="楷体"/>
          <w:sz w:val="28"/>
          <w:szCs w:val="28"/>
        </w:rPr>
      </w:r>
      <w:r/>
    </w:p>
    <w:p>
      <w:pPr>
        <w:pStyle w:val="755"/>
        <w:ind w:left="960"/>
        <w:spacing w:before="120" w:line="22" w:lineRule="atLeast"/>
        <w:rPr>
          <w:rFonts w:ascii="楷体" w:hAnsi="楷体" w:eastAsia="楷体"/>
          <w:sz w:val="28"/>
          <w:szCs w:val="28"/>
        </w:rPr>
      </w:pPr>
      <w:r>
        <w:rPr>
          <w:rFonts w:hint="eastAsia" w:ascii="楷体" w:hAnsi="楷体" w:eastAsia="楷体"/>
          <w:sz w:val="28"/>
          <w:szCs w:val="28"/>
        </w:rPr>
        <w:t xml:space="preserve">签订日期：</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w:t>
      </w:r>
      <w:r>
        <w:rPr>
          <w:rFonts w:ascii="楷体" w:hAnsi="楷体" w:eastAsia="楷体"/>
          <w:sz w:val="28"/>
          <w:szCs w:val="28"/>
        </w:rPr>
      </w:r>
      <w:r/>
    </w:p>
    <w:p>
      <w:pPr>
        <w:pStyle w:val="755"/>
        <w:jc w:val="left"/>
        <w:widowControl/>
        <w:rPr>
          <w:rFonts w:ascii="宋体" w:hAnsi="宋体"/>
          <w:sz w:val="24"/>
        </w:rPr>
      </w:pPr>
      <w:r>
        <w:rPr>
          <w:rFonts w:ascii="宋体" w:hAnsi="宋体"/>
          <w:sz w:val="24"/>
        </w:rPr>
      </w:r>
      <w:r/>
    </w:p>
    <w:p>
      <w:pPr>
        <w:pStyle w:val="755"/>
        <w:ind w:firstLine="480"/>
        <w:spacing w:line="560" w:lineRule="exact"/>
        <w:rPr>
          <w:rFonts w:hint="eastAsia" w:ascii="楷体" w:hAnsi="楷体" w:eastAsia="楷体"/>
          <w:color w:val="ff0000"/>
          <w:sz w:val="24"/>
          <w:highlight w:val="none"/>
          <w:u w:val="single"/>
          <w:lang w:val="zh-CN"/>
        </w:rPr>
      </w:pPr>
      <w:r>
        <w:rPr>
          <w:rFonts w:hint="eastAsia" w:ascii="楷体" w:hAnsi="楷体" w:eastAsia="楷体"/>
          <w:color w:val="ff0000"/>
          <w:sz w:val="24"/>
          <w:highlight w:val="none"/>
          <w:u w:val="single"/>
          <w:lang w:val="zh-CN"/>
        </w:rPr>
      </w:r>
      <w:r/>
    </w:p>
    <w:p>
      <w:pPr>
        <w:pStyle w:val="853"/>
        <w:rPr>
          <w:rFonts w:hint="eastAsia"/>
          <w:lang w:val="zh-CN"/>
        </w:rPr>
      </w:pPr>
      <w:r>
        <w:rPr>
          <w:rFonts w:hint="eastAsia"/>
          <w:lang w:val="zh-CN"/>
        </w:rPr>
      </w:r>
      <w:r/>
    </w:p>
    <w:p>
      <w:pPr>
        <w:pStyle w:val="755"/>
        <w:ind w:firstLine="480"/>
        <w:keepLines w:val="0"/>
        <w:keepNext w:val="0"/>
        <w:pageBreakBefore w:val="0"/>
        <w:spacing w:line="240" w:lineRule="auto"/>
        <w:widowControl w:val="off"/>
        <w:rPr>
          <w:rFonts w:hint="eastAsia" w:ascii="楷体" w:hAnsi="楷体" w:eastAsia="楷体"/>
          <w:color w:val="ff0000"/>
          <w:sz w:val="24"/>
        </w:rPr>
      </w:pPr>
      <w:r>
        <w:rPr>
          <w:rFonts w:hint="eastAsia" w:ascii="楷体" w:hAnsi="楷体" w:eastAsia="楷体"/>
          <w:color w:val="ff0000"/>
          <w:sz w:val="24"/>
          <w:highlight w:val="none"/>
          <w:u w:val="single"/>
          <w:lang w:val="zh-CN"/>
        </w:rPr>
        <w:t xml:space="preserve">        </w:t>
      </w:r>
      <w:r>
        <w:rPr>
          <w:rFonts w:hint="eastAsia" w:ascii="楷体" w:hAnsi="楷体" w:eastAsia="楷体"/>
          <w:sz w:val="24"/>
          <w:highlight w:val="none"/>
          <w:lang w:val="zh-CN"/>
        </w:rPr>
        <w:t xml:space="preserve">年</w:t>
      </w:r>
      <w:r>
        <w:rPr>
          <w:rFonts w:hint="eastAsia" w:ascii="楷体" w:hAnsi="楷体" w:eastAsia="楷体"/>
          <w:color w:val="ff0000"/>
          <w:sz w:val="24"/>
          <w:highlight w:val="none"/>
          <w:u w:val="single"/>
          <w:lang w:val="zh-CN"/>
        </w:rPr>
        <w:t xml:space="preserve">    </w:t>
      </w:r>
      <w:r>
        <w:rPr>
          <w:rFonts w:hint="eastAsia" w:ascii="楷体" w:hAnsi="楷体" w:eastAsia="楷体"/>
          <w:sz w:val="24"/>
          <w:highlight w:val="none"/>
          <w:lang w:val="zh-CN"/>
        </w:rPr>
        <w:t xml:space="preserve">月</w:t>
      </w:r>
      <w:r>
        <w:rPr>
          <w:rFonts w:hint="eastAsia" w:ascii="楷体" w:hAnsi="楷体" w:eastAsia="楷体"/>
          <w:color w:val="ff0000"/>
          <w:sz w:val="24"/>
          <w:highlight w:val="none"/>
          <w:u w:val="single"/>
          <w:lang w:val="zh-CN"/>
        </w:rPr>
        <w:t xml:space="preserve">    </w:t>
      </w:r>
      <w:r>
        <w:rPr>
          <w:rFonts w:hint="eastAsia" w:ascii="楷体" w:hAnsi="楷体" w:eastAsia="楷体"/>
          <w:sz w:val="24"/>
          <w:highlight w:val="none"/>
          <w:lang w:val="zh-CN"/>
        </w:rPr>
        <w:t xml:space="preserve">日</w:t>
      </w:r>
      <w:r>
        <w:rPr>
          <w:rFonts w:hint="eastAsia" w:ascii="楷体" w:hAnsi="楷体" w:eastAsia="楷体"/>
          <w:sz w:val="24"/>
          <w:highlight w:val="none"/>
        </w:rPr>
        <w:t xml:space="preserve">，</w:t>
      </w:r>
      <w:r>
        <w:rPr>
          <w:rFonts w:hint="eastAsia" w:ascii="楷体" w:hAnsi="楷体" w:eastAsia="楷体"/>
          <w:sz w:val="24"/>
          <w:highlight w:val="none"/>
          <w:u w:val="none"/>
          <w:lang w:val="en-US" w:eastAsia="zh-CN"/>
        </w:rPr>
        <w:t xml:space="preserve">江苏城乡建设职业学院</w:t>
      </w:r>
      <w:r>
        <w:rPr>
          <w:rFonts w:hint="eastAsia" w:ascii="楷体" w:hAnsi="楷体" w:eastAsia="楷体"/>
          <w:sz w:val="24"/>
          <w:highlight w:val="none"/>
        </w:rPr>
        <w:t xml:space="preserve">以</w:t>
      </w:r>
      <w:r>
        <w:rPr>
          <w:rFonts w:hint="eastAsia" w:ascii="楷体" w:hAnsi="楷体" w:eastAsia="楷体"/>
          <w:color w:val="ff0000"/>
          <w:sz w:val="24"/>
          <w:highlight w:val="none"/>
          <w:u w:val="single"/>
          <w:lang w:val="zh-CN"/>
        </w:rPr>
        <w:t xml:space="preserve">（采购方式）</w:t>
      </w:r>
      <w:r>
        <w:rPr>
          <w:rFonts w:hint="eastAsia" w:ascii="楷体" w:hAnsi="楷体" w:eastAsia="楷体"/>
          <w:sz w:val="24"/>
          <w:highlight w:val="none"/>
        </w:rPr>
        <w:t xml:space="preserve">对</w:t>
      </w:r>
      <w:r>
        <w:rPr>
          <w:rFonts w:hint="eastAsia" w:ascii="楷体" w:hAnsi="楷体" w:eastAsia="楷体"/>
          <w:sz w:val="24"/>
          <w:highlight w:val="none"/>
          <w:lang w:val="en-US" w:eastAsia="zh-CN"/>
        </w:rPr>
        <w:t xml:space="preserve">采购编号为</w:t>
      </w:r>
      <w:r>
        <w:rPr>
          <w:rFonts w:hint="eastAsia" w:ascii="楷体" w:hAnsi="楷体" w:eastAsia="楷体"/>
          <w:color w:val="ff0000"/>
          <w:sz w:val="24"/>
          <w:highlight w:val="none"/>
          <w:u w:val="single"/>
          <w:lang w:val="en-US" w:eastAsia="zh-CN"/>
        </w:rPr>
        <w:t xml:space="preserve"> （采购</w:t>
      </w:r>
      <w:r>
        <w:rPr>
          <w:rFonts w:hint="eastAsia" w:ascii="楷体" w:hAnsi="楷体" w:eastAsia="楷体"/>
          <w:color w:val="ff0000"/>
          <w:sz w:val="24"/>
          <w:highlight w:val="none"/>
          <w:u w:val="single"/>
          <w:lang w:val="zh-CN"/>
        </w:rPr>
        <w:t xml:space="preserve">编号）</w:t>
      </w:r>
      <w:r>
        <w:rPr>
          <w:rFonts w:hint="eastAsia" w:ascii="楷体" w:hAnsi="楷体" w:eastAsia="楷体"/>
          <w:color w:val="ff0000"/>
          <w:sz w:val="24"/>
          <w:highlight w:val="none"/>
          <w:u w:val="single"/>
          <w:lang w:val="en-US" w:eastAsia="zh-CN"/>
        </w:rPr>
        <w:t xml:space="preserve"> </w:t>
      </w:r>
      <w:r>
        <w:rPr>
          <w:rFonts w:hint="eastAsia" w:ascii="楷体" w:hAnsi="楷体" w:eastAsia="楷体"/>
          <w:color w:val="000000"/>
          <w:sz w:val="24"/>
          <w:highlight w:val="none"/>
          <w:u w:val="none"/>
          <w:lang w:val="en-US" w:eastAsia="zh-CN"/>
        </w:rPr>
        <w:t xml:space="preserve">的</w:t>
      </w:r>
      <w:r>
        <w:rPr>
          <w:rFonts w:hint="eastAsia" w:ascii="楷体" w:hAnsi="楷体" w:eastAsia="楷体"/>
          <w:color w:val="ff0000"/>
          <w:sz w:val="24"/>
          <w:highlight w:val="none"/>
          <w:u w:val="single"/>
          <w:lang w:val="en-US" w:eastAsia="zh-CN"/>
        </w:rPr>
        <w:t xml:space="preserve">  （项目名称）</w:t>
      </w:r>
      <w:r>
        <w:rPr>
          <w:rFonts w:hint="eastAsia" w:ascii="楷体" w:hAnsi="楷体" w:eastAsia="楷体"/>
          <w:color w:val="000000"/>
          <w:sz w:val="24"/>
          <w:highlight w:val="none"/>
          <w:u w:val="none"/>
          <w:lang w:val="en-US" w:eastAsia="zh-CN"/>
        </w:rPr>
        <w:t xml:space="preserve">项目</w:t>
      </w:r>
      <w:r>
        <w:rPr>
          <w:rFonts w:hint="eastAsia" w:ascii="楷体" w:hAnsi="楷体" w:eastAsia="楷体"/>
          <w:sz w:val="24"/>
          <w:highlight w:val="none"/>
        </w:rPr>
        <w:t xml:space="preserve">进行了采购。经评定，</w:t>
      </w:r>
      <w:r>
        <w:rPr>
          <w:rFonts w:hint="eastAsia" w:ascii="楷体" w:hAnsi="楷体" w:eastAsia="楷体"/>
          <w:color w:val="ff0000"/>
          <w:sz w:val="24"/>
          <w:highlight w:val="none"/>
          <w:u w:val="single"/>
          <w:lang w:val="zh-CN"/>
        </w:rPr>
        <w:t xml:space="preserve">（中标供应商名称）</w:t>
      </w:r>
      <w:r>
        <w:rPr>
          <w:rFonts w:hint="eastAsia" w:ascii="楷体" w:hAnsi="楷体" w:eastAsia="楷体"/>
          <w:sz w:val="24"/>
          <w:highlight w:val="none"/>
        </w:rPr>
        <w:t xml:space="preserve">为该项目</w:t>
      </w:r>
      <w:r>
        <w:rPr>
          <w:rFonts w:hint="eastAsia" w:ascii="楷体" w:hAnsi="楷体" w:eastAsia="楷体"/>
          <w:sz w:val="24"/>
          <w:highlight w:val="none"/>
          <w:lang w:val="en-US" w:eastAsia="zh-CN"/>
        </w:rPr>
        <w:t xml:space="preserve">成交</w:t>
      </w:r>
      <w:r>
        <w:rPr>
          <w:rFonts w:hint="eastAsia" w:ascii="楷体" w:hAnsi="楷体" w:eastAsia="楷体"/>
          <w:sz w:val="24"/>
          <w:highlight w:val="none"/>
        </w:rPr>
        <w:t xml:space="preserve">供应商</w:t>
      </w:r>
      <w:r>
        <w:rPr>
          <w:rFonts w:hint="eastAsia" w:ascii="楷体" w:hAnsi="楷体" w:eastAsia="楷体"/>
          <w:sz w:val="24"/>
          <w:highlight w:val="none"/>
          <w:lang w:eastAsia="zh-CN"/>
        </w:rPr>
        <w:t xml:space="preserve">，</w:t>
      </w:r>
      <w:r>
        <w:rPr>
          <w:rFonts w:hint="eastAsia" w:ascii="楷体" w:hAnsi="楷体" w:eastAsia="楷体"/>
          <w:sz w:val="24"/>
          <w:highlight w:val="none"/>
          <w:lang w:val="en-US" w:eastAsia="zh-CN"/>
        </w:rPr>
        <w:t xml:space="preserve">该</w:t>
      </w:r>
      <w:r>
        <w:rPr>
          <w:rFonts w:hint="eastAsia" w:ascii="楷体" w:hAnsi="楷体" w:eastAsia="楷体"/>
          <w:sz w:val="24"/>
          <w:highlight w:val="none"/>
          <w:u w:val="none"/>
          <w:lang w:val="zh-CN" w:eastAsia="zh-CN"/>
        </w:rPr>
        <w:t xml:space="preserve">中标（成交）采购标的</w:t>
      </w:r>
      <w:r>
        <w:rPr>
          <w:rFonts w:hint="eastAsia" w:ascii="楷体" w:hAnsi="楷体" w:eastAsia="楷体"/>
          <w:sz w:val="24"/>
          <w:highlight w:val="none"/>
          <w:u w:val="none"/>
          <w:lang w:val="en-US" w:eastAsia="zh-CN"/>
        </w:rPr>
        <w:t xml:space="preserve">服务</w:t>
      </w:r>
      <w:r>
        <w:rPr>
          <w:rFonts w:hint="eastAsia" w:ascii="楷体" w:hAnsi="楷体" w:eastAsia="楷体"/>
          <w:sz w:val="24"/>
          <w:highlight w:val="none"/>
          <w:u w:val="none"/>
          <w:lang w:val="zh-CN" w:eastAsia="zh-CN"/>
        </w:rPr>
        <w:t xml:space="preserve">商</w:t>
      </w:r>
      <w:r>
        <w:rPr>
          <w:rFonts w:hint="eastAsia" w:ascii="楷体" w:hAnsi="楷体" w:eastAsia="楷体"/>
          <w:color w:val="ff0000"/>
          <w:sz w:val="24"/>
          <w:highlight w:val="none"/>
          <w:u w:val="single"/>
          <w:lang w:val="en-US" w:eastAsia="zh-CN"/>
        </w:rPr>
        <w:t xml:space="preserve"> 是/否 </w:t>
      </w:r>
      <w:r>
        <w:rPr>
          <w:rFonts w:hint="eastAsia" w:ascii="楷体" w:hAnsi="楷体" w:eastAsia="楷体"/>
          <w:sz w:val="24"/>
          <w:highlight w:val="none"/>
          <w:u w:val="none"/>
          <w:lang w:val="zh-CN" w:eastAsia="zh-CN"/>
        </w:rPr>
        <w:t xml:space="preserve">中小企业</w:t>
      </w:r>
      <w:r>
        <w:rPr>
          <w:rFonts w:hint="eastAsia" w:ascii="楷体" w:hAnsi="楷体" w:eastAsia="楷体"/>
          <w:sz w:val="24"/>
          <w:highlight w:val="none"/>
        </w:rPr>
        <w:t xml:space="preserve">。</w:t>
      </w:r>
      <w:r>
        <w:rPr>
          <w:rFonts w:hint="eastAsia" w:ascii="楷体" w:hAnsi="楷体" w:eastAsia="楷体"/>
          <w:color w:val="ff0000"/>
          <w:sz w:val="24"/>
        </w:rPr>
      </w:r>
      <w:r/>
    </w:p>
    <w:p>
      <w:pPr>
        <w:pStyle w:val="755"/>
        <w:ind w:firstLine="480"/>
        <w:jc w:val="left"/>
        <w:keepLines w:val="0"/>
        <w:keepNext w:val="0"/>
        <w:pageBreakBefore w:val="0"/>
        <w:spacing w:line="240" w:lineRule="auto"/>
        <w:widowControl w:val="off"/>
        <w:rPr>
          <w:rFonts w:hint="eastAsia" w:ascii="楷体" w:hAnsi="楷体" w:eastAsia="楷体"/>
          <w:sz w:val="24"/>
          <w:u w:val="none"/>
          <w:lang w:val="zh-CN" w:eastAsia="zh-CN"/>
        </w:rPr>
        <w:outlineLvl w:val="0"/>
      </w:pPr>
      <w:r>
        <w:rPr>
          <w:rFonts w:hint="eastAsia" w:ascii="楷体" w:hAnsi="楷体" w:eastAsia="楷体"/>
          <w:sz w:val="24"/>
          <w:u w:val="none"/>
          <w:lang w:val="zh-CN" w:eastAsia="zh-CN"/>
        </w:rPr>
        <w:t xml:space="preserve">依据《中华人民共和国民法典》、《中华人民共和国政府采购法》等有关的法律法规，以及本采购项目的招标/谈判文件等采购文件、乙方的《投标（响应）文件》及《中标（成交）通知书》，甲乙双方同意签订本合同。</w:t>
      </w:r>
      <w:r>
        <w:rPr>
          <w:rFonts w:hint="eastAsia" w:ascii="楷体" w:hAnsi="楷体" w:eastAsia="楷体"/>
          <w:sz w:val="24"/>
          <w:u w:val="none"/>
          <w:lang w:val="zh-CN" w:eastAsia="zh-CN"/>
        </w:rPr>
      </w:r>
      <w:r/>
    </w:p>
    <w:p>
      <w:pPr>
        <w:pStyle w:val="755"/>
        <w:ind w:firstLine="562"/>
        <w:jc w:val="left"/>
        <w:keepLines w:val="0"/>
        <w:keepNext w:val="0"/>
        <w:pageBreakBefore w:val="0"/>
        <w:spacing w:line="240" w:lineRule="auto"/>
        <w:widowControl w:val="off"/>
        <w:rPr>
          <w:rFonts w:hint="eastAsia" w:ascii="楷体" w:hAnsi="楷体" w:eastAsia="楷体"/>
          <w:b/>
          <w:bCs/>
          <w:sz w:val="28"/>
          <w:szCs w:val="28"/>
          <w:lang w:eastAsia="zh-CN"/>
        </w:rPr>
        <w:outlineLvl w:val="0"/>
      </w:pPr>
      <w:r>
        <w:rPr>
          <w:rFonts w:hint="eastAsia" w:ascii="楷体" w:hAnsi="楷体" w:eastAsia="楷体"/>
          <w:b/>
          <w:bCs/>
          <w:sz w:val="28"/>
          <w:szCs w:val="28"/>
        </w:rPr>
        <w:t xml:space="preserve">一、</w:t>
      </w:r>
      <w:r>
        <w:rPr>
          <w:rFonts w:hint="eastAsia" w:ascii="楷体" w:hAnsi="楷体" w:eastAsia="楷体"/>
          <w:b/>
          <w:bCs/>
          <w:sz w:val="28"/>
          <w:szCs w:val="28"/>
          <w:lang w:eastAsia="zh-TW"/>
        </w:rPr>
        <w:t xml:space="preserve">服务</w:t>
      </w:r>
      <w:r>
        <w:rPr>
          <w:rFonts w:hint="eastAsia" w:ascii="楷体" w:hAnsi="楷体" w:eastAsia="楷体"/>
          <w:b/>
          <w:bCs/>
          <w:sz w:val="28"/>
          <w:szCs w:val="28"/>
          <w:lang w:eastAsia="zh-CN"/>
        </w:rPr>
        <w:t xml:space="preserve">（</w:t>
      </w:r>
      <w:r>
        <w:rPr>
          <w:rFonts w:hint="eastAsia" w:ascii="楷体" w:hAnsi="楷体" w:eastAsia="楷体"/>
          <w:b/>
          <w:bCs/>
          <w:sz w:val="28"/>
          <w:szCs w:val="28"/>
          <w:lang w:val="en-US" w:eastAsia="zh-CN"/>
        </w:rPr>
        <w:t xml:space="preserve">内容</w:t>
      </w:r>
      <w:r>
        <w:rPr>
          <w:rFonts w:hint="eastAsia" w:ascii="楷体" w:hAnsi="楷体" w:eastAsia="楷体"/>
          <w:b/>
          <w:bCs/>
          <w:sz w:val="28"/>
          <w:szCs w:val="28"/>
          <w:lang w:eastAsia="zh-CN"/>
        </w:rPr>
        <w:t xml:space="preserve">）</w:t>
      </w:r>
      <w:r>
        <w:rPr>
          <w:rFonts w:hint="eastAsia" w:ascii="楷体" w:hAnsi="楷体" w:eastAsia="楷体"/>
          <w:b/>
          <w:bCs/>
          <w:sz w:val="28"/>
          <w:szCs w:val="28"/>
          <w:lang w:val="en-US" w:eastAsia="zh-CN"/>
        </w:rPr>
        <w:t xml:space="preserve">清单：</w:t>
      </w:r>
      <w:r>
        <w:rPr>
          <w:rFonts w:hint="eastAsia" w:ascii="楷体" w:hAnsi="楷体" w:eastAsia="楷体"/>
          <w:b/>
          <w:bCs/>
          <w:sz w:val="28"/>
          <w:szCs w:val="28"/>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2764"/>
        <w:gridCol w:w="2025"/>
        <w:gridCol w:w="1766"/>
      </w:tblGrid>
      <w:tr>
        <w:trPr>
          <w:trHeight w:val="480"/>
        </w:trPr>
        <w:tc>
          <w:tcPr>
            <w:tcW w:w="1353" w:type="dxa"/>
            <w:vAlign w:val="center"/>
            <w:textDirection w:val="lrTb"/>
            <w:noWrap w:val="false"/>
          </w:tcPr>
          <w:p>
            <w:pPr>
              <w:pStyle w:val="755"/>
              <w:jc w:val="center"/>
              <w:keepLines w:val="0"/>
              <w:keepNext w:val="0"/>
              <w:pageBreakBefore w:val="0"/>
              <w:spacing w:line="240" w:lineRule="auto"/>
              <w:widowControl w:val="off"/>
              <w:rPr>
                <w:rFonts w:ascii="楷体" w:hAnsi="楷体" w:eastAsia="楷体"/>
                <w:color w:val="ff0000"/>
                <w:sz w:val="24"/>
              </w:rPr>
            </w:pPr>
            <w:r>
              <w:rPr>
                <w:rFonts w:hint="eastAsia" w:ascii="楷体" w:hAnsi="楷体" w:eastAsia="楷体"/>
                <w:color w:val="ff0000"/>
                <w:sz w:val="24"/>
              </w:rPr>
              <w:t xml:space="preserve">序号</w:t>
            </w:r>
            <w:r>
              <w:rPr>
                <w:rFonts w:ascii="楷体" w:hAnsi="楷体" w:eastAsia="楷体"/>
                <w:color w:val="ff0000"/>
                <w:sz w:val="24"/>
              </w:rPr>
            </w:r>
            <w:r/>
          </w:p>
        </w:tc>
        <w:tc>
          <w:tcPr>
            <w:tcW w:w="2764" w:type="dxa"/>
            <w:vAlign w:val="center"/>
            <w:textDirection w:val="lrTb"/>
            <w:noWrap w:val="false"/>
          </w:tcPr>
          <w:p>
            <w:pPr>
              <w:pStyle w:val="755"/>
              <w:ind w:firstLine="720"/>
              <w:jc w:val="both"/>
              <w:keepLines w:val="0"/>
              <w:keepNext w:val="0"/>
              <w:pageBreakBefore w:val="0"/>
              <w:spacing w:line="240" w:lineRule="auto"/>
              <w:widowControl w:val="off"/>
              <w:rPr>
                <w:rFonts w:ascii="楷体" w:hAnsi="楷体" w:eastAsia="楷体"/>
                <w:color w:val="ff0000"/>
                <w:sz w:val="24"/>
              </w:rPr>
            </w:pPr>
            <w:r>
              <w:rPr>
                <w:rFonts w:hint="eastAsia" w:ascii="楷体" w:hAnsi="楷体" w:eastAsia="楷体"/>
                <w:color w:val="ff0000"/>
                <w:sz w:val="24"/>
              </w:rPr>
              <w:t xml:space="preserve">分项名称</w:t>
            </w:r>
            <w:r>
              <w:rPr>
                <w:rFonts w:ascii="楷体" w:hAnsi="楷体" w:eastAsia="楷体"/>
                <w:color w:val="ff0000"/>
                <w:sz w:val="24"/>
              </w:rPr>
            </w:r>
            <w:r/>
          </w:p>
        </w:tc>
        <w:tc>
          <w:tcPr>
            <w:tcW w:w="2025" w:type="dxa"/>
            <w:vAlign w:val="center"/>
            <w:textDirection w:val="lrTb"/>
            <w:noWrap w:val="false"/>
          </w:tcPr>
          <w:p>
            <w:pPr>
              <w:pStyle w:val="755"/>
              <w:ind w:firstLine="240"/>
              <w:jc w:val="center"/>
              <w:keepLines w:val="0"/>
              <w:keepNext w:val="0"/>
              <w:pageBreakBefore w:val="0"/>
              <w:spacing w:line="240" w:lineRule="auto"/>
              <w:widowControl w:val="off"/>
              <w:rPr>
                <w:rFonts w:hint="eastAsia" w:ascii="楷体" w:hAnsi="楷体" w:eastAsia="楷体"/>
                <w:color w:val="ff0000"/>
                <w:sz w:val="24"/>
                <w:lang w:val="en-US" w:eastAsia="zh-CN"/>
              </w:rPr>
            </w:pPr>
            <w:r>
              <w:rPr>
                <w:rFonts w:hint="eastAsia" w:ascii="楷体" w:hAnsi="楷体" w:eastAsia="楷体"/>
                <w:color w:val="ff0000"/>
                <w:sz w:val="24"/>
                <w:lang w:val="en-US" w:eastAsia="zh-CN"/>
              </w:rPr>
              <w:t xml:space="preserve">分项</w:t>
            </w:r>
            <w:r>
              <w:rPr>
                <w:rFonts w:hint="eastAsia" w:ascii="楷体" w:hAnsi="楷体" w:eastAsia="楷体"/>
                <w:color w:val="ff0000"/>
                <w:sz w:val="24"/>
              </w:rPr>
              <w:t xml:space="preserve">价</w:t>
            </w:r>
            <w:r>
              <w:rPr>
                <w:rFonts w:hint="eastAsia" w:ascii="楷体" w:hAnsi="楷体" w:eastAsia="楷体"/>
                <w:color w:val="ff0000"/>
                <w:sz w:val="24"/>
                <w:lang w:val="en-US" w:eastAsia="zh-CN"/>
              </w:rPr>
              <w:t xml:space="preserve">格（元）</w:t>
            </w:r>
            <w:r>
              <w:rPr>
                <w:rFonts w:hint="eastAsia" w:ascii="楷体" w:hAnsi="楷体" w:eastAsia="楷体"/>
                <w:color w:val="ff0000"/>
                <w:sz w:val="24"/>
                <w:lang w:val="en-US" w:eastAsia="zh-CN"/>
              </w:rPr>
            </w:r>
            <w:r/>
          </w:p>
        </w:tc>
        <w:tc>
          <w:tcPr>
            <w:tcW w:w="1766" w:type="dxa"/>
            <w:vAlign w:val="center"/>
            <w:textDirection w:val="lrTb"/>
            <w:noWrap w:val="false"/>
          </w:tcPr>
          <w:p>
            <w:pPr>
              <w:pStyle w:val="755"/>
              <w:ind w:firstLine="480"/>
              <w:jc w:val="both"/>
              <w:keepLines w:val="0"/>
              <w:keepNext w:val="0"/>
              <w:pageBreakBefore w:val="0"/>
              <w:spacing w:line="240" w:lineRule="auto"/>
              <w:widowControl w:val="off"/>
              <w:rPr>
                <w:rFonts w:hint="eastAsia" w:ascii="楷体" w:hAnsi="楷体" w:eastAsia="楷体"/>
                <w:color w:val="ff0000"/>
                <w:sz w:val="24"/>
                <w:lang w:eastAsia="zh-CN"/>
              </w:rPr>
            </w:pPr>
            <w:r>
              <w:rPr>
                <w:rFonts w:hint="eastAsia" w:ascii="楷体" w:hAnsi="楷体" w:eastAsia="楷体"/>
                <w:color w:val="ff0000"/>
                <w:sz w:val="24"/>
                <w:lang w:val="en-US" w:eastAsia="zh-CN"/>
              </w:rPr>
              <w:t xml:space="preserve">备注</w:t>
            </w:r>
            <w:r>
              <w:rPr>
                <w:rFonts w:hint="eastAsia" w:ascii="楷体" w:hAnsi="楷体" w:eastAsia="楷体"/>
                <w:color w:val="ff0000"/>
                <w:sz w:val="24"/>
                <w:lang w:eastAsia="zh-CN"/>
              </w:rPr>
            </w:r>
            <w:r/>
          </w:p>
        </w:tc>
      </w:tr>
      <w:tr>
        <w:trPr>
          <w:trHeight w:val="480"/>
        </w:trPr>
        <w:tc>
          <w:tcPr>
            <w:tcW w:w="1353" w:type="dxa"/>
            <w:vAlign w:val="center"/>
            <w:textDirection w:val="lrTb"/>
            <w:noWrap w:val="false"/>
          </w:tcPr>
          <w:p>
            <w:pPr>
              <w:pStyle w:val="755"/>
              <w:ind w:firstLine="240"/>
              <w:jc w:val="center"/>
              <w:keepLines w:val="0"/>
              <w:keepNext w:val="0"/>
              <w:pageBreakBefore w:val="0"/>
              <w:spacing w:line="240" w:lineRule="auto"/>
              <w:widowControl w:val="off"/>
              <w:rPr>
                <w:rFonts w:ascii="楷体" w:hAnsi="楷体" w:eastAsia="楷体"/>
                <w:color w:val="ff0000"/>
                <w:sz w:val="24"/>
              </w:rPr>
            </w:pPr>
            <w:r>
              <w:rPr>
                <w:rFonts w:hint="eastAsia" w:ascii="楷体" w:hAnsi="楷体" w:eastAsia="楷体"/>
                <w:color w:val="ff0000"/>
                <w:sz w:val="24"/>
              </w:rPr>
              <w:t xml:space="preserve">1</w:t>
            </w:r>
            <w:r>
              <w:rPr>
                <w:rFonts w:ascii="楷体" w:hAnsi="楷体" w:eastAsia="楷体"/>
                <w:color w:val="ff0000"/>
                <w:sz w:val="24"/>
              </w:rPr>
            </w:r>
            <w:r/>
          </w:p>
        </w:tc>
        <w:tc>
          <w:tcPr>
            <w:tcW w:w="2764" w:type="dxa"/>
            <w:vAlign w:val="center"/>
            <w:textDirection w:val="lrTb"/>
            <w:noWrap w:val="false"/>
          </w:tcPr>
          <w:p>
            <w:pPr>
              <w:pStyle w:val="755"/>
              <w:jc w:val="center"/>
              <w:keepLines w:val="0"/>
              <w:keepNext w:val="0"/>
              <w:pageBreakBefore w:val="0"/>
              <w:spacing w:line="240" w:lineRule="auto"/>
              <w:widowControl w:val="off"/>
              <w:rPr>
                <w:rFonts w:ascii="楷体" w:hAnsi="楷体" w:eastAsia="楷体"/>
                <w:color w:val="ff0000"/>
                <w:sz w:val="24"/>
                <w:lang w:val="en-US" w:eastAsia="zh-CN"/>
              </w:rPr>
            </w:pPr>
            <w:r>
              <w:rPr>
                <w:rFonts w:hint="eastAsia" w:ascii="楷体" w:hAnsi="楷体" w:eastAsia="楷体"/>
                <w:color w:val="ff0000"/>
                <w:sz w:val="24"/>
                <w:lang w:val="en-US" w:eastAsia="zh-CN"/>
              </w:rPr>
              <w:t xml:space="preserve">物业管理服务委托</w:t>
            </w:r>
            <w:r>
              <w:rPr>
                <w:rFonts w:ascii="楷体" w:hAnsi="楷体" w:eastAsia="楷体"/>
                <w:color w:val="ff0000"/>
                <w:sz w:val="24"/>
                <w:lang w:val="en-US" w:eastAsia="zh-CN"/>
              </w:rPr>
            </w:r>
            <w:r/>
          </w:p>
        </w:tc>
        <w:tc>
          <w:tcPr>
            <w:tcW w:w="2025" w:type="dxa"/>
            <w:vAlign w:val="center"/>
            <w:textDirection w:val="lrTb"/>
            <w:noWrap w:val="false"/>
          </w:tcPr>
          <w:p>
            <w:pPr>
              <w:pStyle w:val="755"/>
              <w:ind w:firstLine="480"/>
              <w:jc w:val="center"/>
              <w:keepLines w:val="0"/>
              <w:keepNext w:val="0"/>
              <w:pageBreakBefore w:val="0"/>
              <w:spacing w:line="240" w:lineRule="auto"/>
              <w:widowControl w:val="off"/>
              <w:rPr>
                <w:rFonts w:ascii="楷体" w:hAnsi="楷体" w:eastAsia="楷体"/>
                <w:color w:val="ff0000"/>
                <w:sz w:val="24"/>
              </w:rPr>
            </w:pPr>
            <w:r>
              <w:rPr>
                <w:rFonts w:ascii="楷体" w:hAnsi="楷体" w:eastAsia="楷体"/>
                <w:color w:val="ff0000"/>
                <w:sz w:val="24"/>
              </w:rPr>
            </w:r>
            <w:r/>
          </w:p>
        </w:tc>
        <w:tc>
          <w:tcPr>
            <w:tcW w:w="1766" w:type="dxa"/>
            <w:vAlign w:val="center"/>
            <w:textDirection w:val="lrTb"/>
            <w:noWrap w:val="false"/>
          </w:tcPr>
          <w:p>
            <w:pPr>
              <w:pStyle w:val="755"/>
              <w:ind w:firstLine="480"/>
              <w:jc w:val="center"/>
              <w:keepLines w:val="0"/>
              <w:keepNext w:val="0"/>
              <w:pageBreakBefore w:val="0"/>
              <w:spacing w:line="240" w:lineRule="auto"/>
              <w:widowControl w:val="off"/>
              <w:rPr>
                <w:rFonts w:ascii="楷体" w:hAnsi="楷体" w:eastAsia="楷体"/>
                <w:color w:val="ff0000"/>
                <w:sz w:val="24"/>
              </w:rPr>
            </w:pPr>
            <w:r>
              <w:rPr>
                <w:rFonts w:ascii="楷体" w:hAnsi="楷体" w:eastAsia="楷体"/>
                <w:color w:val="ff0000"/>
                <w:sz w:val="24"/>
              </w:rPr>
            </w:r>
            <w:r/>
          </w:p>
        </w:tc>
      </w:tr>
      <w:tr>
        <w:trPr>
          <w:trHeight w:val="480"/>
        </w:trPr>
        <w:tc>
          <w:tcPr>
            <w:tcW w:w="1353" w:type="dxa"/>
            <w:vAlign w:val="center"/>
            <w:textDirection w:val="lrTb"/>
            <w:noWrap w:val="false"/>
          </w:tcPr>
          <w:p>
            <w:pPr>
              <w:pStyle w:val="755"/>
              <w:ind w:firstLine="240"/>
              <w:jc w:val="left"/>
              <w:keepLines w:val="0"/>
              <w:keepNext w:val="0"/>
              <w:pageBreakBefore w:val="0"/>
              <w:spacing w:line="240" w:lineRule="auto"/>
              <w:widowControl w:val="off"/>
              <w:rPr>
                <w:rFonts w:hint="eastAsia" w:ascii="楷体" w:hAnsi="楷体" w:eastAsia="楷体"/>
                <w:color w:val="ff0000"/>
                <w:sz w:val="24"/>
                <w:lang w:eastAsia="zh-CN"/>
              </w:rPr>
            </w:pPr>
            <w:r>
              <w:rPr>
                <w:rFonts w:hint="eastAsia" w:ascii="楷体" w:hAnsi="楷体" w:eastAsia="楷体"/>
                <w:color w:val="ff0000"/>
                <w:sz w:val="24"/>
                <w:lang w:val="en-US" w:eastAsia="zh-CN"/>
              </w:rPr>
              <w:t xml:space="preserve">合计</w:t>
            </w:r>
            <w:r>
              <w:rPr>
                <w:rFonts w:hint="eastAsia" w:ascii="楷体" w:hAnsi="楷体" w:eastAsia="楷体"/>
                <w:color w:val="ff0000"/>
                <w:sz w:val="24"/>
                <w:lang w:eastAsia="zh-CN"/>
              </w:rPr>
            </w:r>
            <w:r/>
          </w:p>
        </w:tc>
        <w:tc>
          <w:tcPr>
            <w:tcW w:w="2764" w:type="dxa"/>
            <w:vAlign w:val="center"/>
            <w:textDirection w:val="lrTb"/>
            <w:noWrap w:val="false"/>
          </w:tcPr>
          <w:p>
            <w:pPr>
              <w:pStyle w:val="755"/>
              <w:ind w:firstLine="480"/>
              <w:jc w:val="left"/>
              <w:keepLines w:val="0"/>
              <w:keepNext w:val="0"/>
              <w:pageBreakBefore w:val="0"/>
              <w:spacing w:line="240" w:lineRule="auto"/>
              <w:widowControl w:val="off"/>
              <w:rPr>
                <w:rFonts w:ascii="楷体" w:hAnsi="楷体" w:eastAsia="楷体"/>
                <w:color w:val="ff0000"/>
                <w:sz w:val="24"/>
              </w:rPr>
            </w:pPr>
            <w:r>
              <w:rPr>
                <w:rFonts w:ascii="楷体" w:hAnsi="楷体" w:eastAsia="楷体"/>
                <w:color w:val="ff0000"/>
                <w:sz w:val="24"/>
              </w:rPr>
            </w:r>
            <w:r/>
          </w:p>
        </w:tc>
        <w:tc>
          <w:tcPr>
            <w:tcW w:w="2025" w:type="dxa"/>
            <w:vAlign w:val="center"/>
            <w:textDirection w:val="lrTb"/>
            <w:noWrap w:val="false"/>
          </w:tcPr>
          <w:p>
            <w:pPr>
              <w:pStyle w:val="755"/>
              <w:ind w:firstLine="480"/>
              <w:jc w:val="left"/>
              <w:keepLines w:val="0"/>
              <w:keepNext w:val="0"/>
              <w:pageBreakBefore w:val="0"/>
              <w:spacing w:line="240" w:lineRule="auto"/>
              <w:widowControl w:val="off"/>
              <w:rPr>
                <w:rFonts w:ascii="楷体" w:hAnsi="楷体" w:eastAsia="楷体"/>
                <w:color w:val="ff0000"/>
                <w:sz w:val="24"/>
              </w:rPr>
            </w:pPr>
            <w:r>
              <w:rPr>
                <w:rFonts w:ascii="楷体" w:hAnsi="楷体" w:eastAsia="楷体"/>
                <w:color w:val="ff0000"/>
                <w:sz w:val="24"/>
              </w:rPr>
            </w:r>
            <w:r/>
          </w:p>
        </w:tc>
        <w:tc>
          <w:tcPr>
            <w:tcW w:w="1766" w:type="dxa"/>
            <w:vAlign w:val="center"/>
            <w:textDirection w:val="lrTb"/>
            <w:noWrap w:val="false"/>
          </w:tcPr>
          <w:p>
            <w:pPr>
              <w:pStyle w:val="755"/>
              <w:ind w:firstLine="480"/>
              <w:jc w:val="left"/>
              <w:keepLines w:val="0"/>
              <w:keepNext w:val="0"/>
              <w:pageBreakBefore w:val="0"/>
              <w:spacing w:line="240" w:lineRule="auto"/>
              <w:widowControl w:val="off"/>
              <w:rPr>
                <w:rFonts w:ascii="楷体" w:hAnsi="楷体" w:eastAsia="楷体"/>
                <w:color w:val="ff0000"/>
                <w:sz w:val="24"/>
              </w:rPr>
            </w:pPr>
            <w:r>
              <w:rPr>
                <w:rFonts w:ascii="楷体" w:hAnsi="楷体" w:eastAsia="楷体"/>
                <w:color w:val="ff0000"/>
                <w:sz w:val="24"/>
              </w:rPr>
            </w:r>
            <w:r/>
          </w:p>
        </w:tc>
      </w:tr>
    </w:tbl>
    <w:p>
      <w:pPr>
        <w:pStyle w:val="755"/>
        <w:ind w:firstLine="480"/>
        <w:jc w:val="left"/>
        <w:keepLines w:val="0"/>
        <w:keepNext w:val="0"/>
        <w:pageBreakBefore w:val="0"/>
        <w:spacing w:line="240" w:lineRule="auto"/>
        <w:widowControl w:val="off"/>
        <w:rPr>
          <w:rFonts w:hint="eastAsia" w:ascii="楷体" w:hAnsi="楷体" w:eastAsia="楷体"/>
          <w:b/>
          <w:bCs/>
          <w:sz w:val="28"/>
          <w:szCs w:val="28"/>
          <w:lang w:val="en-US" w:eastAsia="zh-CN"/>
        </w:rPr>
        <w:outlineLvl w:val="0"/>
      </w:pPr>
      <w:r/>
      <w:bookmarkStart w:id="198" w:name="_Toc23292"/>
      <w:r/>
      <w:bookmarkStart w:id="199" w:name="_Toc21631"/>
      <w:r/>
      <w:bookmarkStart w:id="200" w:name="_Toc21551"/>
      <w:r>
        <w:rPr>
          <w:rFonts w:hint="eastAsia" w:ascii="楷体" w:hAnsi="楷体" w:eastAsia="楷体" w:cs="Times New Roman"/>
          <w:sz w:val="24"/>
          <w:lang w:val="en-US" w:eastAsia="zh-CN"/>
        </w:rPr>
        <w:t xml:space="preserve">（</w:t>
      </w:r>
      <w:r>
        <w:rPr>
          <w:rFonts w:hint="eastAsia" w:ascii="楷体" w:hAnsi="楷体" w:eastAsia="楷体"/>
          <w:sz w:val="24"/>
          <w:u w:val="none"/>
          <w:lang w:val="zh-CN" w:eastAsia="zh-CN"/>
        </w:rPr>
        <w:t xml:space="preserve">采购标的</w:t>
      </w:r>
      <w:r>
        <w:rPr>
          <w:rFonts w:hint="eastAsia" w:ascii="楷体" w:hAnsi="楷体" w:eastAsia="楷体"/>
          <w:sz w:val="24"/>
          <w:u w:val="none"/>
          <w:lang w:val="en-US" w:eastAsia="zh-CN"/>
        </w:rPr>
        <w:t xml:space="preserve">清单内容较多的，可另</w:t>
      </w:r>
      <w:r>
        <w:rPr>
          <w:rFonts w:hint="eastAsia" w:ascii="楷体" w:hAnsi="楷体" w:eastAsia="楷体"/>
          <w:sz w:val="24"/>
          <w:u w:val="none"/>
          <w:lang w:val="zh-CN" w:eastAsia="zh-CN"/>
        </w:rPr>
        <w:t xml:space="preserve">附件）</w:t>
      </w:r>
      <w:r>
        <w:rPr>
          <w:rFonts w:hint="eastAsia" w:ascii="楷体" w:hAnsi="楷体" w:eastAsia="楷体"/>
          <w:b/>
          <w:bCs/>
          <w:sz w:val="28"/>
          <w:szCs w:val="28"/>
          <w:lang w:val="en-US" w:eastAsia="zh-CN"/>
        </w:rPr>
      </w:r>
      <w:r/>
    </w:p>
    <w:p>
      <w:pPr>
        <w:pStyle w:val="755"/>
        <w:ind w:firstLine="562"/>
        <w:jc w:val="left"/>
        <w:keepLines w:val="0"/>
        <w:keepNext w:val="0"/>
        <w:pageBreakBefore w:val="0"/>
        <w:spacing w:line="240" w:lineRule="auto"/>
        <w:widowControl w:val="off"/>
        <w:rPr>
          <w:rFonts w:ascii="楷体" w:hAnsi="楷体" w:eastAsia="楷体"/>
          <w:b/>
          <w:bCs/>
          <w:sz w:val="28"/>
          <w:szCs w:val="28"/>
          <w:lang w:val="en-US" w:eastAsia="zh-CN"/>
        </w:rPr>
        <w:outlineLvl w:val="0"/>
      </w:pPr>
      <w:r>
        <w:rPr>
          <w:rFonts w:hint="eastAsia" w:ascii="楷体" w:hAnsi="楷体" w:eastAsia="楷体"/>
          <w:b/>
          <w:bCs/>
          <w:sz w:val="28"/>
          <w:szCs w:val="28"/>
          <w:lang w:val="en-US" w:eastAsia="zh-CN"/>
        </w:rPr>
        <w:t xml:space="preserve">二、合同价款</w:t>
      </w:r>
      <w:r>
        <w:rPr>
          <w:rFonts w:ascii="楷体" w:hAnsi="楷体" w:eastAsia="楷体"/>
          <w:b/>
          <w:bCs/>
          <w:sz w:val="28"/>
          <w:szCs w:val="28"/>
          <w:lang w:val="en-US" w:eastAsia="zh-CN"/>
        </w:rPr>
      </w:r>
      <w:r/>
    </w:p>
    <w:p>
      <w:pPr>
        <w:pStyle w:val="755"/>
        <w:ind w:firstLine="480"/>
        <w:keepLines w:val="0"/>
        <w:keepNext w:val="0"/>
        <w:pageBreakBefore w:val="0"/>
        <w:spacing w:line="240" w:lineRule="auto"/>
        <w:widowControl w:val="off"/>
        <w:rPr>
          <w:rFonts w:hint="eastAsia" w:ascii="楷体" w:hAnsi="楷体" w:eastAsia="楷体"/>
          <w:b/>
          <w:bCs/>
          <w:color w:val="ff0000"/>
          <w:sz w:val="32"/>
          <w:szCs w:val="32"/>
          <w:u w:val="single"/>
          <w:lang w:eastAsia="zh-CN"/>
        </w:rPr>
      </w:pPr>
      <w:r>
        <w:rPr>
          <w:rFonts w:hint="eastAsia" w:ascii="楷体" w:hAnsi="楷体" w:eastAsia="楷体"/>
          <w:sz w:val="24"/>
          <w:lang w:eastAsia="zh-CN"/>
        </w:rPr>
        <w:t xml:space="preserve">（</w:t>
      </w:r>
      <w:r>
        <w:rPr>
          <w:rFonts w:hint="eastAsia" w:ascii="楷体" w:hAnsi="楷体" w:eastAsia="楷体"/>
          <w:sz w:val="24"/>
          <w:lang w:val="en-US" w:eastAsia="zh-CN"/>
        </w:rPr>
        <w:t xml:space="preserve">一）</w:t>
      </w:r>
      <w:r>
        <w:rPr>
          <w:rFonts w:hint="eastAsia" w:ascii="楷体" w:hAnsi="楷体" w:eastAsia="楷体"/>
          <w:sz w:val="24"/>
        </w:rPr>
        <w:t xml:space="preserve">本</w:t>
      </w:r>
      <w:r>
        <w:rPr>
          <w:rFonts w:hint="eastAsia" w:ascii="楷体" w:hAnsi="楷体" w:eastAsia="楷体"/>
          <w:sz w:val="24"/>
          <w:lang w:val="en-US" w:eastAsia="zh-CN"/>
        </w:rPr>
        <w:t xml:space="preserve">项目采用以下序号</w:t>
      </w:r>
      <w:r>
        <w:rPr>
          <w:rFonts w:hint="eastAsia" w:ascii="楷体" w:hAnsi="楷体" w:eastAsia="楷体"/>
          <w:b/>
          <w:bCs/>
          <w:color w:val="ff0000"/>
          <w:sz w:val="32"/>
          <w:szCs w:val="32"/>
          <w:u w:val="single"/>
          <w:lang w:val="en-US" w:eastAsia="zh-CN"/>
        </w:rPr>
        <w:t xml:space="preserve">1</w:t>
      </w:r>
      <w:r>
        <w:rPr>
          <w:rFonts w:hint="eastAsia" w:ascii="楷体" w:hAnsi="楷体" w:eastAsia="楷体"/>
          <w:sz w:val="24"/>
        </w:rPr>
        <w:t xml:space="preserve">合同</w:t>
      </w:r>
      <w:r>
        <w:rPr>
          <w:rFonts w:hint="eastAsia" w:ascii="楷体" w:hAnsi="楷体" w:eastAsia="楷体"/>
          <w:sz w:val="24"/>
          <w:lang w:val="en-US" w:eastAsia="zh-CN"/>
        </w:rPr>
        <w:t xml:space="preserve">计价</w:t>
      </w:r>
      <w:r>
        <w:rPr>
          <w:rFonts w:hint="eastAsia" w:ascii="楷体" w:hAnsi="楷体" w:eastAsia="楷体"/>
          <w:sz w:val="24"/>
        </w:rPr>
        <w:t xml:space="preserve">方式</w:t>
      </w:r>
      <w:r>
        <w:rPr>
          <w:rFonts w:hint="eastAsia" w:ascii="楷体" w:hAnsi="楷体" w:eastAsia="楷体"/>
          <w:sz w:val="24"/>
          <w:lang w:eastAsia="zh-CN"/>
        </w:rPr>
        <w:t xml:space="preserve">。</w:t>
      </w:r>
      <w:r>
        <w:rPr>
          <w:rFonts w:hint="eastAsia" w:ascii="楷体" w:hAnsi="楷体" w:eastAsia="楷体"/>
          <w:b/>
          <w:bCs/>
          <w:color w:val="ff0000"/>
          <w:sz w:val="32"/>
          <w:szCs w:val="32"/>
          <w:u w:val="single"/>
          <w:lang w:eastAsia="zh-CN"/>
        </w:rPr>
      </w:r>
      <w:r/>
    </w:p>
    <w:p>
      <w:pPr>
        <w:pStyle w:val="755"/>
        <w:ind w:firstLine="787"/>
        <w:keepLines w:val="0"/>
        <w:keepNext w:val="0"/>
        <w:pageBreakBefore w:val="0"/>
        <w:spacing w:line="240" w:lineRule="auto"/>
        <w:widowControl w:val="off"/>
        <w:rPr>
          <w:rFonts w:hint="eastAsia" w:ascii="楷体" w:hAnsi="楷体" w:eastAsia="楷体" w:cs="Times New Roman"/>
          <w:color w:val="000000"/>
          <w:sz w:val="24"/>
          <w:lang w:eastAsia="zh-CN"/>
        </w:rPr>
      </w:pPr>
      <w:r>
        <w:rPr>
          <w:rFonts w:hint="eastAsia" w:ascii="楷体" w:hAnsi="楷体" w:eastAsia="楷体" w:cs="Times New Roman"/>
          <w:color w:val="000000"/>
          <w:sz w:val="24"/>
          <w:lang w:val="en-US" w:eastAsia="zh-CN"/>
        </w:rPr>
        <w:t xml:space="preserve">1.</w:t>
      </w:r>
      <w:r>
        <w:rPr>
          <w:rFonts w:hint="eastAsia" w:ascii="楷体" w:hAnsi="楷体" w:eastAsia="楷体" w:cs="Times New Roman"/>
          <w:color w:val="000000"/>
          <w:sz w:val="24"/>
        </w:rPr>
        <w:t xml:space="preserve">总价包干</w:t>
      </w:r>
      <w:r>
        <w:rPr>
          <w:rFonts w:hint="eastAsia" w:ascii="楷体" w:hAnsi="楷体" w:eastAsia="楷体" w:cs="Times New Roman"/>
          <w:color w:val="000000"/>
          <w:sz w:val="24"/>
          <w:lang w:val="en-US" w:eastAsia="zh-CN"/>
        </w:rPr>
        <w:t xml:space="preserve">计价</w:t>
      </w:r>
      <w:r>
        <w:rPr>
          <w:rFonts w:hint="eastAsia" w:ascii="楷体" w:hAnsi="楷体" w:eastAsia="楷体" w:cs="Times New Roman"/>
          <w:color w:val="000000"/>
          <w:sz w:val="24"/>
        </w:rPr>
        <w:t xml:space="preserve">方式</w:t>
      </w:r>
      <w:r>
        <w:rPr>
          <w:rFonts w:hint="eastAsia" w:ascii="楷体" w:hAnsi="楷体" w:eastAsia="楷体" w:cs="Times New Roman"/>
          <w:color w:val="000000"/>
          <w:sz w:val="24"/>
          <w:lang w:eastAsia="zh-CN"/>
        </w:rPr>
        <w:t xml:space="preserve">。</w:t>
      </w:r>
      <w:r>
        <w:rPr>
          <w:rFonts w:hint="eastAsia" w:ascii="楷体" w:hAnsi="楷体" w:eastAsia="楷体" w:cs="Times New Roman"/>
          <w:color w:val="000000"/>
          <w:sz w:val="24"/>
          <w:lang w:val="en-US" w:eastAsia="zh-CN"/>
        </w:rPr>
        <w:t xml:space="preserve">总</w:t>
      </w:r>
      <w:r>
        <w:rPr>
          <w:rFonts w:hint="eastAsia" w:ascii="楷体" w:hAnsi="楷体" w:eastAsia="楷体" w:cs="Times New Roman"/>
          <w:color w:val="000000"/>
          <w:sz w:val="24"/>
        </w:rPr>
        <w:t xml:space="preserve">价在合同履行期间固定不变</w:t>
      </w:r>
      <w:r>
        <w:rPr>
          <w:rFonts w:hint="eastAsia" w:ascii="楷体" w:hAnsi="楷体" w:eastAsia="楷体" w:cs="Times New Roman"/>
          <w:color w:val="000000"/>
          <w:sz w:val="24"/>
          <w:lang w:eastAsia="zh-CN"/>
        </w:rPr>
        <w:t xml:space="preserve">。</w:t>
      </w:r>
      <w:r>
        <w:rPr>
          <w:rFonts w:hint="eastAsia" w:ascii="楷体" w:hAnsi="楷体" w:eastAsia="楷体" w:cs="Times New Roman"/>
          <w:color w:val="000000"/>
          <w:sz w:val="24"/>
          <w:lang w:eastAsia="zh-CN"/>
        </w:rPr>
      </w:r>
      <w:r/>
    </w:p>
    <w:p>
      <w:pPr>
        <w:pStyle w:val="755"/>
        <w:ind w:firstLine="723"/>
        <w:keepLines w:val="0"/>
        <w:keepNext w:val="0"/>
        <w:pageBreakBefore w:val="0"/>
        <w:spacing w:line="240" w:lineRule="auto"/>
        <w:widowControl w:val="off"/>
        <w:rPr>
          <w:rFonts w:ascii="楷体" w:hAnsi="楷体" w:eastAsia="楷体"/>
          <w:color w:val="ff0000"/>
          <w:sz w:val="24"/>
        </w:rPr>
      </w:pPr>
      <w:r>
        <w:rPr>
          <w:rFonts w:hint="eastAsia" w:ascii="楷体" w:hAnsi="楷体" w:eastAsia="楷体"/>
          <w:b/>
          <w:bCs/>
          <w:color w:val="ff0000"/>
          <w:sz w:val="24"/>
        </w:rPr>
        <w:t xml:space="preserve">本合同</w:t>
      </w:r>
      <w:r>
        <w:rPr>
          <w:rFonts w:hint="eastAsia" w:ascii="楷体" w:hAnsi="楷体" w:eastAsia="楷体"/>
          <w:b/>
          <w:bCs/>
          <w:color w:val="ff0000"/>
          <w:sz w:val="24"/>
          <w:lang w:val="en-US" w:eastAsia="zh-CN"/>
        </w:rPr>
        <w:t xml:space="preserve">金额（人民币）小写</w:t>
      </w:r>
      <w:r>
        <w:rPr>
          <w:rFonts w:hint="eastAsia" w:ascii="楷体" w:hAnsi="楷体" w:eastAsia="楷体"/>
          <w:b/>
          <w:bCs/>
          <w:color w:val="ff0000"/>
          <w:sz w:val="24"/>
        </w:rPr>
        <w:t xml:space="preserve">：￥</w:t>
      </w:r>
      <w:r>
        <w:rPr>
          <w:rFonts w:hint="eastAsia" w:ascii="楷体" w:hAnsi="楷体" w:eastAsia="楷体"/>
          <w:b/>
          <w:bCs/>
          <w:color w:val="ff0000"/>
          <w:sz w:val="24"/>
          <w:u w:val="single"/>
        </w:rPr>
        <w:t xml:space="preserve">         </w:t>
      </w:r>
      <w:r>
        <w:rPr>
          <w:rFonts w:hint="eastAsia" w:ascii="楷体" w:hAnsi="楷体" w:eastAsia="楷体"/>
          <w:b/>
          <w:bCs/>
          <w:color w:val="ff0000"/>
          <w:sz w:val="24"/>
        </w:rPr>
        <w:t xml:space="preserve">元（大写：</w:t>
      </w:r>
      <w:r>
        <w:rPr>
          <w:rFonts w:hint="eastAsia" w:ascii="楷体" w:hAnsi="楷体" w:eastAsia="楷体"/>
          <w:b/>
          <w:bCs/>
          <w:color w:val="ff0000"/>
          <w:sz w:val="24"/>
          <w:u w:val="single"/>
        </w:rPr>
        <w:t xml:space="preserve">                 </w:t>
      </w:r>
      <w:r>
        <w:rPr>
          <w:rFonts w:hint="eastAsia" w:ascii="楷体" w:hAnsi="楷体" w:eastAsia="楷体"/>
          <w:b/>
          <w:bCs/>
          <w:color w:val="ff0000"/>
          <w:sz w:val="24"/>
        </w:rPr>
        <w:t xml:space="preserve">元</w:t>
      </w:r>
      <w:r>
        <w:rPr>
          <w:rFonts w:hint="eastAsia" w:ascii="楷体" w:hAnsi="楷体" w:eastAsia="楷体"/>
          <w:color w:val="ff0000"/>
          <w:sz w:val="24"/>
        </w:rPr>
        <w:t xml:space="preserve">）。</w:t>
      </w:r>
      <w:r>
        <w:rPr>
          <w:rFonts w:ascii="楷体" w:hAnsi="楷体" w:eastAsia="楷体"/>
          <w:color w:val="ff0000"/>
          <w:sz w:val="24"/>
        </w:rPr>
      </w:r>
      <w:r/>
    </w:p>
    <w:p>
      <w:pPr>
        <w:pStyle w:val="755"/>
        <w:ind w:firstLine="720"/>
        <w:keepLines w:val="0"/>
        <w:keepNext w:val="0"/>
        <w:pageBreakBefore w:val="0"/>
        <w:spacing w:line="240" w:lineRule="auto"/>
        <w:widowControl w:val="off"/>
        <w:rPr>
          <w:rFonts w:hint="eastAsia" w:ascii="楷体" w:hAnsi="楷体" w:eastAsia="楷体"/>
          <w:b/>
          <w:bCs/>
          <w:color w:val="ff0000"/>
          <w:sz w:val="24"/>
        </w:rPr>
      </w:pPr>
      <w:r>
        <w:rPr>
          <w:rFonts w:hint="eastAsia" w:ascii="楷体" w:hAnsi="楷体" w:eastAsia="楷体" w:cs="Times New Roman"/>
          <w:color w:val="000000"/>
          <w:sz w:val="24"/>
          <w:lang w:val="en-US" w:eastAsia="zh-CN"/>
        </w:rPr>
        <w:t xml:space="preserve">2.综合单</w:t>
      </w:r>
      <w:r>
        <w:rPr>
          <w:rFonts w:hint="eastAsia" w:ascii="楷体" w:hAnsi="楷体" w:eastAsia="楷体" w:cs="Times New Roman"/>
          <w:color w:val="000000"/>
          <w:sz w:val="24"/>
        </w:rPr>
        <w:t xml:space="preserve">价</w:t>
      </w:r>
      <w:r>
        <w:rPr>
          <w:rFonts w:hint="eastAsia" w:ascii="楷体" w:hAnsi="楷体" w:eastAsia="楷体" w:cs="Times New Roman"/>
          <w:color w:val="000000"/>
          <w:sz w:val="24"/>
          <w:lang w:val="en-US" w:eastAsia="zh-CN"/>
        </w:rPr>
        <w:t xml:space="preserve">计价</w:t>
      </w:r>
      <w:r>
        <w:rPr>
          <w:rFonts w:hint="eastAsia" w:ascii="楷体" w:hAnsi="楷体" w:eastAsia="楷体" w:cs="Times New Roman"/>
          <w:color w:val="000000"/>
          <w:sz w:val="24"/>
        </w:rPr>
        <w:t xml:space="preserve">方式</w:t>
      </w:r>
      <w:r>
        <w:rPr>
          <w:rFonts w:hint="eastAsia" w:ascii="楷体" w:hAnsi="楷体" w:eastAsia="楷体" w:cs="Times New Roman"/>
          <w:color w:val="000000"/>
          <w:sz w:val="24"/>
          <w:lang w:eastAsia="zh-CN"/>
        </w:rPr>
        <w:t xml:space="preserve">。</w:t>
      </w:r>
      <w:r>
        <w:rPr>
          <w:rFonts w:hint="eastAsia" w:ascii="楷体" w:hAnsi="楷体" w:eastAsia="楷体" w:cs="Times New Roman"/>
          <w:color w:val="000000"/>
          <w:sz w:val="24"/>
        </w:rPr>
        <w:t xml:space="preserve">当采购数量与实际使用数量不一致时，乙方应根据实际</w:t>
      </w:r>
      <w:r>
        <w:rPr>
          <w:rFonts w:hint="eastAsia" w:ascii="楷体" w:hAnsi="楷体" w:eastAsia="楷体" w:cs="Times New Roman"/>
          <w:color w:val="000000"/>
          <w:sz w:val="24"/>
          <w:lang w:val="en-US" w:eastAsia="zh-CN"/>
        </w:rPr>
        <w:t xml:space="preserve">需</w:t>
      </w:r>
      <w:r>
        <w:rPr>
          <w:rFonts w:hint="eastAsia" w:ascii="楷体" w:hAnsi="楷体" w:eastAsia="楷体" w:cs="Times New Roman"/>
          <w:color w:val="000000"/>
          <w:sz w:val="24"/>
        </w:rPr>
        <w:t xml:space="preserve">用量供货，合同的最终结算金额按实际使用量乘以成交单价进行计算</w:t>
      </w:r>
      <w:r>
        <w:rPr>
          <w:rFonts w:hint="eastAsia" w:ascii="楷体" w:hAnsi="楷体" w:eastAsia="楷体" w:cs="Times New Roman"/>
          <w:color w:val="000000"/>
          <w:sz w:val="24"/>
          <w:lang w:val="en-US" w:eastAsia="zh-CN"/>
        </w:rPr>
        <w:t xml:space="preserve">.</w:t>
      </w:r>
      <w:r>
        <w:rPr>
          <w:rFonts w:hint="eastAsia" w:ascii="楷体" w:hAnsi="楷体" w:eastAsia="楷体"/>
          <w:b/>
          <w:bCs/>
          <w:color w:val="ff0000"/>
          <w:sz w:val="24"/>
        </w:rPr>
      </w:r>
      <w:r/>
    </w:p>
    <w:p>
      <w:pPr>
        <w:pStyle w:val="755"/>
        <w:ind w:firstLine="480"/>
        <w:keepLines w:val="0"/>
        <w:keepNext w:val="0"/>
        <w:pageBreakBefore w:val="0"/>
        <w:spacing w:line="240" w:lineRule="auto"/>
        <w:widowControl w:val="off"/>
        <w:rPr>
          <w:rFonts w:hint="eastAsia" w:ascii="楷体" w:hAnsi="楷体" w:eastAsia="楷体"/>
          <w:sz w:val="24"/>
        </w:rPr>
      </w:pPr>
      <w:r>
        <w:rPr>
          <w:rFonts w:hint="eastAsia" w:ascii="楷体" w:hAnsi="楷体" w:eastAsia="楷体" w:cs="Times New Roman"/>
          <w:sz w:val="24"/>
          <w:lang w:val="en-US" w:eastAsia="zh-CN"/>
        </w:rPr>
        <w:t xml:space="preserve">（二）</w:t>
      </w:r>
      <w:r>
        <w:rPr>
          <w:rFonts w:hint="eastAsia" w:ascii="楷体" w:hAnsi="楷体" w:eastAsia="楷体"/>
          <w:sz w:val="24"/>
        </w:rPr>
        <w:t xml:space="preserve">本项目合同价</w:t>
      </w:r>
      <w:r>
        <w:rPr>
          <w:rFonts w:hint="eastAsia" w:ascii="楷体" w:hAnsi="楷体" w:eastAsia="楷体"/>
          <w:sz w:val="24"/>
          <w:lang w:val="en-US" w:eastAsia="zh-CN"/>
        </w:rPr>
        <w:t xml:space="preserve">款</w:t>
      </w:r>
      <w:r>
        <w:rPr>
          <w:rFonts w:hint="eastAsia" w:ascii="楷体" w:hAnsi="楷体" w:eastAsia="楷体"/>
          <w:sz w:val="24"/>
        </w:rPr>
        <w:t xml:space="preserve">包括</w:t>
      </w:r>
      <w:r>
        <w:rPr>
          <w:rFonts w:hint="eastAsia" w:ascii="楷体" w:hAnsi="楷体" w:eastAsia="楷体"/>
          <w:sz w:val="24"/>
          <w:lang w:val="en-US" w:eastAsia="zh-CN"/>
        </w:rPr>
        <w:t xml:space="preserve">成交供应商按照采购（招标）文件所确定的采购范围提供的相应服务的各项应有费用，以及为完成该项服务项目所涉及到的一切相关费用，包括但不限于员工工资、福利、社保及其他保险费、体检、培训、服装、代理费、税费等政策性调整因素以及其他政策性文件规定的各项应有费用，履行（服务）期内合同价格不作调</w:t>
      </w:r>
      <w:r>
        <w:rPr>
          <w:rFonts w:hint="eastAsia" w:ascii="楷体" w:hAnsi="楷体" w:eastAsia="楷体"/>
          <w:color w:val="000000"/>
          <w:sz w:val="24"/>
          <w:lang w:val="en-US" w:eastAsia="zh-CN"/>
        </w:rPr>
        <w:t xml:space="preserve">整。</w:t>
      </w:r>
      <w:r>
        <w:rPr>
          <w:rFonts w:hint="eastAsia" w:ascii="楷体" w:hAnsi="楷体" w:eastAsia="楷体"/>
          <w:sz w:val="24"/>
          <w:lang w:val="en-US" w:eastAsia="zh-CN"/>
        </w:rPr>
        <w:t xml:space="preserve">除上述费用之外，</w:t>
      </w:r>
      <w:r>
        <w:rPr>
          <w:rFonts w:hint="eastAsia" w:ascii="楷体" w:hAnsi="楷体" w:eastAsia="楷体"/>
          <w:sz w:val="24"/>
        </w:rPr>
        <w:t xml:space="preserve">甲方不再支付其他任何费用。</w:t>
      </w:r>
      <w:r>
        <w:rPr>
          <w:rFonts w:hint="eastAsia" w:ascii="楷体" w:hAnsi="楷体" w:eastAsia="楷体"/>
          <w:sz w:val="24"/>
        </w:rPr>
      </w:r>
      <w:r/>
    </w:p>
    <w:p>
      <w:pPr>
        <w:pStyle w:val="755"/>
        <w:numPr>
          <w:ilvl w:val="0"/>
          <w:numId w:val="0"/>
        </w:numPr>
        <w:ind w:firstLine="562"/>
        <w:jc w:val="left"/>
        <w:keepLines w:val="0"/>
        <w:keepNext w:val="0"/>
        <w:pageBreakBefore w:val="0"/>
        <w:spacing w:line="240" w:lineRule="auto"/>
        <w:widowControl w:val="off"/>
        <w:rPr>
          <w:rFonts w:hint="eastAsia" w:ascii="楷体" w:hAnsi="楷体" w:eastAsia="楷体"/>
          <w:b/>
          <w:bCs/>
          <w:sz w:val="28"/>
          <w:szCs w:val="28"/>
          <w:lang w:val="en-US" w:eastAsia="zh-CN"/>
        </w:rPr>
        <w:outlineLvl w:val="0"/>
      </w:pPr>
      <w:r>
        <w:rPr>
          <w:rFonts w:hint="eastAsia" w:ascii="楷体" w:hAnsi="楷体" w:eastAsia="楷体"/>
          <w:b/>
          <w:bCs/>
          <w:sz w:val="28"/>
          <w:szCs w:val="28"/>
          <w:lang w:val="en-US" w:eastAsia="zh-CN"/>
        </w:rPr>
        <w:t xml:space="preserve">三、合同履行</w:t>
      </w:r>
      <w:r>
        <w:rPr>
          <w:rFonts w:hint="eastAsia" w:ascii="楷体" w:hAnsi="楷体" w:eastAsia="楷体"/>
          <w:b/>
          <w:bCs/>
          <w:sz w:val="28"/>
          <w:szCs w:val="28"/>
          <w:lang w:val="en-US" w:eastAsia="zh-CN"/>
        </w:rPr>
      </w:r>
      <w:r/>
    </w:p>
    <w:p>
      <w:pPr>
        <w:pStyle w:val="755"/>
        <w:ind w:firstLine="480"/>
        <w:jc w:val="left"/>
        <w:keepLines w:val="0"/>
        <w:keepNext w:val="0"/>
        <w:pageBreakBefore w:val="0"/>
        <w:spacing w:line="240" w:lineRule="auto"/>
        <w:widowControl w:val="off"/>
        <w:rPr>
          <w:rFonts w:hint="eastAsia" w:ascii="楷体" w:hAnsi="楷体" w:eastAsia="楷体"/>
          <w:sz w:val="24"/>
          <w:lang w:eastAsia="zh-CN"/>
        </w:rPr>
        <w:outlineLvl w:val="0"/>
      </w:pPr>
      <w:r>
        <w:rPr>
          <w:rFonts w:hint="eastAsia" w:ascii="楷体" w:hAnsi="楷体" w:eastAsia="楷体"/>
          <w:sz w:val="24"/>
          <w:lang w:val="en-US" w:eastAsia="zh-CN"/>
        </w:rPr>
        <w:t xml:space="preserve">（一）</w:t>
      </w:r>
      <w:r>
        <w:rPr>
          <w:rFonts w:hint="eastAsia" w:ascii="楷体" w:hAnsi="楷体" w:eastAsia="楷体"/>
          <w:sz w:val="24"/>
        </w:rPr>
        <w:t xml:space="preserve">履约保证</w:t>
      </w:r>
      <w:r>
        <w:rPr>
          <w:rFonts w:hint="eastAsia" w:ascii="楷体" w:hAnsi="楷体" w:eastAsia="楷体"/>
          <w:sz w:val="24"/>
          <w:lang w:val="en-US" w:eastAsia="zh-CN"/>
        </w:rPr>
        <w:t xml:space="preserve">金</w:t>
      </w:r>
      <w:r>
        <w:rPr>
          <w:rFonts w:hint="eastAsia" w:ascii="楷体" w:hAnsi="楷体" w:eastAsia="楷体"/>
          <w:sz w:val="24"/>
          <w:lang w:eastAsia="zh-CN"/>
        </w:rPr>
      </w:r>
      <w:r/>
    </w:p>
    <w:p>
      <w:pPr>
        <w:pStyle w:val="755"/>
        <w:ind w:firstLine="787"/>
        <w:keepLines w:val="0"/>
        <w:keepNext w:val="0"/>
        <w:pageBreakBefore w:val="0"/>
        <w:spacing w:line="240" w:lineRule="auto"/>
        <w:widowControl w:val="off"/>
        <w:rPr>
          <w:rFonts w:hint="eastAsia" w:ascii="楷体" w:hAnsi="楷体" w:eastAsia="楷体"/>
          <w:sz w:val="24"/>
          <w:lang w:eastAsia="zh-CN"/>
        </w:rPr>
      </w:pPr>
      <w:r>
        <w:rPr>
          <w:rFonts w:hint="eastAsia" w:ascii="楷体" w:hAnsi="楷体" w:eastAsia="楷体" w:cs="Times New Roman"/>
          <w:sz w:val="24"/>
        </w:rPr>
        <w:t xml:space="preserve">本项目</w:t>
      </w:r>
      <w:r>
        <w:rPr>
          <w:rFonts w:hint="eastAsia" w:ascii="楷体" w:hAnsi="楷体" w:eastAsia="楷体"/>
          <w:sz w:val="24"/>
          <w:lang w:val="en-US" w:eastAsia="zh-CN"/>
        </w:rPr>
        <w:t xml:space="preserve">采用以下序号</w:t>
      </w:r>
      <w:r>
        <w:rPr>
          <w:rFonts w:hint="eastAsia" w:ascii="楷体" w:hAnsi="楷体" w:eastAsia="楷体"/>
          <w:b/>
          <w:bCs/>
          <w:color w:val="ff0000"/>
          <w:sz w:val="32"/>
          <w:szCs w:val="32"/>
          <w:u w:val="single"/>
          <w:lang w:val="en-US" w:eastAsia="zh-CN"/>
        </w:rPr>
        <w:t xml:space="preserve"> 2</w:t>
      </w:r>
      <w:r>
        <w:rPr>
          <w:rFonts w:hint="eastAsia" w:ascii="楷体" w:hAnsi="楷体" w:eastAsia="楷体" w:cs="Times New Roman"/>
          <w:b/>
          <w:bCs/>
          <w:color w:val="ff0000"/>
          <w:sz w:val="28"/>
          <w:szCs w:val="28"/>
          <w:u w:val="single"/>
          <w:lang w:val="en-US" w:eastAsia="zh-CN"/>
        </w:rPr>
        <w:t xml:space="preserve"> </w:t>
      </w:r>
      <w:r>
        <w:rPr>
          <w:rFonts w:hint="eastAsia" w:ascii="楷体" w:hAnsi="楷体" w:eastAsia="楷体"/>
          <w:sz w:val="24"/>
          <w:lang w:val="en-US" w:eastAsia="zh-CN"/>
        </w:rPr>
        <w:t xml:space="preserve">方式收取</w:t>
      </w:r>
      <w:r>
        <w:rPr>
          <w:rFonts w:hint="eastAsia" w:ascii="楷体" w:hAnsi="楷体" w:eastAsia="楷体" w:cs="Times New Roman"/>
          <w:sz w:val="24"/>
        </w:rPr>
        <w:t xml:space="preserve">履约保证金</w:t>
      </w:r>
      <w:r>
        <w:rPr>
          <w:rFonts w:hint="eastAsia" w:ascii="楷体" w:hAnsi="楷体" w:eastAsia="楷体"/>
          <w:sz w:val="24"/>
          <w:lang w:eastAsia="zh-CN"/>
        </w:rPr>
        <w:t xml:space="preserve">。</w:t>
      </w:r>
      <w:r>
        <w:rPr>
          <w:rFonts w:hint="eastAsia" w:ascii="楷体" w:hAnsi="楷体" w:eastAsia="楷体"/>
          <w:sz w:val="24"/>
          <w:lang w:eastAsia="zh-CN"/>
        </w:rPr>
      </w:r>
      <w:r/>
    </w:p>
    <w:p>
      <w:pPr>
        <w:pStyle w:val="755"/>
        <w:ind w:firstLine="1024"/>
        <w:keepLines w:val="0"/>
        <w:keepNext w:val="0"/>
        <w:pageBreakBefore w:val="0"/>
        <w:spacing w:line="240" w:lineRule="auto"/>
        <w:widowControl w:val="off"/>
        <w:rPr>
          <w:rFonts w:hint="eastAsia" w:ascii="楷体" w:hAnsi="楷体" w:eastAsia="楷体"/>
          <w:sz w:val="24"/>
          <w:lang w:eastAsia="zh-CN"/>
        </w:rPr>
      </w:pPr>
      <w:r>
        <w:rPr>
          <w:rFonts w:hint="eastAsia" w:ascii="Calibri" w:hAnsi="Calibri" w:eastAsia="楷体" w:cs="Calibri"/>
          <w:sz w:val="24"/>
          <w:lang w:val="en-US" w:eastAsia="zh-CN"/>
        </w:rPr>
        <w:t xml:space="preserve">1.</w:t>
      </w:r>
      <w:r>
        <w:rPr>
          <w:rFonts w:hint="eastAsia" w:ascii="楷体" w:hAnsi="楷体" w:eastAsia="楷体" w:cs="Times New Roman"/>
          <w:sz w:val="24"/>
        </w:rPr>
        <w:t xml:space="preserve">不</w:t>
      </w:r>
      <w:r>
        <w:rPr>
          <w:rFonts w:hint="eastAsia" w:ascii="楷体" w:hAnsi="楷体" w:eastAsia="楷体" w:cs="Times New Roman"/>
          <w:sz w:val="24"/>
          <w:lang w:val="en-US" w:eastAsia="zh-CN"/>
        </w:rPr>
        <w:t xml:space="preserve">收取</w:t>
      </w:r>
      <w:r>
        <w:rPr>
          <w:rFonts w:hint="eastAsia" w:ascii="楷体" w:hAnsi="楷体" w:eastAsia="楷体" w:cs="Times New Roman"/>
          <w:sz w:val="24"/>
        </w:rPr>
        <w:t xml:space="preserve">履约保证金</w:t>
      </w:r>
      <w:r>
        <w:rPr>
          <w:rFonts w:hint="eastAsia" w:ascii="楷体" w:hAnsi="楷体" w:eastAsia="楷体" w:cs="Times New Roman"/>
          <w:sz w:val="24"/>
          <w:lang w:eastAsia="zh-CN"/>
        </w:rPr>
        <w:t xml:space="preserve">。</w:t>
      </w:r>
      <w:r>
        <w:rPr>
          <w:rFonts w:hint="eastAsia" w:ascii="楷体" w:hAnsi="楷体" w:eastAsia="楷体"/>
          <w:sz w:val="24"/>
          <w:lang w:eastAsia="zh-CN"/>
        </w:rPr>
      </w:r>
      <w:r/>
    </w:p>
    <w:p>
      <w:pPr>
        <w:pStyle w:val="755"/>
        <w:ind w:firstLine="1024"/>
        <w:keepLines w:val="0"/>
        <w:keepNext w:val="0"/>
        <w:pageBreakBefore w:val="0"/>
        <w:spacing w:line="240" w:lineRule="auto"/>
        <w:widowControl w:val="off"/>
        <w:rPr>
          <w:rFonts w:hint="eastAsia" w:ascii="楷体" w:hAnsi="楷体" w:eastAsia="楷体" w:cs="Times New Roman"/>
          <w:sz w:val="24"/>
          <w:lang w:eastAsia="zh-CN"/>
        </w:rPr>
      </w:pPr>
      <w:r>
        <w:rPr>
          <w:rFonts w:hint="eastAsia" w:ascii="Calibri" w:hAnsi="Calibri" w:eastAsia="楷体" w:cs="Calibri"/>
          <w:sz w:val="24"/>
          <w:lang w:val="en-US" w:eastAsia="zh-CN"/>
        </w:rPr>
        <w:t xml:space="preserve">2.</w:t>
      </w:r>
      <w:r>
        <w:rPr>
          <w:rFonts w:hint="eastAsia" w:ascii="楷体" w:hAnsi="楷体" w:eastAsia="楷体" w:cs="Times New Roman"/>
          <w:sz w:val="24"/>
          <w:lang w:val="en-US" w:eastAsia="zh-CN"/>
        </w:rPr>
        <w:t xml:space="preserve">收取</w:t>
      </w:r>
      <w:r>
        <w:rPr>
          <w:rFonts w:hint="eastAsia" w:ascii="楷体" w:hAnsi="楷体" w:eastAsia="楷体" w:cs="Times New Roman"/>
          <w:sz w:val="24"/>
        </w:rPr>
        <w:t xml:space="preserve">履约保证金</w:t>
      </w:r>
      <w:r>
        <w:rPr>
          <w:rFonts w:hint="eastAsia" w:ascii="楷体" w:hAnsi="楷体" w:eastAsia="楷体" w:cs="Times New Roman"/>
          <w:sz w:val="24"/>
          <w:lang w:eastAsia="zh-CN"/>
        </w:rPr>
        <w:t xml:space="preserve">。</w:t>
      </w:r>
      <w:r>
        <w:rPr>
          <w:rFonts w:hint="eastAsia" w:ascii="楷体" w:hAnsi="楷体" w:eastAsia="楷体" w:cs="Times New Roman"/>
          <w:sz w:val="24"/>
          <w:lang w:eastAsia="zh-CN"/>
        </w:rPr>
      </w:r>
      <w:r/>
    </w:p>
    <w:p>
      <w:pPr>
        <w:pStyle w:val="755"/>
        <w:ind w:firstLine="1024"/>
        <w:keepLines w:val="0"/>
        <w:keepNext w:val="0"/>
        <w:pageBreakBefore w:val="0"/>
        <w:spacing w:line="240" w:lineRule="auto"/>
        <w:widowControl w:val="off"/>
        <w:rPr>
          <w:rFonts w:ascii="楷体" w:hAnsi="楷体" w:eastAsia="楷体"/>
          <w:color w:val="0000ff"/>
          <w:sz w:val="24"/>
        </w:rPr>
      </w:pPr>
      <w:r>
        <w:rPr>
          <w:rFonts w:hint="eastAsia" w:ascii="楷体" w:hAnsi="楷体" w:eastAsia="楷体"/>
          <w:color w:val="0000ff"/>
          <w:sz w:val="24"/>
          <w:lang w:val="en-US" w:eastAsia="zh-CN"/>
        </w:rPr>
        <w:t xml:space="preserve">(1)</w:t>
      </w:r>
      <w:r>
        <w:rPr>
          <w:rFonts w:hint="eastAsia" w:ascii="楷体" w:hAnsi="楷体" w:eastAsia="楷体"/>
          <w:color w:val="0000ff"/>
          <w:sz w:val="24"/>
        </w:rPr>
        <w:t xml:space="preserve">合同签订前，</w:t>
      </w:r>
      <w:r>
        <w:rPr>
          <w:rFonts w:hint="eastAsia" w:ascii="Calibri" w:hAnsi="Calibri" w:eastAsia="楷体" w:cs="Calibri"/>
          <w:color w:val="0000ff"/>
          <w:sz w:val="24"/>
          <w:lang w:val="en-US" w:eastAsia="zh-CN"/>
        </w:rPr>
        <w:t xml:space="preserve">乙方交纳人民币</w:t>
      </w:r>
      <w:r>
        <w:rPr>
          <w:rFonts w:hint="eastAsia" w:ascii="Calibri" w:hAnsi="Calibri" w:eastAsia="楷体" w:cs="Calibri"/>
          <w:color w:val="0000ff"/>
          <w:sz w:val="24"/>
          <w:u w:val="single"/>
          <w:lang w:val="en-US" w:eastAsia="zh-CN"/>
        </w:rPr>
        <w:t xml:space="preserve">当年合同款项的5% </w:t>
      </w:r>
      <w:r>
        <w:rPr>
          <w:rFonts w:hint="eastAsia" w:ascii="Calibri" w:hAnsi="Calibri" w:eastAsia="楷体" w:cs="Calibri"/>
          <w:color w:val="0000ff"/>
          <w:sz w:val="24"/>
          <w:lang w:val="en-US" w:eastAsia="zh-CN"/>
        </w:rPr>
        <w:t xml:space="preserve">元作为本合同的履约保证金。（乙方可以自主选择以支票、汇票、本票、保函（保险）等非现金形式交纳或提交，按照省市有关文件精神，鼓励优先采用电子履约保函（保险）形式。）</w:t>
      </w:r>
      <w:r>
        <w:rPr>
          <w:rFonts w:ascii="楷体" w:hAnsi="楷体" w:eastAsia="楷体"/>
          <w:color w:val="0000ff"/>
          <w:sz w:val="24"/>
        </w:rPr>
      </w:r>
      <w:r/>
    </w:p>
    <w:p>
      <w:pPr>
        <w:pStyle w:val="755"/>
        <w:numPr>
          <w:ilvl w:val="0"/>
          <w:numId w:val="0"/>
        </w:numPr>
        <w:ind w:firstLine="960"/>
        <w:keepLines w:val="0"/>
        <w:keepNext w:val="0"/>
        <w:pageBreakBefore w:val="0"/>
        <w:spacing w:line="240" w:lineRule="auto"/>
        <w:widowControl w:val="off"/>
        <w:rPr>
          <w:rFonts w:ascii="楷体" w:hAnsi="楷体" w:eastAsia="楷体" w:cs="Times New Roman"/>
          <w:color w:val="000000"/>
          <w:sz w:val="24"/>
          <w:lang w:val="en-US" w:eastAsia="zh-CN"/>
        </w:rPr>
      </w:pPr>
      <w:r>
        <w:rPr>
          <w:rFonts w:hint="eastAsia" w:ascii="Calibri" w:hAnsi="Calibri" w:eastAsia="楷体" w:cs="Calibri"/>
          <w:color w:val="000000"/>
          <w:sz w:val="24"/>
          <w:lang w:val="en-US" w:eastAsia="zh-CN"/>
        </w:rPr>
        <w:t xml:space="preserve">(2)履约保证金退还</w:t>
      </w:r>
      <w:r>
        <w:rPr>
          <w:rFonts w:hint="eastAsia" w:ascii="楷体" w:hAnsi="楷体" w:eastAsia="楷体" w:cs="Times New Roman"/>
          <w:color w:val="000000"/>
          <w:sz w:val="24"/>
          <w:lang w:val="en-US" w:eastAsia="zh-CN"/>
        </w:rPr>
        <w:t xml:space="preserve">方式：</w:t>
      </w:r>
      <w:r>
        <w:rPr>
          <w:rFonts w:hint="eastAsia" w:ascii="楷体" w:hAnsi="楷体" w:eastAsia="楷体" w:cs="Times New Roman"/>
          <w:color w:val="000000"/>
          <w:sz w:val="24"/>
          <w:u w:val="single"/>
          <w:lang w:val="en-US" w:eastAsia="zh-CN"/>
        </w:rPr>
        <w:t xml:space="preserve">通过乙方对公账户渠道无息返还。</w:t>
      </w:r>
      <w:r>
        <w:rPr>
          <w:rFonts w:ascii="楷体" w:hAnsi="楷体" w:eastAsia="楷体" w:cs="Times New Roman"/>
          <w:color w:val="000000"/>
          <w:sz w:val="24"/>
          <w:lang w:val="en-US" w:eastAsia="zh-CN"/>
        </w:rPr>
      </w:r>
      <w:r/>
    </w:p>
    <w:p>
      <w:pPr>
        <w:pStyle w:val="755"/>
        <w:numPr>
          <w:ilvl w:val="0"/>
          <w:numId w:val="0"/>
        </w:numPr>
        <w:ind w:firstLine="960"/>
        <w:keepLines w:val="0"/>
        <w:keepNext w:val="0"/>
        <w:pageBreakBefore w:val="0"/>
        <w:spacing w:line="240" w:lineRule="auto"/>
        <w:widowControl w:val="off"/>
        <w:rPr>
          <w:rFonts w:hint="eastAsia" w:ascii="楷体" w:hAnsi="楷体" w:eastAsia="楷体" w:cs="Times New Roman"/>
          <w:color w:val="000000"/>
          <w:sz w:val="24"/>
          <w:lang w:val="en-US" w:eastAsia="zh-CN"/>
        </w:rPr>
      </w:pPr>
      <w:r>
        <w:rPr>
          <w:rFonts w:hint="eastAsia" w:ascii="Calibri" w:hAnsi="Calibri" w:eastAsia="楷体" w:cs="Calibri"/>
          <w:color w:val="000000"/>
          <w:sz w:val="24"/>
          <w:lang w:val="en-US" w:eastAsia="zh-CN"/>
        </w:rPr>
        <w:t xml:space="preserve">(3)履</w:t>
      </w:r>
      <w:r>
        <w:rPr>
          <w:rFonts w:hint="eastAsia" w:ascii="楷体" w:hAnsi="楷体" w:eastAsia="楷体" w:cs="Times New Roman"/>
          <w:color w:val="000000"/>
          <w:sz w:val="24"/>
          <w:lang w:val="en-US" w:eastAsia="zh-CN"/>
        </w:rPr>
        <w:t xml:space="preserve">约保证金退还时间：</w:t>
      </w:r>
      <w:r>
        <w:rPr>
          <w:rFonts w:hint="eastAsia" w:ascii="楷体" w:hAnsi="楷体" w:eastAsia="楷体" w:cs="Times New Roman"/>
          <w:color w:val="000000"/>
          <w:sz w:val="24"/>
          <w:u w:val="single"/>
          <w:lang w:val="en-US" w:eastAsia="zh-CN"/>
        </w:rPr>
        <w:t xml:space="preserve">合同履约完成并经验收合格后</w:t>
      </w:r>
      <w:r>
        <w:rPr>
          <w:rFonts w:hint="eastAsia" w:ascii="楷体" w:hAnsi="楷体" w:eastAsia="楷体"/>
          <w:color w:val="000000"/>
          <w:sz w:val="24"/>
          <w:u w:val="single"/>
          <w:lang w:val="en-US" w:eastAsia="zh-CN"/>
        </w:rPr>
        <w:t xml:space="preserve">的30天</w:t>
      </w:r>
      <w:r>
        <w:rPr>
          <w:rFonts w:hint="eastAsia" w:ascii="楷体" w:hAnsi="楷体" w:eastAsia="楷体"/>
          <w:color w:val="000000"/>
          <w:sz w:val="24"/>
          <w:u w:val="single"/>
        </w:rPr>
        <w:t xml:space="preserve">内</w:t>
      </w:r>
      <w:r>
        <w:rPr>
          <w:rFonts w:hint="eastAsia" w:ascii="楷体" w:hAnsi="楷体" w:eastAsia="楷体"/>
          <w:color w:val="000000"/>
          <w:sz w:val="24"/>
          <w:u w:val="single"/>
          <w:lang w:eastAsia="zh-CN"/>
        </w:rPr>
        <w:t xml:space="preserve">。</w:t>
      </w:r>
      <w:r>
        <w:rPr>
          <w:rFonts w:hint="eastAsia" w:ascii="楷体" w:hAnsi="楷体" w:eastAsia="楷体" w:cs="Times New Roman"/>
          <w:color w:val="000000"/>
          <w:sz w:val="24"/>
          <w:lang w:val="en-US" w:eastAsia="zh-CN"/>
        </w:rPr>
      </w:r>
      <w:r/>
    </w:p>
    <w:p>
      <w:pPr>
        <w:pStyle w:val="755"/>
        <w:numPr>
          <w:ilvl w:val="0"/>
          <w:numId w:val="0"/>
        </w:numPr>
        <w:ind w:firstLine="960"/>
        <w:keepLines w:val="0"/>
        <w:keepNext w:val="0"/>
        <w:pageBreakBefore w:val="0"/>
        <w:spacing w:line="240" w:lineRule="auto"/>
        <w:widowControl w:val="off"/>
        <w:rPr>
          <w:rFonts w:ascii="楷体" w:hAnsi="楷体" w:eastAsia="楷体" w:cs="Times New Roman"/>
          <w:color w:val="000000"/>
          <w:sz w:val="24"/>
          <w:u w:val="single"/>
          <w:lang w:val="en-US" w:eastAsia="zh-CN"/>
        </w:rPr>
      </w:pPr>
      <w:r>
        <w:rPr>
          <w:rFonts w:hint="eastAsia" w:ascii="Calibri" w:hAnsi="Calibri" w:eastAsia="楷体" w:cs="Calibri"/>
          <w:color w:val="000000"/>
          <w:sz w:val="24"/>
          <w:lang w:val="en-US" w:eastAsia="zh-CN"/>
        </w:rPr>
        <w:t xml:space="preserve">(4)履</w:t>
      </w:r>
      <w:r>
        <w:rPr>
          <w:rFonts w:hint="eastAsia" w:ascii="楷体" w:hAnsi="楷体" w:eastAsia="楷体" w:cs="Times New Roman"/>
          <w:color w:val="000000"/>
          <w:sz w:val="24"/>
          <w:highlight w:val="none"/>
          <w:lang w:val="en-US" w:eastAsia="zh-CN"/>
        </w:rPr>
        <w:t xml:space="preserve">约保证金退还条件：</w:t>
      </w:r>
      <w:r>
        <w:rPr>
          <w:rFonts w:hint="eastAsia" w:ascii="楷体" w:hAnsi="楷体" w:eastAsia="楷体" w:cs="Times New Roman"/>
          <w:color w:val="000000"/>
          <w:sz w:val="24"/>
          <w:highlight w:val="none"/>
          <w:u w:val="single"/>
          <w:lang w:val="en-US" w:eastAsia="zh-CN"/>
        </w:rPr>
        <w:t xml:space="preserve">按采购文件和合同约定履约完成</w:t>
      </w:r>
      <w:r>
        <w:rPr>
          <w:rFonts w:hint="eastAsia" w:ascii="楷体" w:hAnsi="楷体" w:eastAsia="楷体" w:cs="Times New Roman"/>
          <w:color w:val="000000"/>
          <w:sz w:val="24"/>
          <w:u w:val="single"/>
          <w:lang w:val="en-US" w:eastAsia="zh-CN"/>
        </w:rPr>
        <w:t xml:space="preserve">。</w:t>
      </w:r>
      <w:r>
        <w:rPr>
          <w:rFonts w:ascii="楷体" w:hAnsi="楷体" w:eastAsia="楷体" w:cs="Times New Roman"/>
          <w:color w:val="000000"/>
          <w:sz w:val="24"/>
          <w:u w:val="single"/>
          <w:lang w:val="en-US" w:eastAsia="zh-CN"/>
        </w:rPr>
      </w:r>
      <w:r/>
    </w:p>
    <w:p>
      <w:pPr>
        <w:pStyle w:val="755"/>
        <w:numPr>
          <w:ilvl w:val="0"/>
          <w:numId w:val="0"/>
        </w:numPr>
        <w:ind w:firstLine="960"/>
        <w:keepLines w:val="0"/>
        <w:keepNext w:val="0"/>
        <w:pageBreakBefore w:val="0"/>
        <w:spacing w:line="240" w:lineRule="auto"/>
        <w:widowControl w:val="off"/>
        <w:rPr>
          <w:rFonts w:hint="eastAsia" w:ascii="楷体" w:hAnsi="楷体" w:eastAsia="楷体" w:cs="Times New Roman"/>
          <w:color w:val="000000"/>
          <w:sz w:val="24"/>
          <w:u w:val="single"/>
        </w:rPr>
      </w:pPr>
      <w:r>
        <w:rPr>
          <w:rFonts w:hint="eastAsia" w:ascii="Calibri" w:hAnsi="Calibri" w:eastAsia="楷体" w:cs="Calibri"/>
          <w:color w:val="000000"/>
          <w:sz w:val="24"/>
          <w:lang w:val="en-US" w:eastAsia="zh-CN"/>
        </w:rPr>
        <w:t xml:space="preserve">(5)履</w:t>
      </w:r>
      <w:r>
        <w:rPr>
          <w:rFonts w:hint="eastAsia" w:ascii="楷体" w:hAnsi="楷体" w:eastAsia="楷体" w:cs="Times New Roman"/>
          <w:color w:val="000000"/>
          <w:sz w:val="24"/>
          <w:lang w:val="en-US" w:eastAsia="zh-CN"/>
        </w:rPr>
        <w:t xml:space="preserve">约保证金不予退还的情形：</w:t>
      </w:r>
      <w:r>
        <w:rPr>
          <w:rFonts w:hint="eastAsia" w:ascii="楷体" w:hAnsi="楷体" w:eastAsia="楷体" w:cs="Times New Roman"/>
          <w:color w:val="000000"/>
          <w:sz w:val="24"/>
          <w:u w:val="single"/>
        </w:rPr>
        <w:t xml:space="preserve">乙方不履行合同</w:t>
      </w:r>
      <w:r>
        <w:rPr>
          <w:rFonts w:hint="eastAsia" w:ascii="楷体" w:hAnsi="楷体" w:eastAsia="楷体" w:cs="Times New Roman"/>
          <w:color w:val="000000"/>
          <w:sz w:val="24"/>
          <w:u w:val="single"/>
          <w:lang w:val="en-US" w:eastAsia="zh-CN"/>
        </w:rPr>
        <w:t xml:space="preserve">不予退还</w:t>
      </w:r>
      <w:r>
        <w:rPr>
          <w:rFonts w:hint="eastAsia" w:ascii="楷体" w:hAnsi="楷体" w:eastAsia="楷体" w:cs="Times New Roman"/>
          <w:color w:val="000000"/>
          <w:sz w:val="24"/>
          <w:u w:val="single"/>
          <w:lang w:eastAsia="zh-CN"/>
        </w:rPr>
        <w:t xml:space="preserve">、</w:t>
      </w:r>
      <w:r>
        <w:rPr>
          <w:rFonts w:hint="eastAsia" w:ascii="楷体" w:hAnsi="楷体" w:eastAsia="楷体" w:cs="Times New Roman"/>
          <w:color w:val="000000"/>
          <w:sz w:val="24"/>
          <w:u w:val="single"/>
        </w:rPr>
        <w:t xml:space="preserve">乙方未按合同约定全面履行义务，从履约保证金中取得补偿或赔偿。</w:t>
      </w:r>
      <w:r>
        <w:rPr>
          <w:rFonts w:hint="eastAsia" w:ascii="楷体" w:hAnsi="楷体" w:eastAsia="楷体" w:cs="Times New Roman"/>
          <w:color w:val="000000"/>
          <w:sz w:val="24"/>
          <w:u w:val="single"/>
        </w:rPr>
      </w:r>
      <w:r/>
    </w:p>
    <w:p>
      <w:pPr>
        <w:pStyle w:val="755"/>
        <w:ind w:firstLine="480"/>
        <w:jc w:val="left"/>
        <w:keepLines w:val="0"/>
        <w:keepNext w:val="0"/>
        <w:pageBreakBefore w:val="0"/>
        <w:spacing w:line="240" w:lineRule="auto"/>
        <w:widowControl w:val="off"/>
        <w:rPr>
          <w:rFonts w:hint="eastAsia" w:ascii="楷体" w:hAnsi="楷体" w:eastAsia="楷体"/>
          <w:sz w:val="24"/>
          <w:lang w:eastAsia="zh-CN"/>
        </w:rPr>
        <w:outlineLvl w:val="0"/>
      </w:pPr>
      <w:r>
        <w:rPr>
          <w:rFonts w:hint="eastAsia" w:ascii="楷体" w:hAnsi="楷体" w:eastAsia="楷体"/>
          <w:sz w:val="24"/>
          <w:lang w:val="en-US" w:eastAsia="zh-CN"/>
        </w:rPr>
        <w:t xml:space="preserve">（二）服务（</w:t>
      </w:r>
      <w:r>
        <w:rPr>
          <w:rFonts w:hint="eastAsia" w:ascii="楷体" w:hAnsi="楷体" w:eastAsia="楷体"/>
          <w:sz w:val="24"/>
        </w:rPr>
        <w:t xml:space="preserve">履约</w:t>
      </w:r>
      <w:r>
        <w:rPr>
          <w:rFonts w:hint="eastAsia" w:ascii="楷体" w:hAnsi="楷体" w:eastAsia="楷体"/>
          <w:sz w:val="24"/>
          <w:lang w:val="en-US" w:eastAsia="zh-CN"/>
        </w:rPr>
        <w:t xml:space="preserve">）期限</w:t>
      </w:r>
      <w:r>
        <w:rPr>
          <w:rFonts w:hint="eastAsia" w:ascii="楷体" w:hAnsi="楷体" w:eastAsia="楷体"/>
          <w:sz w:val="24"/>
          <w:lang w:eastAsia="zh-CN"/>
        </w:rPr>
      </w:r>
      <w:r/>
    </w:p>
    <w:p>
      <w:pPr>
        <w:pStyle w:val="755"/>
        <w:ind w:left="0" w:firstLine="720"/>
        <w:jc w:val="both"/>
        <w:keepLines w:val="0"/>
        <w:keepNext w:val="0"/>
        <w:pageBreakBefore w:val="0"/>
        <w:spacing w:line="240" w:lineRule="auto"/>
        <w:widowControl w:val="off"/>
        <w:rPr>
          <w:rFonts w:hint="eastAsia" w:ascii="楷体" w:hAnsi="楷体" w:eastAsia="楷体" w:cs="Times New Roman"/>
          <w:sz w:val="24"/>
          <w:szCs w:val="24"/>
          <w:lang w:val="en-US" w:eastAsia="zh-CN"/>
        </w:rPr>
      </w:pPr>
      <w:r>
        <w:rPr>
          <w:rFonts w:hint="eastAsia" w:ascii="楷体" w:hAnsi="楷体" w:eastAsia="楷体"/>
          <w:sz w:val="24"/>
          <w:szCs w:val="24"/>
          <w:lang w:val="en-US" w:eastAsia="zh-CN"/>
        </w:rPr>
        <w:t xml:space="preserve">1.</w:t>
      </w:r>
      <w:r>
        <w:rPr>
          <w:rFonts w:hint="eastAsia" w:ascii="楷体" w:hAnsi="楷体" w:eastAsia="楷体"/>
          <w:sz w:val="24"/>
          <w:szCs w:val="24"/>
        </w:rPr>
        <w:t xml:space="preserve">本</w:t>
      </w:r>
      <w:r>
        <w:rPr>
          <w:rFonts w:hint="eastAsia" w:ascii="楷体" w:hAnsi="楷体" w:eastAsia="楷体"/>
          <w:sz w:val="24"/>
          <w:szCs w:val="24"/>
          <w:lang w:val="en-US" w:eastAsia="zh-CN"/>
        </w:rPr>
        <w:t xml:space="preserve">项目采用以下序号</w:t>
      </w:r>
      <w:r>
        <w:rPr>
          <w:rFonts w:hint="eastAsia" w:ascii="楷体" w:hAnsi="楷体" w:eastAsia="楷体"/>
          <w:b/>
          <w:bCs/>
          <w:color w:val="ff0000"/>
          <w:sz w:val="24"/>
          <w:szCs w:val="24"/>
          <w:u w:val="single"/>
          <w:lang w:val="en-US" w:eastAsia="zh-CN"/>
        </w:rPr>
        <w:t xml:space="preserve">（2）</w:t>
      </w:r>
      <w:r>
        <w:rPr>
          <w:rFonts w:hint="eastAsia" w:ascii="楷体" w:hAnsi="楷体" w:eastAsia="楷体"/>
          <w:sz w:val="24"/>
          <w:szCs w:val="24"/>
          <w:lang w:val="en-US" w:eastAsia="zh-CN"/>
        </w:rPr>
        <w:t xml:space="preserve">合同</w:t>
      </w:r>
      <w:r>
        <w:rPr>
          <w:rFonts w:hint="eastAsia" w:ascii="楷体" w:hAnsi="楷体" w:eastAsia="楷体"/>
          <w:sz w:val="24"/>
          <w:szCs w:val="24"/>
          <w:lang w:eastAsia="zh-CN"/>
        </w:rPr>
        <w:t xml:space="preserve">履约（</w:t>
      </w:r>
      <w:r>
        <w:rPr>
          <w:rFonts w:hint="eastAsia" w:ascii="楷体" w:hAnsi="楷体" w:eastAsia="楷体"/>
          <w:sz w:val="24"/>
          <w:szCs w:val="24"/>
          <w:lang w:val="en-US" w:eastAsia="zh-CN"/>
        </w:rPr>
        <w:t xml:space="preserve">服务</w:t>
      </w:r>
      <w:r>
        <w:rPr>
          <w:rFonts w:hint="eastAsia" w:ascii="楷体" w:hAnsi="楷体" w:eastAsia="楷体"/>
          <w:sz w:val="24"/>
          <w:szCs w:val="24"/>
          <w:lang w:eastAsia="zh-CN"/>
        </w:rPr>
        <w:t xml:space="preserve">）</w:t>
      </w:r>
      <w:r>
        <w:rPr>
          <w:rFonts w:hint="eastAsia" w:ascii="楷体" w:hAnsi="楷体" w:eastAsia="楷体"/>
          <w:sz w:val="24"/>
          <w:szCs w:val="24"/>
          <w:lang w:val="en-US" w:eastAsia="zh-CN"/>
        </w:rPr>
        <w:t xml:space="preserve">期限</w:t>
      </w:r>
      <w:r>
        <w:rPr>
          <w:rFonts w:hint="eastAsia" w:ascii="楷体" w:hAnsi="楷体" w:eastAsia="楷体"/>
          <w:sz w:val="24"/>
          <w:szCs w:val="24"/>
          <w:lang w:eastAsia="zh-CN"/>
        </w:rPr>
        <w:t xml:space="preserve">。</w:t>
      </w:r>
      <w:r>
        <w:rPr>
          <w:rFonts w:hint="eastAsia" w:ascii="楷体" w:hAnsi="楷体" w:eastAsia="楷体" w:cs="Times New Roman"/>
          <w:sz w:val="24"/>
          <w:szCs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sz w:val="24"/>
          <w:szCs w:val="24"/>
          <w:lang w:eastAsia="zh-CN"/>
        </w:rPr>
      </w:pPr>
      <w:r>
        <w:rPr>
          <w:rFonts w:hint="eastAsia" w:ascii="楷体" w:hAnsi="楷体" w:eastAsia="楷体" w:cs="Times New Roman"/>
          <w:sz w:val="24"/>
          <w:szCs w:val="24"/>
          <w:lang w:val="en-US" w:eastAsia="zh-CN"/>
        </w:rPr>
        <w:t xml:space="preserve">（1）</w:t>
      </w:r>
      <w:r>
        <w:rPr>
          <w:rFonts w:hint="eastAsia" w:ascii="楷体" w:hAnsi="楷体" w:eastAsia="楷体"/>
          <w:sz w:val="24"/>
          <w:szCs w:val="24"/>
        </w:rPr>
        <w:t xml:space="preserve">合同签订生效后</w:t>
      </w:r>
      <w:r>
        <w:rPr>
          <w:rFonts w:hint="eastAsia" w:ascii="楷体" w:hAnsi="楷体" w:eastAsia="楷体"/>
          <w:b/>
          <w:bCs/>
          <w:color w:val="ff0000"/>
          <w:sz w:val="24"/>
          <w:szCs w:val="24"/>
          <w:u w:val="single"/>
        </w:rPr>
        <w:t xml:space="preserve"> </w:t>
      </w:r>
      <w:r>
        <w:rPr>
          <w:rFonts w:hint="eastAsia" w:ascii="楷体" w:hAnsi="楷体" w:eastAsia="楷体"/>
          <w:b/>
          <w:bCs/>
          <w:color w:val="ff0000"/>
          <w:sz w:val="24"/>
          <w:szCs w:val="24"/>
          <w:u w:val="single"/>
          <w:lang w:val="en-US" w:eastAsia="zh-CN"/>
        </w:rPr>
        <w:t xml:space="preserve"> </w:t>
      </w:r>
      <w:r>
        <w:rPr>
          <w:rFonts w:hint="eastAsia" w:ascii="楷体" w:hAnsi="楷体" w:eastAsia="楷体"/>
          <w:b/>
          <w:bCs/>
          <w:color w:val="ff0000"/>
          <w:sz w:val="24"/>
          <w:szCs w:val="24"/>
          <w:u w:val="single"/>
        </w:rPr>
        <w:t xml:space="preserve">X</w:t>
      </w:r>
      <w:r>
        <w:rPr>
          <w:rFonts w:hint="eastAsia" w:ascii="楷体" w:hAnsi="楷体" w:eastAsia="楷体"/>
          <w:b/>
          <w:bCs/>
          <w:color w:val="ff0000"/>
          <w:sz w:val="24"/>
          <w:szCs w:val="24"/>
          <w:u w:val="single"/>
          <w:lang w:val="en-US" w:eastAsia="zh-CN"/>
        </w:rPr>
        <w:t xml:space="preserve"> </w:t>
      </w:r>
      <w:r>
        <w:rPr>
          <w:rFonts w:hint="eastAsia" w:ascii="楷体" w:hAnsi="楷体" w:eastAsia="楷体"/>
          <w:b/>
          <w:bCs/>
          <w:color w:val="ff0000"/>
          <w:sz w:val="24"/>
          <w:szCs w:val="24"/>
          <w:u w:val="single"/>
        </w:rPr>
        <w:t xml:space="preserve"> </w:t>
      </w:r>
      <w:r>
        <w:rPr>
          <w:rFonts w:hint="eastAsia" w:ascii="楷体" w:hAnsi="楷体" w:eastAsia="楷体"/>
          <w:sz w:val="24"/>
          <w:szCs w:val="24"/>
        </w:rPr>
        <w:t xml:space="preserve">日内</w:t>
      </w:r>
      <w:r>
        <w:rPr>
          <w:rFonts w:hint="eastAsia" w:ascii="楷体" w:hAnsi="楷体" w:eastAsia="楷体"/>
          <w:sz w:val="24"/>
          <w:szCs w:val="24"/>
          <w:lang w:eastAsia="zh-CN"/>
        </w:rPr>
        <w:t xml:space="preserve">（</w:t>
      </w:r>
      <w:r>
        <w:rPr>
          <w:rFonts w:hint="eastAsia" w:ascii="楷体" w:hAnsi="楷体" w:eastAsia="楷体"/>
          <w:b/>
          <w:bCs/>
          <w:color w:val="ff0000"/>
          <w:sz w:val="24"/>
          <w:szCs w:val="24"/>
          <w:u w:val="single"/>
          <w:lang w:val="en-US" w:eastAsia="zh-CN"/>
        </w:rPr>
        <w:t xml:space="preserve">X年X月X日前</w:t>
      </w:r>
      <w:r>
        <w:rPr>
          <w:rFonts w:hint="eastAsia" w:ascii="楷体" w:hAnsi="楷体" w:eastAsia="楷体"/>
          <w:sz w:val="24"/>
          <w:szCs w:val="24"/>
          <w:lang w:eastAsia="zh-CN"/>
        </w:rPr>
        <w:t xml:space="preserve">）</w:t>
      </w:r>
      <w:r>
        <w:rPr>
          <w:rFonts w:hint="eastAsia" w:ascii="楷体" w:hAnsi="楷体" w:eastAsia="楷体"/>
          <w:sz w:val="24"/>
          <w:szCs w:val="24"/>
        </w:rPr>
        <w:t xml:space="preserve">完成</w:t>
      </w:r>
      <w:r>
        <w:rPr>
          <w:rFonts w:hint="eastAsia" w:ascii="楷体" w:hAnsi="楷体" w:eastAsia="楷体"/>
          <w:sz w:val="24"/>
          <w:szCs w:val="24"/>
          <w:lang w:val="en-US" w:eastAsia="zh-CN"/>
        </w:rPr>
        <w:t xml:space="preserve">服务</w:t>
      </w:r>
      <w:r>
        <w:rPr>
          <w:rFonts w:hint="eastAsia" w:ascii="楷体" w:hAnsi="楷体" w:eastAsia="楷体"/>
          <w:sz w:val="24"/>
          <w:szCs w:val="24"/>
        </w:rPr>
        <w:t xml:space="preserve">工作。</w:t>
      </w:r>
      <w:r>
        <w:rPr>
          <w:rFonts w:hint="eastAsia" w:ascii="楷体" w:hAnsi="楷体" w:eastAsia="楷体"/>
          <w:sz w:val="24"/>
          <w:szCs w:val="24"/>
          <w:lang w:eastAsia="zh-CN"/>
        </w:rPr>
      </w:r>
      <w:r/>
    </w:p>
    <w:p>
      <w:pPr>
        <w:pStyle w:val="755"/>
        <w:ind w:left="0" w:firstLine="480"/>
        <w:jc w:val="both"/>
        <w:keepLines w:val="0"/>
        <w:keepNext w:val="0"/>
        <w:pageBreakBefore w:val="0"/>
        <w:spacing w:line="240" w:lineRule="auto"/>
        <w:widowControl w:val="off"/>
        <w:rPr>
          <w:rFonts w:ascii="楷体" w:hAnsi="楷体" w:eastAsia="楷体"/>
          <w:sz w:val="24"/>
          <w:szCs w:val="24"/>
          <w:lang w:val="en-US" w:eastAsia="zh-CN"/>
        </w:rPr>
      </w:pPr>
      <w:r>
        <w:rPr>
          <w:rFonts w:hint="eastAsia" w:ascii="楷体" w:hAnsi="楷体" w:eastAsia="楷体"/>
          <w:sz w:val="24"/>
          <w:szCs w:val="24"/>
          <w:lang w:val="en-US" w:eastAsia="zh-CN"/>
        </w:rPr>
        <w:t xml:space="preserve">（2）本项目合同</w:t>
      </w:r>
      <w:r>
        <w:rPr>
          <w:rFonts w:hint="eastAsia" w:ascii="楷体" w:hAnsi="楷体" w:eastAsia="楷体"/>
          <w:sz w:val="24"/>
          <w:szCs w:val="24"/>
          <w:lang w:eastAsia="zh-CN"/>
        </w:rPr>
        <w:t xml:space="preserve">履约（</w:t>
      </w:r>
      <w:r>
        <w:rPr>
          <w:rFonts w:hint="eastAsia" w:ascii="楷体" w:hAnsi="楷体" w:eastAsia="楷体"/>
          <w:sz w:val="24"/>
          <w:szCs w:val="24"/>
          <w:lang w:val="en-US" w:eastAsia="zh-CN"/>
        </w:rPr>
        <w:t xml:space="preserve">服务</w:t>
      </w:r>
      <w:r>
        <w:rPr>
          <w:rFonts w:hint="eastAsia" w:ascii="楷体" w:hAnsi="楷体" w:eastAsia="楷体"/>
          <w:sz w:val="24"/>
          <w:szCs w:val="24"/>
          <w:lang w:eastAsia="zh-CN"/>
        </w:rPr>
        <w:t xml:space="preserve">）</w:t>
      </w:r>
      <w:r>
        <w:rPr>
          <w:rFonts w:hint="eastAsia" w:ascii="楷体" w:hAnsi="楷体" w:eastAsia="楷体"/>
          <w:sz w:val="24"/>
          <w:szCs w:val="24"/>
          <w:lang w:val="en-US" w:eastAsia="zh-CN"/>
        </w:rPr>
        <w:t xml:space="preserve">周期（期限）</w:t>
      </w:r>
      <w:r>
        <w:rPr>
          <w:rFonts w:hint="eastAsia" w:ascii="楷体" w:hAnsi="楷体" w:eastAsia="楷体"/>
          <w:b/>
          <w:bCs/>
          <w:sz w:val="24"/>
          <w:szCs w:val="24"/>
          <w:u w:val="single"/>
          <w:lang w:val="en-US" w:eastAsia="zh-CN"/>
        </w:rPr>
        <w:t xml:space="preserve"> </w:t>
      </w:r>
      <w:r>
        <w:rPr>
          <w:rFonts w:hint="eastAsia" w:ascii="楷体" w:hAnsi="楷体" w:eastAsia="楷体"/>
          <w:b/>
          <w:bCs/>
          <w:color w:val="ff0000"/>
          <w:sz w:val="24"/>
          <w:szCs w:val="24"/>
          <w:u w:val="single"/>
          <w:lang w:val="en-US" w:eastAsia="zh-CN"/>
        </w:rPr>
        <w:t xml:space="preserve">三 </w:t>
      </w:r>
      <w:r>
        <w:rPr>
          <w:rFonts w:hint="eastAsia" w:ascii="楷体" w:hAnsi="楷体" w:eastAsia="楷体"/>
          <w:sz w:val="24"/>
          <w:szCs w:val="24"/>
          <w:lang w:val="en-US" w:eastAsia="zh-CN"/>
        </w:rPr>
        <w:t xml:space="preserve">年</w:t>
      </w:r>
      <w:r>
        <w:rPr>
          <w:rFonts w:hint="eastAsia" w:ascii="楷体" w:hAnsi="楷体" w:eastAsia="楷体"/>
          <w:sz w:val="24"/>
          <w:szCs w:val="24"/>
          <w:lang w:eastAsia="zh-CN"/>
        </w:rPr>
        <w:t xml:space="preserve">（</w:t>
      </w:r>
      <w:r>
        <w:rPr>
          <w:rFonts w:hint="eastAsia" w:ascii="楷体" w:hAnsi="楷体" w:eastAsia="楷体"/>
          <w:color w:val="ff0000"/>
          <w:sz w:val="24"/>
          <w:szCs w:val="24"/>
          <w:u w:val="single"/>
          <w:lang w:val="en-US" w:eastAsia="zh-CN"/>
        </w:rPr>
        <w:t xml:space="preserve">2026年9月1日至2029年8月31日</w:t>
      </w:r>
      <w:r>
        <w:rPr>
          <w:rFonts w:hint="eastAsia" w:ascii="楷体" w:hAnsi="楷体" w:eastAsia="楷体"/>
          <w:sz w:val="24"/>
          <w:szCs w:val="24"/>
          <w:lang w:eastAsia="zh-CN"/>
        </w:rPr>
        <w:t xml:space="preserve">）。</w:t>
      </w:r>
      <w:r>
        <w:rPr>
          <w:rFonts w:hint="eastAsia" w:ascii="楷体" w:hAnsi="楷体" w:eastAsia="楷体"/>
          <w:sz w:val="24"/>
          <w:szCs w:val="24"/>
          <w:lang w:val="en-US" w:eastAsia="zh-CN"/>
        </w:rPr>
        <w:t xml:space="preserve">合同一年一签，一年期满经甲方考核合格，可续签下一年度合同，最多续签两次。如考核不合格，甲方有权不续签合同。</w:t>
      </w:r>
      <w:r>
        <w:rPr>
          <w:rFonts w:ascii="楷体" w:hAnsi="楷体" w:eastAsia="楷体"/>
          <w:sz w:val="24"/>
          <w:szCs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b/>
          <w:bCs/>
          <w:color w:val="ff0000"/>
          <w:sz w:val="24"/>
          <w:szCs w:val="24"/>
          <w:u w:val="single"/>
          <w:lang w:val="en-US" w:eastAsia="zh-CN"/>
        </w:rPr>
      </w:pPr>
      <w:r>
        <w:rPr>
          <w:rFonts w:hint="eastAsia" w:ascii="楷体" w:hAnsi="楷体" w:eastAsia="楷体"/>
          <w:sz w:val="24"/>
          <w:szCs w:val="24"/>
          <w:lang w:val="en-US" w:eastAsia="zh-CN"/>
        </w:rPr>
        <w:t xml:space="preserve">(三）</w:t>
      </w:r>
      <w:r>
        <w:rPr>
          <w:rFonts w:hint="eastAsia" w:ascii="楷体" w:hAnsi="楷体" w:eastAsia="楷体"/>
          <w:sz w:val="24"/>
          <w:szCs w:val="24"/>
          <w:lang w:eastAsia="zh-CN"/>
        </w:rPr>
        <w:t xml:space="preserve">履约（</w:t>
      </w:r>
      <w:r>
        <w:rPr>
          <w:rFonts w:hint="eastAsia" w:ascii="楷体" w:hAnsi="楷体" w:eastAsia="楷体"/>
          <w:sz w:val="24"/>
          <w:szCs w:val="24"/>
          <w:lang w:val="en-US" w:eastAsia="zh-CN"/>
        </w:rPr>
        <w:t xml:space="preserve">服务</w:t>
      </w:r>
      <w:r>
        <w:rPr>
          <w:rFonts w:hint="eastAsia" w:ascii="楷体" w:hAnsi="楷体" w:eastAsia="楷体"/>
          <w:sz w:val="24"/>
          <w:szCs w:val="24"/>
          <w:lang w:eastAsia="zh-CN"/>
        </w:rPr>
        <w:t xml:space="preserve">）</w:t>
      </w:r>
      <w:r>
        <w:rPr>
          <w:rFonts w:hint="eastAsia" w:ascii="楷体" w:hAnsi="楷体" w:eastAsia="楷体"/>
          <w:sz w:val="24"/>
          <w:szCs w:val="24"/>
          <w:lang w:val="en-US" w:eastAsia="zh-CN"/>
        </w:rPr>
        <w:t xml:space="preserve">地点</w:t>
      </w:r>
      <w:r>
        <w:rPr>
          <w:rFonts w:hint="eastAsia" w:ascii="楷体" w:hAnsi="楷体" w:eastAsia="楷体" w:cs="Times New Roman"/>
          <w:sz w:val="24"/>
          <w:szCs w:val="24"/>
          <w:lang w:val="en-US" w:eastAsia="zh-CN"/>
        </w:rPr>
        <w:t xml:space="preserve">：</w:t>
      </w:r>
      <w:r>
        <w:rPr>
          <w:rFonts w:hint="eastAsia" w:ascii="楷体" w:hAnsi="楷体" w:eastAsia="楷体"/>
          <w:b/>
          <w:bCs/>
          <w:color w:val="ff0000"/>
          <w:sz w:val="24"/>
          <w:szCs w:val="24"/>
          <w:u w:val="single"/>
          <w:lang w:val="en-US" w:eastAsia="zh-CN"/>
        </w:rPr>
        <w:t xml:space="preserve"> 江苏城乡建设职业学院殷村校区指定地</w:t>
      </w:r>
      <w:r>
        <w:rPr>
          <w:rFonts w:hint="eastAsia" w:ascii="楷体" w:hAnsi="楷体" w:eastAsia="楷体"/>
          <w:b/>
          <w:bCs/>
          <w:color w:val="ff0000"/>
          <w:sz w:val="24"/>
          <w:szCs w:val="24"/>
          <w:u w:val="single"/>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olor w:val="000000"/>
          <w:sz w:val="24"/>
        </w:rPr>
      </w:pPr>
      <w:r>
        <w:rPr>
          <w:rFonts w:hint="eastAsia" w:ascii="楷体" w:hAnsi="楷体" w:eastAsia="楷体"/>
          <w:sz w:val="24"/>
          <w:szCs w:val="24"/>
          <w:lang w:val="en-US" w:eastAsia="zh-CN"/>
        </w:rPr>
        <w:t xml:space="preserve">（四）甲乙</w:t>
      </w:r>
      <w:r>
        <w:rPr>
          <w:rFonts w:hint="eastAsia" w:ascii="楷体" w:hAnsi="楷体" w:eastAsia="楷体"/>
          <w:color w:val="000000"/>
          <w:sz w:val="24"/>
          <w:szCs w:val="24"/>
        </w:rPr>
        <w:t xml:space="preserve">双方应当按照</w:t>
      </w:r>
      <w:r>
        <w:rPr>
          <w:rFonts w:hint="eastAsia" w:ascii="楷体" w:hAnsi="楷体" w:eastAsia="楷体"/>
          <w:color w:val="000000"/>
          <w:sz w:val="24"/>
          <w:szCs w:val="24"/>
          <w:lang w:val="en-US" w:eastAsia="zh-CN"/>
        </w:rPr>
        <w:t xml:space="preserve">本合同</w:t>
      </w:r>
      <w:r>
        <w:rPr>
          <w:rFonts w:hint="eastAsia" w:ascii="楷体" w:hAnsi="楷体" w:eastAsia="楷体"/>
          <w:color w:val="000000"/>
          <w:sz w:val="24"/>
          <w:szCs w:val="24"/>
        </w:rPr>
        <w:t xml:space="preserve">约定顺序履行合同义务</w:t>
      </w:r>
      <w:r>
        <w:rPr>
          <w:rFonts w:hint="eastAsia" w:ascii="楷体" w:hAnsi="楷体" w:eastAsia="楷体"/>
          <w:color w:val="000000"/>
          <w:sz w:val="24"/>
          <w:szCs w:val="24"/>
          <w:lang w:eastAsia="zh-CN"/>
        </w:rPr>
        <w:t xml:space="preserve">，</w:t>
      </w:r>
      <w:r>
        <w:rPr>
          <w:rFonts w:hint="eastAsia" w:ascii="楷体" w:hAnsi="楷体" w:eastAsia="楷体"/>
          <w:color w:val="000000"/>
          <w:sz w:val="24"/>
          <w:szCs w:val="24"/>
        </w:rPr>
        <w:t xml:space="preserve">如果没有先后顺序的，应当同时履行。</w:t>
      </w:r>
      <w:r>
        <w:rPr>
          <w:rFonts w:hint="eastAsia" w:ascii="楷体" w:hAnsi="楷体" w:eastAsia="楷体"/>
          <w:color w:val="000000"/>
          <w:sz w:val="24"/>
        </w:rPr>
      </w:r>
      <w:r/>
    </w:p>
    <w:p>
      <w:pPr>
        <w:pStyle w:val="755"/>
        <w:numPr>
          <w:ilvl w:val="0"/>
          <w:numId w:val="0"/>
        </w:numPr>
        <w:ind w:left="0" w:firstLine="480"/>
        <w:jc w:val="both"/>
        <w:keepLines w:val="0"/>
        <w:keepNext w:val="0"/>
        <w:pageBreakBefore w:val="0"/>
        <w:spacing w:line="240" w:lineRule="auto"/>
        <w:widowControl w:val="off"/>
        <w:rPr>
          <w:rFonts w:hint="eastAsia" w:ascii="楷体" w:hAnsi="楷体" w:eastAsia="楷体"/>
          <w:color w:val="000000"/>
          <w:sz w:val="24"/>
        </w:rPr>
        <w:outlineLvl w:val="0"/>
      </w:pPr>
      <w:r>
        <w:rPr>
          <w:rFonts w:hint="eastAsia" w:ascii="楷体" w:hAnsi="楷体" w:eastAsia="楷体"/>
          <w:color w:val="000000"/>
          <w:sz w:val="24"/>
          <w:lang w:eastAsia="zh-CN"/>
        </w:rPr>
        <w:t xml:space="preserve">（</w:t>
      </w:r>
      <w:r>
        <w:rPr>
          <w:rFonts w:hint="eastAsia" w:ascii="楷体" w:hAnsi="楷体" w:eastAsia="楷体"/>
          <w:color w:val="000000"/>
          <w:sz w:val="24"/>
          <w:lang w:val="en-US" w:eastAsia="zh-CN"/>
        </w:rPr>
        <w:t xml:space="preserve">五）</w:t>
      </w:r>
      <w:r>
        <w:rPr>
          <w:rFonts w:hint="eastAsia" w:ascii="楷体" w:hAnsi="楷体" w:eastAsia="楷体"/>
          <w:color w:val="000000"/>
          <w:sz w:val="24"/>
        </w:rPr>
        <w:t xml:space="preserve">甲乙双方按照合同约定顺序履行合同义务时，应当先履行一方未履行的，后履行一方有权拒绝其履行请求。先履行一方履行不符合约定的，后履行一方有权拒绝其相应的履行请求。</w:t>
      </w:r>
      <w:r>
        <w:rPr>
          <w:rFonts w:hint="eastAsia" w:ascii="楷体" w:hAnsi="楷体" w:eastAsia="楷体"/>
          <w:color w:val="000000"/>
          <w:sz w:val="24"/>
        </w:rPr>
      </w:r>
      <w:r/>
    </w:p>
    <w:p>
      <w:pPr>
        <w:pStyle w:val="755"/>
        <w:numPr>
          <w:ilvl w:val="0"/>
          <w:numId w:val="0"/>
        </w:numPr>
        <w:ind w:firstLine="562"/>
        <w:jc w:val="both"/>
        <w:keepLines w:val="0"/>
        <w:keepNext w:val="0"/>
        <w:pageBreakBefore w:val="0"/>
        <w:spacing w:line="240" w:lineRule="auto"/>
        <w:widowControl w:val="off"/>
        <w:rPr>
          <w:rFonts w:hint="eastAsia" w:ascii="楷体" w:hAnsi="楷体" w:eastAsia="楷体"/>
          <w:b/>
          <w:bCs/>
          <w:sz w:val="28"/>
          <w:szCs w:val="28"/>
          <w:lang w:val="en-US" w:eastAsia="zh-CN"/>
        </w:rPr>
        <w:outlineLvl w:val="0"/>
      </w:pPr>
      <w:r>
        <w:rPr>
          <w:rFonts w:hint="eastAsia" w:ascii="楷体" w:hAnsi="楷体" w:eastAsia="楷体"/>
          <w:b/>
          <w:bCs/>
          <w:sz w:val="28"/>
          <w:szCs w:val="28"/>
          <w:lang w:val="en-US" w:eastAsia="zh-CN"/>
        </w:rPr>
        <w:t xml:space="preserve">四、付款方式</w:t>
      </w:r>
      <w:r>
        <w:rPr>
          <w:rFonts w:hint="eastAsia" w:ascii="楷体" w:hAnsi="楷体" w:eastAsia="楷体"/>
          <w:b/>
          <w:bCs/>
          <w:sz w:val="28"/>
          <w:szCs w:val="28"/>
          <w:lang w:val="en-US" w:eastAsia="zh-CN"/>
        </w:rPr>
      </w:r>
      <w:r/>
    </w:p>
    <w:p>
      <w:pPr>
        <w:pStyle w:val="835"/>
        <w:ind w:left="0" w:firstLine="480"/>
        <w:jc w:val="both"/>
        <w:keepLines w:val="0"/>
        <w:keepNext w:val="0"/>
        <w:pageBreakBefore w:val="0"/>
        <w:spacing w:line="240" w:lineRule="auto"/>
        <w:widowControl w:val="off"/>
        <w:rPr>
          <w:rFonts w:hint="eastAsia" w:ascii="楷体" w:hAnsi="楷体" w:eastAsia="楷体" w:cs="Times New Roman"/>
          <w:color w:val="0000ff"/>
          <w:sz w:val="24"/>
          <w:szCs w:val="24"/>
          <w:highlight w:val="none"/>
          <w:lang w:val="en-US" w:eastAsia="zh-CN" w:bidi="ar-SA"/>
        </w:rPr>
      </w:pPr>
      <w:r>
        <w:rPr>
          <w:rFonts w:hint="eastAsia" w:ascii="楷体" w:hAnsi="楷体" w:eastAsia="楷体"/>
          <w:color w:val="0000ff"/>
          <w:sz w:val="24"/>
          <w:highlight w:val="none"/>
        </w:rPr>
        <w:t xml:space="preserve">本项目以人民币</w:t>
      </w:r>
      <w:r>
        <w:rPr>
          <w:rFonts w:hint="eastAsia" w:ascii="楷体" w:hAnsi="楷体" w:eastAsia="楷体"/>
          <w:color w:val="0000ff"/>
          <w:sz w:val="24"/>
          <w:highlight w:val="none"/>
          <w:lang w:val="en-US" w:eastAsia="zh-CN"/>
        </w:rPr>
        <w:t xml:space="preserve">结算</w:t>
      </w:r>
      <w:r>
        <w:rPr>
          <w:rFonts w:hint="eastAsia" w:ascii="楷体" w:hAnsi="楷体" w:eastAsia="楷体"/>
          <w:color w:val="0000ff"/>
          <w:sz w:val="24"/>
          <w:highlight w:val="none"/>
          <w:lang w:eastAsia="zh-CN"/>
        </w:rPr>
        <w:t xml:space="preserve">，</w:t>
      </w:r>
      <w:r>
        <w:rPr>
          <w:rFonts w:hint="eastAsia" w:ascii="楷体" w:hAnsi="楷体" w:eastAsia="楷体" w:cs="Times New Roman"/>
          <w:color w:val="0000ff"/>
          <w:sz w:val="24"/>
          <w:szCs w:val="24"/>
          <w:highlight w:val="none"/>
          <w:lang w:val="en-US" w:eastAsia="zh-CN" w:bidi="ar-SA"/>
        </w:rPr>
        <w:t xml:space="preserve">采用分期付款方式：</w:t>
      </w:r>
      <w:r>
        <w:rPr>
          <w:rFonts w:hint="eastAsia" w:ascii="楷体" w:hAnsi="楷体" w:eastAsia="楷体" w:cs="Times New Roman"/>
          <w:color w:val="0000ff"/>
          <w:sz w:val="24"/>
          <w:szCs w:val="24"/>
          <w:highlight w:val="none"/>
          <w:lang w:val="en-US" w:eastAsia="zh-CN" w:bidi="ar-SA"/>
        </w:rPr>
      </w:r>
      <w:r/>
    </w:p>
    <w:p>
      <w:pPr>
        <w:pStyle w:val="755"/>
        <w:ind w:left="0" w:firstLine="480"/>
        <w:jc w:val="both"/>
        <w:keepLines w:val="0"/>
        <w:keepNext w:val="0"/>
        <w:pageBreakBefore w:val="0"/>
        <w:spacing w:line="240" w:lineRule="auto"/>
        <w:widowControl w:val="off"/>
        <w:rPr>
          <w:rFonts w:ascii="楷体" w:hAnsi="楷体" w:eastAsia="楷体"/>
          <w:b/>
          <w:bCs/>
          <w:color w:val="0000ff"/>
          <w:sz w:val="24"/>
        </w:rPr>
      </w:pPr>
      <w:r>
        <w:rPr>
          <w:rFonts w:hint="eastAsia" w:ascii="仿宋" w:hAnsi="仿宋" w:eastAsia="仿宋" w:cs="仿宋"/>
          <w:color w:val="0000ff"/>
          <w:sz w:val="24"/>
          <w:szCs w:val="24"/>
          <w:u w:val="none"/>
          <w:lang w:val="en-US" w:eastAsia="zh-CN"/>
        </w:rPr>
        <w:t xml:space="preserve">合同签订后，按季度支付合同款，招标人根据考核细则对中标人管理情况实施考核。每季度考核达标后支付当年合同款项的25%（考核未达标按考核办法处理）</w:t>
      </w:r>
      <w:r>
        <w:rPr>
          <w:rFonts w:hint="eastAsia" w:ascii="楷体" w:hAnsi="楷体" w:eastAsia="楷体"/>
          <w:b/>
          <w:bCs/>
          <w:color w:val="0000ff"/>
          <w:sz w:val="24"/>
        </w:rPr>
        <w:t xml:space="preserve">。</w:t>
      </w:r>
      <w:r>
        <w:rPr>
          <w:rFonts w:hint="eastAsia" w:ascii="楷体" w:hAnsi="楷体" w:eastAsia="楷体"/>
          <w:color w:val="0000ff"/>
          <w:sz w:val="24"/>
        </w:rPr>
        <w:t xml:space="preserve">乙方在结算时需提供合规且符合甲方要求的增值税发票。</w:t>
      </w:r>
      <w:r>
        <w:rPr>
          <w:rFonts w:hint="eastAsia" w:ascii="宋体" w:hAnsi="宋体" w:eastAsia="宋体" w:cs="Times New Roman"/>
          <w:b/>
          <w:bCs/>
          <w:color w:val="0000ff"/>
          <w:sz w:val="24"/>
          <w:lang w:val="en-US" w:eastAsia="zh-CN"/>
        </w:rPr>
        <w:t xml:space="preserve">满足合同约定支付条件的，自收到发票后10个工作日内支付。</w:t>
      </w:r>
      <w:r>
        <w:rPr>
          <w:rFonts w:ascii="楷体" w:hAnsi="楷体" w:eastAsia="楷体"/>
          <w:b/>
          <w:bCs/>
          <w:color w:val="0000ff"/>
          <w:sz w:val="24"/>
        </w:rPr>
      </w:r>
      <w:r/>
    </w:p>
    <w:p>
      <w:pPr>
        <w:pStyle w:val="755"/>
        <w:ind w:firstLine="562"/>
        <w:jc w:val="left"/>
        <w:keepLines w:val="0"/>
        <w:keepNext w:val="0"/>
        <w:pageBreakBefore w:val="0"/>
        <w:spacing w:line="240" w:lineRule="auto"/>
        <w:widowControl w:val="off"/>
        <w:rPr>
          <w:rFonts w:ascii="楷体" w:hAnsi="楷体" w:eastAsia="楷体"/>
          <w:b/>
          <w:bCs/>
          <w:sz w:val="28"/>
          <w:szCs w:val="28"/>
          <w:lang w:val="en-US" w:eastAsia="zh-CN"/>
        </w:rPr>
      </w:pPr>
      <w:r>
        <w:rPr>
          <w:rFonts w:hint="eastAsia" w:ascii="楷体" w:hAnsi="楷体" w:eastAsia="楷体"/>
          <w:b/>
          <w:bCs/>
          <w:sz w:val="28"/>
          <w:szCs w:val="28"/>
          <w:lang w:val="en-US" w:eastAsia="zh-CN"/>
        </w:rPr>
        <w:t xml:space="preserve">五、服务要求（质量或标准）</w:t>
      </w:r>
      <w:r>
        <w:rPr>
          <w:rFonts w:ascii="楷体" w:hAnsi="楷体" w:eastAsia="楷体"/>
          <w:b/>
          <w:bCs/>
          <w:sz w:val="28"/>
          <w:szCs w:val="28"/>
          <w:lang w:val="en-US" w:eastAsia="zh-CN"/>
        </w:rPr>
      </w:r>
      <w:r/>
    </w:p>
    <w:p>
      <w:pPr>
        <w:pStyle w:val="755"/>
        <w:ind w:firstLine="562"/>
        <w:jc w:val="left"/>
        <w:keepLines w:val="0"/>
        <w:keepNext w:val="0"/>
        <w:pageBreakBefore w:val="0"/>
        <w:spacing w:line="240" w:lineRule="auto"/>
        <w:widowControl w:val="off"/>
        <w:rPr>
          <w:rFonts w:hint="eastAsia" w:ascii="楷体" w:hAnsi="楷体" w:eastAsia="楷体" w:cs="Times New Roman"/>
          <w:b/>
          <w:bCs/>
          <w:sz w:val="28"/>
          <w:szCs w:val="28"/>
          <w:lang w:val="en-US" w:eastAsia="zh-CN"/>
        </w:rPr>
      </w:pPr>
      <w:r/>
      <w:bookmarkStart w:id="201" w:name="_Toc430158359"/>
      <w:r/>
      <w:bookmarkStart w:id="202" w:name="_Toc471818708"/>
      <w:r>
        <w:rPr>
          <w:rFonts w:hint="eastAsia" w:ascii="楷体" w:hAnsi="楷体" w:eastAsia="楷体" w:cs="Times New Roman"/>
          <w:b/>
          <w:bCs/>
          <w:sz w:val="28"/>
          <w:szCs w:val="28"/>
          <w:lang w:val="en-US" w:eastAsia="zh-CN"/>
        </w:rPr>
        <w:t xml:space="preserve">（一）物业托管服务内容</w:t>
      </w:r>
      <w:r>
        <w:rPr>
          <w:rFonts w:hint="eastAsia" w:ascii="楷体" w:hAnsi="楷体" w:eastAsia="楷体" w:cs="Times New Roman"/>
          <w:b/>
          <w:bCs/>
          <w:sz w:val="28"/>
          <w:szCs w:val="28"/>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主要包括招标人主校区公共环境卫生保洁服务、公共设备设施维修、会议服务、绿化管养、河道养护、变电所运行托管、育人服务等。</w:t>
      </w:r>
      <w:r>
        <w:rPr>
          <w:rFonts w:hint="eastAsia" w:ascii="楷体" w:hAnsi="楷体" w:eastAsia="楷体" w:cs="Times New Roman"/>
          <w:sz w:val="24"/>
          <w:lang w:val="en-US" w:eastAsia="zh-CN"/>
        </w:rPr>
      </w:r>
      <w:r/>
    </w:p>
    <w:p>
      <w:pPr>
        <w:pStyle w:val="755"/>
        <w:ind w:left="0" w:firstLine="482"/>
        <w:jc w:val="both"/>
        <w:keepLines w:val="0"/>
        <w:keepNext w:val="0"/>
        <w:pageBreakBefore w:val="0"/>
        <w:spacing w:line="240" w:lineRule="auto"/>
        <w:widowControl w:val="off"/>
        <w:rPr>
          <w:rFonts w:hint="eastAsia"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1.公共环境保洁服务。</w:t>
      </w:r>
      <w:r>
        <w:rPr>
          <w:rFonts w:hint="eastAsia" w:ascii="楷体" w:hAnsi="楷体" w:eastAsia="楷体" w:cs="Times New Roman"/>
          <w:b/>
          <w:bCs/>
          <w:sz w:val="24"/>
          <w:lang w:val="en-US" w:eastAsia="zh-CN"/>
        </w:rPr>
      </w:r>
      <w:r/>
    </w:p>
    <w:p>
      <w:pPr>
        <w:pStyle w:val="755"/>
        <w:ind w:left="0" w:firstLine="482"/>
        <w:jc w:val="both"/>
        <w:keepLines w:val="0"/>
        <w:keepNext w:val="0"/>
        <w:pageBreakBefore w:val="0"/>
        <w:spacing w:line="240" w:lineRule="auto"/>
        <w:widowControl w:val="off"/>
        <w:rPr>
          <w:rFonts w:hint="eastAsia"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（1）室内卫生保洁。</w:t>
      </w:r>
      <w:r>
        <w:rPr>
          <w:rFonts w:hint="eastAsia" w:ascii="楷体" w:hAnsi="楷体" w:eastAsia="楷体" w:cs="Times New Roman"/>
          <w:b/>
          <w:bCs/>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①行政楼：公共走道、公共厕所、楼梯、电梯轿厢、开水间、屋顶平台等区域的卫生保洁，日常垃圾收集处理。</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②行政楼公共会议室、学术报告厅的卫生保洁。</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③教学区域保洁：基础楼、大学生活动中心、实训工场公共区域、庭</w:t>
      </w:r>
      <w:r>
        <w:rPr>
          <w:rFonts w:hint="eastAsia" w:ascii="楷体" w:hAnsi="楷体" w:eastAsia="楷体" w:cs="Times New Roman"/>
          <w:sz w:val="24"/>
          <w:lang w:val="en-US" w:eastAsia="zh-CN"/>
        </w:rPr>
        <w:t xml:space="preserve">院及公共卫生间保洁。教育技术中心、实验实训中心楼和所有教学楼(含设备工程学院、公用事业学院、土木工程学院、管理工程学院、建筑艺术学院)的卫生间、开水间保洁。图书馆、建筑艺术学院、土木工程学院（管理工程学院）、公用事业学院、设备工程学院、教育技术中心、实验实训中心等7幢楼宇内的门厅、走廊、楼梯、庭院等公共部位保洁及垃圾收集，主要由劳动周学生负责，物业公司从旁辅助，周末、节假日、寒暑假由物业公司全面负责保洁（劳动周因故暂停期间，其区域内的卫生由物业公司负责）。科研楼的公共区域及公共卫生间(含东面对外公厕)保洁。</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④教室保洁：正身楼全部教室、全校所有阶梯教室的保洁。</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⑤行政楼、基础楼、教育技术中心、科研楼等四个地下车库保洁。</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⑥图书馆：公共厕所、开水间保洁由物业公司负责。</w:t>
      </w:r>
      <w:r>
        <w:rPr>
          <w:rFonts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⑦学校除上述所列之外的其他所有公共卫生间、开水间(不含宿舍)保洁。</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⑧学校现代产业馆及木结构别墅、专家楼室内公共区域保洁(含房屋临近周边)。</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⑧其他招标人要求的室内卫生保洁。</w:t>
      </w:r>
      <w:r>
        <w:rPr>
          <w:rFonts w:hint="eastAsia" w:ascii="楷体" w:hAnsi="楷体" w:eastAsia="楷体" w:cs="Times New Roman"/>
          <w:sz w:val="24"/>
          <w:lang w:val="en-US" w:eastAsia="zh-CN"/>
        </w:rPr>
      </w:r>
      <w:r/>
    </w:p>
    <w:p>
      <w:pPr>
        <w:pStyle w:val="755"/>
        <w:ind w:left="0" w:firstLine="482"/>
        <w:jc w:val="both"/>
        <w:keepLines w:val="0"/>
        <w:keepNext w:val="0"/>
        <w:pageBreakBefore w:val="0"/>
        <w:spacing w:line="240" w:lineRule="auto"/>
        <w:widowControl w:val="off"/>
        <w:rPr>
          <w:rFonts w:hint="eastAsia"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（2）室外卫生保洁。</w:t>
      </w:r>
      <w:r>
        <w:rPr>
          <w:rFonts w:hint="eastAsia" w:ascii="楷体" w:hAnsi="楷体" w:eastAsia="楷体" w:cs="Times New Roman"/>
          <w:b/>
          <w:bCs/>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①校园内路面及绿化保洁(包括学生宿舍区庭院卫生保洁)。</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②全校垃圾收集、清运、压缩(不包括第三方产生的垃圾)。</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③室外体育场地、设施(足球场地、跑道、看台)及公共厕所、篮球场、网球场、羽毛球场、3D打印实验室室外广场、室外健身广场保洁。</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④东门附近城建大道旁和图书馆庭院的景观水池清洗保洁。</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⑤保洁范围不包括石材养护、石材翻新和外墙清洗。</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⑥主校区景观河水质维护和水面保洁(包括全校内水面、河道的水质维护、垃圾捞捡、水生植物养护与管理、水位控制、灰鹅的饲养)。</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⑦包括各个广场等所有校内室外公共区域，包括校门外的三包区域。</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⑧其他招标人要求的室外卫生保洁。</w:t>
      </w:r>
      <w:r>
        <w:rPr>
          <w:rFonts w:hint="eastAsia" w:ascii="楷体" w:hAnsi="楷体" w:eastAsia="楷体" w:cs="Times New Roman"/>
          <w:sz w:val="24"/>
          <w:lang w:val="en-US" w:eastAsia="zh-CN"/>
        </w:rPr>
      </w:r>
      <w:r/>
    </w:p>
    <w:p>
      <w:pPr>
        <w:pStyle w:val="755"/>
        <w:ind w:left="0" w:firstLine="482"/>
        <w:jc w:val="both"/>
        <w:keepLines w:val="0"/>
        <w:keepNext w:val="0"/>
        <w:pageBreakBefore w:val="0"/>
        <w:spacing w:line="240" w:lineRule="auto"/>
        <w:widowControl w:val="off"/>
        <w:rPr>
          <w:rFonts w:hint="eastAsia"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2.公共设备设施的维护保养、报修检修。</w:t>
      </w:r>
      <w:r>
        <w:rPr>
          <w:rFonts w:hint="eastAsia" w:ascii="楷体" w:hAnsi="楷体" w:eastAsia="楷体" w:cs="Times New Roman"/>
          <w:b/>
          <w:bCs/>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整个校园（包括所有教室、宿舍、办公室、食堂、配电室）的设施、设备及公共区域的零星维修（不包括第三方设施设备、多媒体教学等专业设施、电气设备、消防设备）。各楼内强电井的日常管理及维护；水泵房日常运行管理及维护。</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（1）定期巡回检查、严格执行维护保养制度，记录完整、做好维修档案、节能降耗等工作。</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（2）严格执行操作规程，及时完成维修工作。</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（3）设备、阀门、管道工作正常，无跑冒滴漏现象。</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（4）排水系统通畅，汛期道路无积水。</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（5）家具、门窗维修、油漆、墙地面修补、临时接电线等。</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（6）主校区维修工24小时值班，第一时间处理突发性设施设备抢修任务，接到突发事件通知后10分钟内赶到现场。</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（7）每日夜间安排至少一名维修人员值班，及时处理突发事件，视情节上报。</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①接受7:00-22:00学生维修报单，完成维修；接受24小时紧急抢修；</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①巡查校园照明，发现问题及时维修。</w:t>
      </w:r>
      <w:r>
        <w:rPr>
          <w:rFonts w:hint="eastAsia" w:ascii="楷体" w:hAnsi="楷体" w:eastAsia="楷体" w:cs="Times New Roman"/>
          <w:sz w:val="24"/>
          <w:lang w:val="en-US" w:eastAsia="zh-CN"/>
        </w:rPr>
      </w:r>
      <w:r/>
    </w:p>
    <w:p>
      <w:pPr>
        <w:pStyle w:val="755"/>
        <w:ind w:left="0" w:firstLine="482"/>
        <w:jc w:val="both"/>
        <w:keepLines w:val="0"/>
        <w:keepNext w:val="0"/>
        <w:pageBreakBefore w:val="0"/>
        <w:spacing w:line="240" w:lineRule="auto"/>
        <w:widowControl w:val="off"/>
        <w:rPr>
          <w:rFonts w:hint="eastAsia"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3.会务服务。</w:t>
      </w:r>
      <w:r>
        <w:rPr>
          <w:rFonts w:hint="eastAsia" w:ascii="楷体" w:hAnsi="楷体" w:eastAsia="楷体" w:cs="Times New Roman"/>
          <w:b/>
          <w:bCs/>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行政楼区域的会议室及校内其他场地大型活动会议服务。会务人员做好会前准备、会中服务与会后整理等工作。</w:t>
      </w:r>
      <w:r>
        <w:rPr>
          <w:rFonts w:hint="eastAsia" w:ascii="楷体" w:hAnsi="楷体" w:eastAsia="楷体" w:cs="Times New Roman"/>
          <w:sz w:val="24"/>
          <w:lang w:val="en-US" w:eastAsia="zh-CN"/>
        </w:rPr>
      </w:r>
      <w:r/>
    </w:p>
    <w:p>
      <w:pPr>
        <w:pStyle w:val="755"/>
        <w:ind w:left="0" w:firstLine="482"/>
        <w:jc w:val="both"/>
        <w:keepLines w:val="0"/>
        <w:keepNext w:val="0"/>
        <w:pageBreakBefore w:val="0"/>
        <w:spacing w:line="240" w:lineRule="auto"/>
        <w:widowControl w:val="off"/>
        <w:rPr>
          <w:rFonts w:hint="eastAsia"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4.绿化管养服务。</w:t>
      </w:r>
      <w:r>
        <w:rPr>
          <w:rFonts w:hint="eastAsia" w:ascii="楷体" w:hAnsi="楷体" w:eastAsia="楷体" w:cs="Times New Roman"/>
          <w:b/>
          <w:bCs/>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整个校园内的全部绿化区域，服务内容包含除草、病虫害防治、草坪花木修剪、灌溉、施肥等，范围包括水生植物、草坪、园林、树木、花坛小品、苗圃用地、绿篱及地被等及零星苗木补栽。按照相关政府部门的要求，及时且合规处理所有修剪下来杂草、树枝（干、根、叶）等，不得将其堆放在校园内。</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（1）学校绿化面积约21万平方米，包括绿地和花坛内乔木、灌木、花卉、草坪养护等。</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（2）全校绿化区域草坪的裸土补种草籽、草坪及校田径场草坪更新及养护（包括学校东门外的运动场地）。</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（3）行政楼南面景观水池两边的草花管养维护（每年至少更新2次。更新时间听学校安排）。</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（4）校内屋顶绿化：行政楼顶楼、三楼、二楼，科技研发楼，图书馆三楼，实训工场，教学楼；校内垂直绿化：教学楼、科研楼。绿植维持不少于本合同订立时双方共同确认的状况，并提供管养维护。</w:t>
      </w:r>
      <w:r>
        <w:rPr>
          <w:rFonts w:hint="eastAsia" w:ascii="楷体" w:hAnsi="楷体" w:eastAsia="楷体" w:cs="Times New Roman"/>
          <w:sz w:val="24"/>
          <w:lang w:val="en-US" w:eastAsia="zh-CN"/>
        </w:rPr>
      </w:r>
      <w:r/>
    </w:p>
    <w:p>
      <w:pPr>
        <w:pStyle w:val="755"/>
        <w:ind w:left="0" w:firstLine="482"/>
        <w:jc w:val="both"/>
        <w:keepLines w:val="0"/>
        <w:keepNext w:val="0"/>
        <w:pageBreakBefore w:val="0"/>
        <w:spacing w:line="240" w:lineRule="auto"/>
        <w:widowControl w:val="off"/>
        <w:rPr>
          <w:rFonts w:hint="eastAsia"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5.变电所运行托管。</w:t>
      </w:r>
      <w:r>
        <w:rPr>
          <w:rFonts w:hint="eastAsia" w:ascii="楷体" w:hAnsi="楷体" w:eastAsia="楷体" w:cs="Times New Roman"/>
          <w:b/>
          <w:bCs/>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负责对校内一个35KV主变电所和七个分变室进行24小时配电值班、安全运行服务、变电所设施日常管理、设备巡检、工作台账记录、供电突发事件电力系统的应急处置、环境保洁等服务。</w:t>
      </w:r>
      <w:r>
        <w:rPr>
          <w:rFonts w:hint="eastAsia" w:ascii="楷体" w:hAnsi="楷体" w:eastAsia="楷体" w:cs="Times New Roman"/>
          <w:sz w:val="24"/>
          <w:lang w:val="en-US" w:eastAsia="zh-CN"/>
        </w:rPr>
      </w:r>
      <w:r/>
    </w:p>
    <w:p>
      <w:pPr>
        <w:pStyle w:val="755"/>
        <w:ind w:left="0" w:firstLine="482"/>
        <w:jc w:val="both"/>
        <w:keepLines w:val="0"/>
        <w:keepNext w:val="0"/>
        <w:pageBreakBefore w:val="0"/>
        <w:spacing w:line="240" w:lineRule="auto"/>
        <w:widowControl w:val="off"/>
        <w:rPr>
          <w:rFonts w:hint="eastAsia"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6.育人服务。</w:t>
      </w:r>
      <w:r>
        <w:rPr>
          <w:rFonts w:hint="eastAsia" w:ascii="楷体" w:hAnsi="楷体" w:eastAsia="楷体" w:cs="Times New Roman"/>
          <w:b/>
          <w:bCs/>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为本项目提供物业服务育人方案，并为育人活动开展提供各项支持，包括但不限于：人力、物力、财力等，保障物业服务育人相关活动顺利开展。方案内容包括但不限于：节能减排、绿色运行、后勤文化活动、后勤育人课堂等项目。各项活动每年能保证按中标文件承诺的次数举办。</w:t>
      </w:r>
      <w:r>
        <w:rPr>
          <w:rFonts w:hint="eastAsia" w:ascii="楷体" w:hAnsi="楷体" w:eastAsia="楷体" w:cs="Times New Roman"/>
          <w:sz w:val="24"/>
          <w:lang w:val="en-US" w:eastAsia="zh-CN"/>
        </w:rPr>
      </w:r>
      <w:r/>
    </w:p>
    <w:p>
      <w:pPr>
        <w:pStyle w:val="755"/>
        <w:ind w:left="0" w:firstLine="482"/>
        <w:jc w:val="both"/>
        <w:keepLines w:val="0"/>
        <w:keepNext w:val="0"/>
        <w:pageBreakBefore w:val="0"/>
        <w:spacing w:line="240" w:lineRule="auto"/>
        <w:widowControl w:val="off"/>
        <w:rPr>
          <w:rFonts w:hint="eastAsia"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7.应急处置。</w:t>
      </w:r>
      <w:r>
        <w:rPr>
          <w:rFonts w:hint="eastAsia" w:ascii="楷体" w:hAnsi="楷体" w:eastAsia="楷体" w:cs="Times New Roman"/>
          <w:b/>
          <w:bCs/>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建立校园全场景应急管理体系，配齐应急物资、组建24小时备勤应急队伍，每年开展相应的专项应急演练，突发事件10分钟内到场、分级上报，配合校方、职能部门处置善后。</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公共突发事件：聚集性传染病等立即闭环消杀；路面破损、高空坠物快速围挡警示并抢修；出现火情配合疏散、进行初期灭火；隐蔽区域巡查发现不良图文、私拉电线等隐患即刻上报；大型活动全程值守等。</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（2）供水应急：水管爆裂、泵房故障10分钟到场关阀抢修，积水区域抽排疏通；河道水质异常处置；车库、楼道等地出现积水后的应急处置。</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（3）供电应急：变电所跳闸、线路漏电、楼栋断电快速排查检修、上报；配电设备异常立即隔离警戒等。</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（4）自然灾害应急：汛期清淤防汛、管控河道水位；雨雪冰冻除雪防滑、水管防冻；大风台风提前加固设施，灾后清理残枝杂物；高温错峰户外作业，落实防暑及配电降温巡检。</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同步落实岗位缺人补位、劳动周保洁缺位接管、电梯困人、夜间紧急报修等即时处置，所有事件留存台账、影像与处置报告，杜绝迟报瞒报。</w:t>
      </w:r>
      <w:r>
        <w:rPr>
          <w:rFonts w:hint="eastAsia" w:ascii="楷体" w:hAnsi="楷体" w:eastAsia="楷体" w:cs="Times New Roman"/>
          <w:sz w:val="24"/>
          <w:lang w:val="en-US" w:eastAsia="zh-CN"/>
        </w:rPr>
      </w:r>
      <w:r/>
    </w:p>
    <w:p>
      <w:pPr>
        <w:pStyle w:val="755"/>
        <w:ind w:left="0" w:firstLine="482"/>
        <w:jc w:val="both"/>
        <w:keepLines w:val="0"/>
        <w:keepNext w:val="0"/>
        <w:pageBreakBefore w:val="0"/>
        <w:spacing w:line="240" w:lineRule="auto"/>
        <w:widowControl w:val="off"/>
        <w:rPr>
          <w:rFonts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8.其他服务.</w:t>
      </w:r>
      <w:r>
        <w:rPr>
          <w:rFonts w:ascii="楷体" w:hAnsi="楷体" w:eastAsia="楷体" w:cs="Times New Roman"/>
          <w:b/>
          <w:bCs/>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（1）做好学校卫生防疫消杀工作。</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（2）配合学校完成重大创建活动、户外集体活动和迎检等工作。</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（3）制定对应的突发事件和自然灾害处置工作预案，服务学校统一指挥。</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（4）严格按照保密工作规范和学校要求，做好保密工作。</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（5）需要协同参与各楼建筑设施安全日常巡查和意识形态巡查（例如厕所等隐蔽场所），及时发现各类隐患。</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（6）配合学校开展其他服务工作。</w:t>
      </w:r>
      <w:r>
        <w:rPr>
          <w:rFonts w:ascii="楷体" w:hAnsi="楷体" w:eastAsia="楷体" w:cs="Times New Roman"/>
          <w:sz w:val="24"/>
          <w:lang w:val="en-US" w:eastAsia="zh-CN"/>
        </w:rPr>
      </w:r>
      <w:r/>
    </w:p>
    <w:p>
      <w:pPr>
        <w:pStyle w:val="755"/>
        <w:ind w:firstLine="562"/>
        <w:jc w:val="left"/>
        <w:keepLines w:val="0"/>
        <w:keepNext w:val="0"/>
        <w:pageBreakBefore w:val="0"/>
        <w:spacing w:line="240" w:lineRule="auto"/>
        <w:widowControl w:val="off"/>
        <w:rPr>
          <w:rFonts w:hint="eastAsia" w:ascii="楷体" w:hAnsi="楷体" w:eastAsia="楷体" w:cs="Times New Roman"/>
          <w:b/>
          <w:bCs/>
          <w:sz w:val="28"/>
          <w:szCs w:val="28"/>
          <w:lang w:val="en-US" w:eastAsia="zh-CN"/>
        </w:rPr>
      </w:pPr>
      <w:r>
        <w:rPr>
          <w:rFonts w:hint="eastAsia" w:ascii="楷体" w:hAnsi="楷体" w:eastAsia="楷体" w:cs="Times New Roman"/>
          <w:b/>
          <w:bCs/>
          <w:sz w:val="28"/>
          <w:szCs w:val="28"/>
          <w:lang w:val="en-US" w:eastAsia="zh-CN"/>
        </w:rPr>
        <w:t xml:space="preserve">（二）人员配置及要求</w:t>
      </w:r>
      <w:r>
        <w:rPr>
          <w:rFonts w:hint="eastAsia" w:ascii="楷体" w:hAnsi="楷体" w:eastAsia="楷体" w:cs="Times New Roman"/>
          <w:b/>
          <w:bCs/>
          <w:sz w:val="28"/>
          <w:szCs w:val="28"/>
          <w:lang w:val="en-US" w:eastAsia="zh-CN"/>
        </w:rPr>
      </w:r>
      <w:r/>
    </w:p>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表1.人员配置总表</w:t>
      </w:r>
      <w:r>
        <w:rPr>
          <w:rFonts w:ascii="仿宋" w:hAnsi="仿宋" w:eastAsia="仿宋" w:cs="仿宋"/>
          <w:i w:val="0"/>
          <w:iCs w:val="0"/>
          <w:color w:val="000000"/>
          <w:sz w:val="24"/>
          <w:szCs w:val="24"/>
          <w:u w:val="none"/>
          <w:lang w:val="en-US" w:eastAsia="zh-CN" w:bidi="ar"/>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238"/>
        <w:gridCol w:w="750"/>
        <w:gridCol w:w="5780"/>
      </w:tblGrid>
      <w:tr>
        <w:trPr>
          <w:trHeight w:val="461"/>
        </w:trPr>
        <w:tc>
          <w:tcPr>
            <w:tcW w:w="750" w:type="dxa"/>
            <w:vAlign w:val="center"/>
            <w:textDirection w:val="lrTb"/>
            <w:noWrap/>
          </w:tcPr>
          <w:p>
            <w:pPr>
              <w:pStyle w:val="755"/>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序号</w:t>
            </w:r>
            <w:r>
              <w:rPr>
                <w:rFonts w:hint="eastAsia" w:ascii="仿宋" w:hAnsi="仿宋" w:eastAsia="仿宋" w:cs="仿宋"/>
                <w:b/>
                <w:bCs/>
                <w:i w:val="0"/>
                <w:iCs w:val="0"/>
                <w:color w:val="000000"/>
                <w:sz w:val="21"/>
                <w:szCs w:val="21"/>
                <w:u w:val="none"/>
              </w:rPr>
            </w:r>
            <w:r/>
          </w:p>
        </w:tc>
        <w:tc>
          <w:tcPr>
            <w:tcW w:w="1238" w:type="dxa"/>
            <w:vAlign w:val="center"/>
            <w:textDirection w:val="lrTb"/>
            <w:noWrap/>
          </w:tcPr>
          <w:p>
            <w:pPr>
              <w:pStyle w:val="755"/>
              <w:jc w:val="center"/>
              <w:keepLines w:val="0"/>
              <w:keepNext w:val="0"/>
              <w:widowControl/>
              <w:rPr>
                <w:rFonts w:ascii="仿宋" w:hAnsi="仿宋" w:eastAsia="仿宋" w:cs="仿宋"/>
                <w:b/>
                <w:bCs/>
                <w:i w:val="0"/>
                <w:iCs w:val="0"/>
                <w:color w:val="000000"/>
                <w:sz w:val="21"/>
                <w:szCs w:val="21"/>
                <w:u w:val="none"/>
                <w:lang w:val="en-US"/>
              </w:rPr>
              <w:suppressLineNumbers w:val="0"/>
            </w:pPr>
            <w:r>
              <w:rPr>
                <w:rFonts w:hint="eastAsia" w:ascii="仿宋" w:hAnsi="仿宋" w:eastAsia="仿宋" w:cs="仿宋"/>
                <w:b/>
                <w:bCs/>
                <w:i w:val="0"/>
                <w:iCs w:val="0"/>
                <w:color w:val="000000"/>
                <w:sz w:val="21"/>
                <w:szCs w:val="21"/>
                <w:u w:val="none"/>
                <w:lang w:val="en-US" w:eastAsia="zh-CN" w:bidi="ar"/>
              </w:rPr>
              <w:t xml:space="preserve">岗位名称</w:t>
            </w:r>
            <w:r>
              <w:rPr>
                <w:rFonts w:ascii="仿宋" w:hAnsi="仿宋" w:eastAsia="仿宋" w:cs="仿宋"/>
                <w:b/>
                <w:bCs/>
                <w:i w:val="0"/>
                <w:iCs w:val="0"/>
                <w:color w:val="000000"/>
                <w:sz w:val="21"/>
                <w:szCs w:val="21"/>
                <w:u w:val="none"/>
                <w:lang w:val="en-US"/>
              </w:rPr>
            </w:r>
            <w:r/>
          </w:p>
        </w:tc>
        <w:tc>
          <w:tcPr>
            <w:tcW w:w="750" w:type="dxa"/>
            <w:vAlign w:val="center"/>
            <w:textDirection w:val="lrTb"/>
            <w:noWrap/>
          </w:tcPr>
          <w:p>
            <w:pPr>
              <w:pStyle w:val="755"/>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岗位人数</w:t>
            </w:r>
            <w:r>
              <w:rPr>
                <w:rFonts w:hint="eastAsia" w:ascii="仿宋" w:hAnsi="仿宋" w:eastAsia="仿宋" w:cs="仿宋"/>
                <w:b/>
                <w:bCs/>
                <w:i w:val="0"/>
                <w:iCs w:val="0"/>
                <w:color w:val="000000"/>
                <w:sz w:val="21"/>
                <w:szCs w:val="21"/>
                <w:u w:val="none"/>
              </w:rPr>
            </w:r>
            <w:r/>
          </w:p>
        </w:tc>
        <w:tc>
          <w:tcPr>
            <w:tcW w:w="5780" w:type="dxa"/>
            <w:vAlign w:val="center"/>
            <w:textDirection w:val="lrTb"/>
            <w:noWrap/>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备注</w:t>
            </w:r>
            <w:r>
              <w:rPr>
                <w:rFonts w:ascii="仿宋" w:hAnsi="仿宋" w:eastAsia="仿宋" w:cs="仿宋"/>
                <w:b/>
                <w:bCs/>
                <w:i w:val="0"/>
                <w:iCs w:val="0"/>
                <w:color w:val="000000"/>
                <w:sz w:val="21"/>
                <w:szCs w:val="21"/>
                <w:u w:val="none"/>
                <w:lang w:val="en-US" w:eastAsia="zh-CN" w:bidi="ar"/>
              </w:rPr>
            </w:r>
            <w:r/>
          </w:p>
        </w:tc>
      </w:tr>
      <w:tr>
        <w:trPr>
          <w:trHeight w:val="461"/>
        </w:trPr>
        <w:tc>
          <w:tcPr>
            <w:tcW w:w="750"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123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项目经理</w:t>
            </w:r>
            <w:r>
              <w:rPr>
                <w:rFonts w:ascii="仿宋" w:hAnsi="仿宋" w:eastAsia="仿宋" w:cs="仿宋"/>
                <w:i w:val="0"/>
                <w:iCs w:val="0"/>
                <w:color w:val="000000"/>
                <w:sz w:val="21"/>
                <w:szCs w:val="21"/>
                <w:u w:val="none"/>
                <w:lang w:val="en-US"/>
              </w:rPr>
            </w:r>
            <w:r/>
          </w:p>
        </w:tc>
        <w:tc>
          <w:tcPr>
            <w:tcW w:w="750"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5780" w:type="dxa"/>
            <w:vAlign w:val="center"/>
            <w:textDirection w:val="lrTb"/>
            <w:noWrap/>
          </w:tcPr>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学历：</w:t>
            </w:r>
            <w:r>
              <w:rPr>
                <w:rFonts w:hint="eastAsia" w:ascii="仿宋" w:hAnsi="仿宋" w:eastAsia="仿宋" w:cs="仿宋"/>
                <w:i w:val="0"/>
                <w:iCs w:val="0"/>
                <w:color w:val="000000"/>
                <w:sz w:val="21"/>
                <w:szCs w:val="21"/>
                <w:u w:val="none"/>
                <w:lang w:val="en-US" w:eastAsia="zh-CN" w:bidi="ar"/>
              </w:rPr>
              <w:t xml:space="preserve">专科及以上学历。</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年龄：</w:t>
            </w:r>
            <w:r>
              <w:rPr>
                <w:rFonts w:hint="eastAsia" w:ascii="仿宋" w:hAnsi="仿宋" w:eastAsia="仿宋" w:cs="仿宋"/>
                <w:i w:val="0"/>
                <w:iCs w:val="0"/>
                <w:color w:val="000000"/>
                <w:sz w:val="21"/>
                <w:szCs w:val="21"/>
                <w:u w:val="none"/>
                <w:lang w:val="en-US" w:eastAsia="zh-CN" w:bidi="ar"/>
              </w:rPr>
              <w:t xml:space="preserve">50周岁以下（含）。</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经验：</w:t>
            </w:r>
            <w:r>
              <w:rPr>
                <w:rFonts w:hint="eastAsia" w:ascii="仿宋" w:hAnsi="仿宋" w:eastAsia="仿宋" w:cs="仿宋"/>
                <w:i w:val="0"/>
                <w:iCs w:val="0"/>
                <w:color w:val="000000"/>
                <w:sz w:val="21"/>
                <w:szCs w:val="21"/>
                <w:u w:val="none"/>
                <w:lang w:val="en-US" w:eastAsia="zh-CN" w:bidi="ar"/>
              </w:rPr>
              <w:t xml:space="preserve">具备高校物业运营经验，熟悉高校后勤、保洁、维修、绿化、会务、配电值守全流程管理。</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能力：</w:t>
            </w:r>
            <w:r>
              <w:rPr>
                <w:rFonts w:hint="eastAsia" w:ascii="仿宋" w:hAnsi="仿宋" w:eastAsia="仿宋" w:cs="仿宋"/>
                <w:i w:val="0"/>
                <w:iCs w:val="0"/>
                <w:color w:val="000000"/>
                <w:sz w:val="21"/>
                <w:szCs w:val="21"/>
                <w:u w:val="none"/>
                <w:lang w:val="en-US" w:eastAsia="zh-CN" w:bidi="ar"/>
              </w:rPr>
              <w:t xml:space="preserve">统筹协调、人员管理、应急处置、对接学校各部门，能制定物业服务方案、育人活动方案。</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其他</w:t>
            </w:r>
            <w:r>
              <w:rPr>
                <w:rFonts w:hint="eastAsia" w:ascii="仿宋" w:hAnsi="仿宋" w:eastAsia="仿宋" w:cs="仿宋"/>
                <w:i w:val="0"/>
                <w:iCs w:val="0"/>
                <w:color w:val="000000"/>
                <w:sz w:val="21"/>
                <w:szCs w:val="21"/>
                <w:u w:val="none"/>
                <w:lang w:val="en-US" w:eastAsia="zh-CN" w:bidi="ar"/>
              </w:rPr>
              <w:t xml:space="preserve">：熟悉资产管控、安全生产、劳动用工及劳资纠纷处理。</w:t>
            </w:r>
            <w:r>
              <w:rPr>
                <w:rFonts w:hint="eastAsia" w:ascii="仿宋" w:hAnsi="仿宋" w:eastAsia="仿宋" w:cs="仿宋"/>
                <w:i w:val="0"/>
                <w:iCs w:val="0"/>
                <w:color w:val="000000"/>
                <w:sz w:val="21"/>
                <w:szCs w:val="21"/>
                <w:u w:val="none"/>
                <w:lang w:val="en-US" w:eastAsia="zh-CN" w:bidi="ar"/>
              </w:rPr>
            </w:r>
            <w:r/>
          </w:p>
        </w:tc>
      </w:tr>
      <w:tr>
        <w:trPr>
          <w:trHeight w:val="470"/>
        </w:trPr>
        <w:tc>
          <w:tcPr>
            <w:tcW w:w="750"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1238"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内勤</w:t>
            </w:r>
            <w:r>
              <w:rPr>
                <w:rFonts w:hint="eastAsia" w:ascii="仿宋" w:hAnsi="仿宋" w:eastAsia="仿宋" w:cs="仿宋"/>
                <w:i w:val="0"/>
                <w:iCs w:val="0"/>
                <w:color w:val="000000"/>
                <w:sz w:val="21"/>
                <w:szCs w:val="21"/>
                <w:u w:val="none"/>
              </w:rPr>
            </w:r>
            <w:r/>
          </w:p>
        </w:tc>
        <w:tc>
          <w:tcPr>
            <w:tcW w:w="750"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5780" w:type="dxa"/>
            <w:vAlign w:val="center"/>
            <w:textDirection w:val="lrTb"/>
            <w:noWrap/>
          </w:tcPr>
          <w:p>
            <w:pPr>
              <w:pStyle w:val="755"/>
              <w:jc w:val="both"/>
              <w:keepLines w:val="0"/>
              <w:keepNext w:val="0"/>
              <w:widowControl/>
              <w:rPr>
                <w:rFonts w:hint="eastAsia"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学历：</w:t>
            </w:r>
            <w:r>
              <w:rPr>
                <w:rFonts w:hint="eastAsia" w:ascii="仿宋" w:hAnsi="仿宋" w:eastAsia="仿宋" w:cs="仿宋"/>
                <w:i w:val="0"/>
                <w:iCs w:val="0"/>
                <w:color w:val="000000"/>
                <w:sz w:val="21"/>
                <w:szCs w:val="21"/>
                <w:u w:val="none"/>
                <w:lang w:val="en-US" w:eastAsia="zh-CN" w:bidi="ar"/>
              </w:rPr>
              <w:t xml:space="preserve">专科及以上学历。</w:t>
            </w:r>
            <w:r>
              <w:rPr>
                <w:rFonts w:hint="eastAsia" w:ascii="仿宋" w:hAnsi="仿宋" w:eastAsia="仿宋" w:cs="仿宋"/>
                <w:b/>
                <w:bCs/>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年龄：</w:t>
            </w:r>
            <w:r>
              <w:rPr>
                <w:rFonts w:hint="eastAsia" w:ascii="仿宋" w:hAnsi="仿宋" w:eastAsia="仿宋" w:cs="仿宋"/>
                <w:i w:val="0"/>
                <w:iCs w:val="0"/>
                <w:color w:val="000000"/>
                <w:sz w:val="21"/>
                <w:szCs w:val="21"/>
                <w:u w:val="none"/>
                <w:lang w:val="en-US" w:eastAsia="zh-CN" w:bidi="ar"/>
              </w:rPr>
              <w:t xml:space="preserve">50周岁以下（含）。</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技能：</w:t>
            </w:r>
            <w:r>
              <w:rPr>
                <w:rFonts w:hint="eastAsia" w:ascii="仿宋" w:hAnsi="仿宋" w:eastAsia="仿宋" w:cs="仿宋"/>
                <w:i w:val="0"/>
                <w:iCs w:val="0"/>
                <w:color w:val="000000"/>
                <w:sz w:val="21"/>
                <w:szCs w:val="21"/>
                <w:u w:val="none"/>
                <w:lang w:val="en-US" w:eastAsia="zh-CN" w:bidi="ar"/>
              </w:rPr>
              <w:t xml:space="preserve">熟练办公软件，擅长台账整理、考勤统计、资料归档、会议记录、文书上报。</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素质：</w:t>
            </w:r>
            <w:r>
              <w:rPr>
                <w:rFonts w:hint="eastAsia" w:ascii="仿宋" w:hAnsi="仿宋" w:eastAsia="仿宋" w:cs="仿宋"/>
                <w:i w:val="0"/>
                <w:iCs w:val="0"/>
                <w:color w:val="000000"/>
                <w:sz w:val="21"/>
                <w:szCs w:val="21"/>
                <w:u w:val="none"/>
                <w:lang w:val="en-US" w:eastAsia="zh-CN" w:bidi="ar"/>
              </w:rPr>
              <w:t xml:space="preserve">细心严谨、有保密意识，熟悉物业行政后勤日常内务流程。</w:t>
            </w:r>
            <w:r>
              <w:rPr>
                <w:rFonts w:hint="eastAsia" w:ascii="仿宋" w:hAnsi="仿宋" w:eastAsia="仿宋" w:cs="仿宋"/>
                <w:i w:val="0"/>
                <w:iCs w:val="0"/>
                <w:color w:val="000000"/>
                <w:sz w:val="21"/>
                <w:szCs w:val="21"/>
                <w:u w:val="none"/>
                <w:lang w:val="en-US" w:eastAsia="zh-CN" w:bidi="ar"/>
              </w:rPr>
            </w:r>
            <w:r/>
          </w:p>
        </w:tc>
      </w:tr>
      <w:tr>
        <w:trPr>
          <w:trHeight w:val="2588"/>
        </w:trPr>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w:t>
            </w:r>
            <w:r>
              <w:rPr>
                <w:rFonts w:ascii="仿宋" w:hAnsi="仿宋" w:eastAsia="仿宋" w:cs="仿宋"/>
                <w:i w:val="0"/>
                <w:iCs w:val="0"/>
                <w:color w:val="000000"/>
                <w:sz w:val="21"/>
                <w:szCs w:val="21"/>
                <w:u w:val="none"/>
                <w:lang w:val="en-US" w:eastAsia="zh-CN" w:bidi="ar"/>
              </w:rPr>
            </w:r>
            <w:r/>
          </w:p>
        </w:tc>
        <w:tc>
          <w:tcPr>
            <w:tcW w:w="123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保洁主管</w:t>
            </w:r>
            <w:r>
              <w:rPr>
                <w:rFonts w:ascii="仿宋" w:hAnsi="仿宋" w:eastAsia="仿宋" w:cs="仿宋"/>
                <w:i w:val="0"/>
                <w:iCs w:val="0"/>
                <w:color w:val="000000"/>
                <w:sz w:val="21"/>
                <w:szCs w:val="21"/>
                <w:u w:val="none"/>
                <w:lang w:val="en-US" w:eastAsia="zh-CN" w:bidi="ar"/>
              </w:rPr>
            </w:r>
            <w:r/>
          </w:p>
        </w:tc>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tcPr>
          <w:p>
            <w:pPr>
              <w:pStyle w:val="755"/>
              <w:jc w:val="both"/>
              <w:keepLines w:val="0"/>
              <w:keepNext w:val="0"/>
              <w:widowControl/>
              <w:rPr>
                <w:rFonts w:hint="eastAsia"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学历：</w:t>
            </w:r>
            <w:r>
              <w:rPr>
                <w:rFonts w:hint="eastAsia" w:ascii="仿宋" w:hAnsi="仿宋" w:eastAsia="仿宋" w:cs="仿宋"/>
                <w:i w:val="0"/>
                <w:iCs w:val="0"/>
                <w:color w:val="000000"/>
                <w:sz w:val="21"/>
                <w:szCs w:val="21"/>
                <w:u w:val="none"/>
                <w:lang w:val="en-US" w:eastAsia="zh-CN" w:bidi="ar"/>
              </w:rPr>
              <w:t xml:space="preserve">专科及以上学历。</w:t>
            </w:r>
            <w:r>
              <w:rPr>
                <w:rFonts w:hint="eastAsia" w:ascii="仿宋" w:hAnsi="仿宋" w:eastAsia="仿宋" w:cs="仿宋"/>
                <w:b/>
                <w:bCs/>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年龄：</w:t>
            </w:r>
            <w:r>
              <w:rPr>
                <w:rFonts w:hint="eastAsia" w:ascii="仿宋" w:hAnsi="仿宋" w:eastAsia="仿宋" w:cs="仿宋"/>
                <w:i w:val="0"/>
                <w:iCs w:val="0"/>
                <w:color w:val="000000"/>
                <w:sz w:val="21"/>
                <w:szCs w:val="21"/>
                <w:u w:val="none"/>
                <w:lang w:val="en-US" w:eastAsia="zh-CN" w:bidi="ar"/>
              </w:rPr>
              <w:t xml:space="preserve">50周岁以下（含）。</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经验：</w:t>
            </w:r>
            <w:r>
              <w:rPr>
                <w:rFonts w:hint="eastAsia" w:ascii="仿宋" w:hAnsi="仿宋" w:eastAsia="仿宋" w:cs="仿宋"/>
                <w:i w:val="0"/>
                <w:iCs w:val="0"/>
                <w:color w:val="000000"/>
                <w:sz w:val="21"/>
                <w:szCs w:val="21"/>
                <w:u w:val="none"/>
                <w:lang w:val="en-US" w:eastAsia="zh-CN" w:bidi="ar"/>
              </w:rPr>
              <w:t xml:space="preserve">有高校物业从业经验，熟悉楼宇、教室、办公楼、地下车库、室外公共区域保洁标准。</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能力：</w:t>
            </w:r>
            <w:r>
              <w:rPr>
                <w:rFonts w:hint="eastAsia" w:ascii="仿宋" w:hAnsi="仿宋" w:eastAsia="仿宋" w:cs="仿宋"/>
                <w:i w:val="0"/>
                <w:iCs w:val="0"/>
                <w:color w:val="000000"/>
                <w:sz w:val="21"/>
                <w:szCs w:val="21"/>
                <w:u w:val="none"/>
                <w:lang w:val="en-US" w:eastAsia="zh-CN" w:bidi="ar"/>
              </w:rPr>
              <w:t xml:space="preserve">能排班定岗、日常巡检、质量考核、物资管控，懂卫生消杀、垃圾分类、校园环境管控。</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管理：</w:t>
            </w:r>
            <w:r>
              <w:rPr>
                <w:rFonts w:hint="eastAsia" w:ascii="仿宋" w:hAnsi="仿宋" w:eastAsia="仿宋" w:cs="仿宋"/>
                <w:i w:val="0"/>
                <w:iCs w:val="0"/>
                <w:color w:val="000000"/>
                <w:sz w:val="21"/>
                <w:szCs w:val="21"/>
                <w:u w:val="none"/>
                <w:lang w:val="en-US" w:eastAsia="zh-CN" w:bidi="ar"/>
              </w:rPr>
              <w:t xml:space="preserve">能带保洁班组，规范作业标准，能处理保洁现场突发问题。</w:t>
            </w:r>
            <w:r>
              <w:rPr>
                <w:rFonts w:hint="eastAsia" w:ascii="仿宋" w:hAnsi="仿宋" w:eastAsia="仿宋" w:cs="仿宋"/>
                <w:i w:val="0"/>
                <w:iCs w:val="0"/>
                <w:color w:val="000000"/>
                <w:sz w:val="21"/>
                <w:szCs w:val="21"/>
                <w:u w:val="none"/>
                <w:lang w:val="en-US" w:eastAsia="zh-CN" w:bidi="ar"/>
              </w:rPr>
            </w:r>
            <w:r/>
          </w:p>
        </w:tc>
      </w:tr>
      <w:tr>
        <w:trPr>
          <w:trHeight w:val="1987"/>
        </w:trPr>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w:t>
            </w:r>
            <w:r>
              <w:rPr>
                <w:rFonts w:ascii="仿宋" w:hAnsi="仿宋" w:eastAsia="仿宋" w:cs="仿宋"/>
                <w:i w:val="0"/>
                <w:iCs w:val="0"/>
                <w:color w:val="000000"/>
                <w:sz w:val="21"/>
                <w:szCs w:val="21"/>
                <w:u w:val="none"/>
                <w:lang w:val="en-US" w:eastAsia="zh-CN" w:bidi="ar"/>
              </w:rPr>
            </w:r>
            <w:r/>
          </w:p>
        </w:tc>
        <w:tc>
          <w:tcPr>
            <w:tcW w:w="123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会务员</w:t>
            </w:r>
            <w:r>
              <w:rPr>
                <w:rFonts w:ascii="仿宋" w:hAnsi="仿宋" w:eastAsia="仿宋" w:cs="仿宋"/>
                <w:i w:val="0"/>
                <w:iCs w:val="0"/>
                <w:color w:val="000000"/>
                <w:sz w:val="21"/>
                <w:szCs w:val="21"/>
                <w:u w:val="none"/>
                <w:lang w:val="en-US" w:eastAsia="zh-CN" w:bidi="ar"/>
              </w:rPr>
            </w:r>
            <w:r/>
          </w:p>
        </w:tc>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tcPr>
          <w:p>
            <w:pPr>
              <w:pStyle w:val="755"/>
              <w:jc w:val="both"/>
              <w:keepLines w:val="0"/>
              <w:keepNext w:val="0"/>
              <w:widowControl/>
              <w:rPr>
                <w:rFonts w:hint="eastAsia"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学历：</w:t>
            </w:r>
            <w:r>
              <w:rPr>
                <w:rFonts w:hint="eastAsia" w:ascii="仿宋" w:hAnsi="仿宋" w:eastAsia="仿宋" w:cs="仿宋"/>
                <w:i w:val="0"/>
                <w:iCs w:val="0"/>
                <w:color w:val="000000"/>
                <w:sz w:val="21"/>
                <w:szCs w:val="21"/>
                <w:u w:val="none"/>
                <w:lang w:val="en-US" w:eastAsia="zh-CN" w:bidi="ar"/>
              </w:rPr>
              <w:t xml:space="preserve">专科及以上学历。</w:t>
            </w:r>
            <w:r>
              <w:rPr>
                <w:rFonts w:hint="eastAsia" w:ascii="仿宋" w:hAnsi="仿宋" w:eastAsia="仿宋" w:cs="仿宋"/>
                <w:b/>
                <w:bCs/>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年龄：</w:t>
            </w:r>
            <w:r>
              <w:rPr>
                <w:rFonts w:hint="eastAsia" w:ascii="仿宋" w:hAnsi="仿宋" w:eastAsia="仿宋" w:cs="仿宋"/>
                <w:i w:val="0"/>
                <w:iCs w:val="0"/>
                <w:color w:val="000000"/>
                <w:sz w:val="21"/>
                <w:szCs w:val="21"/>
                <w:u w:val="none"/>
                <w:lang w:val="en-US" w:eastAsia="zh-CN" w:bidi="ar"/>
              </w:rPr>
              <w:t xml:space="preserve">45周岁以下（含）。</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形象礼仪：</w:t>
            </w:r>
            <w:r>
              <w:rPr>
                <w:rFonts w:hint="eastAsia" w:ascii="仿宋" w:hAnsi="仿宋" w:eastAsia="仿宋" w:cs="仿宋"/>
                <w:i w:val="0"/>
                <w:iCs w:val="0"/>
                <w:color w:val="000000"/>
                <w:sz w:val="21"/>
                <w:szCs w:val="21"/>
                <w:u w:val="none"/>
                <w:lang w:val="en-US" w:eastAsia="zh-CN" w:bidi="ar"/>
              </w:rPr>
              <w:t xml:space="preserve">形象气质良好，举止端庄，懂会务接待礼仪。</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技能：</w:t>
            </w:r>
            <w:r>
              <w:rPr>
                <w:rFonts w:hint="eastAsia" w:ascii="仿宋" w:hAnsi="仿宋" w:eastAsia="仿宋" w:cs="仿宋"/>
                <w:i w:val="0"/>
                <w:iCs w:val="0"/>
                <w:color w:val="000000"/>
                <w:sz w:val="21"/>
                <w:szCs w:val="21"/>
                <w:u w:val="none"/>
                <w:lang w:val="en-US" w:eastAsia="zh-CN" w:bidi="ar"/>
              </w:rPr>
              <w:t xml:space="preserve">熟悉会议室布置、会前准备、会中茶水服务、会后清场整理，能配合学校大型活动、学术报告厅保障。</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素质：</w:t>
            </w:r>
            <w:r>
              <w:rPr>
                <w:rFonts w:hint="eastAsia" w:ascii="仿宋" w:hAnsi="仿宋" w:eastAsia="仿宋" w:cs="仿宋"/>
                <w:i w:val="0"/>
                <w:iCs w:val="0"/>
                <w:color w:val="000000"/>
                <w:sz w:val="21"/>
                <w:szCs w:val="21"/>
                <w:u w:val="none"/>
                <w:lang w:val="en-US" w:eastAsia="zh-CN" w:bidi="ar"/>
              </w:rPr>
              <w:t xml:space="preserve">耐心细致、守时守纪，具备基本沟通和服务意识，具有较强的保密意识。</w:t>
            </w:r>
            <w:r>
              <w:rPr>
                <w:rFonts w:hint="eastAsia" w:ascii="仿宋" w:hAnsi="仿宋" w:eastAsia="仿宋" w:cs="仿宋"/>
                <w:i w:val="0"/>
                <w:iCs w:val="0"/>
                <w:color w:val="000000"/>
                <w:sz w:val="21"/>
                <w:szCs w:val="21"/>
                <w:u w:val="none"/>
                <w:lang w:val="en-US" w:eastAsia="zh-CN" w:bidi="ar"/>
              </w:rPr>
            </w:r>
            <w:r/>
          </w:p>
        </w:tc>
      </w:tr>
      <w:tr>
        <w:trPr>
          <w:trHeight w:val="470"/>
        </w:trPr>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w:t>
            </w:r>
            <w:r>
              <w:rPr>
                <w:rFonts w:ascii="仿宋" w:hAnsi="仿宋" w:eastAsia="仿宋" w:cs="仿宋"/>
                <w:i w:val="0"/>
                <w:iCs w:val="0"/>
                <w:color w:val="000000"/>
                <w:sz w:val="21"/>
                <w:szCs w:val="21"/>
                <w:u w:val="none"/>
                <w:lang w:val="en-US" w:eastAsia="zh-CN" w:bidi="ar"/>
              </w:rPr>
            </w:r>
            <w:r/>
          </w:p>
        </w:tc>
        <w:tc>
          <w:tcPr>
            <w:tcW w:w="1238"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设施设备</w:t>
            </w:r>
            <w:r>
              <w:rPr>
                <w:rFonts w:hint="eastAsia" w:ascii="仿宋" w:hAnsi="仿宋" w:eastAsia="仿宋" w:cs="仿宋"/>
                <w:i w:val="0"/>
                <w:iCs w:val="0"/>
                <w:color w:val="000000"/>
                <w:sz w:val="21"/>
                <w:szCs w:val="21"/>
                <w:u w:val="none"/>
                <w:lang w:val="en-US" w:eastAsia="zh-CN" w:bidi="ar"/>
              </w:rPr>
            </w:r>
            <w:r/>
          </w:p>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运维主管</w:t>
            </w:r>
            <w:r>
              <w:rPr>
                <w:rFonts w:ascii="仿宋" w:hAnsi="仿宋" w:eastAsia="仿宋" w:cs="仿宋"/>
                <w:i w:val="0"/>
                <w:iCs w:val="0"/>
                <w:color w:val="000000"/>
                <w:sz w:val="21"/>
                <w:szCs w:val="21"/>
                <w:u w:val="none"/>
                <w:lang w:val="en-US" w:eastAsia="zh-CN" w:bidi="ar"/>
              </w:rPr>
            </w:r>
            <w:r/>
          </w:p>
        </w:tc>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tcPr>
          <w:p>
            <w:pPr>
              <w:pStyle w:val="755"/>
              <w:jc w:val="both"/>
              <w:keepLines w:val="0"/>
              <w:keepNext w:val="0"/>
              <w:widowControl/>
              <w:rPr>
                <w:rFonts w:hint="eastAsia"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学历：</w:t>
            </w:r>
            <w:r>
              <w:rPr>
                <w:rFonts w:hint="eastAsia" w:ascii="仿宋" w:hAnsi="仿宋" w:eastAsia="仿宋" w:cs="仿宋"/>
                <w:i w:val="0"/>
                <w:iCs w:val="0"/>
                <w:color w:val="000000"/>
                <w:sz w:val="21"/>
                <w:szCs w:val="21"/>
                <w:u w:val="none"/>
                <w:lang w:val="en-US" w:eastAsia="zh-CN" w:bidi="ar"/>
              </w:rPr>
              <w:t xml:space="preserve">专科及以上学历。</w:t>
            </w:r>
            <w:r>
              <w:rPr>
                <w:rFonts w:hint="eastAsia" w:ascii="仿宋" w:hAnsi="仿宋" w:eastAsia="仿宋" w:cs="仿宋"/>
                <w:b/>
                <w:bCs/>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年龄：</w:t>
            </w:r>
            <w:r>
              <w:rPr>
                <w:rFonts w:hint="eastAsia" w:ascii="仿宋" w:hAnsi="仿宋" w:eastAsia="仿宋" w:cs="仿宋"/>
                <w:i w:val="0"/>
                <w:iCs w:val="0"/>
                <w:color w:val="000000"/>
                <w:sz w:val="21"/>
                <w:szCs w:val="21"/>
                <w:u w:val="none"/>
                <w:lang w:val="en-US" w:eastAsia="zh-CN" w:bidi="ar"/>
              </w:rPr>
              <w:t xml:space="preserve">50周岁以下（含）。</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经验：</w:t>
            </w:r>
            <w:r>
              <w:rPr>
                <w:rFonts w:hint="eastAsia" w:ascii="仿宋" w:hAnsi="仿宋" w:eastAsia="仿宋" w:cs="仿宋"/>
                <w:i w:val="0"/>
                <w:iCs w:val="0"/>
                <w:color w:val="000000"/>
                <w:sz w:val="21"/>
                <w:szCs w:val="21"/>
                <w:u w:val="none"/>
                <w:lang w:val="en-US" w:eastAsia="zh-CN" w:bidi="ar"/>
              </w:rPr>
              <w:t xml:space="preserve">有高校物业从业经验，责任心强，能应急值守，熟知水电、电梯、泵房等运维标准。</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能力：</w:t>
            </w:r>
            <w:r>
              <w:rPr>
                <w:rFonts w:hint="eastAsia" w:ascii="仿宋" w:hAnsi="仿宋" w:eastAsia="仿宋" w:cs="仿宋"/>
                <w:i w:val="0"/>
                <w:iCs w:val="0"/>
                <w:color w:val="000000"/>
                <w:sz w:val="21"/>
                <w:szCs w:val="21"/>
                <w:u w:val="none"/>
                <w:lang w:val="en-US" w:eastAsia="zh-CN" w:bidi="ar"/>
              </w:rPr>
              <w:t xml:space="preserve">看懂工程图纸、设备原理图，熟练使用常用检修工具，掌握日常巡检、故障抢修、水电、泵房等公用设施设备维修实操。</w:t>
            </w:r>
            <w:r>
              <w:rPr>
                <w:rFonts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管理：</w:t>
            </w:r>
            <w:r>
              <w:rPr>
                <w:rFonts w:hint="eastAsia" w:ascii="仿宋" w:hAnsi="仿宋" w:eastAsia="仿宋" w:cs="仿宋"/>
                <w:i w:val="0"/>
                <w:iCs w:val="0"/>
                <w:color w:val="000000"/>
                <w:sz w:val="21"/>
                <w:szCs w:val="21"/>
                <w:u w:val="none"/>
                <w:lang w:val="en-US" w:eastAsia="zh-CN" w:bidi="ar"/>
              </w:rPr>
              <w:t xml:space="preserve">能排班定岗、日常巡检、报修统筹，能及时应对各类水电突发情况。</w:t>
            </w:r>
            <w:r>
              <w:rPr>
                <w:rFonts w:hint="eastAsia" w:ascii="仿宋" w:hAnsi="仿宋" w:eastAsia="仿宋" w:cs="仿宋"/>
                <w:b/>
                <w:bCs/>
                <w:i w:val="0"/>
                <w:iCs w:val="0"/>
                <w:color w:val="000000"/>
                <w:sz w:val="21"/>
                <w:szCs w:val="21"/>
                <w:u w:val="none"/>
                <w:lang w:val="en-US" w:eastAsia="zh-CN" w:bidi="ar"/>
              </w:rPr>
            </w:r>
            <w:r/>
          </w:p>
        </w:tc>
      </w:tr>
      <w:tr>
        <w:trPr>
          <w:trHeight w:val="470"/>
        </w:trPr>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w:t>
            </w:r>
            <w:r>
              <w:rPr>
                <w:rFonts w:ascii="仿宋" w:hAnsi="仿宋" w:eastAsia="仿宋" w:cs="仿宋"/>
                <w:i w:val="0"/>
                <w:iCs w:val="0"/>
                <w:color w:val="000000"/>
                <w:sz w:val="21"/>
                <w:szCs w:val="21"/>
                <w:u w:val="none"/>
                <w:lang w:val="en-US" w:eastAsia="zh-CN" w:bidi="ar"/>
              </w:rPr>
            </w:r>
            <w:r/>
          </w:p>
        </w:tc>
        <w:tc>
          <w:tcPr>
            <w:tcW w:w="1238"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设施设备</w:t>
            </w:r>
            <w:r>
              <w:rPr>
                <w:rFonts w:hint="eastAsia" w:ascii="仿宋" w:hAnsi="仿宋" w:eastAsia="仿宋" w:cs="仿宋"/>
                <w:i w:val="0"/>
                <w:iCs w:val="0"/>
                <w:color w:val="000000"/>
                <w:sz w:val="21"/>
                <w:szCs w:val="21"/>
                <w:u w:val="none"/>
                <w:lang w:val="en-US" w:eastAsia="zh-CN" w:bidi="ar"/>
              </w:rPr>
            </w:r>
            <w:r/>
          </w:p>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运维员</w:t>
            </w:r>
            <w:r>
              <w:rPr>
                <w:rFonts w:ascii="仿宋" w:hAnsi="仿宋" w:eastAsia="仿宋" w:cs="仿宋"/>
                <w:i w:val="0"/>
                <w:iCs w:val="0"/>
                <w:color w:val="000000"/>
                <w:sz w:val="21"/>
                <w:szCs w:val="21"/>
                <w:u w:val="none"/>
                <w:lang w:val="en-US" w:eastAsia="zh-CN" w:bidi="ar"/>
              </w:rPr>
            </w:r>
            <w:r/>
          </w:p>
        </w:tc>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tcPr>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年龄：</w:t>
            </w:r>
            <w:r>
              <w:rPr>
                <w:rFonts w:hint="eastAsia" w:ascii="仿宋" w:hAnsi="仿宋" w:eastAsia="仿宋" w:cs="仿宋"/>
                <w:i w:val="0"/>
                <w:iCs w:val="0"/>
                <w:color w:val="000000"/>
                <w:sz w:val="21"/>
                <w:szCs w:val="21"/>
                <w:u w:val="none"/>
                <w:lang w:val="en-US" w:eastAsia="zh-CN" w:bidi="ar"/>
              </w:rPr>
              <w:t xml:space="preserve">60周岁以下（含）</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技能：</w:t>
            </w:r>
            <w:r>
              <w:rPr>
                <w:rFonts w:hint="eastAsia" w:ascii="仿宋" w:hAnsi="仿宋" w:eastAsia="仿宋" w:cs="仿宋"/>
                <w:i w:val="0"/>
                <w:iCs w:val="0"/>
                <w:color w:val="000000"/>
                <w:sz w:val="21"/>
                <w:szCs w:val="21"/>
                <w:u w:val="none"/>
                <w:lang w:val="en-US" w:eastAsia="zh-CN" w:bidi="ar"/>
              </w:rPr>
              <w:t xml:space="preserve">精通校园公共设施、教室、办公室、楼宇零星维修；熟悉强电井、水泵房日常管理、设备巡检、简单故障排查。</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安全：</w:t>
            </w:r>
            <w:r>
              <w:rPr>
                <w:rFonts w:hint="eastAsia" w:ascii="仿宋" w:hAnsi="仿宋" w:eastAsia="仿宋" w:cs="仿宋"/>
                <w:i w:val="0"/>
                <w:iCs w:val="0"/>
                <w:color w:val="000000"/>
                <w:sz w:val="21"/>
                <w:szCs w:val="21"/>
                <w:u w:val="none"/>
                <w:lang w:val="en-US" w:eastAsia="zh-CN" w:bidi="ar"/>
              </w:rPr>
              <w:t xml:space="preserve">懂用电安全、消防安全规范，能落实维修现场安全防护，杜绝隐患。</w:t>
            </w:r>
            <w:r>
              <w:rPr>
                <w:rFonts w:hint="eastAsia" w:ascii="仿宋" w:hAnsi="仿宋" w:eastAsia="仿宋" w:cs="仿宋"/>
                <w:i w:val="0"/>
                <w:iCs w:val="0"/>
                <w:color w:val="000000"/>
                <w:sz w:val="21"/>
                <w:szCs w:val="21"/>
                <w:u w:val="none"/>
                <w:lang w:val="en-US" w:eastAsia="zh-CN" w:bidi="ar"/>
              </w:rPr>
            </w:r>
            <w:r/>
          </w:p>
        </w:tc>
      </w:tr>
      <w:tr>
        <w:trPr>
          <w:trHeight w:val="470"/>
        </w:trPr>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w:t>
            </w:r>
            <w:r>
              <w:rPr>
                <w:rFonts w:ascii="仿宋" w:hAnsi="仿宋" w:eastAsia="仿宋" w:cs="仿宋"/>
                <w:i w:val="0"/>
                <w:iCs w:val="0"/>
                <w:color w:val="000000"/>
                <w:sz w:val="21"/>
                <w:szCs w:val="21"/>
                <w:u w:val="none"/>
                <w:lang w:val="en-US" w:eastAsia="zh-CN" w:bidi="ar"/>
              </w:rPr>
            </w:r>
            <w:r/>
          </w:p>
        </w:tc>
        <w:tc>
          <w:tcPr>
            <w:tcW w:w="123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高配值班员</w:t>
            </w:r>
            <w:r>
              <w:rPr>
                <w:rFonts w:ascii="仿宋" w:hAnsi="仿宋" w:eastAsia="仿宋" w:cs="仿宋"/>
                <w:i w:val="0"/>
                <w:iCs w:val="0"/>
                <w:color w:val="000000"/>
                <w:sz w:val="21"/>
                <w:szCs w:val="21"/>
                <w:u w:val="none"/>
                <w:lang w:val="en-US" w:eastAsia="zh-CN" w:bidi="ar"/>
              </w:rPr>
            </w:r>
            <w:r/>
          </w:p>
        </w:tc>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tcPr>
          <w:p>
            <w:pPr>
              <w:pStyle w:val="755"/>
              <w:jc w:val="both"/>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年龄：</w:t>
            </w:r>
            <w:r>
              <w:rPr>
                <w:rFonts w:hint="eastAsia" w:ascii="仿宋" w:hAnsi="仿宋" w:eastAsia="仿宋" w:cs="仿宋"/>
                <w:i w:val="0"/>
                <w:iCs w:val="0"/>
                <w:color w:val="000000"/>
                <w:sz w:val="21"/>
                <w:szCs w:val="21"/>
                <w:u w:val="none"/>
                <w:lang w:val="en-US" w:eastAsia="zh-CN" w:bidi="ar"/>
              </w:rPr>
              <w:t xml:space="preserve">男性年龄在60周岁以下（含）；女性年龄在50周岁以下（含）。</w:t>
            </w:r>
            <w:r>
              <w:rPr>
                <w:rFonts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专业能力：</w:t>
            </w:r>
            <w:r>
              <w:rPr>
                <w:rFonts w:hint="eastAsia" w:ascii="仿宋" w:hAnsi="仿宋" w:eastAsia="仿宋" w:cs="仿宋"/>
                <w:i w:val="0"/>
                <w:iCs w:val="0"/>
                <w:color w:val="000000"/>
                <w:sz w:val="21"/>
                <w:szCs w:val="21"/>
                <w:u w:val="none"/>
                <w:lang w:val="en-US" w:eastAsia="zh-CN" w:bidi="ar"/>
              </w:rPr>
              <w:t xml:space="preserve">熟悉35KV变电所及分变室24小时配电值班、设备巡检、供电运行、突发事件电力应急处置。</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值守要求：</w:t>
            </w:r>
            <w:r>
              <w:rPr>
                <w:rFonts w:hint="eastAsia" w:ascii="仿宋" w:hAnsi="仿宋" w:eastAsia="仿宋" w:cs="仿宋"/>
                <w:b w:val="0"/>
                <w:bCs w:val="0"/>
                <w:i w:val="0"/>
                <w:iCs w:val="0"/>
                <w:color w:val="000000"/>
                <w:sz w:val="21"/>
                <w:szCs w:val="21"/>
                <w:u w:val="none"/>
                <w:lang w:val="en-US" w:eastAsia="zh-CN" w:bidi="ar"/>
              </w:rPr>
              <w:t xml:space="preserve">持证上岗，</w:t>
            </w:r>
            <w:r>
              <w:rPr>
                <w:rFonts w:hint="eastAsia" w:ascii="仿宋" w:hAnsi="仿宋" w:eastAsia="仿宋" w:cs="仿宋"/>
                <w:i w:val="0"/>
                <w:iCs w:val="0"/>
                <w:color w:val="000000"/>
                <w:sz w:val="21"/>
                <w:szCs w:val="21"/>
                <w:u w:val="none"/>
                <w:lang w:val="en-US" w:eastAsia="zh-CN" w:bidi="ar"/>
              </w:rPr>
              <w:t xml:space="preserve">能适应三班倒/ 24小时轮值，责任心极强，严守电力安全操作规程，做好值班记录、环境保洁。</w:t>
            </w:r>
            <w:r>
              <w:rPr>
                <w:rFonts w:hint="eastAsia" w:ascii="仿宋" w:hAnsi="仿宋" w:eastAsia="仿宋" w:cs="仿宋"/>
                <w:i w:val="0"/>
                <w:iCs w:val="0"/>
                <w:color w:val="000000"/>
                <w:sz w:val="21"/>
                <w:szCs w:val="21"/>
                <w:u w:val="none"/>
                <w:lang w:val="en-US" w:eastAsia="zh-CN" w:bidi="ar"/>
              </w:rPr>
            </w:r>
            <w:r/>
          </w:p>
        </w:tc>
      </w:tr>
      <w:tr>
        <w:trPr>
          <w:trHeight w:val="470"/>
        </w:trPr>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w:t>
            </w:r>
            <w:r>
              <w:rPr>
                <w:rFonts w:ascii="仿宋" w:hAnsi="仿宋" w:eastAsia="仿宋" w:cs="仿宋"/>
                <w:i w:val="0"/>
                <w:iCs w:val="0"/>
                <w:color w:val="000000"/>
                <w:sz w:val="21"/>
                <w:szCs w:val="21"/>
                <w:u w:val="none"/>
                <w:lang w:val="en-US" w:eastAsia="zh-CN" w:bidi="ar"/>
              </w:rPr>
            </w:r>
            <w:r/>
          </w:p>
        </w:tc>
        <w:tc>
          <w:tcPr>
            <w:tcW w:w="123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绿化员</w:t>
            </w:r>
            <w:r>
              <w:rPr>
                <w:rFonts w:ascii="仿宋" w:hAnsi="仿宋" w:eastAsia="仿宋" w:cs="仿宋"/>
                <w:i w:val="0"/>
                <w:iCs w:val="0"/>
                <w:color w:val="000000"/>
                <w:sz w:val="21"/>
                <w:szCs w:val="21"/>
                <w:u w:val="none"/>
                <w:lang w:val="en-US" w:eastAsia="zh-CN" w:bidi="ar"/>
              </w:rPr>
            </w:r>
            <w:r/>
          </w:p>
        </w:tc>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tcPr>
          <w:p>
            <w:pPr>
              <w:pStyle w:val="755"/>
              <w:jc w:val="both"/>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年龄：</w:t>
            </w:r>
            <w:r>
              <w:rPr>
                <w:rFonts w:hint="eastAsia" w:ascii="仿宋" w:hAnsi="仿宋" w:eastAsia="仿宋" w:cs="仿宋"/>
                <w:i w:val="0"/>
                <w:iCs w:val="0"/>
                <w:color w:val="000000"/>
                <w:sz w:val="21"/>
                <w:szCs w:val="21"/>
                <w:u w:val="none"/>
                <w:lang w:val="en-US" w:eastAsia="zh-CN" w:bidi="ar"/>
              </w:rPr>
              <w:t xml:space="preserve">男性年龄在60周岁以下（含）</w:t>
            </w:r>
            <w:r>
              <w:rPr>
                <w:rFonts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专业技能：</w:t>
            </w:r>
            <w:r>
              <w:rPr>
                <w:rFonts w:hint="eastAsia" w:ascii="仿宋" w:hAnsi="仿宋" w:eastAsia="仿宋" w:cs="仿宋"/>
                <w:i w:val="0"/>
                <w:iCs w:val="0"/>
                <w:color w:val="000000"/>
                <w:sz w:val="21"/>
                <w:szCs w:val="21"/>
                <w:u w:val="none"/>
                <w:lang w:val="en-US" w:eastAsia="zh-CN" w:bidi="ar"/>
              </w:rPr>
              <w:t xml:space="preserve">懂园林绿植养护、修剪、除草、病虫害防治、灌溉施肥、苗木补栽、水生植物管护。</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实操：</w:t>
            </w:r>
            <w:r>
              <w:rPr>
                <w:rFonts w:hint="eastAsia" w:ascii="仿宋" w:hAnsi="仿宋" w:eastAsia="仿宋" w:cs="仿宋"/>
                <w:i w:val="0"/>
                <w:iCs w:val="0"/>
                <w:color w:val="000000"/>
                <w:sz w:val="21"/>
                <w:szCs w:val="21"/>
                <w:u w:val="none"/>
                <w:lang w:val="en-US" w:eastAsia="zh-CN" w:bidi="ar"/>
              </w:rPr>
              <w:t xml:space="preserve">会使用绿化机具，能适应户外露天作业、季节性养护，熟悉校园河道绿化、景观绿植管理。</w:t>
            </w:r>
            <w:r>
              <w:rPr>
                <w:rFonts w:hint="eastAsia" w:ascii="仿宋" w:hAnsi="仿宋" w:eastAsia="仿宋" w:cs="仿宋"/>
                <w:i w:val="0"/>
                <w:iCs w:val="0"/>
                <w:color w:val="000000"/>
                <w:sz w:val="21"/>
                <w:szCs w:val="21"/>
                <w:u w:val="none"/>
                <w:lang w:val="en-US" w:eastAsia="zh-CN" w:bidi="ar"/>
              </w:rPr>
            </w:r>
            <w:r/>
          </w:p>
        </w:tc>
      </w:tr>
      <w:tr>
        <w:trPr>
          <w:trHeight w:val="470"/>
        </w:trPr>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w:t>
            </w:r>
            <w:r>
              <w:rPr>
                <w:rFonts w:ascii="仿宋" w:hAnsi="仿宋" w:eastAsia="仿宋" w:cs="仿宋"/>
                <w:i w:val="0"/>
                <w:iCs w:val="0"/>
                <w:color w:val="000000"/>
                <w:sz w:val="21"/>
                <w:szCs w:val="21"/>
                <w:u w:val="none"/>
                <w:lang w:val="en-US" w:eastAsia="zh-CN" w:bidi="ar"/>
              </w:rPr>
            </w:r>
            <w:r/>
          </w:p>
        </w:tc>
        <w:tc>
          <w:tcPr>
            <w:tcW w:w="123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保洁员</w:t>
            </w:r>
            <w:r>
              <w:rPr>
                <w:rFonts w:ascii="仿宋" w:hAnsi="仿宋" w:eastAsia="仿宋" w:cs="仿宋"/>
                <w:i w:val="0"/>
                <w:iCs w:val="0"/>
                <w:color w:val="000000"/>
                <w:sz w:val="21"/>
                <w:szCs w:val="21"/>
                <w:u w:val="none"/>
                <w:lang w:val="en-US" w:eastAsia="zh-CN" w:bidi="ar"/>
              </w:rPr>
            </w:r>
            <w:r/>
          </w:p>
        </w:tc>
        <w:tc>
          <w:tcPr>
            <w:tcW w:w="750"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29</w:t>
            </w:r>
            <w:r>
              <w:rPr>
                <w:rFonts w:ascii="仿宋" w:hAnsi="仿宋" w:eastAsia="仿宋" w:cs="仿宋"/>
                <w:i w:val="0"/>
                <w:iCs w:val="0"/>
                <w:color w:val="000000"/>
                <w:sz w:val="21"/>
                <w:szCs w:val="21"/>
                <w:u w:val="none"/>
                <w:lang w:val="en-US" w:eastAsia="zh-CN" w:bidi="ar"/>
              </w:rPr>
            </w:r>
            <w:r/>
          </w:p>
        </w:tc>
        <w:tc>
          <w:tcPr>
            <w:tcW w:w="5780" w:type="dxa"/>
            <w:vAlign w:val="center"/>
            <w:textDirection w:val="lrTb"/>
            <w:noWrap/>
          </w:tcPr>
          <w:p>
            <w:pPr>
              <w:pStyle w:val="755"/>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年龄：</w:t>
            </w:r>
            <w:r>
              <w:rPr>
                <w:rFonts w:hint="eastAsia" w:ascii="仿宋" w:hAnsi="仿宋" w:eastAsia="仿宋" w:cs="仿宋"/>
                <w:i w:val="0"/>
                <w:iCs w:val="0"/>
                <w:color w:val="000000"/>
                <w:sz w:val="21"/>
                <w:szCs w:val="21"/>
                <w:u w:val="none"/>
                <w:lang w:val="en-US" w:eastAsia="zh-CN" w:bidi="ar"/>
              </w:rPr>
              <w:t xml:space="preserve">其中17人，男性年龄在60周岁以下（含），女性年龄在50周岁以下（含）。其余12人：男性65周岁以内，女性60 周岁以内。</w:t>
            </w:r>
            <w:r>
              <w:rPr>
                <w:rFonts w:hint="eastAsia" w:ascii="仿宋" w:hAnsi="仿宋" w:eastAsia="仿宋" w:cs="仿宋"/>
                <w:i w:val="0"/>
                <w:iCs w:val="0"/>
                <w:color w:val="000000"/>
                <w:sz w:val="21"/>
                <w:szCs w:val="21"/>
                <w:u w:val="none"/>
                <w:lang w:val="en-US" w:eastAsia="zh-CN" w:bidi="ar"/>
              </w:rPr>
            </w:r>
            <w:r/>
          </w:p>
          <w:p>
            <w:pPr>
              <w:pStyle w:val="755"/>
              <w:jc w:val="both"/>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基本素养：</w:t>
            </w:r>
            <w:r>
              <w:rPr>
                <w:rFonts w:hint="eastAsia" w:ascii="仿宋" w:hAnsi="仿宋" w:eastAsia="仿宋" w:cs="仿宋"/>
                <w:i w:val="0"/>
                <w:iCs w:val="0"/>
                <w:color w:val="000000"/>
                <w:sz w:val="21"/>
                <w:szCs w:val="21"/>
                <w:u w:val="none"/>
                <w:lang w:val="en-US" w:eastAsia="zh-CN" w:bidi="ar"/>
              </w:rPr>
              <w:t xml:space="preserve">吃苦耐劳、服从排班，能配合节假日、寒暑假全员值守；懂基础防疫消杀、垃圾分类，保持场地整洁不干扰学生生活秩序。</w:t>
            </w:r>
            <w:r>
              <w:rPr>
                <w:rFonts w:ascii="仿宋" w:hAnsi="仿宋" w:eastAsia="仿宋" w:cs="仿宋"/>
                <w:i w:val="0"/>
                <w:iCs w:val="0"/>
                <w:color w:val="000000"/>
                <w:sz w:val="21"/>
                <w:szCs w:val="21"/>
                <w:u w:val="none"/>
                <w:lang w:val="en-US" w:eastAsia="zh-CN" w:bidi="ar"/>
              </w:rPr>
            </w:r>
            <w:r/>
          </w:p>
        </w:tc>
      </w:tr>
      <w:tr>
        <w:trPr>
          <w:trHeight w:val="420"/>
        </w:trPr>
        <w:tc>
          <w:tcPr>
            <w:gridSpan w:val="2"/>
            <w:tcW w:w="1988" w:type="dxa"/>
            <w:vAlign w:val="center"/>
            <w:textDirection w:val="lrTb"/>
            <w:noWrap/>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总计</w:t>
            </w:r>
            <w:r>
              <w:rPr>
                <w:rFonts w:ascii="仿宋" w:hAnsi="仿宋" w:eastAsia="仿宋" w:cs="仿宋"/>
                <w:b/>
                <w:bCs/>
                <w:i w:val="0"/>
                <w:iCs w:val="0"/>
                <w:color w:val="000000"/>
                <w:sz w:val="21"/>
                <w:szCs w:val="21"/>
                <w:u w:val="none"/>
                <w:lang w:val="en-US" w:eastAsia="zh-CN" w:bidi="ar"/>
              </w:rPr>
            </w:r>
            <w:r/>
          </w:p>
        </w:tc>
        <w:tc>
          <w:tcPr>
            <w:tcW w:w="750" w:type="dxa"/>
            <w:vAlign w:val="center"/>
            <w:textDirection w:val="lrTb"/>
            <w:noWrap/>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49</w:t>
            </w:r>
            <w:r>
              <w:rPr>
                <w:rFonts w:ascii="仿宋" w:hAnsi="仿宋" w:eastAsia="仿宋" w:cs="仿宋"/>
                <w:b/>
                <w:bCs/>
                <w:i w:val="0"/>
                <w:iCs w:val="0"/>
                <w:color w:val="000000"/>
                <w:sz w:val="21"/>
                <w:szCs w:val="21"/>
                <w:u w:val="none"/>
                <w:lang w:val="en-US" w:eastAsia="zh-CN" w:bidi="ar"/>
              </w:rPr>
            </w:r>
            <w:r/>
          </w:p>
        </w:tc>
        <w:tc>
          <w:tcPr>
            <w:tcW w:w="5780" w:type="dxa"/>
            <w:vAlign w:val="center"/>
            <w:textDirection w:val="lrTb"/>
            <w:noWrap/>
          </w:tcPr>
          <w:p>
            <w:pPr>
              <w:pStyle w:val="755"/>
              <w:jc w:val="center"/>
              <w:keepLines w:val="0"/>
              <w:keepNext w:val="0"/>
              <w:widowControl/>
              <w:rPr>
                <w:rFonts w:hint="eastAsia"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r>
            <w:r/>
          </w:p>
        </w:tc>
      </w:tr>
    </w:tbl>
    <w:p>
      <w:pPr>
        <w:pStyle w:val="755"/>
        <w:ind w:firstLine="520"/>
        <w:jc w:val="center"/>
        <w:keepLines w:val="0"/>
        <w:keepNext w:val="0"/>
        <w:pageBreakBefore w:val="0"/>
        <w:spacing w:line="440" w:lineRule="exact"/>
        <w:widowControl w:val="off"/>
        <w:rPr>
          <w:rStyle w:val="779"/>
          <w:rFonts w:hint="eastAsia" w:ascii="仿宋" w:hAnsi="仿宋" w:eastAsia="仿宋" w:cs="仿宋"/>
          <w:b w:val="0"/>
          <w:bCs w:val="0"/>
          <w:sz w:val="24"/>
          <w:szCs w:val="24"/>
          <w:u w:val="none"/>
          <w:lang w:val="en-US" w:eastAsia="zh-CN"/>
        </w:rPr>
      </w:pPr>
      <w:r>
        <w:rPr>
          <w:rStyle w:val="779"/>
          <w:rFonts w:hint="eastAsia" w:ascii="仿宋" w:hAnsi="仿宋" w:eastAsia="仿宋" w:cs="仿宋"/>
          <w:b w:val="0"/>
          <w:bCs w:val="0"/>
          <w:sz w:val="24"/>
          <w:szCs w:val="24"/>
          <w:u w:val="none"/>
          <w:lang w:val="en-US" w:eastAsia="zh-CN"/>
        </w:rPr>
      </w:r>
      <w:r/>
    </w:p>
    <w:p>
      <w:pPr>
        <w:pStyle w:val="755"/>
        <w:ind w:firstLine="520"/>
        <w:jc w:val="center"/>
        <w:keepLines w:val="0"/>
        <w:keepNext w:val="0"/>
        <w:pageBreakBefore w:val="0"/>
        <w:spacing w:line="440" w:lineRule="exact"/>
        <w:widowControl w:val="off"/>
        <w:rPr>
          <w:rStyle w:val="779"/>
          <w:rFonts w:ascii="仿宋" w:hAnsi="仿宋" w:eastAsia="仿宋" w:cs="仿宋"/>
          <w:b w:val="0"/>
          <w:bCs w:val="0"/>
          <w:sz w:val="24"/>
          <w:szCs w:val="24"/>
          <w:u w:val="none"/>
          <w:lang w:val="en-US" w:eastAsia="zh-CN"/>
        </w:rPr>
      </w:pPr>
      <w:r>
        <w:rPr>
          <w:rStyle w:val="779"/>
          <w:rFonts w:hint="eastAsia" w:ascii="仿宋" w:hAnsi="仿宋" w:eastAsia="仿宋" w:cs="仿宋"/>
          <w:b w:val="0"/>
          <w:bCs w:val="0"/>
          <w:sz w:val="24"/>
          <w:szCs w:val="24"/>
          <w:u w:val="none"/>
          <w:lang w:val="en-US" w:eastAsia="zh-CN"/>
        </w:rPr>
        <w:t xml:space="preserve">表2.保洁员法定工作年龄以内用工说明</w:t>
      </w:r>
      <w:r>
        <w:rPr>
          <w:rStyle w:val="779"/>
          <w:rFonts w:ascii="仿宋" w:hAnsi="仿宋" w:eastAsia="仿宋" w:cs="仿宋"/>
          <w:b w:val="0"/>
          <w:bCs w:val="0"/>
          <w:sz w:val="24"/>
          <w:szCs w:val="24"/>
          <w:u w:val="none"/>
          <w:lang w:val="en-US" w:eastAsia="zh-CN"/>
        </w:rPr>
      </w:r>
      <w:r/>
    </w:p>
    <w:tbl>
      <w:tblPr>
        <w:tblStyle w:val="8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378"/>
        <w:gridCol w:w="816"/>
        <w:gridCol w:w="3854"/>
        <w:gridCol w:w="1675"/>
      </w:tblGrid>
      <w:tr>
        <w:trPr/>
        <w:tc>
          <w:tcPr>
            <w:tcW w:w="799" w:type="dxa"/>
            <w:vAlign w:val="top"/>
            <w:textDirection w:val="lrTb"/>
            <w:noWrap w:val="false"/>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序号</w:t>
            </w:r>
            <w:r>
              <w:rPr>
                <w:rFonts w:ascii="仿宋" w:hAnsi="仿宋" w:eastAsia="仿宋" w:cs="仿宋"/>
                <w:b/>
                <w:bCs/>
                <w:i w:val="0"/>
                <w:iCs w:val="0"/>
                <w:color w:val="000000"/>
                <w:sz w:val="21"/>
                <w:szCs w:val="21"/>
                <w:u w:val="none"/>
                <w:lang w:val="en-US" w:eastAsia="zh-CN" w:bidi="ar"/>
              </w:rPr>
            </w:r>
            <w:r/>
          </w:p>
        </w:tc>
        <w:tc>
          <w:tcPr>
            <w:tcW w:w="1378" w:type="dxa"/>
            <w:vAlign w:val="top"/>
            <w:textDirection w:val="lrTb"/>
            <w:noWrap w:val="false"/>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岗位名称</w:t>
            </w:r>
            <w:r>
              <w:rPr>
                <w:rFonts w:ascii="仿宋" w:hAnsi="仿宋" w:eastAsia="仿宋" w:cs="仿宋"/>
                <w:b/>
                <w:bCs/>
                <w:i w:val="0"/>
                <w:iCs w:val="0"/>
                <w:color w:val="000000"/>
                <w:sz w:val="21"/>
                <w:szCs w:val="21"/>
                <w:u w:val="none"/>
                <w:lang w:val="en-US" w:eastAsia="zh-CN" w:bidi="ar"/>
              </w:rPr>
            </w:r>
            <w:r/>
          </w:p>
        </w:tc>
        <w:tc>
          <w:tcPr>
            <w:tcW w:w="816" w:type="dxa"/>
            <w:vAlign w:val="top"/>
            <w:textDirection w:val="lrTb"/>
            <w:noWrap w:val="false"/>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数量</w:t>
            </w:r>
            <w:r>
              <w:rPr>
                <w:rFonts w:ascii="仿宋" w:hAnsi="仿宋" w:eastAsia="仿宋" w:cs="仿宋"/>
                <w:b/>
                <w:bCs/>
                <w:i w:val="0"/>
                <w:iCs w:val="0"/>
                <w:color w:val="000000"/>
                <w:sz w:val="21"/>
                <w:szCs w:val="21"/>
                <w:u w:val="none"/>
                <w:lang w:val="en-US" w:eastAsia="zh-CN" w:bidi="ar"/>
              </w:rPr>
            </w:r>
            <w:r/>
          </w:p>
        </w:tc>
        <w:tc>
          <w:tcPr>
            <w:tcW w:w="3854" w:type="dxa"/>
            <w:vAlign w:val="top"/>
            <w:textDirection w:val="lrTb"/>
            <w:noWrap w:val="false"/>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岗位说明</w:t>
            </w:r>
            <w:r>
              <w:rPr>
                <w:rFonts w:ascii="仿宋" w:hAnsi="仿宋" w:eastAsia="仿宋" w:cs="仿宋"/>
                <w:b/>
                <w:bCs/>
                <w:i w:val="0"/>
                <w:iCs w:val="0"/>
                <w:color w:val="000000"/>
                <w:sz w:val="21"/>
                <w:szCs w:val="21"/>
                <w:u w:val="none"/>
                <w:lang w:val="en-US" w:eastAsia="zh-CN" w:bidi="ar"/>
              </w:rPr>
            </w:r>
            <w:r/>
          </w:p>
        </w:tc>
        <w:tc>
          <w:tcPr>
            <w:tcW w:w="1675" w:type="dxa"/>
            <w:vAlign w:val="top"/>
            <w:textDirection w:val="lrTb"/>
            <w:noWrap w:val="false"/>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备注</w:t>
            </w:r>
            <w:r>
              <w:rPr>
                <w:rFonts w:ascii="仿宋" w:hAnsi="仿宋" w:eastAsia="仿宋" w:cs="仿宋"/>
                <w:b/>
                <w:bCs/>
                <w:i w:val="0"/>
                <w:iCs w:val="0"/>
                <w:color w:val="000000"/>
                <w:sz w:val="21"/>
                <w:szCs w:val="21"/>
                <w:u w:val="none"/>
                <w:lang w:val="en-US" w:eastAsia="zh-CN" w:bidi="ar"/>
              </w:rPr>
            </w:r>
            <w:r/>
          </w:p>
        </w:tc>
      </w:tr>
      <w:tr>
        <w:trPr/>
        <w:tc>
          <w:tcPr>
            <w:tcW w:w="799"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1</w:t>
            </w:r>
            <w:r>
              <w:rPr>
                <w:rStyle w:val="779"/>
                <w:rFonts w:ascii="仿宋" w:hAnsi="仿宋" w:eastAsia="仿宋" w:cs="仿宋"/>
                <w:b w:val="0"/>
                <w:bCs w:val="0"/>
                <w:sz w:val="21"/>
                <w:szCs w:val="21"/>
                <w:u w:val="none"/>
                <w:vertAlign w:val="baseline"/>
                <w:lang w:val="en-US" w:eastAsia="zh-CN"/>
              </w:rPr>
            </w:r>
            <w:r/>
          </w:p>
        </w:tc>
        <w:tc>
          <w:tcPr>
            <w:tcW w:w="1378"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垃圾清运员</w:t>
            </w:r>
            <w:r>
              <w:rPr>
                <w:rStyle w:val="779"/>
                <w:rFonts w:ascii="仿宋" w:hAnsi="仿宋" w:eastAsia="仿宋" w:cs="仿宋"/>
                <w:b w:val="0"/>
                <w:bCs w:val="0"/>
                <w:sz w:val="21"/>
                <w:szCs w:val="21"/>
                <w:u w:val="none"/>
                <w:vertAlign w:val="baseline"/>
                <w:lang w:val="en-US" w:eastAsia="zh-CN"/>
              </w:rPr>
            </w:r>
            <w:r/>
          </w:p>
        </w:tc>
        <w:tc>
          <w:tcPr>
            <w:tcW w:w="816"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4</w:t>
            </w:r>
            <w:r>
              <w:rPr>
                <w:rStyle w:val="779"/>
                <w:rFonts w:ascii="仿宋" w:hAnsi="仿宋" w:eastAsia="仿宋" w:cs="仿宋"/>
                <w:b w:val="0"/>
                <w:bCs w:val="0"/>
                <w:sz w:val="21"/>
                <w:szCs w:val="21"/>
                <w:u w:val="none"/>
                <w:vertAlign w:val="baseline"/>
                <w:lang w:val="en-US" w:eastAsia="zh-CN"/>
              </w:rPr>
            </w:r>
            <w:r/>
          </w:p>
        </w:tc>
        <w:tc>
          <w:tcPr>
            <w:tcW w:w="3854" w:type="dxa"/>
            <w:vAlign w:val="center"/>
            <w:textDirection w:val="lrTb"/>
            <w:noWrap w:val="false"/>
          </w:tcPr>
          <w:p>
            <w:pPr>
              <w:pStyle w:val="755"/>
              <w:jc w:val="both"/>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负责校内各垃圾桶点位的垃圾清运，</w:t>
            </w:r>
            <w:r>
              <w:rPr>
                <w:rStyle w:val="779"/>
                <w:rFonts w:hint="eastAsia" w:ascii="仿宋" w:hAnsi="仿宋" w:eastAsia="仿宋" w:cs="仿宋"/>
                <w:b w:val="0"/>
                <w:bCs w:val="0"/>
                <w:sz w:val="21"/>
                <w:szCs w:val="21"/>
                <w:u w:val="none"/>
                <w:lang w:val="en-US" w:eastAsia="zh-CN"/>
              </w:rPr>
              <w:t xml:space="preserve">需要驾驶电动三轮挂桶垃圾车，并要配合学校垃圾转运站中垃圾箱的压缩操作和三轮垃圾车自身的垃圾桶压缩处置。</w:t>
            </w:r>
            <w:r>
              <w:rPr>
                <w:rStyle w:val="779"/>
                <w:rFonts w:ascii="仿宋" w:hAnsi="仿宋" w:eastAsia="仿宋" w:cs="仿宋"/>
                <w:b w:val="0"/>
                <w:bCs w:val="0"/>
                <w:sz w:val="21"/>
                <w:szCs w:val="21"/>
                <w:u w:val="none"/>
                <w:vertAlign w:val="baseline"/>
                <w:lang w:val="en-US" w:eastAsia="zh-CN"/>
              </w:rPr>
            </w:r>
            <w:r/>
          </w:p>
        </w:tc>
        <w:tc>
          <w:tcPr>
            <w:tcW w:w="1675" w:type="dxa"/>
            <w:vAlign w:val="center"/>
            <w:textDirection w:val="lrTb"/>
            <w:noWrap w:val="false"/>
          </w:tcPr>
          <w:p>
            <w:pPr>
              <w:pStyle w:val="755"/>
              <w:jc w:val="center"/>
              <w:keepLines w:val="0"/>
              <w:keepNext w:val="0"/>
              <w:pageBreakBefore w:val="0"/>
              <w:spacing w:line="320" w:lineRule="exact"/>
              <w:widowControl w:val="off"/>
              <w:rPr>
                <w:rStyle w:val="779"/>
                <w:rFonts w:hint="eastAsia"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r>
            <w:r/>
          </w:p>
        </w:tc>
      </w:tr>
      <w:tr>
        <w:trPr/>
        <w:tc>
          <w:tcPr>
            <w:tcW w:w="799"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2</w:t>
            </w:r>
            <w:r>
              <w:rPr>
                <w:rStyle w:val="779"/>
                <w:rFonts w:ascii="仿宋" w:hAnsi="仿宋" w:eastAsia="仿宋" w:cs="仿宋"/>
                <w:b w:val="0"/>
                <w:bCs w:val="0"/>
                <w:sz w:val="21"/>
                <w:szCs w:val="21"/>
                <w:u w:val="none"/>
                <w:vertAlign w:val="baseline"/>
                <w:lang w:val="en-US" w:eastAsia="zh-CN"/>
              </w:rPr>
            </w:r>
            <w:r/>
          </w:p>
        </w:tc>
        <w:tc>
          <w:tcPr>
            <w:tcW w:w="1378"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兼职安全巡检员</w:t>
            </w:r>
            <w:r>
              <w:rPr>
                <w:rStyle w:val="779"/>
                <w:rFonts w:ascii="仿宋" w:hAnsi="仿宋" w:eastAsia="仿宋" w:cs="仿宋"/>
                <w:b w:val="0"/>
                <w:bCs w:val="0"/>
                <w:sz w:val="21"/>
                <w:szCs w:val="21"/>
                <w:u w:val="none"/>
                <w:vertAlign w:val="baseline"/>
                <w:lang w:val="en-US" w:eastAsia="zh-CN"/>
              </w:rPr>
            </w:r>
            <w:r/>
          </w:p>
        </w:tc>
        <w:tc>
          <w:tcPr>
            <w:tcW w:w="816"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11</w:t>
            </w:r>
            <w:r>
              <w:rPr>
                <w:rStyle w:val="779"/>
                <w:rFonts w:ascii="仿宋" w:hAnsi="仿宋" w:eastAsia="仿宋" w:cs="仿宋"/>
                <w:b w:val="0"/>
                <w:bCs w:val="0"/>
                <w:sz w:val="21"/>
                <w:szCs w:val="21"/>
                <w:u w:val="none"/>
                <w:vertAlign w:val="baseline"/>
                <w:lang w:val="en-US" w:eastAsia="zh-CN"/>
              </w:rPr>
            </w:r>
            <w:r/>
          </w:p>
        </w:tc>
        <w:tc>
          <w:tcPr>
            <w:tcW w:w="3854" w:type="dxa"/>
            <w:vAlign w:val="center"/>
            <w:textDirection w:val="lrTb"/>
            <w:noWrap w:val="false"/>
          </w:tcPr>
          <w:p>
            <w:pPr>
              <w:pStyle w:val="755"/>
              <w:jc w:val="both"/>
              <w:keepLines w:val="0"/>
              <w:keepNext w:val="0"/>
              <w:pageBreakBefore w:val="0"/>
              <w:spacing w:line="320" w:lineRule="exact"/>
              <w:widowControl w:val="off"/>
              <w:rPr>
                <w:rStyle w:val="779"/>
                <w:rFonts w:hint="eastAsia" w:ascii="仿宋" w:hAnsi="仿宋" w:eastAsia="仿宋" w:cs="仿宋"/>
                <w:b w:val="0"/>
                <w:bCs w:val="0"/>
                <w:sz w:val="21"/>
                <w:szCs w:val="21"/>
                <w:u w:val="none"/>
                <w:lang w:val="en-US" w:eastAsia="zh-CN"/>
              </w:rPr>
            </w:pPr>
            <w:r>
              <w:rPr>
                <w:rStyle w:val="779"/>
                <w:rFonts w:hint="eastAsia" w:ascii="仿宋" w:hAnsi="仿宋" w:eastAsia="仿宋" w:cs="仿宋"/>
                <w:b w:val="0"/>
                <w:bCs w:val="0"/>
                <w:sz w:val="21"/>
                <w:szCs w:val="21"/>
                <w:u w:val="none"/>
                <w:lang w:val="en-US" w:eastAsia="zh-CN"/>
              </w:rPr>
              <w:t xml:space="preserve">图书馆、大学生活动中心、建筑艺术学院、设备工程学院、公用事业学院、土木工程学院（管理工程学院）、教育技术中心、科研楼、实验实训中心、实训工场等10幢教学楼共计11名保洁，在完成本职工作的同时，需要协同参与各楼建筑设施安全日常巡查和意识形态巡查（例如厕所等隐蔽场所），及时发现各类隐患，必须具备一定的突发应急处置能力。</w:t>
            </w:r>
            <w:r>
              <w:rPr>
                <w:rStyle w:val="779"/>
                <w:rFonts w:hint="eastAsia" w:ascii="仿宋" w:hAnsi="仿宋" w:eastAsia="仿宋" w:cs="仿宋"/>
                <w:b w:val="0"/>
                <w:bCs w:val="0"/>
                <w:sz w:val="21"/>
                <w:szCs w:val="21"/>
                <w:u w:val="none"/>
                <w:lang w:val="en-US" w:eastAsia="zh-CN"/>
              </w:rPr>
            </w:r>
            <w:r/>
          </w:p>
        </w:tc>
        <w:tc>
          <w:tcPr>
            <w:tcW w:w="1675" w:type="dxa"/>
            <w:vAlign w:val="center"/>
            <w:textDirection w:val="lrTb"/>
            <w:noWrap w:val="false"/>
          </w:tcPr>
          <w:p>
            <w:pPr>
              <w:pStyle w:val="755"/>
              <w:jc w:val="both"/>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ascii="仿宋" w:hAnsi="仿宋" w:eastAsia="仿宋" w:cs="仿宋"/>
                <w:b w:val="0"/>
                <w:bCs w:val="0"/>
                <w:sz w:val="21"/>
                <w:szCs w:val="21"/>
                <w:u w:val="none"/>
                <w:vertAlign w:val="baseline"/>
                <w:lang w:val="en-US" w:eastAsia="zh-CN"/>
              </w:rPr>
            </w:r>
            <w:r/>
          </w:p>
        </w:tc>
      </w:tr>
      <w:tr>
        <w:trPr/>
        <w:tc>
          <w:tcPr>
            <w:tcW w:w="799"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3</w:t>
            </w:r>
            <w:r>
              <w:rPr>
                <w:rStyle w:val="779"/>
                <w:rFonts w:ascii="仿宋" w:hAnsi="仿宋" w:eastAsia="仿宋" w:cs="仿宋"/>
                <w:b w:val="0"/>
                <w:bCs w:val="0"/>
                <w:sz w:val="21"/>
                <w:szCs w:val="21"/>
                <w:u w:val="none"/>
                <w:vertAlign w:val="baseline"/>
                <w:lang w:val="en-US" w:eastAsia="zh-CN"/>
              </w:rPr>
            </w:r>
            <w:r/>
          </w:p>
        </w:tc>
        <w:tc>
          <w:tcPr>
            <w:tcW w:w="1378" w:type="dxa"/>
            <w:vAlign w:val="center"/>
            <w:textDirection w:val="lrTb"/>
            <w:noWrap w:val="false"/>
          </w:tcPr>
          <w:p>
            <w:pPr>
              <w:pStyle w:val="755"/>
              <w:jc w:val="center"/>
              <w:keepLines w:val="0"/>
              <w:keepNext w:val="0"/>
              <w:pageBreakBefore w:val="0"/>
              <w:spacing w:line="320" w:lineRule="exact"/>
              <w:widowControl w:val="off"/>
              <w:rPr>
                <w:rStyle w:val="779"/>
                <w:rFonts w:hint="eastAsia"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楼宇保洁</w:t>
            </w:r>
            <w:r>
              <w:rPr>
                <w:rStyle w:val="779"/>
                <w:rFonts w:hint="eastAsia" w:ascii="仿宋" w:hAnsi="仿宋" w:eastAsia="仿宋" w:cs="仿宋"/>
                <w:b w:val="0"/>
                <w:bCs w:val="0"/>
                <w:sz w:val="21"/>
                <w:szCs w:val="21"/>
                <w:u w:val="none"/>
                <w:vertAlign w:val="baseline"/>
                <w:lang w:val="en-US" w:eastAsia="zh-CN"/>
              </w:rPr>
            </w:r>
            <w:r/>
          </w:p>
          <w:p>
            <w:pPr>
              <w:pStyle w:val="755"/>
              <w:jc w:val="center"/>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班长</w:t>
            </w:r>
            <w:r>
              <w:rPr>
                <w:rStyle w:val="779"/>
                <w:rFonts w:ascii="仿宋" w:hAnsi="仿宋" w:eastAsia="仿宋" w:cs="仿宋"/>
                <w:b w:val="0"/>
                <w:bCs w:val="0"/>
                <w:sz w:val="21"/>
                <w:szCs w:val="21"/>
                <w:u w:val="none"/>
                <w:vertAlign w:val="baseline"/>
                <w:lang w:val="en-US" w:eastAsia="zh-CN"/>
              </w:rPr>
            </w:r>
            <w:r/>
          </w:p>
        </w:tc>
        <w:tc>
          <w:tcPr>
            <w:tcW w:w="816"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2</w:t>
            </w:r>
            <w:r>
              <w:rPr>
                <w:rStyle w:val="779"/>
                <w:rFonts w:ascii="仿宋" w:hAnsi="仿宋" w:eastAsia="仿宋" w:cs="仿宋"/>
                <w:b w:val="0"/>
                <w:bCs w:val="0"/>
                <w:sz w:val="21"/>
                <w:szCs w:val="21"/>
                <w:u w:val="none"/>
                <w:vertAlign w:val="baseline"/>
                <w:lang w:val="en-US" w:eastAsia="zh-CN"/>
              </w:rPr>
            </w:r>
            <w:r/>
          </w:p>
        </w:tc>
        <w:tc>
          <w:tcPr>
            <w:tcW w:w="3854" w:type="dxa"/>
            <w:vAlign w:val="center"/>
            <w:textDirection w:val="lrTb"/>
            <w:noWrap w:val="false"/>
          </w:tcPr>
          <w:p>
            <w:pPr>
              <w:pStyle w:val="755"/>
              <w:jc w:val="both"/>
              <w:keepLines w:val="0"/>
              <w:keepNext w:val="0"/>
              <w:pageBreakBefore w:val="0"/>
              <w:spacing w:line="320" w:lineRule="exact"/>
              <w:widowControl w:val="off"/>
              <w:rPr>
                <w:rStyle w:val="779"/>
                <w:rFonts w:hint="eastAsia"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lang w:val="en-US" w:eastAsia="zh-CN"/>
              </w:rPr>
              <w:t xml:space="preserve">分别负责行政楼-建筑艺术学院-图书馆-设备工程学院-科研楼</w:t>
            </w:r>
            <w:r>
              <w:rPr>
                <w:rStyle w:val="779"/>
                <w:rFonts w:hint="eastAsia" w:ascii="仿宋" w:hAnsi="仿宋" w:eastAsia="仿宋" w:cs="仿宋"/>
                <w:b/>
                <w:bCs/>
                <w:sz w:val="21"/>
                <w:szCs w:val="21"/>
                <w:u w:val="none"/>
                <w:lang w:val="en-US" w:eastAsia="zh-CN"/>
              </w:rPr>
              <w:t xml:space="preserve">和</w:t>
            </w:r>
            <w:r>
              <w:rPr>
                <w:rStyle w:val="779"/>
                <w:rFonts w:hint="eastAsia" w:ascii="仿宋" w:hAnsi="仿宋" w:eastAsia="仿宋" w:cs="仿宋"/>
                <w:b w:val="0"/>
                <w:bCs w:val="0"/>
                <w:sz w:val="21"/>
                <w:szCs w:val="21"/>
                <w:u w:val="none"/>
                <w:lang w:val="en-US" w:eastAsia="zh-CN"/>
              </w:rPr>
              <w:t xml:space="preserve">大学生活动中心-公用事业学院-土木工程学院（管理工程学院）-教育技术中心-实验实训中心-实训工场-基础楼。在完成本职保洁任务时，做好区域卫生巡查，需要一定的突发事件处置能力和人员调度能力。</w:t>
            </w:r>
            <w:r>
              <w:rPr>
                <w:rStyle w:val="779"/>
                <w:rFonts w:hint="eastAsia" w:ascii="仿宋" w:hAnsi="仿宋" w:eastAsia="仿宋" w:cs="仿宋"/>
                <w:b w:val="0"/>
                <w:bCs w:val="0"/>
                <w:sz w:val="21"/>
                <w:szCs w:val="21"/>
                <w:u w:val="none"/>
                <w:vertAlign w:val="baseline"/>
                <w:lang w:val="en-US" w:eastAsia="zh-CN"/>
              </w:rPr>
            </w:r>
            <w:r/>
          </w:p>
        </w:tc>
        <w:tc>
          <w:tcPr>
            <w:tcW w:w="1675"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分别兼任行政楼和基础楼的安全巡检员</w:t>
            </w:r>
            <w:r>
              <w:rPr>
                <w:rStyle w:val="779"/>
                <w:rFonts w:ascii="仿宋" w:hAnsi="仿宋" w:eastAsia="仿宋" w:cs="仿宋"/>
                <w:b w:val="0"/>
                <w:bCs w:val="0"/>
                <w:sz w:val="21"/>
                <w:szCs w:val="21"/>
                <w:u w:val="none"/>
                <w:vertAlign w:val="baseline"/>
                <w:lang w:val="en-US" w:eastAsia="zh-CN"/>
              </w:rPr>
            </w:r>
            <w:r/>
          </w:p>
        </w:tc>
      </w:tr>
      <w:tr>
        <w:trPr>
          <w:trHeight w:val="470"/>
        </w:trPr>
        <w:tc>
          <w:tcPr>
            <w:tcW w:w="799" w:type="dxa"/>
            <w:vAlign w:val="center"/>
            <w:textDirection w:val="lrTb"/>
            <w:noWrap w:val="false"/>
          </w:tcPr>
          <w:p>
            <w:pPr>
              <w:pStyle w:val="755"/>
              <w:jc w:val="center"/>
              <w:keepLines w:val="0"/>
              <w:keepNext w:val="0"/>
              <w:pageBreakBefore w:val="0"/>
              <w:spacing w:line="320" w:lineRule="exact"/>
              <w:widowControl w:val="off"/>
              <w:rPr>
                <w:rStyle w:val="779"/>
                <w:rFonts w:hint="eastAsia"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r>
            <w:r/>
          </w:p>
        </w:tc>
        <w:tc>
          <w:tcPr>
            <w:tcW w:w="1378"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总计</w:t>
            </w:r>
            <w:r>
              <w:rPr>
                <w:rStyle w:val="779"/>
                <w:rFonts w:ascii="仿宋" w:hAnsi="仿宋" w:eastAsia="仿宋" w:cs="仿宋"/>
                <w:b w:val="0"/>
                <w:bCs w:val="0"/>
                <w:sz w:val="21"/>
                <w:szCs w:val="21"/>
                <w:u w:val="none"/>
                <w:vertAlign w:val="baseline"/>
                <w:lang w:val="en-US" w:eastAsia="zh-CN"/>
              </w:rPr>
            </w:r>
            <w:r/>
          </w:p>
        </w:tc>
        <w:tc>
          <w:tcPr>
            <w:tcW w:w="816"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t xml:space="preserve">17</w:t>
            </w:r>
            <w:r>
              <w:rPr>
                <w:rStyle w:val="779"/>
                <w:rFonts w:ascii="仿宋" w:hAnsi="仿宋" w:eastAsia="仿宋" w:cs="仿宋"/>
                <w:b w:val="0"/>
                <w:bCs w:val="0"/>
                <w:sz w:val="21"/>
                <w:szCs w:val="21"/>
                <w:u w:val="none"/>
                <w:vertAlign w:val="baseline"/>
                <w:lang w:val="en-US" w:eastAsia="zh-CN"/>
              </w:rPr>
            </w:r>
            <w:r/>
          </w:p>
        </w:tc>
        <w:tc>
          <w:tcPr>
            <w:tcW w:w="3854" w:type="dxa"/>
            <w:vAlign w:val="center"/>
            <w:textDirection w:val="lrTb"/>
            <w:noWrap w:val="false"/>
          </w:tcPr>
          <w:p>
            <w:pPr>
              <w:pStyle w:val="755"/>
              <w:jc w:val="both"/>
              <w:keepLines w:val="0"/>
              <w:keepNext w:val="0"/>
              <w:pageBreakBefore w:val="0"/>
              <w:spacing w:line="320" w:lineRule="exact"/>
              <w:widowControl w:val="off"/>
              <w:rPr>
                <w:rStyle w:val="779"/>
                <w:rFonts w:hint="eastAsia"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r>
            <w:r/>
          </w:p>
        </w:tc>
        <w:tc>
          <w:tcPr>
            <w:tcW w:w="1675" w:type="dxa"/>
            <w:vAlign w:val="center"/>
            <w:textDirection w:val="lrTb"/>
            <w:noWrap w:val="false"/>
          </w:tcPr>
          <w:p>
            <w:pPr>
              <w:pStyle w:val="755"/>
              <w:jc w:val="center"/>
              <w:keepLines w:val="0"/>
              <w:keepNext w:val="0"/>
              <w:pageBreakBefore w:val="0"/>
              <w:spacing w:line="320" w:lineRule="exact"/>
              <w:widowControl w:val="off"/>
              <w:rPr>
                <w:rStyle w:val="779"/>
                <w:rFonts w:hint="eastAsia" w:ascii="仿宋" w:hAnsi="仿宋" w:eastAsia="仿宋" w:cs="仿宋"/>
                <w:b w:val="0"/>
                <w:bCs w:val="0"/>
                <w:sz w:val="21"/>
                <w:szCs w:val="21"/>
                <w:u w:val="none"/>
                <w:vertAlign w:val="baseline"/>
                <w:lang w:val="en-US" w:eastAsia="zh-CN"/>
              </w:rPr>
            </w:pPr>
            <w:r>
              <w:rPr>
                <w:rStyle w:val="779"/>
                <w:rFonts w:hint="eastAsia" w:ascii="仿宋" w:hAnsi="仿宋" w:eastAsia="仿宋" w:cs="仿宋"/>
                <w:b w:val="0"/>
                <w:bCs w:val="0"/>
                <w:sz w:val="21"/>
                <w:szCs w:val="21"/>
                <w:u w:val="none"/>
                <w:vertAlign w:val="baseline"/>
                <w:lang w:val="en-US" w:eastAsia="zh-CN"/>
              </w:rPr>
            </w:r>
            <w:r/>
          </w:p>
        </w:tc>
      </w:tr>
    </w:tbl>
    <w:p>
      <w:pPr>
        <w:pStyle w:val="755"/>
        <w:jc w:val="center"/>
        <w:keepLines w:val="0"/>
        <w:keepNext w:val="0"/>
        <w:pageBreakBefore w:val="0"/>
        <w:spacing w:line="440" w:lineRule="exact"/>
        <w:widowControl w:val="off"/>
        <w:rPr>
          <w:rStyle w:val="779"/>
          <w:rFonts w:ascii="仿宋" w:hAnsi="仿宋" w:eastAsia="仿宋" w:cs="仿宋"/>
          <w:b w:val="0"/>
          <w:bCs w:val="0"/>
          <w:sz w:val="28"/>
          <w:szCs w:val="28"/>
          <w:u w:val="none"/>
          <w:lang w:val="en-US" w:eastAsia="zh-CN"/>
        </w:rPr>
      </w:pPr>
      <w:r>
        <w:rPr>
          <w:rStyle w:val="779"/>
          <w:rFonts w:hint="eastAsia" w:ascii="仿宋" w:hAnsi="仿宋" w:eastAsia="仿宋" w:cs="仿宋"/>
          <w:b w:val="0"/>
          <w:bCs w:val="0"/>
          <w:sz w:val="24"/>
          <w:szCs w:val="24"/>
          <w:u w:val="none"/>
          <w:lang w:val="en-US" w:eastAsia="zh-CN"/>
        </w:rPr>
        <w:t xml:space="preserve">表3.保洁员岗位配置明细</w:t>
      </w:r>
      <w:r>
        <w:rPr>
          <w:rStyle w:val="779"/>
          <w:rFonts w:ascii="仿宋" w:hAnsi="仿宋" w:eastAsia="仿宋" w:cs="仿宋"/>
          <w:b w:val="0"/>
          <w:bCs w:val="0"/>
          <w:sz w:val="28"/>
          <w:szCs w:val="28"/>
          <w:u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2"/>
        <w:gridCol w:w="700"/>
        <w:gridCol w:w="737"/>
        <w:gridCol w:w="2016"/>
        <w:gridCol w:w="2072"/>
        <w:gridCol w:w="918"/>
        <w:gridCol w:w="863"/>
        <w:gridCol w:w="1402"/>
      </w:tblGrid>
      <w:tr>
        <w:trPr>
          <w:trHeight w:val="759"/>
        </w:trPr>
        <w:tc>
          <w:tcPr>
            <w:tcW w:w="522" w:type="dxa"/>
            <w:vAlign w:val="center"/>
            <w:textDirection w:val="lrTb"/>
            <w:noWrap/>
          </w:tcPr>
          <w:p>
            <w:pPr>
              <w:pStyle w:val="755"/>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序号</w:t>
            </w:r>
            <w:r>
              <w:rPr>
                <w:rFonts w:hint="eastAsia" w:ascii="仿宋" w:hAnsi="仿宋" w:eastAsia="仿宋" w:cs="仿宋"/>
                <w:b/>
                <w:bCs/>
                <w:i w:val="0"/>
                <w:iCs w:val="0"/>
                <w:color w:val="000000"/>
                <w:sz w:val="21"/>
                <w:szCs w:val="21"/>
                <w:u w:val="none"/>
              </w:rPr>
            </w:r>
            <w:r/>
          </w:p>
        </w:tc>
        <w:tc>
          <w:tcPr>
            <w:tcW w:w="700" w:type="dxa"/>
            <w:vAlign w:val="center"/>
            <w:textDirection w:val="lrTb"/>
            <w:noWrap/>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服务内容</w:t>
            </w:r>
            <w:r>
              <w:rPr>
                <w:rFonts w:ascii="仿宋" w:hAnsi="仿宋" w:eastAsia="仿宋" w:cs="仿宋"/>
                <w:b/>
                <w:bCs/>
                <w:i w:val="0"/>
                <w:iCs w:val="0"/>
                <w:color w:val="000000"/>
                <w:sz w:val="21"/>
                <w:szCs w:val="21"/>
                <w:u w:val="none"/>
                <w:lang w:val="en-US" w:eastAsia="zh-CN" w:bidi="ar"/>
              </w:rPr>
            </w:r>
            <w:r/>
          </w:p>
        </w:tc>
        <w:tc>
          <w:tcPr>
            <w:tcW w:w="737" w:type="dxa"/>
            <w:vAlign w:val="center"/>
            <w:textDirection w:val="lrTb"/>
            <w:noWrap/>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服务场所</w:t>
            </w:r>
            <w:r>
              <w:rPr>
                <w:rFonts w:ascii="仿宋" w:hAnsi="仿宋" w:eastAsia="仿宋" w:cs="仿宋"/>
                <w:b/>
                <w:bCs/>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楼宇</w:t>
            </w:r>
            <w:r>
              <w:rPr>
                <w:rFonts w:hint="eastAsia" w:ascii="仿宋" w:hAnsi="仿宋" w:eastAsia="仿宋" w:cs="仿宋"/>
                <w:b/>
                <w:bCs/>
                <w:i w:val="0"/>
                <w:iCs w:val="0"/>
                <w:color w:val="000000"/>
                <w:sz w:val="21"/>
                <w:szCs w:val="21"/>
                <w:u w:val="none"/>
              </w:rPr>
            </w:r>
            <w:r/>
          </w:p>
        </w:tc>
        <w:tc>
          <w:tcPr>
            <w:tcW w:w="2072" w:type="dxa"/>
            <w:vAlign w:val="center"/>
            <w:textDirection w:val="lrTb"/>
            <w:noWrap/>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服务区域</w:t>
            </w:r>
            <w:r>
              <w:rPr>
                <w:rFonts w:ascii="仿宋" w:hAnsi="仿宋" w:eastAsia="仿宋" w:cs="仿宋"/>
                <w:b/>
                <w:bCs/>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hint="eastAsia"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服务</w:t>
            </w:r>
            <w:r>
              <w:rPr>
                <w:rFonts w:hint="eastAsia" w:ascii="仿宋" w:hAnsi="仿宋" w:eastAsia="仿宋" w:cs="仿宋"/>
                <w:b/>
                <w:bCs/>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面积</w:t>
            </w:r>
            <w:r>
              <w:rPr>
                <w:rFonts w:hint="eastAsia" w:ascii="仿宋" w:hAnsi="仿宋" w:eastAsia="仿宋" w:cs="仿宋"/>
                <w:b/>
                <w:bCs/>
                <w:i w:val="0"/>
                <w:iCs w:val="0"/>
                <w:color w:val="000000"/>
                <w:sz w:val="21"/>
                <w:szCs w:val="21"/>
                <w:u w:val="none"/>
                <w:lang w:val="en-US" w:eastAsia="zh-CN" w:bidi="ar"/>
              </w:rPr>
            </w:r>
            <w:r/>
          </w:p>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w:t>
            </w: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b/>
                <w:bCs/>
                <w:i w:val="0"/>
                <w:iCs w:val="0"/>
                <w:color w:val="000000"/>
                <w:sz w:val="21"/>
                <w:szCs w:val="21"/>
                <w:u w:val="none"/>
                <w:lang w:val="en-US" w:eastAsia="zh-CN" w:bidi="ar"/>
              </w:rPr>
              <w:t xml:space="preserve">）</w:t>
            </w:r>
            <w:r>
              <w:rPr>
                <w:rFonts w:ascii="仿宋" w:hAnsi="仿宋" w:eastAsia="仿宋" w:cs="仿宋"/>
                <w:b/>
                <w:bCs/>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岗位人数与定级</w:t>
            </w:r>
            <w:r>
              <w:rPr>
                <w:rFonts w:ascii="仿宋" w:hAnsi="仿宋" w:eastAsia="仿宋" w:cs="仿宋"/>
                <w:b/>
                <w:bCs/>
                <w:i w:val="0"/>
                <w:iCs w:val="0"/>
                <w:color w:val="000000"/>
                <w:sz w:val="21"/>
                <w:szCs w:val="21"/>
                <w:u w:val="none"/>
                <w:lang w:val="en-US" w:eastAsia="zh-CN" w:bidi="ar"/>
              </w:rPr>
            </w:r>
            <w:r/>
          </w:p>
        </w:tc>
        <w:tc>
          <w:tcPr>
            <w:tcW w:w="1402" w:type="dxa"/>
            <w:vAlign w:val="center"/>
            <w:textDirection w:val="lrTb"/>
            <w:noWrap/>
          </w:tcPr>
          <w:p>
            <w:pPr>
              <w:pStyle w:val="755"/>
              <w:jc w:val="center"/>
              <w:keepLines w:val="0"/>
              <w:keepNext w:val="0"/>
              <w:widowControl/>
              <w:rPr>
                <w:rFonts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备注</w:t>
            </w:r>
            <w:r>
              <w:rPr>
                <w:rFonts w:ascii="仿宋" w:hAnsi="仿宋" w:eastAsia="仿宋" w:cs="仿宋"/>
                <w:b/>
                <w:bCs/>
                <w:i w:val="0"/>
                <w:iCs w:val="0"/>
                <w:color w:val="000000"/>
                <w:sz w:val="21"/>
                <w:szCs w:val="21"/>
                <w:u w:val="none"/>
                <w:lang w:val="en-US" w:eastAsia="zh-CN" w:bidi="ar"/>
              </w:rPr>
            </w:r>
            <w:r/>
          </w:p>
        </w:tc>
      </w:tr>
      <w:tr>
        <w:trPr>
          <w:trHeight w:val="1327"/>
        </w:trPr>
        <w:tc>
          <w:tcPr>
            <w:tcW w:w="52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00" w:type="dxa"/>
            <w:vAlign w:val="center"/>
            <w:vMerge w:val="restart"/>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清洁服务</w:t>
            </w:r>
            <w:r>
              <w:rPr>
                <w:rFonts w:hint="eastAsia" w:ascii="仿宋" w:hAnsi="仿宋" w:eastAsia="仿宋" w:cs="仿宋"/>
                <w:i w:val="0"/>
                <w:iCs w:val="0"/>
                <w:color w:val="000000"/>
                <w:sz w:val="21"/>
                <w:szCs w:val="21"/>
                <w:u w:val="none"/>
                <w:lang w:val="en-US" w:eastAsia="zh-CN" w:bidi="ar"/>
              </w:rPr>
            </w:r>
            <w:r/>
          </w:p>
        </w:tc>
        <w:tc>
          <w:tcPr>
            <w:tcW w:w="737"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办公楼</w:t>
            </w:r>
            <w:r>
              <w:rPr>
                <w:rFonts w:hint="eastAsia"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乾元楼</w:t>
            </w:r>
            <w:r>
              <w:rPr>
                <w:rFonts w:hint="eastAsia" w:ascii="仿宋" w:hAnsi="仿宋" w:eastAsia="仿宋" w:cs="仿宋"/>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（行政楼）</w:t>
            </w:r>
            <w:r>
              <w:rPr>
                <w:rFonts w:hint="eastAsia" w:ascii="仿宋" w:hAnsi="仿宋" w:eastAsia="仿宋" w:cs="仿宋"/>
                <w:i w:val="0"/>
                <w:iCs w:val="0"/>
                <w:color w:val="000000"/>
                <w:sz w:val="21"/>
                <w:szCs w:val="21"/>
                <w:u w:val="none"/>
              </w:rPr>
            </w:r>
            <w:r/>
          </w:p>
        </w:tc>
        <w:tc>
          <w:tcPr>
            <w:tcW w:w="207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公共区域、厕所、楼梯、电梯桥厢、开水间、屋顶平台、公共会议室、学术报告厅、地下车库</w:t>
            </w:r>
            <w:r>
              <w:rPr>
                <w:rFonts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9067</w:t>
            </w:r>
            <w:r>
              <w:rPr>
                <w:rFonts w:ascii="仿宋" w:hAnsi="仿宋" w:eastAsia="仿宋" w:cs="仿宋"/>
                <w:i w:val="0"/>
                <w:iCs w:val="0"/>
                <w:color w:val="000000"/>
                <w:sz w:val="21"/>
                <w:szCs w:val="21"/>
                <w:highlight w:val="none"/>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还需负责专家楼及小木屋的保洁工作</w:t>
            </w:r>
            <w:r>
              <w:rPr>
                <w:rFonts w:ascii="仿宋" w:hAnsi="仿宋" w:eastAsia="仿宋" w:cs="仿宋"/>
                <w:i w:val="0"/>
                <w:iCs w:val="0"/>
                <w:color w:val="000000"/>
                <w:sz w:val="21"/>
                <w:szCs w:val="21"/>
                <w:u w:val="none"/>
                <w:lang w:val="en-US" w:eastAsia="zh-CN" w:bidi="ar"/>
              </w:rPr>
            </w:r>
            <w:r/>
          </w:p>
        </w:tc>
      </w:tr>
      <w:tr>
        <w:trPr>
          <w:trHeight w:val="813"/>
        </w:trPr>
        <w:tc>
          <w:tcPr>
            <w:tcW w:w="52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00" w:type="dxa"/>
            <w:vAlign w:val="center"/>
            <w:vMerge w:val="continue"/>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ascii="仿宋" w:hAnsi="仿宋" w:eastAsia="仿宋" w:cs="仿宋"/>
                <w:i w:val="0"/>
                <w:iCs w:val="0"/>
                <w:color w:val="000000"/>
                <w:sz w:val="21"/>
                <w:szCs w:val="21"/>
                <w:u w:val="none"/>
                <w:lang w:val="en-US" w:eastAsia="zh-CN" w:bidi="ar"/>
              </w:rPr>
            </w:r>
            <w:r/>
          </w:p>
        </w:tc>
        <w:tc>
          <w:tcPr>
            <w:tcW w:w="737" w:type="dxa"/>
            <w:vAlign w:val="center"/>
            <w:vMerge w:val="restart"/>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图书馆、室内体育馆等</w:t>
            </w:r>
            <w:r>
              <w:rPr>
                <w:rFonts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文心楼</w:t>
            </w:r>
            <w:r>
              <w:rPr>
                <w:rFonts w:ascii="仿宋" w:hAnsi="仿宋" w:eastAsia="仿宋" w:cs="仿宋"/>
                <w:i w:val="0"/>
                <w:iCs w:val="0"/>
                <w:color w:val="000000"/>
                <w:sz w:val="21"/>
                <w:szCs w:val="21"/>
                <w:u w:val="none"/>
                <w:lang w:val="en-US" w:eastAsia="zh-CN" w:bidi="ar"/>
              </w:rPr>
            </w:r>
            <w:r/>
          </w:p>
          <w:p>
            <w:pPr>
              <w:pStyle w:val="755"/>
              <w:jc w:val="center"/>
              <w:keepLines w:val="0"/>
              <w:keepNext w:val="0"/>
              <w:widowControl/>
              <w:rPr>
                <w:rFonts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（图书馆）</w:t>
            </w:r>
            <w:r>
              <w:rPr>
                <w:rFonts w:ascii="仿宋" w:hAnsi="仿宋" w:eastAsia="仿宋" w:cs="仿宋"/>
                <w:i w:val="0"/>
                <w:iCs w:val="0"/>
                <w:color w:val="000000"/>
                <w:sz w:val="21"/>
                <w:szCs w:val="21"/>
                <w:u w:val="none"/>
                <w:lang w:val="en-US"/>
              </w:rPr>
            </w:r>
            <w:r/>
          </w:p>
        </w:tc>
        <w:tc>
          <w:tcPr>
            <w:tcW w:w="20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公共区域、厕所、楼梯、电梯桥厢、开水间、屋顶平台</w:t>
            </w:r>
            <w:r>
              <w:rPr>
                <w:rFonts w:hint="eastAsia"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270</w:t>
            </w:r>
            <w:r>
              <w:rPr>
                <w:rFonts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bidi="ar"/>
              </w:rPr>
              <w:t xml:space="preserve">公共区域改为劳动周学生</w:t>
            </w:r>
            <w:r>
              <w:rPr>
                <w:rFonts w:hint="eastAsia" w:ascii="仿宋" w:hAnsi="仿宋" w:eastAsia="仿宋" w:cs="仿宋"/>
                <w:i w:val="0"/>
                <w:iCs w:val="0"/>
                <w:color w:val="000000"/>
                <w:sz w:val="21"/>
                <w:szCs w:val="21"/>
                <w:highlight w:val="none"/>
                <w:u w:val="none"/>
                <w:lang w:val="en-US" w:eastAsia="zh-CN" w:bidi="ar"/>
              </w:rPr>
              <w:t xml:space="preserve">8924㎡</w:t>
            </w:r>
            <w:r>
              <w:rPr>
                <w:sz w:val="21"/>
                <w:szCs w:val="21"/>
                <w:u w:val="none"/>
                <w:lang w:val="en-US" w:eastAsia="zh-CN"/>
              </w:rPr>
            </w:r>
            <w:r/>
          </w:p>
        </w:tc>
      </w:tr>
      <w:tr>
        <w:trPr>
          <w:trHeight w:val="460"/>
        </w:trPr>
        <w:tc>
          <w:tcPr>
            <w:tcW w:w="52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lang w:val="en-US" w:eastAsia="zh-CN" w:bidi="ar-SA"/>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六艺楼</w:t>
            </w:r>
            <w:r>
              <w:rPr>
                <w:rFonts w:ascii="仿宋" w:hAnsi="仿宋" w:eastAsia="仿宋" w:cs="仿宋"/>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（大学生活动中心）</w:t>
            </w:r>
            <w:r>
              <w:rPr>
                <w:rFonts w:hint="eastAsia" w:ascii="仿宋" w:hAnsi="仿宋" w:eastAsia="仿宋" w:cs="仿宋"/>
                <w:i w:val="0"/>
                <w:iCs w:val="0"/>
                <w:color w:val="000000"/>
                <w:sz w:val="21"/>
                <w:szCs w:val="21"/>
                <w:u w:val="none"/>
                <w:lang w:val="en-US" w:eastAsia="zh-CN" w:bidi="ar-SA"/>
              </w:rPr>
            </w:r>
            <w:r/>
          </w:p>
        </w:tc>
        <w:tc>
          <w:tcPr>
            <w:tcW w:w="20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公共区域、厕所、庭院</w:t>
            </w:r>
            <w:r>
              <w:rPr>
                <w:rFonts w:hint="eastAsia"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457</w:t>
            </w:r>
            <w:r>
              <w:rPr>
                <w:rFonts w:hint="eastAsia"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vMerge w:val="restart"/>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教学楼</w:t>
            </w:r>
            <w:r>
              <w:rPr>
                <w:rFonts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长物楼</w:t>
            </w:r>
            <w:r>
              <w:rPr>
                <w:rFonts w:hint="eastAsia" w:ascii="仿宋" w:hAnsi="仿宋" w:eastAsia="仿宋" w:cs="仿宋"/>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（建筑艺术学院）</w:t>
            </w:r>
            <w:r>
              <w:rPr>
                <w:rFonts w:hint="eastAsia" w:ascii="仿宋" w:hAnsi="仿宋" w:eastAsia="仿宋" w:cs="仿宋"/>
                <w:i w:val="0"/>
                <w:iCs w:val="0"/>
                <w:color w:val="000000"/>
                <w:sz w:val="21"/>
                <w:szCs w:val="21"/>
                <w:u w:val="none"/>
              </w:rPr>
            </w:r>
            <w:r/>
          </w:p>
        </w:tc>
        <w:tc>
          <w:tcPr>
            <w:tcW w:w="207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厕所、开水间、阶梯教室</w:t>
            </w:r>
            <w:r>
              <w:rPr>
                <w:rFonts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831</w:t>
            </w:r>
            <w:r>
              <w:rPr>
                <w:rFonts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公共区域总面积4928</w:t>
            </w:r>
            <w:r>
              <w:rPr>
                <w:rFonts w:hint="eastAsia" w:ascii="仿宋" w:hAnsi="仿宋" w:eastAsia="仿宋" w:cs="仿宋"/>
                <w:i w:val="0"/>
                <w:iCs w:val="0"/>
                <w:color w:val="000000"/>
                <w:sz w:val="21"/>
                <w:szCs w:val="21"/>
                <w:highlight w:val="none"/>
                <w:u w:val="none"/>
                <w:lang w:val="en-US" w:eastAsia="zh-CN" w:bidi="ar"/>
              </w:rPr>
              <w:t xml:space="preserve">㎡</w:t>
            </w:r>
            <w:r>
              <w:rPr>
                <w:rFonts w:ascii="仿宋" w:hAnsi="仿宋" w:eastAsia="仿宋" w:cs="仿宋"/>
                <w:i w:val="0"/>
                <w:iCs w:val="0"/>
                <w:color w:val="000000"/>
                <w:sz w:val="21"/>
                <w:szCs w:val="21"/>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w:t>
            </w:r>
            <w:r>
              <w:rPr>
                <w:rFonts w:ascii="仿宋" w:hAnsi="仿宋" w:eastAsia="仿宋" w:cs="仿宋"/>
                <w:i w:val="0"/>
                <w:iCs w:val="0"/>
                <w:color w:val="000000"/>
                <w:sz w:val="21"/>
                <w:szCs w:val="21"/>
                <w:u w:val="none"/>
                <w:lang w:val="en-US" w:eastAsia="zh-CN" w:bidi="ar"/>
              </w:rPr>
            </w:r>
            <w:r/>
          </w:p>
        </w:tc>
        <w:tc>
          <w:tcPr>
            <w:tcW w:w="700" w:type="dxa"/>
            <w:vAlign w:val="center"/>
            <w:vMerge w:val="restart"/>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清洁服务</w:t>
            </w:r>
            <w:r>
              <w:rPr>
                <w:rFonts w:hint="eastAsia" w:ascii="仿宋" w:hAnsi="仿宋" w:eastAsia="仿宋" w:cs="仿宋"/>
                <w:i w:val="0"/>
                <w:iCs w:val="0"/>
                <w:color w:val="000000"/>
                <w:sz w:val="21"/>
                <w:szCs w:val="21"/>
                <w:u w:val="none"/>
                <w:lang w:val="en-US" w:eastAsia="zh-CN" w:bidi="ar"/>
              </w:rPr>
            </w:r>
            <w:r/>
          </w:p>
        </w:tc>
        <w:tc>
          <w:tcPr>
            <w:tcW w:w="73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水经楼</w:t>
            </w:r>
            <w:r>
              <w:rPr>
                <w:rFonts w:ascii="仿宋" w:hAnsi="仿宋" w:eastAsia="仿宋" w:cs="仿宋"/>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（设备工程学院）</w:t>
            </w:r>
            <w:r>
              <w:rPr>
                <w:rFonts w:hint="eastAsia" w:ascii="仿宋" w:hAnsi="仿宋" w:eastAsia="仿宋" w:cs="仿宋"/>
                <w:i w:val="0"/>
                <w:iCs w:val="0"/>
                <w:color w:val="000000"/>
                <w:sz w:val="21"/>
                <w:szCs w:val="21"/>
                <w:u w:val="none"/>
                <w:lang w:val="en-US" w:eastAsia="zh-CN" w:bidi="ar-SA"/>
              </w:rPr>
            </w:r>
            <w:r/>
          </w:p>
        </w:tc>
        <w:tc>
          <w:tcPr>
            <w:tcW w:w="20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厕所、开水间、阶梯教室</w:t>
            </w:r>
            <w:r>
              <w:rPr>
                <w:rFonts w:hint="eastAsia"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729</w:t>
            </w:r>
            <w:r>
              <w:rPr>
                <w:rFonts w:hint="eastAsia"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公共区域总面积4019</w:t>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w:t>
            </w:r>
            <w:r>
              <w:rPr>
                <w:rFonts w:ascii="仿宋" w:hAnsi="仿宋" w:eastAsia="仿宋" w:cs="仿宋"/>
                <w:i w:val="0"/>
                <w:iCs w:val="0"/>
                <w:color w:val="000000"/>
                <w:sz w:val="21"/>
                <w:szCs w:val="21"/>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梓人楼</w:t>
            </w:r>
            <w:r>
              <w:rPr>
                <w:rFonts w:ascii="仿宋" w:hAnsi="仿宋" w:eastAsia="仿宋" w:cs="仿宋"/>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（公用事业学院）</w:t>
            </w:r>
            <w:r>
              <w:rPr>
                <w:rFonts w:hint="eastAsia" w:ascii="仿宋" w:hAnsi="仿宋" w:eastAsia="仿宋" w:cs="仿宋"/>
                <w:i w:val="0"/>
                <w:iCs w:val="0"/>
                <w:color w:val="000000"/>
                <w:sz w:val="21"/>
                <w:szCs w:val="21"/>
                <w:u w:val="none"/>
                <w:lang w:val="en-US" w:eastAsia="zh-CN" w:bidi="ar-SA"/>
              </w:rPr>
            </w:r>
            <w:r/>
          </w:p>
        </w:tc>
        <w:tc>
          <w:tcPr>
            <w:tcW w:w="20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厕所、开水间、阶梯教室</w:t>
            </w:r>
            <w:r>
              <w:rPr>
                <w:rFonts w:hint="eastAsia"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769</w:t>
            </w:r>
            <w:r>
              <w:rPr>
                <w:rFonts w:hint="eastAsia"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公共区域总面积4173</w:t>
            </w:r>
            <w:r>
              <w:rPr>
                <w:rFonts w:hint="eastAsia" w:ascii="仿宋" w:hAnsi="仿宋" w:eastAsia="仿宋" w:cs="仿宋"/>
                <w:i w:val="0"/>
                <w:iCs w:val="0"/>
                <w:color w:val="000000"/>
                <w:sz w:val="21"/>
                <w:szCs w:val="21"/>
                <w:highlight w:val="none"/>
                <w:u w:val="none"/>
                <w:lang w:val="en-US" w:eastAsia="zh-CN" w:bidi="ar"/>
              </w:rPr>
              <w:t xml:space="preserve">㎡</w:t>
            </w:r>
            <w:r>
              <w:rPr>
                <w:rFonts w:ascii="仿宋" w:hAnsi="仿宋" w:eastAsia="仿宋" w:cs="仿宋"/>
                <w:i w:val="0"/>
                <w:iCs w:val="0"/>
                <w:color w:val="000000"/>
                <w:sz w:val="21"/>
                <w:szCs w:val="21"/>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w:t>
            </w:r>
            <w:r>
              <w:rPr>
                <w:rFonts w:ascii="仿宋" w:hAnsi="仿宋" w:eastAsia="仿宋" w:cs="仿宋"/>
                <w:i w:val="0"/>
                <w:iCs w:val="0"/>
                <w:color w:val="000000"/>
                <w:sz w:val="21"/>
                <w:szCs w:val="21"/>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木经楼</w:t>
            </w:r>
            <w:r>
              <w:rPr>
                <w:rFonts w:ascii="仿宋" w:hAnsi="仿宋" w:eastAsia="仿宋" w:cs="仿宋"/>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（土木工程学院）</w:t>
            </w:r>
            <w:r>
              <w:rPr>
                <w:rFonts w:hint="eastAsia" w:ascii="仿宋" w:hAnsi="仿宋" w:eastAsia="仿宋" w:cs="仿宋"/>
                <w:i w:val="0"/>
                <w:iCs w:val="0"/>
                <w:color w:val="000000"/>
                <w:sz w:val="21"/>
                <w:szCs w:val="21"/>
                <w:u w:val="none"/>
                <w:lang w:val="en-US" w:eastAsia="zh-CN" w:bidi="ar-SA"/>
              </w:rPr>
            </w:r>
            <w:r/>
          </w:p>
        </w:tc>
        <w:tc>
          <w:tcPr>
            <w:tcW w:w="20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厕所、开水间、阶梯教室</w:t>
            </w:r>
            <w:r>
              <w:rPr>
                <w:rFonts w:hint="eastAsia"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742</w:t>
            </w:r>
            <w:r>
              <w:rPr>
                <w:rFonts w:hint="eastAsia"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402" w:type="dxa"/>
            <w:vAlign w:val="center"/>
            <w:vMerge w:val="restart"/>
            <w:textDirection w:val="lrTb"/>
            <w:noWrap/>
          </w:tcPr>
          <w:p>
            <w:pPr>
              <w:pStyle w:val="755"/>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公共区域总面积6448</w:t>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w:t>
            </w:r>
            <w:r>
              <w:rPr>
                <w:rFonts w:ascii="仿宋" w:hAnsi="仿宋" w:eastAsia="仿宋" w:cs="仿宋"/>
                <w:i w:val="0"/>
                <w:iCs w:val="0"/>
                <w:color w:val="000000"/>
                <w:sz w:val="21"/>
                <w:szCs w:val="21"/>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木经楼</w:t>
            </w:r>
            <w:r>
              <w:rPr>
                <w:rFonts w:hint="eastAsia" w:ascii="仿宋" w:hAnsi="仿宋" w:eastAsia="仿宋" w:cs="仿宋"/>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（管理工程学院）</w:t>
            </w:r>
            <w:r>
              <w:rPr>
                <w:rFonts w:hint="eastAsia" w:ascii="仿宋" w:hAnsi="仿宋" w:eastAsia="仿宋" w:cs="仿宋"/>
                <w:i w:val="0"/>
                <w:iCs w:val="0"/>
                <w:color w:val="000000"/>
                <w:sz w:val="21"/>
                <w:szCs w:val="21"/>
                <w:u w:val="none"/>
                <w:lang w:val="en-US" w:eastAsia="zh-CN" w:bidi="ar-SA"/>
              </w:rPr>
            </w:r>
            <w:r/>
          </w:p>
        </w:tc>
        <w:tc>
          <w:tcPr>
            <w:tcW w:w="20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厕所、开水间、阶梯教室</w:t>
            </w:r>
            <w:r>
              <w:rPr>
                <w:rFonts w:hint="eastAsia"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782</w:t>
            </w:r>
            <w:r>
              <w:rPr>
                <w:rFonts w:hint="eastAsia"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402" w:type="dxa"/>
            <w:vAlign w:val="center"/>
            <w:vMerge w:val="continue"/>
            <w:textDirection w:val="lrTb"/>
            <w:noWrap/>
          </w:tcPr>
          <w:p>
            <w:pPr>
              <w:pStyle w:val="755"/>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w:t>
            </w:r>
            <w:r>
              <w:rPr>
                <w:rFonts w:ascii="仿宋" w:hAnsi="仿宋" w:eastAsia="仿宋" w:cs="仿宋"/>
                <w:i w:val="0"/>
                <w:iCs w:val="0"/>
                <w:color w:val="000000"/>
                <w:sz w:val="21"/>
                <w:szCs w:val="21"/>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营造楼</w:t>
            </w:r>
            <w:r>
              <w:rPr>
                <w:rFonts w:ascii="仿宋" w:hAnsi="仿宋" w:eastAsia="仿宋" w:cs="仿宋"/>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（实验实训中心）</w:t>
            </w:r>
            <w:r>
              <w:rPr>
                <w:rFonts w:hint="eastAsia" w:ascii="仿宋" w:hAnsi="仿宋" w:eastAsia="仿宋" w:cs="仿宋"/>
                <w:i w:val="0"/>
                <w:iCs w:val="0"/>
                <w:color w:val="000000"/>
                <w:sz w:val="21"/>
                <w:szCs w:val="21"/>
                <w:u w:val="none"/>
                <w:lang w:val="en-US" w:eastAsia="zh-CN" w:bidi="ar-SA"/>
              </w:rPr>
            </w:r>
            <w:r/>
          </w:p>
        </w:tc>
        <w:tc>
          <w:tcPr>
            <w:tcW w:w="20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厕所、开水间</w:t>
            </w:r>
            <w:r>
              <w:rPr>
                <w:rFonts w:hint="eastAsia"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615</w:t>
            </w:r>
            <w:r>
              <w:rPr>
                <w:rFonts w:hint="eastAsia"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公共区域总面积5489</w:t>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ascii="仿宋" w:hAnsi="仿宋" w:eastAsia="仿宋" w:cs="仿宋"/>
                <w:i w:val="0"/>
                <w:iCs w:val="0"/>
                <w:color w:val="000000"/>
                <w:sz w:val="21"/>
                <w:szCs w:val="21"/>
                <w:u w:val="none"/>
                <w:lang w:val="en-US"/>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静一楼</w:t>
            </w:r>
            <w:r>
              <w:rPr>
                <w:rFonts w:ascii="仿宋" w:hAnsi="仿宋" w:eastAsia="仿宋" w:cs="仿宋"/>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（教育技术中心）</w:t>
            </w:r>
            <w:r>
              <w:rPr>
                <w:rFonts w:hint="eastAsia" w:ascii="仿宋" w:hAnsi="仿宋" w:eastAsia="仿宋" w:cs="仿宋"/>
                <w:i w:val="0"/>
                <w:iCs w:val="0"/>
                <w:color w:val="000000"/>
                <w:sz w:val="21"/>
                <w:szCs w:val="21"/>
                <w:u w:val="none"/>
              </w:rPr>
            </w:r>
            <w:r/>
          </w:p>
        </w:tc>
        <w:tc>
          <w:tcPr>
            <w:tcW w:w="207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厕所、开水间、地下车库</w:t>
            </w:r>
            <w:r>
              <w:rPr>
                <w:rFonts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527</w:t>
            </w:r>
            <w:r>
              <w:rPr>
                <w:rFonts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公共区域总面积4689</w:t>
            </w:r>
            <w:r>
              <w:rPr>
                <w:rFonts w:hint="eastAsia" w:ascii="仿宋" w:hAnsi="仿宋" w:eastAsia="仿宋" w:cs="仿宋"/>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ascii="仿宋" w:hAnsi="仿宋" w:eastAsia="仿宋" w:cs="仿宋"/>
                <w:i w:val="0"/>
                <w:iCs w:val="0"/>
                <w:color w:val="000000"/>
                <w:sz w:val="21"/>
                <w:szCs w:val="21"/>
                <w:u w:val="none"/>
                <w:lang w:val="en-US"/>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雕龙楼</w:t>
            </w:r>
            <w:r>
              <w:rPr>
                <w:rFonts w:hint="eastAsia" w:ascii="仿宋" w:hAnsi="仿宋" w:eastAsia="仿宋" w:cs="仿宋"/>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（实训工场）</w:t>
            </w:r>
            <w:r>
              <w:rPr>
                <w:rFonts w:hint="eastAsia" w:ascii="仿宋" w:hAnsi="仿宋" w:eastAsia="仿宋" w:cs="仿宋"/>
                <w:i w:val="0"/>
                <w:iCs w:val="0"/>
                <w:color w:val="000000"/>
                <w:sz w:val="21"/>
                <w:szCs w:val="21"/>
                <w:u w:val="none"/>
              </w:rPr>
            </w:r>
            <w:r/>
          </w:p>
        </w:tc>
        <w:tc>
          <w:tcPr>
            <w:tcW w:w="20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公共区域、厕所、庭院</w:t>
            </w:r>
            <w:r>
              <w:rPr>
                <w:rFonts w:hint="eastAsia"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5214</w:t>
            </w:r>
            <w:r>
              <w:rPr>
                <w:rFonts w:hint="eastAsia"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ascii="仿宋" w:hAnsi="仿宋" w:eastAsia="仿宋" w:cs="仿宋"/>
                <w:i w:val="0"/>
                <w:iCs w:val="0"/>
                <w:color w:val="000000"/>
                <w:sz w:val="21"/>
                <w:szCs w:val="21"/>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正身楼</w:t>
            </w:r>
            <w:r>
              <w:rPr>
                <w:rFonts w:ascii="仿宋" w:hAnsi="仿宋" w:eastAsia="仿宋" w:cs="仿宋"/>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（基础部）</w:t>
            </w:r>
            <w:r>
              <w:rPr>
                <w:rFonts w:hint="eastAsia" w:ascii="仿宋" w:hAnsi="仿宋" w:eastAsia="仿宋" w:cs="仿宋"/>
                <w:i w:val="0"/>
                <w:iCs w:val="0"/>
                <w:color w:val="000000"/>
                <w:sz w:val="21"/>
                <w:szCs w:val="21"/>
                <w:u w:val="none"/>
                <w:lang w:val="en-US" w:eastAsia="zh-CN" w:bidi="ar-SA"/>
              </w:rPr>
            </w:r>
            <w:r/>
          </w:p>
        </w:tc>
        <w:tc>
          <w:tcPr>
            <w:tcW w:w="207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全部教室、阶梯教室、公共区域、厕所、庭院、地下车库2个</w:t>
            </w:r>
            <w:r>
              <w:rPr>
                <w:rFonts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16978</w:t>
            </w:r>
            <w:r>
              <w:rPr>
                <w:rFonts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包括教育技术中心地下车库</w:t>
            </w:r>
            <w:r>
              <w:rPr>
                <w:rFonts w:ascii="仿宋" w:hAnsi="仿宋" w:eastAsia="仿宋" w:cs="仿宋"/>
                <w:i w:val="0"/>
                <w:iCs w:val="0"/>
                <w:color w:val="000000"/>
                <w:sz w:val="21"/>
                <w:szCs w:val="21"/>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13</w:t>
            </w:r>
            <w:r>
              <w:rPr>
                <w:rFonts w:ascii="仿宋" w:hAnsi="仿宋" w:eastAsia="仿宋" w:cs="仿宋"/>
                <w:i w:val="0"/>
                <w:iCs w:val="0"/>
                <w:color w:val="000000"/>
                <w:sz w:val="21"/>
                <w:szCs w:val="21"/>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声远楼</w:t>
            </w:r>
            <w:r>
              <w:rPr>
                <w:rFonts w:ascii="仿宋" w:hAnsi="仿宋" w:eastAsia="仿宋" w:cs="仿宋"/>
                <w:i w:val="0"/>
                <w:iCs w:val="0"/>
                <w:color w:val="000000"/>
                <w:sz w:val="21"/>
                <w:szCs w:val="21"/>
                <w:u w:val="none"/>
                <w:lang w:val="en-US" w:eastAsia="zh-CN" w:bidi="ar"/>
              </w:rPr>
            </w:r>
            <w:r/>
          </w:p>
          <w:p>
            <w:pPr>
              <w:pStyle w:val="755"/>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（科研楼）</w:t>
            </w:r>
            <w:r>
              <w:rPr>
                <w:rFonts w:hint="eastAsia" w:ascii="仿宋" w:hAnsi="仿宋" w:eastAsia="仿宋" w:cs="仿宋"/>
                <w:i w:val="0"/>
                <w:iCs w:val="0"/>
                <w:color w:val="000000"/>
                <w:sz w:val="21"/>
                <w:szCs w:val="21"/>
                <w:u w:val="none"/>
                <w:lang w:val="en-US" w:eastAsia="zh-CN" w:bidi="ar-SA"/>
              </w:rPr>
            </w:r>
            <w:r/>
          </w:p>
        </w:tc>
        <w:tc>
          <w:tcPr>
            <w:tcW w:w="207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公共区域、厕所、地下车库</w:t>
            </w:r>
            <w:r>
              <w:rPr>
                <w:rFonts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4119</w:t>
            </w:r>
            <w:r>
              <w:rPr>
                <w:rFonts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SA"/>
              </w:rPr>
            </w:r>
            <w:r/>
          </w:p>
        </w:tc>
        <w:tc>
          <w:tcPr>
            <w:tcW w:w="1402" w:type="dxa"/>
            <w:vAlign w:val="center"/>
            <w:textDirection w:val="lrTb"/>
            <w:noWrap/>
          </w:tcPr>
          <w:p>
            <w:pPr>
              <w:pStyle w:val="755"/>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r>
      <w:tr>
        <w:trPr>
          <w:trHeight w:val="673"/>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14</w:t>
            </w:r>
            <w:r>
              <w:rPr>
                <w:rFonts w:ascii="仿宋" w:hAnsi="仿宋" w:eastAsia="仿宋" w:cs="仿宋"/>
                <w:i w:val="0"/>
                <w:iCs w:val="0"/>
                <w:color w:val="000000"/>
                <w:sz w:val="21"/>
                <w:szCs w:val="21"/>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外场</w:t>
            </w:r>
            <w:r>
              <w:rPr>
                <w:rFonts w:hint="eastAsia" w:ascii="仿宋" w:hAnsi="仿宋" w:eastAsia="仿宋" w:cs="仿宋"/>
                <w:i w:val="0"/>
                <w:iCs w:val="0"/>
                <w:color w:val="000000"/>
                <w:sz w:val="21"/>
                <w:szCs w:val="21"/>
                <w:u w:val="none"/>
                <w:lang w:val="en-US" w:eastAsia="zh-CN" w:bidi="ar"/>
              </w:rPr>
            </w:r>
            <w:r/>
          </w:p>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（室外）</w:t>
            </w:r>
            <w:r>
              <w:rPr>
                <w:rFonts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外场</w:t>
            </w:r>
            <w:r>
              <w:rPr>
                <w:rFonts w:hint="eastAsia" w:ascii="仿宋" w:hAnsi="仿宋" w:eastAsia="仿宋" w:cs="仿宋"/>
                <w:i w:val="0"/>
                <w:iCs w:val="0"/>
                <w:color w:val="000000"/>
                <w:sz w:val="21"/>
                <w:szCs w:val="21"/>
                <w:u w:val="none"/>
                <w:lang w:val="en-US" w:eastAsia="zh-CN" w:bidi="ar-SA"/>
              </w:rPr>
            </w:r>
            <w:r/>
          </w:p>
        </w:tc>
        <w:tc>
          <w:tcPr>
            <w:tcW w:w="207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所有室外场所，包括垃圾清运</w:t>
            </w:r>
            <w:r>
              <w:rPr>
                <w:rFonts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cs="宋体"/>
                <w:sz w:val="21"/>
                <w:szCs w:val="21"/>
                <w:u w:val="none"/>
                <w:lang w:val="en-US" w:eastAsia="zh-CN" w:bidi="ar"/>
              </w:rPr>
              <w:t xml:space="preserve">120000</w:t>
            </w:r>
            <w:r>
              <w:rPr>
                <w:rFonts w:hint="eastAsia"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15</w:t>
            </w:r>
            <w:r>
              <w:rPr>
                <w:rFonts w:ascii="仿宋" w:hAnsi="仿宋" w:eastAsia="仿宋" w:cs="仿宋"/>
                <w:i w:val="0"/>
                <w:iCs w:val="0"/>
                <w:color w:val="000000"/>
                <w:sz w:val="21"/>
                <w:szCs w:val="21"/>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河道水域</w:t>
            </w:r>
            <w:r>
              <w:rPr>
                <w:rFonts w:ascii="仿宋" w:hAnsi="仿宋" w:eastAsia="仿宋" w:cs="仿宋"/>
                <w:i w:val="0"/>
                <w:iCs w:val="0"/>
                <w:color w:val="000000"/>
                <w:sz w:val="21"/>
                <w:szCs w:val="21"/>
                <w:u w:val="none"/>
                <w:lang w:val="en-US" w:eastAsia="zh-CN" w:bidi="ar"/>
              </w:rPr>
            </w:r>
            <w:r/>
          </w:p>
        </w:tc>
        <w:tc>
          <w:tcPr>
            <w:tcW w:w="2016"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水面及河道保洁</w:t>
            </w:r>
            <w:r>
              <w:rPr>
                <w:rFonts w:hint="eastAsia" w:ascii="仿宋" w:hAnsi="仿宋" w:eastAsia="仿宋" w:cs="仿宋"/>
                <w:i w:val="0"/>
                <w:iCs w:val="0"/>
                <w:color w:val="000000"/>
                <w:sz w:val="21"/>
                <w:szCs w:val="21"/>
                <w:u w:val="none"/>
                <w:lang w:val="en-US" w:eastAsia="zh-CN" w:bidi="ar-SA"/>
              </w:rPr>
            </w:r>
            <w:r/>
          </w:p>
        </w:tc>
        <w:tc>
          <w:tcPr>
            <w:tcW w:w="2072"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校内所有河道</w:t>
            </w:r>
            <w:r>
              <w:rPr>
                <w:rFonts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ascii="宋体" w:hAnsi="宋体" w:eastAsia="宋体" w:cs="宋体"/>
                <w:sz w:val="21"/>
                <w:szCs w:val="21"/>
                <w:u w:val="none"/>
                <w:lang w:val="en-US" w:eastAsia="zh-CN" w:bidi="ar"/>
              </w:rPr>
              <w:t xml:space="preserve">23134</w:t>
            </w:r>
            <w:r>
              <w:rPr>
                <w:rFonts w:hint="eastAsia"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r>
      <w:tr>
        <w:trPr>
          <w:trHeight w:val="373"/>
        </w:trPr>
        <w:tc>
          <w:tcPr>
            <w:tcW w:w="52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00"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737"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r>
            <w:r/>
          </w:p>
        </w:tc>
        <w:tc>
          <w:tcPr>
            <w:tcW w:w="2016"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20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总计</w:t>
            </w:r>
            <w:r>
              <w:rPr>
                <w:rFonts w:hint="eastAsia" w:ascii="仿宋" w:hAnsi="仿宋" w:eastAsia="仿宋" w:cs="仿宋"/>
                <w:i w:val="0"/>
                <w:iCs w:val="0"/>
                <w:color w:val="000000"/>
                <w:sz w:val="21"/>
                <w:szCs w:val="21"/>
                <w:u w:val="none"/>
                <w:lang w:val="en-US" w:eastAsia="zh-CN" w:bidi="ar"/>
              </w:rPr>
            </w:r>
            <w:r/>
          </w:p>
        </w:tc>
        <w:tc>
          <w:tcPr>
            <w:tcW w:w="918"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184234</w:t>
            </w:r>
            <w:r>
              <w:rPr>
                <w:rFonts w:ascii="仿宋" w:hAnsi="仿宋" w:eastAsia="仿宋" w:cs="仿宋"/>
                <w:i w:val="0"/>
                <w:iCs w:val="0"/>
                <w:color w:val="000000"/>
                <w:sz w:val="21"/>
                <w:szCs w:val="21"/>
                <w:u w:val="none"/>
                <w:lang w:val="en-US" w:eastAsia="zh-CN" w:bidi="ar"/>
              </w:rPr>
            </w:r>
            <w:r/>
          </w:p>
        </w:tc>
        <w:tc>
          <w:tcPr>
            <w:tcW w:w="863" w:type="dxa"/>
            <w:vAlign w:val="center"/>
            <w:textDirection w:val="lrTb"/>
            <w:noWrap/>
          </w:tcPr>
          <w:p>
            <w:pPr>
              <w:pStyle w:val="755"/>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29</w:t>
            </w:r>
            <w:r>
              <w:rPr>
                <w:rFonts w:ascii="仿宋" w:hAnsi="仿宋" w:eastAsia="仿宋" w:cs="仿宋"/>
                <w:i w:val="0"/>
                <w:iCs w:val="0"/>
                <w:color w:val="000000"/>
                <w:sz w:val="21"/>
                <w:szCs w:val="21"/>
                <w:u w:val="none"/>
                <w:lang w:val="en-US" w:eastAsia="zh-CN" w:bidi="ar"/>
              </w:rPr>
            </w:r>
            <w:r/>
          </w:p>
        </w:tc>
        <w:tc>
          <w:tcPr>
            <w:tcW w:w="1402" w:type="dxa"/>
            <w:vAlign w:val="center"/>
            <w:textDirection w:val="lrTb"/>
            <w:noWrap/>
          </w:tcPr>
          <w:p>
            <w:pPr>
              <w:pStyle w:val="755"/>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r>
    </w:tbl>
    <w:p>
      <w:pPr>
        <w:pStyle w:val="755"/>
        <w:ind w:left="0" w:firstLine="482"/>
        <w:jc w:val="both"/>
        <w:keepLines w:val="0"/>
        <w:keepNext w:val="0"/>
        <w:pageBreakBefore w:val="0"/>
        <w:spacing w:line="240" w:lineRule="auto"/>
        <w:widowControl w:val="off"/>
        <w:rPr>
          <w:rFonts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（三）设备配备要求</w:t>
      </w:r>
      <w:r>
        <w:rPr>
          <w:rFonts w:ascii="楷体" w:hAnsi="楷体" w:eastAsia="楷体" w:cs="Times New Roman"/>
          <w:b/>
          <w:bCs/>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保洁方面：户外高压冲地机不少于1台，户外扫地机不少于3辆，电动三轮挂桶垃圾车不少于4辆。绿化方面：包含割灌机不少于1台、绿篱机不少于1台、草坪机不少于1台。</w:t>
      </w:r>
      <w:r>
        <w:rPr>
          <w:rFonts w:ascii="楷体" w:hAnsi="楷体" w:eastAsia="楷体" w:cs="Times New Roman"/>
          <w:sz w:val="24"/>
          <w:lang w:val="en-US" w:eastAsia="zh-CN"/>
        </w:rPr>
      </w:r>
      <w:r/>
    </w:p>
    <w:p>
      <w:pPr>
        <w:pStyle w:val="755"/>
        <w:ind w:left="0" w:firstLine="482"/>
        <w:jc w:val="both"/>
        <w:keepLines w:val="0"/>
        <w:keepNext w:val="0"/>
        <w:pageBreakBefore w:val="0"/>
        <w:spacing w:line="240" w:lineRule="auto"/>
        <w:widowControl w:val="off"/>
        <w:rPr>
          <w:rFonts w:hint="eastAsia"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（四）服务质量和标准要求</w:t>
      </w:r>
      <w:r>
        <w:rPr>
          <w:rFonts w:hint="eastAsia" w:ascii="楷体" w:hAnsi="楷体" w:eastAsia="楷体" w:cs="Times New Roman"/>
          <w:b/>
          <w:bCs/>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1.本项目要求中标单位按照住建部《绿色校园评价标准》和住建部《国家绿色建筑评价标准》、《高等学校物业服务规范》中的具体要求提供物业服务。</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2.根</w:t>
      </w:r>
      <w:r>
        <w:rPr>
          <w:rFonts w:hint="eastAsia" w:ascii="楷体" w:hAnsi="楷体" w:eastAsia="楷体" w:cs="Times New Roman"/>
          <w:sz w:val="24"/>
          <w:lang w:val="en-US" w:eastAsia="zh-TW"/>
        </w:rPr>
        <w:t xml:space="preserve">据</w:t>
      </w:r>
      <w:r>
        <w:rPr>
          <w:rFonts w:hint="eastAsia" w:ascii="楷体" w:hAnsi="楷体" w:eastAsia="楷体" w:cs="Times New Roman"/>
          <w:sz w:val="24"/>
          <w:lang w:val="en-US" w:eastAsia="zh-CN"/>
        </w:rPr>
        <w:t xml:space="preserve">招标人对</w:t>
      </w:r>
      <w:r>
        <w:rPr>
          <w:rFonts w:hint="eastAsia" w:ascii="楷体" w:hAnsi="楷体" w:eastAsia="楷体" w:cs="Times New Roman"/>
          <w:sz w:val="24"/>
          <w:lang w:val="en-US" w:eastAsia="zh-TW"/>
        </w:rPr>
        <w:t xml:space="preserve">物业管理</w:t>
      </w:r>
      <w:r>
        <w:rPr>
          <w:rFonts w:hint="eastAsia" w:ascii="楷体" w:hAnsi="楷体" w:eastAsia="楷体" w:cs="Times New Roman"/>
          <w:sz w:val="24"/>
          <w:lang w:val="en-US" w:eastAsia="zh-CN"/>
        </w:rPr>
        <w:t xml:space="preserve">的</w:t>
      </w:r>
      <w:r>
        <w:rPr>
          <w:rFonts w:hint="eastAsia" w:ascii="楷体" w:hAnsi="楷体" w:eastAsia="楷体" w:cs="Times New Roman"/>
          <w:sz w:val="24"/>
          <w:lang w:val="en-US" w:eastAsia="zh-TW"/>
        </w:rPr>
        <w:t xml:space="preserve">要求</w:t>
      </w:r>
      <w:r>
        <w:rPr>
          <w:rFonts w:hint="eastAsia" w:ascii="楷体" w:hAnsi="楷体" w:eastAsia="楷体" w:cs="Times New Roman"/>
          <w:sz w:val="24"/>
          <w:lang w:val="en-US" w:eastAsia="zh-CN"/>
        </w:rPr>
        <w:t xml:space="preserve">，具有</w:t>
      </w:r>
      <w:r>
        <w:rPr>
          <w:rFonts w:hint="eastAsia" w:ascii="楷体" w:hAnsi="楷体" w:eastAsia="楷体" w:cs="Times New Roman"/>
          <w:sz w:val="24"/>
          <w:lang w:val="en-US" w:eastAsia="zh-TW"/>
        </w:rPr>
        <w:t xml:space="preserve">物业管理内容</w:t>
      </w:r>
      <w:r>
        <w:rPr>
          <w:rFonts w:hint="eastAsia" w:ascii="楷体" w:hAnsi="楷体" w:eastAsia="楷体" w:cs="Times New Roman"/>
          <w:sz w:val="24"/>
          <w:lang w:val="en-US" w:eastAsia="zh-CN"/>
        </w:rPr>
        <w:t xml:space="preserve">的</w:t>
      </w:r>
      <w:r>
        <w:rPr>
          <w:rFonts w:hint="eastAsia" w:ascii="楷体" w:hAnsi="楷体" w:eastAsia="楷体" w:cs="Times New Roman"/>
          <w:sz w:val="24"/>
          <w:lang w:val="en-US" w:eastAsia="zh-TW"/>
        </w:rPr>
        <w:t xml:space="preserve">整体设想和规程策划</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TW"/>
        </w:rPr>
        <w:t xml:space="preserve">分别对环境保洁工作</w:t>
      </w:r>
      <w:r>
        <w:rPr>
          <w:rFonts w:hint="eastAsia" w:ascii="楷体" w:hAnsi="楷体" w:eastAsia="楷体" w:cs="Times New Roman"/>
          <w:sz w:val="24"/>
          <w:lang w:val="en-US" w:eastAsia="zh-CN"/>
        </w:rPr>
        <w:t xml:space="preserve">、秩序维护工作</w:t>
      </w:r>
      <w:r>
        <w:rPr>
          <w:rFonts w:hint="eastAsia" w:ascii="楷体" w:hAnsi="楷体" w:eastAsia="楷体" w:cs="Times New Roman"/>
          <w:sz w:val="24"/>
          <w:lang w:val="en-US" w:eastAsia="zh-TW"/>
        </w:rPr>
        <w:t xml:space="preserve">、</w:t>
      </w:r>
      <w:r>
        <w:rPr>
          <w:rFonts w:hint="eastAsia" w:ascii="楷体" w:hAnsi="楷体" w:eastAsia="楷体" w:cs="Times New Roman"/>
          <w:sz w:val="24"/>
          <w:lang w:val="en-US" w:eastAsia="zh-CN"/>
        </w:rPr>
        <w:t xml:space="preserve">绿化管养动作、</w:t>
      </w:r>
      <w:r>
        <w:rPr>
          <w:rFonts w:hint="eastAsia" w:ascii="楷体" w:hAnsi="楷体" w:eastAsia="楷体" w:cs="Times New Roman"/>
          <w:sz w:val="24"/>
          <w:lang w:val="en-US" w:eastAsia="zh-TW"/>
        </w:rPr>
        <w:t xml:space="preserve">消防工作</w:t>
      </w:r>
      <w:r>
        <w:rPr>
          <w:rFonts w:hint="eastAsia" w:ascii="楷体" w:hAnsi="楷体" w:eastAsia="楷体" w:cs="Times New Roman"/>
          <w:sz w:val="24"/>
          <w:lang w:val="en-US" w:eastAsia="zh-CN"/>
        </w:rPr>
        <w:t xml:space="preserve">、零星维修工作、会务工作</w:t>
      </w:r>
      <w:r>
        <w:rPr>
          <w:rFonts w:hint="eastAsia" w:ascii="楷体" w:hAnsi="楷体" w:eastAsia="楷体" w:cs="Times New Roman"/>
          <w:sz w:val="24"/>
          <w:lang w:val="en-US" w:eastAsia="zh-TW"/>
        </w:rPr>
        <w:t xml:space="preserve">等内容</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TW"/>
        </w:rPr>
        <w:t xml:space="preserve">制订物业管理服务质量目标</w:t>
      </w:r>
      <w:r>
        <w:rPr>
          <w:rFonts w:hint="eastAsia" w:ascii="楷体" w:hAnsi="楷体" w:eastAsia="楷体" w:cs="Times New Roman"/>
          <w:sz w:val="24"/>
          <w:lang w:val="en-US" w:eastAsia="zh-CN"/>
        </w:rPr>
        <w:t xml:space="preserve">及服务响应时间等，</w:t>
      </w:r>
      <w:r>
        <w:rPr>
          <w:rFonts w:hint="eastAsia" w:ascii="楷体" w:hAnsi="楷体" w:eastAsia="楷体" w:cs="Times New Roman"/>
          <w:sz w:val="24"/>
          <w:lang w:val="en-US" w:eastAsia="zh-TW"/>
        </w:rPr>
        <w:t xml:space="preserve">并承诺保证目标的实现程度</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w:t>
      </w:r>
      <w:r>
        <w:rPr>
          <w:rFonts w:hint="eastAsia" w:ascii="楷体" w:hAnsi="楷体" w:eastAsia="楷体" w:cs="Times New Roman"/>
          <w:sz w:val="24"/>
          <w:lang w:val="en-US" w:eastAsia="zh-TW"/>
        </w:rPr>
        <w:t xml:space="preserve">合理安排长效管理与突击性任务的关系</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TW"/>
        </w:rPr>
        <w:t xml:space="preserve">做到保障有力</w:t>
      </w:r>
      <w:r>
        <w:rPr>
          <w:rFonts w:hint="eastAsia" w:ascii="楷体" w:hAnsi="楷体" w:eastAsia="楷体" w:cs="Times New Roman"/>
          <w:sz w:val="24"/>
          <w:lang w:val="en-US" w:eastAsia="zh-CN"/>
        </w:rPr>
        <w:t xml:space="preserve">，具体分项指标： </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w:t>
      </w:r>
      <w:r>
        <w:rPr>
          <w:rFonts w:hint="eastAsia" w:ascii="楷体" w:hAnsi="楷体" w:eastAsia="楷体" w:cs="Times New Roman"/>
          <w:sz w:val="24"/>
          <w:lang w:val="en-US" w:eastAsia="zh-TW"/>
        </w:rPr>
        <w:t xml:space="preserve">有效投诉办结率</w:t>
      </w:r>
      <w:r>
        <w:rPr>
          <w:rFonts w:hint="eastAsia" w:ascii="楷体" w:hAnsi="楷体" w:eastAsia="楷体" w:cs="Times New Roman"/>
          <w:sz w:val="24"/>
          <w:lang w:val="en-US" w:eastAsia="zh-CN"/>
        </w:rPr>
        <w:t xml:space="preserve">98%（含）</w:t>
      </w:r>
      <w:r>
        <w:rPr>
          <w:rFonts w:hint="eastAsia" w:ascii="楷体" w:hAnsi="楷体" w:eastAsia="楷体" w:cs="Times New Roman"/>
          <w:sz w:val="24"/>
          <w:lang w:val="en-US" w:eastAsia="zh-TW"/>
        </w:rPr>
        <w:t xml:space="preserve">以上</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TW"/>
        </w:rPr>
        <w:t xml:space="preserve">回访率</w:t>
      </w:r>
      <w:r>
        <w:rPr>
          <w:rFonts w:hint="eastAsia" w:ascii="楷体" w:hAnsi="楷体" w:eastAsia="楷体" w:cs="Times New Roman"/>
          <w:sz w:val="24"/>
          <w:lang w:val="en-US" w:eastAsia="zh-CN"/>
        </w:rPr>
        <w:t xml:space="preserve">100%；</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（2）招标人</w:t>
      </w:r>
      <w:r>
        <w:rPr>
          <w:rFonts w:hint="eastAsia" w:ascii="楷体" w:hAnsi="楷体" w:eastAsia="楷体" w:cs="Times New Roman"/>
          <w:sz w:val="24"/>
          <w:lang w:val="en-US" w:eastAsia="zh-TW"/>
        </w:rPr>
        <w:t xml:space="preserve">满意率</w:t>
      </w:r>
      <w:r>
        <w:rPr>
          <w:rFonts w:hint="eastAsia" w:ascii="楷体" w:hAnsi="楷体" w:eastAsia="楷体" w:cs="Times New Roman"/>
          <w:sz w:val="24"/>
          <w:lang w:val="en-US" w:eastAsia="zh-CN"/>
        </w:rPr>
        <w:t xml:space="preserve">85%（含）</w:t>
      </w:r>
      <w:r>
        <w:rPr>
          <w:rFonts w:hint="eastAsia" w:ascii="楷体" w:hAnsi="楷体" w:eastAsia="楷体" w:cs="Times New Roman"/>
          <w:sz w:val="24"/>
          <w:lang w:val="en-US" w:eastAsia="zh-TW"/>
        </w:rPr>
        <w:t xml:space="preserve">以上</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（3）每月进行一次服务质量考核；</w:t>
      </w:r>
      <w:r>
        <w:rPr>
          <w:rFonts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（4）各种指示牌、标识完好、清洁。</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TW"/>
        </w:rPr>
        <w:outlineLvl w:val="0"/>
      </w:pPr>
      <w:r>
        <w:rPr>
          <w:rFonts w:hint="eastAsia" w:ascii="楷体" w:hAnsi="楷体" w:eastAsia="楷体" w:cs="Times New Roman"/>
          <w:sz w:val="24"/>
          <w:lang w:val="en-US" w:eastAsia="zh-CN"/>
        </w:rPr>
        <w:t xml:space="preserve">4.投标人</w:t>
      </w:r>
      <w:r>
        <w:rPr>
          <w:rFonts w:hint="eastAsia" w:ascii="楷体" w:hAnsi="楷体" w:eastAsia="楷体" w:cs="Times New Roman"/>
          <w:sz w:val="24"/>
          <w:lang w:val="en-US" w:eastAsia="zh-TW"/>
        </w:rPr>
        <w:t xml:space="preserve">合理配置</w:t>
      </w:r>
      <w:r>
        <w:rPr>
          <w:rFonts w:hint="eastAsia" w:ascii="楷体" w:hAnsi="楷体" w:eastAsia="楷体" w:cs="Times New Roman"/>
          <w:sz w:val="24"/>
          <w:lang w:val="en-US" w:eastAsia="zh-CN"/>
        </w:rPr>
        <w:t xml:space="preserve">物业服务人员，</w:t>
      </w:r>
      <w:r>
        <w:rPr>
          <w:rFonts w:hint="eastAsia" w:ascii="楷体" w:hAnsi="楷体" w:eastAsia="楷体" w:cs="Times New Roman"/>
          <w:sz w:val="24"/>
          <w:lang w:val="en-US" w:eastAsia="zh-TW"/>
        </w:rPr>
        <w:t xml:space="preserve">根据专业服务要求</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TW"/>
        </w:rPr>
        <w:t xml:space="preserve">服务人员要统一着装、持证上岗、尽职尽责</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TW"/>
        </w:rPr>
        <w:t xml:space="preserve">岗位职责公开公布。所有服务人员须身体健康、适合学校环境工作。</w:t>
      </w:r>
      <w:r>
        <w:rPr>
          <w:rFonts w:hint="eastAsia" w:ascii="楷体" w:hAnsi="楷体" w:eastAsia="楷体" w:cs="Times New Roman"/>
          <w:sz w:val="24"/>
          <w:lang w:val="en-US" w:eastAsia="zh-CN"/>
        </w:rPr>
        <w:t xml:space="preserve">所有</w:t>
      </w:r>
      <w:r>
        <w:rPr>
          <w:rFonts w:hint="eastAsia" w:ascii="楷体" w:hAnsi="楷体" w:eastAsia="楷体" w:cs="Times New Roman"/>
          <w:sz w:val="24"/>
          <w:lang w:val="en-US" w:eastAsia="zh-TW"/>
        </w:rPr>
        <w:t xml:space="preserve">人员100%经过岗前培训合格才能</w:t>
      </w:r>
      <w:r>
        <w:rPr>
          <w:rFonts w:hint="eastAsia" w:ascii="楷体" w:hAnsi="楷体" w:eastAsia="楷体" w:cs="Times New Roman"/>
          <w:sz w:val="24"/>
          <w:lang w:val="en-US" w:eastAsia="zh-CN"/>
        </w:rPr>
        <w:t xml:space="preserve">上</w:t>
      </w:r>
      <w:r>
        <w:rPr>
          <w:rFonts w:hint="eastAsia" w:ascii="楷体" w:hAnsi="楷体" w:eastAsia="楷体" w:cs="Times New Roman"/>
          <w:sz w:val="24"/>
          <w:lang w:val="en-US" w:eastAsia="zh-TW"/>
        </w:rPr>
        <w:t xml:space="preserve">岗</w:t>
      </w:r>
      <w:r>
        <w:rPr>
          <w:rFonts w:hint="eastAsia" w:ascii="楷体" w:hAnsi="楷体" w:eastAsia="楷体" w:cs="Times New Roman"/>
          <w:sz w:val="24"/>
          <w:lang w:val="en-US" w:eastAsia="zh-CN"/>
        </w:rPr>
        <w:t xml:space="preserve">，特殊工种应有特殊工种上岗证。</w:t>
      </w:r>
      <w:r>
        <w:rPr>
          <w:rFonts w:hint="eastAsia" w:ascii="楷体" w:hAnsi="楷体" w:eastAsia="楷体" w:cs="Times New Roman"/>
          <w:sz w:val="24"/>
          <w:lang w:val="en-US" w:eastAsia="zh-TW"/>
        </w:rPr>
        <w:t xml:space="preserve">人员必须相对固定，避免经常更换。</w:t>
      </w:r>
      <w:r>
        <w:rPr>
          <w:rFonts w:hint="eastAsia" w:ascii="楷体" w:hAnsi="楷体" w:eastAsia="楷体" w:cs="Times New Roman"/>
          <w:sz w:val="24"/>
          <w:lang w:val="en-US" w:eastAsia="zh-TW"/>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5.投标人负责</w:t>
      </w:r>
      <w:r>
        <w:rPr>
          <w:rFonts w:hint="eastAsia" w:ascii="楷体" w:hAnsi="楷体" w:eastAsia="楷体" w:cs="Times New Roman"/>
          <w:sz w:val="24"/>
          <w:lang w:val="en-US" w:eastAsia="zh-TW"/>
        </w:rPr>
        <w:t xml:space="preserve">处理日常接待咨询服务</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TW"/>
        </w:rPr>
        <w:t xml:space="preserve">严肃办公秩序</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TW"/>
        </w:rPr>
        <w:t xml:space="preserve">认真对待服务对象的投诉</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TW"/>
        </w:rPr>
        <w:t xml:space="preserve">建立</w:t>
      </w:r>
      <w:r>
        <w:rPr>
          <w:rFonts w:hint="eastAsia" w:ascii="楷体" w:hAnsi="楷体" w:eastAsia="楷体" w:cs="Times New Roman"/>
          <w:sz w:val="24"/>
          <w:lang w:val="en-US" w:eastAsia="zh-CN"/>
        </w:rPr>
        <w:t xml:space="preserve">回访和</w:t>
      </w:r>
      <w:r>
        <w:rPr>
          <w:rFonts w:hint="eastAsia" w:ascii="楷体" w:hAnsi="楷体" w:eastAsia="楷体" w:cs="Times New Roman"/>
          <w:sz w:val="24"/>
          <w:lang w:val="en-US" w:eastAsia="zh-TW"/>
        </w:rPr>
        <w:t xml:space="preserve">投诉</w:t>
      </w:r>
      <w:r>
        <w:rPr>
          <w:rFonts w:hint="eastAsia" w:ascii="楷体" w:hAnsi="楷体" w:eastAsia="楷体" w:cs="Times New Roman"/>
          <w:sz w:val="24"/>
          <w:lang w:val="en-US" w:eastAsia="zh-CN"/>
        </w:rPr>
        <w:t xml:space="preserve">处理机制，做好</w:t>
      </w:r>
      <w:r>
        <w:rPr>
          <w:rFonts w:hint="eastAsia" w:ascii="楷体" w:hAnsi="楷体" w:eastAsia="楷体" w:cs="Times New Roman"/>
          <w:sz w:val="24"/>
          <w:lang w:val="en-US" w:eastAsia="zh-TW"/>
        </w:rPr>
        <w:t xml:space="preserve">记录</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6.投标人的</w:t>
      </w:r>
      <w:r>
        <w:rPr>
          <w:rFonts w:hint="eastAsia" w:ascii="楷体" w:hAnsi="楷体" w:eastAsia="楷体" w:cs="Times New Roman"/>
          <w:sz w:val="24"/>
          <w:lang w:val="en-US" w:eastAsia="zh-TW"/>
        </w:rPr>
        <w:t xml:space="preserve">日常物业管理运作要切合</w:t>
      </w:r>
      <w:r>
        <w:rPr>
          <w:rFonts w:hint="eastAsia" w:ascii="楷体" w:hAnsi="楷体" w:eastAsia="楷体" w:cs="Times New Roman"/>
          <w:sz w:val="24"/>
          <w:lang w:val="en-US" w:eastAsia="zh-CN"/>
        </w:rPr>
        <w:t xml:space="preserve">招标人</w:t>
      </w:r>
      <w:r>
        <w:rPr>
          <w:rFonts w:hint="eastAsia" w:ascii="楷体" w:hAnsi="楷体" w:eastAsia="楷体" w:cs="Times New Roman"/>
          <w:sz w:val="24"/>
          <w:lang w:val="en-US" w:eastAsia="zh-TW"/>
        </w:rPr>
        <w:t xml:space="preserve">办公特点和活动规律</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TW"/>
        </w:rPr>
        <w:t xml:space="preserve">并建立适合</w:t>
      </w:r>
      <w:r>
        <w:rPr>
          <w:rFonts w:hint="eastAsia" w:ascii="楷体" w:hAnsi="楷体" w:eastAsia="楷体" w:cs="Times New Roman"/>
          <w:sz w:val="24"/>
          <w:lang w:val="en-US" w:eastAsia="zh-CN"/>
        </w:rPr>
        <w:t xml:space="preserve">学校</w:t>
      </w:r>
      <w:r>
        <w:rPr>
          <w:rFonts w:hint="eastAsia" w:ascii="楷体" w:hAnsi="楷体" w:eastAsia="楷体" w:cs="Times New Roman"/>
          <w:sz w:val="24"/>
          <w:lang w:val="en-US" w:eastAsia="zh-TW"/>
        </w:rPr>
        <w:t xml:space="preserve">系统办公物业管理质量控制体系</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TW"/>
        </w:rPr>
        <w:t xml:space="preserve">作为保障和保证</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TW"/>
        </w:rPr>
        <w:t xml:space="preserve">日后能够</w:t>
      </w:r>
      <w:r>
        <w:rPr>
          <w:rFonts w:hint="eastAsia" w:ascii="楷体" w:hAnsi="楷体" w:eastAsia="楷体" w:cs="Times New Roman"/>
          <w:sz w:val="24"/>
          <w:lang w:val="en-US" w:eastAsia="zh-CN"/>
        </w:rPr>
        <w:t xml:space="preserve">接</w:t>
      </w:r>
      <w:r>
        <w:rPr>
          <w:rFonts w:hint="eastAsia" w:ascii="楷体" w:hAnsi="楷体" w:eastAsia="楷体" w:cs="Times New Roman"/>
          <w:sz w:val="24"/>
          <w:lang w:val="en-US" w:eastAsia="zh-TW"/>
        </w:rPr>
        <w:t xml:space="preserve">受第三方质量审核和检查</w:t>
      </w:r>
      <w:r>
        <w:rPr>
          <w:rFonts w:hint="eastAsia" w:ascii="楷体" w:hAnsi="楷体" w:eastAsia="楷体" w:cs="Times New Roman"/>
          <w:sz w:val="24"/>
          <w:lang w:val="en-US" w:eastAsia="zh-CN"/>
        </w:rPr>
        <w:t xml:space="preserve">。</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7.基础管理要求。</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（1）建立健全各项管理制度、各岗位工作标准，并制定具体的落实措施和考核办法。</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（2）管理人员和专业技术人员持证上岗，员工统一着装，佩戴明显标志，工作规范，作风严谨。</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（3）建立24小时值班制度，设立服务电话，接受招标人对物业管理服务报修、求助、建议、问询、质疑、投诉等各类信息的收集和反馈，并及时处理，有回访制度和记录。</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（4）注重绿色校园文化和后勤文化建设，与师生互动开展后勤服务育人活动、勤工俭学，让师生多角度了解后勤，定期征求学校师生对物业管理服务工作的意见。</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8.环境清洁卫生服务要求。</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执行清洁制度，按照招标人要求搞好公共场所室内外等清洁工作，清洁设施合理、完备，满足学校系统办公和人流量大等特点下的清洁要求，全天侯、全方位地保持清洁；电梯内无任何手印痕迹；玻璃门窗透亮无浮沉；墙壁无蛛网积灰；地面无积尘、痰迹、污渍、脚印及抛弃物，确保整个校园环境优美、卫生清洁。 </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（2）各大楼出入口、公共楼道及物业区域内道路整洁，无堆放杂物现象，并承担校门口“门前三包”责任。</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（3）建立“四害”消杀工作管理制度，适时投放消杀药物，定期开展杀灭蚊、蝇、鼠、蟑“四害”消杀工作，有效控制害虫滋生，做到无滋生源。</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（4）雨水井、污水井等管道定期清掏、疏通，井池及管道不得有淤积、堵塞、漫溢等现象。</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（5）垃圾实行分类管理，日产日清，垃圾桶、箱表面无污渍；</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（6）物业管理区域包括但不限于公共场所、公共绿地、道路、楼宇保洁、露天硬化地面等：</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①广场、道路全面清扫每天不少于2次； </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②广场、道路公共设施（路灯、宣传栏、指示牌、扶手栏杆、公共座椅等）每半个月擦拭不少于1次； </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③景观水池水面漂浮物打捞保洁每天不少于1次，每学期不少于1次深度清理底面及淤泥； </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④室外体育场每天做好循环保洁，及时清理场地上的各类垃圾；每个月全面清扫不少于1次；</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⑤及时清扫积水、积雪，清洁区域无垃圾、杂物、异味，并进行保洁巡查；</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⑥电梯轿厢、电梯厅、电梯门及门套、指示板、厢壁，每天保洁不少于2次；</w:t>
      </w:r>
      <w:r>
        <w:rPr>
          <w:rFonts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⑦各楼地面、台阶、楼梯、走廊、宣传窗、垃圾桶、装饰柱、花盆、过道门等公共区域内每天保洁不少于2次；</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ascii="楷体" w:hAnsi="楷体" w:eastAsia="楷体" w:cs="Times New Roman"/>
          <w:sz w:val="24"/>
          <w:lang w:val="en-US" w:eastAsia="zh-CN"/>
        </w:rPr>
        <w:t xml:space="preserve">⑧</w:t>
      </w:r>
      <w:r>
        <w:rPr>
          <w:rFonts w:hint="eastAsia" w:ascii="楷体" w:hAnsi="楷体" w:eastAsia="楷体" w:cs="Times New Roman"/>
          <w:sz w:val="24"/>
          <w:lang w:val="en-US" w:eastAsia="zh-CN"/>
        </w:rPr>
        <w:t xml:space="preserve">公共卫生间、开水间每天不少于3次全面保洁，并做好循环保洁工作。</w:t>
      </w:r>
      <w:r>
        <w:rPr>
          <w:rFonts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ascii="楷体" w:hAnsi="楷体" w:eastAsia="楷体" w:cs="Times New Roman"/>
          <w:sz w:val="24"/>
          <w:lang w:val="en-US" w:eastAsia="zh-CN"/>
        </w:rPr>
        <w:t xml:space="preserve">⑨</w:t>
      </w:r>
      <w:r>
        <w:rPr>
          <w:rFonts w:hint="eastAsia" w:ascii="楷体" w:hAnsi="楷体" w:eastAsia="楷体" w:cs="Times New Roman"/>
          <w:sz w:val="24"/>
          <w:lang w:val="en-US" w:eastAsia="zh-CN"/>
        </w:rPr>
        <w:t xml:space="preserve">教室桌椅、地面、门窗、黑板等清扫每天保洁不少于2次。</w:t>
      </w:r>
      <w:r>
        <w:rPr>
          <w:rFonts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ascii="楷体" w:hAnsi="楷体" w:eastAsia="楷体" w:cs="Times New Roman"/>
          <w:sz w:val="24"/>
          <w:lang w:val="en-US" w:eastAsia="zh-CN"/>
        </w:rPr>
        <w:t xml:space="preserve">⑩</w:t>
      </w:r>
      <w:r>
        <w:rPr>
          <w:rFonts w:hint="eastAsia" w:ascii="楷体" w:hAnsi="楷体" w:eastAsia="楷体" w:cs="Times New Roman"/>
          <w:sz w:val="24"/>
          <w:lang w:val="en-US" w:eastAsia="zh-CN"/>
        </w:rPr>
        <w:t xml:space="preserve">其余未尽事宜，参考中国教育后勤协会发布的《高等学校物业服务费用测算规范》中的服务三级标准执行。</w:t>
      </w:r>
      <w:r>
        <w:rPr>
          <w:rFonts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9.公共设施设备日常维护和报修、检修服务要求。</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（1）设备台帐、图纸档案、运行记录、检查记录、维修记录、保养记录完整，保证运行正常。</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（2）每天检查管理区域电梯、消防、供水、空调、监控等设备运行情况，发现故障及时告知有关维修保养单位。</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（3）供水、供电设备严格按国家规范管理，符合国家标准，运行状况良好，有可行的应急方案，确保供水、供电系统的正常运行；每天对大楼供电设备、供水设施和公共照明等进行检查，发现故障及时处理。</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（4）定期对雨、污水管(井)清理保养，确保管道上、下畅通，无滴漏现象。</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（5）照明设备外观整洁、无脱落、无蜘蛛网、无积尘，完好率及维修更换率100％，并按规定时间定时开关。</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（6）维修养护制度健全并在工作场所明示，工作标准及岗位责任制明确，执行良好。</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（7）对设备故障及重大事件有完善的应急方案和现场处理措施、处理记录。</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（8）道路通畅，路面平坦，安全提示标志齐全规范。</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（9）各设备房及公共场所、场地，有危及人身安全隐患处有明显提示标志和防范措施。</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10.会务服务要求。</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根据委托方的要求，做好会务接待工作：</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（1）按照学校会议活动要求，负责各场所会议场地布置和会议接待服务，做好会议室、接待室的卫生保洁工作。</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（2）负责会场各项设备的管理、调试、使用工作，确保随时正常使用及设备防盗等安全工作。</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（3）每天做好茶具消毒、会场卫生、桌椅摆放等工作，确保主席台、桌椅、地面、墙面、玻璃窗、窗台等干净无污垢，会场清洁整齐。</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（4）提前做好会场布置，协助做好席卡、主席台和桌椅摆放、饮用水发放等，做好话筒音响、多媒体、LED屏、空调、灯光、等各项设备调试准备工作。</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（5）会前做好茶杯、开水、毛巾或纸巾等准备工作，茶具必须每次使用后洗净使用前消毒。 </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（6）在会议进行中，认真关注话筒音响、多媒体的使用状况，保持正常使用，做好应急方案；服务人员定时续水。</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（7）会议结束后，及时清理会场，打扫卫生，检查维护好设施设备，切断电源，锁好门窗。</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（8）严格执行安全保密制度，不谈论、不询问、不外传会议内容，严禁擅自将他人带入工作场所。</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11.绿化管养服务要求。</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（1）绿化比较充分，植物配置基本合理，达到黄土不露天。</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（2）养护植物达到：</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①生长势：正常。生长达到该树种该规格的平均生长量。</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②叶子正常：①叶色、大小、薄厚正常；②较严重黄叶、焦叶、卷叶、带虫尿虫网灰尘的株数在2％以下；③被啃咬的叶片最严重的每株在10％以下。</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③枝、干正常：①无明显枯枝、死权；②有蛀干害虫的株数在2％以下(包括2％，以下同)③介壳虫最严重处主枝主干100平方厘米2头活虫以下，较细枝条每尺长一段上在10头活虫以下，株数都在4％以下；④树冠基本完整：主侧枝分布均称，树冠通风透光。</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④措施：按二级技术措施要求认真进行养护。</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⑤行道树缺株在2％以下。</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⑥草坪覆盖率达95％以上；草坪内杂草控制在20％以内；生长和颜色正常，不枯黄；基本无病虫害。</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（3）行道树和绿地内无死树，树木修剪基本合理，树形美观，能较好地解决树木与电线、建筑物、交通等之间的矛盾。</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（4）绿化生产垃圾要做到日产日清，绿地内无明显的废弃物，能坚持在重大节日前进行突击清理。</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5）无较重的人为损坏。对轻微或偶尔发生难以控制的人为损坏，能及时发现和处理、绿地、草坪内无堆物堆料、搭棚或侵占等；行道树树干无明显地钉栓刻画现象，树下距树2米以内无影响树木养护管理的堆物堆料、搭棚、圈栏等。</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（6）按照相关政府部门的要求，及时且合规处理所有修剪下来杂草、树枝（干、根、叶）等，不得将其堆放在校园内。招标人不承担任何清理费用。</w:t>
      </w:r>
      <w:r>
        <w:rPr>
          <w:rFonts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（7）参照《江苏省城市园林绿化养护管理分级标准》中二级管护标准及《常州市园林绿化养护管理技术规范》执行。</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12.变电所运行维护服务。</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严格遵守国家法律、法规及电力部门和相关部门的章程、规范、制度、操作规程，确保招标人变电所合法、安全、规范运行，保障招标人正常用电。如遇停电、断电、切换线路等情况必须提前三天书面报招标人，以便甲方提前安排相关工作。</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（2）保证到校变电所工作的派遣人员资格合法、技术合格、遵章守纪、责任心强，派遣人员带证上岗其相关信息提供给招标人登记备案。</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（3）负责对派遣人员进行管理、教育，要求收派遣人员不但严格遵守企业的规章制度，还要严格遵守校方的规章制度及本合同的约定。</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（4）被派遣人员属投标人员工，由投标人负责派遣人员所有的人事、劳资、劳动培训，社保、税务、劳动保护、单位福利等义务。</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（5）接受招标人对本变电所工作的抽查和监管，并及时整改。</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（6）合同终止时，向校方移交全部档案资料和属校方所有的其他资产，并办理交接手续。</w:t>
      </w:r>
      <w:r>
        <w:rPr>
          <w:rFonts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13.垃圾的处理与收集。</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（1）根据招标人实际情况合理布设垃圾桶、果壳箱。</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（2）垃圾每日收集、清运不少于2次，作到日产日清，无垃圾桶、果壳箱满溢现象。</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（3）垃圾中转站每日进行冲洗，冲洗后无异味，根据实际需要进行消杀，有效控制蚊、蝇等害虫滋生。</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（4）垃圾桶、果壳箱、卫生间便纸篓每日清理，更换垃圾袋，定期清洗，保持洁净。</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14.排水、排污管道畅通。</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（1）每2周不少于1次将雨水井、污水井打开，观察井内流通情况，确保不堵塞、不满溢等。</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（2）每月不少于1次对屋顶、路边排水沟进行疏通、清掏，保证排水沟畅通（雨季、台风季等特殊时期因适当增加清理频率）。</w:t>
      </w:r>
      <w:r>
        <w:rPr>
          <w:rFonts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（3）完成相应的检查台账记录工作。</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15.河道水质维护要求。</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（1）每天巡视河道，确保河面无漂浮物。</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（2）确保主校区河道内水质清晰，如发现水质变化，应及时整治并向校方负责人员汇报并做好记录。</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（3）水生植物枯萎及时清理，发现虫害及时跟校方负责人联系处理。</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（4）保持排水畅通，防汛期间水位不得高于最高水位警戒线，如高出及时排放。 </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（5）灰鹅每天喂食管养。</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（6）河道水质保洁员必须熟谙水性，身体健康，无高血压等不适合水面作业的疾病。</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16.晚上应急维修服务。</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（1）接受每日17:30-22:30学生报单，完成维修。</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（2）巡查校园内路灯巡查，及时维修。</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17.水泵房的运行维护服务。</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（1）做好运行管理、值守巡检、卫生环境、安全门禁、台账记录、配合检测等工作；</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（2）须严格遵守国家、地方及学校关于二次供水卫生、安全、运行管理的相关规定。</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18.其他要求。</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合同终止时，向校方移交上述所有服务产生的档案资料和属校方所有的其他资产，并办理交接手续。档案资料包括但不限于设备台帐、图纸档案、运行记录、检查记录、维修记录、保养记录、会议记录等。</w:t>
      </w:r>
      <w:r>
        <w:rPr>
          <w:rFonts w:ascii="楷体" w:hAnsi="楷体" w:eastAsia="楷体" w:cs="Times New Roman"/>
          <w:sz w:val="24"/>
          <w:lang w:val="en-US" w:eastAsia="zh-CN"/>
        </w:rPr>
      </w:r>
      <w:r/>
    </w:p>
    <w:p>
      <w:pPr>
        <w:pStyle w:val="755"/>
        <w:ind w:left="0" w:firstLine="482"/>
        <w:jc w:val="both"/>
        <w:keepLines w:val="0"/>
        <w:keepNext w:val="0"/>
        <w:pageBreakBefore w:val="0"/>
        <w:spacing w:line="240" w:lineRule="auto"/>
        <w:widowControl w:val="off"/>
        <w:rPr>
          <w:rFonts w:hint="eastAsia" w:ascii="楷体" w:hAnsi="楷体" w:eastAsia="楷体" w:cs="Times New Roman"/>
          <w:b/>
          <w:bCs/>
          <w:sz w:val="24"/>
          <w:lang w:val="en-US" w:eastAsia="zh-CN"/>
        </w:rPr>
        <w:outlineLvl w:val="0"/>
      </w:pPr>
      <w:r>
        <w:rPr>
          <w:rFonts w:hint="eastAsia" w:ascii="楷体" w:hAnsi="楷体" w:eastAsia="楷体" w:cs="Times New Roman"/>
          <w:b/>
          <w:bCs/>
          <w:sz w:val="24"/>
          <w:lang w:val="en-US" w:eastAsia="zh-CN"/>
        </w:rPr>
        <w:t xml:space="preserve">（五）服务考核与合同续签</w:t>
      </w:r>
      <w:r>
        <w:rPr>
          <w:rFonts w:hint="eastAsia" w:ascii="楷体" w:hAnsi="楷体" w:eastAsia="楷体" w:cs="Times New Roman"/>
          <w:b/>
          <w:bCs/>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1.招标人对中标人每月进行一次物业管理服务质量考核，每季度考核得分为当季度的每月考核得分的平均值。根据以下标准支付服务费：</w:t>
      </w:r>
      <w:r>
        <w:rPr>
          <w:rFonts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（1）考核得分在90—100分，为合格，正常支付当季度物业服务费；</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（2）考核得分89分及以下为不合格，将按比例相应扣除当季度物业服务费，扣费说明如下：</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ascii="楷体" w:hAnsi="楷体" w:eastAsia="楷体" w:cs="Times New Roman"/>
          <w:sz w:val="24"/>
          <w:lang w:val="en-US" w:eastAsia="zh-CN"/>
        </w:rPr>
        <w:t xml:space="preserve">①</w:t>
      </w:r>
      <w:r>
        <w:rPr>
          <w:rFonts w:hint="eastAsia" w:ascii="楷体" w:hAnsi="楷体" w:eastAsia="楷体" w:cs="Times New Roman"/>
          <w:sz w:val="24"/>
          <w:lang w:val="en-US" w:eastAsia="zh-CN"/>
        </w:rPr>
        <w:t xml:space="preserve">80—89分，扣除当季度应付物业服务费的2%；</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ascii="楷体" w:hAnsi="楷体" w:eastAsia="楷体" w:cs="Times New Roman"/>
          <w:sz w:val="24"/>
          <w:lang w:val="en-US" w:eastAsia="zh-CN"/>
        </w:rPr>
        <w:t xml:space="preserve">②</w:t>
      </w:r>
      <w:r>
        <w:rPr>
          <w:rFonts w:hint="eastAsia" w:ascii="楷体" w:hAnsi="楷体" w:eastAsia="楷体" w:cs="Times New Roman"/>
          <w:sz w:val="24"/>
          <w:lang w:val="en-US" w:eastAsia="zh-CN"/>
        </w:rPr>
        <w:t xml:space="preserve">70—79分，扣除当季度应付物业服务费的5%；</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ascii="楷体" w:hAnsi="楷体" w:eastAsia="楷体" w:cs="Times New Roman"/>
          <w:sz w:val="24"/>
          <w:lang w:val="en-US" w:eastAsia="zh-CN"/>
        </w:rPr>
        <w:t xml:space="preserve">③</w:t>
      </w:r>
      <w:r>
        <w:rPr>
          <w:rFonts w:hint="eastAsia" w:ascii="楷体" w:hAnsi="楷体" w:eastAsia="楷体" w:cs="Times New Roman"/>
          <w:sz w:val="24"/>
          <w:lang w:val="en-US" w:eastAsia="zh-CN"/>
        </w:rPr>
        <w:t xml:space="preserve">69分及以下，扣除当季度应付物业服务费的10%。</w:t>
      </w:r>
      <w:r>
        <w:rPr>
          <w:rFonts w:hint="eastAsia"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因安全事故等判定季度考核不合格的，当季度考核分值视为79分。</w:t>
      </w:r>
      <w:r>
        <w:rPr>
          <w:rFonts w:ascii="楷体" w:hAnsi="楷体" w:eastAsia="楷体" w:cs="Times New Roman"/>
          <w:sz w:val="24"/>
          <w:lang w:val="en-US" w:eastAsia="zh-CN"/>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lang w:val="en-US" w:eastAsia="zh-CN"/>
        </w:rPr>
        <w:outlineLvl w:val="0"/>
      </w:pPr>
      <w:r>
        <w:rPr>
          <w:rFonts w:hint="eastAsia" w:ascii="楷体" w:hAnsi="楷体" w:eastAsia="楷体" w:cs="Times New Roman"/>
          <w:sz w:val="24"/>
          <w:lang w:val="en-US" w:eastAsia="zh-CN"/>
        </w:rPr>
        <w:t xml:space="preserve">2.年度考核得分为每季度得分的平均值。考核得分在90—100分，为合格，可正常续约；89分及以下，为不合格，将终止服务合同不再续签且招标人不承担任何责任。</w:t>
      </w:r>
      <w:r>
        <w:rPr>
          <w:rFonts w:hint="eastAsia" w:ascii="楷体" w:hAnsi="楷体" w:eastAsia="楷体" w:cs="Times New Roman"/>
          <w:sz w:val="24"/>
          <w:lang w:val="en-US" w:eastAsia="zh-CN"/>
        </w:rPr>
      </w:r>
      <w:r/>
    </w:p>
    <w:p>
      <w:pPr>
        <w:pStyle w:val="755"/>
        <w:ind w:firstLine="562"/>
        <w:jc w:val="left"/>
        <w:keepLines w:val="0"/>
        <w:keepNext w:val="0"/>
        <w:pageBreakBefore w:val="0"/>
        <w:spacing w:line="240" w:lineRule="auto"/>
        <w:rPr>
          <w:rFonts w:ascii="楷体" w:hAnsi="楷体" w:eastAsia="楷体"/>
          <w:b/>
          <w:bCs/>
          <w:sz w:val="28"/>
          <w:szCs w:val="28"/>
        </w:rPr>
        <w:outlineLvl w:val="0"/>
      </w:pPr>
      <w:r>
        <w:rPr>
          <w:rFonts w:hint="eastAsia" w:ascii="楷体" w:hAnsi="楷体" w:eastAsia="楷体"/>
          <w:b/>
          <w:bCs/>
          <w:sz w:val="28"/>
          <w:szCs w:val="28"/>
          <w:lang w:val="en-US" w:eastAsia="zh-CN"/>
        </w:rPr>
        <w:t xml:space="preserve">六</w:t>
      </w:r>
      <w:r>
        <w:rPr>
          <w:rFonts w:hint="eastAsia" w:ascii="楷体" w:hAnsi="楷体" w:eastAsia="楷体"/>
          <w:b/>
          <w:bCs/>
          <w:sz w:val="28"/>
          <w:szCs w:val="28"/>
        </w:rPr>
        <w:t xml:space="preserve">、</w:t>
      </w:r>
      <w:bookmarkEnd w:id="201"/>
      <w:r/>
      <w:bookmarkEnd w:id="202"/>
      <w:r/>
      <w:bookmarkStart w:id="203" w:name="_Toc471818712"/>
      <w:r/>
      <w:bookmarkStart w:id="204" w:name="_Toc430158363"/>
      <w:r>
        <w:rPr>
          <w:rFonts w:hint="eastAsia" w:ascii="楷体" w:hAnsi="楷体" w:eastAsia="楷体"/>
          <w:b/>
          <w:bCs/>
          <w:sz w:val="28"/>
          <w:szCs w:val="28"/>
          <w:lang w:val="en-US" w:eastAsia="zh-CN"/>
        </w:rPr>
        <w:t xml:space="preserve">考核或</w:t>
      </w:r>
      <w:r>
        <w:rPr>
          <w:rFonts w:hint="eastAsia" w:ascii="楷体" w:hAnsi="楷体" w:eastAsia="楷体"/>
          <w:b/>
          <w:bCs/>
          <w:sz w:val="28"/>
          <w:szCs w:val="28"/>
        </w:rPr>
        <w:t xml:space="preserve">验收</w:t>
      </w:r>
      <w:bookmarkEnd w:id="203"/>
      <w:r/>
      <w:bookmarkEnd w:id="204"/>
      <w:r>
        <w:rPr>
          <w:rFonts w:ascii="楷体" w:hAnsi="楷体" w:eastAsia="楷体"/>
          <w:b/>
          <w:bCs/>
          <w:sz w:val="28"/>
          <w:szCs w:val="28"/>
        </w:rPr>
      </w:r>
      <w:r/>
    </w:p>
    <w:p>
      <w:pPr>
        <w:pStyle w:val="755"/>
        <w:ind w:firstLine="480"/>
        <w:keepLines w:val="0"/>
        <w:keepNext w:val="0"/>
        <w:pageBreakBefore w:val="0"/>
        <w:spacing w:line="240" w:lineRule="auto"/>
        <w:widowControl w:val="off"/>
        <w:rPr>
          <w:color w:val="ff0000"/>
        </w:rPr>
        <w:outlineLvl w:val="9"/>
      </w:pPr>
      <w:r>
        <w:rPr>
          <w:rFonts w:hint="eastAsia" w:ascii="楷体" w:hAnsi="楷体" w:eastAsia="楷体"/>
          <w:color w:val="000000"/>
          <w:sz w:val="24"/>
        </w:rPr>
        <w:t xml:space="preserve">1.</w:t>
      </w:r>
      <w:r>
        <w:rPr>
          <w:rFonts w:hint="eastAsia" w:ascii="楷体" w:hAnsi="楷体" w:eastAsia="楷体" w:cs="Times New Roman"/>
          <w:color w:val="000000"/>
          <w:sz w:val="24"/>
          <w:lang w:val="en-US" w:eastAsia="zh-CN"/>
        </w:rPr>
        <w:t xml:space="preserve">甲方负责组织验收工作，在组织履约验收（考核）前，甲方将根据项目特点制定验收（考核）方案，明确履约验收（考核）的时间、方式、程序等内容，并可根据项目特点对服务期内的服务实施情况进行分期考核，综合考核情况和服务效果进行验收。乙方应根据验收（考核）方案内容做好相应配合工作。</w:t>
      </w:r>
      <w:r>
        <w:rPr>
          <w:color w:val="ff0000"/>
        </w:rPr>
      </w:r>
      <w:r/>
    </w:p>
    <w:p>
      <w:pPr>
        <w:pStyle w:val="755"/>
        <w:ind w:firstLine="480"/>
        <w:keepLines w:val="0"/>
        <w:keepNext w:val="0"/>
        <w:pageBreakBefore w:val="0"/>
        <w:spacing w:line="240" w:lineRule="auto"/>
        <w:widowControl w:val="off"/>
        <w:rPr>
          <w:rFonts w:hint="eastAsia" w:ascii="楷体" w:hAnsi="楷体" w:eastAsia="楷体" w:cs="Times New Roman"/>
          <w:color w:val="000000"/>
          <w:sz w:val="24"/>
          <w:lang w:val="en-US" w:eastAsia="zh-CN"/>
        </w:rPr>
        <w:outlineLvl w:val="9"/>
      </w:pPr>
      <w:r>
        <w:rPr>
          <w:rFonts w:hint="eastAsia" w:ascii="楷体" w:hAnsi="楷体" w:eastAsia="楷体"/>
          <w:color w:val="000000"/>
          <w:sz w:val="24"/>
          <w:lang w:val="en-US" w:eastAsia="zh-CN"/>
        </w:rPr>
        <w:t xml:space="preserve">2</w:t>
      </w:r>
      <w:r>
        <w:rPr>
          <w:rFonts w:hint="eastAsia" w:ascii="楷体" w:hAnsi="楷体" w:eastAsia="楷体"/>
          <w:color w:val="000000"/>
          <w:sz w:val="24"/>
        </w:rPr>
        <w:t xml:space="preserve">.</w:t>
      </w:r>
      <w:r>
        <w:rPr>
          <w:rFonts w:hint="eastAsia" w:ascii="楷体" w:hAnsi="楷体" w:eastAsia="楷体" w:cs="Times New Roman"/>
          <w:color w:val="000000"/>
          <w:sz w:val="24"/>
          <w:lang w:val="en-US" w:eastAsia="zh-CN"/>
        </w:rPr>
        <w:t xml:space="preserve">甲方成立验收（考核）小组，按照本项目合同的约定对乙方的履约情况进行验收（考核）。</w:t>
      </w:r>
      <w:r>
        <w:rPr>
          <w:rFonts w:hint="eastAsia" w:ascii="楷体" w:hAnsi="楷体" w:eastAsia="楷体" w:cs="Times New Roman"/>
          <w:b/>
          <w:bCs/>
          <w:color w:val="ff0000"/>
          <w:sz w:val="24"/>
          <w:u w:val="single"/>
          <w:lang w:val="en-US" w:eastAsia="zh-CN"/>
        </w:rPr>
        <w:t xml:space="preserve">验收（考核）内容见本合同服务要求（质量或标准）或采购文件验收（考核）内容</w:t>
      </w:r>
      <w:r>
        <w:rPr>
          <w:rFonts w:hint="eastAsia" w:ascii="楷体" w:hAnsi="楷体" w:eastAsia="楷体" w:cs="Times New Roman"/>
          <w:color w:val="ff0000"/>
          <w:sz w:val="24"/>
          <w:lang w:val="en-US" w:eastAsia="zh-CN"/>
        </w:rPr>
        <w:t xml:space="preserve">。</w:t>
      </w:r>
      <w:r>
        <w:rPr>
          <w:rFonts w:hint="eastAsia" w:ascii="楷体" w:hAnsi="楷体" w:eastAsia="楷体" w:cs="Times New Roman"/>
          <w:color w:val="000000"/>
          <w:sz w:val="24"/>
          <w:lang w:val="en-US" w:eastAsia="zh-CN"/>
        </w:rPr>
        <w:t xml:space="preserve">验收（考核）时,甲方按照采购合同的约定对每一项技术、服务、安全标准的履约情况进行确认。验收（考核）结束后,验收（考核）小组出具验收（考核）书,列明各项标准的验收（考核）情况及项目总体评价,由验收双方共同签署。</w:t>
      </w:r>
      <w:r>
        <w:rPr>
          <w:rFonts w:hint="eastAsia" w:ascii="楷体" w:hAnsi="楷体" w:eastAsia="楷体" w:cs="Times New Roman"/>
          <w:color w:val="000000"/>
          <w:sz w:val="24"/>
          <w:lang w:val="en-US" w:eastAsia="zh-CN"/>
        </w:rPr>
      </w:r>
      <w:r/>
    </w:p>
    <w:p>
      <w:pPr>
        <w:pStyle w:val="755"/>
        <w:ind w:firstLine="480"/>
        <w:keepLines w:val="0"/>
        <w:keepNext w:val="0"/>
        <w:pageBreakBefore w:val="0"/>
        <w:spacing w:line="240" w:lineRule="auto"/>
        <w:widowControl w:val="off"/>
        <w:rPr>
          <w:rFonts w:hint="eastAsia" w:ascii="楷体" w:hAnsi="楷体" w:eastAsia="楷体" w:cs="Times New Roman"/>
          <w:color w:val="000000"/>
          <w:sz w:val="24"/>
          <w:lang w:val="en-US" w:eastAsia="zh-CN"/>
        </w:rPr>
        <w:outlineLvl w:val="9"/>
      </w:pPr>
      <w:r>
        <w:rPr>
          <w:rFonts w:hint="eastAsia" w:ascii="楷体" w:hAnsi="楷体" w:eastAsia="楷体"/>
          <w:color w:val="000000"/>
          <w:sz w:val="24"/>
          <w:lang w:val="en-US" w:eastAsia="zh-CN"/>
        </w:rPr>
        <w:t xml:space="preserve">3</w:t>
      </w:r>
      <w:r>
        <w:rPr>
          <w:rFonts w:hint="eastAsia" w:ascii="楷体" w:hAnsi="楷体" w:eastAsia="楷体"/>
          <w:color w:val="000000"/>
          <w:sz w:val="24"/>
        </w:rPr>
        <w:t xml:space="preserve">.</w:t>
      </w:r>
      <w:r>
        <w:rPr>
          <w:rFonts w:hint="eastAsia" w:ascii="楷体" w:hAnsi="楷体" w:eastAsia="楷体" w:cs="Times New Roman"/>
          <w:color w:val="000000"/>
          <w:sz w:val="24"/>
          <w:lang w:val="en-US" w:eastAsia="zh-CN"/>
        </w:rPr>
        <w:t xml:space="preserve">如有必要，甲方邀请参加本项目投标的其他供应商或第三方专业机构及专家参与验收（考核），相关意见将作为验收（考核）书的参考资料。</w:t>
      </w:r>
      <w:r>
        <w:rPr>
          <w:rFonts w:hint="eastAsia" w:ascii="楷体" w:hAnsi="楷体" w:eastAsia="楷体" w:cs="Times New Roman"/>
          <w:color w:val="000000"/>
          <w:sz w:val="24"/>
          <w:lang w:val="en-US" w:eastAsia="zh-CN"/>
        </w:rPr>
      </w:r>
      <w:r/>
    </w:p>
    <w:p>
      <w:pPr>
        <w:pStyle w:val="755"/>
        <w:ind w:firstLine="480"/>
        <w:keepLines w:val="0"/>
        <w:keepNext w:val="0"/>
        <w:pageBreakBefore w:val="0"/>
        <w:spacing w:line="240" w:lineRule="auto"/>
        <w:widowControl w:val="off"/>
        <w:rPr>
          <w:rFonts w:hint="eastAsia" w:ascii="楷体" w:hAnsi="楷体" w:eastAsia="楷体" w:cs="Times New Roman"/>
          <w:color w:val="000000"/>
          <w:sz w:val="24"/>
          <w:lang w:val="en-US" w:eastAsia="zh-CN"/>
        </w:rPr>
        <w:outlineLvl w:val="9"/>
      </w:pPr>
      <w:r>
        <w:rPr>
          <w:rFonts w:hint="eastAsia" w:ascii="楷体" w:hAnsi="楷体" w:eastAsia="楷体" w:cs="Times New Roman"/>
          <w:color w:val="000000"/>
          <w:sz w:val="24"/>
          <w:lang w:val="en-US" w:eastAsia="zh-CN"/>
        </w:rPr>
        <w:t xml:space="preserve">4.验收（考核）不合格的项目，甲方依法及时处理。</w:t>
      </w:r>
      <w:r>
        <w:rPr>
          <w:rFonts w:hint="eastAsia" w:ascii="楷体" w:hAnsi="楷体" w:eastAsia="楷体" w:cs="Times New Roman"/>
          <w:color w:val="000000"/>
          <w:sz w:val="24"/>
          <w:lang w:val="en-US" w:eastAsia="zh-CN"/>
        </w:rPr>
      </w:r>
      <w:r/>
    </w:p>
    <w:p>
      <w:pPr>
        <w:pStyle w:val="755"/>
        <w:ind w:firstLine="562"/>
        <w:jc w:val="left"/>
        <w:keepLines w:val="0"/>
        <w:keepNext w:val="0"/>
        <w:pageBreakBefore w:val="0"/>
        <w:spacing w:line="240" w:lineRule="auto"/>
        <w:rPr>
          <w:rFonts w:ascii="楷体" w:hAnsi="楷体" w:eastAsia="楷体"/>
          <w:b/>
          <w:bCs/>
          <w:sz w:val="28"/>
          <w:szCs w:val="28"/>
          <w:lang w:val="en-US" w:eastAsia="zh-CN"/>
        </w:rPr>
        <w:outlineLvl w:val="0"/>
      </w:pPr>
      <w:r/>
      <w:bookmarkStart w:id="205" w:name="_Toc31634"/>
      <w:r/>
      <w:bookmarkStart w:id="206" w:name="_Toc487900351"/>
      <w:r/>
      <w:bookmarkStart w:id="207" w:name="_Toc27853"/>
      <w:r/>
      <w:bookmarkStart w:id="208" w:name="_Toc279701242"/>
      <w:r/>
      <w:bookmarkStart w:id="209" w:name="_Toc9829"/>
      <w:r/>
      <w:bookmarkStart w:id="210" w:name="_Toc259093671"/>
      <w:r>
        <w:rPr>
          <w:rFonts w:hint="eastAsia" w:ascii="楷体" w:hAnsi="楷体" w:eastAsia="楷体"/>
          <w:b/>
          <w:bCs/>
          <w:sz w:val="28"/>
          <w:szCs w:val="28"/>
          <w:lang w:val="en-US" w:eastAsia="zh-CN"/>
        </w:rPr>
        <w:t xml:space="preserve">七</w:t>
      </w:r>
      <w:r>
        <w:rPr>
          <w:rFonts w:hint="eastAsia" w:ascii="楷体" w:hAnsi="楷体" w:eastAsia="楷体"/>
          <w:b/>
          <w:bCs/>
          <w:sz w:val="28"/>
          <w:szCs w:val="28"/>
        </w:rPr>
        <w:t xml:space="preserve">、知识产权</w:t>
      </w:r>
      <w:bookmarkEnd w:id="205"/>
      <w:r/>
      <w:bookmarkEnd w:id="206"/>
      <w:r/>
      <w:bookmarkEnd w:id="207"/>
      <w:r/>
      <w:bookmarkEnd w:id="208"/>
      <w:r/>
      <w:bookmarkEnd w:id="209"/>
      <w:r/>
      <w:bookmarkEnd w:id="210"/>
      <w:r>
        <w:rPr>
          <w:rFonts w:ascii="楷体" w:hAnsi="楷体" w:eastAsia="楷体"/>
          <w:b/>
          <w:bCs/>
          <w:sz w:val="28"/>
          <w:szCs w:val="28"/>
          <w:lang w:val="en-US" w:eastAsia="zh-CN"/>
        </w:rPr>
      </w:r>
      <w:r/>
    </w:p>
    <w:p>
      <w:pPr>
        <w:pStyle w:val="755"/>
        <w:ind w:firstLine="480"/>
        <w:keepLines w:val="0"/>
        <w:keepNext w:val="0"/>
        <w:pageBreakBefore w:val="0"/>
        <w:spacing w:line="240" w:lineRule="auto"/>
        <w:widowControl w:val="off"/>
        <w:rPr>
          <w:rFonts w:hint="eastAsia" w:ascii="楷体" w:hAnsi="楷体" w:eastAsia="楷体"/>
          <w:sz w:val="24"/>
        </w:rPr>
      </w:pPr>
      <w:r>
        <w:rPr>
          <w:rFonts w:hint="eastAsia" w:ascii="楷体" w:hAnsi="楷体" w:eastAsia="楷体"/>
          <w:sz w:val="24"/>
        </w:rPr>
        <w:t xml:space="preserve">1.</w:t>
      </w:r>
      <w:r>
        <w:rPr>
          <w:rFonts w:hint="eastAsia" w:ascii="楷体" w:hAnsi="楷体" w:eastAsia="楷体" w:cs="Times New Roman"/>
          <w:color w:val="000000"/>
          <w:sz w:val="24"/>
          <w:lang w:val="en-US" w:eastAsia="zh-CN"/>
        </w:rPr>
        <w:t xml:space="preserve">乙方应保证甲方在使用、接受本合同服务（包含与之相关的服务）或其任何一部分时不受第三方提出侵犯其专利权、版权、商标权和工业设计权等知识产权的起诉。一旦出现侵权，由乙方负全部责任，包括由此引发的</w:t>
      </w:r>
      <w:r>
        <w:rPr>
          <w:rFonts w:hint="eastAsia" w:ascii="楷体" w:hAnsi="楷体" w:eastAsia="楷体"/>
          <w:color w:val="000000"/>
          <w:sz w:val="24"/>
        </w:rPr>
        <w:t xml:space="preserve">索赔</w:t>
      </w:r>
      <w:r>
        <w:rPr>
          <w:rFonts w:hint="eastAsia" w:ascii="楷体" w:hAnsi="楷体" w:eastAsia="楷体"/>
          <w:sz w:val="24"/>
        </w:rPr>
        <w:t xml:space="preserve">或诉讼，</w:t>
      </w:r>
      <w:r>
        <w:rPr>
          <w:rFonts w:hint="eastAsia" w:ascii="楷体" w:hAnsi="楷体" w:eastAsia="楷体"/>
          <w:sz w:val="24"/>
          <w:lang w:val="en-US" w:eastAsia="zh-CN"/>
        </w:rPr>
        <w:t xml:space="preserve">以</w:t>
      </w:r>
      <w:r>
        <w:rPr>
          <w:rFonts w:hint="eastAsia" w:ascii="楷体" w:hAnsi="楷体" w:eastAsia="楷体"/>
          <w:sz w:val="24"/>
        </w:rPr>
        <w:t xml:space="preserve">及产生的一切费用（包括但不限于各种赔偿金、违约金、诉讼费、仲裁费、公证费、保全费、保险费、律师费、交通费、调查费等），同时甲方有权解除本合同。</w:t>
      </w:r>
      <w:r>
        <w:rPr>
          <w:rFonts w:hint="eastAsia" w:ascii="楷体" w:hAnsi="楷体" w:eastAsia="楷体"/>
          <w:sz w:val="24"/>
        </w:rPr>
      </w:r>
      <w:r/>
    </w:p>
    <w:p>
      <w:pPr>
        <w:pStyle w:val="755"/>
        <w:ind w:firstLine="480"/>
        <w:keepLines w:val="0"/>
        <w:keepNext w:val="0"/>
        <w:pageBreakBefore w:val="0"/>
        <w:spacing w:line="240" w:lineRule="auto"/>
        <w:widowControl w:val="off"/>
        <w:rPr>
          <w:rFonts w:hint="eastAsia" w:ascii="楷体" w:hAnsi="楷体" w:eastAsia="楷体" w:cs="Times New Roman"/>
          <w:color w:val="ff0000"/>
          <w:sz w:val="24"/>
          <w:lang w:val="en-US" w:eastAsia="zh-CN"/>
        </w:rPr>
      </w:pPr>
      <w:r>
        <w:rPr>
          <w:rFonts w:hint="eastAsia" w:ascii="楷体" w:hAnsi="楷体" w:eastAsia="楷体"/>
          <w:sz w:val="24"/>
          <w:lang w:val="en-US" w:eastAsia="zh-CN"/>
        </w:rPr>
        <w:t xml:space="preserve">2</w:t>
      </w:r>
      <w:r>
        <w:rPr>
          <w:rFonts w:hint="eastAsia" w:ascii="楷体" w:hAnsi="楷体" w:eastAsia="楷体"/>
          <w:sz w:val="24"/>
        </w:rPr>
        <w:t xml:space="preserve">.</w:t>
      </w:r>
      <w:r>
        <w:rPr>
          <w:rFonts w:hint="eastAsia" w:ascii="楷体" w:hAnsi="楷体" w:eastAsia="楷体"/>
          <w:color w:val="000000"/>
          <w:sz w:val="24"/>
          <w:lang w:val="en-US" w:eastAsia="zh-CN"/>
        </w:rPr>
        <w:t xml:space="preserve">如本</w:t>
      </w:r>
      <w:r>
        <w:rPr>
          <w:rFonts w:hint="eastAsia" w:ascii="楷体" w:hAnsi="楷体" w:eastAsia="楷体" w:cs="Times New Roman"/>
          <w:color w:val="000000"/>
          <w:sz w:val="24"/>
          <w:lang w:val="en-US" w:eastAsia="zh-CN"/>
        </w:rPr>
        <w:t xml:space="preserve">项目涉及知识产权归属、处理的，甲乙双方</w:t>
      </w:r>
      <w:r>
        <w:rPr>
          <w:rFonts w:hint="eastAsia" w:ascii="楷体" w:hAnsi="楷体" w:eastAsia="楷体" w:cs="Times New Roman"/>
          <w:b/>
          <w:bCs/>
          <w:color w:val="ff0000"/>
          <w:sz w:val="24"/>
          <w:u w:val="single"/>
          <w:lang w:val="en-US" w:eastAsia="zh-CN"/>
        </w:rPr>
        <w:t xml:space="preserve">另行签订知识产权的归属和处理方式协议</w:t>
      </w:r>
      <w:r>
        <w:rPr>
          <w:rFonts w:hint="eastAsia" w:ascii="楷体" w:hAnsi="楷体" w:eastAsia="楷体" w:cs="Times New Roman"/>
          <w:color w:val="ff0000"/>
          <w:sz w:val="24"/>
          <w:lang w:val="en-US" w:eastAsia="zh-CN"/>
        </w:rPr>
        <w:t xml:space="preserve">。</w:t>
      </w:r>
      <w:r>
        <w:rPr>
          <w:rFonts w:hint="eastAsia" w:ascii="楷体" w:hAnsi="楷体" w:eastAsia="楷体" w:cs="Times New Roman"/>
          <w:color w:val="ff0000"/>
          <w:sz w:val="24"/>
          <w:lang w:val="en-US" w:eastAsia="zh-CN"/>
        </w:rPr>
      </w:r>
      <w:r/>
    </w:p>
    <w:p>
      <w:pPr>
        <w:pStyle w:val="853"/>
        <w:ind w:firstLine="562"/>
        <w:keepLines w:val="0"/>
        <w:keepNext w:val="0"/>
        <w:pageBreakBefore w:val="0"/>
        <w:spacing w:before="0" w:line="240" w:lineRule="auto"/>
        <w:widowControl w:val="off"/>
        <w:tabs>
          <w:tab w:val="left" w:pos="567" w:leader="none"/>
        </w:tabs>
        <w:rPr>
          <w:rFonts w:hint="eastAsia" w:ascii="楷体" w:hAnsi="楷体" w:eastAsia="楷体"/>
          <w:b/>
          <w:bCs/>
          <w:sz w:val="28"/>
          <w:szCs w:val="28"/>
          <w:lang w:val="en-US" w:eastAsia="zh-CN"/>
        </w:rPr>
      </w:pPr>
      <w:r>
        <w:rPr>
          <w:rFonts w:hint="eastAsia" w:ascii="楷体" w:hAnsi="楷体" w:eastAsia="楷体"/>
          <w:b/>
          <w:bCs/>
          <w:sz w:val="28"/>
          <w:szCs w:val="28"/>
          <w:lang w:val="en-US" w:eastAsia="zh-CN"/>
        </w:rPr>
        <w:t xml:space="preserve">八、产权担保</w:t>
      </w:r>
      <w:r>
        <w:rPr>
          <w:rFonts w:hint="eastAsia" w:ascii="楷体" w:hAnsi="楷体" w:eastAsia="楷体"/>
          <w:b/>
          <w:bCs/>
          <w:sz w:val="28"/>
          <w:szCs w:val="28"/>
          <w:lang w:val="en-US" w:eastAsia="zh-CN"/>
        </w:rPr>
      </w:r>
      <w:r/>
    </w:p>
    <w:p>
      <w:pPr>
        <w:pStyle w:val="755"/>
        <w:ind w:firstLine="480"/>
        <w:jc w:val="both"/>
        <w:keepLines w:val="0"/>
        <w:keepNext w:val="0"/>
        <w:pageBreakBefore w:val="0"/>
        <w:spacing w:line="240" w:lineRule="auto"/>
        <w:widowControl w:val="off"/>
        <w:rPr>
          <w:rFonts w:ascii="楷体" w:hAnsi="楷体" w:eastAsia="楷体" w:cs="Times New Roman"/>
          <w:color w:val="000000"/>
          <w:sz w:val="24"/>
          <w:lang w:val="en-US" w:eastAsia="zh-CN"/>
        </w:rPr>
      </w:pPr>
      <w:r>
        <w:rPr>
          <w:rFonts w:hint="eastAsia" w:ascii="楷体" w:hAnsi="楷体" w:eastAsia="楷体" w:cs="Times New Roman"/>
          <w:color w:val="000000"/>
          <w:sz w:val="24"/>
          <w:lang w:val="en-US" w:eastAsia="zh-CN"/>
        </w:rPr>
        <w:t xml:space="preserve">乙方保证所交付的服务（包含与服务相关的货物）的所有权完全属于乙方且无任何抵押、查封等产权瑕疵。</w:t>
      </w:r>
      <w:r>
        <w:rPr>
          <w:rFonts w:ascii="楷体" w:hAnsi="楷体" w:eastAsia="楷体" w:cs="Times New Roman"/>
          <w:color w:val="000000"/>
          <w:sz w:val="24"/>
          <w:lang w:val="en-US" w:eastAsia="zh-CN"/>
        </w:rPr>
      </w:r>
      <w:r/>
    </w:p>
    <w:p>
      <w:pPr>
        <w:pStyle w:val="755"/>
        <w:ind w:firstLine="562"/>
        <w:jc w:val="both"/>
        <w:keepLines w:val="0"/>
        <w:keepNext w:val="0"/>
        <w:pageBreakBefore w:val="0"/>
        <w:spacing w:line="240" w:lineRule="auto"/>
        <w:widowControl w:val="off"/>
        <w:rPr>
          <w:rFonts w:ascii="楷体" w:hAnsi="楷体" w:eastAsia="楷体"/>
          <w:b/>
          <w:bCs/>
          <w:sz w:val="28"/>
          <w:szCs w:val="28"/>
        </w:rPr>
        <w:outlineLvl w:val="0"/>
      </w:pPr>
      <w:r/>
      <w:bookmarkStart w:id="211" w:name="_Toc471818710"/>
      <w:r/>
      <w:bookmarkStart w:id="212" w:name="_Toc430158361"/>
      <w:r>
        <w:rPr>
          <w:rFonts w:hint="eastAsia" w:ascii="楷体" w:hAnsi="楷体" w:eastAsia="楷体"/>
          <w:b/>
          <w:bCs/>
          <w:sz w:val="28"/>
          <w:szCs w:val="28"/>
          <w:lang w:val="en-US" w:eastAsia="zh-CN"/>
        </w:rPr>
        <w:t xml:space="preserve">九</w:t>
      </w:r>
      <w:r>
        <w:rPr>
          <w:rFonts w:hint="eastAsia" w:ascii="楷体" w:hAnsi="楷体" w:eastAsia="楷体"/>
          <w:b/>
          <w:bCs/>
          <w:sz w:val="28"/>
          <w:szCs w:val="28"/>
        </w:rPr>
        <w:t xml:space="preserve">、合同转让和分包</w:t>
      </w:r>
      <w:r>
        <w:rPr>
          <w:rFonts w:ascii="楷体" w:hAnsi="楷体" w:eastAsia="楷体"/>
          <w:b/>
          <w:bCs/>
          <w:sz w:val="28"/>
          <w:szCs w:val="28"/>
        </w:rPr>
      </w:r>
      <w:r/>
    </w:p>
    <w:p>
      <w:pPr>
        <w:pStyle w:val="755"/>
        <w:ind w:firstLine="480"/>
        <w:jc w:val="both"/>
        <w:keepLines w:val="0"/>
        <w:keepNext w:val="0"/>
        <w:pageBreakBefore w:val="0"/>
        <w:spacing w:line="240" w:lineRule="auto"/>
        <w:widowControl w:val="off"/>
        <w:rPr>
          <w:rFonts w:hint="eastAsia" w:ascii="楷体" w:hAnsi="楷体" w:eastAsia="楷体" w:cs="Times New Roman"/>
          <w:color w:val="000000"/>
          <w:sz w:val="24"/>
          <w:lang w:val="en-US" w:eastAsia="zh-CN"/>
        </w:rPr>
      </w:pPr>
      <w:r>
        <w:rPr>
          <w:rFonts w:hint="eastAsia" w:ascii="楷体" w:hAnsi="楷体" w:eastAsia="楷体"/>
          <w:sz w:val="24"/>
        </w:rPr>
        <w:t xml:space="preserve">1.</w:t>
      </w:r>
      <w:r>
        <w:rPr>
          <w:rFonts w:hint="eastAsia" w:ascii="楷体" w:hAnsi="楷体" w:eastAsia="楷体" w:cs="Times New Roman"/>
          <w:color w:val="000000"/>
          <w:sz w:val="24"/>
          <w:lang w:val="en-US" w:eastAsia="zh-CN"/>
        </w:rPr>
        <w:t xml:space="preserve">乙方不得将合同标的转包给他人履行。</w:t>
      </w:r>
      <w:r>
        <w:rPr>
          <w:rFonts w:hint="eastAsia" w:ascii="楷体" w:hAnsi="楷体" w:eastAsia="楷体" w:cs="Times New Roman"/>
          <w:color w:val="000000"/>
          <w:sz w:val="24"/>
          <w:lang w:val="en-US" w:eastAsia="zh-CN"/>
        </w:rPr>
      </w:r>
      <w:r/>
    </w:p>
    <w:p>
      <w:pPr>
        <w:pStyle w:val="755"/>
        <w:ind w:firstLine="480"/>
        <w:jc w:val="both"/>
        <w:keepLines w:val="0"/>
        <w:keepNext w:val="0"/>
        <w:pageBreakBefore w:val="0"/>
        <w:spacing w:line="240" w:lineRule="auto"/>
        <w:widowControl w:val="off"/>
        <w:rPr>
          <w:rFonts w:hint="eastAsia" w:ascii="楷体" w:hAnsi="楷体" w:eastAsia="楷体"/>
          <w:color w:val="000000"/>
          <w:sz w:val="24"/>
        </w:rPr>
      </w:pPr>
      <w:r>
        <w:rPr>
          <w:rFonts w:hint="eastAsia" w:ascii="楷体" w:hAnsi="楷体" w:eastAsia="楷体"/>
          <w:color w:val="000000"/>
          <w:sz w:val="24"/>
          <w:lang w:val="en-US" w:eastAsia="zh-CN"/>
        </w:rPr>
        <w:t xml:space="preserve">2</w:t>
      </w:r>
      <w:r>
        <w:rPr>
          <w:rFonts w:hint="eastAsia" w:ascii="楷体" w:hAnsi="楷体" w:eastAsia="楷体"/>
          <w:color w:val="000000"/>
          <w:sz w:val="24"/>
        </w:rPr>
        <w:t xml:space="preserve">.涉及合同分包的，乙方应根据采购文件和投标（响应）文件规定进行合同分包。</w:t>
      </w:r>
      <w:r>
        <w:rPr>
          <w:rFonts w:hint="eastAsia"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s="Times New Roman"/>
          <w:color w:val="000000"/>
          <w:sz w:val="24"/>
          <w:lang w:val="en-US" w:eastAsia="zh-CN"/>
        </w:rPr>
        <w:t xml:space="preserve">3.</w:t>
      </w:r>
      <w:r>
        <w:rPr>
          <w:rFonts w:hint="eastAsia" w:ascii="楷体" w:hAnsi="楷体" w:eastAsia="楷体"/>
          <w:color w:val="000000"/>
          <w:sz w:val="24"/>
        </w:rPr>
        <w:t xml:space="preserve">乙方执行政府采购政策向中小企业依法分包的，乙方应当按采购文件和投标（响应）文件签订分包意向协议，分包意向协议属于本合同组成部分。</w:t>
      </w:r>
      <w:r>
        <w:rPr>
          <w:rFonts w:hint="eastAsia"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s="Times New Roman"/>
          <w:color w:val="000000"/>
          <w:sz w:val="24"/>
          <w:lang w:val="en-US" w:eastAsia="zh-CN"/>
        </w:rPr>
      </w:pPr>
      <w:r>
        <w:rPr>
          <w:rFonts w:hint="eastAsia" w:ascii="楷体" w:hAnsi="楷体" w:eastAsia="楷体" w:cs="Times New Roman"/>
          <w:color w:val="000000"/>
          <w:sz w:val="24"/>
          <w:lang w:val="en-US" w:eastAsia="zh-CN"/>
        </w:rPr>
        <w:t xml:space="preserve">4.乙方如有转包或未经甲方同意的分包行为，甲方有权给予终止合同。</w:t>
      </w:r>
      <w:r>
        <w:rPr>
          <w:rFonts w:hint="eastAsia" w:ascii="楷体" w:hAnsi="楷体" w:eastAsia="楷体" w:cs="Times New Roman"/>
          <w:color w:val="000000"/>
          <w:sz w:val="24"/>
          <w:lang w:val="en-US" w:eastAsia="zh-CN"/>
        </w:rPr>
      </w:r>
      <w:r/>
    </w:p>
    <w:p>
      <w:pPr>
        <w:pStyle w:val="755"/>
        <w:ind w:firstLine="562"/>
        <w:keepLines w:val="0"/>
        <w:keepNext w:val="0"/>
        <w:pageBreakBefore w:val="0"/>
        <w:spacing w:line="240" w:lineRule="auto"/>
        <w:rPr>
          <w:rFonts w:hint="eastAsia" w:ascii="楷体" w:hAnsi="楷体" w:eastAsia="楷体"/>
          <w:b/>
          <w:bCs/>
          <w:sz w:val="28"/>
          <w:szCs w:val="28"/>
        </w:rPr>
        <w:outlineLvl w:val="0"/>
      </w:pPr>
      <w:r>
        <w:rPr>
          <w:rFonts w:hint="eastAsia" w:ascii="楷体" w:hAnsi="楷体" w:eastAsia="楷体"/>
          <w:b/>
          <w:bCs/>
          <w:sz w:val="28"/>
          <w:szCs w:val="28"/>
          <w:lang w:val="en-US" w:eastAsia="zh-CN"/>
        </w:rPr>
        <w:t xml:space="preserve">十</w:t>
      </w:r>
      <w:r>
        <w:rPr>
          <w:rFonts w:hint="eastAsia" w:ascii="楷体" w:hAnsi="楷体" w:eastAsia="楷体"/>
          <w:b/>
          <w:bCs/>
          <w:sz w:val="28"/>
          <w:szCs w:val="28"/>
        </w:rPr>
        <w:t xml:space="preserve">、</w:t>
      </w:r>
      <w:bookmarkEnd w:id="211"/>
      <w:r/>
      <w:bookmarkEnd w:id="212"/>
      <w:r>
        <w:rPr>
          <w:rFonts w:hint="eastAsia" w:ascii="楷体" w:hAnsi="楷体" w:eastAsia="楷体"/>
          <w:b/>
          <w:bCs/>
          <w:sz w:val="28"/>
          <w:szCs w:val="28"/>
        </w:rPr>
        <w:t xml:space="preserve">技术规范</w:t>
      </w:r>
      <w:r>
        <w:rPr>
          <w:rFonts w:hint="eastAsia" w:ascii="楷体" w:hAnsi="楷体" w:eastAsia="楷体"/>
          <w:b/>
          <w:bCs/>
          <w:sz w:val="28"/>
          <w:szCs w:val="28"/>
          <w:lang w:eastAsia="zh-CN"/>
        </w:rPr>
        <w:t xml:space="preserve">、</w:t>
      </w:r>
      <w:r>
        <w:rPr>
          <w:rFonts w:hint="eastAsia" w:ascii="楷体" w:hAnsi="楷体" w:eastAsia="楷体"/>
          <w:b/>
          <w:bCs/>
          <w:sz w:val="28"/>
          <w:szCs w:val="28"/>
        </w:rPr>
        <w:t xml:space="preserve">资料和保密义务</w:t>
      </w:r>
      <w:r>
        <w:rPr>
          <w:rFonts w:hint="eastAsia" w:ascii="楷体" w:hAnsi="楷体" w:eastAsia="楷体"/>
          <w:b/>
          <w:bCs/>
          <w:sz w:val="28"/>
          <w:szCs w:val="28"/>
        </w:rPr>
      </w:r>
      <w:r/>
    </w:p>
    <w:p>
      <w:pPr>
        <w:pStyle w:val="755"/>
        <w:ind w:firstLine="480"/>
        <w:keepLines w:val="0"/>
        <w:keepNext w:val="0"/>
        <w:pageBreakBefore w:val="0"/>
        <w:spacing w:line="240" w:lineRule="auto"/>
        <w:rPr>
          <w:rFonts w:hint="eastAsia" w:ascii="楷体" w:hAnsi="楷体" w:eastAsia="楷体"/>
          <w:sz w:val="24"/>
          <w:lang w:eastAsia="zh-CN"/>
        </w:rPr>
        <w:outlineLvl w:val="0"/>
      </w:pPr>
      <w:r>
        <w:rPr>
          <w:rFonts w:hint="eastAsia" w:ascii="楷体" w:hAnsi="楷体" w:eastAsia="楷体"/>
          <w:sz w:val="24"/>
          <w:lang w:val="en-US" w:eastAsia="zh-CN"/>
        </w:rPr>
        <w:t xml:space="preserve">1</w:t>
      </w:r>
      <w:r>
        <w:rPr>
          <w:rFonts w:hint="eastAsia" w:ascii="楷体" w:hAnsi="楷体" w:eastAsia="楷体"/>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楷体" w:hAnsi="楷体" w:eastAsia="楷体"/>
          <w:sz w:val="24"/>
          <w:lang w:eastAsia="zh-CN"/>
        </w:rPr>
        <w:t xml:space="preserve">；</w:t>
      </w:r>
      <w:r>
        <w:rPr>
          <w:rFonts w:hint="eastAsia" w:ascii="楷体" w:hAnsi="楷体" w:eastAsia="楷体"/>
          <w:sz w:val="24"/>
          <w:lang w:eastAsia="zh-CN"/>
        </w:rPr>
      </w:r>
      <w:r/>
    </w:p>
    <w:p>
      <w:pPr>
        <w:pStyle w:val="755"/>
        <w:ind w:firstLine="480"/>
        <w:keepLines w:val="0"/>
        <w:keepNext w:val="0"/>
        <w:pageBreakBefore w:val="0"/>
        <w:spacing w:line="240" w:lineRule="auto"/>
        <w:rPr>
          <w:rFonts w:hint="eastAsia" w:ascii="楷体" w:hAnsi="楷体" w:eastAsia="楷体"/>
          <w:sz w:val="24"/>
        </w:rPr>
      </w:pPr>
      <w:r>
        <w:rPr>
          <w:rFonts w:hint="eastAsia" w:ascii="楷体" w:hAnsi="楷体" w:eastAsia="楷体"/>
          <w:sz w:val="24"/>
          <w:lang w:val="en-US" w:eastAsia="zh-CN"/>
        </w:rPr>
        <w:t xml:space="preserve">2</w:t>
      </w:r>
      <w:r>
        <w:rPr>
          <w:rFonts w:hint="eastAsia" w:ascii="楷体" w:hAnsi="楷体" w:eastAsia="楷体"/>
          <w:sz w:val="24"/>
        </w:rPr>
        <w:t xml:space="preserve">.乙方有权依据合同约定和项目需要，向甲方了解有关情况，调阅有关资料等，甲方应予积极配合；乙方</w:t>
      </w:r>
      <w:r>
        <w:rPr>
          <w:rFonts w:hint="eastAsia" w:ascii="楷体" w:hAnsi="楷体" w:eastAsia="楷体"/>
          <w:sz w:val="24"/>
          <w:lang w:val="en-US" w:eastAsia="zh-CN"/>
        </w:rPr>
        <w:t xml:space="preserve">同时</w:t>
      </w:r>
      <w:r>
        <w:rPr>
          <w:rFonts w:hint="eastAsia" w:ascii="楷体" w:hAnsi="楷体" w:eastAsia="楷体"/>
          <w:sz w:val="24"/>
        </w:rPr>
        <w:t xml:space="preserve">有义务妥善保管</w:t>
      </w:r>
      <w:r>
        <w:rPr>
          <w:rFonts w:hint="eastAsia" w:ascii="楷体" w:hAnsi="楷体" w:eastAsia="楷体"/>
          <w:sz w:val="24"/>
          <w:lang w:eastAsia="zh-CN"/>
        </w:rPr>
        <w:t xml:space="preserve">、</w:t>
      </w:r>
      <w:r>
        <w:rPr>
          <w:rFonts w:hint="eastAsia" w:ascii="楷体" w:hAnsi="楷体" w:eastAsia="楷体"/>
          <w:sz w:val="24"/>
        </w:rPr>
        <w:t xml:space="preserve">保护</w:t>
      </w:r>
      <w:r>
        <w:rPr>
          <w:rFonts w:hint="eastAsia" w:ascii="楷体" w:hAnsi="楷体" w:eastAsia="楷体"/>
          <w:sz w:val="24"/>
          <w:lang w:val="en-US" w:eastAsia="zh-CN"/>
        </w:rPr>
        <w:t xml:space="preserve">和保密</w:t>
      </w:r>
      <w:r>
        <w:rPr>
          <w:rFonts w:hint="eastAsia" w:ascii="楷体" w:hAnsi="楷体" w:eastAsia="楷体"/>
          <w:sz w:val="24"/>
        </w:rPr>
        <w:t xml:space="preserve">由甲方提供的</w:t>
      </w:r>
      <w:r>
        <w:rPr>
          <w:rFonts w:hint="eastAsia" w:ascii="楷体" w:hAnsi="楷体" w:eastAsia="楷体"/>
          <w:sz w:val="24"/>
          <w:lang w:val="en-US" w:eastAsia="zh-CN"/>
        </w:rPr>
        <w:t xml:space="preserve">相关</w:t>
      </w:r>
      <w:r>
        <w:rPr>
          <w:rFonts w:hint="eastAsia" w:ascii="楷体" w:hAnsi="楷体" w:eastAsia="楷体"/>
          <w:sz w:val="24"/>
        </w:rPr>
        <w:t xml:space="preserve">信息和资料等；</w:t>
      </w:r>
      <w:r>
        <w:rPr>
          <w:rFonts w:hint="eastAsia" w:ascii="楷体" w:hAnsi="楷体" w:eastAsia="楷体"/>
          <w:sz w:val="24"/>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sz w:val="24"/>
          <w:lang w:val="en-US" w:eastAsia="zh-CN"/>
        </w:rPr>
        <w:t xml:space="preserve">3</w:t>
      </w:r>
      <w:r>
        <w:rPr>
          <w:rFonts w:hint="eastAsia" w:ascii="楷体" w:hAnsi="楷体" w:eastAsia="楷体"/>
          <w:sz w:val="24"/>
        </w:rPr>
        <w:t xml:space="preserve">.</w:t>
      </w:r>
      <w:r>
        <w:rPr>
          <w:rFonts w:hint="eastAsia" w:ascii="楷体" w:hAnsi="楷体" w:eastAsia="楷体"/>
          <w:color w:val="000000"/>
          <w:sz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ascii="楷体" w:hAnsi="楷体" w:eastAsia="楷体"/>
          <w:color w:val="000000"/>
          <w:sz w:val="24"/>
        </w:rPr>
      </w:r>
      <w:r/>
    </w:p>
    <w:p>
      <w:pPr>
        <w:pStyle w:val="755"/>
        <w:ind w:firstLine="562"/>
        <w:jc w:val="left"/>
        <w:keepLines w:val="0"/>
        <w:keepNext w:val="0"/>
        <w:pageBreakBefore w:val="0"/>
        <w:spacing w:line="240" w:lineRule="auto"/>
        <w:rPr>
          <w:rFonts w:hint="eastAsia" w:ascii="楷体" w:hAnsi="楷体" w:eastAsia="楷体" w:cs="Times New Roman"/>
          <w:b/>
          <w:bCs/>
          <w:sz w:val="28"/>
          <w:szCs w:val="28"/>
          <w:lang w:val="en-US" w:eastAsia="zh-CN"/>
        </w:rPr>
        <w:outlineLvl w:val="0"/>
      </w:pPr>
      <w:r>
        <w:rPr>
          <w:rFonts w:hint="eastAsia" w:ascii="楷体" w:hAnsi="楷体" w:eastAsia="楷体"/>
          <w:b/>
          <w:bCs/>
          <w:sz w:val="28"/>
          <w:szCs w:val="28"/>
          <w:lang w:val="en-US" w:eastAsia="zh-CN"/>
        </w:rPr>
        <w:t xml:space="preserve">十一</w:t>
      </w:r>
      <w:r>
        <w:rPr>
          <w:rFonts w:hint="eastAsia" w:ascii="楷体" w:hAnsi="楷体" w:eastAsia="楷体"/>
          <w:b/>
          <w:bCs/>
          <w:sz w:val="28"/>
          <w:szCs w:val="28"/>
        </w:rPr>
        <w:t xml:space="preserve">、</w:t>
      </w:r>
      <w:r>
        <w:rPr>
          <w:rFonts w:hint="eastAsia" w:ascii="楷体" w:hAnsi="楷体" w:eastAsia="楷体"/>
          <w:b/>
          <w:bCs/>
          <w:sz w:val="28"/>
          <w:szCs w:val="28"/>
          <w:lang w:val="en-US" w:eastAsia="zh-CN"/>
        </w:rPr>
        <w:t xml:space="preserve">双方</w:t>
      </w:r>
      <w:r>
        <w:rPr>
          <w:rFonts w:hint="eastAsia" w:ascii="楷体" w:hAnsi="楷体" w:eastAsia="楷体" w:cs="Times New Roman"/>
          <w:b/>
          <w:bCs/>
          <w:sz w:val="28"/>
          <w:szCs w:val="28"/>
          <w:lang w:val="en-US" w:eastAsia="zh-CN"/>
        </w:rPr>
        <w:t xml:space="preserve">权利和义务</w:t>
      </w:r>
      <w:r>
        <w:rPr>
          <w:rFonts w:hint="eastAsia" w:ascii="楷体" w:hAnsi="楷体" w:eastAsia="楷体" w:cs="Times New Roman"/>
          <w:b/>
          <w:bCs/>
          <w:sz w:val="28"/>
          <w:szCs w:val="28"/>
          <w:lang w:val="en-US" w:eastAsia="zh-CN"/>
        </w:rPr>
      </w:r>
      <w:r/>
    </w:p>
    <w:p>
      <w:pPr>
        <w:pStyle w:val="755"/>
        <w:ind w:firstLine="480"/>
        <w:keepLines w:val="0"/>
        <w:keepNext w:val="0"/>
        <w:pageBreakBefore w:val="0"/>
        <w:spacing w:line="240" w:lineRule="auto"/>
        <w:rPr>
          <w:rFonts w:hint="eastAsia" w:ascii="楷体" w:hAnsi="楷体" w:eastAsia="楷体"/>
          <w:color w:val="000000"/>
          <w:sz w:val="24"/>
          <w:szCs w:val="24"/>
          <w:lang w:val="en-US" w:eastAsia="zh-CN"/>
        </w:rPr>
      </w:pPr>
      <w:r>
        <w:rPr>
          <w:rFonts w:hint="eastAsia" w:ascii="楷体" w:hAnsi="楷体" w:eastAsia="楷体"/>
          <w:color w:val="000000"/>
          <w:sz w:val="24"/>
          <w:szCs w:val="24"/>
          <w:lang w:val="en-US" w:eastAsia="zh-CN"/>
        </w:rPr>
        <w:t xml:space="preserve">（一）甲方的权利和义务</w:t>
      </w:r>
      <w:r>
        <w:rPr>
          <w:rFonts w:hint="eastAsia" w:ascii="楷体" w:hAnsi="楷体" w:eastAsia="楷体"/>
          <w:color w:val="000000"/>
          <w:sz w:val="24"/>
          <w:szCs w:val="24"/>
          <w:lang w:val="en-US" w:eastAsia="zh-CN"/>
        </w:rPr>
      </w:r>
      <w:r/>
    </w:p>
    <w:p>
      <w:pPr>
        <w:pStyle w:val="755"/>
        <w:ind w:firstLine="720"/>
        <w:keepLines w:val="0"/>
        <w:keepNext w:val="0"/>
        <w:pageBreakBefore w:val="0"/>
        <w:spacing w:line="240" w:lineRule="auto"/>
        <w:rPr>
          <w:rFonts w:hint="eastAsia" w:ascii="楷体" w:hAnsi="楷体" w:eastAsia="楷体"/>
          <w:color w:val="000000"/>
          <w:sz w:val="24"/>
          <w:szCs w:val="24"/>
        </w:rPr>
      </w:pPr>
      <w:r>
        <w:rPr>
          <w:rFonts w:hint="eastAsia" w:ascii="楷体" w:hAnsi="楷体" w:eastAsia="楷体" w:cs="Times New Roman"/>
          <w:color w:val="000000"/>
          <w:sz w:val="24"/>
          <w:szCs w:val="24"/>
          <w:lang w:val="en-US" w:eastAsia="zh-CN"/>
        </w:rPr>
        <w:t xml:space="preserve">1.</w:t>
      </w:r>
      <w:r>
        <w:rPr>
          <w:rFonts w:hint="eastAsia" w:ascii="楷体" w:hAnsi="楷体" w:eastAsia="楷体"/>
          <w:color w:val="000000"/>
          <w:sz w:val="24"/>
          <w:szCs w:val="24"/>
        </w:rPr>
        <w:t xml:space="preserve">签署合同后，甲方确定</w:t>
      </w:r>
      <w:r>
        <w:rPr>
          <w:rFonts w:hint="eastAsia" w:ascii="楷体" w:hAnsi="楷体" w:eastAsia="楷体"/>
          <w:color w:val="ff0000"/>
          <w:sz w:val="24"/>
          <w:szCs w:val="24"/>
          <w:u w:val="single"/>
          <w:lang w:val="en-US" w:eastAsia="zh-CN"/>
        </w:rPr>
        <w:t xml:space="preserve">  </w:t>
      </w:r>
      <w:r>
        <w:rPr>
          <w:rFonts w:hint="eastAsia" w:ascii="楷体" w:hAnsi="楷体" w:eastAsia="楷体"/>
          <w:b/>
          <w:bCs/>
          <w:color w:val="ff0000"/>
          <w:sz w:val="24"/>
          <w:szCs w:val="24"/>
          <w:u w:val="single"/>
          <w:lang w:val="en-US" w:eastAsia="zh-CN"/>
        </w:rPr>
        <w:t xml:space="preserve">唐锋</w:t>
      </w:r>
      <w:r>
        <w:rPr>
          <w:rFonts w:hint="eastAsia" w:ascii="楷体" w:hAnsi="楷体" w:eastAsia="楷体"/>
          <w:color w:val="ff0000"/>
          <w:sz w:val="24"/>
          <w:szCs w:val="24"/>
          <w:u w:val="single"/>
          <w:lang w:val="en-US" w:eastAsia="zh-CN"/>
        </w:rPr>
        <w:t xml:space="preserve">  </w:t>
      </w:r>
      <w:r>
        <w:rPr>
          <w:rFonts w:hint="eastAsia" w:ascii="楷体" w:hAnsi="楷体" w:eastAsia="楷体"/>
          <w:color w:val="000000"/>
          <w:sz w:val="24"/>
          <w:szCs w:val="24"/>
          <w:u w:val="none"/>
          <w:lang w:val="en-US" w:eastAsia="zh-CN"/>
        </w:rPr>
        <w:t xml:space="preserve">为本</w:t>
      </w:r>
      <w:r>
        <w:rPr>
          <w:rFonts w:hint="eastAsia" w:ascii="楷体" w:hAnsi="楷体" w:eastAsia="楷体"/>
          <w:color w:val="000000"/>
          <w:sz w:val="24"/>
          <w:szCs w:val="24"/>
        </w:rPr>
        <w:t xml:space="preserve">项目负责人（或项目联系人），</w:t>
      </w:r>
      <w:r>
        <w:rPr>
          <w:rFonts w:hint="eastAsia" w:ascii="楷体" w:hAnsi="楷体" w:eastAsia="楷体"/>
          <w:color w:val="000000"/>
          <w:sz w:val="24"/>
          <w:szCs w:val="24"/>
          <w:lang w:val="en-US" w:eastAsia="zh-CN"/>
        </w:rPr>
        <w:t xml:space="preserve">联系电话</w:t>
      </w:r>
      <w:r>
        <w:rPr>
          <w:rFonts w:hint="eastAsia" w:ascii="楷体" w:hAnsi="楷体" w:eastAsia="楷体"/>
          <w:color w:val="ff0000"/>
          <w:sz w:val="24"/>
          <w:szCs w:val="24"/>
          <w:u w:val="single"/>
          <w:lang w:val="en-US" w:eastAsia="zh-CN"/>
        </w:rPr>
        <w:t xml:space="preserve">  </w:t>
      </w:r>
      <w:r>
        <w:rPr>
          <w:rFonts w:hint="eastAsia" w:ascii="楷体" w:hAnsi="楷体" w:eastAsia="楷体"/>
          <w:b/>
          <w:bCs/>
          <w:color w:val="ff0000"/>
          <w:sz w:val="24"/>
          <w:szCs w:val="24"/>
          <w:u w:val="single"/>
          <w:lang w:val="en-US" w:eastAsia="zh-CN"/>
        </w:rPr>
        <w:t xml:space="preserve">13813574275</w:t>
      </w:r>
      <w:r>
        <w:rPr>
          <w:rFonts w:hint="eastAsia" w:ascii="楷体" w:hAnsi="楷体" w:eastAsia="楷体"/>
          <w:color w:val="ff0000"/>
          <w:sz w:val="24"/>
          <w:szCs w:val="24"/>
          <w:u w:val="single"/>
          <w:lang w:val="en-US" w:eastAsia="zh-CN"/>
        </w:rPr>
        <w:t xml:space="preserve">  </w:t>
      </w:r>
      <w:r>
        <w:rPr>
          <w:rFonts w:hint="eastAsia" w:ascii="楷体" w:hAnsi="楷体" w:eastAsia="楷体"/>
          <w:color w:val="000000"/>
          <w:sz w:val="24"/>
          <w:szCs w:val="24"/>
        </w:rPr>
        <w:t xml:space="preserve">，负责与本合同有关的事务。甲方有权对乙方的履约行为进行检查，并及时确认乙方提交的事项。</w:t>
      </w:r>
      <w:r>
        <w:rPr>
          <w:rFonts w:hint="eastAsia" w:ascii="楷体" w:hAnsi="楷体" w:eastAsia="楷体"/>
          <w:color w:val="000000"/>
          <w:sz w:val="24"/>
          <w:szCs w:val="24"/>
        </w:rPr>
      </w:r>
      <w:r/>
    </w:p>
    <w:p>
      <w:pPr>
        <w:pStyle w:val="755"/>
        <w:ind w:firstLine="720"/>
        <w:keepLines w:val="0"/>
        <w:keepNext w:val="0"/>
        <w:pageBreakBefore w:val="0"/>
        <w:spacing w:line="240" w:lineRule="auto"/>
        <w:rPr>
          <w:rFonts w:hint="eastAsia" w:ascii="楷体" w:hAnsi="楷体" w:eastAsia="楷体"/>
          <w:color w:val="000000"/>
          <w:sz w:val="24"/>
          <w:lang w:val="en-US" w:eastAsia="zh-CN"/>
        </w:rPr>
        <w:outlineLvl w:val="0"/>
      </w:pPr>
      <w:r>
        <w:rPr>
          <w:rFonts w:hint="eastAsia" w:ascii="楷体" w:hAnsi="楷体" w:eastAsia="楷体" w:cs="Times New Roman"/>
          <w:color w:val="000000"/>
          <w:sz w:val="24"/>
          <w:szCs w:val="24"/>
          <w:lang w:val="en-US" w:eastAsia="zh-CN"/>
        </w:rPr>
        <w:t xml:space="preserve">2.</w:t>
      </w:r>
      <w:r>
        <w:rPr>
          <w:rFonts w:hint="eastAsia" w:ascii="楷体" w:hAnsi="楷体" w:eastAsia="楷体"/>
          <w:color w:val="000000"/>
          <w:sz w:val="24"/>
          <w:szCs w:val="24"/>
        </w:rPr>
        <w:t xml:space="preserve">合同履行期间，甲方有权要求乙方按时提</w:t>
      </w:r>
      <w:r>
        <w:rPr>
          <w:rFonts w:hint="eastAsia" w:ascii="楷体" w:hAnsi="楷体" w:eastAsia="楷体"/>
          <w:color w:val="000000"/>
          <w:sz w:val="24"/>
        </w:rPr>
        <w:t xml:space="preserve">交各阶段有关安排计划，并有权定期核对乙方提供</w:t>
      </w:r>
      <w:r>
        <w:rPr>
          <w:rFonts w:hint="eastAsia" w:ascii="楷体" w:hAnsi="楷体" w:eastAsia="楷体"/>
          <w:color w:val="000000"/>
          <w:sz w:val="24"/>
          <w:lang w:val="en-US" w:eastAsia="zh-CN"/>
        </w:rPr>
        <w:t xml:space="preserve">服务</w:t>
      </w:r>
      <w:r>
        <w:rPr>
          <w:rFonts w:hint="eastAsia" w:ascii="楷体" w:hAnsi="楷体" w:eastAsia="楷体"/>
          <w:color w:val="000000"/>
          <w:sz w:val="24"/>
        </w:rPr>
        <w:t xml:space="preserve">数量、质量等内容。甲方有权将履行过程中出现的问题反馈给乙方，有权督促乙方工作并要求乙方</w:t>
      </w:r>
      <w:r>
        <w:rPr>
          <w:rFonts w:hint="eastAsia" w:ascii="楷体" w:hAnsi="楷体" w:eastAsia="楷体"/>
          <w:color w:val="000000"/>
          <w:sz w:val="24"/>
          <w:lang w:val="en-US" w:eastAsia="zh-CN"/>
        </w:rPr>
        <w:t xml:space="preserve">返工或补救</w:t>
      </w:r>
      <w:r>
        <w:rPr>
          <w:rFonts w:hint="eastAsia" w:ascii="楷体" w:hAnsi="楷体" w:eastAsia="楷体"/>
          <w:color w:val="000000"/>
          <w:sz w:val="24"/>
        </w:rPr>
        <w:t xml:space="preserve">不符合要求的</w:t>
      </w:r>
      <w:r>
        <w:rPr>
          <w:rFonts w:hint="eastAsia" w:ascii="楷体" w:hAnsi="楷体" w:eastAsia="楷体"/>
          <w:color w:val="000000"/>
          <w:sz w:val="24"/>
          <w:lang w:val="en-US" w:eastAsia="zh-CN"/>
        </w:rPr>
        <w:t xml:space="preserve">服务</w:t>
      </w:r>
      <w:r>
        <w:rPr>
          <w:rFonts w:hint="eastAsia" w:ascii="楷体" w:hAnsi="楷体" w:eastAsia="楷体"/>
          <w:color w:val="000000"/>
          <w:sz w:val="24"/>
        </w:rPr>
        <w:t xml:space="preserve">。双方当事人应以书面形式约定需要完善和改进的内容</w:t>
      </w:r>
      <w:r>
        <w:rPr>
          <w:rFonts w:hint="eastAsia" w:ascii="楷体" w:hAnsi="楷体" w:eastAsia="楷体"/>
          <w:color w:val="000000"/>
          <w:sz w:val="24"/>
          <w:lang w:eastAsia="zh-CN"/>
        </w:rPr>
        <w:t xml:space="preserve">。</w:t>
      </w:r>
      <w:r>
        <w:rPr>
          <w:rFonts w:hint="eastAsia" w:ascii="楷体" w:hAnsi="楷体" w:eastAsia="楷体"/>
          <w:color w:val="000000"/>
          <w:sz w:val="24"/>
          <w:lang w:val="en-US" w:eastAsia="zh-CN"/>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s="Times New Roman"/>
          <w:color w:val="000000"/>
          <w:sz w:val="24"/>
          <w:lang w:val="en-US" w:eastAsia="zh-CN"/>
        </w:rPr>
        <w:t xml:space="preserve">3.</w:t>
      </w:r>
      <w:r>
        <w:rPr>
          <w:rFonts w:hint="eastAsia" w:ascii="楷体" w:hAnsi="楷体" w:eastAsia="楷体"/>
          <w:color w:val="000000"/>
          <w:sz w:val="24"/>
        </w:rPr>
        <w:t xml:space="preserve">甲方应当配合乙方完成项目实施工作</w:t>
      </w:r>
      <w:r>
        <w:rPr>
          <w:rFonts w:hint="eastAsia" w:ascii="楷体" w:hAnsi="楷体" w:eastAsia="楷体"/>
          <w:color w:val="000000"/>
          <w:sz w:val="24"/>
          <w:lang w:eastAsia="zh-CN"/>
        </w:rPr>
        <w:t xml:space="preserve">，</w:t>
      </w:r>
      <w:r>
        <w:rPr>
          <w:rFonts w:hint="eastAsia" w:ascii="楷体" w:hAnsi="楷体" w:eastAsia="楷体"/>
          <w:color w:val="000000"/>
          <w:sz w:val="24"/>
          <w:lang w:val="en-US" w:eastAsia="zh-CN"/>
        </w:rPr>
        <w:t xml:space="preserve">提供项目实施必要的水、电、场地等辅助</w:t>
      </w:r>
      <w:r>
        <w:rPr>
          <w:rFonts w:hint="eastAsia" w:ascii="楷体" w:hAnsi="楷体" w:eastAsia="楷体"/>
          <w:color w:val="000000"/>
          <w:sz w:val="24"/>
        </w:rPr>
        <w:t xml:space="preserve">。</w:t>
      </w:r>
      <w:r>
        <w:rPr>
          <w:rFonts w:hint="eastAsia"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olor w:val="000000"/>
          <w:sz w:val="24"/>
          <w:szCs w:val="24"/>
        </w:rPr>
      </w:pPr>
      <w:r>
        <w:rPr>
          <w:rFonts w:hint="eastAsia" w:ascii="楷体" w:hAnsi="楷体" w:eastAsia="楷体" w:cs="Times New Roman"/>
          <w:color w:val="000000"/>
          <w:sz w:val="24"/>
          <w:lang w:val="en-US" w:eastAsia="zh-CN"/>
        </w:rPr>
        <w:t xml:space="preserve">4.</w:t>
      </w:r>
      <w:r>
        <w:rPr>
          <w:rFonts w:hint="eastAsia" w:ascii="楷体" w:hAnsi="楷体" w:eastAsia="楷体"/>
          <w:color w:val="000000"/>
          <w:sz w:val="24"/>
        </w:rPr>
        <w:t xml:space="preserve">甲方按照</w:t>
      </w:r>
      <w:r>
        <w:rPr>
          <w:rFonts w:hint="eastAsia" w:ascii="楷体" w:hAnsi="楷体" w:eastAsia="楷体"/>
          <w:b w:val="0"/>
          <w:bCs w:val="0"/>
          <w:i w:val="0"/>
          <w:iCs w:val="0"/>
          <w:color w:val="000000"/>
          <w:sz w:val="24"/>
          <w:u w:val="none"/>
        </w:rPr>
        <w:t xml:space="preserve">合同条款</w:t>
      </w:r>
      <w:r>
        <w:rPr>
          <w:rFonts w:hint="eastAsia" w:ascii="楷体" w:hAnsi="楷体" w:eastAsia="楷体"/>
          <w:color w:val="000000"/>
          <w:sz w:val="24"/>
        </w:rPr>
        <w:t xml:space="preserve">的约定对乙方提供服务进行定期验收</w:t>
      </w:r>
      <w:r>
        <w:rPr>
          <w:rFonts w:hint="eastAsia" w:ascii="楷体" w:hAnsi="楷体" w:eastAsia="楷体"/>
          <w:color w:val="000000"/>
          <w:sz w:val="24"/>
          <w:lang w:eastAsia="zh-CN"/>
        </w:rPr>
        <w:t xml:space="preserve">，</w:t>
      </w:r>
      <w:r>
        <w:rPr>
          <w:rFonts w:hint="eastAsia" w:ascii="楷体" w:hAnsi="楷体" w:eastAsia="楷体"/>
          <w:color w:val="000000"/>
          <w:sz w:val="24"/>
        </w:rPr>
        <w:t xml:space="preserve">甲方有权在其认为必要时，组织（包括依法邀请国家认可的质量检测机构参加）对乙方是否能够</w:t>
      </w:r>
      <w:r>
        <w:rPr>
          <w:rFonts w:hint="eastAsia" w:ascii="楷体" w:hAnsi="楷体" w:eastAsia="楷体"/>
          <w:color w:val="000000"/>
          <w:sz w:val="24"/>
          <w:szCs w:val="24"/>
        </w:rPr>
        <w:t xml:space="preserve">按照合同约定的标准提供服务进行履约检查，并出具验收书</w:t>
      </w:r>
      <w:r>
        <w:rPr>
          <w:rFonts w:hint="eastAsia" w:ascii="楷体" w:hAnsi="楷体" w:eastAsia="楷体"/>
          <w:color w:val="000000"/>
          <w:sz w:val="24"/>
          <w:szCs w:val="24"/>
          <w:lang w:eastAsia="zh-CN"/>
        </w:rPr>
        <w:t xml:space="preserve">，</w:t>
      </w:r>
      <w:r>
        <w:rPr>
          <w:rFonts w:hint="eastAsia" w:ascii="楷体" w:hAnsi="楷体" w:eastAsia="楷体"/>
          <w:color w:val="000000"/>
          <w:sz w:val="24"/>
          <w:szCs w:val="24"/>
        </w:rPr>
        <w:t xml:space="preserve">以确保乙方所提供的服务能够依约满足甲方之项目需求，乙方应予积极配合</w:t>
      </w:r>
      <w:r>
        <w:rPr>
          <w:rFonts w:hint="eastAsia" w:ascii="楷体" w:hAnsi="楷体" w:eastAsia="楷体"/>
          <w:color w:val="000000"/>
          <w:sz w:val="24"/>
          <w:szCs w:val="24"/>
          <w:lang w:eastAsia="zh-CN"/>
        </w:rPr>
        <w:t xml:space="preserve">。</w:t>
      </w:r>
      <w:r>
        <w:rPr>
          <w:rFonts w:hint="eastAsia" w:ascii="楷体" w:hAnsi="楷体" w:eastAsia="楷体"/>
          <w:color w:val="000000"/>
          <w:sz w:val="24"/>
          <w:szCs w:val="24"/>
        </w:rPr>
        <w:t xml:space="preserve">未在约定的期限内对乙方履约提出任何异议或者向乙方作出任何说明的，视为验收通过。</w:t>
      </w:r>
      <w:r>
        <w:rPr>
          <w:rFonts w:hint="eastAsia" w:ascii="楷体" w:hAnsi="楷体" w:eastAsia="楷体"/>
          <w:color w:val="000000"/>
          <w:sz w:val="24"/>
          <w:szCs w:val="24"/>
        </w:rPr>
      </w:r>
      <w:r/>
    </w:p>
    <w:p>
      <w:pPr>
        <w:pStyle w:val="755"/>
        <w:ind w:firstLine="480"/>
        <w:keepLines w:val="0"/>
        <w:keepNext w:val="0"/>
        <w:pageBreakBefore w:val="0"/>
        <w:spacing w:line="240" w:lineRule="auto"/>
        <w:rPr>
          <w:rFonts w:hint="eastAsia" w:ascii="楷体" w:hAnsi="楷体" w:eastAsia="楷体"/>
          <w:color w:val="000000"/>
          <w:sz w:val="24"/>
          <w:szCs w:val="24"/>
        </w:rPr>
      </w:pPr>
      <w:r>
        <w:rPr>
          <w:rFonts w:hint="eastAsia" w:ascii="楷体" w:hAnsi="楷体" w:eastAsia="楷体" w:cs="Times New Roman"/>
          <w:color w:val="000000"/>
          <w:sz w:val="24"/>
          <w:szCs w:val="24"/>
          <w:lang w:val="en-US" w:eastAsia="zh-CN"/>
        </w:rPr>
        <w:t xml:space="preserve">5.</w:t>
      </w:r>
      <w:r>
        <w:rPr>
          <w:rFonts w:hint="eastAsia" w:ascii="楷体" w:hAnsi="楷体" w:eastAsia="楷体"/>
          <w:color w:val="000000"/>
          <w:sz w:val="24"/>
          <w:szCs w:val="24"/>
        </w:rPr>
        <w:t xml:space="preserve">甲方应当根据合同约定及时向乙方支付合同价款，不得以内部人员变更、履行内部付款流程等为由，拒绝或迟延支付。</w:t>
      </w:r>
      <w:r>
        <w:rPr>
          <w:rFonts w:hint="eastAsia" w:ascii="楷体" w:hAnsi="楷体" w:eastAsia="楷体"/>
          <w:color w:val="000000"/>
          <w:sz w:val="24"/>
          <w:szCs w:val="24"/>
        </w:rPr>
      </w:r>
      <w:r/>
    </w:p>
    <w:p>
      <w:pPr>
        <w:pStyle w:val="755"/>
        <w:ind w:firstLine="480"/>
        <w:keepLines w:val="0"/>
        <w:keepNext w:val="0"/>
        <w:pageBreakBefore w:val="0"/>
        <w:spacing w:line="240" w:lineRule="auto"/>
        <w:rPr>
          <w:rFonts w:hint="eastAsia" w:ascii="楷体" w:hAnsi="楷体" w:eastAsia="楷体"/>
          <w:color w:val="ff0000"/>
          <w:sz w:val="24"/>
          <w:szCs w:val="24"/>
          <w:lang w:eastAsia="zh-CN"/>
        </w:rPr>
        <w:outlineLvl w:val="0"/>
      </w:pPr>
      <w:r>
        <w:rPr>
          <w:rFonts w:hint="eastAsia" w:ascii="楷体" w:hAnsi="楷体" w:eastAsia="楷体" w:cs="Times New Roman"/>
          <w:color w:val="000000"/>
          <w:sz w:val="24"/>
          <w:szCs w:val="24"/>
          <w:lang w:val="en-US" w:eastAsia="zh-CN"/>
        </w:rPr>
        <w:t xml:space="preserve">6.</w:t>
      </w:r>
      <w:r>
        <w:rPr>
          <w:rFonts w:hint="eastAsia" w:ascii="楷体" w:hAnsi="楷体" w:eastAsia="楷体"/>
          <w:color w:val="000000"/>
          <w:sz w:val="24"/>
          <w:szCs w:val="24"/>
        </w:rPr>
        <w:t xml:space="preserve">国家法律法规规定及约定应由甲方承担的其他义务和责任。</w:t>
      </w:r>
      <w:r>
        <w:rPr>
          <w:rFonts w:hint="eastAsia" w:ascii="楷体" w:hAnsi="楷体" w:eastAsia="楷体"/>
          <w:color w:val="ff0000"/>
          <w:sz w:val="24"/>
          <w:szCs w:val="24"/>
          <w:lang w:eastAsia="zh-CN"/>
        </w:rPr>
      </w:r>
      <w:r/>
    </w:p>
    <w:p>
      <w:pPr>
        <w:pStyle w:val="755"/>
        <w:ind w:firstLine="480"/>
        <w:keepLines w:val="0"/>
        <w:keepNext w:val="0"/>
        <w:pageBreakBefore w:val="0"/>
        <w:spacing w:line="240" w:lineRule="auto"/>
        <w:rPr>
          <w:rFonts w:hint="eastAsia" w:ascii="楷体" w:hAnsi="楷体" w:eastAsia="楷体"/>
          <w:color w:val="000000"/>
          <w:sz w:val="24"/>
          <w:szCs w:val="24"/>
        </w:rPr>
      </w:pPr>
      <w:r>
        <w:rPr>
          <w:rFonts w:hint="eastAsia" w:ascii="楷体" w:hAnsi="楷体" w:eastAsia="楷体"/>
          <w:color w:val="000000"/>
          <w:sz w:val="24"/>
          <w:szCs w:val="24"/>
          <w:lang w:val="en-US" w:eastAsia="zh-CN"/>
        </w:rPr>
        <w:t xml:space="preserve">（二）</w:t>
      </w:r>
      <w:r>
        <w:rPr>
          <w:rFonts w:hint="eastAsia" w:ascii="楷体" w:hAnsi="楷体" w:eastAsia="楷体"/>
          <w:color w:val="000000"/>
          <w:sz w:val="24"/>
          <w:szCs w:val="24"/>
        </w:rPr>
        <w:t xml:space="preserve">乙方的权利和义务</w:t>
      </w:r>
      <w:r>
        <w:rPr>
          <w:rFonts w:hint="eastAsia" w:ascii="楷体" w:hAnsi="楷体" w:eastAsia="楷体"/>
          <w:color w:val="000000"/>
          <w:sz w:val="24"/>
          <w:szCs w:val="24"/>
        </w:rPr>
      </w:r>
      <w:r/>
    </w:p>
    <w:p>
      <w:pPr>
        <w:pStyle w:val="755"/>
        <w:ind w:firstLine="480"/>
        <w:keepLines w:val="0"/>
        <w:keepNext w:val="0"/>
        <w:pageBreakBefore w:val="0"/>
        <w:spacing w:line="240" w:lineRule="auto"/>
        <w:rPr>
          <w:rFonts w:hint="eastAsia" w:ascii="楷体" w:hAnsi="楷体" w:eastAsia="楷体"/>
          <w:color w:val="000000"/>
          <w:sz w:val="24"/>
          <w:szCs w:val="24"/>
        </w:rPr>
      </w:pPr>
      <w:r>
        <w:rPr>
          <w:rFonts w:hint="eastAsia" w:ascii="楷体" w:hAnsi="楷体" w:eastAsia="楷体" w:cs="Times New Roman"/>
          <w:color w:val="000000"/>
          <w:sz w:val="24"/>
          <w:szCs w:val="24"/>
          <w:lang w:val="en-US" w:eastAsia="zh-CN"/>
        </w:rPr>
        <w:t xml:space="preserve">1.</w:t>
      </w:r>
      <w:r>
        <w:rPr>
          <w:rFonts w:hint="eastAsia" w:ascii="楷体" w:hAnsi="楷体" w:eastAsia="楷体"/>
          <w:color w:val="000000"/>
          <w:sz w:val="24"/>
          <w:szCs w:val="24"/>
        </w:rPr>
        <w:t xml:space="preserve">签署合同后，乙方确定</w:t>
      </w:r>
      <w:r>
        <w:rPr>
          <w:rFonts w:hint="eastAsia" w:ascii="楷体" w:hAnsi="楷体" w:eastAsia="楷体"/>
          <w:color w:val="ff0000"/>
          <w:sz w:val="24"/>
          <w:szCs w:val="24"/>
          <w:u w:val="single"/>
          <w:lang w:val="en-US" w:eastAsia="zh-CN"/>
        </w:rPr>
        <w:t xml:space="preserve">   </w:t>
      </w:r>
      <w:r>
        <w:rPr>
          <w:rFonts w:hint="eastAsia" w:ascii="楷体" w:hAnsi="楷体" w:eastAsia="楷体"/>
          <w:b/>
          <w:bCs/>
          <w:color w:val="ff0000"/>
          <w:sz w:val="24"/>
          <w:szCs w:val="24"/>
          <w:u w:val="single"/>
        </w:rPr>
        <w:t xml:space="preserve">XX</w:t>
      </w:r>
      <w:r>
        <w:rPr>
          <w:rFonts w:hint="eastAsia" w:ascii="楷体" w:hAnsi="楷体" w:eastAsia="楷体"/>
          <w:color w:val="ff0000"/>
          <w:sz w:val="24"/>
          <w:szCs w:val="24"/>
          <w:u w:val="single"/>
          <w:lang w:val="en-US" w:eastAsia="zh-CN"/>
        </w:rPr>
        <w:t xml:space="preserve">   </w:t>
      </w:r>
      <w:r>
        <w:rPr>
          <w:rFonts w:hint="eastAsia" w:ascii="楷体" w:hAnsi="楷体" w:eastAsia="楷体"/>
          <w:color w:val="000000"/>
          <w:sz w:val="24"/>
          <w:szCs w:val="24"/>
        </w:rPr>
        <w:t xml:space="preserve">项目负责人（或项目联系人）</w:t>
      </w:r>
      <w:r>
        <w:rPr>
          <w:rFonts w:hint="eastAsia" w:ascii="楷体" w:hAnsi="楷体" w:eastAsia="楷体"/>
          <w:color w:val="000000"/>
          <w:sz w:val="24"/>
          <w:szCs w:val="24"/>
          <w:lang w:eastAsia="zh-CN"/>
        </w:rPr>
        <w:t xml:space="preserve">，</w:t>
      </w:r>
      <w:r>
        <w:rPr>
          <w:rFonts w:hint="eastAsia" w:ascii="楷体" w:hAnsi="楷体" w:eastAsia="楷体"/>
          <w:color w:val="000000"/>
          <w:sz w:val="24"/>
          <w:szCs w:val="24"/>
          <w:lang w:val="en-US" w:eastAsia="zh-CN"/>
        </w:rPr>
        <w:t xml:space="preserve">联系电话</w:t>
      </w:r>
      <w:r>
        <w:rPr>
          <w:rFonts w:hint="eastAsia" w:ascii="楷体" w:hAnsi="楷体" w:eastAsia="楷体"/>
          <w:color w:val="ff0000"/>
          <w:sz w:val="24"/>
          <w:szCs w:val="24"/>
          <w:u w:val="single"/>
          <w:lang w:val="en-US" w:eastAsia="zh-CN"/>
        </w:rPr>
        <w:t xml:space="preserve">   </w:t>
      </w:r>
      <w:r>
        <w:rPr>
          <w:rFonts w:hint="eastAsia" w:ascii="楷体" w:hAnsi="楷体" w:eastAsia="楷体"/>
          <w:b/>
          <w:bCs/>
          <w:color w:val="ff0000"/>
          <w:sz w:val="24"/>
          <w:szCs w:val="24"/>
          <w:u w:val="single"/>
        </w:rPr>
        <w:t xml:space="preserve">XX</w:t>
      </w:r>
      <w:r>
        <w:rPr>
          <w:rFonts w:hint="eastAsia" w:ascii="楷体" w:hAnsi="楷体" w:eastAsia="楷体"/>
          <w:color w:val="ff0000"/>
          <w:sz w:val="24"/>
          <w:szCs w:val="24"/>
          <w:u w:val="single"/>
          <w:lang w:val="en-US" w:eastAsia="zh-CN"/>
        </w:rPr>
        <w:t xml:space="preserve">    </w:t>
      </w:r>
      <w:r>
        <w:rPr>
          <w:rFonts w:hint="eastAsia" w:ascii="楷体" w:hAnsi="楷体" w:eastAsia="楷体"/>
          <w:color w:val="000000"/>
          <w:sz w:val="24"/>
          <w:szCs w:val="24"/>
        </w:rPr>
        <w:t xml:space="preserve">，负责与本合同有关的事务。</w:t>
      </w:r>
      <w:r>
        <w:rPr>
          <w:rFonts w:hint="eastAsia" w:ascii="楷体" w:hAnsi="楷体" w:eastAsia="楷体"/>
          <w:color w:val="000000"/>
          <w:sz w:val="24"/>
          <w:szCs w:val="24"/>
        </w:rPr>
      </w:r>
      <w:r/>
    </w:p>
    <w:p>
      <w:pPr>
        <w:pStyle w:val="755"/>
        <w:ind w:firstLine="480"/>
        <w:keepLines w:val="0"/>
        <w:keepNext w:val="0"/>
        <w:pageBreakBefore w:val="0"/>
        <w:spacing w:line="240" w:lineRule="auto"/>
        <w:rPr>
          <w:rFonts w:hint="eastAsia" w:ascii="楷体" w:hAnsi="楷体" w:eastAsia="楷体"/>
          <w:color w:val="000000"/>
          <w:sz w:val="24"/>
          <w:szCs w:val="24"/>
        </w:rPr>
      </w:pPr>
      <w:r>
        <w:rPr>
          <w:rFonts w:hint="eastAsia" w:ascii="楷体" w:hAnsi="楷体" w:eastAsia="楷体" w:cs="Times New Roman"/>
          <w:color w:val="000000"/>
          <w:sz w:val="24"/>
          <w:szCs w:val="24"/>
          <w:lang w:val="en-US" w:eastAsia="zh-CN"/>
        </w:rPr>
        <w:t xml:space="preserve">2.</w:t>
      </w:r>
      <w:r>
        <w:rPr>
          <w:rFonts w:hint="eastAsia" w:ascii="楷体" w:hAnsi="楷体" w:eastAsia="楷体"/>
          <w:color w:val="000000"/>
          <w:sz w:val="24"/>
          <w:szCs w:val="24"/>
        </w:rPr>
        <w:t xml:space="preserve">乙方有权根据合同约定向甲方收取合同价款。</w:t>
      </w:r>
      <w:r>
        <w:rPr>
          <w:rFonts w:hint="eastAsia" w:ascii="楷体" w:hAnsi="楷体" w:eastAsia="楷体"/>
          <w:color w:val="000000"/>
          <w:sz w:val="24"/>
          <w:szCs w:val="24"/>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s="Times New Roman"/>
          <w:color w:val="000000"/>
          <w:sz w:val="24"/>
          <w:szCs w:val="24"/>
          <w:lang w:val="en-US" w:eastAsia="zh-CN"/>
        </w:rPr>
        <w:t xml:space="preserve">3.</w:t>
      </w:r>
      <w:r>
        <w:rPr>
          <w:rFonts w:hint="eastAsia" w:ascii="楷体" w:hAnsi="楷体" w:eastAsia="楷体"/>
          <w:color w:val="000000"/>
          <w:sz w:val="24"/>
          <w:szCs w:val="24"/>
        </w:rPr>
        <w:t xml:space="preserve">在合同履行过程中，如果乙方遇到不能按时提供服务的情况，应及时以书面形式将不能按时提供服务的理由、预期延误</w:t>
      </w:r>
      <w:r>
        <w:rPr>
          <w:rFonts w:hint="eastAsia" w:ascii="楷体" w:hAnsi="楷体" w:eastAsia="楷体"/>
          <w:color w:val="000000"/>
          <w:sz w:val="24"/>
        </w:rPr>
        <w:t xml:space="preserve">时间通知甲方；甲方收到乙方通知后，认为其理由正当的，可以书面形式酌情同意乙方可以延长履行的具体时间。</w:t>
      </w:r>
      <w:r>
        <w:rPr>
          <w:rFonts w:hint="eastAsia"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olor w:val="000000"/>
          <w:sz w:val="24"/>
          <w:lang w:eastAsia="zh-CN"/>
        </w:rPr>
      </w:pPr>
      <w:r>
        <w:rPr>
          <w:rFonts w:hint="eastAsia" w:ascii="楷体" w:hAnsi="楷体" w:eastAsia="楷体" w:cs="Times New Roman"/>
          <w:color w:val="000000"/>
          <w:sz w:val="24"/>
          <w:lang w:val="en-US" w:eastAsia="zh-CN"/>
        </w:rPr>
        <w:t xml:space="preserve">4.</w:t>
      </w:r>
      <w:r>
        <w:rPr>
          <w:rFonts w:hint="eastAsia" w:ascii="楷体" w:hAnsi="楷体" w:eastAsia="楷体"/>
          <w:color w:val="000000"/>
          <w:sz w:val="24"/>
        </w:rPr>
        <w:t xml:space="preserve">乙方应建立和完善履行合同的内部质量保证体系，并提供相关内部规章制度给甲方，以便甲方进行监督检查</w:t>
      </w:r>
      <w:r>
        <w:rPr>
          <w:rFonts w:hint="eastAsia" w:ascii="楷体" w:hAnsi="楷体" w:eastAsia="楷体"/>
          <w:color w:val="000000"/>
          <w:sz w:val="24"/>
          <w:lang w:eastAsia="zh-CN"/>
        </w:rPr>
        <w:t xml:space="preserve">。</w:t>
      </w:r>
      <w:r>
        <w:rPr>
          <w:rFonts w:hint="eastAsia" w:ascii="楷体" w:hAnsi="楷体" w:eastAsia="楷体"/>
          <w:color w:val="000000"/>
          <w:sz w:val="24"/>
          <w:lang w:eastAsia="zh-CN"/>
        </w:rPr>
      </w:r>
      <w:r/>
    </w:p>
    <w:p>
      <w:pPr>
        <w:pStyle w:val="755"/>
        <w:ind w:firstLine="480"/>
        <w:keepLines w:val="0"/>
        <w:keepNext w:val="0"/>
        <w:pageBreakBefore w:val="0"/>
        <w:spacing w:line="240" w:lineRule="auto"/>
        <w:rPr>
          <w:rFonts w:hint="eastAsia" w:ascii="楷体" w:hAnsi="楷体" w:eastAsia="楷体"/>
          <w:color w:val="000000"/>
          <w:sz w:val="24"/>
          <w:lang w:eastAsia="zh-CN"/>
        </w:rPr>
      </w:pPr>
      <w:r>
        <w:rPr>
          <w:rFonts w:hint="eastAsia" w:ascii="楷体" w:hAnsi="楷体" w:eastAsia="楷体" w:cs="Times New Roman"/>
          <w:color w:val="000000"/>
          <w:sz w:val="24"/>
          <w:lang w:val="en-US" w:eastAsia="zh-CN"/>
        </w:rPr>
        <w:t xml:space="preserve">5.</w:t>
      </w:r>
      <w:r>
        <w:rPr>
          <w:rFonts w:hint="eastAsia" w:ascii="楷体" w:hAnsi="楷体" w:eastAsia="楷体"/>
          <w:color w:val="000000"/>
          <w:sz w:val="24"/>
        </w:rPr>
        <w:t xml:space="preserve">乙方应保证履行合同的人员数量和素质、软件和硬件设备的配置、场地、环境和设施等满足全面履行合同的要求，按照</w:t>
      </w:r>
      <w:r>
        <w:rPr>
          <w:rFonts w:hint="eastAsia" w:ascii="楷体" w:hAnsi="楷体" w:eastAsia="楷体"/>
          <w:b w:val="0"/>
          <w:bCs w:val="0"/>
          <w:i w:val="0"/>
          <w:iCs w:val="0"/>
          <w:color w:val="000000"/>
          <w:sz w:val="24"/>
          <w:u w:val="none"/>
        </w:rPr>
        <w:t xml:space="preserve">合同</w:t>
      </w:r>
      <w:r>
        <w:rPr>
          <w:rFonts w:hint="eastAsia" w:ascii="楷体" w:hAnsi="楷体" w:eastAsia="楷体"/>
          <w:color w:val="000000"/>
          <w:sz w:val="24"/>
        </w:rPr>
        <w:t xml:space="preserve">的约定，定期提交服务报告</w:t>
      </w:r>
      <w:r>
        <w:rPr>
          <w:rFonts w:hint="eastAsia" w:ascii="楷体" w:hAnsi="楷体" w:eastAsia="楷体"/>
          <w:color w:val="000000"/>
          <w:sz w:val="24"/>
          <w:lang w:eastAsia="zh-CN"/>
        </w:rPr>
        <w:t xml:space="preserve">，</w:t>
      </w:r>
      <w:r>
        <w:rPr>
          <w:rFonts w:hint="eastAsia" w:ascii="楷体" w:hAnsi="楷体" w:eastAsia="楷体"/>
          <w:color w:val="000000"/>
          <w:sz w:val="24"/>
        </w:rPr>
        <w:t xml:space="preserve">并应接受甲方的监督检查</w:t>
      </w:r>
      <w:r>
        <w:rPr>
          <w:rFonts w:hint="eastAsia" w:ascii="楷体" w:hAnsi="楷体" w:eastAsia="楷体"/>
          <w:color w:val="000000"/>
          <w:sz w:val="24"/>
          <w:lang w:eastAsia="zh-CN"/>
        </w:rPr>
        <w:t xml:space="preserve">。</w:t>
      </w:r>
      <w:r>
        <w:rPr>
          <w:rFonts w:hint="eastAsia" w:ascii="楷体" w:hAnsi="楷体" w:eastAsia="楷体"/>
          <w:color w:val="000000"/>
          <w:sz w:val="24"/>
          <w:lang w:eastAsia="zh-CN"/>
        </w:rPr>
      </w:r>
      <w:r/>
    </w:p>
    <w:p>
      <w:pPr>
        <w:pStyle w:val="755"/>
        <w:ind w:firstLine="480"/>
        <w:keepLines w:val="0"/>
        <w:keepNext w:val="0"/>
        <w:pageBreakBefore w:val="0"/>
        <w:spacing w:line="240" w:lineRule="auto"/>
        <w:rPr>
          <w:rFonts w:hint="eastAsia" w:ascii="楷体" w:hAnsi="楷体" w:eastAsia="楷体"/>
          <w:color w:val="000000"/>
          <w:sz w:val="24"/>
          <w:lang w:eastAsia="zh-CN"/>
        </w:rPr>
      </w:pPr>
      <w:r>
        <w:rPr>
          <w:rFonts w:hint="eastAsia" w:ascii="楷体" w:hAnsi="楷体" w:eastAsia="楷体" w:cs="Times New Roman"/>
          <w:color w:val="000000"/>
          <w:sz w:val="24"/>
          <w:lang w:val="en-US" w:eastAsia="zh-CN"/>
        </w:rPr>
        <w:t xml:space="preserve">6.</w:t>
      </w:r>
      <w:r>
        <w:rPr>
          <w:rFonts w:hint="eastAsia" w:ascii="楷体" w:hAnsi="楷体" w:eastAsia="楷体"/>
          <w:color w:val="000000"/>
          <w:sz w:val="24"/>
        </w:rPr>
        <w:t xml:space="preserve">乙方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楷体" w:hAnsi="楷体" w:eastAsia="楷体"/>
          <w:color w:val="000000"/>
          <w:sz w:val="24"/>
          <w:lang w:eastAsia="zh-CN"/>
        </w:rPr>
        <w:t xml:space="preserve">。</w:t>
      </w:r>
      <w:r>
        <w:rPr>
          <w:rFonts w:hint="eastAsia" w:ascii="楷体" w:hAnsi="楷体" w:eastAsia="楷体"/>
          <w:color w:val="000000"/>
          <w:sz w:val="24"/>
          <w:lang w:eastAsia="zh-CN"/>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s="Times New Roman"/>
          <w:color w:val="000000"/>
          <w:sz w:val="24"/>
          <w:lang w:val="en-US" w:eastAsia="zh-CN"/>
        </w:rPr>
        <w:t xml:space="preserve">7.</w:t>
      </w:r>
      <w:r>
        <w:rPr>
          <w:rFonts w:hint="eastAsia" w:ascii="楷体" w:hAnsi="楷体" w:eastAsia="楷体"/>
          <w:color w:val="000000"/>
          <w:sz w:val="24"/>
        </w:rPr>
        <w:t xml:space="preserve">接受项目行业管理部门及政府有关部门的指导，配合甲方的履约检查及验收，并负责项目实施过程中的所有协调工作。</w:t>
      </w:r>
      <w:r>
        <w:rPr>
          <w:rFonts w:hint="eastAsia"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s="Times New Roman"/>
          <w:color w:val="000000"/>
          <w:sz w:val="24"/>
          <w:lang w:val="en-US" w:eastAsia="zh-CN"/>
        </w:rPr>
        <w:t xml:space="preserve">8.</w:t>
      </w:r>
      <w:r>
        <w:rPr>
          <w:rFonts w:hint="eastAsia" w:ascii="楷体" w:hAnsi="楷体" w:eastAsia="楷体"/>
          <w:color w:val="000000"/>
          <w:sz w:val="24"/>
        </w:rPr>
        <w:t xml:space="preserve">国家法律法规规定及</w:t>
      </w:r>
      <w:r>
        <w:rPr>
          <w:rFonts w:hint="eastAsia" w:ascii="楷体" w:hAnsi="楷体" w:eastAsia="楷体"/>
          <w:color w:val="000000"/>
          <w:sz w:val="24"/>
          <w:lang w:val="en-US" w:eastAsia="zh-CN"/>
        </w:rPr>
        <w:t xml:space="preserve">本合同</w:t>
      </w:r>
      <w:r>
        <w:rPr>
          <w:rFonts w:hint="eastAsia" w:ascii="楷体" w:hAnsi="楷体" w:eastAsia="楷体"/>
          <w:color w:val="000000"/>
          <w:sz w:val="24"/>
        </w:rPr>
        <w:t xml:space="preserve">约定应由乙方承担的其他义务和责任。</w:t>
      </w:r>
      <w:r>
        <w:rPr>
          <w:rFonts w:hint="eastAsia" w:ascii="楷体" w:hAnsi="楷体" w:eastAsia="楷体"/>
          <w:color w:val="000000"/>
          <w:sz w:val="24"/>
        </w:rPr>
      </w:r>
      <w:r/>
    </w:p>
    <w:p>
      <w:pPr>
        <w:pStyle w:val="755"/>
        <w:ind w:firstLine="562"/>
        <w:jc w:val="left"/>
        <w:keepLines w:val="0"/>
        <w:keepNext w:val="0"/>
        <w:pageBreakBefore w:val="0"/>
        <w:spacing w:line="240" w:lineRule="auto"/>
        <w:rPr>
          <w:rFonts w:ascii="楷体" w:hAnsi="楷体" w:eastAsia="楷体"/>
          <w:b/>
          <w:bCs/>
          <w:sz w:val="28"/>
          <w:szCs w:val="28"/>
        </w:rPr>
        <w:outlineLvl w:val="0"/>
      </w:pPr>
      <w:r/>
      <w:bookmarkStart w:id="213" w:name="_Toc471818715"/>
      <w:r/>
      <w:bookmarkStart w:id="214" w:name="_Toc430158366"/>
      <w:r>
        <w:rPr>
          <w:rFonts w:hint="eastAsia" w:ascii="楷体" w:hAnsi="楷体" w:eastAsia="楷体"/>
          <w:b/>
          <w:bCs/>
          <w:sz w:val="28"/>
          <w:szCs w:val="28"/>
          <w:lang w:val="en-US" w:eastAsia="zh-CN"/>
        </w:rPr>
        <w:t xml:space="preserve">十二</w:t>
      </w:r>
      <w:r>
        <w:rPr>
          <w:rFonts w:hint="eastAsia" w:ascii="楷体" w:hAnsi="楷体" w:eastAsia="楷体"/>
          <w:b/>
          <w:bCs/>
          <w:sz w:val="28"/>
          <w:szCs w:val="28"/>
        </w:rPr>
        <w:t xml:space="preserve">、</w:t>
      </w:r>
      <w:bookmarkEnd w:id="213"/>
      <w:r/>
      <w:bookmarkEnd w:id="214"/>
      <w:r>
        <w:rPr>
          <w:rFonts w:hint="eastAsia" w:ascii="楷体" w:hAnsi="楷体" w:eastAsia="楷体"/>
          <w:b/>
          <w:bCs/>
          <w:sz w:val="28"/>
          <w:szCs w:val="28"/>
          <w:lang w:val="en-US" w:eastAsia="zh-CN"/>
        </w:rPr>
        <w:t xml:space="preserve">安全</w:t>
      </w:r>
      <w:r>
        <w:rPr>
          <w:rFonts w:hint="eastAsia" w:ascii="楷体" w:hAnsi="楷体" w:eastAsia="楷体"/>
          <w:b/>
          <w:bCs/>
          <w:sz w:val="28"/>
          <w:szCs w:val="28"/>
        </w:rPr>
        <w:t xml:space="preserve">保证</w:t>
      </w:r>
      <w:r>
        <w:rPr>
          <w:rFonts w:ascii="楷体" w:hAnsi="楷体" w:eastAsia="楷体"/>
          <w:b/>
          <w:bCs/>
          <w:sz w:val="28"/>
          <w:szCs w:val="28"/>
        </w:rPr>
      </w:r>
      <w:r/>
    </w:p>
    <w:p>
      <w:pPr>
        <w:pStyle w:val="755"/>
        <w:ind w:firstLine="480"/>
        <w:jc w:val="left"/>
        <w:keepLines w:val="0"/>
        <w:keepNext w:val="0"/>
        <w:pageBreakBefore w:val="0"/>
        <w:spacing w:line="240" w:lineRule="auto"/>
        <w:rPr>
          <w:rFonts w:hint="eastAsia" w:ascii="楷体" w:hAnsi="楷体" w:eastAsia="楷体"/>
          <w:b/>
          <w:bCs/>
          <w:color w:val="000000"/>
          <w:sz w:val="28"/>
          <w:szCs w:val="28"/>
          <w:highlight w:val="none"/>
        </w:rPr>
        <w:outlineLvl w:val="0"/>
      </w:pPr>
      <w:r>
        <w:rPr>
          <w:rFonts w:hint="eastAsia" w:ascii="楷体" w:hAnsi="楷体" w:eastAsia="楷体"/>
          <w:color w:val="000000"/>
          <w:sz w:val="24"/>
          <w:highlight w:val="none"/>
          <w:lang w:val="en-US" w:eastAsia="zh-CN"/>
        </w:rPr>
        <w:t xml:space="preserve">在合同履行过程中，</w:t>
      </w:r>
      <w:r>
        <w:rPr>
          <w:rFonts w:hint="eastAsia" w:ascii="楷体" w:hAnsi="楷体" w:eastAsia="楷体"/>
          <w:color w:val="000000"/>
          <w:sz w:val="24"/>
          <w:highlight w:val="none"/>
        </w:rPr>
        <w:t xml:space="preserve">乙方</w:t>
      </w:r>
      <w:r>
        <w:rPr>
          <w:rFonts w:hint="eastAsia" w:ascii="楷体" w:hAnsi="楷体" w:eastAsia="楷体"/>
          <w:color w:val="000000"/>
          <w:sz w:val="24"/>
          <w:highlight w:val="none"/>
          <w:lang w:eastAsia="zh-CN"/>
        </w:rPr>
        <w:t xml:space="preserve">在甲方区域实施或操作</w:t>
      </w:r>
      <w:r>
        <w:rPr>
          <w:rFonts w:hint="eastAsia" w:ascii="楷体" w:hAnsi="楷体" w:eastAsia="楷体"/>
          <w:color w:val="000000"/>
          <w:sz w:val="24"/>
          <w:highlight w:val="none"/>
        </w:rPr>
        <w:t xml:space="preserve">，</w:t>
      </w:r>
      <w:r>
        <w:rPr>
          <w:rFonts w:hint="eastAsia" w:ascii="楷体" w:hAnsi="楷体" w:eastAsia="楷体"/>
          <w:color w:val="000000"/>
          <w:sz w:val="24"/>
          <w:highlight w:val="none"/>
          <w:lang w:val="en-US" w:eastAsia="zh-CN"/>
        </w:rPr>
        <w:t xml:space="preserve">如存在涉及危险生产环境或活动的，</w:t>
      </w:r>
      <w:r>
        <w:rPr>
          <w:rFonts w:hint="eastAsia" w:ascii="楷体" w:hAnsi="楷体" w:eastAsia="楷体"/>
          <w:color w:val="000000"/>
          <w:sz w:val="24"/>
          <w:highlight w:val="none"/>
        </w:rPr>
        <w:t xml:space="preserve">乙方应加强工作人员的安全意识</w:t>
      </w:r>
      <w:r>
        <w:rPr>
          <w:rFonts w:hint="eastAsia" w:ascii="楷体" w:hAnsi="楷体" w:eastAsia="楷体"/>
          <w:color w:val="000000"/>
          <w:sz w:val="24"/>
          <w:highlight w:val="none"/>
          <w:lang w:val="en-US" w:eastAsia="zh-CN"/>
        </w:rPr>
        <w:t xml:space="preserve">教育和安全操作技能的培训，并提供必要的安全防护用品。</w:t>
      </w:r>
      <w:r>
        <w:rPr>
          <w:rFonts w:hint="eastAsia" w:ascii="楷体" w:hAnsi="楷体" w:eastAsia="楷体"/>
          <w:color w:val="000000"/>
          <w:sz w:val="24"/>
          <w:highlight w:val="none"/>
        </w:rPr>
        <w:t xml:space="preserve">乙方</w:t>
      </w:r>
      <w:r>
        <w:rPr>
          <w:rFonts w:hint="eastAsia" w:ascii="楷体" w:hAnsi="楷体" w:eastAsia="楷体"/>
          <w:color w:val="000000"/>
          <w:sz w:val="24"/>
          <w:highlight w:val="none"/>
          <w:lang w:val="en-US" w:eastAsia="zh-CN"/>
        </w:rPr>
        <w:t xml:space="preserve">进行起重、</w:t>
      </w:r>
      <w:r>
        <w:rPr>
          <w:rFonts w:hint="eastAsia" w:ascii="楷体" w:hAnsi="楷体" w:eastAsia="楷体"/>
          <w:color w:val="000000"/>
          <w:sz w:val="24"/>
          <w:highlight w:val="none"/>
        </w:rPr>
        <w:t xml:space="preserve">装卸、机械操作</w:t>
      </w:r>
      <w:r>
        <w:rPr>
          <w:rFonts w:hint="eastAsia" w:ascii="楷体" w:hAnsi="楷体" w:eastAsia="楷体"/>
          <w:color w:val="000000"/>
          <w:sz w:val="24"/>
          <w:highlight w:val="none"/>
          <w:lang w:eastAsia="zh-CN"/>
        </w:rPr>
        <w:t xml:space="preserve">、</w:t>
      </w:r>
      <w:r>
        <w:rPr>
          <w:rFonts w:hint="eastAsia" w:ascii="楷体" w:hAnsi="楷体" w:eastAsia="楷体"/>
          <w:color w:val="000000"/>
          <w:sz w:val="24"/>
          <w:highlight w:val="none"/>
        </w:rPr>
        <w:t xml:space="preserve">登高、</w:t>
      </w:r>
      <w:r>
        <w:rPr>
          <w:rFonts w:hint="eastAsia" w:ascii="楷体" w:hAnsi="楷体" w:eastAsia="楷体"/>
          <w:color w:val="000000"/>
          <w:sz w:val="24"/>
          <w:highlight w:val="none"/>
          <w:lang w:val="en-US" w:eastAsia="zh-CN"/>
        </w:rPr>
        <w:t xml:space="preserve">高空和临边作业、</w:t>
      </w:r>
      <w:r>
        <w:rPr>
          <w:rFonts w:hint="eastAsia" w:ascii="楷体" w:hAnsi="楷体" w:eastAsia="楷体"/>
          <w:color w:val="000000"/>
          <w:sz w:val="24"/>
          <w:highlight w:val="none"/>
        </w:rPr>
        <w:t xml:space="preserve">用电、用火</w:t>
      </w:r>
      <w:r>
        <w:rPr>
          <w:rFonts w:hint="eastAsia" w:ascii="楷体" w:hAnsi="楷体" w:eastAsia="楷体"/>
          <w:color w:val="000000"/>
          <w:sz w:val="24"/>
          <w:highlight w:val="none"/>
          <w:lang w:val="en-US" w:eastAsia="zh-CN"/>
        </w:rPr>
        <w:t xml:space="preserve">等涉及安全的生产活动，必须</w:t>
      </w:r>
      <w:r>
        <w:rPr>
          <w:rFonts w:hint="eastAsia" w:ascii="楷体" w:hAnsi="楷体" w:eastAsia="楷体"/>
          <w:color w:val="000000"/>
          <w:sz w:val="24"/>
          <w:highlight w:val="none"/>
        </w:rPr>
        <w:t xml:space="preserve">严格按照相关行业安全操作规程操作</w:t>
      </w:r>
      <w:r>
        <w:rPr>
          <w:rFonts w:hint="eastAsia" w:ascii="楷体" w:hAnsi="楷体" w:eastAsia="楷体"/>
          <w:color w:val="000000"/>
          <w:sz w:val="24"/>
          <w:highlight w:val="none"/>
          <w:lang w:eastAsia="zh-CN"/>
        </w:rPr>
        <w:t xml:space="preserve">，</w:t>
      </w:r>
      <w:r>
        <w:rPr>
          <w:rFonts w:hint="eastAsia" w:ascii="楷体" w:hAnsi="楷体" w:eastAsia="楷体"/>
          <w:color w:val="000000"/>
          <w:sz w:val="24"/>
          <w:highlight w:val="none"/>
          <w:lang w:val="en-US" w:eastAsia="zh-CN"/>
        </w:rPr>
        <w:t xml:space="preserve">未按安全操作规程操作的，所</w:t>
      </w:r>
      <w:r>
        <w:rPr>
          <w:rFonts w:hint="eastAsia" w:ascii="楷体" w:hAnsi="楷体" w:eastAsia="楷体"/>
          <w:color w:val="000000"/>
          <w:sz w:val="24"/>
          <w:highlight w:val="none"/>
        </w:rPr>
        <w:t xml:space="preserve">发生</w:t>
      </w:r>
      <w:r>
        <w:rPr>
          <w:rFonts w:hint="eastAsia" w:ascii="楷体" w:hAnsi="楷体" w:eastAsia="楷体"/>
          <w:color w:val="000000"/>
          <w:sz w:val="24"/>
          <w:highlight w:val="none"/>
          <w:lang w:val="en-US" w:eastAsia="zh-CN"/>
        </w:rPr>
        <w:t xml:space="preserve">的</w:t>
      </w:r>
      <w:r>
        <w:rPr>
          <w:rFonts w:hint="eastAsia" w:ascii="楷体" w:hAnsi="楷体" w:eastAsia="楷体"/>
          <w:color w:val="000000"/>
          <w:sz w:val="24"/>
          <w:highlight w:val="none"/>
        </w:rPr>
        <w:t xml:space="preserve">安全事故均由乙方</w:t>
      </w:r>
      <w:r>
        <w:rPr>
          <w:rFonts w:hint="eastAsia" w:ascii="楷体" w:hAnsi="楷体" w:eastAsia="楷体"/>
          <w:color w:val="000000"/>
          <w:sz w:val="24"/>
          <w:highlight w:val="none"/>
          <w:lang w:val="en-US" w:eastAsia="zh-CN"/>
        </w:rPr>
        <w:t xml:space="preserve">承担</w:t>
      </w:r>
      <w:r>
        <w:rPr>
          <w:rFonts w:hint="eastAsia" w:ascii="楷体" w:hAnsi="楷体" w:eastAsia="楷体"/>
          <w:color w:val="000000"/>
          <w:sz w:val="24"/>
          <w:highlight w:val="none"/>
        </w:rPr>
        <w:t xml:space="preserve">责任，甲方不</w:t>
      </w:r>
      <w:r>
        <w:rPr>
          <w:rFonts w:hint="eastAsia" w:ascii="楷体" w:hAnsi="楷体" w:eastAsia="楷体"/>
          <w:color w:val="000000"/>
          <w:sz w:val="24"/>
          <w:highlight w:val="none"/>
          <w:lang w:val="en-US" w:eastAsia="zh-CN"/>
        </w:rPr>
        <w:t xml:space="preserve">承担</w:t>
      </w:r>
      <w:r>
        <w:rPr>
          <w:rFonts w:hint="eastAsia" w:ascii="楷体" w:hAnsi="楷体" w:eastAsia="楷体"/>
          <w:color w:val="000000"/>
          <w:sz w:val="24"/>
          <w:highlight w:val="none"/>
        </w:rPr>
        <w:t xml:space="preserve">任何责任。</w:t>
      </w:r>
      <w:r>
        <w:rPr>
          <w:rFonts w:hint="eastAsia" w:ascii="楷体" w:hAnsi="楷体" w:eastAsia="楷体"/>
          <w:b/>
          <w:bCs/>
          <w:color w:val="000000"/>
          <w:sz w:val="28"/>
          <w:szCs w:val="28"/>
          <w:highlight w:val="none"/>
        </w:rPr>
      </w:r>
      <w:r/>
    </w:p>
    <w:p>
      <w:pPr>
        <w:pStyle w:val="755"/>
        <w:ind w:firstLine="562"/>
        <w:keepLines w:val="0"/>
        <w:keepNext w:val="0"/>
        <w:pageBreakBefore w:val="0"/>
        <w:spacing w:line="240" w:lineRule="auto"/>
        <w:rPr>
          <w:rFonts w:ascii="楷体" w:hAnsi="楷体" w:eastAsia="楷体"/>
          <w:b/>
          <w:bCs/>
          <w:sz w:val="28"/>
          <w:szCs w:val="28"/>
        </w:rPr>
        <w:outlineLvl w:val="0"/>
      </w:pPr>
      <w:r/>
      <w:bookmarkStart w:id="215" w:name="_Toc471818716"/>
      <w:r/>
      <w:bookmarkStart w:id="216" w:name="_Toc430158367"/>
      <w:r/>
      <w:bookmarkStart w:id="217" w:name="_Toc46873655"/>
      <w:r>
        <w:rPr>
          <w:rFonts w:hint="eastAsia" w:ascii="楷体" w:hAnsi="楷体" w:eastAsia="楷体"/>
          <w:b/>
          <w:bCs/>
          <w:sz w:val="28"/>
          <w:szCs w:val="28"/>
        </w:rPr>
        <w:t xml:space="preserve">十</w:t>
      </w:r>
      <w:r>
        <w:rPr>
          <w:rFonts w:hint="eastAsia" w:ascii="楷体" w:hAnsi="楷体" w:eastAsia="楷体"/>
          <w:b/>
          <w:bCs/>
          <w:sz w:val="28"/>
          <w:szCs w:val="28"/>
          <w:lang w:val="en-US" w:eastAsia="zh-CN"/>
        </w:rPr>
        <w:t xml:space="preserve">三</w:t>
      </w:r>
      <w:r>
        <w:rPr>
          <w:rFonts w:hint="eastAsia" w:ascii="楷体" w:hAnsi="楷体" w:eastAsia="楷体"/>
          <w:b/>
          <w:bCs/>
          <w:sz w:val="28"/>
          <w:szCs w:val="28"/>
        </w:rPr>
        <w:t xml:space="preserve">、</w:t>
      </w:r>
      <w:bookmarkEnd w:id="215"/>
      <w:r/>
      <w:bookmarkEnd w:id="216"/>
      <w:r>
        <w:rPr>
          <w:rFonts w:hint="eastAsia" w:ascii="楷体" w:hAnsi="楷体" w:eastAsia="楷体"/>
          <w:b/>
          <w:bCs/>
          <w:sz w:val="28"/>
          <w:szCs w:val="28"/>
        </w:rPr>
        <w:t xml:space="preserve">违约责任</w:t>
      </w:r>
      <w:bookmarkEnd w:id="217"/>
      <w:r>
        <w:rPr>
          <w:rFonts w:ascii="楷体" w:hAnsi="楷体" w:eastAsia="楷体"/>
          <w:b/>
          <w:bCs/>
          <w:sz w:val="28"/>
          <w:szCs w:val="28"/>
        </w:rPr>
      </w:r>
      <w:r/>
    </w:p>
    <w:p>
      <w:pPr>
        <w:pStyle w:val="755"/>
        <w:ind w:firstLine="480"/>
        <w:keepLines w:val="0"/>
        <w:keepNext w:val="0"/>
        <w:pageBreakBefore w:val="0"/>
        <w:spacing w:line="240" w:lineRule="auto"/>
        <w:rPr>
          <w:rFonts w:ascii="楷体" w:hAnsi="楷体" w:eastAsia="楷体"/>
          <w:sz w:val="24"/>
        </w:rPr>
      </w:pPr>
      <w:r/>
      <w:bookmarkStart w:id="218" w:name="_Toc46873656"/>
      <w:r>
        <w:rPr>
          <w:rFonts w:hint="eastAsia" w:ascii="楷体" w:hAnsi="楷体" w:eastAsia="楷体"/>
          <w:sz w:val="24"/>
        </w:rPr>
        <w:t xml:space="preserve">1.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楷体" w:hAnsi="楷体" w:eastAsia="楷体"/>
          <w:sz w:val="24"/>
        </w:rPr>
      </w:r>
      <w:r/>
    </w:p>
    <w:p>
      <w:pPr>
        <w:pStyle w:val="755"/>
        <w:ind w:firstLine="480"/>
        <w:keepLines w:val="0"/>
        <w:keepNext w:val="0"/>
        <w:pageBreakBefore w:val="0"/>
        <w:spacing w:line="240" w:lineRule="auto"/>
        <w:rPr>
          <w:rFonts w:ascii="楷体" w:hAnsi="楷体" w:eastAsia="楷体"/>
          <w:sz w:val="24"/>
        </w:rPr>
      </w:pPr>
      <w:r>
        <w:rPr>
          <w:rFonts w:hint="eastAsia" w:ascii="楷体" w:hAnsi="楷体" w:eastAsia="楷体"/>
          <w:sz w:val="24"/>
        </w:rPr>
        <w:t xml:space="preserve">2.如果出现政府采购监督管理部门在处理投诉事项期间，书面通知甲方暂停采购活动的情形，或者询问或质疑事项可能影响成交结果的，导致甲方中止履行合同的情形，均不视为甲方违约；</w:t>
      </w:r>
      <w:r>
        <w:rPr>
          <w:rFonts w:ascii="楷体" w:hAnsi="楷体" w:eastAsia="楷体"/>
          <w:sz w:val="24"/>
        </w:rPr>
      </w:r>
      <w:r/>
    </w:p>
    <w:p>
      <w:pPr>
        <w:pStyle w:val="755"/>
        <w:ind w:firstLine="480"/>
        <w:keepLines w:val="0"/>
        <w:keepNext w:val="0"/>
        <w:pageBreakBefore w:val="0"/>
        <w:spacing w:line="240" w:lineRule="auto"/>
        <w:rPr>
          <w:rFonts w:ascii="楷体" w:hAnsi="楷体" w:eastAsia="楷体"/>
          <w:sz w:val="24"/>
        </w:rPr>
      </w:pPr>
      <w:r>
        <w:rPr>
          <w:rFonts w:hint="eastAsia" w:ascii="楷体" w:hAnsi="楷体" w:eastAsia="楷体"/>
          <w:sz w:val="24"/>
        </w:rPr>
        <w:t xml:space="preserve">3.任何一方按照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楷体" w:hAnsi="楷体" w:eastAsia="楷体"/>
          <w:sz w:val="24"/>
        </w:rPr>
      </w:r>
      <w:r/>
    </w:p>
    <w:p>
      <w:pPr>
        <w:pStyle w:val="755"/>
        <w:ind w:firstLine="480"/>
        <w:keepLines w:val="0"/>
        <w:keepNext w:val="0"/>
        <w:pageBreakBefore w:val="0"/>
        <w:spacing w:line="240" w:lineRule="auto"/>
        <w:rPr>
          <w:rFonts w:ascii="楷体" w:hAnsi="楷体" w:eastAsia="楷体"/>
          <w:color w:val="000000"/>
          <w:sz w:val="24"/>
          <w:highlight w:val="cyan"/>
        </w:rPr>
      </w:pPr>
      <w:r>
        <w:rPr>
          <w:rFonts w:hint="eastAsia" w:ascii="楷体" w:hAnsi="楷体" w:eastAsia="楷体"/>
          <w:sz w:val="24"/>
        </w:rPr>
        <w:t xml:space="preserve">4.</w:t>
      </w:r>
      <w:r>
        <w:rPr>
          <w:rFonts w:hint="eastAsia" w:ascii="楷体" w:hAnsi="楷体" w:eastAsia="楷体"/>
          <w:color w:val="000000"/>
          <w:sz w:val="24"/>
        </w:rPr>
        <w:t xml:space="preserve">因一方违约导致对方为此参与诉讼或仲裁，为此引发的律师费、诉讼费、调查费、</w:t>
      </w:r>
      <w:r>
        <w:rPr>
          <w:rFonts w:hint="eastAsia" w:ascii="楷体" w:hAnsi="楷体" w:eastAsia="楷体"/>
          <w:color w:val="000000"/>
          <w:sz w:val="24"/>
          <w:highlight w:val="none"/>
        </w:rPr>
        <w:t xml:space="preserve">保全费、保险费、公证费、鉴定费、差旅费、保函费等</w:t>
      </w:r>
      <w:r>
        <w:rPr>
          <w:rFonts w:hint="eastAsia" w:ascii="楷体" w:hAnsi="楷体" w:eastAsia="楷体"/>
          <w:color w:val="000000"/>
          <w:sz w:val="24"/>
        </w:rPr>
        <w:t xml:space="preserve">一切费用均由违约方承担。</w:t>
      </w:r>
      <w:r>
        <w:rPr>
          <w:rFonts w:ascii="楷体" w:hAnsi="楷体" w:eastAsia="楷体"/>
          <w:color w:val="000000"/>
          <w:sz w:val="24"/>
          <w:highlight w:val="cyan"/>
        </w:rPr>
      </w:r>
      <w:r/>
    </w:p>
    <w:p>
      <w:pPr>
        <w:pStyle w:val="755"/>
        <w:ind w:firstLine="480"/>
        <w:keepLines w:val="0"/>
        <w:keepNext w:val="0"/>
        <w:pageBreakBefore w:val="0"/>
        <w:spacing w:line="240" w:lineRule="auto"/>
        <w:rPr>
          <w:rFonts w:hint="eastAsia" w:ascii="楷体" w:hAnsi="楷体" w:eastAsia="楷体" w:cs="Times New Roman"/>
          <w:color w:val="000000"/>
          <w:sz w:val="24"/>
        </w:rPr>
      </w:pPr>
      <w:r/>
      <w:bookmarkEnd w:id="218"/>
      <w:r>
        <w:rPr>
          <w:rFonts w:hint="eastAsia" w:ascii="楷体" w:hAnsi="楷体" w:eastAsia="楷体"/>
          <w:color w:val="000000"/>
          <w:sz w:val="24"/>
          <w:highlight w:val="none"/>
          <w:lang w:val="en-US" w:eastAsia="zh-CN"/>
        </w:rPr>
        <w:t xml:space="preserve">5.</w:t>
      </w:r>
      <w:r>
        <w:rPr>
          <w:rFonts w:hint="eastAsia" w:ascii="楷体" w:hAnsi="楷体" w:eastAsia="楷体"/>
          <w:color w:val="000000"/>
          <w:sz w:val="24"/>
          <w:highlight w:val="none"/>
        </w:rPr>
        <w:t xml:space="preserve">甲方无故逾期办理合同款项支付手续的,甲方应按逾期付款总额每</w:t>
      </w:r>
      <w:r>
        <w:rPr>
          <w:rFonts w:hint="eastAsia" w:ascii="楷体" w:hAnsi="楷体" w:eastAsia="楷体" w:cs="Times New Roman"/>
          <w:color w:val="000000"/>
          <w:sz w:val="24"/>
        </w:rPr>
        <w:t xml:space="preserve">日</w:t>
      </w:r>
      <w:r>
        <w:rPr>
          <w:rFonts w:hint="eastAsia" w:ascii="楷体" w:hAnsi="楷体" w:eastAsia="楷体"/>
          <w:color w:val="000000"/>
          <w:sz w:val="24"/>
          <w:highlight w:val="none"/>
          <w:lang w:val="en-US" w:eastAsia="zh-CN"/>
        </w:rPr>
        <w:t xml:space="preserve">万</w:t>
      </w:r>
      <w:r>
        <w:rPr>
          <w:rFonts w:hint="eastAsia" w:ascii="楷体" w:hAnsi="楷体" w:eastAsia="楷体" w:cs="Times New Roman"/>
          <w:color w:val="000000"/>
          <w:sz w:val="24"/>
        </w:rPr>
        <w:t xml:space="preserve">分之</w:t>
      </w:r>
      <w:r>
        <w:rPr>
          <w:rFonts w:hint="eastAsia" w:ascii="楷体" w:hAnsi="楷体" w:eastAsia="楷体" w:cs="Times New Roman"/>
          <w:color w:val="000000"/>
          <w:sz w:val="24"/>
          <w:lang w:val="en-US" w:eastAsia="zh-CN"/>
        </w:rPr>
        <w:t xml:space="preserve">五</w:t>
      </w:r>
      <w:r>
        <w:rPr>
          <w:rFonts w:hint="eastAsia" w:ascii="楷体" w:hAnsi="楷体" w:eastAsia="楷体" w:cs="Times New Roman"/>
          <w:color w:val="000000"/>
          <w:sz w:val="24"/>
        </w:rPr>
        <w:t xml:space="preserve">向乙方支付违约金</w:t>
      </w:r>
      <w:r>
        <w:rPr>
          <w:rFonts w:hint="eastAsia" w:ascii="楷体" w:hAnsi="楷体" w:eastAsia="楷体" w:cs="Times New Roman"/>
          <w:color w:val="000000"/>
          <w:sz w:val="24"/>
          <w:lang w:eastAsia="zh-CN"/>
        </w:rPr>
        <w:t xml:space="preserve">，</w:t>
      </w:r>
      <w:r>
        <w:rPr>
          <w:rFonts w:hint="eastAsia" w:ascii="楷体" w:hAnsi="楷体" w:eastAsia="楷体"/>
          <w:color w:val="000000"/>
          <w:sz w:val="24"/>
        </w:rPr>
        <w:t xml:space="preserve">最高限额为</w:t>
      </w:r>
      <w:r>
        <w:rPr>
          <w:rFonts w:hint="eastAsia" w:ascii="楷体" w:hAnsi="楷体" w:eastAsia="楷体"/>
          <w:color w:val="000000"/>
          <w:sz w:val="24"/>
          <w:highlight w:val="none"/>
        </w:rPr>
        <w:t xml:space="preserve">逾期付款总额的</w:t>
      </w:r>
      <w:r>
        <w:rPr>
          <w:rFonts w:hint="eastAsia" w:ascii="楷体" w:hAnsi="楷体" w:eastAsia="楷体"/>
          <w:color w:val="000000"/>
          <w:sz w:val="24"/>
          <w:highlight w:val="none"/>
          <w:lang w:val="en-US" w:eastAsia="zh-CN"/>
        </w:rPr>
        <w:t xml:space="preserve">5</w:t>
      </w:r>
      <w:r>
        <w:rPr>
          <w:rFonts w:hint="eastAsia" w:ascii="楷体" w:hAnsi="楷体" w:eastAsia="楷体"/>
          <w:color w:val="000000"/>
          <w:sz w:val="24"/>
          <w:highlight w:val="none"/>
        </w:rPr>
        <w:t xml:space="preserve">%。</w:t>
      </w:r>
      <w:bookmarkStart w:id="219" w:name="_Toc46873661"/>
      <w:r>
        <w:rPr>
          <w:rFonts w:hint="eastAsia" w:ascii="楷体" w:hAnsi="楷体" w:eastAsia="楷体" w:cs="Times New Roman"/>
          <w:color w:val="000000"/>
          <w:sz w:val="24"/>
        </w:rPr>
      </w:r>
      <w:r/>
    </w:p>
    <w:p>
      <w:pPr>
        <w:pStyle w:val="755"/>
        <w:ind w:firstLine="480"/>
        <w:keepLines w:val="0"/>
        <w:keepNext w:val="0"/>
        <w:pageBreakBefore w:val="0"/>
        <w:spacing w:line="240" w:lineRule="auto"/>
        <w:rPr>
          <w:rFonts w:hint="eastAsia" w:ascii="楷体" w:hAnsi="楷体" w:eastAsia="楷体"/>
          <w:color w:val="000000"/>
          <w:sz w:val="24"/>
          <w:highlight w:val="none"/>
        </w:rPr>
      </w:pPr>
      <w:r>
        <w:rPr>
          <w:rFonts w:hint="eastAsia" w:ascii="楷体" w:hAnsi="楷体" w:eastAsia="楷体"/>
          <w:sz w:val="24"/>
        </w:rPr>
        <w:t xml:space="preserve">6.</w:t>
      </w:r>
      <w:bookmarkEnd w:id="219"/>
      <w:r/>
      <w:bookmarkStart w:id="220" w:name="_Toc46873662"/>
      <w:r>
        <w:rPr>
          <w:rFonts w:hint="eastAsia" w:ascii="楷体" w:hAnsi="楷体" w:eastAsia="楷体"/>
          <w:sz w:val="24"/>
        </w:rPr>
        <w:t xml:space="preserve">乙方逾期提供服务的，乙方应按逾期提供服务合同总额每日</w:t>
      </w:r>
      <w:r>
        <w:rPr>
          <w:rFonts w:hint="eastAsia" w:ascii="楷体" w:hAnsi="楷体" w:eastAsia="楷体"/>
          <w:color w:val="000000"/>
          <w:sz w:val="24"/>
          <w:highlight w:val="none"/>
          <w:lang w:val="en-US" w:eastAsia="zh-CN"/>
        </w:rPr>
        <w:t xml:space="preserve">万</w:t>
      </w:r>
      <w:r>
        <w:rPr>
          <w:rFonts w:hint="eastAsia" w:ascii="楷体" w:hAnsi="楷体" w:eastAsia="楷体" w:cs="Times New Roman"/>
          <w:color w:val="000000"/>
          <w:sz w:val="24"/>
        </w:rPr>
        <w:t xml:space="preserve">分之</w:t>
      </w:r>
      <w:r>
        <w:rPr>
          <w:rFonts w:hint="eastAsia" w:ascii="楷体" w:hAnsi="楷体" w:eastAsia="楷体" w:cs="Times New Roman"/>
          <w:color w:val="000000"/>
          <w:sz w:val="24"/>
          <w:lang w:val="en-US" w:eastAsia="zh-CN"/>
        </w:rPr>
        <w:t xml:space="preserve">五</w:t>
      </w:r>
      <w:r>
        <w:rPr>
          <w:rFonts w:hint="eastAsia" w:ascii="楷体" w:hAnsi="楷体" w:eastAsia="楷体"/>
          <w:sz w:val="24"/>
        </w:rPr>
        <w:t xml:space="preserve">向甲方支付违约金，</w:t>
      </w:r>
      <w:r>
        <w:rPr>
          <w:rFonts w:hint="eastAsia" w:ascii="楷体" w:hAnsi="楷体" w:eastAsia="楷体" w:cs="Times New Roman"/>
          <w:color w:val="000000"/>
          <w:sz w:val="24"/>
          <w:lang w:val="en-US" w:eastAsia="zh-CN"/>
        </w:rPr>
        <w:t xml:space="preserve">最多为</w:t>
      </w:r>
      <w:r>
        <w:rPr>
          <w:rFonts w:hint="eastAsia" w:ascii="楷体" w:hAnsi="楷体" w:eastAsia="楷体"/>
          <w:sz w:val="24"/>
        </w:rPr>
        <w:t xml:space="preserve">逾期提供服务</w:t>
      </w:r>
      <w:r>
        <w:rPr>
          <w:rFonts w:hint="eastAsia" w:ascii="楷体" w:hAnsi="楷体" w:eastAsia="楷体"/>
          <w:sz w:val="24"/>
          <w:lang w:val="en-US" w:eastAsia="zh-CN"/>
        </w:rPr>
        <w:t xml:space="preserve">部分合同</w:t>
      </w:r>
      <w:r>
        <w:rPr>
          <w:rFonts w:hint="eastAsia" w:ascii="楷体" w:hAnsi="楷体" w:eastAsia="楷体"/>
          <w:sz w:val="24"/>
        </w:rPr>
        <w:t xml:space="preserve">额</w:t>
      </w:r>
      <w:r>
        <w:rPr>
          <w:rFonts w:hint="eastAsia" w:ascii="楷体" w:hAnsi="楷体" w:eastAsia="楷体"/>
          <w:color w:val="000000"/>
          <w:sz w:val="24"/>
          <w:highlight w:val="none"/>
        </w:rPr>
        <w:t xml:space="preserve">的5%</w:t>
      </w:r>
      <w:r>
        <w:rPr>
          <w:rFonts w:hint="eastAsia" w:ascii="楷体" w:hAnsi="楷体" w:eastAsia="楷体"/>
          <w:color w:val="000000"/>
          <w:sz w:val="24"/>
          <w:highlight w:val="none"/>
          <w:lang w:eastAsia="zh-CN"/>
        </w:rPr>
        <w:t xml:space="preserve">，</w:t>
      </w:r>
      <w:r>
        <w:rPr>
          <w:rFonts w:hint="eastAsia" w:ascii="楷体" w:hAnsi="楷体" w:eastAsia="楷体"/>
          <w:color w:val="000000"/>
          <w:sz w:val="24"/>
          <w:highlight w:val="none"/>
        </w:rPr>
        <w:t xml:space="preserve">由</w:t>
      </w:r>
      <w:r>
        <w:rPr>
          <w:rFonts w:hint="eastAsia" w:ascii="楷体" w:hAnsi="楷体" w:eastAsia="楷体"/>
          <w:sz w:val="24"/>
        </w:rPr>
        <w:t xml:space="preserve">甲方从待付合同款项中扣除。逾期超过约定日</w:t>
      </w:r>
      <w:r>
        <w:rPr>
          <w:rFonts w:hint="eastAsia" w:ascii="楷体" w:hAnsi="楷体" w:eastAsia="楷体"/>
          <w:color w:val="000000"/>
          <w:sz w:val="24"/>
          <w:highlight w:val="none"/>
        </w:rPr>
        <w:t xml:space="preserve">期</w:t>
      </w:r>
      <w:r>
        <w:rPr>
          <w:rFonts w:hint="eastAsia" w:ascii="楷体" w:hAnsi="楷体" w:eastAsia="楷体"/>
          <w:color w:val="000000"/>
          <w:sz w:val="24"/>
          <w:highlight w:val="none"/>
          <w:lang w:val="en-US" w:eastAsia="zh-CN"/>
        </w:rPr>
        <w:t xml:space="preserve">30天</w:t>
      </w:r>
      <w:r>
        <w:rPr>
          <w:rFonts w:hint="eastAsia" w:ascii="楷体" w:hAnsi="楷体" w:eastAsia="楷体"/>
          <w:color w:val="000000"/>
          <w:sz w:val="24"/>
          <w:highlight w:val="none"/>
        </w:rPr>
        <w:t xml:space="preserve">不能提供服务的，甲方可解除本合同。</w:t>
      </w:r>
      <w:r>
        <w:rPr>
          <w:rFonts w:hint="eastAsia" w:ascii="楷体" w:hAnsi="楷体" w:eastAsia="楷体"/>
          <w:color w:val="000000"/>
          <w:sz w:val="24"/>
          <w:highlight w:val="none"/>
        </w:rPr>
      </w:r>
      <w:r/>
    </w:p>
    <w:p>
      <w:pPr>
        <w:pStyle w:val="755"/>
        <w:ind w:firstLine="480"/>
        <w:keepLines w:val="0"/>
        <w:keepNext w:val="0"/>
        <w:pageBreakBefore w:val="0"/>
        <w:spacing w:line="240" w:lineRule="auto"/>
        <w:rPr>
          <w:rFonts w:hint="eastAsia" w:ascii="楷体" w:hAnsi="楷体" w:eastAsia="楷体"/>
          <w:sz w:val="24"/>
        </w:rPr>
      </w:pPr>
      <w:r/>
      <w:bookmarkStart w:id="221" w:name="_Toc46873663"/>
      <w:r>
        <w:rPr>
          <w:rFonts w:hint="eastAsia" w:ascii="楷体" w:hAnsi="楷体" w:eastAsia="楷体"/>
          <w:color w:val="000000"/>
          <w:sz w:val="24"/>
          <w:highlight w:val="none"/>
          <w:lang w:val="en-US" w:eastAsia="zh-CN"/>
        </w:rPr>
        <w:t xml:space="preserve">7.</w:t>
      </w:r>
      <w:r>
        <w:rPr>
          <w:rFonts w:hint="eastAsia" w:ascii="楷体" w:hAnsi="楷体" w:eastAsia="楷体"/>
          <w:color w:val="000000"/>
          <w:sz w:val="24"/>
          <w:highlight w:val="none"/>
        </w:rPr>
        <w:t xml:space="preserve">乙方因逾期提供服务或因其他违约行</w:t>
      </w:r>
      <w:r>
        <w:rPr>
          <w:rFonts w:hint="eastAsia" w:ascii="楷体" w:hAnsi="楷体" w:eastAsia="楷体"/>
          <w:sz w:val="24"/>
        </w:rPr>
        <w:t xml:space="preserve">为导致甲方解除合同的，乙方应向甲方支付合同价款</w:t>
      </w:r>
      <w:r>
        <w:rPr>
          <w:rFonts w:hint="eastAsia" w:ascii="楷体" w:hAnsi="楷体" w:eastAsia="楷体"/>
          <w:color w:val="000000"/>
          <w:sz w:val="24"/>
          <w:highlight w:val="none"/>
        </w:rPr>
        <w:t xml:space="preserve">总额</w:t>
      </w:r>
      <w:r>
        <w:rPr>
          <w:rFonts w:hint="eastAsia" w:ascii="楷体" w:hAnsi="楷体" w:eastAsia="楷体"/>
          <w:color w:val="000000"/>
          <w:sz w:val="24"/>
          <w:highlight w:val="none"/>
          <w:lang w:val="en-US" w:eastAsia="zh-CN"/>
        </w:rPr>
        <w:t xml:space="preserve">5</w:t>
      </w:r>
      <w:r>
        <w:rPr>
          <w:rFonts w:hint="eastAsia" w:ascii="楷体" w:hAnsi="楷体" w:eastAsia="楷体"/>
          <w:color w:val="000000"/>
          <w:sz w:val="24"/>
          <w:highlight w:val="none"/>
        </w:rPr>
        <w:t xml:space="preserve">%的违约</w:t>
      </w:r>
      <w:r>
        <w:rPr>
          <w:rFonts w:hint="eastAsia" w:ascii="楷体" w:hAnsi="楷体" w:eastAsia="楷体"/>
          <w:sz w:val="24"/>
        </w:rPr>
        <w:t xml:space="preserve">金，如造成甲方损失超过违约金的，超出部分由乙方继续承担赔偿责任。</w:t>
      </w:r>
      <w:bookmarkEnd w:id="221"/>
      <w:r>
        <w:rPr>
          <w:rFonts w:hint="eastAsia" w:ascii="楷体" w:hAnsi="楷体" w:eastAsia="楷体"/>
          <w:sz w:val="24"/>
        </w:rPr>
      </w:r>
      <w:r/>
    </w:p>
    <w:p>
      <w:pPr>
        <w:pStyle w:val="755"/>
        <w:ind w:firstLine="480"/>
        <w:keepLines w:val="0"/>
        <w:keepNext w:val="0"/>
        <w:pageBreakBefore w:val="0"/>
        <w:spacing w:line="240" w:lineRule="auto"/>
        <w:widowControl w:val="off"/>
        <w:rPr>
          <w:rFonts w:ascii="楷体" w:hAnsi="楷体" w:eastAsia="楷体"/>
          <w:sz w:val="24"/>
          <w:lang w:val="en-US" w:eastAsia="zh-CN"/>
        </w:rPr>
      </w:pPr>
      <w:r>
        <w:rPr>
          <w:rFonts w:hint="eastAsia" w:ascii="楷体" w:hAnsi="楷体" w:eastAsia="楷体"/>
          <w:sz w:val="24"/>
          <w:lang w:val="en-US" w:eastAsia="zh-CN"/>
        </w:rPr>
        <w:t xml:space="preserve">8.</w:t>
      </w:r>
      <w:r>
        <w:rPr>
          <w:rFonts w:hint="eastAsia" w:ascii="楷体" w:hAnsi="楷体" w:eastAsia="楷体"/>
          <w:sz w:val="24"/>
        </w:rPr>
        <w:t xml:space="preserve">乙方所提供服务的标准不符合合同规定及招标文件规定标准的，甲方有权拒绝接受服务，并可单方面解除合同。</w:t>
      </w:r>
      <w:r>
        <w:rPr>
          <w:rFonts w:hint="eastAsia" w:ascii="楷体" w:hAnsi="楷体" w:eastAsia="楷体"/>
          <w:sz w:val="24"/>
          <w:lang w:val="en-US" w:eastAsia="zh-CN"/>
        </w:rPr>
        <w:t xml:space="preserve">甲方因此单方面解除合同，导致乙方的经济损失，由乙方独自承担。</w:t>
      </w:r>
      <w:r>
        <w:rPr>
          <w:rFonts w:ascii="楷体" w:hAnsi="楷体" w:eastAsia="楷体"/>
          <w:sz w:val="24"/>
          <w:lang w:val="en-US" w:eastAsia="zh-CN"/>
        </w:rPr>
      </w:r>
      <w:r/>
    </w:p>
    <w:p>
      <w:pPr>
        <w:pStyle w:val="755"/>
        <w:ind w:firstLine="562"/>
        <w:keepLines w:val="0"/>
        <w:keepNext w:val="0"/>
        <w:pageBreakBefore w:val="0"/>
        <w:spacing w:line="240" w:lineRule="auto"/>
        <w:widowControl w:val="off"/>
        <w:rPr>
          <w:rFonts w:ascii="楷体" w:hAnsi="楷体" w:eastAsia="楷体"/>
          <w:b/>
          <w:bCs/>
          <w:sz w:val="28"/>
          <w:szCs w:val="28"/>
        </w:rPr>
        <w:outlineLvl w:val="0"/>
      </w:pPr>
      <w:r/>
      <w:bookmarkEnd w:id="220"/>
      <w:r>
        <w:rPr>
          <w:rFonts w:hint="eastAsia" w:ascii="楷体" w:hAnsi="楷体" w:eastAsia="楷体"/>
          <w:b/>
          <w:bCs/>
          <w:sz w:val="28"/>
          <w:szCs w:val="28"/>
        </w:rPr>
        <w:t xml:space="preserve">十</w:t>
      </w:r>
      <w:r>
        <w:rPr>
          <w:rFonts w:hint="eastAsia" w:ascii="楷体" w:hAnsi="楷体" w:eastAsia="楷体"/>
          <w:b/>
          <w:bCs/>
          <w:sz w:val="28"/>
          <w:szCs w:val="28"/>
          <w:lang w:val="en-US" w:eastAsia="zh-CN"/>
        </w:rPr>
        <w:t xml:space="preserve">四</w:t>
      </w:r>
      <w:r>
        <w:rPr>
          <w:rFonts w:hint="eastAsia" w:ascii="楷体" w:hAnsi="楷体" w:eastAsia="楷体"/>
          <w:b/>
          <w:bCs/>
          <w:sz w:val="28"/>
          <w:szCs w:val="28"/>
        </w:rPr>
        <w:t xml:space="preserve">、不可抗力</w:t>
      </w:r>
      <w:r>
        <w:rPr>
          <w:rFonts w:ascii="楷体" w:hAnsi="楷体" w:eastAsia="楷体"/>
          <w:b/>
          <w:bCs/>
          <w:sz w:val="28"/>
          <w:szCs w:val="28"/>
        </w:rPr>
      </w:r>
      <w:r/>
    </w:p>
    <w:p>
      <w:pPr>
        <w:pStyle w:val="755"/>
        <w:ind w:firstLine="480"/>
        <w:keepLines w:val="0"/>
        <w:keepNext w:val="0"/>
        <w:pageBreakBefore w:val="0"/>
        <w:spacing w:line="240" w:lineRule="auto"/>
        <w:widowControl w:val="off"/>
        <w:rPr>
          <w:rFonts w:ascii="楷体" w:hAnsi="楷体" w:eastAsia="楷体"/>
          <w:color w:val="000000"/>
          <w:sz w:val="24"/>
        </w:rPr>
      </w:pPr>
      <w:r>
        <w:rPr>
          <w:rFonts w:hint="eastAsia" w:ascii="楷体" w:hAnsi="楷体" w:eastAsia="楷体"/>
          <w:color w:val="000000"/>
          <w:sz w:val="24"/>
        </w:rPr>
        <w:t xml:space="preserve">1.</w:t>
      </w:r>
      <w:r>
        <w:rPr>
          <w:rFonts w:hint="eastAsia" w:ascii="楷体" w:hAnsi="楷体" w:eastAsia="楷体" w:cs="Times New Roman"/>
          <w:color w:val="000000"/>
          <w:sz w:val="24"/>
        </w:rPr>
        <w:t xml:space="preserve">在合同有效期内，任何一方因不可抗力事件导致不能履行合同，则合同履行期可延长，其延长期与不可抗力影响期相同。</w:t>
      </w:r>
      <w:r>
        <w:rPr>
          <w:rFonts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olor w:val="000000"/>
          <w:sz w:val="24"/>
          <w:lang w:eastAsia="zh-CN"/>
        </w:rPr>
      </w:pPr>
      <w:r>
        <w:rPr>
          <w:rFonts w:hint="eastAsia" w:ascii="楷体" w:hAnsi="楷体" w:eastAsia="楷体"/>
          <w:color w:val="000000"/>
          <w:sz w:val="24"/>
        </w:rPr>
        <w:t xml:space="preserve">2.因不可抗力不能履行合同的，根据不可抗力的影响，部分或者全部免除责任。但合同一方迟延履行后发生不可抗力的，不能免除责任</w:t>
      </w:r>
      <w:r>
        <w:rPr>
          <w:rFonts w:hint="eastAsia" w:ascii="楷体" w:hAnsi="楷体" w:eastAsia="楷体"/>
          <w:color w:val="000000"/>
          <w:sz w:val="24"/>
          <w:lang w:eastAsia="zh-CN"/>
        </w:rPr>
        <w:t xml:space="preserve">。</w:t>
      </w:r>
      <w:r>
        <w:rPr>
          <w:rFonts w:hint="eastAsia" w:ascii="楷体" w:hAnsi="楷体" w:eastAsia="楷体"/>
          <w:color w:val="000000"/>
          <w:sz w:val="24"/>
          <w:lang w:eastAsia="zh-CN"/>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olor w:val="000000"/>
          <w:sz w:val="24"/>
          <w:lang w:val="en-US" w:eastAsia="zh-CN"/>
        </w:rPr>
        <w:t xml:space="preserve">3.</w:t>
      </w:r>
      <w:r>
        <w:rPr>
          <w:rFonts w:hint="eastAsia" w:ascii="楷体" w:hAnsi="楷体" w:eastAsia="楷体"/>
          <w:color w:val="000000"/>
          <w:sz w:val="24"/>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楷体" w:hAnsi="楷体" w:eastAsia="楷体"/>
          <w:color w:val="000000"/>
          <w:sz w:val="24"/>
        </w:rPr>
      </w:r>
      <w:r/>
    </w:p>
    <w:p>
      <w:pPr>
        <w:pStyle w:val="755"/>
        <w:ind w:firstLine="480"/>
        <w:keepLines w:val="0"/>
        <w:keepNext w:val="0"/>
        <w:pageBreakBefore w:val="0"/>
        <w:spacing w:line="240" w:lineRule="auto"/>
        <w:rPr>
          <w:rFonts w:ascii="楷体" w:hAnsi="楷体" w:eastAsia="楷体"/>
          <w:color w:val="000000"/>
          <w:sz w:val="24"/>
        </w:rPr>
      </w:pPr>
      <w:r>
        <w:rPr>
          <w:rFonts w:hint="eastAsia" w:ascii="楷体" w:hAnsi="楷体" w:eastAsia="楷体"/>
          <w:color w:val="000000"/>
          <w:sz w:val="24"/>
        </w:rPr>
        <w:t xml:space="preserve">4.</w:t>
      </w:r>
      <w:r>
        <w:rPr>
          <w:rFonts w:hint="eastAsia" w:ascii="楷体" w:hAnsi="楷体" w:eastAsia="楷体" w:cs="Times New Roman"/>
          <w:color w:val="000000"/>
          <w:sz w:val="24"/>
        </w:rPr>
        <w:t xml:space="preserve">不可抗力事件延续120天以上，双方应通过友好协商，确定是否继续履行合同。</w:t>
      </w:r>
      <w:r>
        <w:rPr>
          <w:rFonts w:ascii="楷体" w:hAnsi="楷体" w:eastAsia="楷体"/>
          <w:color w:val="000000"/>
          <w:sz w:val="24"/>
        </w:rPr>
      </w:r>
      <w:r/>
    </w:p>
    <w:p>
      <w:pPr>
        <w:pStyle w:val="755"/>
        <w:ind w:firstLine="562"/>
        <w:jc w:val="left"/>
        <w:keepLines w:val="0"/>
        <w:keepNext w:val="0"/>
        <w:pageBreakBefore w:val="0"/>
        <w:spacing w:line="240" w:lineRule="auto"/>
        <w:rPr>
          <w:rFonts w:ascii="楷体" w:hAnsi="楷体" w:eastAsia="楷体"/>
          <w:b/>
          <w:bCs/>
          <w:sz w:val="28"/>
          <w:szCs w:val="28"/>
        </w:rPr>
        <w:outlineLvl w:val="0"/>
      </w:pPr>
      <w:r/>
      <w:bookmarkStart w:id="222" w:name="_Toc7502"/>
      <w:r>
        <w:rPr>
          <w:rFonts w:hint="eastAsia" w:ascii="楷体" w:hAnsi="楷体" w:eastAsia="楷体"/>
          <w:b/>
          <w:bCs/>
          <w:sz w:val="28"/>
          <w:szCs w:val="28"/>
        </w:rPr>
        <w:t xml:space="preserve">十</w:t>
      </w:r>
      <w:r>
        <w:rPr>
          <w:rFonts w:hint="eastAsia" w:ascii="楷体" w:hAnsi="楷体" w:eastAsia="楷体"/>
          <w:b/>
          <w:bCs/>
          <w:sz w:val="28"/>
          <w:szCs w:val="28"/>
          <w:lang w:val="en-US" w:eastAsia="zh-CN"/>
        </w:rPr>
        <w:t xml:space="preserve">五</w:t>
      </w:r>
      <w:r>
        <w:rPr>
          <w:rFonts w:hint="eastAsia" w:ascii="楷体" w:hAnsi="楷体" w:eastAsia="楷体"/>
          <w:b/>
          <w:bCs/>
          <w:sz w:val="28"/>
          <w:szCs w:val="28"/>
        </w:rPr>
        <w:t xml:space="preserve">、合同变更</w:t>
      </w:r>
      <w:bookmarkEnd w:id="222"/>
      <w:r>
        <w:rPr>
          <w:rFonts w:hint="eastAsia" w:ascii="楷体" w:hAnsi="楷体" w:eastAsia="楷体"/>
          <w:b/>
          <w:bCs/>
          <w:sz w:val="28"/>
          <w:szCs w:val="28"/>
        </w:rPr>
        <w:t xml:space="preserve">、中止、终止及解除</w:t>
      </w:r>
      <w:r>
        <w:rPr>
          <w:rFonts w:ascii="楷体" w:hAnsi="楷体" w:eastAsia="楷体"/>
          <w:b/>
          <w:bCs/>
          <w:sz w:val="28"/>
          <w:szCs w:val="28"/>
        </w:rPr>
      </w:r>
      <w:r/>
    </w:p>
    <w:p>
      <w:pPr>
        <w:pStyle w:val="755"/>
        <w:numPr>
          <w:ilvl w:val="0"/>
          <w:numId w:val="0"/>
        </w:numPr>
        <w:ind w:firstLine="480"/>
        <w:keepLines w:val="0"/>
        <w:keepNext w:val="0"/>
        <w:pageBreakBefore w:val="0"/>
        <w:spacing w:line="240" w:lineRule="auto"/>
        <w:rPr>
          <w:rFonts w:hint="eastAsia" w:ascii="楷体" w:hAnsi="楷体" w:eastAsia="楷体"/>
          <w:color w:val="ff0000"/>
          <w:sz w:val="24"/>
          <w:szCs w:val="24"/>
        </w:rPr>
      </w:pPr>
      <w:r>
        <w:rPr>
          <w:rFonts w:hint="eastAsia" w:ascii="楷体" w:hAnsi="楷体" w:eastAsia="楷体"/>
          <w:color w:val="000000"/>
          <w:sz w:val="24"/>
          <w:szCs w:val="24"/>
        </w:rPr>
        <w:t xml:space="preserve">1.甲乙双方协商一致，可以签订书面补充合同的形式变更合同，但不得违背</w:t>
      </w:r>
      <w:r>
        <w:rPr>
          <w:rFonts w:hint="eastAsia" w:ascii="楷体" w:hAnsi="楷体" w:eastAsia="楷体"/>
          <w:color w:val="000000"/>
          <w:sz w:val="24"/>
          <w:szCs w:val="24"/>
          <w:lang w:val="en-US" w:eastAsia="zh-CN"/>
        </w:rPr>
        <w:t xml:space="preserve">本合同和</w:t>
      </w:r>
      <w:r>
        <w:rPr>
          <w:rFonts w:hint="eastAsia" w:ascii="楷体" w:hAnsi="楷体" w:eastAsia="楷体"/>
          <w:color w:val="000000"/>
          <w:sz w:val="24"/>
          <w:szCs w:val="24"/>
        </w:rPr>
        <w:t xml:space="preserve">采购文件确定的事项，且如果系追加与合同标的相同的</w:t>
      </w:r>
      <w:r>
        <w:rPr>
          <w:rFonts w:hint="eastAsia" w:ascii="楷体" w:hAnsi="楷体" w:eastAsia="楷体"/>
          <w:color w:val="000000"/>
          <w:sz w:val="24"/>
          <w:szCs w:val="24"/>
          <w:lang w:val="en-US" w:eastAsia="zh-CN"/>
        </w:rPr>
        <w:t xml:space="preserve">服务</w:t>
      </w:r>
      <w:r>
        <w:rPr>
          <w:rFonts w:hint="eastAsia" w:ascii="楷体" w:hAnsi="楷体" w:eastAsia="楷体"/>
          <w:color w:val="000000"/>
          <w:sz w:val="24"/>
          <w:szCs w:val="24"/>
        </w:rPr>
        <w:t xml:space="preserve">，那么补充合同的采购金额不得超过原合同总金额的</w:t>
      </w:r>
      <w:r>
        <w:rPr>
          <w:rFonts w:hint="eastAsia" w:ascii="楷体" w:hAnsi="楷体" w:eastAsia="楷体"/>
          <w:b/>
          <w:color w:val="ff0000"/>
          <w:sz w:val="24"/>
          <w:szCs w:val="24"/>
          <w:u w:val="single"/>
        </w:rPr>
        <w:t xml:space="preserve">10%</w:t>
      </w:r>
      <w:r>
        <w:rPr>
          <w:rFonts w:hint="eastAsia" w:ascii="楷体" w:hAnsi="楷体" w:eastAsia="楷体"/>
          <w:b/>
          <w:color w:val="ff0000"/>
          <w:sz w:val="24"/>
          <w:szCs w:val="24"/>
          <w:lang w:eastAsia="zh-CN"/>
        </w:rPr>
        <w:t xml:space="preserve">。</w:t>
      </w:r>
      <w:r>
        <w:rPr>
          <w:rFonts w:hint="eastAsia" w:ascii="楷体" w:hAnsi="楷体" w:eastAsia="楷体"/>
          <w:color w:val="ff0000"/>
          <w:sz w:val="24"/>
          <w:szCs w:val="24"/>
        </w:rPr>
      </w:r>
      <w:r/>
    </w:p>
    <w:p>
      <w:pPr>
        <w:pStyle w:val="755"/>
        <w:ind w:firstLine="480"/>
        <w:keepLines w:val="0"/>
        <w:keepNext w:val="0"/>
        <w:pageBreakBefore w:val="0"/>
        <w:spacing w:line="240" w:lineRule="auto"/>
        <w:rPr>
          <w:rFonts w:hint="eastAsia" w:ascii="楷体" w:hAnsi="楷体" w:eastAsia="楷体"/>
          <w:color w:val="000000"/>
          <w:sz w:val="24"/>
          <w:szCs w:val="24"/>
          <w:lang w:eastAsia="zh-CN"/>
        </w:rPr>
      </w:pPr>
      <w:r>
        <w:rPr>
          <w:rFonts w:hint="eastAsia" w:ascii="楷体" w:hAnsi="楷体" w:eastAsia="楷体"/>
          <w:color w:val="000000"/>
          <w:sz w:val="24"/>
          <w:szCs w:val="24"/>
        </w:rPr>
        <w:t xml:space="preserve">2.合同的中止</w:t>
      </w:r>
      <w:r>
        <w:rPr>
          <w:rFonts w:hint="eastAsia" w:ascii="楷体" w:hAnsi="楷体" w:eastAsia="楷体"/>
          <w:color w:val="000000"/>
          <w:sz w:val="24"/>
          <w:szCs w:val="24"/>
          <w:lang w:eastAsia="zh-CN"/>
        </w:rPr>
        <w:t xml:space="preserve">。</w:t>
      </w:r>
      <w:r>
        <w:rPr>
          <w:rFonts w:hint="eastAsia" w:ascii="楷体" w:hAnsi="楷体" w:eastAsia="楷体"/>
          <w:color w:val="000000"/>
          <w:sz w:val="24"/>
          <w:szCs w:val="24"/>
          <w:lang w:eastAsia="zh-CN"/>
        </w:rPr>
      </w:r>
      <w:r/>
    </w:p>
    <w:p>
      <w:pPr>
        <w:pStyle w:val="755"/>
        <w:ind w:firstLine="480"/>
        <w:keepLines w:val="0"/>
        <w:keepNext w:val="0"/>
        <w:pageBreakBefore w:val="0"/>
        <w:spacing w:line="240" w:lineRule="auto"/>
        <w:rPr>
          <w:rFonts w:hint="eastAsia" w:ascii="楷体" w:hAnsi="楷体" w:eastAsia="楷体"/>
          <w:color w:val="000000"/>
          <w:sz w:val="24"/>
          <w:szCs w:val="24"/>
        </w:rPr>
      </w:pPr>
      <w:r>
        <w:rPr>
          <w:rFonts w:hint="eastAsia" w:ascii="楷体" w:hAnsi="楷体" w:eastAsia="楷体"/>
          <w:color w:val="000000"/>
          <w:sz w:val="24"/>
          <w:szCs w:val="24"/>
        </w:rPr>
        <w:t xml:space="preserve">（1）合同履行过程中因供应商就采购文件、采购过程或结果提起投诉的，甲方认为有必要的，可以中止合同的履行。</w:t>
      </w:r>
      <w:r>
        <w:rPr>
          <w:rFonts w:hint="eastAsia" w:ascii="楷体" w:hAnsi="楷体" w:eastAsia="楷体"/>
          <w:color w:val="000000"/>
          <w:sz w:val="24"/>
          <w:szCs w:val="24"/>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olor w:val="000000"/>
          <w:sz w:val="24"/>
          <w:szCs w:val="24"/>
        </w:rPr>
        <w:t xml:space="preserve">（2）合同履行过程中，如果乙方出现以下情形之一的：1、经营状况严重恶化；2、转移财产、抽逃资金，以逃避</w:t>
      </w:r>
      <w:r>
        <w:rPr>
          <w:rFonts w:hint="eastAsia" w:ascii="楷体" w:hAnsi="楷体" w:eastAsia="楷体"/>
          <w:color w:val="000000"/>
          <w:sz w:val="24"/>
        </w:rPr>
        <w:t xml:space="preserve">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olor w:val="000000"/>
          <w:sz w:val="24"/>
        </w:rPr>
        <w:t xml:space="preserve">（4）甲方不得以行政区划调整、政府换届、机构或者职能调整以及相关责任人更替为由中止合同。</w:t>
      </w:r>
      <w:r>
        <w:rPr>
          <w:rFonts w:hint="eastAsia"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olor w:val="000000"/>
          <w:sz w:val="24"/>
        </w:rPr>
        <w:t xml:space="preserve">3.合同的终止</w:t>
      </w:r>
      <w:r>
        <w:rPr>
          <w:rFonts w:hint="eastAsia"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olor w:val="000000"/>
          <w:sz w:val="24"/>
        </w:rPr>
        <w:t xml:space="preserve">（1）合同因有效期限届满而终止；</w:t>
      </w:r>
      <w:r>
        <w:rPr>
          <w:rFonts w:hint="eastAsia"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olor w:val="000000"/>
          <w:sz w:val="24"/>
        </w:rPr>
        <w:t xml:space="preserve">（2）乙方未按合同约定履行，构成根本性违约的，甲方有权终止合同，并追究乙方的违约责任。</w:t>
      </w:r>
      <w:r>
        <w:rPr>
          <w:rFonts w:hint="eastAsia"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olor w:val="000000"/>
          <w:sz w:val="24"/>
        </w:rPr>
      </w:pPr>
      <w:r>
        <w:rPr>
          <w:rFonts w:hint="eastAsia" w:ascii="楷体" w:hAnsi="楷体" w:eastAsia="楷体"/>
          <w:color w:val="000000"/>
          <w:sz w:val="24"/>
          <w:lang w:val="en-US" w:eastAsia="zh-CN"/>
        </w:rPr>
        <w:t xml:space="preserve">4</w:t>
      </w:r>
      <w:r>
        <w:rPr>
          <w:rFonts w:hint="eastAsia" w:ascii="楷体" w:hAnsi="楷体" w:eastAsia="楷体"/>
          <w:color w:val="000000"/>
          <w:sz w:val="24"/>
        </w:rPr>
        <w:t xml:space="preserve">.如果</w:t>
      </w:r>
      <w:r>
        <w:rPr>
          <w:rFonts w:hint="eastAsia" w:ascii="楷体" w:hAnsi="楷体" w:eastAsia="楷体"/>
          <w:color w:val="000000"/>
          <w:sz w:val="24"/>
          <w:lang w:val="en-US" w:eastAsia="zh-CN"/>
        </w:rPr>
        <w:t xml:space="preserve">本</w:t>
      </w:r>
      <w:r>
        <w:rPr>
          <w:rFonts w:hint="eastAsia" w:ascii="楷体" w:hAnsi="楷体" w:eastAsia="楷体"/>
          <w:color w:val="000000"/>
          <w:sz w:val="24"/>
        </w:rPr>
        <w:t xml:space="preserve">合同继续履行将损害国家利益和社会公共利益的，双方当事人应当变更、中止或者终止合同。有过错的一方应当承担赔偿责任，双方都有过错的，各自承担相应的责任。</w:t>
      </w:r>
      <w:r>
        <w:rPr>
          <w:rFonts w:hint="eastAsia" w:ascii="楷体" w:hAnsi="楷体" w:eastAsia="楷体"/>
          <w:color w:val="000000"/>
          <w:sz w:val="24"/>
        </w:rPr>
      </w:r>
      <w:r/>
    </w:p>
    <w:p>
      <w:pPr>
        <w:pStyle w:val="755"/>
        <w:ind w:left="0" w:firstLine="420"/>
        <w:keepLines w:val="0"/>
        <w:keepNext w:val="0"/>
        <w:pageBreakBefore w:val="0"/>
        <w:spacing w:line="240" w:lineRule="auto"/>
        <w:rPr>
          <w:rFonts w:hint="eastAsia" w:ascii="楷体" w:hAnsi="楷体" w:eastAsia="楷体"/>
          <w:color w:val="000000"/>
          <w:sz w:val="24"/>
        </w:rPr>
        <w:outlineLvl w:val="0"/>
      </w:pPr>
      <w:r>
        <w:rPr>
          <w:rFonts w:hint="eastAsia" w:ascii="楷体" w:hAnsi="楷体" w:eastAsia="楷体"/>
          <w:color w:val="000000"/>
          <w:sz w:val="24"/>
          <w:lang w:val="en-US" w:eastAsia="zh-CN"/>
        </w:rPr>
        <w:t xml:space="preserve">5</w:t>
      </w:r>
      <w:r>
        <w:rPr>
          <w:rFonts w:hint="eastAsia" w:ascii="楷体" w:hAnsi="楷体" w:eastAsia="楷体"/>
          <w:color w:val="000000"/>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sz w:val="24"/>
          <w:lang w:val="en-US" w:eastAsia="zh-CN"/>
        </w:rPr>
      </w:pPr>
      <w:r>
        <w:rPr>
          <w:rFonts w:hint="eastAsia" w:ascii="楷体" w:hAnsi="楷体" w:eastAsia="楷体"/>
          <w:sz w:val="24"/>
          <w:lang w:val="en-US" w:eastAsia="zh-CN"/>
        </w:rPr>
        <w:t xml:space="preserve">6</w:t>
      </w:r>
      <w:r>
        <w:rPr>
          <w:rFonts w:hint="eastAsia" w:ascii="楷体" w:hAnsi="楷体" w:eastAsia="楷体"/>
          <w:sz w:val="24"/>
        </w:rPr>
        <w:t xml:space="preserve">、</w:t>
      </w:r>
      <w:r>
        <w:rPr>
          <w:rFonts w:hint="eastAsia" w:ascii="楷体" w:hAnsi="楷体" w:eastAsia="楷体"/>
          <w:sz w:val="24"/>
          <w:lang w:val="en-US" w:eastAsia="zh-CN"/>
        </w:rPr>
        <w:t xml:space="preserve">在</w:t>
      </w:r>
      <w:r>
        <w:rPr>
          <w:rFonts w:hint="eastAsia" w:ascii="楷体" w:hAnsi="楷体" w:eastAsia="楷体"/>
          <w:sz w:val="24"/>
        </w:rPr>
        <w:t xml:space="preserve">合同终止时</w:t>
      </w:r>
      <w:r>
        <w:rPr>
          <w:rFonts w:hint="eastAsia" w:ascii="楷体" w:hAnsi="楷体" w:eastAsia="楷体"/>
          <w:sz w:val="24"/>
          <w:lang w:val="en-US" w:eastAsia="zh-CN"/>
        </w:rPr>
        <w:t xml:space="preserve">或终止后</w:t>
      </w:r>
      <w:r>
        <w:rPr>
          <w:rFonts w:hint="eastAsia" w:ascii="楷体" w:hAnsi="楷体" w:eastAsia="楷体"/>
          <w:sz w:val="24"/>
        </w:rPr>
        <w:t xml:space="preserve">，乙方应</w:t>
      </w:r>
      <w:r>
        <w:rPr>
          <w:rFonts w:hint="eastAsia" w:ascii="楷体" w:hAnsi="楷体" w:eastAsia="楷体"/>
          <w:sz w:val="24"/>
          <w:lang w:val="en-US" w:eastAsia="zh-CN"/>
        </w:rPr>
        <w:t xml:space="preserve">及时</w:t>
      </w:r>
      <w:r>
        <w:rPr>
          <w:rFonts w:hint="eastAsia" w:ascii="楷体" w:hAnsi="楷体" w:eastAsia="楷体"/>
          <w:sz w:val="24"/>
        </w:rPr>
        <w:t xml:space="preserve">移交</w:t>
      </w:r>
      <w:r>
        <w:rPr>
          <w:rFonts w:hint="eastAsia" w:ascii="楷体" w:hAnsi="楷体" w:eastAsia="楷体"/>
          <w:sz w:val="24"/>
          <w:lang w:val="en-US" w:eastAsia="zh-CN"/>
        </w:rPr>
        <w:t xml:space="preserve">服务</w:t>
      </w:r>
      <w:r>
        <w:rPr>
          <w:rFonts w:hint="eastAsia" w:ascii="楷体" w:hAnsi="楷体" w:eastAsia="楷体"/>
          <w:sz w:val="24"/>
        </w:rPr>
        <w:t xml:space="preserve">管理权，协助甲方作好服务的交接和善后工作，移交或配合甲方移交管理用房和全部档案资料</w:t>
      </w:r>
      <w:r>
        <w:rPr>
          <w:rFonts w:hint="eastAsia" w:ascii="楷体" w:hAnsi="楷体" w:eastAsia="楷体"/>
          <w:sz w:val="24"/>
          <w:lang w:eastAsia="zh-CN"/>
        </w:rPr>
        <w:t xml:space="preserve">，</w:t>
      </w:r>
      <w:r>
        <w:rPr>
          <w:rFonts w:hint="eastAsia" w:ascii="楷体" w:hAnsi="楷体" w:eastAsia="楷体"/>
          <w:sz w:val="24"/>
          <w:lang w:val="en-US" w:eastAsia="zh-CN"/>
        </w:rPr>
        <w:t xml:space="preserve">并在规定时间内</w:t>
      </w:r>
      <w:r>
        <w:rPr>
          <w:rFonts w:hint="eastAsia" w:ascii="楷体" w:hAnsi="楷体" w:eastAsia="楷体"/>
          <w:sz w:val="24"/>
        </w:rPr>
        <w:t xml:space="preserve">撤出</w:t>
      </w:r>
      <w:r>
        <w:rPr>
          <w:rFonts w:hint="eastAsia" w:ascii="楷体" w:hAnsi="楷体" w:eastAsia="楷体"/>
          <w:sz w:val="24"/>
          <w:lang w:val="en-US" w:eastAsia="zh-CN"/>
        </w:rPr>
        <w:t xml:space="preserve">校园。</w:t>
      </w:r>
      <w:r>
        <w:rPr>
          <w:rFonts w:hint="eastAsia" w:ascii="楷体" w:hAnsi="楷体" w:eastAsia="楷体"/>
          <w:sz w:val="24"/>
          <w:lang w:val="en-US" w:eastAsia="zh-CN"/>
        </w:rPr>
      </w:r>
      <w:r/>
    </w:p>
    <w:p>
      <w:pPr>
        <w:pStyle w:val="755"/>
        <w:ind w:firstLine="562"/>
        <w:jc w:val="left"/>
        <w:keepLines w:val="0"/>
        <w:keepNext w:val="0"/>
        <w:pageBreakBefore w:val="0"/>
        <w:spacing w:line="240" w:lineRule="auto"/>
        <w:rPr>
          <w:rFonts w:ascii="楷体" w:hAnsi="楷体" w:eastAsia="楷体"/>
          <w:b/>
          <w:bCs/>
          <w:sz w:val="28"/>
          <w:szCs w:val="28"/>
        </w:rPr>
        <w:outlineLvl w:val="0"/>
      </w:pPr>
      <w:r>
        <w:rPr>
          <w:rFonts w:hint="eastAsia" w:ascii="楷体" w:hAnsi="楷体" w:eastAsia="楷体"/>
          <w:b/>
          <w:bCs/>
          <w:sz w:val="28"/>
          <w:szCs w:val="28"/>
        </w:rPr>
        <w:t xml:space="preserve">十</w:t>
      </w:r>
      <w:r>
        <w:rPr>
          <w:rFonts w:hint="eastAsia" w:ascii="楷体" w:hAnsi="楷体" w:eastAsia="楷体"/>
          <w:b/>
          <w:bCs/>
          <w:sz w:val="28"/>
          <w:szCs w:val="28"/>
          <w:lang w:val="en-US" w:eastAsia="zh-CN"/>
        </w:rPr>
        <w:t xml:space="preserve">六</w:t>
      </w:r>
      <w:r>
        <w:rPr>
          <w:rFonts w:hint="eastAsia" w:ascii="楷体" w:hAnsi="楷体" w:eastAsia="楷体"/>
          <w:b/>
          <w:bCs/>
          <w:sz w:val="28"/>
          <w:szCs w:val="28"/>
        </w:rPr>
        <w:t xml:space="preserve">、与本合同不可分割的附件</w:t>
      </w:r>
      <w:r>
        <w:rPr>
          <w:rFonts w:ascii="楷体" w:hAnsi="楷体" w:eastAsia="楷体"/>
          <w:b/>
          <w:bCs/>
          <w:sz w:val="28"/>
          <w:szCs w:val="28"/>
        </w:rPr>
      </w:r>
      <w:r/>
    </w:p>
    <w:p>
      <w:pPr>
        <w:pStyle w:val="755"/>
        <w:ind w:firstLine="480"/>
        <w:keepLines w:val="0"/>
        <w:keepNext w:val="0"/>
        <w:pageBreakBefore w:val="0"/>
        <w:spacing w:line="240" w:lineRule="auto"/>
        <w:rPr>
          <w:rFonts w:ascii="楷体" w:hAnsi="楷体" w:eastAsia="楷体"/>
          <w:sz w:val="24"/>
        </w:rPr>
      </w:pPr>
      <w:r>
        <w:rPr>
          <w:rFonts w:hint="eastAsia" w:ascii="楷体" w:hAnsi="楷体" w:eastAsia="楷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楷体" w:hAnsi="楷体" w:eastAsia="楷体"/>
          <w:sz w:val="24"/>
        </w:rPr>
      </w:r>
      <w:r/>
    </w:p>
    <w:p>
      <w:pPr>
        <w:pStyle w:val="755"/>
        <w:ind w:firstLine="480"/>
        <w:keepLines w:val="0"/>
        <w:keepNext w:val="0"/>
        <w:pageBreakBefore w:val="0"/>
        <w:spacing w:line="240" w:lineRule="auto"/>
        <w:rPr>
          <w:rFonts w:ascii="楷体" w:hAnsi="楷体" w:eastAsia="楷体"/>
          <w:color w:val="000000"/>
          <w:sz w:val="24"/>
        </w:rPr>
      </w:pPr>
      <w:r>
        <w:rPr>
          <w:rFonts w:hint="eastAsia" w:ascii="楷体" w:hAnsi="楷体" w:eastAsia="楷体"/>
          <w:color w:val="000000"/>
          <w:sz w:val="24"/>
        </w:rPr>
        <w:t xml:space="preserve">1.本合同及其变更、补充协议；</w:t>
      </w:r>
      <w:r>
        <w:rPr>
          <w:rFonts w:ascii="楷体" w:hAnsi="楷体" w:eastAsia="楷体"/>
          <w:color w:val="000000"/>
          <w:sz w:val="24"/>
        </w:rPr>
      </w:r>
      <w:r/>
    </w:p>
    <w:p>
      <w:pPr>
        <w:pStyle w:val="755"/>
        <w:ind w:firstLine="480"/>
        <w:keepLines w:val="0"/>
        <w:keepNext w:val="0"/>
        <w:pageBreakBefore w:val="0"/>
        <w:spacing w:line="240" w:lineRule="auto"/>
        <w:rPr>
          <w:rFonts w:hint="eastAsia" w:ascii="楷体" w:hAnsi="楷体" w:eastAsia="楷体"/>
          <w:color w:val="000000"/>
          <w:sz w:val="24"/>
          <w:lang w:eastAsia="zh-CN"/>
        </w:rPr>
      </w:pPr>
      <w:r>
        <w:rPr>
          <w:rFonts w:hint="eastAsia" w:ascii="楷体" w:hAnsi="楷体" w:eastAsia="楷体"/>
          <w:color w:val="000000"/>
          <w:sz w:val="24"/>
        </w:rPr>
        <w:t xml:space="preserve">2.中标（成交）通知书</w:t>
      </w:r>
      <w:r>
        <w:rPr>
          <w:rFonts w:hint="eastAsia" w:ascii="楷体" w:hAnsi="楷体" w:eastAsia="楷体"/>
          <w:color w:val="000000"/>
          <w:sz w:val="24"/>
          <w:lang w:eastAsia="zh-CN"/>
        </w:rPr>
        <w:t xml:space="preserve">；</w:t>
      </w:r>
      <w:r>
        <w:rPr>
          <w:rFonts w:hint="eastAsia" w:ascii="楷体" w:hAnsi="楷体" w:eastAsia="楷体"/>
          <w:color w:val="000000"/>
          <w:sz w:val="24"/>
          <w:lang w:eastAsia="zh-CN"/>
        </w:rPr>
      </w:r>
      <w:r/>
    </w:p>
    <w:p>
      <w:pPr>
        <w:pStyle w:val="755"/>
        <w:ind w:firstLine="480"/>
        <w:keepLines w:val="0"/>
        <w:keepNext w:val="0"/>
        <w:pageBreakBefore w:val="0"/>
        <w:spacing w:line="240" w:lineRule="auto"/>
        <w:rPr>
          <w:rFonts w:hint="eastAsia" w:ascii="楷体" w:hAnsi="楷体" w:eastAsia="楷体"/>
          <w:color w:val="000000"/>
          <w:sz w:val="24"/>
          <w:highlight w:val="none"/>
          <w:lang w:eastAsia="zh-CN"/>
        </w:rPr>
      </w:pPr>
      <w:r>
        <w:rPr>
          <w:rFonts w:hint="eastAsia" w:ascii="楷体" w:hAnsi="楷体" w:eastAsia="楷体"/>
          <w:color w:val="000000"/>
          <w:sz w:val="24"/>
          <w:highlight w:val="none"/>
        </w:rPr>
        <w:t xml:space="preserve">3.投标（响应）文件（含澄清或者修改文件）；</w:t>
      </w:r>
      <w:r>
        <w:rPr>
          <w:rFonts w:hint="eastAsia" w:ascii="楷体" w:hAnsi="楷体" w:eastAsia="楷体"/>
          <w:color w:val="000000"/>
          <w:sz w:val="24"/>
          <w:highlight w:val="none"/>
          <w:lang w:eastAsia="zh-CN"/>
        </w:rPr>
      </w:r>
      <w:r/>
    </w:p>
    <w:p>
      <w:pPr>
        <w:pStyle w:val="755"/>
        <w:ind w:firstLine="480"/>
        <w:keepLines w:val="0"/>
        <w:keepNext w:val="0"/>
        <w:pageBreakBefore w:val="0"/>
        <w:spacing w:line="240" w:lineRule="auto"/>
        <w:rPr>
          <w:rFonts w:ascii="楷体" w:hAnsi="楷体" w:eastAsia="楷体"/>
          <w:color w:val="000000"/>
          <w:sz w:val="24"/>
          <w:highlight w:val="none"/>
        </w:rPr>
      </w:pPr>
      <w:r>
        <w:rPr>
          <w:rFonts w:hint="eastAsia" w:ascii="楷体" w:hAnsi="楷体" w:eastAsia="楷体"/>
          <w:color w:val="000000"/>
          <w:sz w:val="24"/>
          <w:highlight w:val="none"/>
        </w:rPr>
        <w:t xml:space="preserve">4.采购（招标）文件（含澄清或者说明文件）；</w:t>
      </w:r>
      <w:r>
        <w:rPr>
          <w:rFonts w:ascii="楷体" w:hAnsi="楷体" w:eastAsia="楷体"/>
          <w:color w:val="000000"/>
          <w:sz w:val="24"/>
          <w:highlight w:val="none"/>
        </w:rPr>
      </w:r>
      <w:r/>
    </w:p>
    <w:p>
      <w:pPr>
        <w:pStyle w:val="755"/>
        <w:ind w:firstLine="480"/>
        <w:keepLines w:val="0"/>
        <w:keepNext w:val="0"/>
        <w:pageBreakBefore w:val="0"/>
        <w:spacing w:line="240" w:lineRule="auto"/>
        <w:rPr>
          <w:rFonts w:hint="eastAsia" w:ascii="楷体" w:hAnsi="楷体" w:eastAsia="楷体"/>
          <w:color w:val="000000"/>
          <w:sz w:val="24"/>
          <w:lang w:eastAsia="zh-CN"/>
        </w:rPr>
      </w:pPr>
      <w:r>
        <w:rPr>
          <w:rFonts w:hint="eastAsia" w:ascii="楷体" w:hAnsi="楷体" w:eastAsia="楷体"/>
          <w:color w:val="000000"/>
          <w:sz w:val="24"/>
        </w:rPr>
        <w:t xml:space="preserve">5.有关技术文件，图纸</w:t>
      </w:r>
      <w:r>
        <w:rPr>
          <w:rFonts w:hint="eastAsia" w:ascii="楷体" w:hAnsi="楷体" w:eastAsia="楷体"/>
          <w:color w:val="000000"/>
          <w:sz w:val="24"/>
          <w:lang w:eastAsia="zh-CN"/>
        </w:rPr>
        <w:t xml:space="preserve">；</w:t>
      </w:r>
      <w:r>
        <w:rPr>
          <w:rFonts w:hint="eastAsia" w:ascii="楷体" w:hAnsi="楷体" w:eastAsia="楷体"/>
          <w:color w:val="000000"/>
          <w:sz w:val="24"/>
          <w:lang w:eastAsia="zh-CN"/>
        </w:rPr>
      </w:r>
      <w:r/>
    </w:p>
    <w:p>
      <w:pPr>
        <w:pStyle w:val="755"/>
        <w:ind w:firstLine="480"/>
        <w:keepLines w:val="0"/>
        <w:keepNext w:val="0"/>
        <w:pageBreakBefore w:val="0"/>
        <w:spacing w:line="240" w:lineRule="auto"/>
        <w:rPr>
          <w:rFonts w:hint="eastAsia" w:ascii="楷体" w:hAnsi="楷体" w:eastAsia="楷体"/>
          <w:color w:val="000000"/>
          <w:sz w:val="24"/>
          <w:lang w:eastAsia="zh-CN"/>
        </w:rPr>
      </w:pPr>
      <w:r>
        <w:rPr>
          <w:rFonts w:hint="eastAsia" w:ascii="楷体" w:hAnsi="楷体" w:eastAsia="楷体"/>
          <w:color w:val="000000"/>
          <w:sz w:val="24"/>
          <w:lang w:val="en-US" w:eastAsia="zh-CN"/>
        </w:rPr>
        <w:t xml:space="preserve">6</w:t>
      </w:r>
      <w:r>
        <w:rPr>
          <w:rFonts w:hint="eastAsia" w:ascii="楷体" w:hAnsi="楷体" w:eastAsia="楷体"/>
          <w:color w:val="000000"/>
          <w:sz w:val="24"/>
        </w:rPr>
        <w:t xml:space="preserve">.国家法律、行政法规和规章制度规定或合同约定的作为合同组成部分的其他文件</w:t>
      </w:r>
      <w:r>
        <w:rPr>
          <w:rFonts w:hint="eastAsia" w:ascii="楷体" w:hAnsi="楷体" w:eastAsia="楷体"/>
          <w:color w:val="000000"/>
          <w:sz w:val="24"/>
          <w:lang w:eastAsia="zh-CN"/>
        </w:rPr>
        <w:t xml:space="preserve">。</w:t>
      </w:r>
      <w:r>
        <w:rPr>
          <w:rFonts w:hint="eastAsia" w:ascii="楷体" w:hAnsi="楷体" w:eastAsia="楷体"/>
          <w:color w:val="000000"/>
          <w:sz w:val="24"/>
          <w:lang w:eastAsia="zh-CN"/>
        </w:rPr>
      </w:r>
      <w:r/>
    </w:p>
    <w:p>
      <w:pPr>
        <w:pStyle w:val="755"/>
        <w:ind w:firstLine="562"/>
        <w:jc w:val="both"/>
        <w:keepLines w:val="0"/>
        <w:keepNext w:val="0"/>
        <w:pageBreakBefore w:val="0"/>
        <w:spacing w:line="240" w:lineRule="auto"/>
        <w:widowControl w:val="off"/>
        <w:rPr>
          <w:rFonts w:ascii="楷体" w:hAnsi="楷体" w:eastAsia="楷体"/>
          <w:b/>
          <w:bCs/>
          <w:sz w:val="28"/>
          <w:szCs w:val="28"/>
        </w:rPr>
        <w:outlineLvl w:val="0"/>
      </w:pPr>
      <w:r/>
      <w:bookmarkStart w:id="223" w:name="_Toc46873666"/>
      <w:r/>
      <w:bookmarkStart w:id="224" w:name="_Toc46873667"/>
      <w:r>
        <w:rPr>
          <w:rFonts w:hint="eastAsia" w:ascii="楷体" w:hAnsi="楷体" w:eastAsia="楷体"/>
          <w:b/>
          <w:bCs/>
          <w:sz w:val="28"/>
          <w:szCs w:val="28"/>
        </w:rPr>
        <w:t xml:space="preserve">十</w:t>
      </w:r>
      <w:r>
        <w:rPr>
          <w:rFonts w:hint="eastAsia" w:ascii="楷体" w:hAnsi="楷体" w:eastAsia="楷体"/>
          <w:b/>
          <w:bCs/>
          <w:sz w:val="28"/>
          <w:szCs w:val="28"/>
          <w:lang w:val="en-US" w:eastAsia="zh-CN"/>
        </w:rPr>
        <w:t xml:space="preserve">七</w:t>
      </w:r>
      <w:r>
        <w:rPr>
          <w:rFonts w:hint="eastAsia" w:ascii="楷体" w:hAnsi="楷体" w:eastAsia="楷体"/>
          <w:b/>
          <w:bCs/>
          <w:sz w:val="28"/>
          <w:szCs w:val="28"/>
        </w:rPr>
        <w:t xml:space="preserve">、合同争议的解决</w:t>
      </w:r>
      <w:bookmarkEnd w:id="223"/>
      <w:r>
        <w:rPr>
          <w:rFonts w:ascii="楷体" w:hAnsi="楷体" w:eastAsia="楷体"/>
          <w:b/>
          <w:bCs/>
          <w:sz w:val="28"/>
          <w:szCs w:val="28"/>
        </w:rPr>
      </w:r>
      <w:r/>
    </w:p>
    <w:p>
      <w:pPr>
        <w:pStyle w:val="755"/>
        <w:ind w:left="0" w:firstLine="638"/>
        <w:jc w:val="both"/>
        <w:keepLines w:val="0"/>
        <w:keepNext w:val="0"/>
        <w:pageBreakBefore w:val="0"/>
        <w:spacing w:line="240" w:lineRule="auto"/>
        <w:widowControl w:val="off"/>
        <w:rPr>
          <w:rFonts w:hint="eastAsia" w:ascii="楷体" w:hAnsi="楷体" w:eastAsia="楷体" w:cs="Times New Roman"/>
          <w:sz w:val="24"/>
        </w:rPr>
      </w:pPr>
      <w:r>
        <w:rPr>
          <w:rFonts w:hint="eastAsia" w:ascii="楷体" w:hAnsi="楷体" w:eastAsia="楷体"/>
          <w:color w:val="000000"/>
          <w:sz w:val="24"/>
        </w:rPr>
        <w:t xml:space="preserve">1.</w:t>
      </w:r>
      <w:r>
        <w:rPr>
          <w:rFonts w:hint="eastAsia" w:ascii="楷体" w:hAnsi="楷体" w:eastAsia="楷体" w:cs="Times New Roman"/>
          <w:color w:val="000000"/>
          <w:sz w:val="24"/>
        </w:rPr>
        <w:t xml:space="preserve">甲乙双方因合同签订、履行</w:t>
      </w:r>
      <w:r>
        <w:rPr>
          <w:rFonts w:hint="eastAsia" w:ascii="楷体" w:hAnsi="楷体" w:eastAsia="楷体"/>
          <w:color w:val="000000"/>
          <w:sz w:val="24"/>
        </w:rPr>
        <w:t xml:space="preserve">本合同引起的或与本合同有关的</w:t>
      </w:r>
      <w:r>
        <w:rPr>
          <w:rFonts w:hint="eastAsia" w:ascii="楷体" w:hAnsi="楷体" w:eastAsia="楷体" w:cs="Times New Roman"/>
          <w:color w:val="000000"/>
          <w:sz w:val="24"/>
          <w:lang w:val="en-US" w:eastAsia="zh-CN"/>
        </w:rPr>
        <w:t xml:space="preserve">其他</w:t>
      </w:r>
      <w:r>
        <w:rPr>
          <w:rFonts w:hint="eastAsia" w:ascii="楷体" w:hAnsi="楷体" w:eastAsia="楷体"/>
          <w:color w:val="000000"/>
          <w:sz w:val="24"/>
        </w:rPr>
        <w:t xml:space="preserve">争议，甲、乙双方应首先通过友好协商解决</w:t>
      </w:r>
      <w:r>
        <w:rPr>
          <w:rFonts w:hint="eastAsia" w:ascii="楷体" w:hAnsi="楷体" w:eastAsia="楷体"/>
          <w:color w:val="000000"/>
          <w:sz w:val="24"/>
          <w:lang w:eastAsia="zh-CN"/>
        </w:rPr>
        <w:t xml:space="preserve">。</w:t>
      </w:r>
      <w:r>
        <w:rPr>
          <w:rFonts w:hint="eastAsia" w:ascii="楷体" w:hAnsi="楷体" w:eastAsia="楷体" w:cs="Times New Roman"/>
          <w:sz w:val="24"/>
        </w:rPr>
        <w:t xml:space="preserve">协商</w:t>
      </w:r>
      <w:r>
        <w:rPr>
          <w:rFonts w:hint="eastAsia" w:ascii="楷体" w:hAnsi="楷体" w:eastAsia="楷体" w:cs="Times New Roman"/>
          <w:sz w:val="24"/>
          <w:lang w:val="en-US" w:eastAsia="zh-CN"/>
        </w:rPr>
        <w:t xml:space="preserve">无法解决的，</w:t>
      </w:r>
      <w:r>
        <w:rPr>
          <w:rFonts w:hint="eastAsia" w:ascii="楷体" w:hAnsi="楷体" w:eastAsia="楷体" w:cs="Times New Roman"/>
          <w:sz w:val="24"/>
        </w:rPr>
        <w:t xml:space="preserve">甲乙双方</w:t>
      </w:r>
      <w:r>
        <w:rPr>
          <w:rFonts w:hint="eastAsia" w:ascii="楷体" w:hAnsi="楷体" w:eastAsia="楷体" w:cs="Times New Roman"/>
          <w:sz w:val="24"/>
          <w:lang w:val="en-US" w:eastAsia="zh-CN"/>
        </w:rPr>
        <w:t xml:space="preserve">同意提交</w:t>
      </w:r>
      <w:r>
        <w:rPr>
          <w:rFonts w:hint="eastAsia" w:ascii="楷体" w:hAnsi="楷体" w:eastAsia="楷体" w:cs="Times New Roman"/>
          <w:sz w:val="24"/>
        </w:rPr>
        <w:t xml:space="preserve">甲方住所地人民法院</w:t>
      </w:r>
      <w:r>
        <w:rPr>
          <w:rFonts w:hint="eastAsia" w:ascii="楷体" w:hAnsi="楷体" w:eastAsia="楷体" w:cs="Times New Roman"/>
          <w:sz w:val="24"/>
          <w:lang w:val="en-US" w:eastAsia="zh-CN"/>
        </w:rPr>
        <w:t xml:space="preserve">以诉讼方式解决</w:t>
      </w:r>
      <w:r>
        <w:rPr>
          <w:rFonts w:hint="eastAsia" w:ascii="楷体" w:hAnsi="楷体" w:eastAsia="楷体" w:cs="Times New Roman"/>
          <w:sz w:val="24"/>
        </w:rPr>
        <w:t xml:space="preserve">。</w:t>
      </w:r>
      <w:r>
        <w:rPr>
          <w:rFonts w:hint="eastAsia" w:ascii="楷体" w:hAnsi="楷体" w:eastAsia="楷体" w:cs="Times New Roman"/>
          <w:sz w:val="24"/>
        </w:rPr>
      </w:r>
      <w:r/>
    </w:p>
    <w:p>
      <w:pPr>
        <w:pStyle w:val="755"/>
        <w:ind w:left="0" w:firstLine="480"/>
        <w:jc w:val="both"/>
        <w:keepLines w:val="0"/>
        <w:keepNext w:val="0"/>
        <w:pageBreakBefore w:val="0"/>
        <w:spacing w:line="240" w:lineRule="auto"/>
        <w:widowControl w:val="off"/>
        <w:rPr>
          <w:rFonts w:hint="eastAsia" w:ascii="楷体" w:hAnsi="楷体" w:eastAsia="楷体" w:cs="Times New Roman"/>
          <w:sz w:val="24"/>
        </w:rPr>
      </w:pPr>
      <w:r>
        <w:rPr>
          <w:rFonts w:hint="eastAsia" w:ascii="楷体" w:hAnsi="楷体" w:eastAsia="楷体"/>
          <w:sz w:val="24"/>
          <w:lang w:val="en-US" w:eastAsia="zh-CN"/>
        </w:rPr>
        <w:t xml:space="preserve">2</w:t>
      </w:r>
      <w:r>
        <w:rPr>
          <w:rFonts w:hint="eastAsia" w:ascii="楷体" w:hAnsi="楷体" w:eastAsia="楷体"/>
          <w:sz w:val="24"/>
        </w:rPr>
        <w:t xml:space="preserve">.</w:t>
      </w:r>
      <w:r>
        <w:rPr>
          <w:rFonts w:hint="eastAsia" w:ascii="楷体" w:hAnsi="楷体" w:eastAsia="楷体" w:cs="Times New Roman"/>
          <w:sz w:val="24"/>
          <w:lang w:val="en-US" w:eastAsia="zh-CN"/>
        </w:rPr>
        <w:t xml:space="preserve">如</w:t>
      </w:r>
      <w:r>
        <w:rPr>
          <w:rFonts w:hint="eastAsia" w:ascii="楷体" w:hAnsi="楷体" w:eastAsia="楷体" w:cs="Times New Roman"/>
          <w:sz w:val="24"/>
        </w:rPr>
        <w:t xml:space="preserve">甲乙双方</w:t>
      </w:r>
      <w:r>
        <w:rPr>
          <w:rFonts w:hint="eastAsia" w:ascii="楷体" w:hAnsi="楷体" w:eastAsia="楷体" w:cs="Times New Roman"/>
          <w:sz w:val="24"/>
          <w:lang w:val="en-US" w:eastAsia="zh-CN"/>
        </w:rPr>
        <w:t xml:space="preserve">有争议的事项不影响合同其他部分的履行，在</w:t>
      </w:r>
      <w:r>
        <w:rPr>
          <w:rFonts w:hint="eastAsia" w:ascii="楷体" w:hAnsi="楷体" w:eastAsia="楷体" w:cs="Times New Roman"/>
          <w:sz w:val="24"/>
        </w:rPr>
        <w:t xml:space="preserve">争议</w:t>
      </w:r>
      <w:r>
        <w:rPr>
          <w:rFonts w:hint="eastAsia" w:ascii="楷体" w:hAnsi="楷体" w:eastAsia="楷体" w:cs="Times New Roman"/>
          <w:sz w:val="24"/>
          <w:lang w:val="en-US" w:eastAsia="zh-CN"/>
        </w:rPr>
        <w:t xml:space="preserve">解决期间</w:t>
      </w:r>
      <w:r>
        <w:rPr>
          <w:rFonts w:hint="eastAsia" w:ascii="楷体" w:hAnsi="楷体" w:eastAsia="楷体" w:cs="Times New Roman"/>
          <w:sz w:val="24"/>
        </w:rPr>
        <w:t xml:space="preserve">，本合同其他部分应继续履行。</w:t>
      </w:r>
      <w:r>
        <w:rPr>
          <w:rFonts w:hint="eastAsia" w:ascii="楷体" w:hAnsi="楷体" w:eastAsia="楷体" w:cs="Times New Roman"/>
          <w:sz w:val="24"/>
        </w:rPr>
      </w:r>
      <w:r/>
    </w:p>
    <w:p>
      <w:pPr>
        <w:pStyle w:val="755"/>
        <w:ind w:firstLine="562"/>
        <w:jc w:val="both"/>
        <w:keepLines w:val="0"/>
        <w:keepNext w:val="0"/>
        <w:pageBreakBefore w:val="0"/>
        <w:spacing w:line="240" w:lineRule="auto"/>
        <w:widowControl w:val="off"/>
        <w:rPr>
          <w:rFonts w:ascii="楷体" w:hAnsi="楷体" w:eastAsia="楷体"/>
          <w:b/>
          <w:bCs/>
          <w:sz w:val="28"/>
          <w:szCs w:val="28"/>
        </w:rPr>
        <w:outlineLvl w:val="0"/>
      </w:pPr>
      <w:r>
        <w:rPr>
          <w:rFonts w:hint="eastAsia" w:ascii="楷体" w:hAnsi="楷体" w:eastAsia="楷体"/>
          <w:b/>
          <w:bCs/>
          <w:sz w:val="28"/>
          <w:szCs w:val="28"/>
        </w:rPr>
        <w:t xml:space="preserve">十</w:t>
      </w:r>
      <w:r>
        <w:rPr>
          <w:rFonts w:hint="eastAsia" w:ascii="楷体" w:hAnsi="楷体" w:eastAsia="楷体"/>
          <w:b/>
          <w:bCs/>
          <w:sz w:val="28"/>
          <w:szCs w:val="28"/>
          <w:lang w:val="en-US" w:eastAsia="zh-CN"/>
        </w:rPr>
        <w:t xml:space="preserve">八</w:t>
      </w:r>
      <w:r>
        <w:rPr>
          <w:rFonts w:hint="eastAsia" w:ascii="楷体" w:hAnsi="楷体" w:eastAsia="楷体"/>
          <w:b/>
          <w:bCs/>
          <w:sz w:val="28"/>
          <w:szCs w:val="28"/>
        </w:rPr>
        <w:t xml:space="preserve">、</w:t>
      </w:r>
      <w:bookmarkEnd w:id="224"/>
      <w:r>
        <w:rPr>
          <w:rFonts w:hint="eastAsia" w:ascii="楷体" w:hAnsi="楷体" w:eastAsia="楷体"/>
          <w:b/>
          <w:bCs/>
          <w:sz w:val="28"/>
          <w:szCs w:val="28"/>
        </w:rPr>
        <w:t xml:space="preserve">合同生效及其他</w:t>
      </w:r>
      <w:r>
        <w:rPr>
          <w:rFonts w:ascii="楷体" w:hAnsi="楷体" w:eastAsia="楷体"/>
          <w:b/>
          <w:bCs/>
          <w:sz w:val="28"/>
          <w:szCs w:val="28"/>
        </w:rPr>
      </w:r>
      <w:r/>
    </w:p>
    <w:p>
      <w:pPr>
        <w:pStyle w:val="755"/>
        <w:ind w:left="0" w:firstLine="480"/>
        <w:jc w:val="both"/>
        <w:keepLines w:val="0"/>
        <w:keepNext w:val="0"/>
        <w:pageBreakBefore w:val="0"/>
        <w:spacing w:line="240" w:lineRule="auto"/>
        <w:widowControl w:val="off"/>
        <w:rPr>
          <w:rFonts w:ascii="宋体" w:hAnsi="宋体" w:eastAsia="宋体" w:cs="宋体"/>
          <w:sz w:val="22"/>
          <w:szCs w:val="22"/>
        </w:rPr>
      </w:pPr>
      <w:r>
        <w:rPr>
          <w:rFonts w:hint="eastAsia" w:ascii="楷体" w:hAnsi="楷体" w:eastAsia="楷体"/>
          <w:sz w:val="24"/>
        </w:rPr>
        <w:t xml:space="preserve">1.</w:t>
      </w:r>
      <w:r>
        <w:rPr>
          <w:rFonts w:hint="eastAsia" w:ascii="楷体" w:hAnsi="楷体" w:eastAsia="楷体" w:cs="Times New Roman"/>
          <w:color w:val="000000"/>
          <w:sz w:val="24"/>
        </w:rPr>
        <w:t xml:space="preserve">合同经双方法定代表人或授权委托代表人签字并加盖单位公章后生效。</w:t>
      </w:r>
      <w:r>
        <w:rPr>
          <w:rFonts w:hint="eastAsia" w:ascii="楷体" w:hAnsi="楷体" w:eastAsia="楷体"/>
          <w:sz w:val="24"/>
          <w:lang w:eastAsia="zh-CN"/>
        </w:rPr>
        <w:t xml:space="preserve">（</w:t>
      </w:r>
      <w:r>
        <w:rPr>
          <w:rFonts w:hint="eastAsia" w:ascii="楷体" w:hAnsi="楷体" w:eastAsia="楷体"/>
          <w:sz w:val="24"/>
          <w:lang w:val="en-US" w:eastAsia="zh-CN"/>
        </w:rPr>
        <w:t xml:space="preserve">如有</w:t>
      </w:r>
      <w:r>
        <w:rPr>
          <w:rFonts w:hint="eastAsia" w:ascii="楷体" w:hAnsi="楷体" w:eastAsia="楷体"/>
          <w:sz w:val="24"/>
        </w:rPr>
        <w:t xml:space="preserve">见证方</w:t>
      </w:r>
      <w:r>
        <w:rPr>
          <w:rFonts w:hint="eastAsia" w:ascii="楷体" w:hAnsi="楷体" w:eastAsia="楷体"/>
          <w:sz w:val="24"/>
          <w:lang w:eastAsia="zh-CN"/>
        </w:rPr>
        <w:t xml:space="preserve">的，</w:t>
      </w:r>
      <w:r>
        <w:rPr>
          <w:rFonts w:hint="eastAsia" w:ascii="楷体" w:hAnsi="楷体" w:eastAsia="楷体"/>
          <w:sz w:val="24"/>
        </w:rPr>
        <w:t xml:space="preserve">见证方</w:t>
      </w:r>
      <w:r>
        <w:rPr>
          <w:rFonts w:hint="eastAsia" w:ascii="楷体" w:hAnsi="楷体" w:eastAsia="楷体"/>
          <w:sz w:val="24"/>
          <w:lang w:val="en-US" w:eastAsia="zh-CN"/>
        </w:rPr>
        <w:t xml:space="preserve">盖章</w:t>
      </w:r>
      <w:r>
        <w:rPr>
          <w:rFonts w:hint="eastAsia" w:ascii="楷体" w:hAnsi="楷体" w:eastAsia="楷体"/>
          <w:sz w:val="24"/>
        </w:rPr>
        <w:t xml:space="preserve">仅</w:t>
      </w:r>
      <w:r>
        <w:rPr>
          <w:rFonts w:hint="eastAsia" w:ascii="楷体" w:hAnsi="楷体" w:eastAsia="楷体"/>
          <w:sz w:val="24"/>
          <w:lang w:val="en-US" w:eastAsia="zh-CN"/>
        </w:rPr>
        <w:t xml:space="preserve">表示</w:t>
      </w:r>
      <w:r>
        <w:rPr>
          <w:rFonts w:hint="eastAsia" w:ascii="楷体" w:hAnsi="楷体" w:eastAsia="楷体"/>
          <w:sz w:val="24"/>
        </w:rPr>
        <w:t xml:space="preserve">对甲乙双方签订合同的事实进行见证</w:t>
      </w:r>
      <w:r>
        <w:rPr>
          <w:rFonts w:hint="eastAsia" w:ascii="楷体" w:hAnsi="楷体" w:eastAsia="楷体"/>
          <w:sz w:val="24"/>
          <w:lang w:eastAsia="zh-CN"/>
        </w:rPr>
        <w:t xml:space="preserve">，</w:t>
      </w:r>
      <w:r>
        <w:rPr>
          <w:rFonts w:hint="eastAsia" w:ascii="楷体" w:hAnsi="楷体" w:eastAsia="楷体"/>
          <w:sz w:val="24"/>
          <w:lang w:val="en-US" w:eastAsia="zh-CN"/>
        </w:rPr>
        <w:t xml:space="preserve">无见证第三方的可不加盖见证方印章</w:t>
      </w:r>
      <w:r>
        <w:rPr>
          <w:rFonts w:hint="eastAsia" w:ascii="楷体" w:hAnsi="楷体" w:eastAsia="楷体"/>
          <w:sz w:val="24"/>
          <w:lang w:eastAsia="zh-CN"/>
        </w:rPr>
        <w:t xml:space="preserve">）</w:t>
      </w:r>
      <w:r>
        <w:rPr>
          <w:rFonts w:hint="eastAsia" w:ascii="楷体" w:hAnsi="楷体" w:eastAsia="楷体"/>
          <w:sz w:val="24"/>
        </w:rPr>
        <w:t xml:space="preserve">。</w:t>
      </w:r>
      <w:r>
        <w:rPr>
          <w:rFonts w:ascii="宋体" w:hAnsi="宋体" w:eastAsia="宋体" w:cs="宋体"/>
          <w:sz w:val="22"/>
          <w:szCs w:val="22"/>
        </w:rPr>
      </w:r>
      <w:r/>
    </w:p>
    <w:p>
      <w:pPr>
        <w:pStyle w:val="755"/>
        <w:ind w:left="0" w:firstLine="480"/>
        <w:jc w:val="both"/>
        <w:keepLines w:val="0"/>
        <w:keepNext w:val="0"/>
        <w:pageBreakBefore w:val="0"/>
        <w:spacing w:line="240" w:lineRule="auto"/>
        <w:widowControl w:val="off"/>
        <w:rPr>
          <w:rFonts w:hint="eastAsia" w:ascii="楷体" w:hAnsi="楷体" w:eastAsia="楷体"/>
          <w:sz w:val="24"/>
        </w:rPr>
      </w:pPr>
      <w:r>
        <w:rPr>
          <w:rFonts w:hint="eastAsia" w:ascii="楷体" w:hAnsi="楷体" w:eastAsia="楷体"/>
          <w:sz w:val="24"/>
        </w:rPr>
        <w:t xml:space="preserve">2.在合同履行期间</w:t>
      </w:r>
      <w:r>
        <w:rPr>
          <w:rFonts w:hint="eastAsia" w:ascii="楷体" w:hAnsi="楷体" w:eastAsia="楷体"/>
          <w:sz w:val="24"/>
          <w:lang w:val="en-US" w:eastAsia="zh-CN"/>
        </w:rPr>
        <w:t xml:space="preserve">甲</w:t>
      </w:r>
      <w:r>
        <w:rPr>
          <w:rFonts w:hint="eastAsia" w:ascii="楷体" w:hAnsi="楷体" w:eastAsia="楷体"/>
          <w:sz w:val="24"/>
        </w:rPr>
        <w:t xml:space="preserve">乙</w:t>
      </w:r>
      <w:r>
        <w:rPr>
          <w:rFonts w:hint="eastAsia" w:ascii="楷体" w:hAnsi="楷体" w:eastAsia="楷体"/>
          <w:sz w:val="24"/>
          <w:lang w:val="en-US" w:eastAsia="zh-CN"/>
        </w:rPr>
        <w:t xml:space="preserve">双</w:t>
      </w:r>
      <w:r>
        <w:rPr>
          <w:rFonts w:hint="eastAsia" w:ascii="楷体" w:hAnsi="楷体" w:eastAsia="楷体"/>
          <w:sz w:val="24"/>
        </w:rPr>
        <w:t xml:space="preserve">方应遵守廉政制度。如</w:t>
      </w:r>
      <w:r>
        <w:rPr>
          <w:rFonts w:hint="eastAsia" w:ascii="楷体" w:hAnsi="楷体" w:eastAsia="楷体"/>
          <w:sz w:val="24"/>
          <w:lang w:val="en-US" w:eastAsia="zh-CN"/>
        </w:rPr>
        <w:t xml:space="preserve">甲</w:t>
      </w:r>
      <w:r>
        <w:rPr>
          <w:rFonts w:hint="eastAsia" w:ascii="楷体" w:hAnsi="楷体" w:eastAsia="楷体"/>
          <w:sz w:val="24"/>
        </w:rPr>
        <w:t xml:space="preserve">方工作人员</w:t>
      </w:r>
      <w:r>
        <w:rPr>
          <w:rFonts w:hint="eastAsia" w:ascii="楷体" w:hAnsi="楷体" w:eastAsia="楷体"/>
          <w:sz w:val="24"/>
          <w:lang w:val="en-US" w:eastAsia="zh-CN"/>
        </w:rPr>
        <w:t xml:space="preserve">向乙方</w:t>
      </w:r>
      <w:r>
        <w:rPr>
          <w:rFonts w:hint="eastAsia" w:ascii="楷体" w:hAnsi="楷体" w:eastAsia="楷体"/>
          <w:sz w:val="24"/>
        </w:rPr>
        <w:t xml:space="preserve">索取贿赂的，</w:t>
      </w:r>
      <w:r>
        <w:rPr>
          <w:rFonts w:hint="eastAsia" w:ascii="楷体" w:hAnsi="楷体" w:eastAsia="楷体"/>
          <w:sz w:val="24"/>
          <w:lang w:val="en-US" w:eastAsia="zh-CN"/>
        </w:rPr>
        <w:t xml:space="preserve">乙方有义务向甲方</w:t>
      </w:r>
      <w:r>
        <w:rPr>
          <w:rFonts w:hint="eastAsia" w:ascii="楷体" w:hAnsi="楷体" w:eastAsia="楷体"/>
          <w:sz w:val="24"/>
        </w:rPr>
        <w:t xml:space="preserve">纪检部门</w:t>
      </w:r>
      <w:r>
        <w:rPr>
          <w:rFonts w:hint="eastAsia" w:ascii="楷体" w:hAnsi="楷体" w:eastAsia="楷体"/>
          <w:sz w:val="24"/>
          <w:lang w:val="en-US" w:eastAsia="zh-CN"/>
        </w:rPr>
        <w:t xml:space="preserve">举报</w:t>
      </w:r>
      <w:r>
        <w:rPr>
          <w:rFonts w:hint="eastAsia" w:ascii="楷体" w:hAnsi="楷体" w:eastAsia="楷体"/>
          <w:sz w:val="24"/>
        </w:rPr>
        <w:t xml:space="preserve">；如乙方工作人员向本项目相关方行贿的，经纪检监察等职能部门查实，乙方应支付行贿额10倍的违约金。</w:t>
      </w:r>
      <w:r>
        <w:rPr>
          <w:rFonts w:hint="eastAsia" w:ascii="楷体" w:hAnsi="楷体" w:eastAsia="楷体"/>
          <w:sz w:val="24"/>
        </w:rPr>
      </w:r>
      <w:r/>
    </w:p>
    <w:p>
      <w:pPr>
        <w:pStyle w:val="755"/>
        <w:ind w:left="0" w:firstLine="480"/>
        <w:jc w:val="both"/>
        <w:keepLines w:val="0"/>
        <w:keepNext w:val="0"/>
        <w:pageBreakBefore w:val="0"/>
        <w:spacing w:line="240" w:lineRule="auto"/>
        <w:widowControl w:val="off"/>
        <w:rPr>
          <w:rFonts w:hint="eastAsia" w:ascii="楷体" w:hAnsi="楷体" w:eastAsia="楷体"/>
          <w:sz w:val="24"/>
        </w:rPr>
      </w:pPr>
      <w:r>
        <w:rPr>
          <w:rFonts w:hint="eastAsia" w:ascii="楷体" w:hAnsi="楷体" w:eastAsia="楷体"/>
          <w:sz w:val="24"/>
        </w:rPr>
        <w:t xml:space="preserve">3.本合同项目开展过程中经双方认可的工作大纲、来往传真、会议纪要等均视为本合同的组成文件，如与合同文件存在歧义或不一致，则以后形成的文件内容为准。</w:t>
      </w:r>
      <w:r>
        <w:rPr>
          <w:rFonts w:hint="eastAsia" w:ascii="楷体" w:hAnsi="楷体" w:eastAsia="楷体"/>
          <w:sz w:val="24"/>
        </w:rPr>
      </w:r>
      <w:r/>
    </w:p>
    <w:p>
      <w:pPr>
        <w:pStyle w:val="755"/>
        <w:ind w:left="0" w:firstLine="480"/>
        <w:jc w:val="both"/>
        <w:keepLines w:val="0"/>
        <w:keepNext w:val="0"/>
        <w:pageBreakBefore w:val="0"/>
        <w:spacing w:line="240" w:lineRule="auto"/>
        <w:widowControl w:val="off"/>
        <w:rPr>
          <w:rFonts w:hint="eastAsia" w:ascii="楷体" w:hAnsi="楷体" w:eastAsia="楷体"/>
          <w:sz w:val="24"/>
        </w:rPr>
      </w:pPr>
      <w:r>
        <w:rPr>
          <w:rFonts w:hint="eastAsia" w:ascii="楷体" w:hAnsi="楷体" w:eastAsia="楷体"/>
          <w:sz w:val="24"/>
        </w:rPr>
        <w:t xml:space="preserve">4.合同未尽事宜，经双方协商一致，遵照《</w:t>
      </w:r>
      <w:r>
        <w:rPr>
          <w:rFonts w:hint="eastAsia" w:ascii="楷体" w:hAnsi="楷体" w:eastAsia="楷体"/>
          <w:sz w:val="24"/>
          <w:lang w:val="en-US" w:eastAsia="zh-CN"/>
        </w:rPr>
        <w:t xml:space="preserve">中华人民共和国</w:t>
      </w:r>
      <w:r>
        <w:rPr>
          <w:rFonts w:hint="eastAsia" w:ascii="楷体" w:hAnsi="楷体" w:eastAsia="楷体"/>
          <w:sz w:val="24"/>
        </w:rPr>
        <w:t xml:space="preserve">民法典》、《政府采购法》有关条文可另行签订补充协议，视为本合同的不可分割的组成部</w:t>
      </w:r>
      <w:r>
        <w:rPr>
          <w:rFonts w:hint="eastAsia" w:ascii="楷体" w:hAnsi="楷体" w:eastAsia="楷体"/>
          <w:sz w:val="24"/>
          <w:lang w:val="en-US" w:eastAsia="zh-CN"/>
        </w:rPr>
        <w:t xml:space="preserve">分</w:t>
      </w:r>
      <w:r>
        <w:rPr>
          <w:rFonts w:hint="eastAsia" w:ascii="楷体" w:hAnsi="楷体" w:eastAsia="楷体"/>
          <w:sz w:val="24"/>
        </w:rPr>
        <w:t xml:space="preserve">，补充协议与本合同具有同等效力；如果补充协议与本合同存在歧义或不一致，则以补充协议为准。</w:t>
      </w:r>
      <w:r>
        <w:rPr>
          <w:rFonts w:hint="eastAsia" w:ascii="楷体" w:hAnsi="楷体" w:eastAsia="楷体"/>
          <w:sz w:val="24"/>
        </w:rPr>
      </w:r>
      <w:r/>
    </w:p>
    <w:p>
      <w:pPr>
        <w:pStyle w:val="755"/>
        <w:ind w:left="0" w:firstLine="480"/>
        <w:jc w:val="both"/>
        <w:keepLines w:val="0"/>
        <w:keepNext w:val="0"/>
        <w:pageBreakBefore w:val="0"/>
        <w:spacing w:line="240" w:lineRule="auto"/>
        <w:widowControl w:val="off"/>
        <w:rPr>
          <w:rFonts w:hint="eastAsia" w:ascii="楷体" w:hAnsi="楷体" w:eastAsia="楷体"/>
          <w:sz w:val="24"/>
        </w:rPr>
      </w:pPr>
      <w:r>
        <w:rPr>
          <w:rFonts w:hint="eastAsia" w:ascii="楷体" w:hAnsi="楷体" w:eastAsia="楷体"/>
          <w:sz w:val="24"/>
          <w:lang w:val="en-US" w:eastAsia="zh-CN"/>
        </w:rPr>
        <w:t xml:space="preserve">5</w:t>
      </w:r>
      <w:r>
        <w:rPr>
          <w:rFonts w:hint="eastAsia" w:ascii="楷体" w:hAnsi="楷体" w:eastAsia="楷体"/>
          <w:sz w:val="24"/>
        </w:rPr>
        <w:t xml:space="preserve">.本合同应按照中华人民共和国的现行法律进行解释，条款中如与国家规定、条例有抵触的，则该条款无效并按国家规定和条例执行，合同的其它条款继续有效。</w:t>
      </w:r>
      <w:r>
        <w:rPr>
          <w:rFonts w:hint="eastAsia" w:ascii="楷体" w:hAnsi="楷体" w:eastAsia="楷体"/>
          <w:sz w:val="24"/>
        </w:rPr>
      </w:r>
      <w:r/>
    </w:p>
    <w:p>
      <w:pPr>
        <w:pStyle w:val="828"/>
        <w:ind w:firstLine="480"/>
        <w:jc w:val="both"/>
        <w:keepLines w:val="0"/>
        <w:keepNext w:val="0"/>
        <w:pageBreakBefore w:val="0"/>
        <w:spacing w:line="240" w:lineRule="auto"/>
        <w:widowControl w:val="off"/>
        <w:rPr>
          <w:rFonts w:ascii="仿宋" w:hAnsi="仿宋" w:eastAsia="仿宋"/>
          <w:b/>
          <w:bCs/>
          <w:szCs w:val="21"/>
        </w:rPr>
      </w:pPr>
      <w:r>
        <w:rPr>
          <w:rFonts w:hint="eastAsia" w:ascii="楷体" w:hAnsi="楷体" w:eastAsia="楷体" w:cs="Times New Roman"/>
          <w:sz w:val="24"/>
          <w:lang w:val="en-US" w:eastAsia="zh-CN"/>
        </w:rPr>
        <w:t xml:space="preserve">6</w:t>
      </w:r>
      <w:r>
        <w:rPr>
          <w:rFonts w:hint="eastAsia" w:ascii="楷体" w:hAnsi="楷体" w:eastAsia="楷体" w:cs="Times New Roman"/>
          <w:sz w:val="24"/>
        </w:rPr>
        <w:t xml:space="preserve">.本合同一式陆份，甲方叁份、乙方贰份、代理机构壹份。</w:t>
      </w:r>
      <w:r>
        <w:rPr>
          <w:rFonts w:ascii="仿宋" w:hAnsi="仿宋" w:eastAsia="仿宋"/>
          <w:b/>
          <w:bCs/>
          <w:szCs w:val="21"/>
        </w:rPr>
      </w:r>
      <w:r/>
    </w:p>
    <w:p>
      <w:pPr>
        <w:pStyle w:val="755"/>
        <w:ind w:firstLine="480"/>
        <w:keepLines w:val="0"/>
        <w:keepNext w:val="0"/>
        <w:pageBreakBefore w:val="0"/>
        <w:spacing w:line="240" w:lineRule="auto"/>
        <w:rPr>
          <w:rFonts w:ascii="楷体" w:hAnsi="楷体" w:eastAsia="楷体"/>
          <w:sz w:val="24"/>
        </w:rPr>
      </w:pPr>
      <w:r>
        <w:rPr>
          <w:rFonts w:hint="eastAsia" w:ascii="楷体" w:hAnsi="楷体" w:eastAsia="楷体"/>
          <w:sz w:val="24"/>
        </w:rPr>
        <w:t xml:space="preserve">以下无合同正文内容</w:t>
      </w:r>
      <w:r>
        <w:rPr>
          <w:rFonts w:ascii="楷体" w:hAnsi="楷体" w:eastAsia="楷体"/>
          <w:sz w:val="24"/>
        </w:rPr>
      </w:r>
      <w:r/>
    </w:p>
    <w:p>
      <w:pPr>
        <w:pStyle w:val="755"/>
        <w:keepLines w:val="0"/>
        <w:keepNext w:val="0"/>
        <w:pageBreakBefore w:val="0"/>
        <w:spacing w:line="240" w:lineRule="auto"/>
        <w:rPr>
          <w:rFonts w:ascii="楷体" w:hAnsi="楷体" w:eastAsia="楷体"/>
          <w:color w:val="7030a0"/>
          <w:sz w:val="24"/>
          <w:lang w:val="zh-CN"/>
        </w:rPr>
      </w:pPr>
      <w:r/>
      <w:bookmarkEnd w:id="198"/>
      <w:r/>
      <w:bookmarkEnd w:id="199"/>
      <w:r/>
      <w:bookmarkEnd w:id="200"/>
      <w:r>
        <w:rPr>
          <w:rFonts w:ascii="楷体" w:hAnsi="楷体" w:eastAsia="楷体"/>
          <w:color w:val="7030a0"/>
          <w:sz w:val="24"/>
          <w:lang w:val="zh-CN"/>
        </w:rPr>
      </w:r>
      <w:r/>
    </w:p>
    <w:p>
      <w:pPr>
        <w:pStyle w:val="755"/>
        <w:jc w:val="left"/>
        <w:keepLines w:val="0"/>
        <w:keepNext w:val="0"/>
        <w:pageBreakBefore w:val="0"/>
        <w:spacing w:line="240" w:lineRule="auto"/>
        <w:rPr>
          <w:rFonts w:ascii="楷体" w:hAnsi="楷体" w:eastAsia="楷体"/>
          <w:sz w:val="24"/>
          <w:lang w:val="zh-CN"/>
        </w:rPr>
      </w:pPr>
      <w:r>
        <w:rPr>
          <w:rFonts w:hint="eastAsia" w:ascii="楷体" w:hAnsi="楷体" w:eastAsia="楷体"/>
          <w:b/>
          <w:sz w:val="24"/>
          <w:lang w:val="zh-CN"/>
        </w:rPr>
        <w:t xml:space="preserve">甲方</w:t>
      </w:r>
      <w:r>
        <w:rPr>
          <w:rFonts w:hint="eastAsia" w:ascii="楷体" w:hAnsi="楷体" w:eastAsia="楷体"/>
          <w:sz w:val="24"/>
        </w:rPr>
        <w:t xml:space="preserve">（盖章）</w:t>
      </w:r>
      <w:r>
        <w:rPr>
          <w:rFonts w:hint="eastAsia" w:ascii="楷体" w:hAnsi="楷体" w:eastAsia="楷体"/>
          <w:sz w:val="24"/>
          <w:lang w:val="zh-CN"/>
        </w:rPr>
        <w:t xml:space="preserve">：</w:t>
      </w:r>
      <w:r>
        <w:rPr>
          <w:rFonts w:hint="eastAsia" w:ascii="楷体" w:hAnsi="楷体" w:eastAsia="楷体"/>
          <w:sz w:val="24"/>
        </w:rPr>
        <w:t xml:space="preserve">江苏城乡建设职业学院</w:t>
      </w:r>
      <w:r>
        <w:rPr>
          <w:rFonts w:ascii="楷体" w:hAnsi="楷体" w:eastAsia="楷体"/>
          <w:sz w:val="24"/>
          <w:lang w:val="zh-CN"/>
        </w:rPr>
      </w:r>
      <w:r/>
    </w:p>
    <w:p>
      <w:pPr>
        <w:pStyle w:val="755"/>
        <w:jc w:val="left"/>
        <w:keepLines w:val="0"/>
        <w:keepNext w:val="0"/>
        <w:pageBreakBefore w:val="0"/>
        <w:spacing w:line="240" w:lineRule="auto"/>
        <w:rPr>
          <w:rFonts w:ascii="楷体" w:hAnsi="楷体" w:eastAsia="楷体"/>
          <w:sz w:val="24"/>
          <w:lang w:val="zh-CN"/>
        </w:rPr>
      </w:pPr>
      <w:r>
        <w:rPr>
          <w:rFonts w:hint="eastAsia" w:ascii="楷体" w:hAnsi="楷体" w:eastAsia="楷体"/>
          <w:sz w:val="24"/>
          <w:lang w:val="zh-CN"/>
        </w:rPr>
        <w:t xml:space="preserve">统一社会信用代码：</w:t>
      </w:r>
      <w:r>
        <w:rPr>
          <w:rFonts w:hint="eastAsia" w:ascii="楷体" w:hAnsi="楷体" w:eastAsia="楷体"/>
          <w:b w:val="0"/>
          <w:bCs w:val="0"/>
          <w:sz w:val="24"/>
          <w:lang w:val="zh-CN"/>
        </w:rPr>
        <w:t xml:space="preserve">12320000466002390W</w:t>
      </w:r>
      <w:r>
        <w:rPr>
          <w:rFonts w:ascii="楷体" w:hAnsi="楷体" w:eastAsia="楷体"/>
          <w:sz w:val="24"/>
          <w:lang w:val="zh-CN"/>
        </w:rPr>
      </w:r>
      <w:r/>
    </w:p>
    <w:p>
      <w:pPr>
        <w:pStyle w:val="755"/>
        <w:jc w:val="left"/>
        <w:keepLines w:val="0"/>
        <w:keepNext w:val="0"/>
        <w:pageBreakBefore w:val="0"/>
        <w:spacing w:line="240" w:lineRule="auto"/>
        <w:rPr>
          <w:rFonts w:ascii="楷体" w:hAnsi="楷体" w:eastAsia="楷体"/>
          <w:sz w:val="24"/>
          <w:lang w:val="zh-CN"/>
        </w:rPr>
      </w:pPr>
      <w:r>
        <w:rPr>
          <w:rFonts w:hint="eastAsia" w:ascii="楷体" w:hAnsi="楷体" w:eastAsia="楷体"/>
          <w:sz w:val="24"/>
          <w:lang w:val="zh-CN"/>
        </w:rPr>
        <w:t xml:space="preserve">住所：</w:t>
      </w:r>
      <w:r>
        <w:rPr>
          <w:rFonts w:hint="eastAsia" w:ascii="楷体" w:hAnsi="楷体" w:eastAsia="楷体"/>
          <w:sz w:val="24"/>
        </w:rPr>
        <w:t xml:space="preserve">常州市钟楼区殷村职教园和裕路1号</w:t>
      </w:r>
      <w:r>
        <w:rPr>
          <w:rFonts w:hint="eastAsia" w:ascii="楷体" w:hAnsi="楷体" w:eastAsia="楷体"/>
          <w:sz w:val="24"/>
          <w:lang w:val="zh-CN"/>
        </w:rPr>
        <w:t xml:space="preserve"> </w:t>
      </w:r>
      <w:r>
        <w:rPr>
          <w:rFonts w:ascii="楷体" w:hAnsi="楷体" w:eastAsia="楷体"/>
          <w:sz w:val="24"/>
          <w:lang w:val="zh-CN"/>
        </w:rPr>
      </w:r>
      <w:r/>
    </w:p>
    <w:p>
      <w:pPr>
        <w:pStyle w:val="755"/>
        <w:keepLines w:val="0"/>
        <w:keepNext w:val="0"/>
        <w:pageBreakBefore w:val="0"/>
        <w:spacing w:line="240" w:lineRule="auto"/>
        <w:rPr>
          <w:rFonts w:ascii="楷体" w:hAnsi="楷体" w:eastAsia="楷体"/>
          <w:sz w:val="24"/>
          <w:lang w:val="zh-CN"/>
        </w:rPr>
      </w:pPr>
      <w:r>
        <w:rPr>
          <w:rFonts w:hint="eastAsia" w:ascii="楷体" w:hAnsi="楷体" w:eastAsia="楷体"/>
          <w:sz w:val="24"/>
          <w:lang w:val="zh-CN"/>
        </w:rPr>
        <w:t xml:space="preserve">法定代表人或授权代表（签字）：                             </w:t>
      </w:r>
      <w:r>
        <w:rPr>
          <w:rFonts w:ascii="楷体" w:hAnsi="楷体" w:eastAsia="楷体"/>
          <w:sz w:val="24"/>
          <w:lang w:val="zh-CN"/>
        </w:rPr>
      </w:r>
      <w:r/>
    </w:p>
    <w:p>
      <w:pPr>
        <w:pStyle w:val="755"/>
        <w:keepLines w:val="0"/>
        <w:keepNext w:val="0"/>
        <w:pageBreakBefore w:val="0"/>
        <w:spacing w:line="240" w:lineRule="auto"/>
        <w:rPr>
          <w:rFonts w:ascii="楷体" w:hAnsi="楷体" w:eastAsia="楷体"/>
          <w:sz w:val="24"/>
          <w:lang w:val="zh-CN"/>
        </w:rPr>
      </w:pPr>
      <w:r>
        <w:rPr>
          <w:rFonts w:hint="eastAsia" w:ascii="楷体" w:hAnsi="楷体" w:eastAsia="楷体"/>
          <w:sz w:val="24"/>
          <w:lang w:val="zh-CN"/>
        </w:rPr>
        <w:t xml:space="preserve">联系人：                   电话:                        </w:t>
      </w:r>
      <w:r>
        <w:rPr>
          <w:rFonts w:ascii="楷体" w:hAnsi="楷体" w:eastAsia="楷体"/>
          <w:sz w:val="24"/>
          <w:lang w:val="zh-CN"/>
        </w:rPr>
      </w:r>
      <w:r/>
    </w:p>
    <w:p>
      <w:pPr>
        <w:pStyle w:val="755"/>
        <w:keepLines w:val="0"/>
        <w:keepNext w:val="0"/>
        <w:pageBreakBefore w:val="0"/>
        <w:spacing w:line="240" w:lineRule="auto"/>
        <w:rPr>
          <w:rFonts w:ascii="楷体" w:hAnsi="楷体" w:eastAsia="楷体"/>
          <w:sz w:val="24"/>
        </w:rPr>
      </w:pPr>
      <w:r>
        <w:rPr>
          <w:rFonts w:hint="eastAsia" w:ascii="楷体" w:hAnsi="楷体" w:eastAsia="楷体"/>
          <w:sz w:val="24"/>
        </w:rPr>
        <w:t xml:space="preserve">开户银行：中国建设银行常州市白云支行</w:t>
      </w:r>
      <w:r>
        <w:rPr>
          <w:rFonts w:ascii="楷体" w:hAnsi="楷体" w:eastAsia="楷体"/>
          <w:sz w:val="24"/>
        </w:rPr>
      </w:r>
      <w:r/>
    </w:p>
    <w:p>
      <w:pPr>
        <w:pStyle w:val="755"/>
        <w:keepLines w:val="0"/>
        <w:keepNext w:val="0"/>
        <w:pageBreakBefore w:val="0"/>
        <w:spacing w:line="240" w:lineRule="auto"/>
        <w:rPr>
          <w:rFonts w:ascii="楷体" w:hAnsi="楷体" w:eastAsia="楷体"/>
          <w:sz w:val="24"/>
        </w:rPr>
      </w:pPr>
      <w:r>
        <w:rPr>
          <w:rFonts w:hint="eastAsia" w:ascii="楷体" w:hAnsi="楷体" w:eastAsia="楷体"/>
          <w:sz w:val="24"/>
        </w:rPr>
        <w:t xml:space="preserve">开户名称：江苏城乡建设职业学院</w:t>
      </w:r>
      <w:r>
        <w:rPr>
          <w:rFonts w:ascii="楷体" w:hAnsi="楷体" w:eastAsia="楷体"/>
          <w:sz w:val="24"/>
        </w:rPr>
      </w:r>
      <w:r/>
    </w:p>
    <w:p>
      <w:pPr>
        <w:pStyle w:val="755"/>
        <w:keepLines w:val="0"/>
        <w:keepNext w:val="0"/>
        <w:pageBreakBefore w:val="0"/>
        <w:spacing w:line="240" w:lineRule="auto"/>
        <w:rPr>
          <w:rFonts w:ascii="楷体" w:hAnsi="楷体" w:eastAsia="楷体"/>
          <w:sz w:val="24"/>
          <w:lang w:val="zh-CN"/>
        </w:rPr>
      </w:pPr>
      <w:r>
        <w:rPr>
          <w:rFonts w:hint="eastAsia" w:ascii="楷体" w:hAnsi="楷体" w:eastAsia="楷体"/>
          <w:sz w:val="24"/>
        </w:rPr>
        <w:t xml:space="preserve">开户账号：</w:t>
      </w:r>
      <w:r>
        <w:rPr>
          <w:rFonts w:hint="eastAsia" w:ascii="楷体" w:hAnsi="楷体" w:eastAsia="楷体"/>
          <w:sz w:val="24"/>
          <w:lang w:val="zh-CN"/>
        </w:rPr>
        <w:t xml:space="preserve">32001628036051219268</w:t>
      </w:r>
      <w:r>
        <w:rPr>
          <w:rFonts w:ascii="楷体" w:hAnsi="楷体" w:eastAsia="楷体"/>
          <w:sz w:val="24"/>
          <w:lang w:val="zh-CN"/>
        </w:rPr>
      </w:r>
      <w:r/>
    </w:p>
    <w:p>
      <w:pPr>
        <w:pStyle w:val="755"/>
        <w:keepLines w:val="0"/>
        <w:keepNext w:val="0"/>
        <w:pageBreakBefore w:val="0"/>
        <w:spacing w:line="240" w:lineRule="auto"/>
        <w:rPr>
          <w:rFonts w:ascii="楷体" w:hAnsi="楷体" w:eastAsia="楷体"/>
          <w:color w:val="000000"/>
          <w:sz w:val="24"/>
          <w:lang w:val="en-US" w:eastAsia="zh-CN"/>
        </w:rPr>
      </w:pPr>
      <w:r>
        <w:rPr>
          <w:rFonts w:hint="eastAsia" w:ascii="楷体" w:hAnsi="楷体" w:eastAsia="楷体"/>
          <w:b/>
          <w:color w:val="000000"/>
          <w:sz w:val="24"/>
          <w:lang w:val="zh-CN"/>
        </w:rPr>
        <w:t xml:space="preserve">乙方</w:t>
      </w:r>
      <w:r>
        <w:rPr>
          <w:rFonts w:hint="eastAsia" w:ascii="楷体" w:hAnsi="楷体" w:eastAsia="楷体"/>
          <w:sz w:val="24"/>
        </w:rPr>
        <w:t xml:space="preserve">（盖章）</w:t>
      </w:r>
      <w:r>
        <w:rPr>
          <w:rFonts w:hint="eastAsia" w:ascii="楷体" w:hAnsi="楷体" w:eastAsia="楷体"/>
          <w:color w:val="000000"/>
          <w:sz w:val="24"/>
          <w:lang w:val="zh-CN"/>
        </w:rPr>
        <w:t xml:space="preserve">：</w:t>
      </w:r>
      <w:r>
        <w:rPr>
          <w:rFonts w:ascii="楷体" w:hAnsi="楷体" w:eastAsia="楷体"/>
          <w:color w:val="000000"/>
          <w:sz w:val="24"/>
          <w:lang w:val="en-US" w:eastAsia="zh-CN"/>
        </w:rPr>
      </w:r>
      <w:r/>
    </w:p>
    <w:p>
      <w:pPr>
        <w:pStyle w:val="755"/>
        <w:keepLines w:val="0"/>
        <w:keepNext w:val="0"/>
        <w:pageBreakBefore w:val="0"/>
        <w:spacing w:line="240" w:lineRule="auto"/>
        <w:rPr>
          <w:rFonts w:ascii="楷体" w:hAnsi="楷体" w:eastAsia="楷体"/>
          <w:color w:val="000000"/>
          <w:sz w:val="24"/>
          <w:lang w:val="zh-CN"/>
        </w:rPr>
      </w:pPr>
      <w:r>
        <w:rPr>
          <w:rFonts w:hint="eastAsia" w:ascii="楷体" w:hAnsi="楷体" w:eastAsia="楷体"/>
          <w:color w:val="000000"/>
          <w:sz w:val="24"/>
          <w:lang w:val="zh-CN"/>
        </w:rPr>
        <w:t xml:space="preserve">统一社会信用代码或身份证号码：</w:t>
      </w:r>
      <w:r>
        <w:rPr>
          <w:rFonts w:ascii="楷体" w:hAnsi="楷体" w:eastAsia="楷体"/>
          <w:color w:val="000000"/>
          <w:sz w:val="24"/>
          <w:lang w:val="zh-CN"/>
        </w:rPr>
      </w:r>
      <w:r/>
    </w:p>
    <w:p>
      <w:pPr>
        <w:pStyle w:val="755"/>
        <w:keepLines w:val="0"/>
        <w:keepNext w:val="0"/>
        <w:pageBreakBefore w:val="0"/>
        <w:spacing w:line="240" w:lineRule="auto"/>
        <w:rPr>
          <w:rFonts w:ascii="楷体" w:hAnsi="楷体" w:eastAsia="楷体"/>
          <w:color w:val="000000"/>
          <w:sz w:val="24"/>
          <w:lang w:val="zh-CN"/>
        </w:rPr>
      </w:pPr>
      <w:r>
        <w:rPr>
          <w:rFonts w:hint="eastAsia" w:ascii="楷体" w:hAnsi="楷体" w:eastAsia="楷体"/>
          <w:color w:val="000000"/>
          <w:sz w:val="24"/>
          <w:lang w:val="zh-CN"/>
        </w:rPr>
        <w:t xml:space="preserve">住所：                                  </w:t>
      </w:r>
      <w:r>
        <w:rPr>
          <w:rFonts w:ascii="楷体" w:hAnsi="楷体" w:eastAsia="楷体"/>
          <w:color w:val="000000"/>
          <w:sz w:val="24"/>
          <w:lang w:val="zh-CN"/>
        </w:rPr>
      </w:r>
      <w:r/>
    </w:p>
    <w:p>
      <w:pPr>
        <w:pStyle w:val="755"/>
        <w:keepLines w:val="0"/>
        <w:keepNext w:val="0"/>
        <w:pageBreakBefore w:val="0"/>
        <w:spacing w:line="240" w:lineRule="auto"/>
        <w:rPr>
          <w:rFonts w:ascii="楷体" w:hAnsi="楷体" w:eastAsia="楷体"/>
          <w:color w:val="000000"/>
          <w:sz w:val="24"/>
          <w:lang w:val="zh-CN"/>
        </w:rPr>
      </w:pPr>
      <w:r>
        <w:rPr>
          <w:rFonts w:hint="eastAsia" w:ascii="楷体" w:hAnsi="楷体" w:eastAsia="楷体"/>
          <w:color w:val="000000"/>
          <w:sz w:val="24"/>
          <w:lang w:val="zh-CN"/>
        </w:rPr>
        <w:t xml:space="preserve">法定代表人或授权代表（签字）：                        </w:t>
      </w:r>
      <w:r>
        <w:rPr>
          <w:rFonts w:ascii="楷体" w:hAnsi="楷体" w:eastAsia="楷体"/>
          <w:color w:val="000000"/>
          <w:sz w:val="24"/>
          <w:lang w:val="zh-CN"/>
        </w:rPr>
      </w:r>
      <w:r/>
    </w:p>
    <w:p>
      <w:pPr>
        <w:pStyle w:val="755"/>
        <w:keepLines w:val="0"/>
        <w:keepNext w:val="0"/>
        <w:pageBreakBefore w:val="0"/>
        <w:spacing w:line="240" w:lineRule="auto"/>
        <w:rPr>
          <w:rFonts w:ascii="楷体" w:hAnsi="楷体" w:eastAsia="楷体"/>
          <w:color w:val="000000"/>
          <w:sz w:val="24"/>
          <w:lang w:val="zh-CN"/>
        </w:rPr>
      </w:pPr>
      <w:r>
        <w:rPr>
          <w:rFonts w:hint="eastAsia" w:ascii="楷体" w:hAnsi="楷体" w:eastAsia="楷体"/>
          <w:color w:val="000000"/>
          <w:sz w:val="24"/>
          <w:lang w:val="zh-CN"/>
        </w:rPr>
        <w:t xml:space="preserve">联系人：                             电话:                  </w:t>
      </w:r>
      <w:r>
        <w:rPr>
          <w:rFonts w:ascii="楷体" w:hAnsi="楷体" w:eastAsia="楷体"/>
          <w:color w:val="000000"/>
          <w:sz w:val="24"/>
          <w:lang w:val="zh-CN"/>
        </w:rPr>
      </w:r>
      <w:r/>
    </w:p>
    <w:p>
      <w:pPr>
        <w:pStyle w:val="755"/>
        <w:keepLines w:val="0"/>
        <w:keepNext w:val="0"/>
        <w:pageBreakBefore w:val="0"/>
        <w:spacing w:line="240" w:lineRule="auto"/>
        <w:rPr>
          <w:rFonts w:ascii="楷体" w:hAnsi="楷体" w:eastAsia="楷体"/>
          <w:color w:val="000000"/>
          <w:sz w:val="24"/>
        </w:rPr>
      </w:pPr>
      <w:r>
        <w:rPr>
          <w:rFonts w:hint="eastAsia" w:ascii="楷体" w:hAnsi="楷体" w:eastAsia="楷体"/>
          <w:color w:val="000000"/>
          <w:sz w:val="24"/>
        </w:rPr>
        <w:t xml:space="preserve">开户银行：                               </w:t>
      </w:r>
      <w:r>
        <w:rPr>
          <w:rFonts w:ascii="楷体" w:hAnsi="楷体" w:eastAsia="楷体"/>
          <w:color w:val="000000"/>
          <w:sz w:val="24"/>
        </w:rPr>
      </w:r>
      <w:r/>
    </w:p>
    <w:p>
      <w:pPr>
        <w:pStyle w:val="755"/>
        <w:keepLines w:val="0"/>
        <w:keepNext w:val="0"/>
        <w:pageBreakBefore w:val="0"/>
        <w:spacing w:line="240" w:lineRule="auto"/>
        <w:rPr>
          <w:rFonts w:ascii="楷体" w:hAnsi="楷体" w:eastAsia="楷体"/>
          <w:color w:val="000000"/>
          <w:sz w:val="24"/>
        </w:rPr>
      </w:pPr>
      <w:r>
        <w:rPr>
          <w:rFonts w:hint="eastAsia" w:ascii="楷体" w:hAnsi="楷体" w:eastAsia="楷体"/>
          <w:color w:val="000000"/>
          <w:sz w:val="24"/>
        </w:rPr>
        <w:t xml:space="preserve">开户名称：                               </w:t>
      </w:r>
      <w:r>
        <w:rPr>
          <w:rFonts w:ascii="楷体" w:hAnsi="楷体" w:eastAsia="楷体"/>
          <w:color w:val="000000"/>
          <w:sz w:val="24"/>
        </w:rPr>
      </w:r>
      <w:r/>
    </w:p>
    <w:p>
      <w:pPr>
        <w:pStyle w:val="755"/>
        <w:keepLines w:val="0"/>
        <w:keepNext w:val="0"/>
        <w:pageBreakBefore w:val="0"/>
        <w:spacing w:line="240" w:lineRule="auto"/>
        <w:rPr>
          <w:rFonts w:ascii="楷体" w:hAnsi="楷体" w:eastAsia="楷体"/>
          <w:b/>
        </w:rPr>
      </w:pPr>
      <w:r>
        <w:rPr>
          <w:rFonts w:hint="eastAsia" w:ascii="楷体" w:hAnsi="楷体" w:eastAsia="楷体"/>
          <w:color w:val="000000"/>
          <w:sz w:val="24"/>
        </w:rPr>
        <w:t xml:space="preserve">开户账号：</w:t>
      </w:r>
      <w:r>
        <w:rPr>
          <w:rFonts w:hint="eastAsia" w:ascii="楷体" w:hAnsi="楷体" w:eastAsia="楷体"/>
          <w:color w:val="000000"/>
          <w:sz w:val="24"/>
          <w:lang w:val="zh-CN"/>
        </w:rPr>
        <w:t xml:space="preserve">       </w:t>
      </w:r>
      <w:r>
        <w:rPr>
          <w:rFonts w:hint="eastAsia" w:ascii="楷体" w:hAnsi="楷体" w:eastAsia="楷体"/>
          <w:color w:val="ff0000"/>
          <w:sz w:val="24"/>
          <w:lang w:val="zh-CN"/>
        </w:rPr>
        <w:t xml:space="preserve">                        </w:t>
      </w:r>
      <w:r>
        <w:rPr>
          <w:rFonts w:hint="eastAsia" w:ascii="楷体" w:hAnsi="楷体" w:eastAsia="楷体"/>
          <w:color w:val="000000"/>
          <w:sz w:val="24"/>
          <w:lang w:val="zh-CN"/>
        </w:rPr>
        <w:t xml:space="preserve">        </w:t>
      </w:r>
      <w:r>
        <w:rPr>
          <w:rFonts w:hint="eastAsia" w:ascii="楷体" w:hAnsi="楷体" w:eastAsia="楷体"/>
          <w:sz w:val="24"/>
          <w:lang w:val="zh-CN"/>
        </w:rPr>
        <w:t xml:space="preserve">                  </w:t>
      </w:r>
      <w:r>
        <w:rPr>
          <w:rFonts w:ascii="楷体" w:hAnsi="楷体" w:eastAsia="楷体"/>
          <w:b/>
        </w:rPr>
      </w:r>
      <w:r/>
    </w:p>
    <w:p>
      <w:pPr>
        <w:pStyle w:val="755"/>
        <w:jc w:val="left"/>
        <w:keepLines w:val="0"/>
        <w:keepNext w:val="0"/>
        <w:pageBreakBefore w:val="0"/>
        <w:spacing w:line="240" w:lineRule="auto"/>
        <w:widowControl/>
        <w:rPr>
          <w:rFonts w:ascii="楷体" w:hAnsi="楷体" w:eastAsia="楷体"/>
          <w:b/>
        </w:rPr>
      </w:pPr>
      <w:r>
        <w:rPr>
          <w:rFonts w:hint="eastAsia" w:ascii="楷体" w:hAnsi="楷体" w:eastAsia="楷体"/>
          <w:b/>
        </w:rPr>
        <w:t xml:space="preserve">见证方</w:t>
      </w:r>
      <w:r>
        <w:rPr>
          <w:rFonts w:hint="eastAsia" w:ascii="楷体" w:hAnsi="楷体" w:eastAsia="楷体"/>
          <w:sz w:val="24"/>
        </w:rPr>
        <w:t xml:space="preserve">（盖章）</w:t>
      </w:r>
      <w:r>
        <w:rPr>
          <w:rFonts w:hint="eastAsia" w:ascii="楷体" w:hAnsi="楷体" w:eastAsia="楷体"/>
          <w:b/>
        </w:rPr>
        <w:t xml:space="preserve">：</w:t>
      </w:r>
      <w:r>
        <w:rPr>
          <w:rFonts w:ascii="楷体" w:hAnsi="楷体" w:eastAsia="楷体"/>
          <w:b/>
        </w:rPr>
      </w:r>
      <w:r/>
    </w:p>
    <w:p>
      <w:pPr>
        <w:pStyle w:val="755"/>
        <w:keepLines w:val="0"/>
        <w:keepNext w:val="0"/>
        <w:pageBreakBefore w:val="0"/>
        <w:spacing w:line="240" w:lineRule="auto"/>
        <w:rPr>
          <w:rFonts w:ascii="楷体" w:hAnsi="楷体" w:eastAsia="楷体"/>
          <w:sz w:val="24"/>
          <w:lang w:val="zh-CN"/>
        </w:rPr>
      </w:pPr>
      <w:r>
        <w:rPr>
          <w:rFonts w:hint="eastAsia" w:ascii="楷体" w:hAnsi="楷体" w:eastAsia="楷体"/>
          <w:sz w:val="24"/>
          <w:lang w:val="zh-CN"/>
        </w:rPr>
        <w:t xml:space="preserve">法定代表人或授权代表（签字）：</w:t>
      </w:r>
      <w:r>
        <w:rPr>
          <w:rFonts w:ascii="楷体" w:hAnsi="楷体" w:eastAsia="楷体"/>
          <w:sz w:val="24"/>
          <w:lang w:val="zh-CN"/>
        </w:rPr>
      </w:r>
      <w:r/>
    </w:p>
    <w:p>
      <w:pPr>
        <w:pStyle w:val="755"/>
        <w:keepLines w:val="0"/>
        <w:keepNext w:val="0"/>
        <w:pageBreakBefore w:val="0"/>
        <w:spacing w:line="240" w:lineRule="auto"/>
        <w:rPr>
          <w:rFonts w:ascii="楷体" w:hAnsi="楷体" w:eastAsia="楷体"/>
          <w:sz w:val="24"/>
          <w:lang w:val="zh-CN"/>
        </w:rPr>
      </w:pPr>
      <w:r>
        <w:rPr>
          <w:rFonts w:hint="eastAsia" w:ascii="楷体" w:hAnsi="楷体" w:eastAsia="楷体"/>
          <w:sz w:val="24"/>
          <w:lang w:val="zh-CN"/>
        </w:rPr>
        <w:t xml:space="preserve">联系人：                               </w:t>
      </w:r>
      <w:r>
        <w:rPr>
          <w:rFonts w:ascii="楷体" w:hAnsi="楷体" w:eastAsia="楷体"/>
          <w:sz w:val="24"/>
          <w:lang w:val="zh-CN"/>
        </w:rPr>
      </w:r>
      <w:r/>
    </w:p>
    <w:p>
      <w:pPr>
        <w:pStyle w:val="755"/>
        <w:jc w:val="left"/>
        <w:keepLines w:val="0"/>
        <w:keepNext w:val="0"/>
        <w:pageBreakBefore w:val="0"/>
        <w:spacing w:line="240" w:lineRule="auto"/>
        <w:widowControl/>
        <w:rPr>
          <w:rFonts w:hint="eastAsia" w:ascii="楷体" w:hAnsi="楷体" w:eastAsia="楷体"/>
          <w:sz w:val="24"/>
          <w:lang w:val="zh-CN"/>
        </w:rPr>
      </w:pPr>
      <w:r>
        <w:rPr>
          <w:rFonts w:hint="eastAsia" w:ascii="楷体" w:hAnsi="楷体" w:eastAsia="楷体"/>
          <w:sz w:val="24"/>
          <w:lang w:val="zh-CN"/>
        </w:rPr>
        <w:t xml:space="preserve">电话:      </w:t>
      </w:r>
      <w:r>
        <w:rPr>
          <w:rFonts w:hint="eastAsia" w:ascii="楷体" w:hAnsi="楷体" w:eastAsia="楷体"/>
          <w:sz w:val="24"/>
          <w:lang w:val="zh-CN"/>
        </w:rPr>
      </w:r>
      <w:r/>
    </w:p>
    <w:p>
      <w:pPr>
        <w:pStyle w:val="828"/>
        <w:ind w:left="0" w:firstLine="0"/>
        <w:rPr>
          <w:rStyle w:val="779"/>
          <w:rFonts w:hint="eastAsia" w:ascii="仿宋" w:hAnsi="仿宋" w:eastAsia="仿宋" w:cs="仿宋"/>
          <w:b w:val="0"/>
          <w:bCs w:val="0"/>
          <w:sz w:val="28"/>
          <w:szCs w:val="28"/>
          <w:u w:val="none"/>
          <w:lang w:val="en-US" w:eastAsia="zh-CN"/>
        </w:rPr>
      </w:pPr>
      <w:r>
        <w:rPr>
          <w:rStyle w:val="779"/>
          <w:rFonts w:hint="eastAsia" w:ascii="仿宋" w:hAnsi="仿宋" w:eastAsia="仿宋" w:cs="仿宋"/>
          <w:b w:val="0"/>
          <w:bCs w:val="0"/>
          <w:sz w:val="28"/>
          <w:szCs w:val="28"/>
          <w:u w:val="none"/>
          <w:lang w:val="en-US" w:eastAsia="zh-CN"/>
        </w:rPr>
      </w:r>
      <w:r/>
    </w:p>
    <w:p>
      <w:pPr>
        <w:pStyle w:val="828"/>
        <w:ind w:left="0" w:firstLine="0"/>
        <w:rPr>
          <w:rStyle w:val="779"/>
          <w:rFonts w:hint="eastAsia" w:ascii="仿宋" w:hAnsi="仿宋" w:eastAsia="仿宋" w:cs="仿宋"/>
          <w:b w:val="0"/>
          <w:bCs w:val="0"/>
          <w:sz w:val="28"/>
          <w:szCs w:val="28"/>
          <w:u w:val="none"/>
          <w:lang w:val="en-US" w:eastAsia="zh-CN"/>
        </w:rPr>
      </w:pPr>
      <w:r>
        <w:rPr>
          <w:rStyle w:val="779"/>
          <w:rFonts w:hint="eastAsia" w:ascii="仿宋" w:hAnsi="仿宋" w:eastAsia="仿宋" w:cs="仿宋"/>
          <w:b w:val="0"/>
          <w:bCs w:val="0"/>
          <w:sz w:val="28"/>
          <w:szCs w:val="28"/>
          <w:u w:val="none"/>
          <w:lang w:val="en-US" w:eastAsia="zh-CN"/>
        </w:rPr>
      </w:r>
      <w:r/>
    </w:p>
    <w:p>
      <w:pPr>
        <w:pStyle w:val="755"/>
        <w:rPr>
          <w:rStyle w:val="779"/>
          <w:rFonts w:hint="eastAsia" w:ascii="仿宋" w:hAnsi="仿宋" w:eastAsia="仿宋" w:cs="仿宋"/>
          <w:b w:val="0"/>
          <w:bCs w:val="0"/>
          <w:sz w:val="28"/>
          <w:szCs w:val="28"/>
          <w:u w:val="none"/>
          <w:lang w:val="en-US" w:eastAsia="zh-CN"/>
        </w:rPr>
      </w:pPr>
      <w:r>
        <w:rPr>
          <w:rStyle w:val="779"/>
          <w:rFonts w:hint="eastAsia" w:ascii="仿宋" w:hAnsi="仿宋" w:eastAsia="仿宋" w:cs="仿宋"/>
          <w:b w:val="0"/>
          <w:bCs w:val="0"/>
          <w:sz w:val="28"/>
          <w:szCs w:val="28"/>
          <w:u w:val="none"/>
          <w:lang w:val="en-US" w:eastAsia="zh-CN"/>
        </w:rPr>
      </w:r>
      <w:r/>
    </w:p>
    <w:p>
      <w:pPr>
        <w:pStyle w:val="853"/>
        <w:rPr>
          <w:rFonts w:hint="eastAsia"/>
          <w:lang w:val="en-US" w:eastAsia="zh-CN"/>
        </w:rPr>
      </w:pPr>
      <w:r>
        <w:rPr>
          <w:rFonts w:hint="eastAsia"/>
          <w:lang w:val="en-US" w:eastAsia="zh-CN"/>
        </w:rPr>
      </w:r>
      <w:r/>
    </w:p>
    <w:p>
      <w:pPr>
        <w:pStyle w:val="828"/>
        <w:ind w:left="0" w:firstLine="0"/>
        <w:rPr>
          <w:rStyle w:val="779"/>
          <w:rFonts w:hint="eastAsia" w:ascii="仿宋" w:hAnsi="仿宋" w:eastAsia="仿宋" w:cs="仿宋"/>
          <w:b w:val="0"/>
          <w:bCs w:val="0"/>
          <w:sz w:val="28"/>
          <w:szCs w:val="28"/>
          <w:u w:val="none"/>
          <w:lang w:val="en-US" w:eastAsia="zh-CN"/>
        </w:rPr>
      </w:pPr>
      <w:r>
        <w:rPr>
          <w:rStyle w:val="779"/>
          <w:rFonts w:hint="eastAsia" w:ascii="仿宋" w:hAnsi="仿宋" w:eastAsia="仿宋" w:cs="仿宋"/>
          <w:b w:val="0"/>
          <w:bCs w:val="0"/>
          <w:sz w:val="28"/>
          <w:szCs w:val="28"/>
          <w:u w:val="none"/>
          <w:lang w:val="en-US" w:eastAsia="zh-CN"/>
        </w:rPr>
      </w:r>
      <w:r/>
    </w:p>
    <w:p>
      <w:pPr>
        <w:pStyle w:val="828"/>
        <w:ind w:left="0" w:firstLine="0"/>
        <w:rPr>
          <w:rStyle w:val="779"/>
          <w:rFonts w:hint="eastAsia" w:ascii="仿宋" w:hAnsi="仿宋" w:eastAsia="仿宋" w:cs="仿宋"/>
          <w:b w:val="0"/>
          <w:bCs w:val="0"/>
          <w:sz w:val="28"/>
          <w:szCs w:val="28"/>
          <w:u w:val="none"/>
          <w:lang w:val="en-US" w:eastAsia="zh-CN"/>
        </w:rPr>
      </w:pPr>
      <w:r>
        <w:rPr>
          <w:rStyle w:val="779"/>
          <w:rFonts w:hint="eastAsia" w:ascii="仿宋" w:hAnsi="仿宋" w:eastAsia="仿宋" w:cs="仿宋"/>
          <w:b w:val="0"/>
          <w:bCs w:val="0"/>
          <w:sz w:val="28"/>
          <w:szCs w:val="28"/>
          <w:u w:val="none"/>
          <w:lang w:val="en-US" w:eastAsia="zh-CN"/>
        </w:rPr>
      </w:r>
      <w:r/>
    </w:p>
    <w:p>
      <w:pPr>
        <w:pStyle w:val="755"/>
        <w:rPr>
          <w:rStyle w:val="779"/>
          <w:rFonts w:hint="eastAsia" w:ascii="仿宋" w:hAnsi="仿宋" w:eastAsia="仿宋" w:cs="仿宋"/>
          <w:b w:val="0"/>
          <w:bCs w:val="0"/>
          <w:sz w:val="28"/>
          <w:szCs w:val="28"/>
          <w:u w:val="none"/>
          <w:lang w:val="en-US" w:eastAsia="zh-CN"/>
        </w:rPr>
      </w:pPr>
      <w:r>
        <w:rPr>
          <w:rStyle w:val="779"/>
          <w:rFonts w:hint="eastAsia" w:ascii="仿宋" w:hAnsi="仿宋" w:eastAsia="仿宋" w:cs="仿宋"/>
          <w:b w:val="0"/>
          <w:bCs w:val="0"/>
          <w:sz w:val="28"/>
          <w:szCs w:val="28"/>
          <w:u w:val="none"/>
          <w:lang w:val="en-US" w:eastAsia="zh-CN"/>
        </w:rPr>
      </w:r>
      <w:r/>
    </w:p>
    <w:p>
      <w:pPr>
        <w:pStyle w:val="755"/>
        <w:rPr>
          <w:rStyle w:val="779"/>
          <w:rFonts w:hint="eastAsia" w:ascii="仿宋" w:hAnsi="仿宋" w:eastAsia="仿宋" w:cs="仿宋"/>
          <w:b w:val="0"/>
          <w:bCs w:val="0"/>
          <w:sz w:val="28"/>
          <w:szCs w:val="28"/>
          <w:u w:val="none"/>
          <w:lang w:val="en-US" w:eastAsia="zh-CN"/>
        </w:rPr>
      </w:pPr>
      <w:r>
        <w:rPr>
          <w:rStyle w:val="779"/>
          <w:rFonts w:hint="eastAsia" w:ascii="仿宋" w:hAnsi="仿宋" w:eastAsia="仿宋" w:cs="仿宋"/>
          <w:b w:val="0"/>
          <w:bCs w:val="0"/>
          <w:sz w:val="28"/>
          <w:szCs w:val="28"/>
          <w:u w:val="none"/>
          <w:lang w:val="en-US" w:eastAsia="zh-CN"/>
        </w:rPr>
      </w:r>
      <w:r/>
    </w:p>
    <w:p>
      <w:pPr>
        <w:pStyle w:val="755"/>
        <w:rPr>
          <w:rStyle w:val="779"/>
          <w:rFonts w:hint="eastAsia" w:ascii="仿宋" w:hAnsi="仿宋" w:eastAsia="仿宋" w:cs="仿宋"/>
          <w:b w:val="0"/>
          <w:bCs w:val="0"/>
          <w:sz w:val="28"/>
          <w:szCs w:val="28"/>
          <w:u w:val="none"/>
          <w:lang w:val="en-US" w:eastAsia="zh-CN"/>
        </w:rPr>
      </w:pPr>
      <w:r>
        <w:rPr>
          <w:rStyle w:val="779"/>
          <w:rFonts w:hint="eastAsia" w:ascii="仿宋" w:hAnsi="仿宋" w:eastAsia="仿宋" w:cs="仿宋"/>
          <w:b w:val="0"/>
          <w:bCs w:val="0"/>
          <w:sz w:val="28"/>
          <w:szCs w:val="28"/>
          <w:u w:val="none"/>
          <w:lang w:val="en-US" w:eastAsia="zh-CN"/>
        </w:rPr>
      </w:r>
      <w:r/>
    </w:p>
    <w:p>
      <w:pPr>
        <w:pStyle w:val="755"/>
        <w:rPr>
          <w:rStyle w:val="779"/>
          <w:rFonts w:hint="eastAsia" w:ascii="仿宋" w:hAnsi="仿宋" w:eastAsia="仿宋" w:cs="仿宋"/>
          <w:b w:val="0"/>
          <w:bCs w:val="0"/>
          <w:sz w:val="28"/>
          <w:szCs w:val="28"/>
          <w:u w:val="none"/>
          <w:lang w:val="en-US" w:eastAsia="zh-CN"/>
        </w:rPr>
      </w:pPr>
      <w:r>
        <w:rPr>
          <w:rStyle w:val="779"/>
          <w:rFonts w:hint="eastAsia" w:ascii="仿宋" w:hAnsi="仿宋" w:eastAsia="仿宋" w:cs="仿宋"/>
          <w:b w:val="0"/>
          <w:bCs w:val="0"/>
          <w:sz w:val="28"/>
          <w:szCs w:val="28"/>
          <w:u w:val="none"/>
          <w:lang w:val="en-US" w:eastAsia="zh-CN"/>
        </w:rPr>
      </w:r>
      <w:r/>
    </w:p>
    <w:p>
      <w:pPr>
        <w:pStyle w:val="828"/>
        <w:ind w:left="0" w:firstLine="0"/>
        <w:rPr>
          <w:rStyle w:val="779"/>
          <w:rFonts w:hint="eastAsia" w:ascii="仿宋" w:hAnsi="仿宋" w:eastAsia="仿宋" w:cs="仿宋"/>
          <w:b w:val="0"/>
          <w:bCs w:val="0"/>
          <w:sz w:val="28"/>
          <w:szCs w:val="28"/>
          <w:u w:val="none"/>
          <w:lang w:val="en-US" w:eastAsia="zh-CN"/>
        </w:rPr>
      </w:pPr>
      <w:r>
        <w:rPr>
          <w:rStyle w:val="779"/>
          <w:rFonts w:hint="eastAsia" w:ascii="仿宋" w:hAnsi="仿宋" w:eastAsia="仿宋" w:cs="仿宋"/>
          <w:b w:val="0"/>
          <w:bCs w:val="0"/>
          <w:sz w:val="28"/>
          <w:szCs w:val="28"/>
          <w:u w:val="none"/>
          <w:lang w:val="en-US" w:eastAsia="zh-CN"/>
        </w:rPr>
      </w:r>
      <w:r/>
    </w:p>
    <w:p>
      <w:pPr>
        <w:pStyle w:val="828"/>
        <w:ind w:left="0" w:firstLine="0"/>
        <w:rPr>
          <w:rStyle w:val="779"/>
          <w:rFonts w:hint="eastAsia" w:ascii="仿宋" w:hAnsi="仿宋" w:eastAsia="仿宋" w:cs="仿宋"/>
          <w:b w:val="0"/>
          <w:bCs w:val="0"/>
          <w:sz w:val="28"/>
          <w:szCs w:val="28"/>
          <w:u w:val="none"/>
          <w:lang w:val="en-US" w:eastAsia="zh-CN"/>
        </w:rPr>
      </w:pPr>
      <w:r>
        <w:rPr>
          <w:rStyle w:val="779"/>
          <w:rFonts w:hint="eastAsia" w:ascii="仿宋" w:hAnsi="仿宋" w:eastAsia="仿宋" w:cs="仿宋"/>
          <w:b w:val="0"/>
          <w:bCs w:val="0"/>
          <w:sz w:val="28"/>
          <w:szCs w:val="28"/>
          <w:u w:val="none"/>
          <w:lang w:val="en-US" w:eastAsia="zh-CN"/>
        </w:rPr>
        <w:t xml:space="preserve">附件1：《江苏城乡建设职业学院物业管理服务质量考核评分表》</w:t>
      </w:r>
      <w:r>
        <w:rPr>
          <w:rStyle w:val="779"/>
          <w:rFonts w:hint="eastAsia" w:ascii="仿宋" w:hAnsi="仿宋" w:eastAsia="仿宋" w:cs="仿宋"/>
          <w:b w:val="0"/>
          <w:bCs w:val="0"/>
          <w:sz w:val="28"/>
          <w:szCs w:val="28"/>
          <w:u w:val="none"/>
          <w:lang w:val="en-US" w:eastAsia="zh-CN"/>
        </w:rPr>
      </w:r>
      <w:r/>
    </w:p>
    <w:p>
      <w:pPr>
        <w:pStyle w:val="757"/>
        <w:jc w:val="center"/>
        <w:keepLines w:val="0"/>
        <w:keepNext w:val="0"/>
        <w:pageBreakBefore w:val="0"/>
        <w:spacing w:before="360" w:line="360" w:lineRule="auto"/>
        <w:rPr>
          <w:rFonts w:hint="eastAsia"/>
          <w:b/>
          <w:bCs/>
          <w:sz w:val="44"/>
          <w:szCs w:val="44"/>
          <w:lang w:eastAsia="zh-CN"/>
        </w:rPr>
      </w:pPr>
      <w:r>
        <w:rPr>
          <w:rFonts w:hint="eastAsia"/>
          <w:b/>
          <w:bCs/>
          <w:sz w:val="44"/>
          <w:szCs w:val="44"/>
          <w:lang w:eastAsia="zh-CN"/>
        </w:rPr>
        <w:t xml:space="preserve">江苏城乡建设职业学院</w:t>
      </w:r>
      <w:r>
        <w:rPr>
          <w:rFonts w:hint="eastAsia"/>
          <w:b/>
          <w:bCs/>
          <w:sz w:val="44"/>
          <w:szCs w:val="44"/>
          <w:lang w:eastAsia="zh-CN"/>
        </w:rPr>
      </w:r>
      <w:r/>
    </w:p>
    <w:p>
      <w:pPr>
        <w:pStyle w:val="757"/>
        <w:jc w:val="center"/>
        <w:keepLines w:val="0"/>
        <w:keepNext w:val="0"/>
        <w:pageBreakBefore w:val="0"/>
        <w:spacing w:before="360" w:line="360" w:lineRule="auto"/>
        <w:rPr>
          <w:rFonts w:hint="eastAsia"/>
          <w:b/>
          <w:bCs/>
          <w:sz w:val="44"/>
          <w:szCs w:val="44"/>
          <w:lang w:eastAsia="zh-CN"/>
        </w:rPr>
      </w:pPr>
      <w:r>
        <w:rPr>
          <w:rFonts w:hint="eastAsia"/>
          <w:b/>
          <w:bCs/>
          <w:sz w:val="44"/>
          <w:szCs w:val="44"/>
        </w:rPr>
        <w:t xml:space="preserve">物业管理</w:t>
      </w:r>
      <w:r>
        <w:rPr>
          <w:rFonts w:hint="eastAsia"/>
          <w:b/>
          <w:bCs/>
          <w:sz w:val="44"/>
          <w:szCs w:val="44"/>
          <w:lang w:eastAsia="zh-CN"/>
        </w:rPr>
        <w:t xml:space="preserve">服务质量考核评分表</w:t>
      </w:r>
      <w:r>
        <w:rPr>
          <w:rFonts w:hint="eastAsia"/>
          <w:b/>
          <w:bCs/>
          <w:sz w:val="44"/>
          <w:szCs w:val="44"/>
          <w:lang w:eastAsia="zh-CN"/>
        </w:rPr>
      </w:r>
      <w:r/>
    </w:p>
    <w:p>
      <w:pPr>
        <w:pStyle w:val="755"/>
        <w:jc w:val="center"/>
        <w:rPr>
          <w:lang w:val="en-US" w:eastAsia="zh-CN"/>
        </w:rPr>
      </w:pPr>
      <w:r>
        <w:rPr>
          <w:rFonts w:hint="eastAsia"/>
          <w:b/>
          <w:bCs/>
          <w:sz w:val="44"/>
          <w:szCs w:val="44"/>
          <w:lang w:val="en-US" w:eastAsia="zh-CN"/>
        </w:rPr>
        <w:t xml:space="preserve">（2026版）</w:t>
      </w:r>
      <w:r>
        <w:rPr>
          <w:lang w:val="en-US" w:eastAsia="zh-CN"/>
        </w:rPr>
      </w:r>
      <w:r/>
    </w:p>
    <w:p>
      <w:pPr>
        <w:pStyle w:val="757"/>
        <w:numPr>
          <w:ilvl w:val="0"/>
          <w:numId w:val="0"/>
        </w:numPr>
        <w:keepLines w:val="0"/>
        <w:keepNext w:val="0"/>
        <w:pageBreakBefore w:val="0"/>
        <w:spacing w:before="360" w:line="360" w:lineRule="auto"/>
        <w:rPr>
          <w:rFonts w:hint="eastAsia"/>
          <w:lang w:eastAsia="zh-CN"/>
        </w:rPr>
      </w:pPr>
      <w:r>
        <w:rPr>
          <w:rFonts w:hint="eastAsia"/>
          <w:lang w:eastAsia="zh-CN"/>
        </w:rPr>
      </w:r>
      <w:r/>
    </w:p>
    <w:p>
      <w:pPr>
        <w:pStyle w:val="757"/>
        <w:keepLines w:val="0"/>
        <w:keepNext w:val="0"/>
        <w:pageBreakBefore w:val="0"/>
        <w:spacing w:before="360" w:line="360" w:lineRule="auto"/>
        <w:rPr>
          <w:rFonts w:hint="eastAsia"/>
          <w:lang w:eastAsia="zh-CN"/>
        </w:rPr>
      </w:pPr>
      <w:r>
        <w:rPr>
          <w:rFonts w:hint="eastAsia"/>
          <w:lang w:eastAsia="zh-CN"/>
        </w:rPr>
      </w:r>
      <w:r/>
    </w:p>
    <w:p>
      <w:pPr>
        <w:pStyle w:val="757"/>
        <w:keepLines w:val="0"/>
        <w:keepNext w:val="0"/>
        <w:pageBreakBefore w:val="0"/>
        <w:spacing w:before="360" w:line="360" w:lineRule="auto"/>
        <w:rPr>
          <w:rFonts w:hint="eastAsia"/>
          <w:lang w:eastAsia="zh-CN"/>
        </w:rPr>
      </w:pPr>
      <w:r>
        <w:rPr>
          <w:rFonts w:hint="eastAsia"/>
          <w:lang w:eastAsia="zh-CN"/>
        </w:rPr>
      </w:r>
      <w:r/>
    </w:p>
    <w:p>
      <w:pPr>
        <w:pStyle w:val="757"/>
        <w:ind w:firstLine="1800"/>
        <w:jc w:val="both"/>
        <w:keepLines w:val="0"/>
        <w:keepNext w:val="0"/>
        <w:pageBreakBefore w:val="0"/>
        <w:spacing w:before="360" w:line="360" w:lineRule="auto"/>
        <w:rPr>
          <w:rFonts w:ascii="黑体" w:hAnsi="黑体" w:eastAsia="黑体" w:cs="黑体"/>
          <w:b w:val="0"/>
          <w:bCs w:val="0"/>
          <w:sz w:val="36"/>
          <w:szCs w:val="36"/>
          <w:lang w:val="en-US" w:eastAsia="zh-CN"/>
        </w:rPr>
      </w:pPr>
      <w:r>
        <w:rPr>
          <w:rFonts w:hint="eastAsia" w:ascii="黑体" w:hAnsi="黑体" w:eastAsia="黑体" w:cs="黑体"/>
          <w:b w:val="0"/>
          <w:bCs w:val="0"/>
          <w:sz w:val="36"/>
          <w:szCs w:val="36"/>
          <w:lang w:val="en-US" w:eastAsia="zh-CN"/>
        </w:rPr>
        <w:t xml:space="preserve">得</w:t>
      </w:r>
      <w:r>
        <w:rPr>
          <w:rFonts w:hint="eastAsia" w:cs="黑体"/>
          <w:b w:val="0"/>
          <w:bCs w:val="0"/>
          <w:sz w:val="36"/>
          <w:szCs w:val="36"/>
          <w:lang w:val="en-US" w:eastAsia="zh-CN"/>
        </w:rPr>
        <w:t xml:space="preserve">    </w:t>
      </w:r>
      <w:r>
        <w:rPr>
          <w:rFonts w:hint="eastAsia" w:ascii="黑体" w:hAnsi="黑体" w:eastAsia="黑体" w:cs="黑体"/>
          <w:b w:val="0"/>
          <w:bCs w:val="0"/>
          <w:sz w:val="36"/>
          <w:szCs w:val="36"/>
          <w:lang w:val="en-US" w:eastAsia="zh-CN"/>
        </w:rPr>
        <w:t xml:space="preserve">分</w:t>
      </w:r>
      <w:r>
        <w:rPr>
          <w:rFonts w:hint="eastAsia" w:cs="黑体"/>
          <w:b w:val="0"/>
          <w:bCs w:val="0"/>
          <w:sz w:val="36"/>
          <w:szCs w:val="36"/>
          <w:lang w:val="en-US" w:eastAsia="zh-CN"/>
        </w:rPr>
        <w:t xml:space="preserve">：</w:t>
      </w:r>
      <w:r>
        <w:rPr>
          <w:rFonts w:hint="eastAsia" w:cs="黑体"/>
          <w:b w:val="0"/>
          <w:bCs w:val="0"/>
          <w:sz w:val="36"/>
          <w:szCs w:val="36"/>
          <w:u w:val="single"/>
          <w:lang w:val="en-US" w:eastAsia="zh-CN"/>
        </w:rPr>
        <w:t xml:space="preserve">                </w:t>
      </w:r>
      <w:r>
        <w:rPr>
          <w:rFonts w:ascii="黑体" w:hAnsi="黑体" w:eastAsia="黑体" w:cs="黑体"/>
          <w:b w:val="0"/>
          <w:bCs w:val="0"/>
          <w:sz w:val="36"/>
          <w:szCs w:val="36"/>
          <w:lang w:val="en-US" w:eastAsia="zh-CN"/>
        </w:rPr>
      </w:r>
      <w:r/>
    </w:p>
    <w:p>
      <w:pPr>
        <w:pStyle w:val="757"/>
        <w:ind w:firstLine="1800"/>
        <w:jc w:val="both"/>
        <w:keepLines w:val="0"/>
        <w:keepNext w:val="0"/>
        <w:pageBreakBefore w:val="0"/>
        <w:spacing w:before="360" w:line="360" w:lineRule="auto"/>
        <w:rPr>
          <w:rFonts w:ascii="黑体" w:hAnsi="黑体" w:eastAsia="黑体" w:cs="黑体"/>
          <w:b w:val="0"/>
          <w:bCs w:val="0"/>
          <w:sz w:val="36"/>
          <w:szCs w:val="36"/>
          <w:lang w:val="en-US" w:eastAsia="zh-CN"/>
        </w:rPr>
      </w:pPr>
      <w:r>
        <w:rPr>
          <w:rFonts w:hint="eastAsia" w:ascii="黑体" w:hAnsi="黑体" w:eastAsia="黑体" w:cs="黑体"/>
          <w:b w:val="0"/>
          <w:bCs w:val="0"/>
          <w:sz w:val="36"/>
          <w:szCs w:val="36"/>
          <w:lang w:val="en-US" w:eastAsia="zh-CN"/>
        </w:rPr>
        <w:t xml:space="preserve">考核日期：</w:t>
      </w:r>
      <w:r>
        <w:rPr>
          <w:rFonts w:hint="eastAsia" w:ascii="黑体" w:hAnsi="黑体" w:eastAsia="黑体" w:cs="黑体"/>
          <w:b w:val="0"/>
          <w:bCs w:val="0"/>
          <w:sz w:val="36"/>
          <w:szCs w:val="36"/>
          <w:u w:val="single"/>
          <w:lang w:val="en-US" w:eastAsia="zh-CN"/>
        </w:rPr>
        <w:t xml:space="preserve"> </w:t>
      </w:r>
      <w:r>
        <w:rPr>
          <w:rFonts w:hint="eastAsia" w:cs="黑体"/>
          <w:b w:val="0"/>
          <w:bCs w:val="0"/>
          <w:sz w:val="36"/>
          <w:szCs w:val="36"/>
          <w:u w:val="single"/>
          <w:lang w:val="en-US" w:eastAsia="zh-CN"/>
        </w:rPr>
        <w:t xml:space="preserve">               </w:t>
      </w:r>
      <w:r>
        <w:rPr>
          <w:rFonts w:ascii="黑体" w:hAnsi="黑体" w:eastAsia="黑体" w:cs="黑体"/>
          <w:b w:val="0"/>
          <w:bCs w:val="0"/>
          <w:sz w:val="36"/>
          <w:szCs w:val="36"/>
          <w:lang w:val="en-US" w:eastAsia="zh-CN"/>
        </w:rPr>
      </w:r>
      <w:r/>
    </w:p>
    <w:p>
      <w:pPr>
        <w:pStyle w:val="757"/>
        <w:ind w:firstLine="1800"/>
        <w:jc w:val="both"/>
        <w:keepLines w:val="0"/>
        <w:keepNext w:val="0"/>
        <w:pageBreakBefore w:val="0"/>
        <w:spacing w:before="360" w:line="360" w:lineRule="auto"/>
        <w:rPr>
          <w:rFonts w:hint="eastAsia"/>
          <w:lang w:val="en-US" w:eastAsia="zh-CN"/>
        </w:rPr>
      </w:pPr>
      <w:r>
        <w:rPr>
          <w:rFonts w:hint="eastAsia" w:ascii="黑体" w:hAnsi="黑体" w:eastAsia="黑体" w:cs="黑体"/>
          <w:b w:val="0"/>
          <w:bCs w:val="0"/>
          <w:sz w:val="36"/>
          <w:szCs w:val="36"/>
          <w:lang w:val="en-US" w:eastAsia="zh-CN"/>
        </w:rPr>
        <w:t xml:space="preserve">部</w:t>
      </w:r>
      <w:r>
        <w:rPr>
          <w:rFonts w:hint="eastAsia" w:cs="黑体"/>
          <w:b w:val="0"/>
          <w:bCs w:val="0"/>
          <w:sz w:val="36"/>
          <w:szCs w:val="36"/>
          <w:lang w:val="en-US" w:eastAsia="zh-CN"/>
        </w:rPr>
        <w:t xml:space="preserve">    </w:t>
      </w:r>
      <w:r>
        <w:rPr>
          <w:rFonts w:hint="eastAsia" w:ascii="黑体" w:hAnsi="黑体" w:eastAsia="黑体" w:cs="黑体"/>
          <w:b w:val="0"/>
          <w:bCs w:val="0"/>
          <w:sz w:val="36"/>
          <w:szCs w:val="36"/>
          <w:lang w:val="en-US" w:eastAsia="zh-CN"/>
        </w:rPr>
        <w:t xml:space="preserve">门：</w:t>
      </w:r>
      <w:r>
        <w:rPr>
          <w:rFonts w:hint="eastAsia" w:cs="黑体"/>
          <w:b w:val="0"/>
          <w:bCs w:val="0"/>
          <w:sz w:val="36"/>
          <w:szCs w:val="36"/>
          <w:u w:val="single"/>
          <w:lang w:val="en-US" w:eastAsia="zh-CN"/>
        </w:rPr>
        <w:t xml:space="preserve">                </w:t>
      </w:r>
      <w:r>
        <w:rPr>
          <w:rFonts w:hint="eastAsia"/>
          <w:lang w:val="en-US" w:eastAsia="zh-CN"/>
        </w:rPr>
        <w:t xml:space="preserve">                          </w:t>
      </w:r>
      <w:r>
        <w:rPr>
          <w:rFonts w:hint="eastAsia"/>
          <w:lang w:val="en-US" w:eastAsia="zh-CN"/>
        </w:rPr>
      </w:r>
      <w:r/>
    </w:p>
    <w:p>
      <w:pPr>
        <w:pStyle w:val="755"/>
        <w:rPr>
          <w:rFonts w:hint="eastAsia"/>
          <w:sz w:val="28"/>
          <w:szCs w:val="28"/>
          <w:lang w:val="en-US" w:eastAsia="zh-CN"/>
        </w:rPr>
      </w:pPr>
      <w:r>
        <w:rPr>
          <w:rFonts w:hint="eastAsia"/>
          <w:sz w:val="28"/>
          <w:szCs w:val="28"/>
          <w:lang w:val="en-US" w:eastAsia="zh-CN"/>
        </w:rPr>
      </w:r>
      <w:r/>
    </w:p>
    <w:p>
      <w:pPr>
        <w:pStyle w:val="755"/>
        <w:rPr>
          <w:rFonts w:hint="eastAsia"/>
          <w:sz w:val="28"/>
          <w:szCs w:val="28"/>
          <w:lang w:val="en-US" w:eastAsia="zh-CN"/>
        </w:rPr>
      </w:pPr>
      <w:r>
        <w:rPr>
          <w:rFonts w:hint="eastAsia"/>
          <w:sz w:val="28"/>
          <w:szCs w:val="28"/>
          <w:lang w:val="en-US" w:eastAsia="zh-CN"/>
        </w:rPr>
      </w:r>
      <w:r/>
    </w:p>
    <w:p>
      <w:pPr>
        <w:pStyle w:val="755"/>
        <w:rPr>
          <w:rFonts w:hint="eastAsia"/>
          <w:sz w:val="28"/>
          <w:szCs w:val="28"/>
          <w:lang w:val="en-US" w:eastAsia="zh-CN"/>
        </w:rPr>
      </w:pPr>
      <w:r>
        <w:rPr>
          <w:rFonts w:hint="eastAsia"/>
          <w:sz w:val="28"/>
          <w:szCs w:val="28"/>
          <w:lang w:val="en-US" w:eastAsia="zh-CN"/>
        </w:rPr>
      </w:r>
      <w:r/>
    </w:p>
    <w:p>
      <w:pPr>
        <w:pStyle w:val="755"/>
        <w:rPr>
          <w:rFonts w:hint="eastAsia"/>
          <w:sz w:val="28"/>
          <w:szCs w:val="28"/>
          <w:lang w:val="en-US" w:eastAsia="zh-CN"/>
        </w:rPr>
      </w:pPr>
      <w:r>
        <w:rPr>
          <w:rFonts w:hint="eastAsia"/>
          <w:sz w:val="28"/>
          <w:szCs w:val="28"/>
          <w:lang w:val="en-US" w:eastAsia="zh-CN"/>
        </w:rPr>
      </w:r>
      <w:r/>
    </w:p>
    <w:p>
      <w:pPr>
        <w:pStyle w:val="755"/>
        <w:rPr>
          <w:rFonts w:hint="eastAsia"/>
          <w:sz w:val="28"/>
          <w:szCs w:val="28"/>
          <w:lang w:val="en-US" w:eastAsia="zh-CN"/>
        </w:rPr>
      </w:pPr>
      <w:r>
        <w:rPr>
          <w:rFonts w:hint="eastAsia"/>
          <w:sz w:val="28"/>
          <w:szCs w:val="28"/>
          <w:lang w:val="en-US" w:eastAsia="zh-CN"/>
        </w:rPr>
      </w:r>
      <w:r/>
    </w:p>
    <w:p>
      <w:pPr>
        <w:pStyle w:val="755"/>
        <w:rPr>
          <w:rFonts w:eastAsia="宋体"/>
          <w:sz w:val="28"/>
          <w:szCs w:val="28"/>
          <w:lang w:val="en-US" w:eastAsia="zh-CN"/>
        </w:rPr>
      </w:pPr>
      <w:r>
        <w:rPr>
          <w:rFonts w:hint="eastAsia"/>
          <w:sz w:val="28"/>
          <w:szCs w:val="28"/>
          <w:lang w:val="en-US" w:eastAsia="zh-CN"/>
        </w:rPr>
        <w:t xml:space="preserve">考核日期：   年   月                               得分</w:t>
      </w:r>
      <w:r>
        <w:rPr>
          <w:rFonts w:hint="eastAsia"/>
          <w:sz w:val="28"/>
          <w:szCs w:val="28"/>
          <w:u w:val="single"/>
          <w:lang w:val="en-US" w:eastAsia="zh-CN"/>
        </w:rPr>
        <w:t xml:space="preserve">        </w:t>
      </w:r>
      <w:r>
        <w:rPr>
          <w:rFonts w:eastAsia="宋体"/>
          <w:sz w:val="28"/>
          <w:szCs w:val="28"/>
          <w:lang w:val="en-US" w:eastAsia="zh-CN"/>
        </w:rPr>
      </w:r>
      <w:r/>
    </w:p>
    <w:tbl>
      <w:tblPr>
        <w:tblW w:w="0" w:type="auto"/>
        <w:jc w:val="center"/>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3" w:type="dxa"/>
          <w:top w:w="13" w:type="dxa"/>
          <w:right w:w="13" w:type="dxa"/>
          <w:bottom w:w="0" w:type="dxa"/>
        </w:tblCellMar>
        <w:tblLook w:val="04A0" w:firstRow="1" w:lastRow="0" w:firstColumn="1" w:lastColumn="0" w:noHBand="0" w:noVBand="1"/>
      </w:tblPr>
      <w:tblGrid>
        <w:gridCol w:w="710"/>
        <w:gridCol w:w="1400"/>
        <w:gridCol w:w="4146"/>
        <w:gridCol w:w="900"/>
        <w:gridCol w:w="1524"/>
        <w:gridCol w:w="825"/>
      </w:tblGrid>
      <w:tr>
        <w:trPr>
          <w:trHeight w:val="656"/>
        </w:trPr>
        <w:tc>
          <w:tcPr>
            <w:tcMar>
              <w:left w:w="13" w:type="dxa"/>
              <w:top w:w="13" w:type="dxa"/>
              <w:right w:w="13" w:type="dxa"/>
              <w:bottom w:w="0" w:type="dxa"/>
            </w:tcMar>
            <w:tcW w:w="710" w:type="dxa"/>
            <w:vAlign w:val="center"/>
            <w:textDirection w:val="lrTb"/>
            <w:noWrap w:val="false"/>
          </w:tcPr>
          <w:p>
            <w:pPr>
              <w:pStyle w:val="755"/>
              <w:jc w:val="center"/>
              <w:keepLines w:val="0"/>
              <w:keepNext w:val="0"/>
              <w:widowControl/>
              <w:rPr>
                <w:rFonts w:hint="eastAsia" w:ascii="仿宋" w:hAnsi="仿宋" w:eastAsia="仿宋" w:cs="仿宋"/>
                <w:b/>
                <w:bCs/>
                <w:color w:val="000000"/>
                <w:sz w:val="21"/>
                <w:szCs w:val="21"/>
                <w:lang w:val="en-US" w:eastAsia="zh-CN" w:bidi="ar"/>
              </w:rPr>
              <w:suppressLineNumbers w:val="0"/>
            </w:pPr>
            <w:r>
              <w:rPr>
                <w:rFonts w:hint="eastAsia" w:ascii="仿宋" w:hAnsi="仿宋" w:eastAsia="仿宋" w:cs="仿宋"/>
                <w:b/>
                <w:bCs/>
                <w:color w:val="000000"/>
                <w:sz w:val="21"/>
                <w:szCs w:val="21"/>
                <w:lang w:val="en-US" w:eastAsia="zh-CN" w:bidi="ar"/>
              </w:rPr>
              <w:t xml:space="preserve">序号</w:t>
            </w:r>
            <w:r>
              <w:rPr>
                <w:rFonts w:hint="eastAsia" w:ascii="仿宋" w:hAnsi="仿宋" w:eastAsia="仿宋" w:cs="仿宋"/>
                <w:b/>
                <w:bCs/>
                <w:color w:val="000000"/>
                <w:sz w:val="21"/>
                <w:szCs w:val="21"/>
                <w:lang w:val="en-US" w:eastAsia="zh-CN" w:bidi="ar"/>
              </w:rPr>
            </w:r>
            <w:r/>
          </w:p>
        </w:tc>
        <w:tc>
          <w:tcPr>
            <w:tcMar>
              <w:left w:w="13" w:type="dxa"/>
              <w:top w:w="13" w:type="dxa"/>
              <w:right w:w="13" w:type="dxa"/>
              <w:bottom w:w="0" w:type="dxa"/>
            </w:tcMar>
            <w:tcW w:w="1400" w:type="dxa"/>
            <w:vAlign w:val="center"/>
            <w:textDirection w:val="lrTb"/>
            <w:noWrap w:val="false"/>
          </w:tcPr>
          <w:p>
            <w:pPr>
              <w:pStyle w:val="755"/>
              <w:jc w:val="center"/>
              <w:keepLines w:val="0"/>
              <w:keepNext w:val="0"/>
              <w:widowControl/>
              <w:rPr>
                <w:rFonts w:hint="eastAsia" w:ascii="仿宋" w:hAnsi="仿宋" w:eastAsia="仿宋" w:cs="仿宋"/>
                <w:b/>
                <w:bCs/>
                <w:color w:val="000000"/>
                <w:sz w:val="21"/>
                <w:szCs w:val="21"/>
                <w:lang w:val="en-US" w:eastAsia="zh-CN" w:bidi="ar"/>
              </w:rPr>
              <w:suppressLineNumbers w:val="0"/>
            </w:pPr>
            <w:r>
              <w:rPr>
                <w:rFonts w:hint="eastAsia" w:ascii="仿宋" w:hAnsi="仿宋" w:eastAsia="仿宋" w:cs="仿宋"/>
                <w:b/>
                <w:bCs/>
                <w:color w:val="000000"/>
                <w:sz w:val="21"/>
                <w:szCs w:val="21"/>
                <w:lang w:val="en-US" w:eastAsia="zh-CN" w:bidi="ar"/>
              </w:rPr>
              <w:t xml:space="preserve">基本项目</w:t>
            </w:r>
            <w:r>
              <w:rPr>
                <w:rFonts w:hint="eastAsia" w:ascii="仿宋" w:hAnsi="仿宋" w:eastAsia="仿宋" w:cs="仿宋"/>
                <w:b/>
                <w:bCs/>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center"/>
              <w:keepLines w:val="0"/>
              <w:keepNext w:val="0"/>
              <w:widowControl/>
              <w:rPr>
                <w:rFonts w:hint="eastAsia" w:ascii="仿宋" w:hAnsi="仿宋" w:eastAsia="仿宋" w:cs="仿宋"/>
                <w:b/>
                <w:bCs/>
                <w:color w:val="000000"/>
                <w:sz w:val="21"/>
                <w:szCs w:val="21"/>
                <w:lang w:val="en-US" w:eastAsia="zh-CN" w:bidi="ar"/>
              </w:rPr>
              <w:suppressLineNumbers w:val="0"/>
            </w:pPr>
            <w:r>
              <w:rPr>
                <w:rFonts w:hint="eastAsia" w:ascii="仿宋" w:hAnsi="仿宋" w:eastAsia="仿宋" w:cs="仿宋"/>
                <w:b/>
                <w:bCs/>
                <w:color w:val="000000"/>
                <w:sz w:val="21"/>
                <w:szCs w:val="21"/>
                <w:lang w:val="en-US" w:eastAsia="zh-CN" w:bidi="ar"/>
              </w:rPr>
              <w:t xml:space="preserve">主要考核内容</w:t>
            </w:r>
            <w:r>
              <w:rPr>
                <w:rFonts w:hint="eastAsia" w:ascii="仿宋" w:hAnsi="仿宋" w:eastAsia="仿宋" w:cs="仿宋"/>
                <w:b/>
                <w:bCs/>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b/>
                <w:bCs/>
                <w:color w:val="000000"/>
                <w:sz w:val="21"/>
                <w:szCs w:val="21"/>
                <w:lang w:val="en-US" w:eastAsia="zh-CN" w:bidi="ar"/>
              </w:rPr>
              <w:suppressLineNumbers w:val="0"/>
            </w:pPr>
            <w:r>
              <w:rPr>
                <w:rFonts w:hint="eastAsia" w:ascii="仿宋" w:hAnsi="仿宋" w:eastAsia="仿宋" w:cs="仿宋"/>
                <w:b/>
                <w:bCs/>
                <w:color w:val="000000"/>
                <w:sz w:val="21"/>
                <w:szCs w:val="21"/>
                <w:lang w:val="en-US" w:eastAsia="zh-CN" w:bidi="ar"/>
              </w:rPr>
              <w:t xml:space="preserve">分值</w:t>
            </w:r>
            <w:r>
              <w:rPr>
                <w:rFonts w:hint="eastAsia" w:ascii="仿宋" w:hAnsi="仿宋" w:eastAsia="仿宋" w:cs="仿宋"/>
                <w:b/>
                <w:bCs/>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center"/>
              <w:keepLines w:val="0"/>
              <w:keepNext w:val="0"/>
              <w:widowControl/>
              <w:rPr>
                <w:rFonts w:hint="eastAsia" w:ascii="仿宋" w:hAnsi="仿宋" w:eastAsia="仿宋" w:cs="仿宋"/>
                <w:b/>
                <w:bCs/>
                <w:color w:val="000000"/>
                <w:sz w:val="21"/>
                <w:szCs w:val="21"/>
                <w:lang w:val="en-US" w:eastAsia="zh-CN" w:bidi="ar"/>
              </w:rPr>
              <w:suppressLineNumbers w:val="0"/>
            </w:pPr>
            <w:r>
              <w:rPr>
                <w:rFonts w:hint="eastAsia" w:ascii="仿宋" w:hAnsi="仿宋" w:eastAsia="仿宋" w:cs="仿宋"/>
                <w:b/>
                <w:bCs/>
                <w:color w:val="000000"/>
                <w:sz w:val="21"/>
                <w:szCs w:val="21"/>
                <w:lang w:val="en-US" w:eastAsia="zh-CN" w:bidi="ar"/>
              </w:rPr>
              <w:t xml:space="preserve">扣分说明</w:t>
            </w:r>
            <w:r>
              <w:rPr>
                <w:rFonts w:hint="eastAsia" w:ascii="仿宋" w:hAnsi="仿宋" w:eastAsia="仿宋" w:cs="仿宋"/>
                <w:b/>
                <w:bCs/>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rPr>
                <w:rFonts w:ascii="仿宋" w:hAnsi="仿宋" w:eastAsia="仿宋" w:cs="仿宋"/>
                <w:b/>
                <w:bCs/>
                <w:color w:val="000000"/>
                <w:sz w:val="21"/>
                <w:szCs w:val="21"/>
                <w:shd w:val="clear" w:color="auto" w:fill="ffffff"/>
                <w:lang w:val="en-US" w:eastAsia="zh-CN"/>
              </w:rPr>
            </w:pPr>
            <w:r>
              <w:rPr>
                <w:rFonts w:hint="eastAsia" w:ascii="仿宋" w:hAnsi="仿宋" w:eastAsia="仿宋" w:cs="仿宋"/>
                <w:b/>
                <w:bCs/>
                <w:color w:val="000000"/>
                <w:sz w:val="21"/>
                <w:szCs w:val="21"/>
                <w:lang w:val="en-US" w:eastAsia="zh-CN" w:bidi="ar"/>
              </w:rPr>
              <w:t xml:space="preserve">得分</w:t>
            </w:r>
            <w:r>
              <w:rPr>
                <w:rFonts w:ascii="仿宋" w:hAnsi="仿宋" w:eastAsia="仿宋" w:cs="仿宋"/>
                <w:b/>
                <w:bCs/>
                <w:color w:val="000000"/>
                <w:sz w:val="21"/>
                <w:szCs w:val="21"/>
                <w:shd w:val="clear" w:color="auto" w:fill="ffffff"/>
                <w:lang w:val="en-US" w:eastAsia="zh-CN"/>
              </w:rPr>
            </w:r>
            <w:r/>
          </w:p>
        </w:tc>
      </w:tr>
      <w:tr>
        <w:trPr>
          <w:trHeight w:val="791"/>
        </w:trPr>
        <w:tc>
          <w:tcPr>
            <w:tcMar>
              <w:left w:w="13" w:type="dxa"/>
              <w:top w:w="13" w:type="dxa"/>
              <w:right w:w="13" w:type="dxa"/>
              <w:bottom w:w="0" w:type="dxa"/>
            </w:tcMar>
            <w:tcW w:w="710" w:type="dxa"/>
            <w:vAlign w:val="center"/>
            <w:vMerge w:val="restart"/>
            <w:textDirection w:val="lrTb"/>
            <w:noWrap w:val="false"/>
          </w:tcPr>
          <w:p>
            <w:pPr>
              <w:pStyle w:val="755"/>
              <w:jc w:val="center"/>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w:t>
            </w:r>
            <w:r>
              <w:rPr>
                <w:rFonts w:hint="eastAsia" w:ascii="仿宋" w:hAnsi="仿宋" w:eastAsia="仿宋" w:cs="仿宋"/>
                <w:color w:val="000000"/>
                <w:sz w:val="21"/>
                <w:szCs w:val="21"/>
                <w:shd w:val="clear" w:color="auto" w:fill="ffffff"/>
              </w:rPr>
            </w:r>
            <w:r/>
          </w:p>
        </w:tc>
        <w:tc>
          <w:tcPr>
            <w:tcMar>
              <w:left w:w="13" w:type="dxa"/>
              <w:top w:w="13" w:type="dxa"/>
              <w:right w:w="13" w:type="dxa"/>
              <w:bottom w:w="0" w:type="dxa"/>
            </w:tcMar>
            <w:tcW w:w="1400" w:type="dxa"/>
            <w:vAlign w:val="center"/>
            <w:vMerge w:val="restart"/>
            <w:textDirection w:val="lrTb"/>
            <w:noWrap w:val="false"/>
          </w:tcPr>
          <w:p>
            <w:pPr>
              <w:pStyle w:val="755"/>
              <w:jc w:val="center"/>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lang w:val="en-US" w:eastAsia="zh-CN" w:bidi="ar"/>
              </w:rPr>
              <w:t xml:space="preserve">规章制度及信息公示</w:t>
            </w:r>
            <w:r>
              <w:rPr>
                <w:rFonts w:hint="eastAsia" w:ascii="仿宋" w:hAnsi="仿宋" w:eastAsia="仿宋" w:cs="仿宋"/>
                <w:color w:val="000000"/>
                <w:sz w:val="21"/>
                <w:szCs w:val="21"/>
                <w:lang w:val="en-US" w:eastAsia="zh-CN" w:bidi="ar"/>
              </w:rPr>
              <w:br w:type="textWrapping" w:clear="all"/>
            </w:r>
            <w:r>
              <w:rPr>
                <w:rFonts w:hint="eastAsia" w:ascii="仿宋" w:hAnsi="仿宋" w:eastAsia="仿宋" w:cs="仿宋"/>
                <w:color w:val="000000"/>
                <w:sz w:val="21"/>
                <w:szCs w:val="21"/>
                <w:lang w:val="en-US" w:eastAsia="zh-CN" w:bidi="ar"/>
              </w:rPr>
              <w:t xml:space="preserve">（5分）</w:t>
            </w:r>
            <w:r>
              <w:rPr>
                <w:rFonts w:hint="eastAsia" w:ascii="仿宋" w:hAnsi="仿宋" w:eastAsia="仿宋" w:cs="仿宋"/>
                <w:color w:val="000000"/>
                <w:sz w:val="21"/>
                <w:szCs w:val="21"/>
                <w:shd w:val="clear" w:color="auto" w:fill="ffffff"/>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shd w:val="clear" w:color="auto" w:fill="ffffff"/>
              </w:rPr>
              <w:suppressLineNumbers w:val="0"/>
            </w:pPr>
            <w:r>
              <w:rPr>
                <w:rFonts w:hint="eastAsia" w:ascii="仿宋" w:hAnsi="仿宋" w:eastAsia="仿宋" w:cs="仿宋"/>
                <w:color w:val="000000"/>
                <w:sz w:val="21"/>
                <w:szCs w:val="21"/>
                <w:lang w:val="en-US" w:eastAsia="zh-CN" w:bidi="ar"/>
              </w:rPr>
              <w:t xml:space="preserve">应在客户服务中心或适当区域，公示物业管理项目组织架构、服务内容和标准、咨询或投诉方式等。</w:t>
            </w:r>
            <w:r>
              <w:rPr>
                <w:rFonts w:hint="eastAsia" w:ascii="仿宋" w:hAnsi="仿宋" w:eastAsia="仿宋" w:cs="仿宋"/>
                <w:color w:val="000000"/>
                <w:sz w:val="21"/>
                <w:szCs w:val="21"/>
                <w:shd w:val="clear" w:color="auto" w:fill="ffffff"/>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r>
      <w:tr>
        <w:trPr>
          <w:trHeight w:val="459"/>
        </w:trPr>
        <w:tc>
          <w:tcPr>
            <w:tcW w:w="710" w:type="dxa"/>
            <w:vAlign w:val="center"/>
            <w:vMerge w:val="continue"/>
            <w:textDirection w:val="lrTb"/>
            <w:noWrap w:val="false"/>
          </w:tcPr>
          <w:p>
            <w:pPr>
              <w:pStyle w:val="755"/>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c>
          <w:tcPr>
            <w:tcW w:w="1400" w:type="dxa"/>
            <w:vAlign w:val="center"/>
            <w:vMerge w:val="continue"/>
            <w:textDirection w:val="lrTb"/>
            <w:noWrap w:val="false"/>
          </w:tcPr>
          <w:p>
            <w:pPr>
              <w:pStyle w:val="755"/>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shd w:val="clear" w:color="auto" w:fill="ffffff"/>
              </w:rPr>
              <w:suppressLineNumbers w:val="0"/>
            </w:pPr>
            <w:r>
              <w:rPr>
                <w:rFonts w:hint="eastAsia" w:ascii="仿宋" w:hAnsi="仿宋" w:eastAsia="仿宋" w:cs="仿宋"/>
                <w:color w:val="000000"/>
                <w:sz w:val="21"/>
                <w:szCs w:val="21"/>
                <w:lang w:val="en-US" w:eastAsia="zh-CN" w:bidi="ar"/>
              </w:rPr>
              <w:t xml:space="preserve">宜设置信息公示栏，发布服务信息和管理公告等；公示栏设计应与建筑物标识系统协调，并保持无褪色、无破损。</w:t>
            </w:r>
            <w:r>
              <w:rPr>
                <w:rFonts w:hint="eastAsia" w:ascii="仿宋" w:hAnsi="仿宋" w:eastAsia="仿宋" w:cs="仿宋"/>
                <w:color w:val="000000"/>
                <w:sz w:val="21"/>
                <w:szCs w:val="21"/>
                <w:shd w:val="clear" w:color="auto" w:fill="ffffff"/>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W w:w="1524"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r>
      <w:tr>
        <w:trPr>
          <w:trHeight w:val="861"/>
        </w:trPr>
        <w:tc>
          <w:tcPr>
            <w:tcW w:w="710" w:type="dxa"/>
            <w:vAlign w:val="center"/>
            <w:vMerge w:val="continue"/>
            <w:textDirection w:val="lrTb"/>
            <w:noWrap w:val="false"/>
          </w:tcPr>
          <w:p>
            <w:pPr>
              <w:pStyle w:val="755"/>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c>
          <w:tcPr>
            <w:tcW w:w="1400" w:type="dxa"/>
            <w:vAlign w:val="center"/>
            <w:vMerge w:val="continue"/>
            <w:textDirection w:val="lrTb"/>
            <w:noWrap w:val="false"/>
          </w:tcPr>
          <w:p>
            <w:pPr>
              <w:pStyle w:val="755"/>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shd w:val="clear" w:color="auto" w:fill="ffffff"/>
              </w:rPr>
              <w:suppressLineNumbers w:val="0"/>
            </w:pPr>
            <w:r>
              <w:rPr>
                <w:rFonts w:hint="eastAsia" w:ascii="仿宋" w:hAnsi="仿宋" w:eastAsia="仿宋" w:cs="仿宋"/>
                <w:color w:val="000000"/>
                <w:sz w:val="21"/>
                <w:szCs w:val="21"/>
                <w:lang w:val="en-US" w:eastAsia="zh-CN" w:bidi="ar"/>
              </w:rPr>
              <w:t xml:space="preserve">影响在校人员学习、工作及生活的作业计划应提前公告，如停水停电、电梯维保、消杀作业等。</w:t>
            </w:r>
            <w:r>
              <w:rPr>
                <w:rFonts w:hint="eastAsia" w:ascii="仿宋" w:hAnsi="仿宋" w:eastAsia="仿宋" w:cs="仿宋"/>
                <w:color w:val="000000"/>
                <w:sz w:val="21"/>
                <w:szCs w:val="21"/>
                <w:shd w:val="clear" w:color="auto" w:fill="ffffff"/>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W w:w="1524"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r>
      <w:tr>
        <w:trPr>
          <w:trHeight w:val="366"/>
        </w:trPr>
        <w:tc>
          <w:tcPr>
            <w:tcW w:w="710" w:type="dxa"/>
            <w:vAlign w:val="center"/>
            <w:vMerge w:val="continue"/>
            <w:textDirection w:val="lrTb"/>
            <w:noWrap w:val="false"/>
          </w:tcPr>
          <w:p>
            <w:pPr>
              <w:pStyle w:val="755"/>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c>
          <w:tcPr>
            <w:tcW w:w="1400" w:type="dxa"/>
            <w:vAlign w:val="center"/>
            <w:vMerge w:val="continue"/>
            <w:textDirection w:val="lrTb"/>
            <w:noWrap w:val="false"/>
          </w:tcPr>
          <w:p>
            <w:pPr>
              <w:pStyle w:val="755"/>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shd w:val="clear" w:color="auto" w:fill="ffffff"/>
              </w:rPr>
              <w:suppressLineNumbers w:val="0"/>
            </w:pPr>
            <w:r>
              <w:rPr>
                <w:rFonts w:hint="eastAsia" w:ascii="仿宋" w:hAnsi="仿宋" w:eastAsia="仿宋" w:cs="仿宋"/>
                <w:color w:val="000000"/>
                <w:sz w:val="21"/>
                <w:szCs w:val="21"/>
                <w:lang w:val="en-US" w:eastAsia="zh-CN" w:bidi="ar"/>
              </w:rPr>
              <w:t xml:space="preserve">公示或公告内容应清晰明确、语言规范，及时更新，宜采用图示、视频等形式。</w:t>
            </w:r>
            <w:r>
              <w:rPr>
                <w:rFonts w:hint="eastAsia" w:ascii="仿宋" w:hAnsi="仿宋" w:eastAsia="仿宋" w:cs="仿宋"/>
                <w:color w:val="000000"/>
                <w:sz w:val="21"/>
                <w:szCs w:val="21"/>
                <w:shd w:val="clear" w:color="auto" w:fill="ffffff"/>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W w:w="1524"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r>
      <w:tr>
        <w:trPr>
          <w:trHeight w:val="248"/>
        </w:trPr>
        <w:tc>
          <w:tcPr>
            <w:tcW w:w="710" w:type="dxa"/>
            <w:vAlign w:val="center"/>
            <w:vMerge w:val="continue"/>
            <w:textDirection w:val="lrTb"/>
            <w:noWrap w:val="false"/>
          </w:tcPr>
          <w:p>
            <w:pPr>
              <w:pStyle w:val="755"/>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c>
          <w:tcPr>
            <w:tcW w:w="1400" w:type="dxa"/>
            <w:vAlign w:val="center"/>
            <w:vMerge w:val="continue"/>
            <w:textDirection w:val="lrTb"/>
            <w:noWrap w:val="false"/>
          </w:tcPr>
          <w:p>
            <w:pPr>
              <w:pStyle w:val="755"/>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shd w:val="clear" w:color="auto" w:fill="ffffff"/>
              </w:rPr>
              <w:suppressLineNumbers w:val="0"/>
            </w:pPr>
            <w:r>
              <w:rPr>
                <w:rFonts w:hint="eastAsia" w:ascii="仿宋" w:hAnsi="仿宋" w:eastAsia="仿宋" w:cs="仿宋"/>
                <w:color w:val="000000"/>
                <w:sz w:val="21"/>
                <w:szCs w:val="21"/>
                <w:lang w:val="en-US" w:eastAsia="zh-CN" w:bidi="ar"/>
              </w:rPr>
              <w:t xml:space="preserve">对不符合学校信息公示要求的通知、广告等进行管理。</w:t>
            </w:r>
            <w:r>
              <w:rPr>
                <w:rFonts w:hint="eastAsia" w:ascii="仿宋" w:hAnsi="仿宋" w:eastAsia="仿宋" w:cs="仿宋"/>
                <w:color w:val="000000"/>
                <w:sz w:val="21"/>
                <w:szCs w:val="21"/>
                <w:shd w:val="clear" w:color="auto" w:fill="ffffff"/>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W w:w="1524"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pageBreakBefore w:val="0"/>
              <w:spacing w:before="120" w:after="120"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tc>
      </w:tr>
      <w:tr>
        <w:trPr>
          <w:trHeight w:val="186"/>
        </w:trPr>
        <w:tc>
          <w:tcPr>
            <w:tcMar>
              <w:left w:w="13" w:type="dxa"/>
              <w:top w:w="13" w:type="dxa"/>
              <w:right w:w="13" w:type="dxa"/>
              <w:bottom w:w="0" w:type="dxa"/>
            </w:tcMar>
            <w:tcW w:w="71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2</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服务形象</w:t>
            </w:r>
            <w:r>
              <w:rPr>
                <w:rFonts w:hint="eastAsia" w:ascii="仿宋" w:hAnsi="仿宋" w:eastAsia="仿宋" w:cs="仿宋"/>
                <w:color w:val="000000"/>
                <w:sz w:val="21"/>
                <w:szCs w:val="21"/>
                <w:lang w:val="en-US" w:eastAsia="zh-CN" w:bidi="ar"/>
              </w:rPr>
              <w:br w:type="textWrapping" w:clear="all"/>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shd w:val="clear" w:color="auto" w:fill="ffffff"/>
                <w:lang w:val="en-US" w:eastAsia="zh-CN"/>
              </w:rPr>
              <w:t xml:space="preserve">3</w:t>
            </w:r>
            <w:r>
              <w:rPr>
                <w:rFonts w:hint="eastAsia" w:ascii="仿宋" w:hAnsi="仿宋" w:eastAsia="仿宋" w:cs="仿宋"/>
                <w:color w:val="000000"/>
                <w:sz w:val="21"/>
                <w:szCs w:val="21"/>
                <w:shd w:val="clear" w:color="auto" w:fill="ffffff"/>
              </w:rPr>
              <w:t xml:space="preserve">分</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人员配置齐全；着装统一，保持仪容整洁；服务人员佩带工作牌及规范化服装上岗。</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100"/>
        </w:trPr>
        <w:tc>
          <w:tcPr>
            <w:tcW w:w="710" w:type="dxa"/>
            <w:vAlign w:val="center"/>
            <w:vMerge w:val="continue"/>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精神饱满，面带微笑，姿态端正、自然大方，举止文明。</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90"/>
        </w:trPr>
        <w:tc>
          <w:tcPr>
            <w:tcW w:w="710" w:type="dxa"/>
            <w:vAlign w:val="center"/>
            <w:vMerge w:val="continue"/>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用语文明礼貌，态度温和耐心，对师生保持尊重和友好，目光接触时点头致意。</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58"/>
        </w:trPr>
        <w:tc>
          <w:tcPr>
            <w:tcW w:w="71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3</w:t>
            </w:r>
            <w:r>
              <w:rPr>
                <w:rFonts w:hint="eastAsia" w:ascii="仿宋" w:hAnsi="仿宋" w:eastAsia="仿宋" w:cs="仿宋"/>
                <w:color w:val="000000"/>
                <w:sz w:val="21"/>
                <w:szCs w:val="21"/>
                <w:lang w:val="en-US" w:eastAsia="zh-CN" w:bidi="ar"/>
              </w:rPr>
            </w:r>
            <w:r/>
          </w:p>
        </w:tc>
        <w:tc>
          <w:tcPr>
            <w:tcW w:w="140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客户服务</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中心</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shd w:val="clear" w:color="auto" w:fill="ffffff"/>
                <w:lang w:val="en-US" w:eastAsia="zh-CN"/>
              </w:rPr>
              <w:t xml:space="preserve">7</w:t>
            </w:r>
            <w:r>
              <w:rPr>
                <w:rFonts w:hint="eastAsia" w:ascii="仿宋" w:hAnsi="仿宋" w:eastAsia="仿宋" w:cs="仿宋"/>
                <w:color w:val="000000"/>
                <w:sz w:val="21"/>
                <w:szCs w:val="21"/>
                <w:shd w:val="clear" w:color="auto" w:fill="ffffff"/>
              </w:rPr>
              <w:t xml:space="preserve">分</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根据物业服务合同提供现场接待服务，其服务内容宜纳入学校一站式管理平台系统。</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298"/>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营造舒适的服务环境，宜设置师生休息区，配置椅子或沙发，提供饮用水。</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36"/>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物品摆放整齐有序，文件资料分类放置。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65"/>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设置24小时客户服务电话，应于铃响三声内接听。</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214"/>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提供多种渠道受理师生报修、报事、咨询、业务办理及投诉建议等诉求，并保留记录。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297"/>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宜针对学生实际需求设置关爱服务项目，如提供零星生活物品修配或工具借用等便民服务。</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02"/>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制定并实施有效的回访机制。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675"/>
        </w:trPr>
        <w:tc>
          <w:tcPr>
            <w:tcW w:w="71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4</w:t>
            </w:r>
            <w:r>
              <w:rPr>
                <w:rFonts w:hint="eastAsia" w:ascii="仿宋" w:hAnsi="仿宋" w:eastAsia="仿宋" w:cs="仿宋"/>
                <w:color w:val="000000"/>
                <w:sz w:val="21"/>
                <w:szCs w:val="21"/>
                <w:lang w:val="en-US" w:eastAsia="zh-CN" w:bidi="ar"/>
              </w:rPr>
            </w:r>
            <w:r/>
          </w:p>
        </w:tc>
        <w:tc>
          <w:tcPr>
            <w:tcW w:w="140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环境卫生</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服务</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shd w:val="clear" w:color="auto" w:fill="ffffff"/>
                <w:lang w:val="en-US" w:eastAsia="zh-CN"/>
              </w:rPr>
              <w:t xml:space="preserve">11</w:t>
            </w:r>
            <w:r>
              <w:rPr>
                <w:rFonts w:hint="eastAsia" w:ascii="仿宋" w:hAnsi="仿宋" w:eastAsia="仿宋" w:cs="仿宋"/>
                <w:color w:val="000000"/>
                <w:sz w:val="21"/>
                <w:szCs w:val="21"/>
                <w:shd w:val="clear" w:color="auto" w:fill="ffffff"/>
              </w:rPr>
              <w:t xml:space="preserve">分</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日常保洁应制定并公示服务标准，明确作业频次和质量要求，并覆盖下列区域： </w:t>
            </w:r>
            <w:r>
              <w:rPr>
                <w:rFonts w:hint="eastAsia"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1）校园道路、操(广)场、天台、露台等室外区域； </w:t>
            </w:r>
            <w:r>
              <w:rPr>
                <w:rFonts w:hint="eastAsia"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2）宣传橱窗、休闲桌椅、指示牌、灯箱、标识、灯杆、雕塑、健身器材等公共设施； </w:t>
            </w:r>
            <w:r>
              <w:rPr>
                <w:rFonts w:hint="eastAsia"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3）校园内天然水体、景观水体和相关设施； </w:t>
            </w:r>
            <w:r>
              <w:rPr>
                <w:rFonts w:hint="eastAsia"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4）楼宇内大厅、楼道、楼梯、教室、阅览室、运动场地等室内公共区域； </w:t>
            </w:r>
            <w:r>
              <w:rPr>
                <w:rFonts w:hint="eastAsia"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5）公共卫生间。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5分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857"/>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755"/>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保洁库房物料规范管理，作业工具合理规划、摆放整齐。</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09"/>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按学校要求开展环境卫生宣传和健康教育活动，倡导爱护环境、讲究卫生的良好风尚。</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14"/>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清洁作业现场摆放安全标志。</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61"/>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石材类、木质类、地毯类、金属类等特殊材质的清洁服务。</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649"/>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定期或不定期针对校园环境、设备设施等实施相关清洁消毒工作，并做好相应记录。</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862"/>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东门城建大道、景观鱼池、图书馆广场、大学生活动中心广场、学生宿舍广场清洗每季度至少一次。</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17"/>
        </w:trPr>
        <w:tc>
          <w:tcPr>
            <w:tcW w:w="71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5</w:t>
            </w:r>
            <w:r>
              <w:rPr>
                <w:rFonts w:hint="eastAsia" w:ascii="仿宋" w:hAnsi="仿宋" w:eastAsia="仿宋" w:cs="仿宋"/>
                <w:color w:val="000000"/>
                <w:sz w:val="21"/>
                <w:szCs w:val="21"/>
                <w:lang w:val="en-US" w:eastAsia="zh-CN" w:bidi="ar"/>
              </w:rPr>
            </w:r>
            <w:r/>
          </w:p>
        </w:tc>
        <w:tc>
          <w:tcPr>
            <w:tcW w:w="1400" w:type="dxa"/>
            <w:vAlign w:val="center"/>
            <w:vMerge w:val="restart"/>
            <w:textDirection w:val="lrTb"/>
            <w:noWrap w:val="false"/>
          </w:tcPr>
          <w:p>
            <w:pPr>
              <w:pStyle w:val="755"/>
              <w:ind w:firstLine="210"/>
              <w:jc w:val="both"/>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垃圾管理</w:t>
            </w:r>
            <w:r>
              <w:rPr>
                <w:rFonts w:hint="eastAsia" w:ascii="仿宋" w:hAnsi="仿宋" w:eastAsia="仿宋" w:cs="仿宋"/>
                <w:color w:val="000000"/>
                <w:sz w:val="21"/>
                <w:szCs w:val="21"/>
                <w:lang w:val="en-US" w:eastAsia="zh-CN" w:bidi="ar"/>
              </w:rPr>
            </w:r>
            <w:r/>
          </w:p>
          <w:p>
            <w:pPr>
              <w:pStyle w:val="755"/>
              <w:ind w:firstLine="210"/>
              <w:jc w:val="both"/>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shd w:val="clear" w:color="auto" w:fill="ffffff"/>
                <w:lang w:val="en-US" w:eastAsia="zh-CN"/>
              </w:rPr>
              <w:t xml:space="preserve">4</w:t>
            </w:r>
            <w:r>
              <w:rPr>
                <w:rFonts w:hint="eastAsia" w:ascii="仿宋" w:hAnsi="仿宋" w:eastAsia="仿宋" w:cs="仿宋"/>
                <w:color w:val="000000"/>
                <w:sz w:val="21"/>
                <w:szCs w:val="21"/>
                <w:shd w:val="clear" w:color="auto" w:fill="ffffff"/>
              </w:rPr>
              <w:t xml:space="preserve">分</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按分类管理要求配备垃圾容器，摆放位置合理，数量充足，垃圾容器分类标识清晰。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both"/>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53"/>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垃圾清运过程无遗漏、无污水外溢、无异味。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81"/>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垃圾容器、垃圾房定期清洁消毒。</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83"/>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垃圾分类应建立台账，明确垃圾的去向及数量。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15"/>
        </w:trPr>
        <w:tc>
          <w:tcPr>
            <w:tcW w:w="71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6</w:t>
            </w:r>
            <w:r>
              <w:rPr>
                <w:rFonts w:hint="eastAsia" w:ascii="仿宋" w:hAnsi="仿宋" w:eastAsia="仿宋" w:cs="仿宋"/>
                <w:color w:val="000000"/>
                <w:sz w:val="21"/>
                <w:szCs w:val="21"/>
                <w:lang w:val="en-US" w:eastAsia="zh-CN" w:bidi="ar"/>
              </w:rPr>
            </w:r>
            <w:r/>
          </w:p>
        </w:tc>
        <w:tc>
          <w:tcPr>
            <w:tcW w:w="140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教学楼服务（仅限物业负责管理的楼宇）</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shd w:val="clear" w:color="auto" w:fill="ffffff"/>
                <w:lang w:val="en-US" w:eastAsia="zh-CN"/>
              </w:rPr>
              <w:t xml:space="preserve">5</w:t>
            </w:r>
            <w:r>
              <w:rPr>
                <w:rFonts w:hint="eastAsia" w:ascii="仿宋" w:hAnsi="仿宋" w:eastAsia="仿宋" w:cs="仿宋"/>
                <w:color w:val="000000"/>
                <w:sz w:val="21"/>
                <w:szCs w:val="21"/>
                <w:shd w:val="clear" w:color="auto" w:fill="ffffff"/>
              </w:rPr>
              <w:t xml:space="preserve">分</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教学楼整体环境秩序整洁，教室内干净整洁无异味，光线充足、体感舒适。</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73"/>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桌椅数量齐备、摆放整齐、干净整洁，粉笔、黑板擦等数量齐备、定点摆放。</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155"/>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按学校规定开放教室，关门前应清查滞留人员，关闭门窗及相关设施设备。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21"/>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保护教室内的课桌椅、讲台、黑板、投影幕布、投影仪、电脑、标识牌等不被擅自搬出、私自拆卸和替换；楼内大件物品出入应问明原因，做好登记。</w:t>
            </w:r>
            <w:r>
              <w:rPr>
                <w:rFonts w:hint="eastAsia" w:ascii="仿宋" w:hAnsi="仿宋" w:eastAsia="仿宋" w:cs="仿宋"/>
                <w:color w:val="ff0000"/>
                <w:sz w:val="21"/>
                <w:szCs w:val="21"/>
                <w:lang w:val="en-US" w:eastAsia="zh-CN" w:bidi="ar"/>
              </w:rPr>
              <w:t xml:space="preserve">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2分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ff0000"/>
                <w:sz w:val="21"/>
                <w:szCs w:val="21"/>
                <w:lang w:val="en-US" w:eastAsia="zh-CN" w:bidi="ar"/>
              </w:rPr>
              <w:suppressLineNumbers w:val="0"/>
            </w:pPr>
            <w:r>
              <w:rPr>
                <w:rFonts w:hint="eastAsia" w:ascii="仿宋" w:hAnsi="仿宋" w:eastAsia="仿宋" w:cs="仿宋"/>
                <w:color w:val="ff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21"/>
        </w:trPr>
        <w:tc>
          <w:tcPr>
            <w:tcW w:w="71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7</w:t>
            </w:r>
            <w:r>
              <w:rPr>
                <w:rFonts w:hint="eastAsia" w:ascii="仿宋" w:hAnsi="仿宋" w:eastAsia="仿宋" w:cs="仿宋"/>
                <w:color w:val="000000"/>
                <w:sz w:val="21"/>
                <w:szCs w:val="21"/>
                <w:lang w:val="en-US" w:eastAsia="zh-CN" w:bidi="ar"/>
              </w:rPr>
            </w:r>
            <w:r/>
          </w:p>
        </w:tc>
        <w:tc>
          <w:tcPr>
            <w:tcW w:w="140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会务服务</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shd w:val="clear" w:color="auto" w:fill="ffffff"/>
                <w:lang w:val="en-US" w:eastAsia="zh-CN"/>
              </w:rPr>
              <w:t xml:space="preserve">10</w:t>
            </w:r>
            <w:r>
              <w:rPr>
                <w:rFonts w:hint="eastAsia" w:ascii="仿宋" w:hAnsi="仿宋" w:eastAsia="仿宋" w:cs="仿宋"/>
                <w:color w:val="000000"/>
                <w:sz w:val="21"/>
                <w:szCs w:val="21"/>
                <w:shd w:val="clear" w:color="auto" w:fill="ffffff"/>
              </w:rPr>
              <w:t xml:space="preserve">分</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服务预订渠道畅通，需求受理应及时、准确，响应快速有效</w:t>
            </w:r>
            <w:r>
              <w:rPr>
                <w:rFonts w:hint="eastAsia" w:ascii="仿宋" w:hAnsi="仿宋" w:eastAsia="仿宋" w:cs="仿宋"/>
                <w:color w:val="000000"/>
                <w:sz w:val="21"/>
                <w:szCs w:val="21"/>
                <w:lang w:val="en-US" w:eastAsia="zh-CN" w:bidi="ar"/>
              </w:rPr>
              <w:t xml:space="preserve">。</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ff0000"/>
                <w:sz w:val="21"/>
                <w:szCs w:val="21"/>
                <w:lang w:val="en-US" w:eastAsia="zh-CN" w:bidi="ar"/>
              </w:rPr>
              <w:suppressLineNumbers w:val="0"/>
            </w:pPr>
            <w:r>
              <w:rPr>
                <w:rFonts w:hint="eastAsia" w:ascii="仿宋" w:hAnsi="仿宋" w:eastAsia="仿宋" w:cs="仿宋"/>
                <w:color w:val="ff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21"/>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根据</w:t>
            </w:r>
            <w:r>
              <w:rPr>
                <w:rFonts w:hint="eastAsia" w:ascii="仿宋" w:hAnsi="仿宋" w:eastAsia="仿宋" w:cs="仿宋"/>
                <w:color w:val="000000"/>
                <w:sz w:val="21"/>
                <w:szCs w:val="21"/>
                <w:lang w:val="en-US" w:eastAsia="zh-CN" w:bidi="ar"/>
              </w:rPr>
              <w:t xml:space="preserve">甲</w:t>
            </w:r>
            <w:r>
              <w:rPr>
                <w:rFonts w:hint="eastAsia" w:ascii="仿宋" w:hAnsi="仿宋" w:eastAsia="仿宋" w:cs="仿宋"/>
                <w:color w:val="000000"/>
                <w:sz w:val="21"/>
                <w:szCs w:val="21"/>
                <w:lang w:val="en-US" w:bidi="ar"/>
              </w:rPr>
              <w:t xml:space="preserve">方需求制定服务方案，经</w:t>
            </w:r>
            <w:r>
              <w:rPr>
                <w:rFonts w:hint="eastAsia" w:ascii="仿宋" w:hAnsi="仿宋" w:eastAsia="仿宋" w:cs="仿宋"/>
                <w:color w:val="000000"/>
                <w:sz w:val="21"/>
                <w:szCs w:val="21"/>
                <w:lang w:val="en-US" w:eastAsia="zh-CN" w:bidi="ar"/>
              </w:rPr>
              <w:t xml:space="preserve">甲</w:t>
            </w:r>
            <w:r>
              <w:rPr>
                <w:rFonts w:hint="eastAsia" w:ascii="仿宋" w:hAnsi="仿宋" w:eastAsia="仿宋" w:cs="仿宋"/>
                <w:color w:val="000000"/>
                <w:sz w:val="21"/>
                <w:szCs w:val="21"/>
                <w:lang w:val="en-US" w:bidi="ar"/>
              </w:rPr>
              <w:t xml:space="preserve">方确认后实施</w:t>
            </w:r>
            <w:r>
              <w:rPr>
                <w:rFonts w:hint="eastAsia" w:ascii="仿宋" w:hAnsi="仿宋" w:eastAsia="仿宋" w:cs="仿宋"/>
                <w:color w:val="000000"/>
                <w:sz w:val="21"/>
                <w:szCs w:val="21"/>
                <w:lang w:val="en-US" w:eastAsia="zh-CN" w:bidi="ar"/>
              </w:rPr>
              <w:t xml:space="preserve">。</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21"/>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会议现场整洁有序，体感舒适，照明、音响、视频、空调等系统运行良好，对会场设备设施进行巡视检查</w:t>
            </w:r>
            <w:r>
              <w:rPr>
                <w:rFonts w:hint="eastAsia" w:ascii="仿宋" w:hAnsi="仿宋" w:eastAsia="仿宋" w:cs="仿宋"/>
                <w:color w:val="000000"/>
                <w:sz w:val="21"/>
                <w:szCs w:val="21"/>
                <w:lang w:val="en-US" w:eastAsia="zh-CN" w:bidi="ar"/>
              </w:rPr>
              <w:t xml:space="preserve">。</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84"/>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会务服务人员文明礼貌、语言规范</w:t>
            </w:r>
            <w:r>
              <w:rPr>
                <w:rFonts w:hint="eastAsia" w:ascii="仿宋" w:hAnsi="仿宋" w:eastAsia="仿宋" w:cs="仿宋"/>
                <w:color w:val="000000"/>
                <w:sz w:val="21"/>
                <w:szCs w:val="21"/>
                <w:lang w:val="en-US" w:eastAsia="zh-CN" w:bidi="ar"/>
              </w:rPr>
              <w:t xml:space="preserve">。</w:t>
            </w:r>
            <w:r>
              <w:rPr>
                <w:rFonts w:hint="eastAsia" w:ascii="仿宋" w:hAnsi="仿宋" w:eastAsia="仿宋" w:cs="仿宋"/>
                <w:color w:val="000000"/>
                <w:sz w:val="21"/>
                <w:szCs w:val="21"/>
                <w:lang w:val="en-US" w:bidi="ar"/>
              </w:rPr>
              <w:t xml:space="preserve">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21"/>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制定保密措施，对会议内容保密</w:t>
            </w:r>
            <w:r>
              <w:rPr>
                <w:rFonts w:hint="eastAsia" w:ascii="仿宋" w:hAnsi="仿宋" w:eastAsia="仿宋" w:cs="仿宋"/>
                <w:color w:val="000000"/>
                <w:sz w:val="21"/>
                <w:szCs w:val="21"/>
                <w:lang w:val="en-US" w:eastAsia="zh-CN" w:bidi="ar"/>
              </w:rPr>
              <w:t xml:space="preserve">。</w:t>
            </w:r>
            <w:r>
              <w:rPr>
                <w:rFonts w:hint="eastAsia" w:ascii="仿宋" w:hAnsi="仿宋" w:eastAsia="仿宋" w:cs="仿宋"/>
                <w:color w:val="000000"/>
                <w:sz w:val="21"/>
                <w:szCs w:val="21"/>
                <w:lang w:val="en-US" w:bidi="ar"/>
              </w:rPr>
              <w:t xml:space="preserve">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2分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21"/>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widowControl/>
              <w:rPr>
                <w:rFonts w:hint="eastAsia" w:ascii="仿宋" w:hAnsi="仿宋" w:eastAsia="仿宋" w:cs="仿宋"/>
                <w:color w:val="000000"/>
                <w:sz w:val="21"/>
                <w:szCs w:val="21"/>
                <w:lang w:val="en-US" w:bidi="ar"/>
              </w:rPr>
            </w:pPr>
            <w:r>
              <w:rPr>
                <w:rFonts w:hint="eastAsia" w:ascii="仿宋" w:hAnsi="仿宋" w:eastAsia="仿宋" w:cs="仿宋"/>
                <w:color w:val="000000"/>
                <w:sz w:val="21"/>
                <w:szCs w:val="21"/>
                <w:lang w:val="en-US" w:bidi="ar"/>
              </w:rPr>
              <w:t xml:space="preserve">会前对会场及外围环境进行巡查，确认安全无隐患； </w:t>
            </w:r>
            <w:r>
              <w:rPr>
                <w:rFonts w:hint="eastAsia" w:ascii="仿宋" w:hAnsi="仿宋" w:eastAsia="仿宋" w:cs="仿宋"/>
                <w:color w:val="000000"/>
                <w:sz w:val="21"/>
                <w:szCs w:val="21"/>
                <w:lang w:val="en-US" w:bidi="ar"/>
              </w:rPr>
            </w:r>
            <w:r/>
          </w:p>
          <w:p>
            <w:pPr>
              <w:pStyle w:val="755"/>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会议进行中应及时关注客户需求； 会议现场紧急事件发生时，工作人员迅速到位，有效处理；会议结束后清点物资、清扫场地、关闭设备设施</w:t>
            </w:r>
            <w:r>
              <w:rPr>
                <w:rFonts w:hint="eastAsia" w:ascii="仿宋" w:hAnsi="仿宋" w:eastAsia="仿宋" w:cs="仿宋"/>
                <w:color w:val="000000"/>
                <w:sz w:val="21"/>
                <w:szCs w:val="21"/>
                <w:lang w:val="en-US" w:eastAsia="zh-CN" w:bidi="ar"/>
              </w:rPr>
              <w:t xml:space="preserve">。</w:t>
            </w:r>
            <w:r>
              <w:rPr>
                <w:rFonts w:hint="eastAsia" w:ascii="仿宋" w:hAnsi="仿宋" w:eastAsia="仿宋" w:cs="仿宋"/>
                <w:color w:val="000000"/>
                <w:sz w:val="21"/>
                <w:szCs w:val="21"/>
                <w:lang w:val="en-US" w:bidi="ar"/>
              </w:rPr>
              <w:t xml:space="preserve">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3分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21"/>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可根据主办方要求提供礼仪服务，如接待、迎宾、颁奖等。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widowControl/>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both"/>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21"/>
        </w:trPr>
        <w:tc>
          <w:tcPr>
            <w:tcW w:w="71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8</w:t>
            </w:r>
            <w:r>
              <w:rPr>
                <w:rFonts w:hint="eastAsia" w:ascii="仿宋" w:hAnsi="仿宋" w:eastAsia="仿宋" w:cs="仿宋"/>
                <w:color w:val="000000"/>
                <w:sz w:val="21"/>
                <w:szCs w:val="21"/>
                <w:lang w:val="en-US" w:eastAsia="zh-CN" w:bidi="ar"/>
              </w:rPr>
            </w:r>
            <w:r/>
          </w:p>
        </w:tc>
        <w:tc>
          <w:tcPr>
            <w:tcW w:w="140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大型校</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园活动</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辅助服</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务</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shd w:val="clear" w:color="auto" w:fill="ffffff"/>
                <w:lang w:val="en-US" w:eastAsia="zh-CN"/>
              </w:rPr>
              <w:t xml:space="preserve">5</w:t>
            </w:r>
            <w:r>
              <w:rPr>
                <w:rFonts w:hint="eastAsia" w:ascii="仿宋" w:hAnsi="仿宋" w:eastAsia="仿宋" w:cs="仿宋"/>
                <w:color w:val="000000"/>
                <w:sz w:val="21"/>
                <w:szCs w:val="21"/>
                <w:shd w:val="clear" w:color="auto" w:fill="ffffff"/>
              </w:rPr>
              <w:t xml:space="preserve">分</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根据活动的性质和目的制定服务方案，经学校确认后实施。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21"/>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根据要求提前做好设施设备的安装调试工作、物资准备及现场布置。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21"/>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协助实施重要接待任务的参观路线策划、服务指引、礼仪接待等服务。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21"/>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按学校要求进行现场秩序维护。</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521"/>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活动后对物品进行盘点和归位、实施场地卫生清洁，关闭灯光、空调等设备。</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38"/>
        </w:trPr>
        <w:tc>
          <w:tcPr>
            <w:tcMar>
              <w:left w:w="13" w:type="dxa"/>
              <w:top w:w="13" w:type="dxa"/>
              <w:right w:w="13" w:type="dxa"/>
              <w:bottom w:w="0" w:type="dxa"/>
            </w:tcMar>
            <w:tcW w:w="71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9</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公共区域、广场及地下停车场管理</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shd w:val="clear" w:color="auto" w:fill="ffffff"/>
                <w:lang w:val="en-US" w:eastAsia="zh-CN"/>
              </w:rPr>
              <w:t xml:space="preserve">10</w:t>
            </w:r>
            <w:r>
              <w:rPr>
                <w:rFonts w:hint="eastAsia" w:ascii="仿宋" w:hAnsi="仿宋" w:eastAsia="仿宋" w:cs="仿宋"/>
                <w:color w:val="000000"/>
                <w:sz w:val="21"/>
                <w:szCs w:val="21"/>
                <w:shd w:val="clear" w:color="auto" w:fill="ffffff"/>
              </w:rPr>
              <w:t xml:space="preserve">分</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道路、场地、楼道等公共部位清洁卫生无乱贴、乱画。</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07"/>
        </w:trPr>
        <w:tc>
          <w:tcPr>
            <w:tcMar>
              <w:left w:w="13" w:type="dxa"/>
              <w:top w:w="13" w:type="dxa"/>
              <w:right w:w="13" w:type="dxa"/>
              <w:bottom w:w="0" w:type="dxa"/>
            </w:tcMa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地下停车场管理规范，区域示意图、路标等标志明显，维护完好。</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22"/>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广场内无乱丢垃圾、乱设广告牌、乱堆放现象。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74"/>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公共设施设备无蛛网、浮尘。</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28"/>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危及人身安全处有明显警示标识和具体防范措施。</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2分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93"/>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地下停车场管理规范，区域示意图、路标等标志明显，维护完好。</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67"/>
        </w:trPr>
        <w:tc>
          <w:tcPr>
            <w:tcMar>
              <w:left w:w="13" w:type="dxa"/>
              <w:top w:w="13" w:type="dxa"/>
              <w:right w:w="13" w:type="dxa"/>
              <w:bottom w:w="0" w:type="dxa"/>
            </w:tcMa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及时清理排水、排污管道堵塞、外溢现象。</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2分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60"/>
        </w:trPr>
        <w:tc>
          <w:tcPr>
            <w:tcMar>
              <w:left w:w="13" w:type="dxa"/>
              <w:top w:w="13" w:type="dxa"/>
              <w:right w:w="13" w:type="dxa"/>
              <w:bottom w:w="0" w:type="dxa"/>
            </w:tcMa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公共区域无鼠害、虫害。</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97"/>
        </w:trPr>
        <w:tc>
          <w:tcPr>
            <w:tcMar>
              <w:left w:w="13" w:type="dxa"/>
              <w:top w:w="13" w:type="dxa"/>
              <w:right w:w="13" w:type="dxa"/>
              <w:bottom w:w="0" w:type="dxa"/>
            </w:tcMar>
            <w:tcW w:w="71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10</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供配电系统</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shd w:val="clear" w:color="auto" w:fill="ffffff"/>
                <w:lang w:val="en-US" w:eastAsia="zh-CN"/>
              </w:rPr>
              <w:t xml:space="preserve">10</w:t>
            </w:r>
            <w:r>
              <w:rPr>
                <w:rFonts w:hint="eastAsia" w:ascii="仿宋" w:hAnsi="仿宋" w:eastAsia="仿宋" w:cs="仿宋"/>
                <w:color w:val="000000"/>
                <w:sz w:val="21"/>
                <w:szCs w:val="21"/>
                <w:shd w:val="clear" w:color="auto" w:fill="ffffff"/>
              </w:rPr>
              <w:t xml:space="preserve">分</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应安排专人24小时值守，每班至少2人。</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2分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13"/>
        </w:trPr>
        <w:tc>
          <w:tcPr>
            <w:tcMar>
              <w:left w:w="13" w:type="dxa"/>
              <w:top w:w="13" w:type="dxa"/>
              <w:right w:w="13" w:type="dxa"/>
              <w:bottom w:w="0" w:type="dxa"/>
            </w:tcMar>
            <w:tcW w:w="710" w:type="dxa"/>
            <w:vAlign w:val="center"/>
            <w:vMerge w:val="continue"/>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应按要求可靠接地，运行正常，电压稳定。</w:t>
            </w:r>
            <w:r>
              <w:rPr>
                <w:rFonts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52"/>
        </w:trPr>
        <w:tc>
          <w:tcPr>
            <w:tcMar>
              <w:left w:w="13" w:type="dxa"/>
              <w:top w:w="13" w:type="dxa"/>
              <w:right w:w="13" w:type="dxa"/>
              <w:bottom w:w="0" w:type="dxa"/>
            </w:tcMar>
            <w:tcW w:w="710" w:type="dxa"/>
            <w:vAlign w:val="center"/>
            <w:vMerge w:val="continue"/>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各项台账记录完整。</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2分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06"/>
        </w:trPr>
        <w:tc>
          <w:tcPr>
            <w:tcMar>
              <w:left w:w="13" w:type="dxa"/>
              <w:top w:w="13" w:type="dxa"/>
              <w:right w:w="13" w:type="dxa"/>
              <w:bottom w:w="0" w:type="dxa"/>
            </w:tcMa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电线、电缆不外露，管线排列整齐有序，插座及电器设备安装规范、稳固、布局合理美观。</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469"/>
        </w:trPr>
        <w:tc>
          <w:tcPr>
            <w:tcMar>
              <w:left w:w="13" w:type="dxa"/>
              <w:top w:w="13" w:type="dxa"/>
              <w:right w:w="13" w:type="dxa"/>
              <w:bottom w:w="0" w:type="dxa"/>
            </w:tcMa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高压操作、安全防护用具应委托专业测试单位测试，其中绝缘胶垫1次/年、验电笔1次/年、绝缘鞋及绝缘手套2次/年。</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217"/>
        </w:trPr>
        <w:tc>
          <w:tcPr>
            <w:tcMar>
              <w:left w:w="13" w:type="dxa"/>
              <w:top w:w="13" w:type="dxa"/>
              <w:right w:w="13" w:type="dxa"/>
              <w:bottom w:w="0" w:type="dxa"/>
            </w:tcMa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定期检查楼宇内照明和室外路灯等是否正常，发现损坏及时修复。</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955"/>
        </w:trPr>
        <w:tc>
          <w:tcPr>
            <w:tcMar>
              <w:left w:w="13" w:type="dxa"/>
              <w:top w:w="13" w:type="dxa"/>
              <w:right w:w="13" w:type="dxa"/>
              <w:bottom w:w="0" w:type="dxa"/>
            </w:tcMa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公共区域的配电箱、电教设备等易触电区域应制定用电安全防范措施，设置禁止或警示标志。</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1113"/>
        </w:trPr>
        <w:tc>
          <w:tcPr>
            <w:tcMar>
              <w:left w:w="13" w:type="dxa"/>
              <w:top w:w="13" w:type="dxa"/>
              <w:right w:w="13" w:type="dxa"/>
              <w:bottom w:w="0" w:type="dxa"/>
            </w:tcMa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计划性停电应事前通知在校人员，非计划性停电应快速恢复或启用应急电源，并做好应急事件上报及处理工作。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623"/>
        </w:trPr>
        <w:tc>
          <w:tcPr>
            <w:tcMar>
              <w:left w:w="13" w:type="dxa"/>
              <w:top w:w="13" w:type="dxa"/>
              <w:right w:w="13" w:type="dxa"/>
              <w:bottom w:w="0" w:type="dxa"/>
            </w:tcMar>
            <w:tcW w:w="71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11</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二次供水</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shd w:val="clear" w:color="auto" w:fill="ffffff"/>
                <w:lang w:val="en-US" w:eastAsia="zh-CN"/>
              </w:rPr>
              <w:t xml:space="preserve">7</w:t>
            </w:r>
            <w:r>
              <w:rPr>
                <w:rFonts w:hint="eastAsia" w:ascii="仿宋" w:hAnsi="仿宋" w:eastAsia="仿宋" w:cs="仿宋"/>
                <w:color w:val="000000"/>
                <w:sz w:val="21"/>
                <w:szCs w:val="21"/>
                <w:shd w:val="clear" w:color="auto" w:fill="ffffff"/>
              </w:rPr>
              <w:t xml:space="preserve">分</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定期检查生活泵、气压罐、排污泵、水池水箱、管道阀门，定期检查公共卫生间、管道井内 的上下水管道、阀门、减压阀，集水坑、污水坑、室内外排水沟渠（井）。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2040"/>
        </w:trPr>
        <w:tc>
          <w:tcPr>
            <w:tcMar>
              <w:left w:w="13" w:type="dxa"/>
              <w:top w:w="13" w:type="dxa"/>
              <w:right w:w="13" w:type="dxa"/>
              <w:bottom w:w="0" w:type="dxa"/>
            </w:tcMa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 生活水箱有防护网罩等安全措施，水箱周围 2m 内不应有污水管线及污染物；</w:t>
            </w:r>
            <w:r>
              <w:rPr>
                <w:rFonts w:hint="eastAsia"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2) 制定设施卫生制度并实施； </w:t>
            </w:r>
            <w:r>
              <w:rPr>
                <w:rFonts w:hint="eastAsia"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3) 管理人员每年进行一次健康检查和卫生知识培训，合格上岗； </w:t>
            </w:r>
            <w:r>
              <w:rPr>
                <w:rFonts w:hint="eastAsia"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4) 每年对设施至少进行一次全面清洗和消毒，并对水质进行检验；发现异常及时解决； </w:t>
            </w:r>
            <w:r>
              <w:rPr>
                <w:rFonts w:hint="eastAsia"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5) 水质化验报告符合卫生标准并公示。</w:t>
            </w:r>
            <w:r>
              <w:rPr>
                <w:rFonts w:hint="eastAsia" w:ascii="仿宋" w:hAnsi="仿宋" w:eastAsia="仿宋" w:cs="仿宋"/>
                <w:color w:val="000000"/>
                <w:sz w:val="21"/>
                <w:szCs w:val="21"/>
                <w:lang w:val="en-US" w:eastAsia="zh-CN" w:bidi="ar"/>
              </w:rPr>
              <w:t xml:space="preserve">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5分</w:t>
            </w:r>
            <w:r>
              <w:rPr>
                <w:rFonts w:hint="eastAsia" w:ascii="仿宋" w:hAnsi="仿宋" w:eastAsia="仿宋" w:cs="仿宋"/>
                <w:sz w:val="21"/>
                <w:szCs w:val="21"/>
                <w:lang w:val="en-US" w:eastAsia="zh-CN"/>
              </w:rPr>
            </w:r>
            <w:r/>
          </w:p>
          <w:p>
            <w:pPr>
              <w:pStyle w:val="857"/>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84"/>
        </w:trPr>
        <w:tc>
          <w:tcPr>
            <w:tcMar>
              <w:left w:w="13" w:type="dxa"/>
              <w:top w:w="13" w:type="dxa"/>
              <w:right w:w="13" w:type="dxa"/>
              <w:bottom w:w="0" w:type="dxa"/>
            </w:tcMa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计划性停水应事前通知在校人员，非计划性停水应快速恢复或启用备用水源，并做好应急事件上报及处理工作。 </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90"/>
        </w:trPr>
        <w:tc>
          <w:tcPr>
            <w:tcMar>
              <w:left w:w="13" w:type="dxa"/>
              <w:top w:w="13" w:type="dxa"/>
              <w:right w:w="13" w:type="dxa"/>
              <w:bottom w:w="0" w:type="dxa"/>
            </w:tcMar>
            <w:tcW w:w="71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12</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校园维修</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服务</w:t>
            </w:r>
            <w:r>
              <w:rPr>
                <w:rFonts w:hint="eastAsia" w:ascii="仿宋" w:hAnsi="仿宋" w:eastAsia="仿宋" w:cs="仿宋"/>
                <w:color w:val="000000"/>
                <w:sz w:val="21"/>
                <w:szCs w:val="21"/>
                <w:lang w:val="en-US" w:eastAsia="zh-CN" w:bidi="ar"/>
              </w:rPr>
            </w:r>
            <w:r/>
          </w:p>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shd w:val="clear" w:color="auto" w:fill="ffffff"/>
                <w:lang w:val="en-US" w:eastAsia="zh-CN"/>
              </w:rPr>
              <w:t xml:space="preserve">（10分）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维修工具专业齐全，维修作业规范，报修人询问及时解答。</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620"/>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维修现场做好安全防护和施工防护，保持场地和工具干净整洁。</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90"/>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维修完成后宜征询报修人意见，了解报修人对维修时间、维修态度、维修效果的满意程度。</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90"/>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主校区维修工24小时值班，第一时间处理突发性设施设备抢修任务，主校区接到维修任务后10分钟到现场，清潭校区2小时内到达维修现场。</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2分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857"/>
              <w:rPr>
                <w:rFonts w:hint="eastAsia" w:ascii="仿宋" w:hAnsi="仿宋" w:eastAsia="仿宋" w:cs="仿宋"/>
                <w:color w:val="000000"/>
                <w:sz w:val="21"/>
                <w:szCs w:val="21"/>
                <w:lang w:val="en-US" w:eastAsia="zh-CN" w:bidi="ar"/>
              </w:rPr>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90"/>
        </w:trPr>
        <w:tc>
          <w:tcPr>
            <w:tcW w:w="71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1000元以下由物业维修，1000元以上由学校承担。</w:t>
            </w:r>
            <w:r>
              <w:rPr>
                <w:rFonts w:hint="eastAsia" w:ascii="仿宋" w:hAnsi="仿宋" w:eastAsia="仿宋" w:cs="仿宋"/>
                <w:color w:val="000000"/>
                <w:sz w:val="21"/>
                <w:szCs w:val="21"/>
                <w:lang w:val="en-US" w:eastAsia="zh-CN" w:bidi="ar"/>
              </w:rPr>
              <w:t xml:space="preserve">1000元的定义为物料费、人工费、机械费等。如物业公司不能维修1000元以下的物料维修，则由学校联系施工单位维修，费用在当季物业费中扣除。超过两次类似情况，扣除维修分5分。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5分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ff0000"/>
                <w:sz w:val="21"/>
                <w:szCs w:val="21"/>
                <w:lang w:val="en-US" w:eastAsia="zh-CN" w:bidi="ar"/>
              </w:rPr>
              <w:suppressLineNumbers w:val="0"/>
            </w:pPr>
            <w:r>
              <w:rPr>
                <w:rFonts w:hint="eastAsia" w:ascii="仿宋" w:hAnsi="仿宋" w:eastAsia="仿宋" w:cs="仿宋"/>
                <w:color w:val="ff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48"/>
        </w:trPr>
        <w:tc>
          <w:tcPr>
            <w:tcW w:w="71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13</w:t>
            </w:r>
            <w:r>
              <w:rPr>
                <w:rFonts w:hint="eastAsia" w:ascii="仿宋" w:hAnsi="仿宋" w:eastAsia="仿宋" w:cs="仿宋"/>
                <w:color w:val="000000"/>
                <w:sz w:val="21"/>
                <w:szCs w:val="21"/>
                <w:lang w:val="en-US" w:eastAsia="zh-CN" w:bidi="ar"/>
              </w:rPr>
            </w:r>
            <w:r/>
          </w:p>
        </w:tc>
        <w:tc>
          <w:tcPr>
            <w:tcW w:w="14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考勤、岗位配置</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shd w:val="clear" w:color="auto" w:fill="ffffff"/>
                <w:lang w:val="en-US" w:eastAsia="zh-CN"/>
              </w:rPr>
              <w:t xml:space="preserve">5</w:t>
            </w:r>
            <w:r>
              <w:rPr>
                <w:rFonts w:hint="eastAsia" w:ascii="仿宋" w:hAnsi="仿宋" w:eastAsia="仿宋" w:cs="仿宋"/>
                <w:color w:val="000000"/>
                <w:sz w:val="21"/>
                <w:szCs w:val="21"/>
                <w:shd w:val="clear" w:color="auto" w:fill="ffffff"/>
              </w:rPr>
              <w:t xml:space="preserve">分</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lang w:val="en-US" w:eastAsia="zh-CN" w:bidi="ar"/>
              </w:rPr>
            </w:r>
            <w:r/>
          </w:p>
        </w:tc>
        <w:tc>
          <w:tcP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物业公司服务总人数必须按合同规定100%到岗。低于100%的，扣分3分。低于95%的，扣分5分。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5分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1929"/>
        </w:trPr>
        <w:tc>
          <w:tcPr>
            <w:tcMar>
              <w:left w:w="13" w:type="dxa"/>
              <w:top w:w="13" w:type="dxa"/>
              <w:right w:w="13" w:type="dxa"/>
              <w:bottom w:w="0" w:type="dxa"/>
            </w:tcMar>
            <w:tcW w:w="71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14</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restart"/>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突发事故</w:t>
            </w:r>
            <w:r>
              <w:rPr>
                <w:rFonts w:hint="eastAsia" w:ascii="仿宋" w:hAnsi="仿宋" w:eastAsia="仿宋" w:cs="仿宋"/>
                <w:color w:val="000000"/>
                <w:sz w:val="21"/>
                <w:szCs w:val="21"/>
                <w:lang w:val="en-US" w:eastAsia="zh-CN" w:bidi="ar"/>
              </w:rPr>
              <w:br w:type="textWrapping" w:clear="all"/>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shd w:val="clear" w:color="auto" w:fill="ffffff"/>
                <w:lang w:val="en-US" w:eastAsia="zh-CN"/>
              </w:rPr>
              <w:t xml:space="preserve">8</w:t>
            </w:r>
            <w:r>
              <w:rPr>
                <w:rFonts w:hint="eastAsia" w:ascii="仿宋" w:hAnsi="仿宋" w:eastAsia="仿宋" w:cs="仿宋"/>
                <w:color w:val="000000"/>
                <w:sz w:val="21"/>
                <w:szCs w:val="21"/>
                <w:shd w:val="clear" w:color="auto" w:fill="ffffff"/>
              </w:rPr>
              <w:t xml:space="preserve">分</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在日常服务过程中，因部分原因造成服务区域内公共设施，设备的停运或损坏，引发公共安全与公共设施事故，且对院方造成一定程度的负面影响。统一按已发生客观事实做突发事件和事故处理；主要内容如供、配电系统、电梯系统、消防设备、设施、公共照明系统；</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3分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r>
        <w:trPr>
          <w:trHeight w:val="326"/>
        </w:trPr>
        <w:tc>
          <w:tcPr>
            <w:tcMar>
              <w:left w:w="13" w:type="dxa"/>
              <w:top w:w="13" w:type="dxa"/>
              <w:right w:w="13" w:type="dxa"/>
              <w:bottom w:w="0" w:type="dxa"/>
            </w:tcMar>
            <w:tcW w:w="710" w:type="dxa"/>
            <w:vAlign w:val="center"/>
            <w:vMerge w:val="continue"/>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400" w:type="dxa"/>
            <w:vAlign w:val="center"/>
            <w:vMerge w:val="continue"/>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4146"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物业服务工作人员在学校内发生打架、斗殴等事件，出现一次扣5分。</w:t>
            </w:r>
            <w:r>
              <w:rPr>
                <w:rFonts w:hint="eastAsia"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大楼配电、电梯系统因突发事件非正常供应中断1小时，出现一次扣5分；公共区域内电梯运行发生困人事件，在30分钟内未联系相关维保单位的出现一次扣5分。</w:t>
            </w:r>
            <w:r>
              <w:rPr>
                <w:rFonts w:hint="eastAsia" w:ascii="仿宋" w:hAnsi="仿宋" w:eastAsia="仿宋" w:cs="仿宋"/>
                <w:color w:val="000000"/>
                <w:sz w:val="21"/>
                <w:szCs w:val="21"/>
                <w:lang w:val="en-US" w:eastAsia="zh-CN" w:bidi="ar"/>
              </w:rPr>
            </w:r>
            <w:r/>
          </w:p>
          <w:p>
            <w:pPr>
              <w:pStyle w:val="755"/>
              <w:jc w:val="left"/>
              <w:keepLines w:val="0"/>
              <w:keepNext w:val="0"/>
              <w:widowControl/>
              <w:rPr>
                <w:rFonts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全校供电系统因突发事件非正常供应中断，出现一次当季度考核不合格；全年累积出现两次则终止服务合同。</w:t>
            </w:r>
            <w:r>
              <w:rPr>
                <w:rFonts w:ascii="仿宋" w:hAnsi="仿宋" w:eastAsia="仿宋" w:cs="仿宋"/>
                <w:color w:val="000000"/>
                <w:sz w:val="21"/>
                <w:szCs w:val="21"/>
                <w:lang w:val="en-US" w:eastAsia="zh-CN" w:bidi="ar"/>
              </w:rPr>
            </w:r>
            <w:r/>
          </w:p>
          <w:p>
            <w:pPr>
              <w:pStyle w:val="755"/>
              <w:jc w:val="left"/>
              <w:keepLines w:val="0"/>
              <w:keepNext w:val="0"/>
              <w:widowControl/>
              <w:rPr>
                <w:rFonts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水质检验不达标或二次供水源被污染的事件，出现一次当季度考核不合格；全年累积出现两次则终止服务合同。</w:t>
            </w:r>
            <w:r>
              <w:rPr>
                <w:rFonts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物业管理服务缺陷，被本市主要新闻媒体曝光，对学校造成负面影响的，出现一次扣3分。</w:t>
            </w:r>
            <w:r>
              <w:rPr>
                <w:rFonts w:hint="eastAsia" w:ascii="仿宋" w:hAnsi="仿宋" w:eastAsia="仿宋" w:cs="仿宋"/>
                <w:color w:val="000000"/>
                <w:sz w:val="21"/>
                <w:szCs w:val="21"/>
                <w:lang w:val="en-US" w:eastAsia="zh-CN" w:bidi="ar"/>
              </w:rPr>
            </w:r>
            <w:r/>
          </w:p>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乙方如发生事故，应当及时，且在1小时内向学校报告，事件、事故报告和处理报告，主要内容：事件、事故发生时间，地点，项目，有关名称；简要经过、初估经济损失、原因、采取措施及事故控制情况，和事后事件、事故调查、处理、整改措施；另事件、事故分析记录清楚、详细并存档。缺少一项扣1分，发生事件、事故不得迟报、漏报、谎报、或者瞒报，或其他逃避责任行为，出现一次扣5分。</w:t>
            </w:r>
            <w:r>
              <w:rPr>
                <w:rFonts w:hint="eastAsia" w:ascii="仿宋" w:hAnsi="仿宋" w:eastAsia="仿宋" w:cs="仿宋"/>
                <w:color w:val="000000"/>
                <w:sz w:val="21"/>
                <w:szCs w:val="21"/>
                <w:lang w:val="en-US" w:eastAsia="zh-CN" w:bidi="ar"/>
              </w:rPr>
            </w:r>
            <w:r/>
          </w:p>
          <w:p>
            <w:pPr>
              <w:pStyle w:val="755"/>
              <w:jc w:val="left"/>
              <w:keepLines w:val="0"/>
              <w:keepNext w:val="0"/>
              <w:widowControl/>
              <w:rPr>
                <w:rFonts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发生各类安全事故，包括但不限于水、电、人员伤害等，经鉴定为乙方责任，发生一次，当季度考核不合格；全年累积发生两次，则终止合同。</w:t>
            </w:r>
            <w:r>
              <w:rPr>
                <w:rFonts w:ascii="仿宋" w:hAnsi="仿宋" w:eastAsia="仿宋" w:cs="仿宋"/>
                <w:color w:val="000000"/>
                <w:sz w:val="21"/>
                <w:szCs w:val="21"/>
                <w:lang w:val="en-US" w:eastAsia="zh-CN" w:bidi="ar"/>
              </w:rPr>
            </w:r>
            <w:r/>
          </w:p>
        </w:tc>
        <w:tc>
          <w:tcPr>
            <w:tcMar>
              <w:left w:w="13" w:type="dxa"/>
              <w:top w:w="13" w:type="dxa"/>
              <w:right w:w="13" w:type="dxa"/>
              <w:bottom w:w="0" w:type="dxa"/>
            </w:tcMar>
            <w:tcW w:w="900"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t xml:space="preserve">5分</w:t>
            </w: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1524" w:type="dxa"/>
            <w:vAlign w:val="center"/>
            <w:textDirection w:val="lrTb"/>
            <w:noWrap w:val="false"/>
          </w:tcPr>
          <w:p>
            <w:pPr>
              <w:pStyle w:val="755"/>
              <w:jc w:val="left"/>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c>
          <w:tcPr>
            <w:tcMar>
              <w:left w:w="13" w:type="dxa"/>
              <w:top w:w="13" w:type="dxa"/>
              <w:right w:w="13" w:type="dxa"/>
              <w:bottom w:w="0" w:type="dxa"/>
            </w:tcMar>
            <w:tcW w:w="825" w:type="dxa"/>
            <w:vAlign w:val="center"/>
            <w:textDirection w:val="lrTb"/>
            <w:noWrap w:val="false"/>
          </w:tcPr>
          <w:p>
            <w:pPr>
              <w:pStyle w:val="755"/>
              <w:jc w:val="center"/>
              <w:keepLines w:val="0"/>
              <w:keepNext w:val="0"/>
              <w:widowControl/>
              <w:rPr>
                <w:rFonts w:hint="eastAsia" w:ascii="仿宋" w:hAnsi="仿宋" w:eastAsia="仿宋" w:cs="仿宋"/>
                <w:color w:val="000000"/>
                <w:sz w:val="21"/>
                <w:szCs w:val="21"/>
                <w:lang w:val="en-US" w:eastAsia="zh-CN" w:bidi="ar"/>
              </w:rPr>
              <w:suppressLineNumbers w:val="0"/>
            </w:pPr>
            <w:r>
              <w:rPr>
                <w:rFonts w:hint="eastAsia" w:ascii="仿宋" w:hAnsi="仿宋" w:eastAsia="仿宋" w:cs="仿宋"/>
                <w:color w:val="000000"/>
                <w:sz w:val="21"/>
                <w:szCs w:val="21"/>
                <w:lang w:val="en-US" w:eastAsia="zh-CN" w:bidi="ar"/>
              </w:rPr>
            </w:r>
            <w:r/>
          </w:p>
        </w:tc>
      </w:tr>
    </w:tbl>
    <w:p>
      <w:pPr>
        <w:pStyle w:val="755"/>
        <w:jc w:val="left"/>
        <w:keepLines w:val="0"/>
        <w:keepNext w:val="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pStyle w:val="835"/>
        <w:jc w:val="center"/>
        <w:spacing w:before="120" w:after="120" w:line="0" w:lineRule="atLeast"/>
        <w:rPr>
          <w:rFonts w:hint="eastAsia" w:ascii="黑体" w:eastAsia="黑体"/>
          <w:bCs/>
          <w:sz w:val="44"/>
        </w:rPr>
      </w:pPr>
      <w:r/>
      <w:bookmarkEnd w:id="195"/>
      <w:r/>
      <w:bookmarkEnd w:id="196"/>
      <w:r/>
      <w:bookmarkEnd w:id="197"/>
      <w:r/>
      <w:bookmarkStart w:id="225" w:name="_Toc120614281"/>
      <w:r/>
      <w:bookmarkStart w:id="226" w:name="_Toc49090575"/>
      <w:r/>
      <w:bookmarkStart w:id="227" w:name="_Toc479757211"/>
      <w:r/>
      <w:bookmarkStart w:id="228" w:name="_Toc462564139"/>
      <w:r/>
      <w:bookmarkStart w:id="229" w:name="_Toc26554093"/>
      <w:r>
        <w:rPr>
          <w:rFonts w:hint="eastAsia" w:ascii="黑体" w:eastAsia="黑体"/>
          <w:bCs/>
          <w:sz w:val="44"/>
        </w:rPr>
      </w:r>
      <w:r/>
    </w:p>
    <w:p>
      <w:pPr>
        <w:pStyle w:val="835"/>
        <w:jc w:val="center"/>
        <w:spacing w:before="120" w:after="120" w:line="0" w:lineRule="atLeast"/>
        <w:rPr>
          <w:rFonts w:hint="eastAsia" w:ascii="黑体" w:eastAsia="黑体"/>
          <w:bCs/>
          <w:sz w:val="44"/>
        </w:rPr>
      </w:pPr>
      <w:r>
        <w:rPr>
          <w:rFonts w:hint="eastAsia" w:ascii="黑体" w:eastAsia="黑体"/>
          <w:bCs/>
          <w:sz w:val="44"/>
        </w:rPr>
      </w:r>
      <w:r/>
    </w:p>
    <w:p>
      <w:pPr>
        <w:pStyle w:val="835"/>
        <w:jc w:val="center"/>
        <w:spacing w:before="120" w:after="120" w:line="0" w:lineRule="atLeast"/>
        <w:rPr>
          <w:rFonts w:hint="eastAsia" w:ascii="黑体" w:eastAsia="黑体"/>
          <w:bCs/>
          <w:sz w:val="44"/>
        </w:rPr>
      </w:pPr>
      <w:r>
        <w:rPr>
          <w:rFonts w:hint="eastAsia" w:ascii="黑体" w:eastAsia="黑体"/>
          <w:bCs/>
          <w:sz w:val="44"/>
        </w:rPr>
      </w:r>
      <w:r/>
    </w:p>
    <w:p>
      <w:pPr>
        <w:pStyle w:val="835"/>
        <w:jc w:val="center"/>
        <w:spacing w:before="120" w:after="120" w:line="0" w:lineRule="atLeast"/>
        <w:rPr>
          <w:rFonts w:hint="eastAsia" w:ascii="黑体" w:eastAsia="黑体"/>
          <w:bCs/>
          <w:sz w:val="44"/>
        </w:rPr>
      </w:pPr>
      <w:r>
        <w:rPr>
          <w:rFonts w:hint="eastAsia" w:ascii="黑体" w:eastAsia="黑体"/>
          <w:bCs/>
          <w:sz w:val="44"/>
        </w:rPr>
      </w:r>
      <w:r/>
    </w:p>
    <w:p>
      <w:pPr>
        <w:pStyle w:val="756"/>
        <w:rPr>
          <w:rFonts w:hint="eastAsia" w:ascii="黑体" w:eastAsia="黑体"/>
          <w:b/>
          <w:bCs/>
          <w:sz w:val="44"/>
        </w:rPr>
      </w:pPr>
      <w:r/>
      <w:bookmarkStart w:id="230" w:name="_Toc31591_WPSOffice_Level1"/>
      <w:r>
        <w:rPr>
          <w:rFonts w:hint="eastAsia" w:ascii="黑体" w:eastAsia="黑体"/>
          <w:b/>
          <w:bCs/>
          <w:sz w:val="44"/>
        </w:rPr>
        <w:t xml:space="preserve">第四章 采购需求</w:t>
      </w:r>
      <w:bookmarkEnd w:id="230"/>
      <w:r>
        <w:rPr>
          <w:rFonts w:hint="eastAsia" w:ascii="黑体" w:eastAsia="黑体"/>
          <w:b/>
          <w:bCs/>
          <w:sz w:val="44"/>
        </w:rPr>
      </w:r>
      <w:r/>
    </w:p>
    <w:p>
      <w:pPr>
        <w:pStyle w:val="816"/>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55"/>
        <w:rPr>
          <w:rFonts w:hint="eastAsia"/>
          <w:bCs/>
          <w:sz w:val="24"/>
        </w:rPr>
      </w:pPr>
      <w:r>
        <w:rPr>
          <w:bCs/>
          <w:sz w:val="24"/>
        </w:rPr>
        <w:t xml:space="preserve">1</w:t>
      </w:r>
      <w:r>
        <w:rPr>
          <w:rFonts w:hint="eastAsia"/>
          <w:bCs/>
          <w:sz w:val="24"/>
          <w:lang w:eastAsia="zh-CN"/>
        </w:rPr>
        <w:t xml:space="preserve">.</w:t>
      </w:r>
      <w:r>
        <w:rPr>
          <w:rFonts w:hint="eastAsia"/>
          <w:bCs/>
          <w:sz w:val="24"/>
        </w:rPr>
        <w:t xml:space="preserve">项目名称：</w:t>
      </w:r>
      <w:r>
        <w:rPr>
          <w:bCs/>
          <w:sz w:val="24"/>
        </w:rPr>
        <w:t xml:space="preserve"> 江苏城乡建设职业学院2026-2029年物业管理服务</w:t>
      </w:r>
      <w:r>
        <w:rPr>
          <w:rFonts w:hint="eastAsia"/>
          <w:bCs/>
          <w:sz w:val="24"/>
        </w:rPr>
      </w:r>
      <w:r/>
    </w:p>
    <w:p>
      <w:pPr>
        <w:pStyle w:val="755"/>
        <w:rPr>
          <w:rFonts w:ascii="宋体" w:hAnsi="宋体"/>
          <w:sz w:val="24"/>
        </w:rPr>
      </w:pPr>
      <w:r>
        <w:rPr>
          <w:rFonts w:hint="eastAsia" w:ascii="宋体" w:hAnsi="宋体"/>
          <w:sz w:val="24"/>
        </w:rPr>
        <w:t xml:space="preserve">2.预算金额：</w:t>
      </w:r>
      <w:r>
        <w:rPr>
          <w:rFonts w:hint="eastAsia" w:ascii="宋体" w:hAnsi="宋体" w:eastAsia="宋体" w:cs="Times New Roman"/>
          <w:sz w:val="24"/>
          <w:lang w:val="en-US" w:eastAsia="zh-CN"/>
        </w:rPr>
        <w:t xml:space="preserve">一年272万元，三年总计816万元</w:t>
      </w:r>
      <w:r>
        <w:rPr>
          <w:rFonts w:ascii="宋体" w:hAnsi="宋体"/>
          <w:sz w:val="24"/>
        </w:rPr>
        <w:t xml:space="preserve"> </w:t>
      </w:r>
      <w:r>
        <w:rPr>
          <w:rFonts w:ascii="宋体" w:hAnsi="宋体"/>
          <w:sz w:val="24"/>
        </w:rPr>
      </w:r>
      <w:r/>
    </w:p>
    <w:p>
      <w:pPr>
        <w:pStyle w:val="755"/>
        <w:rPr>
          <w:rFonts w:ascii="宋体" w:hAnsi="宋体"/>
          <w:sz w:val="24"/>
        </w:rPr>
      </w:pPr>
      <w:r>
        <w:rPr>
          <w:rFonts w:hint="eastAsia" w:ascii="宋体" w:hAnsi="宋体"/>
          <w:sz w:val="24"/>
        </w:rPr>
        <w:t xml:space="preserve">3.最高限价：</w:t>
      </w:r>
      <w:r>
        <w:rPr>
          <w:rFonts w:hint="eastAsia" w:ascii="宋体" w:hAnsi="宋体" w:eastAsia="宋体" w:cs="Times New Roman"/>
          <w:sz w:val="24"/>
          <w:lang w:val="en-US" w:eastAsia="zh-CN"/>
        </w:rPr>
        <w:t xml:space="preserve">一年272万元，三年总计816万元</w:t>
      </w:r>
      <w:r>
        <w:rPr>
          <w:rFonts w:ascii="宋体" w:hAnsi="宋体"/>
          <w:sz w:val="24"/>
        </w:rPr>
      </w:r>
      <w:r/>
    </w:p>
    <w:p>
      <w:pPr>
        <w:pStyle w:val="755"/>
        <w:rPr>
          <w:rFonts w:ascii="宋体" w:hAnsi="宋体"/>
          <w:sz w:val="24"/>
          <w:u w:val="single"/>
        </w:rPr>
      </w:pPr>
      <w:r>
        <w:rPr>
          <w:rFonts w:hint="eastAsia" w:ascii="宋体" w:hAnsi="宋体"/>
          <w:sz w:val="24"/>
        </w:rPr>
        <w:t xml:space="preserve">4.采购项目概况（简介）：</w:t>
      </w:r>
      <w:r>
        <w:rPr>
          <w:rFonts w:hint="eastAsia" w:ascii="宋体" w:hAnsi="宋体" w:eastAsia="宋体" w:cs="Times New Roman"/>
          <w:sz w:val="24"/>
          <w:lang w:val="en-US" w:eastAsia="zh-CN"/>
        </w:rPr>
        <w:t xml:space="preserve">江苏城乡建设职业学院物业管理服务委托，主要包括主校区公共环境卫生保洁服务（包括办公楼、行政楼、图书馆、教室等楼宇保洁和室外保洁、校内垃圾清运）、公共设备设施维修、会议服务、绿化管养、河道养护、变电所运行托管服务、育人服务、应急处置及招标人要求的其他物业相关服务。</w:t>
      </w:r>
      <w:r>
        <w:rPr>
          <w:rFonts w:hint="eastAsia" w:ascii="宋体" w:hAnsi="宋体" w:cs="宋体"/>
          <w:sz w:val="24"/>
        </w:rPr>
        <w:t xml:space="preserve"> </w:t>
      </w:r>
      <w:r>
        <w:rPr>
          <w:rFonts w:ascii="宋体" w:hAnsi="宋体"/>
          <w:sz w:val="24"/>
          <w:u w:val="single"/>
        </w:rPr>
      </w:r>
      <w:r/>
    </w:p>
    <w:p>
      <w:pPr>
        <w:pStyle w:val="755"/>
        <w:rPr>
          <w:rFonts w:hint="eastAsia" w:ascii="宋体" w:hAnsi="宋体"/>
          <w:sz w:val="24"/>
        </w:rPr>
      </w:pPr>
      <w:r>
        <w:rPr>
          <w:rFonts w:hint="eastAsia" w:ascii="宋体" w:hAnsi="宋体"/>
          <w:sz w:val="24"/>
        </w:rPr>
        <w:t xml:space="preserve">5.合同履行期限：</w:t>
      </w:r>
      <w:r>
        <w:rPr>
          <w:rFonts w:hint="eastAsia" w:ascii="宋体" w:hAnsi="宋体" w:eastAsia="宋体" w:cs="Times New Roman"/>
          <w:sz w:val="24"/>
          <w:lang w:val="en-US" w:eastAsia="zh-CN"/>
        </w:rPr>
        <w:t xml:space="preserve">三年（2026年9月1日至2029年8月31日），合同一年一签，一年合同服务期满后，经招标人根据考核通过后，续签下一年的服务合同，续签最多不超过2次（含2次）。</w:t>
      </w:r>
      <w:r>
        <w:rPr>
          <w:rFonts w:hint="eastAsia" w:ascii="宋体" w:hAnsi="宋体"/>
          <w:sz w:val="24"/>
        </w:rPr>
      </w:r>
      <w:r/>
    </w:p>
    <w:p>
      <w:pPr>
        <w:pStyle w:val="755"/>
        <w:rPr>
          <w:rFonts w:hint="eastAsia" w:ascii="宋体" w:hAnsi="宋体"/>
          <w:sz w:val="24"/>
        </w:rPr>
      </w:pPr>
      <w:r>
        <w:rPr>
          <w:rFonts w:hint="eastAsia" w:ascii="宋体" w:hAnsi="宋体"/>
          <w:sz w:val="24"/>
        </w:rPr>
        <w:t xml:space="preserve">6.是/否接受联合体投标： </w:t>
      </w:r>
      <w:r>
        <w:rPr>
          <w:rFonts w:hint="eastAsia" w:ascii="宋体" w:hAnsi="宋体"/>
          <w:sz w:val="24"/>
          <w:lang w:val="en-US" w:eastAsia="zh-CN"/>
        </w:rPr>
        <w:t xml:space="preserve"> 否</w:t>
      </w:r>
      <w:r>
        <w:rPr>
          <w:rFonts w:hint="eastAsia" w:ascii="宋体" w:hAnsi="宋体"/>
          <w:sz w:val="24"/>
        </w:rPr>
      </w:r>
      <w:r/>
    </w:p>
    <w:p>
      <w:pPr>
        <w:pStyle w:val="755"/>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lang w:val="en-US" w:eastAsia="zh-CN"/>
        </w:rPr>
        <w:t xml:space="preserve">  </w:t>
      </w:r>
      <w:r>
        <w:rPr>
          <w:rFonts w:hint="eastAsia" w:ascii="宋体" w:hAnsi="宋体"/>
          <w:sz w:val="24"/>
          <w:lang w:val="en-US" w:eastAsia="zh-CN"/>
        </w:rPr>
        <w:t xml:space="preserve">否</w:t>
      </w:r>
      <w:r>
        <w:rPr>
          <w:rFonts w:hint="eastAsia" w:ascii="宋体" w:hAnsi="宋体"/>
          <w:bCs/>
          <w:sz w:val="24"/>
          <w:highlight w:val="yellow"/>
        </w:rPr>
      </w:r>
      <w:r/>
    </w:p>
    <w:p>
      <w:pPr>
        <w:pStyle w:val="755"/>
        <w:rPr>
          <w:rFonts w:ascii="宋体" w:hAnsi="宋体" w:eastAsia="宋体"/>
          <w:sz w:val="24"/>
          <w:lang w:val="en-US" w:eastAsia="zh-CN"/>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lang w:val="en-US" w:eastAsia="zh-CN"/>
        </w:rPr>
        <w:t xml:space="preserve">   否</w:t>
      </w:r>
      <w:r>
        <w:rPr>
          <w:rFonts w:ascii="宋体" w:hAnsi="宋体" w:eastAsia="宋体"/>
          <w:sz w:val="24"/>
          <w:lang w:val="en-US" w:eastAsia="zh-CN"/>
        </w:rPr>
      </w:r>
      <w:r/>
    </w:p>
    <w:p>
      <w:pPr>
        <w:pStyle w:val="755"/>
        <w:rPr>
          <w:rFonts w:eastAsia="宋体"/>
          <w:sz w:val="24"/>
          <w:lang w:val="en-US" w:eastAsia="zh-CN"/>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lang w:val="en-US" w:eastAsia="zh-CN"/>
        </w:rPr>
        <w:t xml:space="preserve">   </w:t>
      </w:r>
      <w:r>
        <w:rPr>
          <w:rFonts w:hint="eastAsia" w:ascii="宋体" w:hAnsi="宋体"/>
          <w:sz w:val="24"/>
          <w:lang w:val="en-US" w:eastAsia="zh-CN"/>
        </w:rPr>
        <w:t xml:space="preserve">否</w:t>
      </w:r>
      <w:r>
        <w:rPr>
          <w:rFonts w:eastAsia="宋体"/>
          <w:sz w:val="24"/>
          <w:lang w:val="en-US" w:eastAsia="zh-CN"/>
        </w:rPr>
      </w:r>
      <w:r/>
    </w:p>
    <w:p>
      <w:pPr>
        <w:pStyle w:val="755"/>
        <w:rPr>
          <w:rFonts w:eastAsia="宋体"/>
          <w:sz w:val="24"/>
          <w:highlight w:val="none"/>
          <w:lang w:val="en-US" w:eastAsia="zh-CN"/>
        </w:rPr>
      </w:pPr>
      <w:r>
        <w:rPr>
          <w:rFonts w:hint="eastAsia"/>
          <w:sz w:val="24"/>
        </w:rPr>
        <w:t xml:space="preserve">10.</w:t>
      </w:r>
      <w:r>
        <w:rPr>
          <w:sz w:val="24"/>
        </w:rPr>
        <w:t xml:space="preserve"> </w:t>
      </w:r>
      <w:r>
        <w:rPr>
          <w:rFonts w:hint="eastAsia"/>
          <w:sz w:val="24"/>
        </w:rPr>
        <w:t xml:space="preserve">是/否</w:t>
      </w:r>
      <w:r>
        <w:rPr>
          <w:sz w:val="24"/>
        </w:rPr>
        <w:t xml:space="preserve">专门面</w:t>
      </w:r>
      <w:r>
        <w:rPr>
          <w:sz w:val="24"/>
          <w:highlight w:val="none"/>
        </w:rPr>
        <w:t xml:space="preserve">向中小企业预留采购份额</w:t>
      </w:r>
      <w:r>
        <w:rPr>
          <w:rFonts w:hint="eastAsia"/>
          <w:sz w:val="24"/>
          <w:highlight w:val="none"/>
        </w:rPr>
        <w:t xml:space="preserve">：</w:t>
      </w:r>
      <w:r>
        <w:rPr>
          <w:rFonts w:hint="eastAsia"/>
          <w:sz w:val="24"/>
          <w:highlight w:val="none"/>
          <w:lang w:val="en-US" w:eastAsia="zh-CN"/>
        </w:rPr>
        <w:t xml:space="preserve">   是</w:t>
      </w:r>
      <w:r>
        <w:rPr>
          <w:rFonts w:eastAsia="宋体"/>
          <w:sz w:val="24"/>
          <w:highlight w:val="none"/>
          <w:lang w:val="en-US" w:eastAsia="zh-CN"/>
        </w:rPr>
      </w:r>
      <w:r/>
    </w:p>
    <w:p>
      <w:pPr>
        <w:pStyle w:val="755"/>
        <w:rPr>
          <w:rFonts w:hint="eastAsia" w:ascii="宋体" w:hAnsi="宋体"/>
          <w:bCs/>
          <w:sz w:val="24"/>
          <w:highlight w:val="none"/>
        </w:rPr>
      </w:pPr>
      <w:r>
        <w:rPr>
          <w:rFonts w:hint="eastAsia"/>
          <w:sz w:val="24"/>
          <w:highlight w:val="none"/>
        </w:rPr>
        <w:t xml:space="preserve">11.本项目的特定资格要求：</w:t>
      </w:r>
      <w:r>
        <w:rPr>
          <w:rFonts w:hint="eastAsia"/>
          <w:sz w:val="24"/>
          <w:highlight w:val="none"/>
          <w:lang w:val="en-US" w:eastAsia="zh-CN"/>
        </w:rPr>
        <w:t xml:space="preserve">   </w:t>
      </w:r>
      <w:r>
        <w:rPr>
          <w:rFonts w:hint="eastAsia" w:ascii="宋体" w:hAnsi="宋体"/>
          <w:bCs/>
          <w:sz w:val="24"/>
          <w:highlight w:val="none"/>
        </w:rPr>
        <w:t xml:space="preserve">无</w:t>
      </w:r>
      <w:r>
        <w:rPr>
          <w:rFonts w:hint="eastAsia" w:ascii="宋体" w:hAnsi="宋体"/>
          <w:bCs/>
          <w:sz w:val="24"/>
          <w:highlight w:val="none"/>
        </w:rPr>
      </w:r>
      <w:r/>
    </w:p>
    <w:p>
      <w:pPr>
        <w:pStyle w:val="755"/>
        <w:rPr>
          <w:rFonts w:hint="eastAsia" w:ascii="宋体" w:hAnsi="宋体" w:eastAsia="宋体"/>
          <w:bCs/>
          <w:sz w:val="24"/>
          <w:highlight w:val="none"/>
          <w:lang w:eastAsia="zh-CN"/>
        </w:rPr>
      </w:pPr>
      <w:r>
        <w:rPr>
          <w:rFonts w:hint="eastAsia" w:ascii="宋体" w:hAnsi="宋体"/>
          <w:bCs/>
          <w:sz w:val="24"/>
          <w:highlight w:val="none"/>
        </w:rPr>
        <w:t xml:space="preserve">12.项目类别：  </w:t>
      </w:r>
      <w:r>
        <w:rPr>
          <w:rFonts w:hint="eastAsia" w:ascii="宋体" w:hAnsi="宋体"/>
          <w:bCs/>
          <w:sz w:val="24"/>
          <w:highlight w:val="none"/>
          <w:lang w:val="en-US" w:eastAsia="zh-CN"/>
        </w:rPr>
        <w:t xml:space="preserve"> </w:t>
      </w:r>
      <w:r>
        <w:rPr>
          <w:rFonts w:hint="eastAsia" w:ascii="宋体" w:hAnsi="宋体"/>
          <w:bCs/>
          <w:sz w:val="24"/>
          <w:highlight w:val="none"/>
        </w:rPr>
        <w:t xml:space="preserve">服务类</w:t>
      </w:r>
      <w:r>
        <w:rPr>
          <w:rFonts w:hint="eastAsia" w:ascii="宋体" w:hAnsi="宋体"/>
          <w:bCs/>
          <w:sz w:val="24"/>
          <w:highlight w:val="none"/>
          <w:lang w:val="en-US" w:eastAsia="zh-CN"/>
        </w:rPr>
        <w:t xml:space="preserve"> </w:t>
      </w:r>
      <w:r>
        <w:rPr>
          <w:rFonts w:hint="eastAsia" w:ascii="宋体" w:hAnsi="宋体" w:eastAsia="宋体"/>
          <w:bCs/>
          <w:sz w:val="24"/>
          <w:highlight w:val="none"/>
          <w:lang w:eastAsia="zh-CN"/>
        </w:rPr>
      </w:r>
      <w:r/>
    </w:p>
    <w:p>
      <w:pPr>
        <w:pStyle w:val="755"/>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lang w:val="en-US" w:eastAsia="zh-CN"/>
        </w:rPr>
        <w:t xml:space="preserve">   </w:t>
      </w:r>
      <w:r>
        <w:rPr>
          <w:rFonts w:hint="eastAsia"/>
          <w:sz w:val="24"/>
        </w:rPr>
        <w:t xml:space="preserve">否</w:t>
      </w:r>
      <w:r>
        <w:rPr>
          <w:rFonts w:hint="eastAsia" w:ascii="宋体" w:hAnsi="宋体"/>
          <w:bCs/>
          <w:sz w:val="24"/>
        </w:rPr>
      </w:r>
      <w:r/>
    </w:p>
    <w:p>
      <w:pPr>
        <w:pStyle w:val="755"/>
        <w:rPr>
          <w:rFonts w:ascii="宋体" w:hAnsi="宋体"/>
          <w:sz w:val="24"/>
        </w:rPr>
      </w:pPr>
      <w:r>
        <w:rPr>
          <w:rFonts w:ascii="宋体" w:hAnsi="宋体"/>
          <w:sz w:val="24"/>
        </w:rPr>
      </w:r>
      <w:r/>
    </w:p>
    <w:p>
      <w:pPr>
        <w:pStyle w:val="816"/>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55"/>
        <w:rPr>
          <w:i/>
          <w:sz w:val="24"/>
        </w:rPr>
      </w:pPr>
      <w:r>
        <w:rPr>
          <w:sz w:val="24"/>
        </w:rPr>
        <w:t xml:space="preserve">1. 交付（实施）的时间（期限）和地点（范围）</w:t>
      </w:r>
      <w:r>
        <w:rPr>
          <w:i/>
          <w:sz w:val="24"/>
        </w:rPr>
      </w:r>
      <w:r/>
    </w:p>
    <w:p>
      <w:pPr>
        <w:pStyle w:val="755"/>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服务期限：三年（2026年9月1日至2029年8月31日），服务地点：江苏城乡建设职业学院殷村校区</w:t>
      </w:r>
      <w:r>
        <w:rPr>
          <w:rFonts w:hint="eastAsia" w:ascii="宋体" w:hAnsi="宋体" w:eastAsia="宋体" w:cs="Times New Roman"/>
          <w:sz w:val="24"/>
          <w:lang w:val="en-US" w:eastAsia="zh-CN"/>
        </w:rPr>
      </w:r>
      <w:r/>
    </w:p>
    <w:p>
      <w:pPr>
        <w:pStyle w:val="755"/>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pStyle w:val="755"/>
        <w:widowControl/>
        <w:rPr>
          <w:rFonts w:hint="eastAsia" w:ascii="宋体" w:hAnsi="宋体" w:eastAsia="宋体" w:cs="Times New Roman"/>
          <w:sz w:val="24"/>
          <w:lang w:val="en-US" w:eastAsia="zh-CN"/>
        </w:rPr>
      </w:pPr>
      <w:r>
        <w:rPr>
          <w:sz w:val="24"/>
        </w:rPr>
        <w:t xml:space="preserve">2. </w:t>
      </w:r>
      <w:r>
        <w:rPr>
          <w:rFonts w:hint="eastAsia" w:ascii="宋体" w:hAnsi="宋体" w:eastAsia="宋体" w:cs="Times New Roman"/>
          <w:sz w:val="24"/>
          <w:lang w:val="en-US" w:eastAsia="zh-CN"/>
        </w:rPr>
        <w:t xml:space="preserve">付款条件（进度和方式）</w:t>
      </w:r>
      <w:r>
        <w:rPr>
          <w:rFonts w:hint="eastAsia" w:ascii="宋体" w:hAnsi="宋体" w:eastAsia="宋体" w:cs="Times New Roman"/>
          <w:sz w:val="24"/>
          <w:lang w:val="en-US" w:eastAsia="zh-CN"/>
        </w:rPr>
      </w:r>
      <w:r/>
    </w:p>
    <w:p>
      <w:pPr>
        <w:pStyle w:val="755"/>
        <w:ind w:firstLine="480"/>
        <w:widowControl/>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（1）本项目采用总价包干计价方式，总价在合同履行期间固定不变。</w:t>
      </w:r>
      <w:bookmarkStart w:id="231" w:name="_Toc471818713"/>
      <w:r/>
      <w:bookmarkStart w:id="232" w:name="_Toc430158364"/>
      <w:r>
        <w:rPr>
          <w:rFonts w:hint="eastAsia" w:ascii="宋体" w:hAnsi="宋体" w:eastAsia="宋体" w:cs="Times New Roman"/>
          <w:sz w:val="24"/>
          <w:lang w:val="en-US" w:eastAsia="zh-CN"/>
        </w:rPr>
      </w:r>
      <w:r/>
    </w:p>
    <w:p>
      <w:pPr>
        <w:pStyle w:val="755"/>
        <w:ind w:firstLine="480"/>
        <w:widowControl/>
        <w:rPr>
          <w:sz w:val="24"/>
        </w:rPr>
      </w:pPr>
      <w:r>
        <w:rPr>
          <w:rFonts w:hint="eastAsia" w:ascii="宋体" w:hAnsi="宋体" w:eastAsia="宋体" w:cs="Times New Roman"/>
          <w:sz w:val="24"/>
          <w:lang w:val="en-US" w:eastAsia="zh-CN"/>
        </w:rPr>
        <w:t xml:space="preserve">（2）合同款项支付方式</w:t>
      </w:r>
      <w:bookmarkEnd w:id="231"/>
      <w:r/>
      <w:bookmarkEnd w:id="232"/>
      <w:r>
        <w:rPr>
          <w:rFonts w:hint="eastAsia" w:ascii="宋体" w:hAnsi="宋体" w:eastAsia="宋体" w:cs="Times New Roman"/>
          <w:sz w:val="24"/>
          <w:lang w:val="en-US" w:eastAsia="zh-CN"/>
        </w:rPr>
        <w:t xml:space="preserve">：采用分期付款，合同签订后，按季度支付合同款，招标人根据考核细则对中标人管理情况实施考核。每季度考核达标后支付当年合同款项的25%（考核未达标按考核管理办法处理）。乙方在结算时需提供合规且符合甲方要求的增值税发票。</w:t>
      </w:r>
      <w:r>
        <w:rPr>
          <w:rFonts w:hint="eastAsia" w:ascii="宋体" w:hAnsi="宋体" w:eastAsia="宋体" w:cs="Times New Roman"/>
          <w:b/>
          <w:bCs/>
          <w:sz w:val="24"/>
          <w:lang w:val="en-US" w:eastAsia="zh-CN"/>
        </w:rPr>
        <w:t xml:space="preserve">满足合同约定支付条件的，自收到发票后10个工作日内支付。</w:t>
      </w:r>
      <w:r>
        <w:rPr>
          <w:sz w:val="24"/>
        </w:rPr>
      </w:r>
      <w:r/>
    </w:p>
    <w:p>
      <w:pPr>
        <w:pStyle w:val="755"/>
        <w:rPr>
          <w:rFonts w:hint="eastAsia"/>
          <w:sz w:val="24"/>
        </w:rPr>
      </w:pPr>
      <w:r>
        <w:rPr>
          <w:rFonts w:hint="eastAsia"/>
          <w:sz w:val="24"/>
        </w:rPr>
      </w:r>
      <w:r/>
    </w:p>
    <w:p>
      <w:pPr>
        <w:pStyle w:val="816"/>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55"/>
        <w:contextualSpacing/>
        <w:pageBreakBefore w:val="0"/>
        <w:spacing w:line="240" w:lineRule="auto"/>
        <w:rPr>
          <w:b/>
          <w:bCs/>
          <w:sz w:val="24"/>
          <w:highlight w:val="none"/>
        </w:rPr>
      </w:pPr>
      <w:r>
        <w:rPr>
          <w:b/>
          <w:bCs/>
          <w:sz w:val="24"/>
          <w:highlight w:val="none"/>
        </w:rPr>
        <w:t xml:space="preserve">1. 基本要求</w:t>
      </w:r>
      <w:r>
        <w:rPr>
          <w:b/>
          <w:bCs/>
          <w:sz w:val="24"/>
          <w:highlight w:val="none"/>
        </w:rPr>
      </w:r>
      <w:r/>
    </w:p>
    <w:p>
      <w:pPr>
        <w:pStyle w:val="755"/>
        <w:contextualSpacing/>
        <w:ind w:firstLine="480"/>
        <w:pageBreakBefore w:val="0"/>
        <w:spacing w:line="240" w:lineRule="auto"/>
        <w:rPr>
          <w:sz w:val="24"/>
          <w:highlight w:val="none"/>
        </w:rPr>
      </w:pPr>
      <w:r>
        <w:rPr>
          <w:sz w:val="24"/>
          <w:highlight w:val="none"/>
        </w:rPr>
        <w:t xml:space="preserve">1.1 采购标的需实现的功能或者目标</w:t>
      </w:r>
      <w:r>
        <w:rPr>
          <w:sz w:val="24"/>
          <w:highlight w:val="none"/>
        </w:rPr>
      </w:r>
      <w:r/>
    </w:p>
    <w:p>
      <w:pPr>
        <w:pStyle w:val="853"/>
        <w:ind w:firstLine="480"/>
        <w:shd w:val="clear" w:color="auto" w:fill="ffff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认真做好公共环境卫生保洁服务（包括办公楼、行政楼、图书馆、教室等楼宇保洁、室外保洁、校内垃圾清运）、公共设备设施维修、会议服务、绿化管养、河道养护、变电所运行托管等、育人服务、应急处置等物业管理服务，通过学校组织的物业服务质量考核。</w:t>
      </w:r>
      <w:r>
        <w:rPr>
          <w:rFonts w:hint="eastAsia" w:ascii="宋体" w:hAnsi="宋体" w:eastAsia="宋体" w:cs="Times New Roman"/>
          <w:sz w:val="24"/>
          <w:highlight w:val="none"/>
          <w:lang w:val="en-US" w:eastAsia="zh-CN"/>
        </w:rPr>
      </w:r>
      <w:r/>
    </w:p>
    <w:p>
      <w:pPr>
        <w:pStyle w:val="755"/>
        <w:contextualSpacing/>
        <w:ind w:firstLine="480"/>
        <w:pageBreakBefore w:val="0"/>
        <w:spacing w:line="240" w:lineRule="auto"/>
        <w:rPr>
          <w:sz w:val="24"/>
          <w:highlight w:val="none"/>
        </w:rPr>
      </w:pPr>
      <w:r>
        <w:rPr>
          <w:sz w:val="24"/>
          <w:highlight w:val="none"/>
        </w:rPr>
        <w:t xml:space="preserve">1.2 需执行的国家相关标准、行业标准、地方标准或者其他标准、规范</w:t>
      </w:r>
      <w:r>
        <w:rPr>
          <w:sz w:val="24"/>
          <w:highlight w:val="none"/>
        </w:rPr>
      </w:r>
      <w:r/>
    </w:p>
    <w:p>
      <w:pPr>
        <w:pStyle w:val="853"/>
        <w:ind w:firstLine="480"/>
        <w:shd w:val="clear" w:color="auto" w:fill="ffffff"/>
        <w:rPr>
          <w:rFonts w:hint="eastAsia" w:ascii="宋体" w:hAnsi="宋体" w:eastAsia="宋体" w:cs="Times New Roman"/>
          <w:sz w:val="24"/>
          <w:lang w:val="en-US" w:eastAsia="zh-CN"/>
        </w:rPr>
      </w:pPr>
      <w:r>
        <w:rPr>
          <w:rFonts w:hint="eastAsia" w:ascii="宋体" w:hAnsi="宋体" w:eastAsia="宋体" w:cs="Times New Roman"/>
          <w:sz w:val="24"/>
          <w:highlight w:val="none"/>
          <w:lang w:val="en-US" w:eastAsia="zh-CN"/>
        </w:rPr>
        <w:t xml:space="preserve">住建部《绿色校园评价标准》和住建部《国家绿色建筑评价标准》、《高等学校物业服务规范》等现行物业服务国家相关标准、行业标准、地方标准或者其他</w:t>
      </w:r>
      <w:r>
        <w:rPr>
          <w:rFonts w:hint="eastAsia" w:ascii="宋体" w:hAnsi="宋体" w:eastAsia="宋体" w:cs="Times New Roman"/>
          <w:sz w:val="24"/>
          <w:lang w:val="en-US" w:eastAsia="zh-CN"/>
        </w:rPr>
        <w:t xml:space="preserve">标准、规范。 </w:t>
      </w:r>
      <w:r>
        <w:rPr>
          <w:rFonts w:hint="eastAsia" w:ascii="宋体" w:hAnsi="宋体" w:eastAsia="宋体" w:cs="Times New Roman"/>
          <w:sz w:val="24"/>
          <w:lang w:val="en-US" w:eastAsia="zh-CN"/>
        </w:rPr>
      </w:r>
      <w:r/>
    </w:p>
    <w:p>
      <w:pPr>
        <w:pStyle w:val="755"/>
        <w:rPr>
          <w:sz w:val="24"/>
        </w:rPr>
      </w:pPr>
      <w:r>
        <w:rPr>
          <w:sz w:val="24"/>
        </w:rPr>
      </w:r>
      <w:r/>
    </w:p>
    <w:p>
      <w:pPr>
        <w:pStyle w:val="755"/>
        <w:rPr>
          <w:rFonts w:hint="eastAsia"/>
          <w:b/>
          <w:bCs/>
          <w:sz w:val="24"/>
        </w:rPr>
      </w:pPr>
      <w:r>
        <w:rPr>
          <w:b/>
          <w:bCs/>
          <w:sz w:val="24"/>
        </w:rPr>
        <w:t xml:space="preserve">2. 服务内容及要求</w:t>
      </w:r>
      <w:r>
        <w:rPr>
          <w:rFonts w:hint="eastAsia"/>
          <w:b/>
          <w:bCs/>
          <w:sz w:val="24"/>
        </w:rPr>
      </w:r>
      <w:r/>
    </w:p>
    <w:p>
      <w:pPr>
        <w:pStyle w:val="755"/>
        <w:jc w:val="both"/>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rPr>
        <w:t xml:space="preserve">2.1</w:t>
      </w:r>
      <w:r>
        <w:rPr>
          <w:rStyle w:val="779"/>
          <w:rFonts w:hint="eastAsia" w:ascii="宋体" w:hAnsi="宋体" w:eastAsia="宋体" w:cs="宋体"/>
          <w:b/>
          <w:bCs/>
          <w:sz w:val="24"/>
          <w:szCs w:val="24"/>
          <w:highlight w:val="none"/>
          <w:lang w:val="en-US" w:eastAsia="zh-CN"/>
        </w:rPr>
        <w:t xml:space="preserve">物</w:t>
      </w:r>
      <w:r>
        <w:rPr>
          <w:rStyle w:val="779"/>
          <w:rFonts w:hint="eastAsia" w:ascii="宋体" w:hAnsi="宋体" w:eastAsia="宋体" w:cs="宋体"/>
          <w:b/>
          <w:bCs/>
          <w:sz w:val="24"/>
          <w:szCs w:val="24"/>
          <w:lang w:val="en-US" w:eastAsia="zh-CN"/>
        </w:rPr>
        <w:t xml:space="preserve">业托管服务内容</w:t>
      </w:r>
      <w:r>
        <w:rPr>
          <w:rStyle w:val="779"/>
          <w:rFonts w:hint="eastAsia" w:ascii="宋体" w:hAnsi="宋体" w:eastAsia="宋体" w:cs="宋体"/>
          <w:b/>
          <w:bCs/>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color w:val="000000"/>
          <w:sz w:val="24"/>
          <w:szCs w:val="24"/>
          <w:lang w:val="en-US" w:eastAsia="zh-CN"/>
        </w:rPr>
      </w:pPr>
      <w:r>
        <w:rPr>
          <w:rStyle w:val="779"/>
          <w:rFonts w:hint="eastAsia" w:ascii="宋体" w:hAnsi="宋体" w:eastAsia="宋体" w:cs="宋体"/>
          <w:b w:val="0"/>
          <w:bCs w:val="0"/>
          <w:color w:val="000000"/>
          <w:sz w:val="24"/>
          <w:szCs w:val="24"/>
          <w:lang w:val="en-US" w:eastAsia="zh-CN"/>
        </w:rPr>
        <w:t xml:space="preserve">主要包括招标人主校区公共环境卫生保洁服务、公共设备设施维修、会议服务、绿化管养、河道养护、变电所运行托管、育人服务等。</w:t>
      </w:r>
      <w:r>
        <w:rPr>
          <w:rStyle w:val="779"/>
          <w:rFonts w:hint="eastAsia" w:ascii="宋体" w:hAnsi="宋体" w:eastAsia="宋体" w:cs="宋体"/>
          <w:b w:val="0"/>
          <w:bCs w:val="0"/>
          <w:color w:val="000000"/>
          <w:sz w:val="24"/>
          <w:szCs w:val="24"/>
          <w:lang w:val="en-US" w:eastAsia="zh-CN"/>
        </w:rPr>
      </w:r>
      <w:r/>
    </w:p>
    <w:p>
      <w:pPr>
        <w:pStyle w:val="755"/>
        <w:ind w:firstLine="522"/>
        <w:jc w:val="left"/>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（一）公共环境保洁服务</w:t>
      </w:r>
      <w:r>
        <w:rPr>
          <w:rStyle w:val="779"/>
          <w:rFonts w:hint="eastAsia" w:ascii="宋体" w:hAnsi="宋体" w:eastAsia="宋体" w:cs="宋体"/>
          <w:b/>
          <w:bCs/>
          <w:sz w:val="24"/>
          <w:szCs w:val="24"/>
          <w:lang w:val="en-US" w:eastAsia="zh-CN"/>
        </w:rPr>
      </w:r>
      <w:r/>
    </w:p>
    <w:p>
      <w:pPr>
        <w:pStyle w:val="755"/>
        <w:ind w:firstLine="522"/>
        <w:jc w:val="left"/>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1.室内卫生保洁。</w:t>
      </w:r>
      <w:r>
        <w:rPr>
          <w:rStyle w:val="779"/>
          <w:rFonts w:hint="eastAsia" w:ascii="宋体" w:hAnsi="宋体" w:eastAsia="宋体" w:cs="宋体"/>
          <w:b/>
          <w:bCs/>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（1）行政楼：公共走道、公共厕所、楼梯、电梯轿厢、开水间、屋顶平台等区域的卫生保洁，日常垃圾收集处理。</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（2）行政楼公共会议室、学术报告厅的卫生保洁。</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教学区域保洁：基础楼、大学生活动中心、实训工场公共区域、庭院及公共卫生间保洁。教育技术中心、实验实训中心楼和所有教学楼(含设备工程学院、公用事业学院、土木工程学院、管理工程学院、建筑艺术学院)的卫生间、开水间保洁。图书馆、建筑艺术学院、土木工程学院（管理工程学院）、公用事业学院、设备工程学院、教育技术中心、实验实训中心等7幢楼宇内的门厅、走廊、楼梯、庭院等公共部位保洁及垃圾收集，主要由</w:t>
      </w:r>
      <w:r>
        <w:rPr>
          <w:rStyle w:val="779"/>
          <w:rFonts w:hint="eastAsia" w:ascii="宋体" w:hAnsi="宋体" w:eastAsia="宋体" w:cs="宋体"/>
          <w:b/>
          <w:bCs/>
          <w:sz w:val="24"/>
          <w:szCs w:val="24"/>
          <w:lang w:val="en-US" w:eastAsia="zh-CN"/>
        </w:rPr>
        <w:t xml:space="preserve">劳动周学生</w:t>
      </w:r>
      <w:r>
        <w:rPr>
          <w:rStyle w:val="779"/>
          <w:rFonts w:hint="eastAsia" w:ascii="宋体" w:hAnsi="宋体" w:eastAsia="宋体" w:cs="宋体"/>
          <w:b w:val="0"/>
          <w:bCs w:val="0"/>
          <w:sz w:val="24"/>
          <w:szCs w:val="24"/>
          <w:lang w:val="en-US" w:eastAsia="zh-CN"/>
        </w:rPr>
        <w:t xml:space="preserve">负责，物业公司从旁辅助，</w:t>
      </w:r>
      <w:r>
        <w:rPr>
          <w:rStyle w:val="779"/>
          <w:rFonts w:hint="eastAsia" w:ascii="宋体" w:hAnsi="宋体" w:eastAsia="宋体" w:cs="宋体"/>
          <w:b/>
          <w:bCs/>
          <w:sz w:val="24"/>
          <w:szCs w:val="24"/>
          <w:lang w:val="en-US" w:eastAsia="zh-CN"/>
        </w:rPr>
        <w:t xml:space="preserve">周末、节假日、寒暑假</w:t>
      </w:r>
      <w:r>
        <w:rPr>
          <w:rStyle w:val="779"/>
          <w:rFonts w:hint="eastAsia" w:ascii="宋体" w:hAnsi="宋体" w:eastAsia="宋体" w:cs="宋体"/>
          <w:b w:val="0"/>
          <w:bCs w:val="0"/>
          <w:sz w:val="24"/>
          <w:szCs w:val="24"/>
          <w:lang w:val="en-US" w:eastAsia="zh-CN"/>
        </w:rPr>
        <w:t xml:space="preserve">由物业公司全面负责保洁（劳动周因故暂停期间，其区域内的卫生由物业公司负责）。科研楼的公共区域及公共卫生间(含东面对外公厕)保洁。</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（4）教室保洁：正身楼全部教室、全校所有阶梯教室的保洁。</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（5）行政楼、基础楼、教育技术中心、科研楼等四个地下车库保洁。</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（6）图书馆：公共厕所、开水间保洁由物业公司负责。</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（7）学校除上述所列之外的其他所有公共卫生间、开水间(不含宿舍)保洁。</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（8）学校现代产业馆及木结构别墅、专家楼室内公共区域保洁(含房屋临近周边)。</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（9）其他招标人要求的室内卫生保洁。</w:t>
      </w:r>
      <w:r>
        <w:rPr>
          <w:rStyle w:val="779"/>
          <w:rFonts w:hint="eastAsia" w:ascii="宋体" w:hAnsi="宋体" w:eastAsia="宋体" w:cs="宋体"/>
          <w:b w:val="0"/>
          <w:bCs w:val="0"/>
          <w:sz w:val="24"/>
          <w:szCs w:val="24"/>
          <w:lang w:val="en-US" w:eastAsia="zh-CN"/>
        </w:rPr>
      </w:r>
      <w:r/>
    </w:p>
    <w:p>
      <w:pPr>
        <w:pStyle w:val="755"/>
        <w:ind w:firstLine="522"/>
        <w:jc w:val="left"/>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2.室外卫生保洁。</w:t>
      </w:r>
      <w:r>
        <w:rPr>
          <w:rStyle w:val="779"/>
          <w:rFonts w:hint="eastAsia" w:ascii="宋体" w:hAnsi="宋体" w:eastAsia="宋体" w:cs="宋体"/>
          <w:b/>
          <w:bCs/>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（1）校园内路面及绿化保洁(包括学生宿舍区庭院卫生保洁)。</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（2）全校垃圾收集、清运、压缩(不包括第三方产生的垃圾)。</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（3）室外体育场地、设施(足球场地、跑道、看台)及公共厕所、篮球场、网球场、羽毛球场、3D打印实验室室外广场、室外健身广场保洁。</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（4）东门附近城建大道旁和图书馆庭院的景观水池清洗保洁。</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（5）保洁范围不包括石材养护、石材翻新和外墙清洗。</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（6）主校区景观河水质维护和水面保洁(包括全校内水面、河道的水质维护、垃圾捞捡、水生植物养护与管理、水位控制、灰鹅的饲养)。</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（7）包括各个广场等所有校内室外公共区域，包括校门外的三包区域。</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（8）其他招标人要求的室外卫生保洁。</w:t>
      </w:r>
      <w:r>
        <w:rPr>
          <w:rStyle w:val="779"/>
          <w:rFonts w:hint="eastAsia" w:ascii="宋体" w:hAnsi="宋体" w:eastAsia="宋体" w:cs="宋体"/>
          <w:b w:val="0"/>
          <w:bCs w:val="0"/>
          <w:sz w:val="24"/>
          <w:szCs w:val="24"/>
          <w:lang w:val="en-US" w:eastAsia="zh-CN"/>
        </w:rPr>
      </w:r>
      <w:r/>
    </w:p>
    <w:p>
      <w:pPr>
        <w:pStyle w:val="755"/>
        <w:ind w:firstLine="522"/>
        <w:jc w:val="left"/>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（二）公共设备设施的维护保养、报修检修</w:t>
      </w:r>
      <w:r>
        <w:rPr>
          <w:rStyle w:val="779"/>
          <w:rFonts w:hint="eastAsia" w:ascii="宋体" w:hAnsi="宋体" w:eastAsia="宋体" w:cs="宋体"/>
          <w:b/>
          <w:bCs/>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整个校园（包括所有教室、宿舍、办公室、食堂、配电室）的设施、设备及公共区域的零星维修（不包括第三方设施设备、多媒体教学等专业设施、电气设备、消防设备）。各楼内强电井的日常管理及维护；水泵房日常运行管理及维护。</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1.定期巡回检查、严格执行维护保养制度，记录完整、做好维修档案、节能降耗等工作。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2.严格执行操作规程，及时完成维修工作。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3.设备、阀门、管道工作正常，无跑冒滴漏现象。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4.排水系统通畅，汛期道路无积水。</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5.家具、门窗维修、油漆、墙地面修补、临时接电线等。</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6.主校区维修工24小时值班，第一时间处理突发性设施设备抢修任务，接到突发事件通知后10分钟内赶到现场。</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7.每日夜间安排至少一名维修人员值班，及时处理突发事件，视情节上报。</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（1）接受7:00-22:00学生维修报单，完成维修；接受24小时紧急抢修；</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（2）巡查校园照明，发现问题及时维修。</w:t>
      </w:r>
      <w:r>
        <w:rPr>
          <w:rStyle w:val="779"/>
          <w:rFonts w:hint="eastAsia" w:ascii="宋体" w:hAnsi="宋体" w:eastAsia="宋体" w:cs="宋体"/>
          <w:b w:val="0"/>
          <w:bCs w:val="0"/>
          <w:sz w:val="24"/>
          <w:szCs w:val="24"/>
          <w:lang w:val="en-US" w:eastAsia="zh-CN"/>
        </w:rPr>
      </w:r>
      <w:r/>
    </w:p>
    <w:p>
      <w:pPr>
        <w:pStyle w:val="755"/>
        <w:ind w:firstLine="522"/>
        <w:jc w:val="left"/>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（三）会务服务</w:t>
      </w:r>
      <w:r>
        <w:rPr>
          <w:rStyle w:val="779"/>
          <w:rFonts w:hint="eastAsia" w:ascii="宋体" w:hAnsi="宋体" w:eastAsia="宋体" w:cs="宋体"/>
          <w:b/>
          <w:bCs/>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行政楼区域的会议室及校内其他场地大型活动会议服务。会务人员做好会前准备、会中服务与会后整理等工作。</w:t>
      </w:r>
      <w:r>
        <w:rPr>
          <w:rStyle w:val="779"/>
          <w:rFonts w:hint="eastAsia" w:ascii="宋体" w:hAnsi="宋体" w:eastAsia="宋体" w:cs="宋体"/>
          <w:b w:val="0"/>
          <w:bCs w:val="0"/>
          <w:sz w:val="24"/>
          <w:szCs w:val="24"/>
          <w:lang w:val="en-US" w:eastAsia="zh-CN"/>
        </w:rPr>
      </w:r>
      <w:r/>
    </w:p>
    <w:p>
      <w:pPr>
        <w:pStyle w:val="755"/>
        <w:ind w:firstLine="522"/>
        <w:jc w:val="left"/>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（四）绿化管养服务</w:t>
      </w:r>
      <w:r>
        <w:rPr>
          <w:rStyle w:val="779"/>
          <w:rFonts w:hint="eastAsia" w:ascii="宋体" w:hAnsi="宋体" w:eastAsia="宋体" w:cs="宋体"/>
          <w:b/>
          <w:bCs/>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整个校园内的全部绿化区域，服务内容包含除草、病虫害防治、草坪花木修剪、灌溉、施肥等，范围包括水生植物、草坪、园林、树木、花坛小品、苗圃用地、绿篱及地被等及零星苗木补栽。按照相关政府部门的要求，及时且合规处理所有修剪下来杂草、树枝（干、根、叶）等，不得将其堆放在校园内。</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（1）学校绿化面积约21万平方米，包括绿地和花坛内乔木、灌木、花卉、草坪养护等。</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（2）全校绿化区域草坪的裸土补种草籽、草坪及校田径场草坪更新及养护（包括学校东门外的运动场地）。</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（3）行政楼南面景观水池两边的草花管养维护（每年至少更新2次。更新时间听学校安排）。</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（4）校内屋顶绿化：行政楼顶楼、三楼、二楼，科技研发楼，图书馆三楼，实训工场，教学楼；校内垂直绿化：教学楼、科研楼。绿植维持不少于本合同订立时双方共同确认的状况，并提供管养维护。</w:t>
      </w:r>
      <w:r>
        <w:rPr>
          <w:rStyle w:val="779"/>
          <w:rFonts w:hint="eastAsia" w:ascii="宋体" w:hAnsi="宋体" w:eastAsia="宋体" w:cs="宋体"/>
          <w:b w:val="0"/>
          <w:bCs w:val="0"/>
          <w:sz w:val="24"/>
          <w:szCs w:val="24"/>
          <w:lang w:val="en-US" w:eastAsia="zh-CN"/>
        </w:rPr>
      </w:r>
      <w:r/>
    </w:p>
    <w:p>
      <w:pPr>
        <w:pStyle w:val="755"/>
        <w:ind w:firstLine="522"/>
        <w:jc w:val="left"/>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（五）变电所运行托管</w:t>
      </w:r>
      <w:r>
        <w:rPr>
          <w:rStyle w:val="779"/>
          <w:rFonts w:hint="eastAsia" w:ascii="宋体" w:hAnsi="宋体" w:eastAsia="宋体" w:cs="宋体"/>
          <w:b/>
          <w:bCs/>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负责对校内一个35KV主变电所和七个分变室进行24小时配电值班、安全运行服务、变电所设施日常管理、设备巡检、工作台账记录、供电突发事件电力系统的应急处置、环境保洁等服务。</w:t>
      </w:r>
      <w:r>
        <w:rPr>
          <w:rStyle w:val="779"/>
          <w:rFonts w:hint="eastAsia" w:ascii="宋体" w:hAnsi="宋体" w:eastAsia="宋体" w:cs="宋体"/>
          <w:b w:val="0"/>
          <w:bCs w:val="0"/>
          <w:sz w:val="24"/>
          <w:szCs w:val="24"/>
          <w:lang w:val="en-US" w:eastAsia="zh-CN"/>
        </w:rPr>
      </w:r>
      <w:r/>
    </w:p>
    <w:p>
      <w:pPr>
        <w:pStyle w:val="755"/>
        <w:ind w:firstLine="522"/>
        <w:jc w:val="left"/>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（六）育人服务</w:t>
      </w:r>
      <w:r>
        <w:rPr>
          <w:rStyle w:val="779"/>
          <w:rFonts w:hint="eastAsia" w:ascii="宋体" w:hAnsi="宋体" w:eastAsia="宋体" w:cs="宋体"/>
          <w:b/>
          <w:bCs/>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为本项目提供物业服务育人方案，并为育人活动开展提供各项支持，包括但不限于：人力、物力、财力等，保障物业服务育人相关活动顺利开展。方案内容包括但不限于：节能减排、绿色运行、后勤文化活动、后勤育人课堂等项目。各项活动每年能保证按中标文件承诺的次数举办。</w:t>
      </w:r>
      <w:r>
        <w:rPr>
          <w:rStyle w:val="779"/>
          <w:rFonts w:hint="eastAsia" w:ascii="宋体" w:hAnsi="宋体" w:eastAsia="宋体" w:cs="宋体"/>
          <w:b w:val="0"/>
          <w:bCs w:val="0"/>
          <w:sz w:val="24"/>
          <w:szCs w:val="24"/>
          <w:lang w:val="en-US" w:eastAsia="zh-CN"/>
        </w:rPr>
      </w:r>
      <w:r/>
    </w:p>
    <w:p>
      <w:pPr>
        <w:pStyle w:val="755"/>
        <w:ind w:firstLine="522"/>
        <w:jc w:val="left"/>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（七）应急处置</w:t>
      </w:r>
      <w:r>
        <w:rPr>
          <w:rStyle w:val="779"/>
          <w:rFonts w:hint="eastAsia" w:ascii="宋体" w:hAnsi="宋体" w:eastAsia="宋体" w:cs="宋体"/>
          <w:b/>
          <w:bCs/>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建立校园全场景应急管理体系，配齐应急物资、组建24小时备勤应急队伍，每年开展相应的专项应急演练，突发事件10分钟内到场、分级上报，配合校方、职能部门处置善后。</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1.公共突发事件：聚集性传染病等立即闭环消杀；路面破损、高空坠物快速围挡警示并抢修；出现火情配合疏散、进行初期灭火；隐蔽区域巡查发现不良图文、私拉电线等隐患即刻上报；大型活动全程值守等。</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2.供水应急：水管爆裂、泵房故障10分钟到场关阀抢修，积水区域抽排疏通；河道水质异常处置；车库、楼道等地出现积水后的应急处置。</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3.供电应急：变电所跳闸、线路漏电、楼栋断电快速排查检修、上报；配电设备异常立即隔离警戒等。</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4.自然灾害应急：汛期清淤防汛、管控河道水位；雨雪冰冻除雪防滑、水管防冻；大风台风提前加固设施，灾后清理残枝杂物；高温错峰户外作业，落实防暑及配电降温巡检。</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同步落实岗位缺人补位、劳动周保洁缺位接管、电梯困人、夜间紧急报修等即时处置，所有事件留存台账、影像与处置报告，杜绝迟报瞒报。</w:t>
      </w:r>
      <w:r>
        <w:rPr>
          <w:rStyle w:val="779"/>
          <w:rFonts w:hint="eastAsia" w:ascii="宋体" w:hAnsi="宋体" w:eastAsia="宋体" w:cs="宋体"/>
          <w:b w:val="0"/>
          <w:bCs w:val="0"/>
          <w:sz w:val="24"/>
          <w:szCs w:val="24"/>
          <w:lang w:val="en-US" w:eastAsia="zh-CN"/>
        </w:rPr>
      </w:r>
      <w:r/>
    </w:p>
    <w:p>
      <w:pPr>
        <w:pStyle w:val="755"/>
        <w:ind w:firstLine="522"/>
        <w:jc w:val="left"/>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（八）其他服务</w:t>
      </w:r>
      <w:r>
        <w:rPr>
          <w:rStyle w:val="779"/>
          <w:rFonts w:hint="eastAsia" w:ascii="宋体" w:hAnsi="宋体" w:eastAsia="宋体" w:cs="宋体"/>
          <w:b/>
          <w:bCs/>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1.做好学校卫生防疫消杀工作。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2.配合学校完成重大创建活动、户外集体活动和迎检等工作。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3.制定对应的突发事件和自然灾害处置工作预案，服务学校统一指挥。</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4.严格按照保密工作规范和学校要求，做好保密工作。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5.需要协同参与各楼建筑设施安全日常巡查和意识形态巡查（例如厕所等隐蔽场所），及时发现各类隐患。</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6.配合学校开展其他服务工作。</w:t>
      </w:r>
      <w:r>
        <w:rPr>
          <w:rStyle w:val="779"/>
          <w:rFonts w:hint="eastAsia" w:ascii="宋体" w:hAnsi="宋体" w:eastAsia="宋体" w:cs="宋体"/>
          <w:b w:val="0"/>
          <w:bCs w:val="0"/>
          <w:sz w:val="24"/>
          <w:szCs w:val="24"/>
          <w:lang w:val="en-US" w:eastAsia="zh-CN"/>
        </w:rPr>
      </w:r>
      <w:r/>
    </w:p>
    <w:p>
      <w:pPr>
        <w:pStyle w:val="755"/>
        <w:ind w:firstLine="522"/>
        <w:jc w:val="both"/>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r>
      <w:r/>
    </w:p>
    <w:p>
      <w:pPr>
        <w:pStyle w:val="755"/>
        <w:jc w:val="both"/>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2.2人员配置及要求</w:t>
      </w:r>
      <w:r>
        <w:rPr>
          <w:rStyle w:val="779"/>
          <w:rFonts w:hint="eastAsia" w:ascii="宋体" w:hAnsi="宋体" w:eastAsia="宋体" w:cs="宋体"/>
          <w:b/>
          <w:bCs/>
          <w:sz w:val="24"/>
          <w:szCs w:val="24"/>
          <w:lang w:val="en-US" w:eastAsia="zh-CN"/>
        </w:rPr>
      </w:r>
      <w:r/>
    </w:p>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表1.人员配置总表</w:t>
      </w:r>
      <w:r>
        <w:rPr>
          <w:rFonts w:ascii="仿宋" w:hAnsi="仿宋" w:eastAsia="仿宋" w:cs="仿宋"/>
          <w:i w:val="0"/>
          <w:iCs w:val="0"/>
          <w:color w:val="000000"/>
          <w:sz w:val="24"/>
          <w:szCs w:val="24"/>
          <w:u w:val="none"/>
          <w:lang w:val="en-US" w:eastAsia="zh-CN" w:bidi="ar"/>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70"/>
        <w:gridCol w:w="1546"/>
        <w:gridCol w:w="990"/>
        <w:gridCol w:w="5012"/>
      </w:tblGrid>
      <w:tr>
        <w:trPr>
          <w:trHeight w:val="461"/>
        </w:trPr>
        <w:tc>
          <w:tcPr>
            <w:tcW w:w="970" w:type="dxa"/>
            <w:vAlign w:val="center"/>
            <w:textDirection w:val="lrTb"/>
            <w:noWrap/>
          </w:tcPr>
          <w:p>
            <w:pPr>
              <w:pStyle w:val="75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546" w:type="dxa"/>
            <w:vAlign w:val="center"/>
            <w:textDirection w:val="lrTb"/>
            <w:noWrap/>
          </w:tcPr>
          <w:p>
            <w:pPr>
              <w:pStyle w:val="755"/>
              <w:jc w:val="center"/>
              <w:keepLines w:val="0"/>
              <w:keepNext w:val="0"/>
              <w:widowControl/>
              <w:rPr>
                <w:rFonts w:ascii="仿宋" w:hAnsi="仿宋" w:eastAsia="仿宋" w:cs="仿宋"/>
                <w:b/>
                <w:bCs/>
                <w:i w:val="0"/>
                <w:iCs w:val="0"/>
                <w:color w:val="000000"/>
                <w:sz w:val="24"/>
                <w:szCs w:val="24"/>
                <w:u w:val="none"/>
                <w:lang w:val="en-US"/>
              </w:rPr>
              <w:suppressLineNumbers w:val="0"/>
            </w:pPr>
            <w:r>
              <w:rPr>
                <w:rStyle w:val="779"/>
                <w:rFonts w:hint="eastAsia" w:ascii="方正仿宋_GB2312" w:hAnsi="方正仿宋_GB2312" w:eastAsia="方正仿宋_GB2312" w:cs="方正仿宋_GB2312"/>
                <w:b w:val="0"/>
                <w:bCs w:val="0"/>
                <w:color w:val="000000"/>
                <w:sz w:val="24"/>
                <w:szCs w:val="24"/>
                <w:highlight w:val="none"/>
                <w:u w:val="none"/>
                <w:lang w:val="en-US" w:eastAsia="zh-CN"/>
              </w:rPr>
              <w:t xml:space="preserve">★</w:t>
            </w:r>
            <w:r>
              <w:rPr>
                <w:rFonts w:hint="eastAsia" w:ascii="仿宋" w:hAnsi="仿宋" w:eastAsia="仿宋" w:cs="仿宋"/>
                <w:b/>
                <w:bCs/>
                <w:i w:val="0"/>
                <w:iCs w:val="0"/>
                <w:color w:val="000000"/>
                <w:sz w:val="24"/>
                <w:szCs w:val="24"/>
                <w:u w:val="none"/>
                <w:lang w:val="en-US" w:eastAsia="zh-CN" w:bidi="ar"/>
              </w:rPr>
              <w:t xml:space="preserve">岗位名称</w:t>
            </w:r>
            <w:r>
              <w:rPr>
                <w:rFonts w:ascii="仿宋" w:hAnsi="仿宋" w:eastAsia="仿宋" w:cs="仿宋"/>
                <w:b/>
                <w:bCs/>
                <w:i w:val="0"/>
                <w:iCs w:val="0"/>
                <w:color w:val="000000"/>
                <w:sz w:val="24"/>
                <w:szCs w:val="24"/>
                <w:u w:val="none"/>
                <w:lang w:val="en-US"/>
              </w:rPr>
            </w:r>
            <w:r/>
          </w:p>
        </w:tc>
        <w:tc>
          <w:tcPr>
            <w:tcW w:w="990" w:type="dxa"/>
            <w:vAlign w:val="center"/>
            <w:textDirection w:val="lrTb"/>
            <w:noWrap/>
          </w:tcPr>
          <w:p>
            <w:pPr>
              <w:pStyle w:val="755"/>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779"/>
                <w:rFonts w:hint="eastAsia" w:ascii="方正仿宋_GB2312" w:hAnsi="方正仿宋_GB2312" w:eastAsia="方正仿宋_GB2312" w:cs="方正仿宋_GB2312"/>
                <w:b w:val="0"/>
                <w:bCs w:val="0"/>
                <w:color w:val="000000"/>
                <w:sz w:val="24"/>
                <w:szCs w:val="24"/>
                <w:highlight w:val="none"/>
                <w:u w:val="none"/>
                <w:lang w:val="en-US" w:eastAsia="zh-CN"/>
              </w:rPr>
              <w:t xml:space="preserve">★</w:t>
            </w:r>
            <w:r>
              <w:rPr>
                <w:rFonts w:hint="eastAsia" w:ascii="仿宋" w:hAnsi="仿宋" w:eastAsia="仿宋" w:cs="仿宋"/>
                <w:b/>
                <w:bCs/>
                <w:i w:val="0"/>
                <w:iCs w:val="0"/>
                <w:color w:val="000000"/>
                <w:sz w:val="24"/>
                <w:szCs w:val="24"/>
                <w:u w:val="none"/>
                <w:lang w:val="en-US" w:eastAsia="zh-CN" w:bidi="ar"/>
              </w:rPr>
              <w:t xml:space="preserve">岗位人数</w:t>
            </w:r>
            <w:r>
              <w:rPr>
                <w:rFonts w:hint="eastAsia" w:ascii="仿宋" w:hAnsi="仿宋" w:eastAsia="仿宋" w:cs="仿宋"/>
                <w:b/>
                <w:bCs/>
                <w:i w:val="0"/>
                <w:iCs w:val="0"/>
                <w:color w:val="000000"/>
                <w:sz w:val="24"/>
                <w:szCs w:val="24"/>
                <w:u w:val="none"/>
              </w:rPr>
            </w:r>
            <w:r/>
          </w:p>
        </w:tc>
        <w:tc>
          <w:tcPr>
            <w:tcW w:w="5012" w:type="dxa"/>
            <w:vAlign w:val="center"/>
            <w:textDirection w:val="lrTb"/>
            <w:noWrap/>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备注</w:t>
            </w:r>
            <w:r>
              <w:rPr>
                <w:rFonts w:ascii="仿宋" w:hAnsi="仿宋" w:eastAsia="仿宋" w:cs="仿宋"/>
                <w:b/>
                <w:bCs/>
                <w:i w:val="0"/>
                <w:iCs w:val="0"/>
                <w:color w:val="000000"/>
                <w:sz w:val="24"/>
                <w:szCs w:val="24"/>
                <w:u w:val="none"/>
                <w:lang w:val="en-US" w:eastAsia="zh-CN" w:bidi="ar"/>
              </w:rPr>
            </w:r>
            <w:r/>
          </w:p>
        </w:tc>
      </w:tr>
      <w:tr>
        <w:trPr>
          <w:trHeight w:val="461"/>
        </w:trPr>
        <w:tc>
          <w:tcPr>
            <w:tcW w:w="970"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546"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项目经理</w:t>
            </w:r>
            <w:r>
              <w:rPr>
                <w:rFonts w:ascii="仿宋" w:hAnsi="仿宋" w:eastAsia="仿宋" w:cs="仿宋"/>
                <w:i w:val="0"/>
                <w:iCs w:val="0"/>
                <w:color w:val="000000"/>
                <w:sz w:val="24"/>
                <w:szCs w:val="24"/>
                <w:u w:val="none"/>
                <w:lang w:val="en-US"/>
              </w:rPr>
            </w:r>
            <w:r/>
          </w:p>
        </w:tc>
        <w:tc>
          <w:tcPr>
            <w:tcW w:w="990"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5012" w:type="dxa"/>
            <w:vAlign w:val="center"/>
            <w:textDirection w:val="lrTb"/>
            <w:noWrap/>
          </w:tcPr>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学历：</w:t>
            </w:r>
            <w:r>
              <w:rPr>
                <w:rFonts w:hint="eastAsia" w:ascii="仿宋" w:hAnsi="仿宋" w:eastAsia="仿宋" w:cs="仿宋"/>
                <w:i w:val="0"/>
                <w:iCs w:val="0"/>
                <w:color w:val="000000"/>
                <w:sz w:val="24"/>
                <w:szCs w:val="24"/>
                <w:u w:val="none"/>
                <w:lang w:val="en-US" w:eastAsia="zh-CN" w:bidi="ar"/>
              </w:rPr>
              <w:t xml:space="preserve">专科及以上学历。</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年龄：</w:t>
            </w:r>
            <w:r>
              <w:rPr>
                <w:rFonts w:hint="eastAsia" w:ascii="仿宋" w:hAnsi="仿宋" w:eastAsia="仿宋" w:cs="仿宋"/>
                <w:i w:val="0"/>
                <w:iCs w:val="0"/>
                <w:color w:val="000000"/>
                <w:sz w:val="24"/>
                <w:szCs w:val="24"/>
                <w:u w:val="none"/>
                <w:lang w:val="en-US" w:eastAsia="zh-CN" w:bidi="ar"/>
              </w:rPr>
              <w:t xml:space="preserve">50周岁以下（含）。</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经验：</w:t>
            </w:r>
            <w:r>
              <w:rPr>
                <w:rFonts w:hint="eastAsia" w:ascii="仿宋" w:hAnsi="仿宋" w:eastAsia="仿宋" w:cs="仿宋"/>
                <w:i w:val="0"/>
                <w:iCs w:val="0"/>
                <w:color w:val="000000"/>
                <w:sz w:val="24"/>
                <w:szCs w:val="24"/>
                <w:u w:val="none"/>
                <w:lang w:val="en-US" w:eastAsia="zh-CN" w:bidi="ar"/>
              </w:rPr>
              <w:t xml:space="preserve">具备高校物业运营经验，熟悉高校后勤、保洁、维修、绿化、会务、配电值守全流程管理。</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能力：</w:t>
            </w:r>
            <w:r>
              <w:rPr>
                <w:rFonts w:hint="eastAsia" w:ascii="仿宋" w:hAnsi="仿宋" w:eastAsia="仿宋" w:cs="仿宋"/>
                <w:i w:val="0"/>
                <w:iCs w:val="0"/>
                <w:color w:val="000000"/>
                <w:sz w:val="24"/>
                <w:szCs w:val="24"/>
                <w:u w:val="none"/>
                <w:lang w:val="en-US" w:eastAsia="zh-CN" w:bidi="ar"/>
              </w:rPr>
              <w:t xml:space="preserve">统筹协调、人员管理、应急处置、对接学校各部门，能制定物业服务方案、育人活动方案。</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其他</w:t>
            </w:r>
            <w:r>
              <w:rPr>
                <w:rFonts w:hint="eastAsia" w:ascii="仿宋" w:hAnsi="仿宋" w:eastAsia="仿宋" w:cs="仿宋"/>
                <w:i w:val="0"/>
                <w:iCs w:val="0"/>
                <w:color w:val="000000"/>
                <w:sz w:val="24"/>
                <w:szCs w:val="24"/>
                <w:u w:val="none"/>
                <w:lang w:val="en-US" w:eastAsia="zh-CN" w:bidi="ar"/>
              </w:rPr>
              <w:t xml:space="preserve">：熟悉资产管控、安全生产、劳动用工及劳资纠纷处理。</w:t>
            </w:r>
            <w:r>
              <w:rPr>
                <w:rFonts w:hint="eastAsia" w:ascii="仿宋" w:hAnsi="仿宋" w:eastAsia="仿宋" w:cs="仿宋"/>
                <w:i w:val="0"/>
                <w:iCs w:val="0"/>
                <w:color w:val="000000"/>
                <w:sz w:val="24"/>
                <w:szCs w:val="24"/>
                <w:u w:val="none"/>
                <w:lang w:val="en-US" w:eastAsia="zh-CN" w:bidi="ar"/>
              </w:rPr>
            </w:r>
            <w:r/>
          </w:p>
        </w:tc>
      </w:tr>
      <w:tr>
        <w:trPr>
          <w:trHeight w:val="470"/>
        </w:trPr>
        <w:tc>
          <w:tcPr>
            <w:tcW w:w="970"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546"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内勤</w:t>
            </w:r>
            <w:r>
              <w:rPr>
                <w:rFonts w:hint="eastAsia" w:ascii="仿宋" w:hAnsi="仿宋" w:eastAsia="仿宋" w:cs="仿宋"/>
                <w:i w:val="0"/>
                <w:iCs w:val="0"/>
                <w:color w:val="000000"/>
                <w:sz w:val="24"/>
                <w:szCs w:val="24"/>
                <w:u w:val="none"/>
              </w:rPr>
            </w:r>
            <w:r/>
          </w:p>
        </w:tc>
        <w:tc>
          <w:tcPr>
            <w:tcW w:w="990"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5012" w:type="dxa"/>
            <w:vAlign w:val="center"/>
            <w:textDirection w:val="lrTb"/>
            <w:noWrap/>
          </w:tcPr>
          <w:p>
            <w:pPr>
              <w:pStyle w:val="755"/>
              <w:jc w:val="both"/>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学历：</w:t>
            </w:r>
            <w:r>
              <w:rPr>
                <w:rFonts w:hint="eastAsia" w:ascii="仿宋" w:hAnsi="仿宋" w:eastAsia="仿宋" w:cs="仿宋"/>
                <w:i w:val="0"/>
                <w:iCs w:val="0"/>
                <w:color w:val="000000"/>
                <w:sz w:val="24"/>
                <w:szCs w:val="24"/>
                <w:u w:val="none"/>
                <w:lang w:val="en-US" w:eastAsia="zh-CN" w:bidi="ar"/>
              </w:rPr>
              <w:t xml:space="preserve">专科及以上学历。</w:t>
            </w:r>
            <w:r>
              <w:rPr>
                <w:rFonts w:hint="eastAsia" w:ascii="仿宋" w:hAnsi="仿宋" w:eastAsia="仿宋" w:cs="仿宋"/>
                <w:b/>
                <w:bCs/>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年龄：</w:t>
            </w:r>
            <w:r>
              <w:rPr>
                <w:rFonts w:hint="eastAsia" w:ascii="仿宋" w:hAnsi="仿宋" w:eastAsia="仿宋" w:cs="仿宋"/>
                <w:i w:val="0"/>
                <w:iCs w:val="0"/>
                <w:color w:val="000000"/>
                <w:sz w:val="24"/>
                <w:szCs w:val="24"/>
                <w:u w:val="none"/>
                <w:lang w:val="en-US" w:eastAsia="zh-CN" w:bidi="ar"/>
              </w:rPr>
              <w:t xml:space="preserve">50周岁以下（含）。</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技能：</w:t>
            </w:r>
            <w:r>
              <w:rPr>
                <w:rFonts w:hint="eastAsia" w:ascii="仿宋" w:hAnsi="仿宋" w:eastAsia="仿宋" w:cs="仿宋"/>
                <w:i w:val="0"/>
                <w:iCs w:val="0"/>
                <w:color w:val="000000"/>
                <w:sz w:val="24"/>
                <w:szCs w:val="24"/>
                <w:u w:val="none"/>
                <w:lang w:val="en-US" w:eastAsia="zh-CN" w:bidi="ar"/>
              </w:rPr>
              <w:t xml:space="preserve">熟练办公软件，擅长台账整理、考勤统计、资料归档、会议记录、文书上报。</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素质：</w:t>
            </w:r>
            <w:r>
              <w:rPr>
                <w:rFonts w:hint="eastAsia" w:ascii="仿宋" w:hAnsi="仿宋" w:eastAsia="仿宋" w:cs="仿宋"/>
                <w:i w:val="0"/>
                <w:iCs w:val="0"/>
                <w:color w:val="000000"/>
                <w:sz w:val="24"/>
                <w:szCs w:val="24"/>
                <w:u w:val="none"/>
                <w:lang w:val="en-US" w:eastAsia="zh-CN" w:bidi="ar"/>
              </w:rPr>
              <w:t xml:space="preserve">细心严谨、有保密意识，熟悉物业行政后勤日常内务流程。</w:t>
            </w:r>
            <w:r>
              <w:rPr>
                <w:rFonts w:hint="eastAsia" w:ascii="仿宋" w:hAnsi="仿宋" w:eastAsia="仿宋" w:cs="仿宋"/>
                <w:i w:val="0"/>
                <w:iCs w:val="0"/>
                <w:color w:val="000000"/>
                <w:sz w:val="24"/>
                <w:szCs w:val="24"/>
                <w:u w:val="none"/>
                <w:lang w:val="en-US" w:eastAsia="zh-CN" w:bidi="ar"/>
              </w:rPr>
            </w:r>
            <w:r/>
          </w:p>
        </w:tc>
      </w:tr>
      <w:tr>
        <w:trPr>
          <w:trHeight w:val="403"/>
        </w:trPr>
        <w:tc>
          <w:tcPr>
            <w:tcW w:w="97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rPr>
                <w:rFonts w:ascii="仿宋" w:hAnsi="仿宋" w:eastAsia="仿宋" w:cs="仿宋"/>
                <w:i w:val="0"/>
                <w:iCs w:val="0"/>
                <w:color w:val="000000"/>
                <w:sz w:val="24"/>
                <w:szCs w:val="24"/>
                <w:u w:val="none"/>
                <w:lang w:val="en-US" w:eastAsia="zh-CN" w:bidi="ar"/>
              </w:rPr>
            </w:r>
            <w:r/>
          </w:p>
        </w:tc>
        <w:tc>
          <w:tcPr>
            <w:tcW w:w="1546"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保洁主管</w:t>
            </w:r>
            <w:r>
              <w:rPr>
                <w:rFonts w:ascii="仿宋" w:hAnsi="仿宋" w:eastAsia="仿宋" w:cs="仿宋"/>
                <w:i w:val="0"/>
                <w:iCs w:val="0"/>
                <w:color w:val="000000"/>
                <w:sz w:val="24"/>
                <w:szCs w:val="24"/>
                <w:u w:val="none"/>
                <w:lang w:val="en-US" w:eastAsia="zh-CN" w:bidi="ar"/>
              </w:rPr>
            </w:r>
            <w:r/>
          </w:p>
        </w:tc>
        <w:tc>
          <w:tcPr>
            <w:tcW w:w="99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ascii="仿宋" w:hAnsi="仿宋" w:eastAsia="仿宋" w:cs="仿宋"/>
                <w:i w:val="0"/>
                <w:iCs w:val="0"/>
                <w:color w:val="000000"/>
                <w:sz w:val="24"/>
                <w:szCs w:val="24"/>
                <w:u w:val="none"/>
                <w:lang w:val="en-US" w:eastAsia="zh-CN" w:bidi="ar"/>
              </w:rPr>
            </w:r>
            <w:r/>
          </w:p>
        </w:tc>
        <w:tc>
          <w:tcPr>
            <w:tcW w:w="5012" w:type="dxa"/>
            <w:vAlign w:val="center"/>
            <w:textDirection w:val="lrTb"/>
            <w:noWrap/>
          </w:tcPr>
          <w:p>
            <w:pPr>
              <w:pStyle w:val="755"/>
              <w:jc w:val="both"/>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学历：</w:t>
            </w:r>
            <w:r>
              <w:rPr>
                <w:rFonts w:hint="eastAsia" w:ascii="仿宋" w:hAnsi="仿宋" w:eastAsia="仿宋" w:cs="仿宋"/>
                <w:i w:val="0"/>
                <w:iCs w:val="0"/>
                <w:color w:val="000000"/>
                <w:sz w:val="24"/>
                <w:szCs w:val="24"/>
                <w:u w:val="none"/>
                <w:lang w:val="en-US" w:eastAsia="zh-CN" w:bidi="ar"/>
              </w:rPr>
              <w:t xml:space="preserve">专科及以上学历。</w:t>
            </w:r>
            <w:r>
              <w:rPr>
                <w:rFonts w:hint="eastAsia" w:ascii="仿宋" w:hAnsi="仿宋" w:eastAsia="仿宋" w:cs="仿宋"/>
                <w:b/>
                <w:bCs/>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年龄：</w:t>
            </w:r>
            <w:r>
              <w:rPr>
                <w:rFonts w:hint="eastAsia" w:ascii="仿宋" w:hAnsi="仿宋" w:eastAsia="仿宋" w:cs="仿宋"/>
                <w:i w:val="0"/>
                <w:iCs w:val="0"/>
                <w:color w:val="000000"/>
                <w:sz w:val="24"/>
                <w:szCs w:val="24"/>
                <w:u w:val="none"/>
                <w:lang w:val="en-US" w:eastAsia="zh-CN" w:bidi="ar"/>
              </w:rPr>
              <w:t xml:space="preserve">50周岁以下（含）。</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经验：</w:t>
            </w:r>
            <w:r>
              <w:rPr>
                <w:rFonts w:hint="eastAsia" w:ascii="仿宋" w:hAnsi="仿宋" w:eastAsia="仿宋" w:cs="仿宋"/>
                <w:i w:val="0"/>
                <w:iCs w:val="0"/>
                <w:color w:val="000000"/>
                <w:sz w:val="24"/>
                <w:szCs w:val="24"/>
                <w:u w:val="none"/>
                <w:lang w:val="en-US" w:eastAsia="zh-CN" w:bidi="ar"/>
              </w:rPr>
              <w:t xml:space="preserve">有高校物业从业经验，熟悉楼宇、教室、办公楼、地下车库、室外公共区域保洁标准。</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能力：</w:t>
            </w:r>
            <w:r>
              <w:rPr>
                <w:rFonts w:hint="eastAsia" w:ascii="仿宋" w:hAnsi="仿宋" w:eastAsia="仿宋" w:cs="仿宋"/>
                <w:i w:val="0"/>
                <w:iCs w:val="0"/>
                <w:color w:val="000000"/>
                <w:sz w:val="24"/>
                <w:szCs w:val="24"/>
                <w:u w:val="none"/>
                <w:lang w:val="en-US" w:eastAsia="zh-CN" w:bidi="ar"/>
              </w:rPr>
              <w:t xml:space="preserve">能排班定岗、日常巡检、质量考核、物资管控，懂卫生消杀、垃圾分类、校园环境管控。</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管理：</w:t>
            </w:r>
            <w:r>
              <w:rPr>
                <w:rFonts w:hint="eastAsia" w:ascii="仿宋" w:hAnsi="仿宋" w:eastAsia="仿宋" w:cs="仿宋"/>
                <w:i w:val="0"/>
                <w:iCs w:val="0"/>
                <w:color w:val="000000"/>
                <w:sz w:val="24"/>
                <w:szCs w:val="24"/>
                <w:u w:val="none"/>
                <w:lang w:val="en-US" w:eastAsia="zh-CN" w:bidi="ar"/>
              </w:rPr>
              <w:t xml:space="preserve">能带保洁班组，规范作业标准，能处理保洁现场突发问题。</w:t>
            </w:r>
            <w:r>
              <w:rPr>
                <w:rFonts w:hint="eastAsia" w:ascii="仿宋" w:hAnsi="仿宋" w:eastAsia="仿宋" w:cs="仿宋"/>
                <w:i w:val="0"/>
                <w:iCs w:val="0"/>
                <w:color w:val="000000"/>
                <w:sz w:val="24"/>
                <w:szCs w:val="24"/>
                <w:u w:val="none"/>
                <w:lang w:val="en-US" w:eastAsia="zh-CN" w:bidi="ar"/>
              </w:rPr>
            </w:r>
            <w:r/>
          </w:p>
        </w:tc>
      </w:tr>
      <w:tr>
        <w:trPr>
          <w:trHeight w:val="1987"/>
        </w:trPr>
        <w:tc>
          <w:tcPr>
            <w:tcW w:w="97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rPr>
                <w:rFonts w:ascii="仿宋" w:hAnsi="仿宋" w:eastAsia="仿宋" w:cs="仿宋"/>
                <w:i w:val="0"/>
                <w:iCs w:val="0"/>
                <w:color w:val="000000"/>
                <w:sz w:val="24"/>
                <w:szCs w:val="24"/>
                <w:u w:val="none"/>
                <w:lang w:val="en-US" w:eastAsia="zh-CN" w:bidi="ar"/>
              </w:rPr>
            </w:r>
            <w:r/>
          </w:p>
        </w:tc>
        <w:tc>
          <w:tcPr>
            <w:tcW w:w="1546"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会务员</w:t>
            </w:r>
            <w:r>
              <w:rPr>
                <w:rFonts w:ascii="仿宋" w:hAnsi="仿宋" w:eastAsia="仿宋" w:cs="仿宋"/>
                <w:i w:val="0"/>
                <w:iCs w:val="0"/>
                <w:color w:val="000000"/>
                <w:sz w:val="24"/>
                <w:szCs w:val="24"/>
                <w:u w:val="none"/>
                <w:lang w:val="en-US" w:eastAsia="zh-CN" w:bidi="ar"/>
              </w:rPr>
            </w:r>
            <w:r/>
          </w:p>
        </w:tc>
        <w:tc>
          <w:tcPr>
            <w:tcW w:w="99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ascii="仿宋" w:hAnsi="仿宋" w:eastAsia="仿宋" w:cs="仿宋"/>
                <w:i w:val="0"/>
                <w:iCs w:val="0"/>
                <w:color w:val="000000"/>
                <w:sz w:val="24"/>
                <w:szCs w:val="24"/>
                <w:u w:val="none"/>
                <w:lang w:val="en-US" w:eastAsia="zh-CN" w:bidi="ar"/>
              </w:rPr>
            </w:r>
            <w:r/>
          </w:p>
        </w:tc>
        <w:tc>
          <w:tcPr>
            <w:tcW w:w="5012" w:type="dxa"/>
            <w:vAlign w:val="center"/>
            <w:textDirection w:val="lrTb"/>
            <w:noWrap/>
          </w:tcPr>
          <w:p>
            <w:pPr>
              <w:pStyle w:val="755"/>
              <w:jc w:val="both"/>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学历：</w:t>
            </w:r>
            <w:r>
              <w:rPr>
                <w:rFonts w:hint="eastAsia" w:ascii="仿宋" w:hAnsi="仿宋" w:eastAsia="仿宋" w:cs="仿宋"/>
                <w:i w:val="0"/>
                <w:iCs w:val="0"/>
                <w:color w:val="000000"/>
                <w:sz w:val="24"/>
                <w:szCs w:val="24"/>
                <w:u w:val="none"/>
                <w:lang w:val="en-US" w:eastAsia="zh-CN" w:bidi="ar"/>
              </w:rPr>
              <w:t xml:space="preserve">专科及以上学历。</w:t>
            </w:r>
            <w:r>
              <w:rPr>
                <w:rFonts w:hint="eastAsia" w:ascii="仿宋" w:hAnsi="仿宋" w:eastAsia="仿宋" w:cs="仿宋"/>
                <w:b/>
                <w:bCs/>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年龄：</w:t>
            </w:r>
            <w:r>
              <w:rPr>
                <w:rFonts w:hint="eastAsia" w:ascii="仿宋" w:hAnsi="仿宋" w:eastAsia="仿宋" w:cs="仿宋"/>
                <w:i w:val="0"/>
                <w:iCs w:val="0"/>
                <w:color w:val="000000"/>
                <w:sz w:val="24"/>
                <w:szCs w:val="24"/>
                <w:u w:val="none"/>
                <w:lang w:val="en-US" w:eastAsia="zh-CN" w:bidi="ar"/>
              </w:rPr>
              <w:t xml:space="preserve">45周岁以下（含）。</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形象礼仪：</w:t>
            </w:r>
            <w:r>
              <w:rPr>
                <w:rFonts w:hint="eastAsia" w:ascii="仿宋" w:hAnsi="仿宋" w:eastAsia="仿宋" w:cs="仿宋"/>
                <w:i w:val="0"/>
                <w:iCs w:val="0"/>
                <w:color w:val="000000"/>
                <w:sz w:val="24"/>
                <w:szCs w:val="24"/>
                <w:u w:val="none"/>
                <w:lang w:val="en-US" w:eastAsia="zh-CN" w:bidi="ar"/>
              </w:rPr>
              <w:t xml:space="preserve">形象气质良好，举止端庄，懂会务接待礼仪。</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技能：</w:t>
            </w:r>
            <w:r>
              <w:rPr>
                <w:rFonts w:hint="eastAsia" w:ascii="仿宋" w:hAnsi="仿宋" w:eastAsia="仿宋" w:cs="仿宋"/>
                <w:i w:val="0"/>
                <w:iCs w:val="0"/>
                <w:color w:val="000000"/>
                <w:sz w:val="24"/>
                <w:szCs w:val="24"/>
                <w:u w:val="none"/>
                <w:lang w:val="en-US" w:eastAsia="zh-CN" w:bidi="ar"/>
              </w:rPr>
              <w:t xml:space="preserve">熟悉会议室布置、会前准备、会中茶水服务、会后清场整理，能配合学校大型活动、学术报告厅保障。</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素质：</w:t>
            </w:r>
            <w:r>
              <w:rPr>
                <w:rFonts w:hint="eastAsia" w:ascii="仿宋" w:hAnsi="仿宋" w:eastAsia="仿宋" w:cs="仿宋"/>
                <w:i w:val="0"/>
                <w:iCs w:val="0"/>
                <w:color w:val="000000"/>
                <w:sz w:val="24"/>
                <w:szCs w:val="24"/>
                <w:u w:val="none"/>
                <w:lang w:val="en-US" w:eastAsia="zh-CN" w:bidi="ar"/>
              </w:rPr>
              <w:t xml:space="preserve">耐心细致、守时守纪，具备基本沟通和服务意识，具有较强的保密意识。</w:t>
            </w:r>
            <w:r>
              <w:rPr>
                <w:rFonts w:hint="eastAsia" w:ascii="仿宋" w:hAnsi="仿宋" w:eastAsia="仿宋" w:cs="仿宋"/>
                <w:i w:val="0"/>
                <w:iCs w:val="0"/>
                <w:color w:val="000000"/>
                <w:sz w:val="24"/>
                <w:szCs w:val="24"/>
                <w:u w:val="none"/>
                <w:lang w:val="en-US" w:eastAsia="zh-CN" w:bidi="ar"/>
              </w:rPr>
            </w:r>
            <w:r/>
          </w:p>
        </w:tc>
      </w:tr>
      <w:tr>
        <w:trPr>
          <w:trHeight w:val="470"/>
        </w:trPr>
        <w:tc>
          <w:tcPr>
            <w:tcW w:w="97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rPr>
                <w:rFonts w:ascii="仿宋" w:hAnsi="仿宋" w:eastAsia="仿宋" w:cs="仿宋"/>
                <w:i w:val="0"/>
                <w:iCs w:val="0"/>
                <w:color w:val="000000"/>
                <w:sz w:val="24"/>
                <w:szCs w:val="24"/>
                <w:u w:val="none"/>
                <w:lang w:val="en-US" w:eastAsia="zh-CN" w:bidi="ar"/>
              </w:rPr>
            </w:r>
            <w:r/>
          </w:p>
        </w:tc>
        <w:tc>
          <w:tcPr>
            <w:tcW w:w="1546"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设施设备</w:t>
            </w:r>
            <w:r>
              <w:rPr>
                <w:rFonts w:hint="eastAsia" w:ascii="仿宋" w:hAnsi="仿宋" w:eastAsia="仿宋" w:cs="仿宋"/>
                <w:i w:val="0"/>
                <w:iCs w:val="0"/>
                <w:color w:val="000000"/>
                <w:sz w:val="24"/>
                <w:szCs w:val="24"/>
                <w:u w:val="none"/>
                <w:lang w:val="en-US" w:eastAsia="zh-CN" w:bidi="ar"/>
              </w:rPr>
            </w:r>
            <w:r/>
          </w:p>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运维主管</w:t>
            </w:r>
            <w:r>
              <w:rPr>
                <w:rFonts w:ascii="仿宋" w:hAnsi="仿宋" w:eastAsia="仿宋" w:cs="仿宋"/>
                <w:i w:val="0"/>
                <w:iCs w:val="0"/>
                <w:color w:val="000000"/>
                <w:sz w:val="24"/>
                <w:szCs w:val="24"/>
                <w:u w:val="none"/>
                <w:lang w:val="en-US" w:eastAsia="zh-CN" w:bidi="ar"/>
              </w:rPr>
            </w:r>
            <w:r/>
          </w:p>
        </w:tc>
        <w:tc>
          <w:tcPr>
            <w:tcW w:w="99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ascii="仿宋" w:hAnsi="仿宋" w:eastAsia="仿宋" w:cs="仿宋"/>
                <w:i w:val="0"/>
                <w:iCs w:val="0"/>
                <w:color w:val="000000"/>
                <w:sz w:val="24"/>
                <w:szCs w:val="24"/>
                <w:u w:val="none"/>
                <w:lang w:val="en-US" w:eastAsia="zh-CN" w:bidi="ar"/>
              </w:rPr>
            </w:r>
            <w:r/>
          </w:p>
        </w:tc>
        <w:tc>
          <w:tcPr>
            <w:tcW w:w="5012" w:type="dxa"/>
            <w:vAlign w:val="center"/>
            <w:textDirection w:val="lrTb"/>
            <w:noWrap/>
          </w:tcPr>
          <w:p>
            <w:pPr>
              <w:pStyle w:val="755"/>
              <w:jc w:val="both"/>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学历：</w:t>
            </w:r>
            <w:r>
              <w:rPr>
                <w:rFonts w:hint="eastAsia" w:ascii="仿宋" w:hAnsi="仿宋" w:eastAsia="仿宋" w:cs="仿宋"/>
                <w:i w:val="0"/>
                <w:iCs w:val="0"/>
                <w:color w:val="000000"/>
                <w:sz w:val="24"/>
                <w:szCs w:val="24"/>
                <w:u w:val="none"/>
                <w:lang w:val="en-US" w:eastAsia="zh-CN" w:bidi="ar"/>
              </w:rPr>
              <w:t xml:space="preserve">专科及以上学历。</w:t>
            </w:r>
            <w:r>
              <w:rPr>
                <w:rFonts w:hint="eastAsia" w:ascii="仿宋" w:hAnsi="仿宋" w:eastAsia="仿宋" w:cs="仿宋"/>
                <w:b/>
                <w:bCs/>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年龄：</w:t>
            </w:r>
            <w:r>
              <w:rPr>
                <w:rFonts w:hint="eastAsia" w:ascii="仿宋" w:hAnsi="仿宋" w:eastAsia="仿宋" w:cs="仿宋"/>
                <w:i w:val="0"/>
                <w:iCs w:val="0"/>
                <w:color w:val="000000"/>
                <w:sz w:val="24"/>
                <w:szCs w:val="24"/>
                <w:u w:val="none"/>
                <w:lang w:val="en-US" w:eastAsia="zh-CN" w:bidi="ar"/>
              </w:rPr>
              <w:t xml:space="preserve">50周岁以下（含）。</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经验：</w:t>
            </w:r>
            <w:r>
              <w:rPr>
                <w:rFonts w:hint="eastAsia" w:ascii="仿宋" w:hAnsi="仿宋" w:eastAsia="仿宋" w:cs="仿宋"/>
                <w:i w:val="0"/>
                <w:iCs w:val="0"/>
                <w:color w:val="000000"/>
                <w:sz w:val="24"/>
                <w:szCs w:val="24"/>
                <w:u w:val="none"/>
                <w:lang w:val="en-US" w:eastAsia="zh-CN" w:bidi="ar"/>
              </w:rPr>
              <w:t xml:space="preserve">有高校物业从业经验，责任心强，能应急值守，熟知水电、电梯、泵房等运维标准。</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能力：</w:t>
            </w:r>
            <w:r>
              <w:rPr>
                <w:rFonts w:hint="eastAsia" w:ascii="仿宋" w:hAnsi="仿宋" w:eastAsia="仿宋" w:cs="仿宋"/>
                <w:i w:val="0"/>
                <w:iCs w:val="0"/>
                <w:color w:val="000000"/>
                <w:sz w:val="24"/>
                <w:szCs w:val="24"/>
                <w:u w:val="none"/>
                <w:lang w:val="en-US" w:eastAsia="zh-CN" w:bidi="ar"/>
              </w:rPr>
              <w:t xml:space="preserve">看懂工程图纸、设备原理图，熟练使用常用检修工具，掌握日常巡检、故障抢修、水电、泵房等公用设施设备维修实操。</w:t>
            </w:r>
            <w:r>
              <w:rPr>
                <w:rFonts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管理：</w:t>
            </w:r>
            <w:r>
              <w:rPr>
                <w:rFonts w:hint="eastAsia" w:ascii="仿宋" w:hAnsi="仿宋" w:eastAsia="仿宋" w:cs="仿宋"/>
                <w:i w:val="0"/>
                <w:iCs w:val="0"/>
                <w:color w:val="000000"/>
                <w:sz w:val="24"/>
                <w:szCs w:val="24"/>
                <w:u w:val="none"/>
                <w:lang w:val="en-US" w:eastAsia="zh-CN" w:bidi="ar"/>
              </w:rPr>
              <w:t xml:space="preserve">能排班定岗、日常巡检、报修统筹，能及时应对各类水电突发情况。</w:t>
            </w:r>
            <w:r>
              <w:rPr>
                <w:rFonts w:hint="eastAsia" w:ascii="仿宋" w:hAnsi="仿宋" w:eastAsia="仿宋" w:cs="仿宋"/>
                <w:b/>
                <w:bCs/>
                <w:i w:val="0"/>
                <w:iCs w:val="0"/>
                <w:color w:val="000000"/>
                <w:sz w:val="24"/>
                <w:szCs w:val="24"/>
                <w:u w:val="none"/>
                <w:lang w:val="en-US" w:eastAsia="zh-CN" w:bidi="ar"/>
              </w:rPr>
            </w:r>
            <w:r/>
          </w:p>
        </w:tc>
      </w:tr>
      <w:tr>
        <w:trPr>
          <w:trHeight w:val="470"/>
        </w:trPr>
        <w:tc>
          <w:tcPr>
            <w:tcW w:w="97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rPr>
                <w:rFonts w:ascii="仿宋" w:hAnsi="仿宋" w:eastAsia="仿宋" w:cs="仿宋"/>
                <w:i w:val="0"/>
                <w:iCs w:val="0"/>
                <w:color w:val="000000"/>
                <w:sz w:val="24"/>
                <w:szCs w:val="24"/>
                <w:u w:val="none"/>
                <w:lang w:val="en-US" w:eastAsia="zh-CN" w:bidi="ar"/>
              </w:rPr>
            </w:r>
            <w:r/>
          </w:p>
        </w:tc>
        <w:tc>
          <w:tcPr>
            <w:tcW w:w="1546"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设施设备</w:t>
            </w:r>
            <w:r>
              <w:rPr>
                <w:rFonts w:hint="eastAsia" w:ascii="仿宋" w:hAnsi="仿宋" w:eastAsia="仿宋" w:cs="仿宋"/>
                <w:i w:val="0"/>
                <w:iCs w:val="0"/>
                <w:color w:val="000000"/>
                <w:sz w:val="24"/>
                <w:szCs w:val="24"/>
                <w:u w:val="none"/>
                <w:lang w:val="en-US" w:eastAsia="zh-CN" w:bidi="ar"/>
              </w:rPr>
            </w:r>
            <w:r/>
          </w:p>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运维员</w:t>
            </w:r>
            <w:r>
              <w:rPr>
                <w:rFonts w:ascii="仿宋" w:hAnsi="仿宋" w:eastAsia="仿宋" w:cs="仿宋"/>
                <w:i w:val="0"/>
                <w:iCs w:val="0"/>
                <w:color w:val="000000"/>
                <w:sz w:val="24"/>
                <w:szCs w:val="24"/>
                <w:u w:val="none"/>
                <w:lang w:val="en-US" w:eastAsia="zh-CN" w:bidi="ar"/>
              </w:rPr>
            </w:r>
            <w:r/>
          </w:p>
        </w:tc>
        <w:tc>
          <w:tcPr>
            <w:tcW w:w="99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rPr>
                <w:rFonts w:ascii="仿宋" w:hAnsi="仿宋" w:eastAsia="仿宋" w:cs="仿宋"/>
                <w:i w:val="0"/>
                <w:iCs w:val="0"/>
                <w:color w:val="000000"/>
                <w:sz w:val="24"/>
                <w:szCs w:val="24"/>
                <w:u w:val="none"/>
                <w:lang w:val="en-US" w:eastAsia="zh-CN" w:bidi="ar"/>
              </w:rPr>
            </w:r>
            <w:r/>
          </w:p>
        </w:tc>
        <w:tc>
          <w:tcPr>
            <w:tcW w:w="5012" w:type="dxa"/>
            <w:vAlign w:val="center"/>
            <w:textDirection w:val="lrTb"/>
            <w:noWrap/>
          </w:tcPr>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年龄：</w:t>
            </w:r>
            <w:r>
              <w:rPr>
                <w:rFonts w:hint="eastAsia" w:ascii="仿宋" w:hAnsi="仿宋" w:eastAsia="仿宋" w:cs="仿宋"/>
                <w:i w:val="0"/>
                <w:iCs w:val="0"/>
                <w:color w:val="000000"/>
                <w:sz w:val="24"/>
                <w:szCs w:val="24"/>
                <w:u w:val="none"/>
                <w:lang w:val="en-US" w:eastAsia="zh-CN" w:bidi="ar"/>
              </w:rPr>
              <w:t xml:space="preserve">60周岁以下（含）</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技能：</w:t>
            </w:r>
            <w:r>
              <w:rPr>
                <w:rFonts w:hint="eastAsia" w:ascii="仿宋" w:hAnsi="仿宋" w:eastAsia="仿宋" w:cs="仿宋"/>
                <w:i w:val="0"/>
                <w:iCs w:val="0"/>
                <w:color w:val="000000"/>
                <w:sz w:val="24"/>
                <w:szCs w:val="24"/>
                <w:u w:val="none"/>
                <w:lang w:val="en-US" w:eastAsia="zh-CN" w:bidi="ar"/>
              </w:rPr>
              <w:t xml:space="preserve">精通校园公共设施、教室、办公室、楼宇零星维修；熟悉强电井、水泵房日常管理、设备巡检、简单故障排查。</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安全：</w:t>
            </w:r>
            <w:r>
              <w:rPr>
                <w:rFonts w:hint="eastAsia" w:ascii="仿宋" w:hAnsi="仿宋" w:eastAsia="仿宋" w:cs="仿宋"/>
                <w:i w:val="0"/>
                <w:iCs w:val="0"/>
                <w:color w:val="000000"/>
                <w:sz w:val="24"/>
                <w:szCs w:val="24"/>
                <w:u w:val="none"/>
                <w:lang w:val="en-US" w:eastAsia="zh-CN" w:bidi="ar"/>
              </w:rPr>
              <w:t xml:space="preserve">懂用电安全、消防安全规范，能落实维修现场安全防护，杜绝隐患。</w:t>
            </w:r>
            <w:r>
              <w:rPr>
                <w:rFonts w:hint="eastAsia" w:ascii="仿宋" w:hAnsi="仿宋" w:eastAsia="仿宋" w:cs="仿宋"/>
                <w:i w:val="0"/>
                <w:iCs w:val="0"/>
                <w:color w:val="000000"/>
                <w:sz w:val="24"/>
                <w:szCs w:val="24"/>
                <w:u w:val="none"/>
                <w:lang w:val="en-US" w:eastAsia="zh-CN" w:bidi="ar"/>
              </w:rPr>
            </w:r>
            <w:r/>
          </w:p>
        </w:tc>
      </w:tr>
      <w:tr>
        <w:trPr>
          <w:trHeight w:val="470"/>
        </w:trPr>
        <w:tc>
          <w:tcPr>
            <w:tcW w:w="97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rPr>
                <w:rFonts w:ascii="仿宋" w:hAnsi="仿宋" w:eastAsia="仿宋" w:cs="仿宋"/>
                <w:i w:val="0"/>
                <w:iCs w:val="0"/>
                <w:color w:val="000000"/>
                <w:sz w:val="24"/>
                <w:szCs w:val="24"/>
                <w:u w:val="none"/>
                <w:lang w:val="en-US" w:eastAsia="zh-CN" w:bidi="ar"/>
              </w:rPr>
            </w:r>
            <w:r/>
          </w:p>
        </w:tc>
        <w:tc>
          <w:tcPr>
            <w:tcW w:w="1546"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高配值班员</w:t>
            </w:r>
            <w:r>
              <w:rPr>
                <w:rFonts w:ascii="仿宋" w:hAnsi="仿宋" w:eastAsia="仿宋" w:cs="仿宋"/>
                <w:i w:val="0"/>
                <w:iCs w:val="0"/>
                <w:color w:val="000000"/>
                <w:sz w:val="24"/>
                <w:szCs w:val="24"/>
                <w:u w:val="none"/>
                <w:lang w:val="en-US" w:eastAsia="zh-CN" w:bidi="ar"/>
              </w:rPr>
            </w:r>
            <w:r/>
          </w:p>
        </w:tc>
        <w:tc>
          <w:tcPr>
            <w:tcW w:w="99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rPr>
                <w:rFonts w:ascii="仿宋" w:hAnsi="仿宋" w:eastAsia="仿宋" w:cs="仿宋"/>
                <w:i w:val="0"/>
                <w:iCs w:val="0"/>
                <w:color w:val="000000"/>
                <w:sz w:val="24"/>
                <w:szCs w:val="24"/>
                <w:u w:val="none"/>
                <w:lang w:val="en-US" w:eastAsia="zh-CN" w:bidi="ar"/>
              </w:rPr>
            </w:r>
            <w:r/>
          </w:p>
        </w:tc>
        <w:tc>
          <w:tcPr>
            <w:tcW w:w="5012" w:type="dxa"/>
            <w:vAlign w:val="center"/>
            <w:textDirection w:val="lrTb"/>
            <w:noWrap/>
          </w:tcPr>
          <w:p>
            <w:pPr>
              <w:pStyle w:val="755"/>
              <w:jc w:val="both"/>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年龄：</w:t>
            </w:r>
            <w:r>
              <w:rPr>
                <w:rFonts w:hint="eastAsia" w:ascii="仿宋" w:hAnsi="仿宋" w:eastAsia="仿宋" w:cs="仿宋"/>
                <w:i w:val="0"/>
                <w:iCs w:val="0"/>
                <w:color w:val="000000"/>
                <w:sz w:val="24"/>
                <w:szCs w:val="24"/>
                <w:u w:val="none"/>
                <w:lang w:val="en-US" w:eastAsia="zh-CN" w:bidi="ar"/>
              </w:rPr>
              <w:t xml:space="preserve">男性年龄在60周岁以下（含）；女性年龄在50周岁以下（含）。</w:t>
            </w:r>
            <w:r>
              <w:rPr>
                <w:rFonts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专业能力：</w:t>
            </w:r>
            <w:r>
              <w:rPr>
                <w:rFonts w:hint="eastAsia" w:ascii="仿宋" w:hAnsi="仿宋" w:eastAsia="仿宋" w:cs="仿宋"/>
                <w:i w:val="0"/>
                <w:iCs w:val="0"/>
                <w:color w:val="000000"/>
                <w:sz w:val="24"/>
                <w:szCs w:val="24"/>
                <w:u w:val="none"/>
                <w:lang w:val="en-US" w:eastAsia="zh-CN" w:bidi="ar"/>
              </w:rPr>
              <w:t xml:space="preserve">熟悉35KV变电所及分变室24小时配电值班、设备巡检、供电运行、突发事件电力应急处置。</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值守要求：</w:t>
            </w:r>
            <w:r>
              <w:rPr>
                <w:rFonts w:hint="eastAsia" w:ascii="仿宋" w:hAnsi="仿宋" w:eastAsia="仿宋" w:cs="仿宋"/>
                <w:b w:val="0"/>
                <w:bCs w:val="0"/>
                <w:i w:val="0"/>
                <w:iCs w:val="0"/>
                <w:color w:val="000000"/>
                <w:sz w:val="24"/>
                <w:szCs w:val="24"/>
                <w:u w:val="none"/>
                <w:lang w:val="en-US" w:eastAsia="zh-CN" w:bidi="ar"/>
              </w:rPr>
              <w:t xml:space="preserve">持证上岗，</w:t>
            </w:r>
            <w:r>
              <w:rPr>
                <w:rFonts w:hint="eastAsia" w:ascii="仿宋" w:hAnsi="仿宋" w:eastAsia="仿宋" w:cs="仿宋"/>
                <w:i w:val="0"/>
                <w:iCs w:val="0"/>
                <w:color w:val="000000"/>
                <w:sz w:val="24"/>
                <w:szCs w:val="24"/>
                <w:u w:val="none"/>
                <w:lang w:val="en-US" w:eastAsia="zh-CN" w:bidi="ar"/>
              </w:rPr>
              <w:t xml:space="preserve">能适应三班倒/ 24小时轮值，责任心极强，严守电力安全操作规程，做好值班记录、环境保洁。</w:t>
            </w:r>
            <w:r>
              <w:rPr>
                <w:rFonts w:hint="eastAsia" w:ascii="仿宋" w:hAnsi="仿宋" w:eastAsia="仿宋" w:cs="仿宋"/>
                <w:i w:val="0"/>
                <w:iCs w:val="0"/>
                <w:color w:val="000000"/>
                <w:sz w:val="24"/>
                <w:szCs w:val="24"/>
                <w:u w:val="none"/>
                <w:lang w:val="en-US" w:eastAsia="zh-CN" w:bidi="ar"/>
              </w:rPr>
            </w:r>
            <w:r/>
          </w:p>
        </w:tc>
      </w:tr>
      <w:tr>
        <w:trPr>
          <w:trHeight w:val="226"/>
        </w:trPr>
        <w:tc>
          <w:tcPr>
            <w:tcW w:w="97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rPr>
                <w:rFonts w:ascii="仿宋" w:hAnsi="仿宋" w:eastAsia="仿宋" w:cs="仿宋"/>
                <w:i w:val="0"/>
                <w:iCs w:val="0"/>
                <w:color w:val="000000"/>
                <w:sz w:val="24"/>
                <w:szCs w:val="24"/>
                <w:u w:val="none"/>
                <w:lang w:val="en-US" w:eastAsia="zh-CN" w:bidi="ar"/>
              </w:rPr>
            </w:r>
            <w:r/>
          </w:p>
        </w:tc>
        <w:tc>
          <w:tcPr>
            <w:tcW w:w="1546"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绿化员</w:t>
            </w:r>
            <w:r>
              <w:rPr>
                <w:rFonts w:ascii="仿宋" w:hAnsi="仿宋" w:eastAsia="仿宋" w:cs="仿宋"/>
                <w:i w:val="0"/>
                <w:iCs w:val="0"/>
                <w:color w:val="000000"/>
                <w:sz w:val="24"/>
                <w:szCs w:val="24"/>
                <w:u w:val="none"/>
                <w:lang w:val="en-US" w:eastAsia="zh-CN" w:bidi="ar"/>
              </w:rPr>
            </w:r>
            <w:r/>
          </w:p>
        </w:tc>
        <w:tc>
          <w:tcPr>
            <w:tcW w:w="99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ascii="仿宋" w:hAnsi="仿宋" w:eastAsia="仿宋" w:cs="仿宋"/>
                <w:i w:val="0"/>
                <w:iCs w:val="0"/>
                <w:color w:val="000000"/>
                <w:sz w:val="24"/>
                <w:szCs w:val="24"/>
                <w:u w:val="none"/>
                <w:lang w:val="en-US" w:eastAsia="zh-CN" w:bidi="ar"/>
              </w:rPr>
            </w:r>
            <w:r/>
          </w:p>
        </w:tc>
        <w:tc>
          <w:tcPr>
            <w:tcW w:w="5012" w:type="dxa"/>
            <w:vAlign w:val="center"/>
            <w:textDirection w:val="lrTb"/>
            <w:noWrap/>
          </w:tcPr>
          <w:p>
            <w:pPr>
              <w:pStyle w:val="755"/>
              <w:jc w:val="both"/>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年龄：</w:t>
            </w:r>
            <w:r>
              <w:rPr>
                <w:rFonts w:hint="eastAsia" w:ascii="仿宋" w:hAnsi="仿宋" w:eastAsia="仿宋" w:cs="仿宋"/>
                <w:i w:val="0"/>
                <w:iCs w:val="0"/>
                <w:color w:val="000000"/>
                <w:sz w:val="24"/>
                <w:szCs w:val="24"/>
                <w:u w:val="none"/>
                <w:lang w:val="en-US" w:eastAsia="zh-CN" w:bidi="ar"/>
              </w:rPr>
              <w:t xml:space="preserve">男性年龄在60周岁以下（含）</w:t>
            </w:r>
            <w:r>
              <w:rPr>
                <w:rFonts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专业技能：</w:t>
            </w:r>
            <w:r>
              <w:rPr>
                <w:rFonts w:hint="eastAsia" w:ascii="仿宋" w:hAnsi="仿宋" w:eastAsia="仿宋" w:cs="仿宋"/>
                <w:i w:val="0"/>
                <w:iCs w:val="0"/>
                <w:color w:val="000000"/>
                <w:sz w:val="24"/>
                <w:szCs w:val="24"/>
                <w:u w:val="none"/>
                <w:lang w:val="en-US" w:eastAsia="zh-CN" w:bidi="ar"/>
              </w:rPr>
              <w:t xml:space="preserve">懂园林绿植养护、修剪、除草、病虫害防治、灌溉施肥、苗木补栽、水生植物管护。</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实操：</w:t>
            </w:r>
            <w:r>
              <w:rPr>
                <w:rFonts w:hint="eastAsia" w:ascii="仿宋" w:hAnsi="仿宋" w:eastAsia="仿宋" w:cs="仿宋"/>
                <w:i w:val="0"/>
                <w:iCs w:val="0"/>
                <w:color w:val="000000"/>
                <w:sz w:val="24"/>
                <w:szCs w:val="24"/>
                <w:u w:val="none"/>
                <w:lang w:val="en-US" w:eastAsia="zh-CN" w:bidi="ar"/>
              </w:rPr>
              <w:t xml:space="preserve">会使用绿化机具，能适应户外露天作业、季节性养护，熟悉校园河道绿化、景观绿植管理。</w:t>
            </w:r>
            <w:r>
              <w:rPr>
                <w:rFonts w:hint="eastAsia" w:ascii="仿宋" w:hAnsi="仿宋" w:eastAsia="仿宋" w:cs="仿宋"/>
                <w:i w:val="0"/>
                <w:iCs w:val="0"/>
                <w:color w:val="000000"/>
                <w:sz w:val="24"/>
                <w:szCs w:val="24"/>
                <w:u w:val="none"/>
                <w:lang w:val="en-US" w:eastAsia="zh-CN" w:bidi="ar"/>
              </w:rPr>
            </w:r>
            <w:r/>
          </w:p>
        </w:tc>
      </w:tr>
      <w:tr>
        <w:trPr>
          <w:trHeight w:val="470"/>
        </w:trPr>
        <w:tc>
          <w:tcPr>
            <w:tcW w:w="97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w:t>
            </w:r>
            <w:r>
              <w:rPr>
                <w:rFonts w:ascii="仿宋" w:hAnsi="仿宋" w:eastAsia="仿宋" w:cs="仿宋"/>
                <w:i w:val="0"/>
                <w:iCs w:val="0"/>
                <w:color w:val="000000"/>
                <w:sz w:val="24"/>
                <w:szCs w:val="24"/>
                <w:u w:val="none"/>
                <w:lang w:val="en-US" w:eastAsia="zh-CN" w:bidi="ar"/>
              </w:rPr>
            </w:r>
            <w:r/>
          </w:p>
        </w:tc>
        <w:tc>
          <w:tcPr>
            <w:tcW w:w="1546"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保洁员</w:t>
            </w:r>
            <w:r>
              <w:rPr>
                <w:rFonts w:ascii="仿宋" w:hAnsi="仿宋" w:eastAsia="仿宋" w:cs="仿宋"/>
                <w:i w:val="0"/>
                <w:iCs w:val="0"/>
                <w:color w:val="000000"/>
                <w:sz w:val="24"/>
                <w:szCs w:val="24"/>
                <w:u w:val="none"/>
                <w:lang w:val="en-US" w:eastAsia="zh-CN" w:bidi="ar"/>
              </w:rPr>
            </w:r>
            <w:r/>
          </w:p>
        </w:tc>
        <w:tc>
          <w:tcPr>
            <w:tcW w:w="990"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29</w:t>
            </w:r>
            <w:r>
              <w:rPr>
                <w:rFonts w:ascii="仿宋" w:hAnsi="仿宋" w:eastAsia="仿宋" w:cs="仿宋"/>
                <w:i w:val="0"/>
                <w:iCs w:val="0"/>
                <w:color w:val="000000"/>
                <w:sz w:val="24"/>
                <w:szCs w:val="24"/>
                <w:u w:val="none"/>
                <w:lang w:val="en-US" w:eastAsia="zh-CN" w:bidi="ar"/>
              </w:rPr>
            </w:r>
            <w:r/>
          </w:p>
        </w:tc>
        <w:tc>
          <w:tcPr>
            <w:tcW w:w="5012" w:type="dxa"/>
            <w:vAlign w:val="center"/>
            <w:textDirection w:val="lrTb"/>
            <w:noWrap/>
          </w:tcPr>
          <w:p>
            <w:pPr>
              <w:pStyle w:val="755"/>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年龄：</w:t>
            </w:r>
            <w:r>
              <w:rPr>
                <w:rFonts w:hint="eastAsia" w:ascii="仿宋" w:hAnsi="仿宋" w:eastAsia="仿宋" w:cs="仿宋"/>
                <w:i w:val="0"/>
                <w:iCs w:val="0"/>
                <w:color w:val="000000"/>
                <w:sz w:val="24"/>
                <w:szCs w:val="24"/>
                <w:u w:val="none"/>
                <w:lang w:val="en-US" w:eastAsia="zh-CN" w:bidi="ar"/>
              </w:rPr>
              <w:t xml:space="preserve">其中17人，男性年龄在60周岁以下（含），女性年龄在50周岁以下（含）。其余12人：男性65周岁以内，女性60 周岁以内。</w:t>
            </w:r>
            <w:r>
              <w:rPr>
                <w:rFonts w:hint="eastAsia" w:ascii="仿宋" w:hAnsi="仿宋" w:eastAsia="仿宋" w:cs="仿宋"/>
                <w:i w:val="0"/>
                <w:iCs w:val="0"/>
                <w:color w:val="000000"/>
                <w:sz w:val="24"/>
                <w:szCs w:val="24"/>
                <w:u w:val="none"/>
                <w:lang w:val="en-US" w:eastAsia="zh-CN" w:bidi="ar"/>
              </w:rPr>
            </w:r>
            <w:r/>
          </w:p>
          <w:p>
            <w:pPr>
              <w:pStyle w:val="755"/>
              <w:jc w:val="both"/>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基本素养：</w:t>
            </w:r>
            <w:r>
              <w:rPr>
                <w:rFonts w:hint="eastAsia" w:ascii="仿宋" w:hAnsi="仿宋" w:eastAsia="仿宋" w:cs="仿宋"/>
                <w:i w:val="0"/>
                <w:iCs w:val="0"/>
                <w:color w:val="000000"/>
                <w:sz w:val="24"/>
                <w:szCs w:val="24"/>
                <w:u w:val="none"/>
                <w:lang w:val="en-US" w:eastAsia="zh-CN" w:bidi="ar"/>
              </w:rPr>
              <w:t xml:space="preserve">吃苦耐劳、服从排班，能配合节假日、寒暑假全员值守；懂基础防疫消杀、垃圾分类，保持场地整洁不干扰学生生活秩序。</w:t>
            </w:r>
            <w:r>
              <w:rPr>
                <w:rFonts w:ascii="仿宋" w:hAnsi="仿宋" w:eastAsia="仿宋" w:cs="仿宋"/>
                <w:i w:val="0"/>
                <w:iCs w:val="0"/>
                <w:color w:val="000000"/>
                <w:sz w:val="24"/>
                <w:szCs w:val="24"/>
                <w:u w:val="none"/>
                <w:lang w:val="en-US" w:eastAsia="zh-CN" w:bidi="ar"/>
              </w:rPr>
            </w:r>
            <w:r/>
          </w:p>
        </w:tc>
      </w:tr>
      <w:tr>
        <w:trPr>
          <w:trHeight w:val="420"/>
        </w:trPr>
        <w:tc>
          <w:tcPr>
            <w:gridSpan w:val="2"/>
            <w:tcW w:w="2516" w:type="dxa"/>
            <w:vAlign w:val="center"/>
            <w:textDirection w:val="lrTb"/>
            <w:noWrap/>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总计</w:t>
            </w:r>
            <w:r>
              <w:rPr>
                <w:rFonts w:ascii="仿宋" w:hAnsi="仿宋" w:eastAsia="仿宋" w:cs="仿宋"/>
                <w:b/>
                <w:bCs/>
                <w:i w:val="0"/>
                <w:iCs w:val="0"/>
                <w:color w:val="000000"/>
                <w:sz w:val="24"/>
                <w:szCs w:val="24"/>
                <w:u w:val="none"/>
                <w:lang w:val="en-US" w:eastAsia="zh-CN" w:bidi="ar"/>
              </w:rPr>
            </w:r>
            <w:r/>
          </w:p>
        </w:tc>
        <w:tc>
          <w:tcPr>
            <w:tcW w:w="990" w:type="dxa"/>
            <w:vAlign w:val="center"/>
            <w:textDirection w:val="lrTb"/>
            <w:noWrap/>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49</w:t>
            </w:r>
            <w:r>
              <w:rPr>
                <w:rFonts w:ascii="仿宋" w:hAnsi="仿宋" w:eastAsia="仿宋" w:cs="仿宋"/>
                <w:b/>
                <w:bCs/>
                <w:i w:val="0"/>
                <w:iCs w:val="0"/>
                <w:color w:val="000000"/>
                <w:sz w:val="24"/>
                <w:szCs w:val="24"/>
                <w:u w:val="none"/>
                <w:lang w:val="en-US" w:eastAsia="zh-CN" w:bidi="ar"/>
              </w:rPr>
            </w:r>
            <w:r/>
          </w:p>
        </w:tc>
        <w:tc>
          <w:tcPr>
            <w:tcW w:w="5012" w:type="dxa"/>
            <w:vAlign w:val="center"/>
            <w:textDirection w:val="lrTb"/>
            <w:noWrap/>
          </w:tcPr>
          <w:p>
            <w:pPr>
              <w:pStyle w:val="755"/>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r>
            <w:r/>
          </w:p>
        </w:tc>
      </w:tr>
    </w:tbl>
    <w:p>
      <w:pPr>
        <w:pStyle w:val="755"/>
        <w:ind w:firstLine="520"/>
        <w:jc w:val="left"/>
        <w:keepLines w:val="0"/>
        <w:keepNext w:val="0"/>
        <w:pageBreakBefore w:val="0"/>
        <w:spacing w:line="400" w:lineRule="exact"/>
        <w:widowControl w:val="off"/>
        <w:rPr>
          <w:rStyle w:val="779"/>
          <w:rFonts w:hint="eastAsia" w:ascii="方正仿宋_GB2312" w:hAnsi="方正仿宋_GB2312" w:eastAsia="方正仿宋_GB2312" w:cs="方正仿宋_GB2312"/>
          <w:b w:val="0"/>
          <w:bCs w:val="0"/>
          <w:color w:val="0000ff"/>
          <w:sz w:val="24"/>
          <w:szCs w:val="24"/>
          <w:highlight w:val="none"/>
          <w:u w:val="none"/>
          <w:lang w:val="en-US" w:eastAsia="zh-CN"/>
        </w:rPr>
      </w:pPr>
      <w:r>
        <w:rPr>
          <w:rStyle w:val="779"/>
          <w:rFonts w:hint="eastAsia" w:ascii="仿宋" w:hAnsi="仿宋" w:eastAsia="仿宋" w:cs="仿宋"/>
          <w:b w:val="0"/>
          <w:bCs w:val="0"/>
          <w:color w:val="0000ff"/>
          <w:sz w:val="24"/>
          <w:szCs w:val="24"/>
          <w:lang w:val="en-US" w:eastAsia="zh-CN"/>
        </w:rPr>
        <w:t xml:space="preserve">注：</w:t>
      </w: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t xml:space="preserve">★（1）投标人须承诺参与评分的人员进驻现场提供物业服务（附参与评分人员花名册），不得无故脱岗。本项目要求人员配置数量为49人。 </w:t>
      </w: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r>
      <w:r/>
    </w:p>
    <w:p>
      <w:pPr>
        <w:pStyle w:val="755"/>
        <w:ind w:firstLine="1040"/>
        <w:jc w:val="left"/>
        <w:keepLines w:val="0"/>
        <w:keepNext w:val="0"/>
        <w:pageBreakBefore w:val="0"/>
        <w:spacing w:line="400" w:lineRule="exact"/>
        <w:widowControl w:val="off"/>
        <w:rPr>
          <w:rStyle w:val="779"/>
          <w:rFonts w:hint="eastAsia" w:ascii="方正仿宋_GB2312" w:hAnsi="方正仿宋_GB2312" w:eastAsia="方正仿宋_GB2312" w:cs="方正仿宋_GB2312"/>
          <w:b w:val="0"/>
          <w:bCs w:val="0"/>
          <w:color w:val="0000ff"/>
          <w:sz w:val="24"/>
          <w:szCs w:val="24"/>
          <w:highlight w:val="none"/>
          <w:u w:val="none"/>
          <w:lang w:val="en-US" w:eastAsia="zh-CN"/>
        </w:rPr>
      </w:pP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t xml:space="preserve">★（2）投标人须承诺：本项目现场负责人必须为投标文件中确定的人员且保证该项目负责人全职在学校项目工作，并接受学校考勤考核的内容。</w:t>
      </w: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r>
      <w:r/>
    </w:p>
    <w:p>
      <w:pPr>
        <w:pStyle w:val="755"/>
        <w:ind w:firstLine="1040"/>
        <w:jc w:val="left"/>
        <w:keepLines w:val="0"/>
        <w:keepNext w:val="0"/>
        <w:pageBreakBefore w:val="0"/>
        <w:spacing w:line="400" w:lineRule="exact"/>
        <w:widowControl w:val="off"/>
        <w:rPr>
          <w:rStyle w:val="779"/>
          <w:rFonts w:ascii="方正仿宋_GB2312" w:hAnsi="方正仿宋_GB2312" w:eastAsia="方正仿宋_GB2312" w:cs="方正仿宋_GB2312"/>
          <w:b w:val="0"/>
          <w:bCs w:val="0"/>
          <w:color w:val="0000ff"/>
          <w:sz w:val="24"/>
          <w:szCs w:val="24"/>
          <w:highlight w:val="none"/>
          <w:u w:val="none"/>
          <w:lang w:val="en-US" w:eastAsia="zh-CN"/>
        </w:rPr>
      </w:pP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t xml:space="preserve">★（3）保洁员中超过法定工作年龄的，必须为其购买雇主责任险及意外险（每人保额不低于80万元）。</w:t>
      </w:r>
      <w:r>
        <w:rPr>
          <w:rStyle w:val="779"/>
          <w:rFonts w:ascii="方正仿宋_GB2312" w:hAnsi="方正仿宋_GB2312" w:eastAsia="方正仿宋_GB2312" w:cs="方正仿宋_GB2312"/>
          <w:b w:val="0"/>
          <w:bCs w:val="0"/>
          <w:color w:val="0000ff"/>
          <w:sz w:val="24"/>
          <w:szCs w:val="24"/>
          <w:highlight w:val="none"/>
          <w:u w:val="none"/>
          <w:lang w:val="en-US" w:eastAsia="zh-CN"/>
        </w:rPr>
      </w:r>
      <w:r/>
    </w:p>
    <w:p>
      <w:pPr>
        <w:pStyle w:val="755"/>
        <w:ind w:firstLine="520"/>
        <w:jc w:val="both"/>
        <w:keepLines w:val="0"/>
        <w:keepNext w:val="0"/>
        <w:pageBreakBefore w:val="0"/>
        <w:spacing w:line="440" w:lineRule="exact"/>
        <w:widowControl w:val="off"/>
        <w:rPr>
          <w:rStyle w:val="779"/>
          <w:rFonts w:ascii="仿宋" w:hAnsi="仿宋" w:eastAsia="仿宋" w:cs="仿宋"/>
          <w:b w:val="0"/>
          <w:bCs w:val="0"/>
          <w:sz w:val="24"/>
          <w:szCs w:val="24"/>
          <w:lang w:val="en-US" w:eastAsia="zh-CN"/>
        </w:rPr>
      </w:pPr>
      <w:r>
        <w:rPr>
          <w:rStyle w:val="779"/>
          <w:rFonts w:ascii="仿宋" w:hAnsi="仿宋" w:eastAsia="仿宋" w:cs="仿宋"/>
          <w:b w:val="0"/>
          <w:bCs w:val="0"/>
          <w:sz w:val="24"/>
          <w:szCs w:val="24"/>
          <w:lang w:val="en-US" w:eastAsia="zh-CN"/>
        </w:rPr>
      </w:r>
      <w:r/>
    </w:p>
    <w:p>
      <w:pPr>
        <w:pStyle w:val="755"/>
        <w:ind w:firstLine="520"/>
        <w:jc w:val="center"/>
        <w:keepLines w:val="0"/>
        <w:keepNext w:val="0"/>
        <w:pageBreakBefore w:val="0"/>
        <w:spacing w:line="440" w:lineRule="exact"/>
        <w:widowControl w:val="off"/>
        <w:rPr>
          <w:rStyle w:val="779"/>
          <w:rFonts w:ascii="仿宋" w:hAnsi="仿宋" w:eastAsia="仿宋" w:cs="仿宋"/>
          <w:b w:val="0"/>
          <w:bCs w:val="0"/>
          <w:sz w:val="24"/>
          <w:szCs w:val="24"/>
          <w:lang w:val="en-US" w:eastAsia="zh-CN"/>
        </w:rPr>
      </w:pPr>
      <w:r>
        <w:rPr>
          <w:rStyle w:val="779"/>
          <w:rFonts w:hint="eastAsia" w:ascii="仿宋" w:hAnsi="仿宋" w:eastAsia="仿宋" w:cs="仿宋"/>
          <w:b w:val="0"/>
          <w:bCs w:val="0"/>
          <w:sz w:val="24"/>
          <w:szCs w:val="24"/>
          <w:lang w:val="en-US" w:eastAsia="zh-CN"/>
        </w:rPr>
        <w:t xml:space="preserve">表2.保洁员法定工作年龄以内用工说明</w:t>
      </w:r>
      <w:r>
        <w:rPr>
          <w:rStyle w:val="779"/>
          <w:rFonts w:ascii="仿宋" w:hAnsi="仿宋" w:eastAsia="仿宋" w:cs="仿宋"/>
          <w:b w:val="0"/>
          <w:bCs w:val="0"/>
          <w:sz w:val="24"/>
          <w:szCs w:val="24"/>
          <w:lang w:val="en-US" w:eastAsia="zh-CN"/>
        </w:rPr>
      </w:r>
      <w:r/>
    </w:p>
    <w:tbl>
      <w:tblPr>
        <w:tblStyle w:val="8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378"/>
        <w:gridCol w:w="816"/>
        <w:gridCol w:w="3854"/>
        <w:gridCol w:w="1675"/>
      </w:tblGrid>
      <w:tr>
        <w:trPr/>
        <w:tc>
          <w:tcPr>
            <w:tcW w:w="799" w:type="dxa"/>
            <w:vAlign w:val="top"/>
            <w:textDirection w:val="lrTb"/>
            <w:noWrap w:val="false"/>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ascii="仿宋" w:hAnsi="仿宋" w:eastAsia="仿宋" w:cs="仿宋"/>
                <w:b/>
                <w:bCs/>
                <w:i w:val="0"/>
                <w:iCs w:val="0"/>
                <w:color w:val="000000"/>
                <w:sz w:val="24"/>
                <w:szCs w:val="24"/>
                <w:u w:val="none"/>
                <w:lang w:val="en-US" w:eastAsia="zh-CN" w:bidi="ar"/>
              </w:rPr>
            </w:r>
            <w:r/>
          </w:p>
        </w:tc>
        <w:tc>
          <w:tcPr>
            <w:tcW w:w="1378" w:type="dxa"/>
            <w:vAlign w:val="top"/>
            <w:textDirection w:val="lrTb"/>
            <w:noWrap w:val="false"/>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岗位名称</w:t>
            </w:r>
            <w:r>
              <w:rPr>
                <w:rFonts w:ascii="仿宋" w:hAnsi="仿宋" w:eastAsia="仿宋" w:cs="仿宋"/>
                <w:b/>
                <w:bCs/>
                <w:i w:val="0"/>
                <w:iCs w:val="0"/>
                <w:color w:val="000000"/>
                <w:sz w:val="24"/>
                <w:szCs w:val="24"/>
                <w:u w:val="none"/>
                <w:lang w:val="en-US" w:eastAsia="zh-CN" w:bidi="ar"/>
              </w:rPr>
            </w:r>
            <w:r/>
          </w:p>
        </w:tc>
        <w:tc>
          <w:tcPr>
            <w:tcW w:w="816" w:type="dxa"/>
            <w:vAlign w:val="top"/>
            <w:textDirection w:val="lrTb"/>
            <w:noWrap w:val="false"/>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ascii="仿宋" w:hAnsi="仿宋" w:eastAsia="仿宋" w:cs="仿宋"/>
                <w:b/>
                <w:bCs/>
                <w:i w:val="0"/>
                <w:iCs w:val="0"/>
                <w:color w:val="000000"/>
                <w:sz w:val="24"/>
                <w:szCs w:val="24"/>
                <w:u w:val="none"/>
                <w:lang w:val="en-US" w:eastAsia="zh-CN" w:bidi="ar"/>
              </w:rPr>
            </w:r>
            <w:r/>
          </w:p>
        </w:tc>
        <w:tc>
          <w:tcPr>
            <w:tcW w:w="3854" w:type="dxa"/>
            <w:vAlign w:val="top"/>
            <w:textDirection w:val="lrTb"/>
            <w:noWrap w:val="false"/>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岗位说明</w:t>
            </w:r>
            <w:r>
              <w:rPr>
                <w:rFonts w:ascii="仿宋" w:hAnsi="仿宋" w:eastAsia="仿宋" w:cs="仿宋"/>
                <w:b/>
                <w:bCs/>
                <w:i w:val="0"/>
                <w:iCs w:val="0"/>
                <w:color w:val="000000"/>
                <w:sz w:val="24"/>
                <w:szCs w:val="24"/>
                <w:u w:val="none"/>
                <w:lang w:val="en-US" w:eastAsia="zh-CN" w:bidi="ar"/>
              </w:rPr>
            </w:r>
            <w:r/>
          </w:p>
        </w:tc>
        <w:tc>
          <w:tcPr>
            <w:tcW w:w="1675" w:type="dxa"/>
            <w:vAlign w:val="top"/>
            <w:textDirection w:val="lrTb"/>
            <w:noWrap w:val="false"/>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备注</w:t>
            </w:r>
            <w:r>
              <w:rPr>
                <w:rFonts w:ascii="仿宋" w:hAnsi="仿宋" w:eastAsia="仿宋" w:cs="仿宋"/>
                <w:b/>
                <w:bCs/>
                <w:i w:val="0"/>
                <w:iCs w:val="0"/>
                <w:color w:val="000000"/>
                <w:sz w:val="24"/>
                <w:szCs w:val="24"/>
                <w:u w:val="none"/>
                <w:lang w:val="en-US" w:eastAsia="zh-CN" w:bidi="ar"/>
              </w:rPr>
            </w:r>
            <w:r/>
          </w:p>
        </w:tc>
      </w:tr>
      <w:tr>
        <w:trPr/>
        <w:tc>
          <w:tcPr>
            <w:tcW w:w="799"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1</w:t>
            </w:r>
            <w:r>
              <w:rPr>
                <w:rStyle w:val="779"/>
                <w:rFonts w:ascii="仿宋" w:hAnsi="仿宋" w:eastAsia="仿宋" w:cs="仿宋"/>
                <w:b w:val="0"/>
                <w:bCs w:val="0"/>
                <w:sz w:val="24"/>
                <w:szCs w:val="24"/>
                <w:vertAlign w:val="baseline"/>
                <w:lang w:val="en-US" w:eastAsia="zh-CN"/>
              </w:rPr>
            </w:r>
            <w:r/>
          </w:p>
        </w:tc>
        <w:tc>
          <w:tcPr>
            <w:tcW w:w="1378"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垃圾清运员</w:t>
            </w:r>
            <w:r>
              <w:rPr>
                <w:rStyle w:val="779"/>
                <w:rFonts w:ascii="仿宋" w:hAnsi="仿宋" w:eastAsia="仿宋" w:cs="仿宋"/>
                <w:b w:val="0"/>
                <w:bCs w:val="0"/>
                <w:sz w:val="24"/>
                <w:szCs w:val="24"/>
                <w:vertAlign w:val="baseline"/>
                <w:lang w:val="en-US" w:eastAsia="zh-CN"/>
              </w:rPr>
            </w:r>
            <w:r/>
          </w:p>
        </w:tc>
        <w:tc>
          <w:tcPr>
            <w:tcW w:w="816"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4</w:t>
            </w:r>
            <w:r>
              <w:rPr>
                <w:rStyle w:val="779"/>
                <w:rFonts w:ascii="仿宋" w:hAnsi="仿宋" w:eastAsia="仿宋" w:cs="仿宋"/>
                <w:b w:val="0"/>
                <w:bCs w:val="0"/>
                <w:sz w:val="24"/>
                <w:szCs w:val="24"/>
                <w:vertAlign w:val="baseline"/>
                <w:lang w:val="en-US" w:eastAsia="zh-CN"/>
              </w:rPr>
            </w:r>
            <w:r/>
          </w:p>
        </w:tc>
        <w:tc>
          <w:tcPr>
            <w:tcW w:w="3854" w:type="dxa"/>
            <w:vAlign w:val="center"/>
            <w:textDirection w:val="lrTb"/>
            <w:noWrap w:val="false"/>
          </w:tcPr>
          <w:p>
            <w:pPr>
              <w:pStyle w:val="755"/>
              <w:jc w:val="both"/>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负责校内各垃圾桶点位的垃圾清运，</w:t>
            </w:r>
            <w:r>
              <w:rPr>
                <w:rStyle w:val="779"/>
                <w:rFonts w:hint="eastAsia" w:ascii="仿宋" w:hAnsi="仿宋" w:eastAsia="仿宋" w:cs="仿宋"/>
                <w:b w:val="0"/>
                <w:bCs w:val="0"/>
                <w:sz w:val="24"/>
                <w:szCs w:val="24"/>
                <w:lang w:val="en-US" w:eastAsia="zh-CN"/>
              </w:rPr>
              <w:t xml:space="preserve">需要驾驶电动三轮挂桶垃圾车，并要配合学校垃圾转运站中垃圾箱的压缩操作和三轮垃圾车自身的垃圾桶压缩处置。</w:t>
            </w:r>
            <w:r>
              <w:rPr>
                <w:rStyle w:val="779"/>
                <w:rFonts w:ascii="仿宋" w:hAnsi="仿宋" w:eastAsia="仿宋" w:cs="仿宋"/>
                <w:b w:val="0"/>
                <w:bCs w:val="0"/>
                <w:sz w:val="24"/>
                <w:szCs w:val="24"/>
                <w:vertAlign w:val="baseline"/>
                <w:lang w:val="en-US" w:eastAsia="zh-CN"/>
              </w:rPr>
            </w:r>
            <w:r/>
          </w:p>
        </w:tc>
        <w:tc>
          <w:tcPr>
            <w:tcW w:w="1675" w:type="dxa"/>
            <w:vAlign w:val="center"/>
            <w:textDirection w:val="lrTb"/>
            <w:noWrap w:val="false"/>
          </w:tcPr>
          <w:p>
            <w:pPr>
              <w:pStyle w:val="755"/>
              <w:jc w:val="center"/>
              <w:keepLines w:val="0"/>
              <w:keepNext w:val="0"/>
              <w:pageBreakBefore w:val="0"/>
              <w:spacing w:line="320" w:lineRule="exact"/>
              <w:widowControl w:val="off"/>
              <w:rPr>
                <w:rStyle w:val="779"/>
                <w:rFonts w:hint="eastAsia"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r>
            <w:r/>
          </w:p>
        </w:tc>
      </w:tr>
      <w:tr>
        <w:trPr/>
        <w:tc>
          <w:tcPr>
            <w:tcW w:w="799"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2</w:t>
            </w:r>
            <w:r>
              <w:rPr>
                <w:rStyle w:val="779"/>
                <w:rFonts w:ascii="仿宋" w:hAnsi="仿宋" w:eastAsia="仿宋" w:cs="仿宋"/>
                <w:b w:val="0"/>
                <w:bCs w:val="0"/>
                <w:sz w:val="24"/>
                <w:szCs w:val="24"/>
                <w:vertAlign w:val="baseline"/>
                <w:lang w:val="en-US" w:eastAsia="zh-CN"/>
              </w:rPr>
            </w:r>
            <w:r/>
          </w:p>
        </w:tc>
        <w:tc>
          <w:tcPr>
            <w:tcW w:w="1378"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兼职安全巡检员</w:t>
            </w:r>
            <w:r>
              <w:rPr>
                <w:rStyle w:val="779"/>
                <w:rFonts w:ascii="仿宋" w:hAnsi="仿宋" w:eastAsia="仿宋" w:cs="仿宋"/>
                <w:b w:val="0"/>
                <w:bCs w:val="0"/>
                <w:sz w:val="24"/>
                <w:szCs w:val="24"/>
                <w:vertAlign w:val="baseline"/>
                <w:lang w:val="en-US" w:eastAsia="zh-CN"/>
              </w:rPr>
            </w:r>
            <w:r/>
          </w:p>
        </w:tc>
        <w:tc>
          <w:tcPr>
            <w:tcW w:w="816"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11</w:t>
            </w:r>
            <w:r>
              <w:rPr>
                <w:rStyle w:val="779"/>
                <w:rFonts w:ascii="仿宋" w:hAnsi="仿宋" w:eastAsia="仿宋" w:cs="仿宋"/>
                <w:b w:val="0"/>
                <w:bCs w:val="0"/>
                <w:sz w:val="24"/>
                <w:szCs w:val="24"/>
                <w:vertAlign w:val="baseline"/>
                <w:lang w:val="en-US" w:eastAsia="zh-CN"/>
              </w:rPr>
            </w:r>
            <w:r/>
          </w:p>
        </w:tc>
        <w:tc>
          <w:tcPr>
            <w:tcW w:w="3854" w:type="dxa"/>
            <w:vAlign w:val="center"/>
            <w:textDirection w:val="lrTb"/>
            <w:noWrap w:val="false"/>
          </w:tcPr>
          <w:p>
            <w:pPr>
              <w:pStyle w:val="755"/>
              <w:jc w:val="both"/>
              <w:keepLines w:val="0"/>
              <w:keepNext w:val="0"/>
              <w:pageBreakBefore w:val="0"/>
              <w:spacing w:line="320" w:lineRule="exact"/>
              <w:widowControl w:val="off"/>
              <w:rPr>
                <w:rStyle w:val="779"/>
                <w:rFonts w:hint="eastAsia" w:ascii="仿宋" w:hAnsi="仿宋" w:eastAsia="仿宋" w:cs="仿宋"/>
                <w:b w:val="0"/>
                <w:bCs w:val="0"/>
                <w:sz w:val="24"/>
                <w:szCs w:val="24"/>
                <w:lang w:val="en-US" w:eastAsia="zh-CN"/>
              </w:rPr>
            </w:pPr>
            <w:r>
              <w:rPr>
                <w:rStyle w:val="779"/>
                <w:rFonts w:hint="eastAsia" w:ascii="仿宋" w:hAnsi="仿宋" w:eastAsia="仿宋" w:cs="仿宋"/>
                <w:b w:val="0"/>
                <w:bCs w:val="0"/>
                <w:sz w:val="24"/>
                <w:szCs w:val="24"/>
                <w:lang w:val="en-US" w:eastAsia="zh-CN"/>
              </w:rPr>
              <w:t xml:space="preserve">图书馆、大学生活动中心、建筑艺术学院、设备工程学院、公用事业学院、土木工程学院（管理工程学院）、教育技术中心、科研楼、实验实训中心、实训工场等10幢教学楼共计11名保洁，在完成本职工作的同时，需要协同参与各楼建筑设施安全日常巡查和意识形态巡查（例如厕所等隐蔽场所），及时发现各类隐患，必须具备一定的突发应急处置能力。</w:t>
            </w:r>
            <w:r>
              <w:rPr>
                <w:rStyle w:val="779"/>
                <w:rFonts w:hint="eastAsia" w:ascii="仿宋" w:hAnsi="仿宋" w:eastAsia="仿宋" w:cs="仿宋"/>
                <w:b w:val="0"/>
                <w:bCs w:val="0"/>
                <w:sz w:val="24"/>
                <w:szCs w:val="24"/>
                <w:lang w:val="en-US" w:eastAsia="zh-CN"/>
              </w:rPr>
            </w:r>
            <w:r/>
          </w:p>
        </w:tc>
        <w:tc>
          <w:tcPr>
            <w:tcW w:w="1675" w:type="dxa"/>
            <w:vAlign w:val="center"/>
            <w:textDirection w:val="lrTb"/>
            <w:noWrap w:val="false"/>
          </w:tcPr>
          <w:p>
            <w:pPr>
              <w:pStyle w:val="755"/>
              <w:jc w:val="both"/>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ascii="仿宋" w:hAnsi="仿宋" w:eastAsia="仿宋" w:cs="仿宋"/>
                <w:b w:val="0"/>
                <w:bCs w:val="0"/>
                <w:sz w:val="24"/>
                <w:szCs w:val="24"/>
                <w:vertAlign w:val="baseline"/>
                <w:lang w:val="en-US" w:eastAsia="zh-CN"/>
              </w:rPr>
            </w:r>
            <w:r/>
          </w:p>
        </w:tc>
      </w:tr>
      <w:tr>
        <w:trPr/>
        <w:tc>
          <w:tcPr>
            <w:tcW w:w="799"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3</w:t>
            </w:r>
            <w:r>
              <w:rPr>
                <w:rStyle w:val="779"/>
                <w:rFonts w:ascii="仿宋" w:hAnsi="仿宋" w:eastAsia="仿宋" w:cs="仿宋"/>
                <w:b w:val="0"/>
                <w:bCs w:val="0"/>
                <w:sz w:val="24"/>
                <w:szCs w:val="24"/>
                <w:vertAlign w:val="baseline"/>
                <w:lang w:val="en-US" w:eastAsia="zh-CN"/>
              </w:rPr>
            </w:r>
            <w:r/>
          </w:p>
        </w:tc>
        <w:tc>
          <w:tcPr>
            <w:tcW w:w="1378" w:type="dxa"/>
            <w:vAlign w:val="center"/>
            <w:textDirection w:val="lrTb"/>
            <w:noWrap w:val="false"/>
          </w:tcPr>
          <w:p>
            <w:pPr>
              <w:pStyle w:val="755"/>
              <w:jc w:val="center"/>
              <w:keepLines w:val="0"/>
              <w:keepNext w:val="0"/>
              <w:pageBreakBefore w:val="0"/>
              <w:spacing w:line="320" w:lineRule="exact"/>
              <w:widowControl w:val="off"/>
              <w:rPr>
                <w:rStyle w:val="779"/>
                <w:rFonts w:hint="eastAsia"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楼宇保洁</w:t>
            </w:r>
            <w:r>
              <w:rPr>
                <w:rStyle w:val="779"/>
                <w:rFonts w:hint="eastAsia" w:ascii="仿宋" w:hAnsi="仿宋" w:eastAsia="仿宋" w:cs="仿宋"/>
                <w:b w:val="0"/>
                <w:bCs w:val="0"/>
                <w:sz w:val="24"/>
                <w:szCs w:val="24"/>
                <w:vertAlign w:val="baseline"/>
                <w:lang w:val="en-US" w:eastAsia="zh-CN"/>
              </w:rPr>
            </w:r>
            <w:r/>
          </w:p>
          <w:p>
            <w:pPr>
              <w:pStyle w:val="755"/>
              <w:jc w:val="center"/>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班长</w:t>
            </w:r>
            <w:r>
              <w:rPr>
                <w:rStyle w:val="779"/>
                <w:rFonts w:ascii="仿宋" w:hAnsi="仿宋" w:eastAsia="仿宋" w:cs="仿宋"/>
                <w:b w:val="0"/>
                <w:bCs w:val="0"/>
                <w:sz w:val="24"/>
                <w:szCs w:val="24"/>
                <w:vertAlign w:val="baseline"/>
                <w:lang w:val="en-US" w:eastAsia="zh-CN"/>
              </w:rPr>
            </w:r>
            <w:r/>
          </w:p>
        </w:tc>
        <w:tc>
          <w:tcPr>
            <w:tcW w:w="816"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2</w:t>
            </w:r>
            <w:r>
              <w:rPr>
                <w:rStyle w:val="779"/>
                <w:rFonts w:ascii="仿宋" w:hAnsi="仿宋" w:eastAsia="仿宋" w:cs="仿宋"/>
                <w:b w:val="0"/>
                <w:bCs w:val="0"/>
                <w:sz w:val="24"/>
                <w:szCs w:val="24"/>
                <w:vertAlign w:val="baseline"/>
                <w:lang w:val="en-US" w:eastAsia="zh-CN"/>
              </w:rPr>
            </w:r>
            <w:r/>
          </w:p>
        </w:tc>
        <w:tc>
          <w:tcPr>
            <w:tcW w:w="3854" w:type="dxa"/>
            <w:vAlign w:val="center"/>
            <w:textDirection w:val="lrTb"/>
            <w:noWrap w:val="false"/>
          </w:tcPr>
          <w:p>
            <w:pPr>
              <w:pStyle w:val="755"/>
              <w:jc w:val="both"/>
              <w:keepLines w:val="0"/>
              <w:keepNext w:val="0"/>
              <w:pageBreakBefore w:val="0"/>
              <w:spacing w:line="320" w:lineRule="exact"/>
              <w:widowControl w:val="off"/>
              <w:rPr>
                <w:rStyle w:val="779"/>
                <w:rFonts w:hint="eastAsia"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lang w:val="en-US" w:eastAsia="zh-CN"/>
              </w:rPr>
              <w:t xml:space="preserve">分别负责行政楼-建筑艺术学院-图书馆-设备工程学院-科研楼</w:t>
            </w:r>
            <w:r>
              <w:rPr>
                <w:rStyle w:val="779"/>
                <w:rFonts w:hint="eastAsia" w:ascii="仿宋" w:hAnsi="仿宋" w:eastAsia="仿宋" w:cs="仿宋"/>
                <w:b/>
                <w:bCs/>
                <w:sz w:val="24"/>
                <w:szCs w:val="24"/>
                <w:lang w:val="en-US" w:eastAsia="zh-CN"/>
              </w:rPr>
              <w:t xml:space="preserve">和</w:t>
            </w:r>
            <w:r>
              <w:rPr>
                <w:rStyle w:val="779"/>
                <w:rFonts w:hint="eastAsia" w:ascii="仿宋" w:hAnsi="仿宋" w:eastAsia="仿宋" w:cs="仿宋"/>
                <w:b w:val="0"/>
                <w:bCs w:val="0"/>
                <w:sz w:val="24"/>
                <w:szCs w:val="24"/>
                <w:lang w:val="en-US" w:eastAsia="zh-CN"/>
              </w:rPr>
              <w:t xml:space="preserve">大学生活动中心-公用事业学院-土木工程学院（管理工程学院）-教育技术中心-实验实训中心-实训工场-基础楼。在完成本职保洁任务时，做好区域卫生巡查，需要一定的突发事件处置能力和人员调度能力。</w:t>
            </w:r>
            <w:r>
              <w:rPr>
                <w:rStyle w:val="779"/>
                <w:rFonts w:hint="eastAsia" w:ascii="仿宋" w:hAnsi="仿宋" w:eastAsia="仿宋" w:cs="仿宋"/>
                <w:b w:val="0"/>
                <w:bCs w:val="0"/>
                <w:sz w:val="24"/>
                <w:szCs w:val="24"/>
                <w:vertAlign w:val="baseline"/>
                <w:lang w:val="en-US" w:eastAsia="zh-CN"/>
              </w:rPr>
            </w:r>
            <w:r/>
          </w:p>
        </w:tc>
        <w:tc>
          <w:tcPr>
            <w:tcW w:w="1675"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分别兼任行政楼和基础楼的安全巡检员</w:t>
            </w:r>
            <w:r>
              <w:rPr>
                <w:rStyle w:val="779"/>
                <w:rFonts w:ascii="仿宋" w:hAnsi="仿宋" w:eastAsia="仿宋" w:cs="仿宋"/>
                <w:b w:val="0"/>
                <w:bCs w:val="0"/>
                <w:sz w:val="24"/>
                <w:szCs w:val="24"/>
                <w:vertAlign w:val="baseline"/>
                <w:lang w:val="en-US" w:eastAsia="zh-CN"/>
              </w:rPr>
            </w:r>
            <w:r/>
          </w:p>
        </w:tc>
      </w:tr>
      <w:tr>
        <w:trPr>
          <w:trHeight w:val="470"/>
        </w:trPr>
        <w:tc>
          <w:tcPr>
            <w:tcW w:w="799" w:type="dxa"/>
            <w:vAlign w:val="center"/>
            <w:textDirection w:val="lrTb"/>
            <w:noWrap w:val="false"/>
          </w:tcPr>
          <w:p>
            <w:pPr>
              <w:pStyle w:val="755"/>
              <w:jc w:val="center"/>
              <w:keepLines w:val="0"/>
              <w:keepNext w:val="0"/>
              <w:pageBreakBefore w:val="0"/>
              <w:spacing w:line="320" w:lineRule="exact"/>
              <w:widowControl w:val="off"/>
              <w:rPr>
                <w:rStyle w:val="779"/>
                <w:rFonts w:hint="eastAsia"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r>
            <w:r/>
          </w:p>
        </w:tc>
        <w:tc>
          <w:tcPr>
            <w:tcW w:w="1378"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总计</w:t>
            </w:r>
            <w:r>
              <w:rPr>
                <w:rStyle w:val="779"/>
                <w:rFonts w:ascii="仿宋" w:hAnsi="仿宋" w:eastAsia="仿宋" w:cs="仿宋"/>
                <w:b w:val="0"/>
                <w:bCs w:val="0"/>
                <w:sz w:val="24"/>
                <w:szCs w:val="24"/>
                <w:vertAlign w:val="baseline"/>
                <w:lang w:val="en-US" w:eastAsia="zh-CN"/>
              </w:rPr>
            </w:r>
            <w:r/>
          </w:p>
        </w:tc>
        <w:tc>
          <w:tcPr>
            <w:tcW w:w="816" w:type="dxa"/>
            <w:vAlign w:val="center"/>
            <w:textDirection w:val="lrTb"/>
            <w:noWrap w:val="false"/>
          </w:tcPr>
          <w:p>
            <w:pPr>
              <w:pStyle w:val="755"/>
              <w:jc w:val="center"/>
              <w:keepLines w:val="0"/>
              <w:keepNext w:val="0"/>
              <w:pageBreakBefore w:val="0"/>
              <w:spacing w:line="320" w:lineRule="exact"/>
              <w:widowControl w:val="off"/>
              <w:rPr>
                <w:rStyle w:val="779"/>
                <w:rFonts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t xml:space="preserve">17</w:t>
            </w:r>
            <w:r>
              <w:rPr>
                <w:rStyle w:val="779"/>
                <w:rFonts w:ascii="仿宋" w:hAnsi="仿宋" w:eastAsia="仿宋" w:cs="仿宋"/>
                <w:b w:val="0"/>
                <w:bCs w:val="0"/>
                <w:sz w:val="24"/>
                <w:szCs w:val="24"/>
                <w:vertAlign w:val="baseline"/>
                <w:lang w:val="en-US" w:eastAsia="zh-CN"/>
              </w:rPr>
            </w:r>
            <w:r/>
          </w:p>
        </w:tc>
        <w:tc>
          <w:tcPr>
            <w:tcW w:w="3854" w:type="dxa"/>
            <w:vAlign w:val="center"/>
            <w:textDirection w:val="lrTb"/>
            <w:noWrap w:val="false"/>
          </w:tcPr>
          <w:p>
            <w:pPr>
              <w:pStyle w:val="755"/>
              <w:jc w:val="both"/>
              <w:keepLines w:val="0"/>
              <w:keepNext w:val="0"/>
              <w:pageBreakBefore w:val="0"/>
              <w:spacing w:line="320" w:lineRule="exact"/>
              <w:widowControl w:val="off"/>
              <w:rPr>
                <w:rStyle w:val="779"/>
                <w:rFonts w:hint="eastAsia"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r>
            <w:r/>
          </w:p>
        </w:tc>
        <w:tc>
          <w:tcPr>
            <w:tcW w:w="1675" w:type="dxa"/>
            <w:vAlign w:val="center"/>
            <w:textDirection w:val="lrTb"/>
            <w:noWrap w:val="false"/>
          </w:tcPr>
          <w:p>
            <w:pPr>
              <w:pStyle w:val="755"/>
              <w:jc w:val="center"/>
              <w:keepLines w:val="0"/>
              <w:keepNext w:val="0"/>
              <w:pageBreakBefore w:val="0"/>
              <w:spacing w:line="320" w:lineRule="exact"/>
              <w:widowControl w:val="off"/>
              <w:rPr>
                <w:rStyle w:val="779"/>
                <w:rFonts w:hint="eastAsia" w:ascii="仿宋" w:hAnsi="仿宋" w:eastAsia="仿宋" w:cs="仿宋"/>
                <w:b w:val="0"/>
                <w:bCs w:val="0"/>
                <w:sz w:val="24"/>
                <w:szCs w:val="24"/>
                <w:vertAlign w:val="baseline"/>
                <w:lang w:val="en-US" w:eastAsia="zh-CN"/>
              </w:rPr>
            </w:pPr>
            <w:r>
              <w:rPr>
                <w:rStyle w:val="779"/>
                <w:rFonts w:hint="eastAsia" w:ascii="仿宋" w:hAnsi="仿宋" w:eastAsia="仿宋" w:cs="仿宋"/>
                <w:b w:val="0"/>
                <w:bCs w:val="0"/>
                <w:sz w:val="24"/>
                <w:szCs w:val="24"/>
                <w:vertAlign w:val="baseline"/>
                <w:lang w:val="en-US" w:eastAsia="zh-CN"/>
              </w:rPr>
            </w:r>
            <w:r/>
          </w:p>
        </w:tc>
      </w:tr>
    </w:tbl>
    <w:p>
      <w:pPr>
        <w:pStyle w:val="755"/>
        <w:jc w:val="center"/>
        <w:keepLines w:val="0"/>
        <w:keepNext w:val="0"/>
        <w:pageBreakBefore w:val="0"/>
        <w:spacing w:line="440" w:lineRule="exact"/>
        <w:widowControl w:val="off"/>
        <w:rPr>
          <w:rStyle w:val="779"/>
          <w:rFonts w:hint="eastAsia" w:ascii="仿宋" w:hAnsi="仿宋" w:eastAsia="仿宋" w:cs="仿宋"/>
          <w:b w:val="0"/>
          <w:bCs w:val="0"/>
          <w:sz w:val="24"/>
          <w:szCs w:val="24"/>
          <w:lang w:val="en-US" w:eastAsia="zh-CN"/>
        </w:rPr>
      </w:pPr>
      <w:r>
        <w:rPr>
          <w:rStyle w:val="779"/>
          <w:rFonts w:hint="eastAsia" w:ascii="仿宋" w:hAnsi="仿宋" w:eastAsia="仿宋" w:cs="仿宋"/>
          <w:b w:val="0"/>
          <w:bCs w:val="0"/>
          <w:sz w:val="24"/>
          <w:szCs w:val="24"/>
          <w:lang w:val="en-US" w:eastAsia="zh-CN"/>
        </w:rPr>
      </w:r>
      <w:r/>
    </w:p>
    <w:p>
      <w:pPr>
        <w:pStyle w:val="755"/>
        <w:jc w:val="center"/>
        <w:keepLines w:val="0"/>
        <w:keepNext w:val="0"/>
        <w:pageBreakBefore w:val="0"/>
        <w:spacing w:line="440" w:lineRule="exact"/>
        <w:widowControl w:val="off"/>
        <w:rPr>
          <w:rStyle w:val="779"/>
          <w:rFonts w:ascii="仿宋" w:hAnsi="仿宋" w:eastAsia="仿宋" w:cs="仿宋"/>
          <w:b w:val="0"/>
          <w:bCs w:val="0"/>
          <w:sz w:val="28"/>
          <w:szCs w:val="28"/>
          <w:lang w:val="en-US" w:eastAsia="zh-CN"/>
        </w:rPr>
      </w:pPr>
      <w:r>
        <w:rPr>
          <w:rStyle w:val="779"/>
          <w:rFonts w:hint="eastAsia" w:ascii="仿宋" w:hAnsi="仿宋" w:eastAsia="仿宋" w:cs="仿宋"/>
          <w:b w:val="0"/>
          <w:bCs w:val="0"/>
          <w:sz w:val="24"/>
          <w:szCs w:val="24"/>
          <w:lang w:val="en-US" w:eastAsia="zh-CN"/>
        </w:rPr>
        <w:t xml:space="preserve">表3.保洁员岗位配置明细</w:t>
      </w:r>
      <w:r>
        <w:rPr>
          <w:rStyle w:val="779"/>
          <w:rFonts w:ascii="仿宋" w:hAnsi="仿宋" w:eastAsia="仿宋" w:cs="仿宋"/>
          <w:b w:val="0"/>
          <w:bCs w:val="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2"/>
        <w:gridCol w:w="700"/>
        <w:gridCol w:w="887"/>
        <w:gridCol w:w="1763"/>
        <w:gridCol w:w="1762"/>
        <w:gridCol w:w="972"/>
        <w:gridCol w:w="1312"/>
        <w:gridCol w:w="1312"/>
      </w:tblGrid>
      <w:tr>
        <w:trPr>
          <w:trHeight w:val="759"/>
        </w:trPr>
        <w:tc>
          <w:tcPr>
            <w:tcW w:w="522" w:type="dxa"/>
            <w:vAlign w:val="center"/>
            <w:textDirection w:val="lrTb"/>
            <w:noWrap/>
          </w:tcPr>
          <w:p>
            <w:pPr>
              <w:pStyle w:val="75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700" w:type="dxa"/>
            <w:vAlign w:val="center"/>
            <w:textDirection w:val="lrTb"/>
            <w:noWrap/>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服务内容</w:t>
            </w:r>
            <w:r>
              <w:rPr>
                <w:rFonts w:ascii="仿宋" w:hAnsi="仿宋" w:eastAsia="仿宋" w:cs="仿宋"/>
                <w:b/>
                <w:bCs/>
                <w:i w:val="0"/>
                <w:iCs w:val="0"/>
                <w:color w:val="000000"/>
                <w:sz w:val="24"/>
                <w:szCs w:val="24"/>
                <w:u w:val="none"/>
                <w:lang w:val="en-US" w:eastAsia="zh-CN" w:bidi="ar"/>
              </w:rPr>
            </w:r>
            <w:r/>
          </w:p>
        </w:tc>
        <w:tc>
          <w:tcPr>
            <w:tcW w:w="887" w:type="dxa"/>
            <w:vAlign w:val="center"/>
            <w:textDirection w:val="lrTb"/>
            <w:noWrap/>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服务场所</w:t>
            </w:r>
            <w:r>
              <w:rPr>
                <w:rFonts w:ascii="仿宋" w:hAnsi="仿宋" w:eastAsia="仿宋" w:cs="仿宋"/>
                <w:b/>
                <w:bCs/>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楼宇</w:t>
            </w:r>
            <w:r>
              <w:rPr>
                <w:rFonts w:hint="eastAsia" w:ascii="仿宋" w:hAnsi="仿宋" w:eastAsia="仿宋" w:cs="仿宋"/>
                <w:b/>
                <w:bCs/>
                <w:i w:val="0"/>
                <w:iCs w:val="0"/>
                <w:color w:val="000000"/>
                <w:sz w:val="24"/>
                <w:szCs w:val="24"/>
                <w:u w:val="none"/>
              </w:rPr>
            </w:r>
            <w:r/>
          </w:p>
        </w:tc>
        <w:tc>
          <w:tcPr>
            <w:tcW w:w="1762" w:type="dxa"/>
            <w:vAlign w:val="center"/>
            <w:textDirection w:val="lrTb"/>
            <w:noWrap/>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服务区域</w:t>
            </w:r>
            <w:r>
              <w:rPr>
                <w:rFonts w:ascii="仿宋" w:hAnsi="仿宋" w:eastAsia="仿宋" w:cs="仿宋"/>
                <w:b/>
                <w:bCs/>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服务</w:t>
            </w:r>
            <w:r>
              <w:rPr>
                <w:rFonts w:hint="eastAsia" w:ascii="仿宋" w:hAnsi="仿宋" w:eastAsia="仿宋" w:cs="仿宋"/>
                <w:b/>
                <w:bCs/>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面积</w:t>
            </w:r>
            <w:r>
              <w:rPr>
                <w:rFonts w:hint="eastAsia" w:ascii="仿宋" w:hAnsi="仿宋" w:eastAsia="仿宋" w:cs="仿宋"/>
                <w:b/>
                <w:bCs/>
                <w:i w:val="0"/>
                <w:iCs w:val="0"/>
                <w:color w:val="000000"/>
                <w:sz w:val="24"/>
                <w:szCs w:val="24"/>
                <w:u w:val="none"/>
                <w:lang w:val="en-US" w:eastAsia="zh-CN" w:bidi="ar"/>
              </w:rPr>
            </w:r>
            <w:r/>
          </w:p>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u w:val="none"/>
                <w:lang w:val="en-US" w:eastAsia="zh-CN" w:bidi="ar"/>
              </w:rPr>
              <w:t xml:space="preserve">）</w:t>
            </w:r>
            <w:r>
              <w:rPr>
                <w:rFonts w:ascii="仿宋" w:hAnsi="仿宋" w:eastAsia="仿宋" w:cs="仿宋"/>
                <w:b/>
                <w:bCs/>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岗位人数与定级</w:t>
            </w:r>
            <w:r>
              <w:rPr>
                <w:rFonts w:ascii="仿宋" w:hAnsi="仿宋" w:eastAsia="仿宋" w:cs="仿宋"/>
                <w:b/>
                <w:bCs/>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备注</w:t>
            </w:r>
            <w:r>
              <w:rPr>
                <w:rFonts w:ascii="仿宋" w:hAnsi="仿宋" w:eastAsia="仿宋" w:cs="仿宋"/>
                <w:b/>
                <w:bCs/>
                <w:i w:val="0"/>
                <w:iCs w:val="0"/>
                <w:color w:val="000000"/>
                <w:sz w:val="24"/>
                <w:szCs w:val="24"/>
                <w:u w:val="none"/>
                <w:lang w:val="en-US" w:eastAsia="zh-CN" w:bidi="ar"/>
              </w:rPr>
            </w:r>
            <w:r/>
          </w:p>
        </w:tc>
      </w:tr>
      <w:tr>
        <w:trPr>
          <w:trHeight w:val="1918"/>
        </w:trPr>
        <w:tc>
          <w:tcPr>
            <w:tcW w:w="52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700" w:type="dxa"/>
            <w:vAlign w:val="center"/>
            <w:vMerge w:val="restart"/>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清洁服务</w:t>
            </w:r>
            <w:r>
              <w:rPr>
                <w:rFonts w:hint="eastAsia" w:ascii="仿宋" w:hAnsi="仿宋" w:eastAsia="仿宋" w:cs="仿宋"/>
                <w:i w:val="0"/>
                <w:iCs w:val="0"/>
                <w:color w:val="000000"/>
                <w:sz w:val="24"/>
                <w:szCs w:val="24"/>
                <w:u w:val="none"/>
                <w:lang w:val="en-US" w:eastAsia="zh-CN" w:bidi="ar"/>
              </w:rPr>
            </w:r>
            <w:r/>
          </w:p>
        </w:tc>
        <w:tc>
          <w:tcPr>
            <w:tcW w:w="887"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办公楼</w:t>
            </w:r>
            <w:r>
              <w:rPr>
                <w:rFonts w:hint="eastAsia"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乾元楼</w:t>
            </w:r>
            <w:r>
              <w:rPr>
                <w:rFonts w:hint="eastAsia" w:ascii="仿宋" w:hAnsi="仿宋" w:eastAsia="仿宋" w:cs="仿宋"/>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（行政楼）</w:t>
            </w:r>
            <w:r>
              <w:rPr>
                <w:rFonts w:hint="eastAsia" w:ascii="仿宋" w:hAnsi="仿宋" w:eastAsia="仿宋" w:cs="仿宋"/>
                <w:i w:val="0"/>
                <w:iCs w:val="0"/>
                <w:color w:val="000000"/>
                <w:sz w:val="24"/>
                <w:szCs w:val="24"/>
                <w:u w:val="none"/>
              </w:rPr>
            </w:r>
            <w:r/>
          </w:p>
        </w:tc>
        <w:tc>
          <w:tcPr>
            <w:tcW w:w="176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公共区域、厕所、楼梯、电梯桥厢、开水间、屋顶平台、公共会议室、学术报告厅、地下车库</w:t>
            </w:r>
            <w:r>
              <w:rPr>
                <w:rFonts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9067</w:t>
            </w:r>
            <w:r>
              <w:rPr>
                <w:rFonts w:ascii="仿宋" w:hAnsi="仿宋" w:eastAsia="仿宋" w:cs="仿宋"/>
                <w:i w:val="0"/>
                <w:iCs w:val="0"/>
                <w:color w:val="000000"/>
                <w:sz w:val="24"/>
                <w:szCs w:val="24"/>
                <w:highlight w:val="none"/>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还需负责专家楼及小木屋的保洁工作</w:t>
            </w:r>
            <w:r>
              <w:rPr>
                <w:rFonts w:ascii="仿宋" w:hAnsi="仿宋" w:eastAsia="仿宋" w:cs="仿宋"/>
                <w:i w:val="0"/>
                <w:iCs w:val="0"/>
                <w:color w:val="000000"/>
                <w:sz w:val="24"/>
                <w:szCs w:val="24"/>
                <w:u w:val="none"/>
                <w:lang w:val="en-US" w:eastAsia="zh-CN" w:bidi="ar"/>
              </w:rPr>
            </w:r>
            <w:r/>
          </w:p>
        </w:tc>
      </w:tr>
      <w:tr>
        <w:trPr>
          <w:trHeight w:val="1376"/>
        </w:trPr>
        <w:tc>
          <w:tcPr>
            <w:tcW w:w="52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700" w:type="dxa"/>
            <w:vAlign w:val="center"/>
            <w:vMerge w:val="continue"/>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ascii="仿宋" w:hAnsi="仿宋" w:eastAsia="仿宋" w:cs="仿宋"/>
                <w:i w:val="0"/>
                <w:iCs w:val="0"/>
                <w:color w:val="000000"/>
                <w:sz w:val="24"/>
                <w:szCs w:val="24"/>
                <w:u w:val="none"/>
                <w:lang w:val="en-US" w:eastAsia="zh-CN" w:bidi="ar"/>
              </w:rPr>
            </w:r>
            <w:r/>
          </w:p>
        </w:tc>
        <w:tc>
          <w:tcPr>
            <w:tcW w:w="887" w:type="dxa"/>
            <w:vAlign w:val="center"/>
            <w:vMerge w:val="restart"/>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图书馆、室内体育馆等</w:t>
            </w:r>
            <w:r>
              <w:rPr>
                <w:rFonts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文心楼</w:t>
            </w:r>
            <w:r>
              <w:rPr>
                <w:rFonts w:ascii="仿宋" w:hAnsi="仿宋" w:eastAsia="仿宋" w:cs="仿宋"/>
                <w:i w:val="0"/>
                <w:iCs w:val="0"/>
                <w:color w:val="000000"/>
                <w:sz w:val="24"/>
                <w:szCs w:val="24"/>
                <w:u w:val="none"/>
                <w:lang w:val="en-US" w:eastAsia="zh-CN" w:bidi="ar"/>
              </w:rPr>
            </w:r>
            <w:r/>
          </w:p>
          <w:p>
            <w:pPr>
              <w:pStyle w:val="755"/>
              <w:jc w:val="center"/>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（图书馆）</w:t>
            </w:r>
            <w:r>
              <w:rPr>
                <w:rFonts w:ascii="仿宋" w:hAnsi="仿宋" w:eastAsia="仿宋" w:cs="仿宋"/>
                <w:i w:val="0"/>
                <w:iCs w:val="0"/>
                <w:color w:val="000000"/>
                <w:sz w:val="24"/>
                <w:szCs w:val="24"/>
                <w:u w:val="none"/>
                <w:lang w:val="en-US"/>
              </w:rPr>
            </w:r>
            <w:r/>
          </w:p>
        </w:tc>
        <w:tc>
          <w:tcPr>
            <w:tcW w:w="176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公共区域、厕所、楼梯、电梯桥厢、开水间、屋顶平台</w:t>
            </w:r>
            <w:r>
              <w:rPr>
                <w:rFonts w:hint="eastAsia"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270</w:t>
            </w:r>
            <w:r>
              <w:rPr>
                <w:rFonts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公共区域改为劳动周学生</w:t>
            </w:r>
            <w:r>
              <w:rPr>
                <w:rFonts w:hint="eastAsia" w:ascii="仿宋" w:hAnsi="仿宋" w:eastAsia="仿宋" w:cs="仿宋"/>
                <w:i w:val="0"/>
                <w:iCs w:val="0"/>
                <w:color w:val="000000"/>
                <w:sz w:val="24"/>
                <w:szCs w:val="24"/>
                <w:u w:val="none"/>
                <w:lang w:val="en-US" w:eastAsia="zh-CN" w:bidi="ar"/>
              </w:rPr>
            </w:r>
            <w:r/>
          </w:p>
          <w:p>
            <w:pPr>
              <w:pStyle w:val="828"/>
              <w:ind w:left="0" w:firstLine="0"/>
              <w:rPr>
                <w:lang w:val="en-US" w:eastAsia="zh-CN"/>
              </w:rPr>
            </w:pPr>
            <w:r>
              <w:rPr>
                <w:rFonts w:hint="eastAsia" w:ascii="仿宋" w:hAnsi="仿宋" w:eastAsia="仿宋" w:cs="仿宋"/>
                <w:i w:val="0"/>
                <w:iCs w:val="0"/>
                <w:color w:val="000000"/>
                <w:sz w:val="24"/>
                <w:szCs w:val="24"/>
                <w:highlight w:val="none"/>
                <w:u w:val="none"/>
                <w:lang w:val="en-US" w:eastAsia="zh-CN" w:bidi="ar"/>
              </w:rPr>
              <w:t xml:space="preserve">8924㎡</w:t>
            </w:r>
            <w:r>
              <w:rPr>
                <w:lang w:val="en-US" w:eastAsia="zh-CN"/>
              </w:rPr>
            </w:r>
            <w:r/>
          </w:p>
        </w:tc>
      </w:tr>
      <w:tr>
        <w:trPr>
          <w:trHeight w:val="460"/>
        </w:trPr>
        <w:tc>
          <w:tcPr>
            <w:tcW w:w="52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lang w:val="en-US" w:eastAsia="zh-CN" w:bidi="ar-SA"/>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六艺楼</w:t>
            </w:r>
            <w:r>
              <w:rPr>
                <w:rFonts w:ascii="仿宋" w:hAnsi="仿宋" w:eastAsia="仿宋" w:cs="仿宋"/>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（大学生活动中心）</w:t>
            </w:r>
            <w:r>
              <w:rPr>
                <w:rFonts w:hint="eastAsia" w:ascii="仿宋" w:hAnsi="仿宋" w:eastAsia="仿宋" w:cs="仿宋"/>
                <w:i w:val="0"/>
                <w:iCs w:val="0"/>
                <w:color w:val="000000"/>
                <w:sz w:val="24"/>
                <w:szCs w:val="24"/>
                <w:u w:val="none"/>
                <w:lang w:val="en-US" w:eastAsia="zh-CN" w:bidi="ar-SA"/>
              </w:rPr>
            </w:r>
            <w:r/>
          </w:p>
        </w:tc>
        <w:tc>
          <w:tcPr>
            <w:tcW w:w="176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公共区域、厕所、庭院</w:t>
            </w:r>
            <w:r>
              <w:rPr>
                <w:rFonts w:hint="eastAsia"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457</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vMerge w:val="restart"/>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教学楼</w:t>
            </w:r>
            <w:r>
              <w:rPr>
                <w:rFonts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长物楼</w:t>
            </w:r>
            <w:r>
              <w:rPr>
                <w:rFonts w:hint="eastAsia" w:ascii="仿宋" w:hAnsi="仿宋" w:eastAsia="仿宋" w:cs="仿宋"/>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（建筑艺术学院）</w:t>
            </w:r>
            <w:r>
              <w:rPr>
                <w:rFonts w:hint="eastAsia" w:ascii="仿宋" w:hAnsi="仿宋" w:eastAsia="仿宋" w:cs="仿宋"/>
                <w:i w:val="0"/>
                <w:iCs w:val="0"/>
                <w:color w:val="000000"/>
                <w:sz w:val="24"/>
                <w:szCs w:val="24"/>
                <w:u w:val="none"/>
              </w:rPr>
            </w:r>
            <w:r/>
          </w:p>
        </w:tc>
        <w:tc>
          <w:tcPr>
            <w:tcW w:w="176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厕所、开水间、阶梯教室</w:t>
            </w:r>
            <w:r>
              <w:rPr>
                <w:rFonts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831</w:t>
            </w:r>
            <w:r>
              <w:rPr>
                <w:rFonts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公共区域总面积4928</w:t>
            </w:r>
            <w:r>
              <w:rPr>
                <w:rFonts w:hint="eastAsia" w:ascii="仿宋" w:hAnsi="仿宋" w:eastAsia="仿宋" w:cs="仿宋"/>
                <w:i w:val="0"/>
                <w:iCs w:val="0"/>
                <w:color w:val="000000"/>
                <w:sz w:val="24"/>
                <w:szCs w:val="24"/>
                <w:highlight w:val="none"/>
                <w:u w:val="none"/>
                <w:lang w:val="en-US" w:eastAsia="zh-CN" w:bidi="ar"/>
              </w:rPr>
              <w:t xml:space="preserve">㎡</w:t>
            </w:r>
            <w:r>
              <w:rPr>
                <w:rFonts w:ascii="仿宋" w:hAnsi="仿宋" w:eastAsia="仿宋" w:cs="仿宋"/>
                <w:i w:val="0"/>
                <w:iCs w:val="0"/>
                <w:color w:val="000000"/>
                <w:sz w:val="24"/>
                <w:szCs w:val="24"/>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rPr>
                <w:rFonts w:ascii="仿宋" w:hAnsi="仿宋" w:eastAsia="仿宋" w:cs="仿宋"/>
                <w:i w:val="0"/>
                <w:iCs w:val="0"/>
                <w:color w:val="000000"/>
                <w:sz w:val="24"/>
                <w:szCs w:val="24"/>
                <w:u w:val="none"/>
                <w:lang w:val="en-US" w:eastAsia="zh-CN" w:bidi="ar"/>
              </w:rPr>
            </w:r>
            <w:r/>
          </w:p>
        </w:tc>
        <w:tc>
          <w:tcPr>
            <w:tcW w:w="700" w:type="dxa"/>
            <w:vAlign w:val="center"/>
            <w:vMerge w:val="restart"/>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清洁服务</w:t>
            </w:r>
            <w:r>
              <w:rPr>
                <w:rFonts w:hint="eastAsia" w:ascii="仿宋" w:hAnsi="仿宋" w:eastAsia="仿宋" w:cs="仿宋"/>
                <w:i w:val="0"/>
                <w:iCs w:val="0"/>
                <w:color w:val="000000"/>
                <w:sz w:val="24"/>
                <w:szCs w:val="24"/>
                <w:u w:val="none"/>
                <w:lang w:val="en-US" w:eastAsia="zh-CN" w:bidi="ar"/>
              </w:rPr>
            </w:r>
            <w:r/>
          </w:p>
        </w:tc>
        <w:tc>
          <w:tcPr>
            <w:tcW w:w="88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水经楼</w:t>
            </w:r>
            <w:r>
              <w:rPr>
                <w:rFonts w:ascii="仿宋" w:hAnsi="仿宋" w:eastAsia="仿宋" w:cs="仿宋"/>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（设备工程学院）</w:t>
            </w:r>
            <w:r>
              <w:rPr>
                <w:rFonts w:hint="eastAsia" w:ascii="仿宋" w:hAnsi="仿宋" w:eastAsia="仿宋" w:cs="仿宋"/>
                <w:i w:val="0"/>
                <w:iCs w:val="0"/>
                <w:color w:val="000000"/>
                <w:sz w:val="24"/>
                <w:szCs w:val="24"/>
                <w:u w:val="none"/>
                <w:lang w:val="en-US" w:eastAsia="zh-CN" w:bidi="ar-SA"/>
              </w:rPr>
            </w:r>
            <w:r/>
          </w:p>
        </w:tc>
        <w:tc>
          <w:tcPr>
            <w:tcW w:w="176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厕所、开水间、阶梯教室</w:t>
            </w:r>
            <w:r>
              <w:rPr>
                <w:rFonts w:hint="eastAsia"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729</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公共区域总面积4019</w:t>
            </w: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rPr>
                <w:rFonts w:ascii="仿宋" w:hAnsi="仿宋" w:eastAsia="仿宋" w:cs="仿宋"/>
                <w:i w:val="0"/>
                <w:iCs w:val="0"/>
                <w:color w:val="000000"/>
                <w:sz w:val="24"/>
                <w:szCs w:val="24"/>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梓人楼</w:t>
            </w:r>
            <w:r>
              <w:rPr>
                <w:rFonts w:ascii="仿宋" w:hAnsi="仿宋" w:eastAsia="仿宋" w:cs="仿宋"/>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（公用事业学院）</w:t>
            </w:r>
            <w:r>
              <w:rPr>
                <w:rFonts w:hint="eastAsia" w:ascii="仿宋" w:hAnsi="仿宋" w:eastAsia="仿宋" w:cs="仿宋"/>
                <w:i w:val="0"/>
                <w:iCs w:val="0"/>
                <w:color w:val="000000"/>
                <w:sz w:val="24"/>
                <w:szCs w:val="24"/>
                <w:u w:val="none"/>
                <w:lang w:val="en-US" w:eastAsia="zh-CN" w:bidi="ar-SA"/>
              </w:rPr>
            </w:r>
            <w:r/>
          </w:p>
        </w:tc>
        <w:tc>
          <w:tcPr>
            <w:tcW w:w="176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厕所、开水间、阶梯教室</w:t>
            </w:r>
            <w:r>
              <w:rPr>
                <w:rFonts w:hint="eastAsia"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769</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公共区域总面积4173</w:t>
            </w:r>
            <w:r>
              <w:rPr>
                <w:rFonts w:hint="eastAsia" w:ascii="仿宋" w:hAnsi="仿宋" w:eastAsia="仿宋" w:cs="仿宋"/>
                <w:i w:val="0"/>
                <w:iCs w:val="0"/>
                <w:color w:val="000000"/>
                <w:sz w:val="24"/>
                <w:szCs w:val="24"/>
                <w:highlight w:val="none"/>
                <w:u w:val="none"/>
                <w:lang w:val="en-US" w:eastAsia="zh-CN" w:bidi="ar"/>
              </w:rPr>
              <w:t xml:space="preserve">㎡</w:t>
            </w:r>
            <w:r>
              <w:rPr>
                <w:rFonts w:ascii="仿宋" w:hAnsi="仿宋" w:eastAsia="仿宋" w:cs="仿宋"/>
                <w:i w:val="0"/>
                <w:iCs w:val="0"/>
                <w:color w:val="000000"/>
                <w:sz w:val="24"/>
                <w:szCs w:val="24"/>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rPr>
                <w:rFonts w:ascii="仿宋" w:hAnsi="仿宋" w:eastAsia="仿宋" w:cs="仿宋"/>
                <w:i w:val="0"/>
                <w:iCs w:val="0"/>
                <w:color w:val="000000"/>
                <w:sz w:val="24"/>
                <w:szCs w:val="24"/>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木经楼</w:t>
            </w:r>
            <w:r>
              <w:rPr>
                <w:rFonts w:ascii="仿宋" w:hAnsi="仿宋" w:eastAsia="仿宋" w:cs="仿宋"/>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（土木工程学院）</w:t>
            </w:r>
            <w:r>
              <w:rPr>
                <w:rFonts w:hint="eastAsia" w:ascii="仿宋" w:hAnsi="仿宋" w:eastAsia="仿宋" w:cs="仿宋"/>
                <w:i w:val="0"/>
                <w:iCs w:val="0"/>
                <w:color w:val="000000"/>
                <w:sz w:val="24"/>
                <w:szCs w:val="24"/>
                <w:u w:val="none"/>
                <w:lang w:val="en-US" w:eastAsia="zh-CN" w:bidi="ar-SA"/>
              </w:rPr>
            </w:r>
            <w:r/>
          </w:p>
        </w:tc>
        <w:tc>
          <w:tcPr>
            <w:tcW w:w="176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厕所、开水间、阶梯教室</w:t>
            </w:r>
            <w:r>
              <w:rPr>
                <w:rFonts w:hint="eastAsia"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742</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312" w:type="dxa"/>
            <w:vAlign w:val="center"/>
            <w:vMerge w:val="restart"/>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公共区域总面积6448</w:t>
            </w: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rPr>
                <w:rFonts w:ascii="仿宋" w:hAnsi="仿宋" w:eastAsia="仿宋" w:cs="仿宋"/>
                <w:i w:val="0"/>
                <w:iCs w:val="0"/>
                <w:color w:val="000000"/>
                <w:sz w:val="24"/>
                <w:szCs w:val="24"/>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木经楼</w:t>
            </w:r>
            <w:r>
              <w:rPr>
                <w:rFonts w:hint="eastAsia" w:ascii="仿宋" w:hAnsi="仿宋" w:eastAsia="仿宋" w:cs="仿宋"/>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（管理工程学院）</w:t>
            </w:r>
            <w:r>
              <w:rPr>
                <w:rFonts w:hint="eastAsia" w:ascii="仿宋" w:hAnsi="仿宋" w:eastAsia="仿宋" w:cs="仿宋"/>
                <w:i w:val="0"/>
                <w:iCs w:val="0"/>
                <w:color w:val="000000"/>
                <w:sz w:val="24"/>
                <w:szCs w:val="24"/>
                <w:u w:val="none"/>
                <w:lang w:val="en-US" w:eastAsia="zh-CN" w:bidi="ar-SA"/>
              </w:rPr>
            </w:r>
            <w:r/>
          </w:p>
        </w:tc>
        <w:tc>
          <w:tcPr>
            <w:tcW w:w="176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厕所、开水间、阶梯教室</w:t>
            </w:r>
            <w:r>
              <w:rPr>
                <w:rFonts w:hint="eastAsia"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782</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312"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w:t>
            </w:r>
            <w:r>
              <w:rPr>
                <w:rFonts w:ascii="仿宋" w:hAnsi="仿宋" w:eastAsia="仿宋" w:cs="仿宋"/>
                <w:i w:val="0"/>
                <w:iCs w:val="0"/>
                <w:color w:val="000000"/>
                <w:sz w:val="24"/>
                <w:szCs w:val="24"/>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营造楼</w:t>
            </w:r>
            <w:r>
              <w:rPr>
                <w:rFonts w:ascii="仿宋" w:hAnsi="仿宋" w:eastAsia="仿宋" w:cs="仿宋"/>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（实验实训中心）</w:t>
            </w:r>
            <w:r>
              <w:rPr>
                <w:rFonts w:hint="eastAsia" w:ascii="仿宋" w:hAnsi="仿宋" w:eastAsia="仿宋" w:cs="仿宋"/>
                <w:i w:val="0"/>
                <w:iCs w:val="0"/>
                <w:color w:val="000000"/>
                <w:sz w:val="24"/>
                <w:szCs w:val="24"/>
                <w:u w:val="none"/>
                <w:lang w:val="en-US" w:eastAsia="zh-CN" w:bidi="ar-SA"/>
              </w:rPr>
            </w:r>
            <w:r/>
          </w:p>
        </w:tc>
        <w:tc>
          <w:tcPr>
            <w:tcW w:w="176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厕所、开水间</w:t>
            </w:r>
            <w:r>
              <w:rPr>
                <w:rFonts w:hint="eastAsia"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615</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公共区域总面积5489</w:t>
            </w: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ascii="仿宋" w:hAnsi="仿宋" w:eastAsia="仿宋" w:cs="仿宋"/>
                <w:i w:val="0"/>
                <w:iCs w:val="0"/>
                <w:color w:val="000000"/>
                <w:sz w:val="24"/>
                <w:szCs w:val="24"/>
                <w:u w:val="none"/>
                <w:lang w:val="en-US"/>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静一楼</w:t>
            </w:r>
            <w:r>
              <w:rPr>
                <w:rFonts w:ascii="仿宋" w:hAnsi="仿宋" w:eastAsia="仿宋" w:cs="仿宋"/>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（教育技术中心）</w:t>
            </w:r>
            <w:r>
              <w:rPr>
                <w:rFonts w:hint="eastAsia" w:ascii="仿宋" w:hAnsi="仿宋" w:eastAsia="仿宋" w:cs="仿宋"/>
                <w:i w:val="0"/>
                <w:iCs w:val="0"/>
                <w:color w:val="000000"/>
                <w:sz w:val="24"/>
                <w:szCs w:val="24"/>
                <w:u w:val="none"/>
              </w:rPr>
            </w:r>
            <w:r/>
          </w:p>
        </w:tc>
        <w:tc>
          <w:tcPr>
            <w:tcW w:w="176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厕所、开水间、地下车库</w:t>
            </w:r>
            <w:r>
              <w:rPr>
                <w:rFonts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527</w:t>
            </w:r>
            <w:r>
              <w:rPr>
                <w:rFonts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公共区域总面积4689</w:t>
            </w: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ascii="仿宋" w:hAnsi="仿宋" w:eastAsia="仿宋" w:cs="仿宋"/>
                <w:i w:val="0"/>
                <w:iCs w:val="0"/>
                <w:color w:val="000000"/>
                <w:sz w:val="24"/>
                <w:szCs w:val="24"/>
                <w:u w:val="none"/>
                <w:lang w:val="en-US"/>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雕龙楼</w:t>
            </w:r>
            <w:r>
              <w:rPr>
                <w:rFonts w:hint="eastAsia" w:ascii="仿宋" w:hAnsi="仿宋" w:eastAsia="仿宋" w:cs="仿宋"/>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（实训工场）</w:t>
            </w:r>
            <w:r>
              <w:rPr>
                <w:rFonts w:hint="eastAsia" w:ascii="仿宋" w:hAnsi="仿宋" w:eastAsia="仿宋" w:cs="仿宋"/>
                <w:i w:val="0"/>
                <w:iCs w:val="0"/>
                <w:color w:val="000000"/>
                <w:sz w:val="24"/>
                <w:szCs w:val="24"/>
                <w:u w:val="none"/>
              </w:rPr>
            </w:r>
            <w:r/>
          </w:p>
        </w:tc>
        <w:tc>
          <w:tcPr>
            <w:tcW w:w="176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公共区域、厕所、庭院</w:t>
            </w:r>
            <w:r>
              <w:rPr>
                <w:rFonts w:hint="eastAsia"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5214</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ascii="仿宋" w:hAnsi="仿宋" w:eastAsia="仿宋" w:cs="仿宋"/>
                <w:i w:val="0"/>
                <w:iCs w:val="0"/>
                <w:color w:val="000000"/>
                <w:sz w:val="24"/>
                <w:szCs w:val="24"/>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正身楼</w:t>
            </w:r>
            <w:r>
              <w:rPr>
                <w:rFonts w:ascii="仿宋" w:hAnsi="仿宋" w:eastAsia="仿宋" w:cs="仿宋"/>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（基础部）</w:t>
            </w:r>
            <w:r>
              <w:rPr>
                <w:rFonts w:hint="eastAsia" w:ascii="仿宋" w:hAnsi="仿宋" w:eastAsia="仿宋" w:cs="仿宋"/>
                <w:i w:val="0"/>
                <w:iCs w:val="0"/>
                <w:color w:val="000000"/>
                <w:sz w:val="24"/>
                <w:szCs w:val="24"/>
                <w:u w:val="none"/>
                <w:lang w:val="en-US" w:eastAsia="zh-CN" w:bidi="ar-SA"/>
              </w:rPr>
            </w:r>
            <w:r/>
          </w:p>
        </w:tc>
        <w:tc>
          <w:tcPr>
            <w:tcW w:w="176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全部教室、阶梯教室、公共区域、厕所、庭院、地下车库2个</w:t>
            </w:r>
            <w:r>
              <w:rPr>
                <w:rFonts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16978</w:t>
            </w:r>
            <w:r>
              <w:rPr>
                <w:rFonts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包括教育技术中心地下车库</w:t>
            </w:r>
            <w:r>
              <w:rPr>
                <w:rFonts w:ascii="仿宋" w:hAnsi="仿宋" w:eastAsia="仿宋" w:cs="仿宋"/>
                <w:i w:val="0"/>
                <w:iCs w:val="0"/>
                <w:color w:val="000000"/>
                <w:sz w:val="24"/>
                <w:szCs w:val="24"/>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ascii="仿宋" w:hAnsi="仿宋" w:eastAsia="仿宋" w:cs="仿宋"/>
                <w:i w:val="0"/>
                <w:iCs w:val="0"/>
                <w:color w:val="000000"/>
                <w:sz w:val="24"/>
                <w:szCs w:val="24"/>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声远楼</w:t>
            </w:r>
            <w:r>
              <w:rPr>
                <w:rFonts w:ascii="仿宋" w:hAnsi="仿宋" w:eastAsia="仿宋" w:cs="仿宋"/>
                <w:i w:val="0"/>
                <w:iCs w:val="0"/>
                <w:color w:val="000000"/>
                <w:sz w:val="24"/>
                <w:szCs w:val="24"/>
                <w:u w:val="none"/>
                <w:lang w:val="en-US" w:eastAsia="zh-CN" w:bidi="ar"/>
              </w:rPr>
            </w:r>
            <w:r/>
          </w:p>
          <w:p>
            <w:pPr>
              <w:pStyle w:val="755"/>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（科研楼）</w:t>
            </w:r>
            <w:r>
              <w:rPr>
                <w:rFonts w:hint="eastAsia" w:ascii="仿宋" w:hAnsi="仿宋" w:eastAsia="仿宋" w:cs="仿宋"/>
                <w:i w:val="0"/>
                <w:iCs w:val="0"/>
                <w:color w:val="000000"/>
                <w:sz w:val="24"/>
                <w:szCs w:val="24"/>
                <w:u w:val="none"/>
                <w:lang w:val="en-US" w:eastAsia="zh-CN" w:bidi="ar-SA"/>
              </w:rPr>
            </w:r>
            <w:r/>
          </w:p>
        </w:tc>
        <w:tc>
          <w:tcPr>
            <w:tcW w:w="176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公共区域、厕所、地下车库</w:t>
            </w:r>
            <w:r>
              <w:rPr>
                <w:rFonts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4119</w:t>
            </w:r>
            <w:r>
              <w:rPr>
                <w:rFonts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SA"/>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35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ascii="仿宋" w:hAnsi="仿宋" w:eastAsia="仿宋" w:cs="仿宋"/>
                <w:i w:val="0"/>
                <w:iCs w:val="0"/>
                <w:color w:val="000000"/>
                <w:sz w:val="24"/>
                <w:szCs w:val="24"/>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外场</w:t>
            </w:r>
            <w:r>
              <w:rPr>
                <w:rFonts w:hint="eastAsia" w:ascii="仿宋" w:hAnsi="仿宋" w:eastAsia="仿宋" w:cs="仿宋"/>
                <w:i w:val="0"/>
                <w:iCs w:val="0"/>
                <w:color w:val="000000"/>
                <w:sz w:val="24"/>
                <w:szCs w:val="24"/>
                <w:u w:val="none"/>
                <w:lang w:val="en-US" w:eastAsia="zh-CN" w:bidi="ar"/>
              </w:rPr>
            </w:r>
            <w:r/>
          </w:p>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（室外）</w:t>
            </w:r>
            <w:r>
              <w:rPr>
                <w:rFonts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外场</w:t>
            </w:r>
            <w:r>
              <w:rPr>
                <w:rFonts w:hint="eastAsia" w:ascii="仿宋" w:hAnsi="仿宋" w:eastAsia="仿宋" w:cs="仿宋"/>
                <w:i w:val="0"/>
                <w:iCs w:val="0"/>
                <w:color w:val="000000"/>
                <w:sz w:val="24"/>
                <w:szCs w:val="24"/>
                <w:u w:val="none"/>
                <w:lang w:val="en-US" w:eastAsia="zh-CN" w:bidi="ar-SA"/>
              </w:rPr>
            </w:r>
            <w:r/>
          </w:p>
        </w:tc>
        <w:tc>
          <w:tcPr>
            <w:tcW w:w="176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所有室外场所，包括垃圾清运</w:t>
            </w:r>
            <w:r>
              <w:rPr>
                <w:rFonts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宋体" w:hAnsi="宋体" w:cs="宋体"/>
                <w:sz w:val="24"/>
                <w:szCs w:val="24"/>
                <w:lang w:val="en-US" w:eastAsia="zh-CN" w:bidi="ar"/>
              </w:rPr>
              <w:t xml:space="preserve">120000</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460"/>
        </w:trPr>
        <w:tc>
          <w:tcPr>
            <w:tcW w:w="52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ascii="仿宋" w:hAnsi="仿宋" w:eastAsia="仿宋" w:cs="仿宋"/>
                <w:i w:val="0"/>
                <w:iCs w:val="0"/>
                <w:color w:val="000000"/>
                <w:sz w:val="24"/>
                <w:szCs w:val="24"/>
                <w:u w:val="none"/>
                <w:lang w:val="en-US" w:eastAsia="zh-CN" w:bidi="ar"/>
              </w:rPr>
            </w:r>
            <w:r/>
          </w:p>
        </w:tc>
        <w:tc>
          <w:tcPr>
            <w:tcW w:w="700" w:type="dxa"/>
            <w:vAlign w:val="center"/>
            <w:vMerge w:val="continue"/>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河道水域</w:t>
            </w:r>
            <w:r>
              <w:rPr>
                <w:rFonts w:ascii="仿宋" w:hAnsi="仿宋" w:eastAsia="仿宋" w:cs="仿宋"/>
                <w:i w:val="0"/>
                <w:iCs w:val="0"/>
                <w:color w:val="000000"/>
                <w:sz w:val="24"/>
                <w:szCs w:val="24"/>
                <w:u w:val="none"/>
                <w:lang w:val="en-US" w:eastAsia="zh-CN" w:bidi="ar"/>
              </w:rPr>
            </w:r>
            <w:r/>
          </w:p>
        </w:tc>
        <w:tc>
          <w:tcPr>
            <w:tcW w:w="17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水面及河道保洁</w:t>
            </w:r>
            <w:r>
              <w:rPr>
                <w:rFonts w:hint="eastAsia" w:ascii="仿宋" w:hAnsi="仿宋" w:eastAsia="仿宋" w:cs="仿宋"/>
                <w:i w:val="0"/>
                <w:iCs w:val="0"/>
                <w:color w:val="000000"/>
                <w:sz w:val="24"/>
                <w:szCs w:val="24"/>
                <w:u w:val="none"/>
                <w:lang w:val="en-US" w:eastAsia="zh-CN" w:bidi="ar-SA"/>
              </w:rPr>
            </w:r>
            <w:r/>
          </w:p>
        </w:tc>
        <w:tc>
          <w:tcPr>
            <w:tcW w:w="176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校内所有河道</w:t>
            </w:r>
            <w:r>
              <w:rPr>
                <w:rFonts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ascii="宋体" w:hAnsi="宋体" w:eastAsia="宋体" w:cs="宋体"/>
                <w:sz w:val="24"/>
                <w:szCs w:val="24"/>
                <w:lang w:val="en-US" w:eastAsia="zh-CN" w:bidi="ar"/>
              </w:rPr>
              <w:t xml:space="preserve">23134</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373"/>
        </w:trPr>
        <w:tc>
          <w:tcPr>
            <w:tcW w:w="52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700"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887"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c>
          <w:tcPr>
            <w:tcW w:w="1763"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762" w:type="dxa"/>
            <w:vAlign w:val="center"/>
            <w:textDirection w:val="lrTb"/>
            <w:noWrap/>
          </w:tcPr>
          <w:p>
            <w:pPr>
              <w:pStyle w:val="75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总计</w:t>
            </w:r>
            <w:r>
              <w:rPr>
                <w:rFonts w:hint="eastAsia" w:ascii="仿宋" w:hAnsi="仿宋" w:eastAsia="仿宋" w:cs="仿宋"/>
                <w:i w:val="0"/>
                <w:iCs w:val="0"/>
                <w:color w:val="000000"/>
                <w:sz w:val="24"/>
                <w:szCs w:val="24"/>
                <w:u w:val="none"/>
                <w:lang w:val="en-US" w:eastAsia="zh-CN" w:bidi="ar"/>
              </w:rPr>
            </w:r>
            <w:r/>
          </w:p>
        </w:tc>
        <w:tc>
          <w:tcPr>
            <w:tcW w:w="97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184234</w:t>
            </w:r>
            <w:r>
              <w:rPr>
                <w:rFonts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29</w:t>
            </w:r>
            <w:r>
              <w:rPr>
                <w:rFonts w:ascii="仿宋" w:hAnsi="仿宋" w:eastAsia="仿宋" w:cs="仿宋"/>
                <w:i w:val="0"/>
                <w:iCs w:val="0"/>
                <w:color w:val="000000"/>
                <w:sz w:val="24"/>
                <w:szCs w:val="24"/>
                <w:u w:val="none"/>
                <w:lang w:val="en-US" w:eastAsia="zh-CN" w:bidi="ar"/>
              </w:rPr>
            </w:r>
            <w:r/>
          </w:p>
        </w:tc>
        <w:tc>
          <w:tcPr>
            <w:tcW w:w="1312" w:type="dxa"/>
            <w:vAlign w:val="center"/>
            <w:textDirection w:val="lrTb"/>
            <w:noWrap/>
          </w:tcPr>
          <w:p>
            <w:pPr>
              <w:pStyle w:val="755"/>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bl>
    <w:p>
      <w:pPr>
        <w:pStyle w:val="755"/>
        <w:ind w:firstLine="600"/>
        <w:jc w:val="both"/>
        <w:keepLines w:val="0"/>
        <w:keepNext w:val="0"/>
        <w:pageBreakBefore w:val="0"/>
        <w:spacing w:line="460" w:lineRule="exact"/>
        <w:widowControl w:val="off"/>
        <w:rPr>
          <w:rStyle w:val="779"/>
          <w:rFonts w:hint="eastAsia" w:ascii="黑体" w:hAnsi="黑体" w:eastAsia="黑体" w:cs="黑体"/>
          <w:b w:val="0"/>
          <w:bCs w:val="0"/>
          <w:sz w:val="28"/>
          <w:szCs w:val="28"/>
          <w:lang w:val="en-US" w:eastAsia="zh-CN"/>
        </w:rPr>
      </w:pPr>
      <w:r>
        <w:rPr>
          <w:rStyle w:val="779"/>
          <w:rFonts w:hint="eastAsia" w:ascii="黑体" w:hAnsi="黑体" w:eastAsia="黑体" w:cs="黑体"/>
          <w:b w:val="0"/>
          <w:bCs w:val="0"/>
          <w:sz w:val="28"/>
          <w:szCs w:val="28"/>
          <w:lang w:val="en-US" w:eastAsia="zh-CN"/>
        </w:rPr>
      </w:r>
      <w:r/>
    </w:p>
    <w:p>
      <w:pPr>
        <w:pStyle w:val="755"/>
        <w:jc w:val="both"/>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2.3设备配备要求</w:t>
      </w:r>
      <w:r>
        <w:rPr>
          <w:rStyle w:val="779"/>
          <w:rFonts w:hint="eastAsia" w:ascii="宋体" w:hAnsi="宋体" w:eastAsia="宋体" w:cs="宋体"/>
          <w:b/>
          <w:bCs/>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保洁方面：户外高压冲地机不少于1台，户外扫地机不少于3辆，电动三轮挂桶垃圾车不少于4辆。绿化方面：包含割灌机不少于1台、绿篱机不少于1台、草坪机不少于1台。</w:t>
      </w:r>
      <w:r>
        <w:rPr>
          <w:rStyle w:val="779"/>
          <w:rFonts w:hint="eastAsia" w:ascii="宋体" w:hAnsi="宋体" w:eastAsia="宋体" w:cs="宋体"/>
          <w:b w:val="0"/>
          <w:bCs w:val="0"/>
          <w:sz w:val="24"/>
          <w:szCs w:val="24"/>
          <w:lang w:val="en-US" w:eastAsia="zh-CN"/>
        </w:rPr>
      </w:r>
      <w:r/>
    </w:p>
    <w:p>
      <w:pPr>
        <w:pStyle w:val="755"/>
        <w:ind w:firstLine="520"/>
        <w:jc w:val="both"/>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r>
      <w:r/>
    </w:p>
    <w:p>
      <w:pPr>
        <w:pStyle w:val="755"/>
        <w:jc w:val="both"/>
        <w:keepLines w:val="0"/>
        <w:keepNext w:val="0"/>
        <w:pageBreakBefore w:val="0"/>
        <w:spacing w:line="240" w:lineRule="auto"/>
        <w:widowControl w:val="off"/>
        <w:rPr>
          <w:rStyle w:val="779"/>
          <w:rFonts w:hint="eastAsia" w:ascii="宋体" w:hAnsi="宋体" w:eastAsia="宋体" w:cs="宋体"/>
          <w:b/>
          <w:bCs/>
          <w:sz w:val="24"/>
          <w:szCs w:val="24"/>
          <w:lang w:val="en-US" w:eastAsia="zh-CN"/>
        </w:rPr>
      </w:pPr>
      <w:r>
        <w:rPr>
          <w:rStyle w:val="779"/>
          <w:rFonts w:hint="eastAsia" w:ascii="宋体" w:hAnsi="宋体" w:eastAsia="宋体" w:cs="宋体"/>
          <w:b/>
          <w:bCs/>
          <w:sz w:val="24"/>
          <w:szCs w:val="24"/>
          <w:lang w:val="en-US" w:eastAsia="zh-CN"/>
        </w:rPr>
        <w:t xml:space="preserve">2.4服务质量和标准要求</w:t>
      </w:r>
      <w:r>
        <w:rPr>
          <w:rStyle w:val="779"/>
          <w:rFonts w:hint="eastAsia" w:ascii="宋体" w:hAnsi="宋体" w:eastAsia="宋体" w:cs="宋体"/>
          <w:b/>
          <w:bCs/>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1.本项目要求中标单位按照住建部《绿色校园评价标准》和住建部《国家绿色建筑评价标准》、《高等学校物业服务规范》中的具体要求提供物业服务。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2.根</w:t>
      </w:r>
      <w:r>
        <w:rPr>
          <w:rStyle w:val="779"/>
          <w:rFonts w:hint="eastAsia" w:ascii="宋体" w:hAnsi="宋体" w:eastAsia="宋体" w:cs="宋体"/>
          <w:b w:val="0"/>
          <w:bCs w:val="0"/>
          <w:sz w:val="24"/>
          <w:szCs w:val="24"/>
          <w:lang w:val="en-US" w:eastAsia="zh-TW"/>
        </w:rPr>
        <w:t xml:space="preserve">据</w:t>
      </w:r>
      <w:r>
        <w:rPr>
          <w:rStyle w:val="779"/>
          <w:rFonts w:hint="eastAsia" w:ascii="宋体" w:hAnsi="宋体" w:eastAsia="宋体" w:cs="宋体"/>
          <w:b w:val="0"/>
          <w:bCs w:val="0"/>
          <w:sz w:val="24"/>
          <w:szCs w:val="24"/>
          <w:lang w:val="en-US" w:eastAsia="zh-CN"/>
        </w:rPr>
        <w:t xml:space="preserve">招标人对</w:t>
      </w:r>
      <w:r>
        <w:rPr>
          <w:rStyle w:val="779"/>
          <w:rFonts w:hint="eastAsia" w:ascii="宋体" w:hAnsi="宋体" w:eastAsia="宋体" w:cs="宋体"/>
          <w:b w:val="0"/>
          <w:bCs w:val="0"/>
          <w:sz w:val="24"/>
          <w:szCs w:val="24"/>
          <w:lang w:val="en-US" w:eastAsia="zh-TW"/>
        </w:rPr>
        <w:t xml:space="preserve">物业管理</w:t>
      </w:r>
      <w:r>
        <w:rPr>
          <w:rStyle w:val="779"/>
          <w:rFonts w:hint="eastAsia" w:ascii="宋体" w:hAnsi="宋体" w:eastAsia="宋体" w:cs="宋体"/>
          <w:b w:val="0"/>
          <w:bCs w:val="0"/>
          <w:sz w:val="24"/>
          <w:szCs w:val="24"/>
          <w:lang w:val="en-US" w:eastAsia="zh-CN"/>
        </w:rPr>
        <w:t xml:space="preserve">的</w:t>
      </w:r>
      <w:r>
        <w:rPr>
          <w:rStyle w:val="779"/>
          <w:rFonts w:hint="eastAsia" w:ascii="宋体" w:hAnsi="宋体" w:eastAsia="宋体" w:cs="宋体"/>
          <w:b w:val="0"/>
          <w:bCs w:val="0"/>
          <w:sz w:val="24"/>
          <w:szCs w:val="24"/>
          <w:lang w:val="en-US" w:eastAsia="zh-TW"/>
        </w:rPr>
        <w:t xml:space="preserve">要求</w:t>
      </w:r>
      <w:r>
        <w:rPr>
          <w:rStyle w:val="779"/>
          <w:rFonts w:hint="eastAsia" w:ascii="宋体" w:hAnsi="宋体" w:eastAsia="宋体" w:cs="宋体"/>
          <w:b w:val="0"/>
          <w:bCs w:val="0"/>
          <w:sz w:val="24"/>
          <w:szCs w:val="24"/>
          <w:lang w:val="en-US" w:eastAsia="zh-CN"/>
        </w:rPr>
        <w:t xml:space="preserve">，具有</w:t>
      </w:r>
      <w:r>
        <w:rPr>
          <w:rStyle w:val="779"/>
          <w:rFonts w:hint="eastAsia" w:ascii="宋体" w:hAnsi="宋体" w:eastAsia="宋体" w:cs="宋体"/>
          <w:b w:val="0"/>
          <w:bCs w:val="0"/>
          <w:sz w:val="24"/>
          <w:szCs w:val="24"/>
          <w:lang w:val="en-US" w:eastAsia="zh-TW"/>
        </w:rPr>
        <w:t xml:space="preserve">物业管理内容</w:t>
      </w:r>
      <w:r>
        <w:rPr>
          <w:rStyle w:val="779"/>
          <w:rFonts w:hint="eastAsia" w:ascii="宋体" w:hAnsi="宋体" w:eastAsia="宋体" w:cs="宋体"/>
          <w:b w:val="0"/>
          <w:bCs w:val="0"/>
          <w:sz w:val="24"/>
          <w:szCs w:val="24"/>
          <w:lang w:val="en-US" w:eastAsia="zh-CN"/>
        </w:rPr>
        <w:t xml:space="preserve">的</w:t>
      </w:r>
      <w:r>
        <w:rPr>
          <w:rStyle w:val="779"/>
          <w:rFonts w:hint="eastAsia" w:ascii="宋体" w:hAnsi="宋体" w:eastAsia="宋体" w:cs="宋体"/>
          <w:b w:val="0"/>
          <w:bCs w:val="0"/>
          <w:sz w:val="24"/>
          <w:szCs w:val="24"/>
          <w:lang w:val="en-US" w:eastAsia="zh-TW"/>
        </w:rPr>
        <w:t xml:space="preserve">整体设想和规程策划</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TW"/>
        </w:rPr>
        <w:t xml:space="preserve">分别对环境保洁工作</w:t>
      </w:r>
      <w:r>
        <w:rPr>
          <w:rStyle w:val="779"/>
          <w:rFonts w:hint="eastAsia" w:ascii="宋体" w:hAnsi="宋体" w:eastAsia="宋体" w:cs="宋体"/>
          <w:b w:val="0"/>
          <w:bCs w:val="0"/>
          <w:sz w:val="24"/>
          <w:szCs w:val="24"/>
          <w:lang w:val="en-US" w:eastAsia="zh-CN"/>
        </w:rPr>
        <w:t xml:space="preserve">、秩序维护工作</w:t>
      </w:r>
      <w:r>
        <w:rPr>
          <w:rStyle w:val="779"/>
          <w:rFonts w:hint="eastAsia" w:ascii="宋体" w:hAnsi="宋体" w:eastAsia="宋体" w:cs="宋体"/>
          <w:b w:val="0"/>
          <w:bCs w:val="0"/>
          <w:sz w:val="24"/>
          <w:szCs w:val="24"/>
          <w:lang w:val="en-US" w:eastAsia="zh-TW"/>
        </w:rPr>
        <w:t xml:space="preserve">、</w:t>
      </w:r>
      <w:r>
        <w:rPr>
          <w:rStyle w:val="779"/>
          <w:rFonts w:hint="eastAsia" w:ascii="宋体" w:hAnsi="宋体" w:eastAsia="宋体" w:cs="宋体"/>
          <w:b w:val="0"/>
          <w:bCs w:val="0"/>
          <w:sz w:val="24"/>
          <w:szCs w:val="24"/>
          <w:lang w:val="en-US" w:eastAsia="zh-CN"/>
        </w:rPr>
        <w:t xml:space="preserve">绿化管养动作、</w:t>
      </w:r>
      <w:r>
        <w:rPr>
          <w:rStyle w:val="779"/>
          <w:rFonts w:hint="eastAsia" w:ascii="宋体" w:hAnsi="宋体" w:eastAsia="宋体" w:cs="宋体"/>
          <w:b w:val="0"/>
          <w:bCs w:val="0"/>
          <w:sz w:val="24"/>
          <w:szCs w:val="24"/>
          <w:lang w:val="en-US" w:eastAsia="zh-TW"/>
        </w:rPr>
        <w:t xml:space="preserve">消防工作</w:t>
      </w:r>
      <w:r>
        <w:rPr>
          <w:rStyle w:val="779"/>
          <w:rFonts w:hint="eastAsia" w:ascii="宋体" w:hAnsi="宋体" w:eastAsia="宋体" w:cs="宋体"/>
          <w:b w:val="0"/>
          <w:bCs w:val="0"/>
          <w:sz w:val="24"/>
          <w:szCs w:val="24"/>
          <w:lang w:val="en-US" w:eastAsia="zh-CN"/>
        </w:rPr>
        <w:t xml:space="preserve">、零星维修工作、会务工作</w:t>
      </w:r>
      <w:r>
        <w:rPr>
          <w:rStyle w:val="779"/>
          <w:rFonts w:hint="eastAsia" w:ascii="宋体" w:hAnsi="宋体" w:eastAsia="宋体" w:cs="宋体"/>
          <w:b w:val="0"/>
          <w:bCs w:val="0"/>
          <w:sz w:val="24"/>
          <w:szCs w:val="24"/>
          <w:lang w:val="en-US" w:eastAsia="zh-TW"/>
        </w:rPr>
        <w:t xml:space="preserve">等内容</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TW"/>
        </w:rPr>
        <w:t xml:space="preserve">制订物业管理服务质量目标</w:t>
      </w:r>
      <w:r>
        <w:rPr>
          <w:rStyle w:val="779"/>
          <w:rFonts w:hint="eastAsia" w:ascii="宋体" w:hAnsi="宋体" w:eastAsia="宋体" w:cs="宋体"/>
          <w:b w:val="0"/>
          <w:bCs w:val="0"/>
          <w:sz w:val="24"/>
          <w:szCs w:val="24"/>
          <w:lang w:val="en-US" w:eastAsia="zh-CN"/>
        </w:rPr>
        <w:t xml:space="preserve">及服务响应时间等，</w:t>
      </w:r>
      <w:r>
        <w:rPr>
          <w:rStyle w:val="779"/>
          <w:rFonts w:hint="eastAsia" w:ascii="宋体" w:hAnsi="宋体" w:eastAsia="宋体" w:cs="宋体"/>
          <w:b w:val="0"/>
          <w:bCs w:val="0"/>
          <w:sz w:val="24"/>
          <w:szCs w:val="24"/>
          <w:lang w:val="en-US" w:eastAsia="zh-TW"/>
        </w:rPr>
        <w:t xml:space="preserve">并承诺保证目标的实现程度</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w:t>
      </w:r>
      <w:r>
        <w:rPr>
          <w:rStyle w:val="779"/>
          <w:rFonts w:hint="eastAsia" w:ascii="宋体" w:hAnsi="宋体" w:eastAsia="宋体" w:cs="宋体"/>
          <w:b w:val="0"/>
          <w:bCs w:val="0"/>
          <w:sz w:val="24"/>
          <w:szCs w:val="24"/>
          <w:lang w:val="en-US" w:eastAsia="zh-TW"/>
        </w:rPr>
        <w:t xml:space="preserve">合理安排长效管理与突击性任务的关系</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TW"/>
        </w:rPr>
        <w:t xml:space="preserve">做到保障有力</w:t>
      </w:r>
      <w:r>
        <w:rPr>
          <w:rStyle w:val="779"/>
          <w:rFonts w:hint="eastAsia" w:ascii="宋体" w:hAnsi="宋体" w:eastAsia="宋体" w:cs="宋体"/>
          <w:b w:val="0"/>
          <w:bCs w:val="0"/>
          <w:sz w:val="24"/>
          <w:szCs w:val="24"/>
          <w:lang w:val="en-US" w:eastAsia="zh-CN"/>
        </w:rPr>
        <w:t xml:space="preserve">，具体分项指标： </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w:t>
      </w:r>
      <w:r>
        <w:rPr>
          <w:rStyle w:val="779"/>
          <w:rFonts w:hint="eastAsia" w:ascii="宋体" w:hAnsi="宋体" w:eastAsia="宋体" w:cs="宋体"/>
          <w:b w:val="0"/>
          <w:bCs w:val="0"/>
          <w:sz w:val="24"/>
          <w:szCs w:val="24"/>
          <w:lang w:val="en-US" w:eastAsia="zh-TW"/>
        </w:rPr>
        <w:t xml:space="preserve">有效投诉办结率</w:t>
      </w:r>
      <w:r>
        <w:rPr>
          <w:rStyle w:val="779"/>
          <w:rFonts w:hint="eastAsia" w:ascii="宋体" w:hAnsi="宋体" w:eastAsia="宋体" w:cs="宋体"/>
          <w:b w:val="0"/>
          <w:bCs w:val="0"/>
          <w:sz w:val="24"/>
          <w:szCs w:val="24"/>
          <w:lang w:val="en-US" w:eastAsia="zh-CN"/>
        </w:rPr>
        <w:t xml:space="preserve">98%（含）</w:t>
      </w:r>
      <w:r>
        <w:rPr>
          <w:rStyle w:val="779"/>
          <w:rFonts w:hint="eastAsia" w:ascii="宋体" w:hAnsi="宋体" w:eastAsia="宋体" w:cs="宋体"/>
          <w:b w:val="0"/>
          <w:bCs w:val="0"/>
          <w:sz w:val="24"/>
          <w:szCs w:val="24"/>
          <w:lang w:val="en-US" w:eastAsia="zh-TW"/>
        </w:rPr>
        <w:t xml:space="preserve">以上</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TW"/>
        </w:rPr>
        <w:t xml:space="preserve">回访率</w:t>
      </w:r>
      <w:r>
        <w:rPr>
          <w:rStyle w:val="779"/>
          <w:rFonts w:hint="eastAsia" w:ascii="宋体" w:hAnsi="宋体" w:eastAsia="宋体" w:cs="宋体"/>
          <w:b w:val="0"/>
          <w:bCs w:val="0"/>
          <w:sz w:val="24"/>
          <w:szCs w:val="24"/>
          <w:lang w:val="en-US" w:eastAsia="zh-CN"/>
        </w:rPr>
        <w:t xml:space="preserve">100%；</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（2）招标人</w:t>
      </w:r>
      <w:r>
        <w:rPr>
          <w:rStyle w:val="779"/>
          <w:rFonts w:hint="eastAsia" w:ascii="宋体" w:hAnsi="宋体" w:eastAsia="宋体" w:cs="宋体"/>
          <w:b w:val="0"/>
          <w:bCs w:val="0"/>
          <w:sz w:val="24"/>
          <w:szCs w:val="24"/>
          <w:lang w:val="en-US" w:eastAsia="zh-TW"/>
        </w:rPr>
        <w:t xml:space="preserve">满意率</w:t>
      </w:r>
      <w:r>
        <w:rPr>
          <w:rStyle w:val="779"/>
          <w:rFonts w:hint="eastAsia" w:ascii="宋体" w:hAnsi="宋体" w:eastAsia="宋体" w:cs="宋体"/>
          <w:b w:val="0"/>
          <w:bCs w:val="0"/>
          <w:sz w:val="24"/>
          <w:szCs w:val="24"/>
          <w:lang w:val="en-US" w:eastAsia="zh-CN"/>
        </w:rPr>
        <w:t xml:space="preserve">85%（含）</w:t>
      </w:r>
      <w:r>
        <w:rPr>
          <w:rStyle w:val="779"/>
          <w:rFonts w:hint="eastAsia" w:ascii="宋体" w:hAnsi="宋体" w:eastAsia="宋体" w:cs="宋体"/>
          <w:b w:val="0"/>
          <w:bCs w:val="0"/>
          <w:sz w:val="24"/>
          <w:szCs w:val="24"/>
          <w:lang w:val="en-US" w:eastAsia="zh-TW"/>
        </w:rPr>
        <w:t xml:space="preserve">以上</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（3）每月进行一次服务质量考核；</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（4）各种指示牌、标识完好、清洁。</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TW"/>
        </w:rPr>
      </w:pPr>
      <w:r>
        <w:rPr>
          <w:rStyle w:val="779"/>
          <w:rFonts w:hint="eastAsia" w:ascii="宋体" w:hAnsi="宋体" w:eastAsia="宋体" w:cs="宋体"/>
          <w:b w:val="0"/>
          <w:bCs w:val="0"/>
          <w:sz w:val="24"/>
          <w:szCs w:val="24"/>
          <w:lang w:val="en-US" w:eastAsia="zh-CN"/>
        </w:rPr>
        <w:t xml:space="preserve">4.投标人</w:t>
      </w:r>
      <w:r>
        <w:rPr>
          <w:rStyle w:val="779"/>
          <w:rFonts w:hint="eastAsia" w:ascii="宋体" w:hAnsi="宋体" w:eastAsia="宋体" w:cs="宋体"/>
          <w:b w:val="0"/>
          <w:bCs w:val="0"/>
          <w:sz w:val="24"/>
          <w:szCs w:val="24"/>
          <w:lang w:val="en-US" w:eastAsia="zh-TW"/>
        </w:rPr>
        <w:t xml:space="preserve">合理配置</w:t>
      </w:r>
      <w:r>
        <w:rPr>
          <w:rStyle w:val="779"/>
          <w:rFonts w:hint="eastAsia" w:ascii="宋体" w:hAnsi="宋体" w:eastAsia="宋体" w:cs="宋体"/>
          <w:b w:val="0"/>
          <w:bCs w:val="0"/>
          <w:sz w:val="24"/>
          <w:szCs w:val="24"/>
          <w:lang w:val="en-US" w:eastAsia="zh-CN"/>
        </w:rPr>
        <w:t xml:space="preserve">物业服务人员，</w:t>
      </w:r>
      <w:r>
        <w:rPr>
          <w:rStyle w:val="779"/>
          <w:rFonts w:hint="eastAsia" w:ascii="宋体" w:hAnsi="宋体" w:eastAsia="宋体" w:cs="宋体"/>
          <w:b w:val="0"/>
          <w:bCs w:val="0"/>
          <w:sz w:val="24"/>
          <w:szCs w:val="24"/>
          <w:lang w:val="en-US" w:eastAsia="zh-TW"/>
        </w:rPr>
        <w:t xml:space="preserve">根据专业服务要求</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TW"/>
        </w:rPr>
        <w:t xml:space="preserve">服务人员要统一着装、持证上岗、尽职尽责</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TW"/>
        </w:rPr>
        <w:t xml:space="preserve">岗位职责公开公布。所有服务人员须身体健康、适合学校环境工作。</w:t>
      </w:r>
      <w:r>
        <w:rPr>
          <w:rStyle w:val="779"/>
          <w:rFonts w:hint="eastAsia" w:ascii="宋体" w:hAnsi="宋体" w:eastAsia="宋体" w:cs="宋体"/>
          <w:b w:val="0"/>
          <w:bCs w:val="0"/>
          <w:sz w:val="24"/>
          <w:szCs w:val="24"/>
          <w:lang w:val="en-US" w:eastAsia="zh-CN"/>
        </w:rPr>
        <w:t xml:space="preserve">所有</w:t>
      </w:r>
      <w:r>
        <w:rPr>
          <w:rStyle w:val="779"/>
          <w:rFonts w:hint="eastAsia" w:ascii="宋体" w:hAnsi="宋体" w:eastAsia="宋体" w:cs="宋体"/>
          <w:b w:val="0"/>
          <w:bCs w:val="0"/>
          <w:sz w:val="24"/>
          <w:szCs w:val="24"/>
          <w:lang w:val="en-US" w:eastAsia="zh-TW"/>
        </w:rPr>
        <w:t xml:space="preserve">人员100%经过岗前培训合格才能</w:t>
      </w:r>
      <w:r>
        <w:rPr>
          <w:rStyle w:val="779"/>
          <w:rFonts w:hint="eastAsia" w:ascii="宋体" w:hAnsi="宋体" w:eastAsia="宋体" w:cs="宋体"/>
          <w:b w:val="0"/>
          <w:bCs w:val="0"/>
          <w:sz w:val="24"/>
          <w:szCs w:val="24"/>
          <w:lang w:val="en-US" w:eastAsia="zh-CN"/>
        </w:rPr>
        <w:t xml:space="preserve">上</w:t>
      </w:r>
      <w:r>
        <w:rPr>
          <w:rStyle w:val="779"/>
          <w:rFonts w:hint="eastAsia" w:ascii="宋体" w:hAnsi="宋体" w:eastAsia="宋体" w:cs="宋体"/>
          <w:b w:val="0"/>
          <w:bCs w:val="0"/>
          <w:sz w:val="24"/>
          <w:szCs w:val="24"/>
          <w:lang w:val="en-US" w:eastAsia="zh-TW"/>
        </w:rPr>
        <w:t xml:space="preserve">岗</w:t>
      </w:r>
      <w:r>
        <w:rPr>
          <w:rStyle w:val="779"/>
          <w:rFonts w:hint="eastAsia" w:ascii="宋体" w:hAnsi="宋体" w:eastAsia="宋体" w:cs="宋体"/>
          <w:b w:val="0"/>
          <w:bCs w:val="0"/>
          <w:sz w:val="24"/>
          <w:szCs w:val="24"/>
          <w:lang w:val="en-US" w:eastAsia="zh-CN"/>
        </w:rPr>
        <w:t xml:space="preserve">，特殊工种应有特殊工种上岗证。</w:t>
      </w:r>
      <w:r>
        <w:rPr>
          <w:rStyle w:val="779"/>
          <w:rFonts w:hint="eastAsia" w:ascii="宋体" w:hAnsi="宋体" w:eastAsia="宋体" w:cs="宋体"/>
          <w:b w:val="0"/>
          <w:bCs w:val="0"/>
          <w:sz w:val="24"/>
          <w:szCs w:val="24"/>
          <w:lang w:val="en-US" w:eastAsia="zh-TW"/>
        </w:rPr>
        <w:t xml:space="preserve">人员必须相对固定，避免经常更换。</w:t>
      </w:r>
      <w:r>
        <w:rPr>
          <w:rStyle w:val="779"/>
          <w:rFonts w:hint="eastAsia" w:ascii="宋体" w:hAnsi="宋体" w:eastAsia="宋体" w:cs="宋体"/>
          <w:b w:val="0"/>
          <w:bCs w:val="0"/>
          <w:sz w:val="24"/>
          <w:szCs w:val="24"/>
          <w:lang w:val="en-US" w:eastAsia="zh-TW"/>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5.投标人负责</w:t>
      </w:r>
      <w:r>
        <w:rPr>
          <w:rStyle w:val="779"/>
          <w:rFonts w:hint="eastAsia" w:ascii="宋体" w:hAnsi="宋体" w:eastAsia="宋体" w:cs="宋体"/>
          <w:b w:val="0"/>
          <w:bCs w:val="0"/>
          <w:sz w:val="24"/>
          <w:szCs w:val="24"/>
          <w:lang w:val="en-US" w:eastAsia="zh-TW"/>
        </w:rPr>
        <w:t xml:space="preserve">处理日常接待咨询服务</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TW"/>
        </w:rPr>
        <w:t xml:space="preserve">严肃办公秩序</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TW"/>
        </w:rPr>
        <w:t xml:space="preserve">认真对待服务对象的投诉</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TW"/>
        </w:rPr>
        <w:t xml:space="preserve">建立</w:t>
      </w:r>
      <w:r>
        <w:rPr>
          <w:rStyle w:val="779"/>
          <w:rFonts w:hint="eastAsia" w:ascii="宋体" w:hAnsi="宋体" w:eastAsia="宋体" w:cs="宋体"/>
          <w:b w:val="0"/>
          <w:bCs w:val="0"/>
          <w:sz w:val="24"/>
          <w:szCs w:val="24"/>
          <w:lang w:val="en-US" w:eastAsia="zh-CN"/>
        </w:rPr>
        <w:t xml:space="preserve">回访和</w:t>
      </w:r>
      <w:r>
        <w:rPr>
          <w:rStyle w:val="779"/>
          <w:rFonts w:hint="eastAsia" w:ascii="宋体" w:hAnsi="宋体" w:eastAsia="宋体" w:cs="宋体"/>
          <w:b w:val="0"/>
          <w:bCs w:val="0"/>
          <w:sz w:val="24"/>
          <w:szCs w:val="24"/>
          <w:lang w:val="en-US" w:eastAsia="zh-TW"/>
        </w:rPr>
        <w:t xml:space="preserve">投诉</w:t>
      </w:r>
      <w:r>
        <w:rPr>
          <w:rStyle w:val="779"/>
          <w:rFonts w:hint="eastAsia" w:ascii="宋体" w:hAnsi="宋体" w:eastAsia="宋体" w:cs="宋体"/>
          <w:b w:val="0"/>
          <w:bCs w:val="0"/>
          <w:sz w:val="24"/>
          <w:szCs w:val="24"/>
          <w:lang w:val="en-US" w:eastAsia="zh-CN"/>
        </w:rPr>
        <w:t xml:space="preserve">处理机制，做好</w:t>
      </w:r>
      <w:r>
        <w:rPr>
          <w:rStyle w:val="779"/>
          <w:rFonts w:hint="eastAsia" w:ascii="宋体" w:hAnsi="宋体" w:eastAsia="宋体" w:cs="宋体"/>
          <w:b w:val="0"/>
          <w:bCs w:val="0"/>
          <w:sz w:val="24"/>
          <w:szCs w:val="24"/>
          <w:lang w:val="en-US" w:eastAsia="zh-TW"/>
        </w:rPr>
        <w:t xml:space="preserve">记录</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6.投标人的</w:t>
      </w:r>
      <w:r>
        <w:rPr>
          <w:rStyle w:val="779"/>
          <w:rFonts w:hint="eastAsia" w:ascii="宋体" w:hAnsi="宋体" w:eastAsia="宋体" w:cs="宋体"/>
          <w:b w:val="0"/>
          <w:bCs w:val="0"/>
          <w:sz w:val="24"/>
          <w:szCs w:val="24"/>
          <w:lang w:val="en-US" w:eastAsia="zh-TW"/>
        </w:rPr>
        <w:t xml:space="preserve">日常物业管理运作要切合</w:t>
      </w:r>
      <w:r>
        <w:rPr>
          <w:rStyle w:val="779"/>
          <w:rFonts w:hint="eastAsia" w:ascii="宋体" w:hAnsi="宋体" w:eastAsia="宋体" w:cs="宋体"/>
          <w:b w:val="0"/>
          <w:bCs w:val="0"/>
          <w:sz w:val="24"/>
          <w:szCs w:val="24"/>
          <w:lang w:val="en-US" w:eastAsia="zh-CN"/>
        </w:rPr>
        <w:t xml:space="preserve">招标人</w:t>
      </w:r>
      <w:r>
        <w:rPr>
          <w:rStyle w:val="779"/>
          <w:rFonts w:hint="eastAsia" w:ascii="宋体" w:hAnsi="宋体" w:eastAsia="宋体" w:cs="宋体"/>
          <w:b w:val="0"/>
          <w:bCs w:val="0"/>
          <w:sz w:val="24"/>
          <w:szCs w:val="24"/>
          <w:lang w:val="en-US" w:eastAsia="zh-TW"/>
        </w:rPr>
        <w:t xml:space="preserve">办公特点和活动规律</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TW"/>
        </w:rPr>
        <w:t xml:space="preserve">并建立适合</w:t>
      </w:r>
      <w:r>
        <w:rPr>
          <w:rStyle w:val="779"/>
          <w:rFonts w:hint="eastAsia" w:ascii="宋体" w:hAnsi="宋体" w:eastAsia="宋体" w:cs="宋体"/>
          <w:b w:val="0"/>
          <w:bCs w:val="0"/>
          <w:sz w:val="24"/>
          <w:szCs w:val="24"/>
          <w:lang w:val="en-US" w:eastAsia="zh-CN"/>
        </w:rPr>
        <w:t xml:space="preserve">学校</w:t>
      </w:r>
      <w:r>
        <w:rPr>
          <w:rStyle w:val="779"/>
          <w:rFonts w:hint="eastAsia" w:ascii="宋体" w:hAnsi="宋体" w:eastAsia="宋体" w:cs="宋体"/>
          <w:b w:val="0"/>
          <w:bCs w:val="0"/>
          <w:sz w:val="24"/>
          <w:szCs w:val="24"/>
          <w:lang w:val="en-US" w:eastAsia="zh-TW"/>
        </w:rPr>
        <w:t xml:space="preserve">系统办公物业管理质量控制体系</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TW"/>
        </w:rPr>
        <w:t xml:space="preserve">作为保障和保证</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TW"/>
        </w:rPr>
        <w:t xml:space="preserve">日后能够</w:t>
      </w:r>
      <w:r>
        <w:rPr>
          <w:rStyle w:val="779"/>
          <w:rFonts w:hint="eastAsia" w:ascii="宋体" w:hAnsi="宋体" w:eastAsia="宋体" w:cs="宋体"/>
          <w:b w:val="0"/>
          <w:bCs w:val="0"/>
          <w:sz w:val="24"/>
          <w:szCs w:val="24"/>
          <w:lang w:val="en-US" w:eastAsia="zh-CN"/>
        </w:rPr>
        <w:t xml:space="preserve">接</w:t>
      </w:r>
      <w:r>
        <w:rPr>
          <w:rStyle w:val="779"/>
          <w:rFonts w:hint="eastAsia" w:ascii="宋体" w:hAnsi="宋体" w:eastAsia="宋体" w:cs="宋体"/>
          <w:b w:val="0"/>
          <w:bCs w:val="0"/>
          <w:sz w:val="24"/>
          <w:szCs w:val="24"/>
          <w:lang w:val="en-US" w:eastAsia="zh-TW"/>
        </w:rPr>
        <w:t xml:space="preserve">受第三方质量审核和检查</w:t>
      </w:r>
      <w:r>
        <w:rPr>
          <w:rStyle w:val="779"/>
          <w:rFonts w:hint="eastAsia" w:ascii="宋体" w:hAnsi="宋体" w:eastAsia="宋体" w:cs="宋体"/>
          <w:b w:val="0"/>
          <w:bCs w:val="0"/>
          <w:sz w:val="24"/>
          <w:szCs w:val="24"/>
          <w:lang w:val="en-US" w:eastAsia="zh-CN"/>
        </w:rPr>
        <w:t xml:space="preserve">。</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7.基础管理要求：</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（1）建立健全各项管理制度、各岗位工作标准，并制定具体的落实措施和考核办法。</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（2）管理人员和专业技术人员持证上岗，员工统一着装，佩戴明显标志，工作规范，作风严谨。</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（3）建立24小时值班制度，设立服务电话，接受招标人对物业管理服务报修、求助、建议、问询、质疑、投诉等各类信息的收集和反馈，并及时处理，有回访制度和记录。</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（4）注重绿色校园文化和后勤文化建设，与师生互动开展后勤服务育人活动、勤工俭学，让师生多角度了解后勤，定期征求学校师生对物业管理服务工作的意见。</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8.环境清洁卫生服务要求：</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执行清洁制度，按照招标人要求搞好公共场所室内外等清洁工作，清洁设施合理、完备，满足学校系统办公和人流量大等特点下的清洁要求，全天侯、全方位地保持清洁；电梯内无任何手印痕迹；玻璃门窗透亮无浮沉；墙壁无蛛网积灰；地面无积尘、痰迹、污渍、脚印及抛弃物，确保整个校园环境优美、卫生清洁。 </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（2）各大楼出入口、公共楼道及物业区域内道路整洁，无堆放杂物现象，并承担校门口“门前三包”责任。</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（3）建立“四害”消杀工作管理制度，适时投放消杀药物，定期开展杀灭蚊、蝇、鼠、蟑“四害”消杀工作，有效控制害虫滋生，做到无滋生源。</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（4）雨水井、污水井等管道定期清掏、疏通，井池及管道不得有淤积、堵塞、漫溢等现象。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（5）垃圾实行分类管理，日产日清，垃圾桶、箱表面无污渍；</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（6）物业管理区域包括但不限于公共场所、公共绿地、道路、楼宇保洁、露天硬化地面等：</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①广场、道路全面清扫每天不少于2次； </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②广场、道路公共设施（路灯、宣传栏、指示牌、扶手栏杆、公共座椅等）每半个月擦拭不少于1次； </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③景观水池水面漂浮物打捞保洁每天不少于1次，每学期不少于1次深度清理底面及淤泥； </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④室外体育场每天做好循环保洁，及时清理场地上的各类垃圾；每个月全面清扫不少于1次；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⑤及时清扫积水、积雪，清洁区域无垃圾、杂物、异味，并进行保洁巡查；</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⑥电梯轿厢、电梯厅、电梯门及门套、指示板、厢壁，每天保洁不少于2次；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⑦各楼地面、台阶、楼梯、走廊、宣传窗、垃圾桶、装饰柱、花盆、过道门等公共区域内每天保洁不少于2次；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⑧公共卫生间、开水间每天不少于3次全面保洁，并做好循环保洁工作。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⑨教室桌椅、地面、门窗、黑板等清扫每天保洁不少于2次。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⑩其余未尽事宜，参考中国教育后勤协会发布的《高等学校物业服务费用测算规范》中的服务三级标准执行。</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9.公共设施设备日常维护和报修、检修服务要求：</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（1）设备台帐、图纸档案、运行记录、检查记录、维修记录、保养记录完整，保证运行正常。</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（2）每天检查管理区域电梯、消防、供水、空调、监控等设备运行情况，发现故障及时告知有关维修保养单位。</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（3）供水、供电设备严格按国家规范管理，符合国家标准，运行状况良好，有可行的应急方案，确保供水、供电系统的正常运行；每天对大楼供电设备、供水设施和公共照明等进行检查，发现故障及时处理。</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（4）定期对雨、污水管(井)清理保养，确保管道上、下畅通，无滴漏现象。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（5）照明设备外观整洁、无脱落、无蜘蛛网、无积尘，完好率及维修更换率100％，并按规定时间定时开关。</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（6）维修养护制度健全并在工作场所明示，工作标准及岗位责任制明确，执行良好。</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（7）对设备故障及重大事件有完善的应急方案和现场处理措施、处理记录。</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（8）道路通畅，路面平坦，安全提示标志齐全规范。</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（9）各设备房及公共场所、场地，有危及人身安全隐患处有明显提示标志和防范措施。</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10.会务服务要求：</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根据委托方的要求，做好会务接待工作：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（1）按照学校会议活动要求，负责各场所会议场地布置和会议接待服务，做好会议室、接待室的卫生保洁工作。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（2）负责会场各项设备的管理、调试、使用工作，确保随时正常使用及设备防盗等安全工作。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（3）每天做好茶具消毒、会场卫生、桌椅摆放等工作，确保主席台、桌椅、地面、墙面、玻璃窗、窗台等干净无污垢，会场清洁整齐。</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（4）提前做好会场布置，协助做好席卡、主席台和桌椅摆放、饮用水发放等，做好话筒音响、多媒体、LED屏、空调、灯光、等各项设备调试准备工作。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（5）会前做好茶杯、开水、毛巾或纸巾等准备工作，茶具必须每次使用后洗净使用前消毒。 </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（6）在会议进行中，认真关注话筒音响、多媒体的使用状况，保持正常使用，做好应急方案；服务人员定时续水。</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（7）会议结束后，及时清理会场，打扫卫生，检查维护好设施设备，切断电源，锁好门窗。</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（8）严格执行安全保密制度，不谈论、不询问、不外传会议内容，严禁擅自将他人带入工作场所。</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11.绿化管养服务要求：</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（1）绿化比较充分，植物配置基本合理，达到黄土不露天。</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（2）养护植物达到：</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①生长势：正常。生长达到该树种该规格的平均生长量。</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②叶子正常：①叶色、大小、薄厚正常；②较严重黄叶、焦叶、卷叶、带虫尿虫网灰尘的株数在2％以下；③被啃咬的叶片最严重的每株在10％以下。</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③枝、干正常：①无明显枯枝、死权；②有蛀干害虫的株数在2％以下(包括2％，以下同)③介壳虫最严重处主枝主干100平方厘米2头活虫以下，较细枝条每尺长一段上在10头活虫以下，株数都在4％以下；④树冠基本完整：主侧枝分布均称，树冠通风透光。</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④措施：按二级技术措施要求认真进行养护。</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⑤行道树缺株在2％以下。</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⑥草坪覆盖率达95％以上；草坪内杂草控制在20％以内；生长和颜色正常，不枯黄；基本无病虫害。</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（3）行道树和绿地内无死树，树木修剪基本合理，树形美观，能较好地解决树木与电线、建筑物、交通等之间的矛盾。</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（4）绿化生产垃圾要做到日产日清，绿地内无明显的废弃物，能坚持在重大节日前进行突击清理。</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5）无较重的人为损坏。对轻微或偶尔发生难以控制的人为损坏，能及时发现和处理、绿地、草坪内无堆物堆料、搭棚或侵占等；行道树树干无明显地钉栓刻画现象，树下距树2米以内无影响树木养护管理的堆物堆料、搭棚、圈栏等。</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Fonts w:hint="eastAsia" w:ascii="宋体" w:hAnsi="宋体" w:eastAsia="宋体" w:cs="宋体"/>
          <w:sz w:val="24"/>
          <w:szCs w:val="24"/>
          <w:lang w:val="en-US" w:eastAsia="zh-CN"/>
        </w:rPr>
      </w:pPr>
      <w:r>
        <w:rPr>
          <w:rStyle w:val="779"/>
          <w:rFonts w:hint="eastAsia" w:ascii="宋体" w:hAnsi="宋体" w:eastAsia="宋体" w:cs="宋体"/>
          <w:b w:val="0"/>
          <w:bCs w:val="0"/>
          <w:sz w:val="24"/>
          <w:szCs w:val="24"/>
          <w:lang w:val="en-US" w:eastAsia="zh-CN"/>
        </w:rPr>
        <w:t xml:space="preserve">（6）按照相关政府部门的要求，及时且合规处理所有修剪下来杂草、树枝（干、根、叶）等，不得将其堆放在校园内。招标人不承担任何清理费用。</w:t>
      </w:r>
      <w:r>
        <w:rPr>
          <w:rFonts w:hint="eastAsia" w:ascii="宋体" w:hAnsi="宋体" w:eastAsia="宋体" w:cs="宋体"/>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（7）参照《江苏省城市园林绿化养护管理分级标准》中二级管护标准及《常州市园林绿化养护管理技术规范》执行。</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12.变电所运行维护服务：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严格遵守国家法律、法规及电力部门和相关部门的章程、规范、制度、操作规程，确保招标人变电所合法、安全、规范运行，保障招标人正常用电。如遇停电、断电、切换线路等情况必须提前三天书面报招标人，以便招标人提前安排相关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（2）保证到校变电所工作的派遣人员资格合法、技术合格、遵章守纪、责任心强，派遣人员带证上岗其相关信息提供给招标人登记备案。</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（3）负责对派遣人员进行管理、教育，要求收派遣人员不但严格遵守企业的规章制度，还要严格遵守校方的规章制度及本合同的约定。</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（4）被派遣人员属投标人员工，由投标人负责派遣人员所有的人事、劳资、劳动培训，社保、税务、劳动保护、单位福利等义务。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（5）接受招标人对本变电所工作的抽查和监管，并及时整改。</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（6）合同终止时，向校方移交全部档案资料和属校方所有的其他资产，并办理交接手续。</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13.垃圾的处理与收集：</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（1）根据招标人实际情况合理布设垃圾桶、果壳箱。</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（2）垃圾每日收集、清运不少于2次，作到日产日清，无垃圾桶、果壳箱满溢现象。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（3）垃圾中转站每日进行冲洗，冲洗后无异味，根据实际需要进行消杀，有效控制蚊、蝇等害虫滋生。</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（4）垃圾桶、果壳箱、卫生间便纸篓每日清理，更换垃圾袋，定期清洗，保持洁净。</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14.排水、排污管道畅通：</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（1）每2周不少于1次将雨水井、污水井打开，观察井内流通情况，确保不堵塞、不满溢等。</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（2）每月不少于1次对屋顶、路边排水沟进行疏通、清掏，保证排水沟畅通（雨季、台风季等特殊时期因适当增加清理频率）。</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（3）完成相应的检查台账记录工作。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15.河道水质维护要求：</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（1）每天巡视河道，确保河面无漂浮物。</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（2）确保主校区河道内水质清晰，如发现水质变化，应及时整治并向校方负责人员汇报并做好记录。</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（3）水生植物枯萎及时清理，发现虫害及时跟校方负责人联系处理。</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（4）保持排水畅通，防汛期间水位不得高于最高水位警戒线，如高出及时排放。 </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（5）灰鹅每天喂食管养。</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（6）河道水质保洁员必须熟谙水性，身体健康，无高血压等不适合水面作业的疾病。</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16.晚上应急维修服务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（1）接受每日17:30-22:30学生报单，完成维修。</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（2）巡查校园内路灯巡查，及时维修。</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17.水泵房的运行维护服务：</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（1）做好运行管理、值守巡检、卫生环境、安全门禁、台账记录、配合检测等工作；</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（2）须严格遵守国家、地方及学校关于二次供水卫生、安全、运行管理的相关规定。</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18.其他要求：</w:t>
      </w:r>
      <w:r>
        <w:rPr>
          <w:rStyle w:val="779"/>
          <w:rFonts w:hint="eastAsia" w:ascii="宋体" w:hAnsi="宋体" w:eastAsia="宋体" w:cs="宋体"/>
          <w:b w:val="0"/>
          <w:bCs w:val="0"/>
          <w:sz w:val="24"/>
          <w:szCs w:val="24"/>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lang w:val="en-US" w:eastAsia="zh-CN"/>
        </w:rPr>
      </w:pPr>
      <w:r>
        <w:rPr>
          <w:rStyle w:val="779"/>
          <w:rFonts w:hint="eastAsia" w:ascii="宋体" w:hAnsi="宋体" w:eastAsia="宋体" w:cs="宋体"/>
          <w:b w:val="0"/>
          <w:bCs w:val="0"/>
          <w:sz w:val="24"/>
          <w:szCs w:val="24"/>
          <w:lang w:val="en-US" w:eastAsia="zh-CN"/>
        </w:rPr>
        <w:t xml:space="preserve">合同终止时，向校方移交上述所有服务产生的档案资料和属校方所有的其他资产，并办理交接手续。档案资料包括但不限于设备台帐、图纸档案、运行记录、检查记录、维修记录、保养记录、会议记录等。</w:t>
      </w:r>
      <w:r>
        <w:rPr>
          <w:rStyle w:val="779"/>
          <w:rFonts w:hint="eastAsia" w:ascii="宋体" w:hAnsi="宋体" w:eastAsia="宋体" w:cs="宋体"/>
          <w:b w:val="0"/>
          <w:bCs w:val="0"/>
          <w:sz w:val="24"/>
          <w:szCs w:val="24"/>
          <w:lang w:val="en-US" w:eastAsia="zh-CN"/>
        </w:rPr>
      </w:r>
      <w:r/>
    </w:p>
    <w:p>
      <w:pPr>
        <w:pStyle w:val="755"/>
        <w:ind w:firstLine="480"/>
        <w:widowControl/>
        <w:rPr>
          <w:sz w:val="24"/>
          <w:highlight w:val="yellow"/>
        </w:rPr>
      </w:pPr>
      <w:r>
        <w:rPr>
          <w:sz w:val="24"/>
          <w:highlight w:val="yellow"/>
        </w:rPr>
      </w:r>
      <w:r/>
    </w:p>
    <w:p>
      <w:pPr>
        <w:pStyle w:val="755"/>
        <w:widowControl/>
        <w:rPr>
          <w:b/>
          <w:bCs/>
          <w:sz w:val="24"/>
          <w:highlight w:val="none"/>
        </w:rPr>
      </w:pPr>
      <w:r>
        <w:rPr>
          <w:rFonts w:hint="eastAsia"/>
          <w:b/>
          <w:bCs/>
          <w:sz w:val="24"/>
          <w:highlight w:val="none"/>
          <w:lang w:val="en-US" w:eastAsia="zh-CN"/>
        </w:rPr>
        <w:t xml:space="preserve">2.5</w:t>
      </w:r>
      <w:r>
        <w:rPr>
          <w:b/>
          <w:bCs/>
          <w:sz w:val="24"/>
          <w:highlight w:val="none"/>
        </w:rPr>
        <w:t xml:space="preserve">采购标的的其他技术、服务等要求；</w:t>
      </w:r>
      <w:r>
        <w:rPr>
          <w:b/>
          <w:bCs/>
          <w:sz w:val="24"/>
          <w:highlight w:val="none"/>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一、报价说明</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1.本项目采用总价包干制，合同期内费用一律不予调整。项目总价应包括招标文件所确定的采购范围相应服务的各项应有费用，以及为完成该项服务项目所涉及到的一切相关费用，包括但不限于：税金、人员工资、社保、公积金、加班费、高温费、服装费、福利、管理费、利润、本项目合同约定由中标人承担的维修费、办公费、保洁物资、设备设施运维等费用、政策性调整因素以及其他政策性文件规定的各项应有费用。</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投标人应考虑合同期内的物价、政策等所有风险因素，合同期内若涉及本地区最低工资、社保缴费基数等上调，涉及到工资差额、固定岗位工资差额、假日工资差额、社保差额部分等均由投标人承担，在投标时自行预测并纳入投标总价中。</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2.中标人的管理办公用房、仓库用房、固定电话和网络由招标人提供，在服务期限内免费给中标人使用，保洁用水、用电费用支出由招标人承担。中标人自备电脑和打印机等办公设备和耗材；自行负责办公桌椅、文件柜、更衣柜等。</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3.招标人提供各类垃圾桶、纸篓，卫生间摆放的卫生用品，中标人负责领用和摆放；招标人负责生活垃圾、餐饮垃圾的外运费和垃圾处理费用。</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4.中标人负责所有环境保洁所需的清洁剂、洗涤剂、润滑剂、垃圾袋等耗材和垃圾运送工具。</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5.空调设备、电梯、泵房（维保方面）、高配电间（维保方面）由招标人委托其他有资质的专业公司养护、维修，费用由招标人承担。中标人负责日常的清洁保养和使用管理，并对专业公司的维护情况进行监督检查及协调。</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6.单项单次维修人工、机械总预算费用在1000元以内（含1000元）的门窗、家具、课桌椅、墙地砖、设施设备、水电等零星维修由中标人负责维修，并承担维修人工和机械费用，维修材料费由招标人承担。如遇专业性较强的维修作业，可根据实际情况交由招标人零星修缮单位负责。</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7.中标人配置管理人员、值班人员的通讯设备，并负责此类设备所产生的费用。中标人自行支付为招标人项目所配置的所有设备的采购、维修和维护费用，包括但不限于保洁、维修、绿化等。</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8.中标人自行解决物业管理服务时所需的日常工具和劳防用品，并能根据学校的行业形象要求及规范，保证落实文明工作。</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9.绿化管养中，经招标人确认的苗木移植、补栽以及后期应招标人要求增加的草坪用草籽费用，按审计后的价格按实由招标人另行支付。修剪下来的杂草、树枝（干、根、叶）等清理费用由中标人负责。</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10.中标人的各岗位员工要求统一服装，并负责其员工工作服的配备和洗涤。</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11.下列费用不包含在合同总价内：</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（1）所有设施（设备）运行、维修、保养的能耗费用（水、电、气等）；招标人设施设备大中修、改造、更新费用；</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（2）招标人设施（设备）的年检、校验、领证等费用；</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（3）招标人玻璃幕墙、外墙面、延伸室外的雨棚等专业清洗费用；</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（4）因招标人特殊要求，致使中标人所发生的其它费用。</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二、服务考核及合同续签</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1.招标人对中标人每月进行一次物业管理服务质量考核，每季度考核得分为当季度的每月考核得分的平均值。根据以下标准支付服务费：</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（1）考核得分在90—100分，为合格，正常支付当季度物业服务费；</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（2）考核得分89分及以下为不合格，将按比例相应扣除当季度物业服务费，扣费说明如下：</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①80—89分，扣除当季度应付物业服务费的2%；</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②70—79分，扣除当季度应付物业服务费的5%；</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③69分及以下，扣除当季度应付物业服务费的10%。</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因安全事故等判定季度考核不合格的，当季度考核分值视为79分。</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2.年度考核得分为每季度得分的平均值。考核得分在90—100分，为合格，可正常续约；89分及以下，为不合格，将终止服务合同不再续签且招标人不承担任何责任。</w:t>
      </w:r>
      <w:r>
        <w:rPr>
          <w:rStyle w:val="779"/>
          <w:rFonts w:hint="eastAsia" w:ascii="宋体" w:hAnsi="宋体" w:eastAsia="宋体" w:cs="宋体"/>
          <w:b w:val="0"/>
          <w:bCs w:val="0"/>
          <w:sz w:val="24"/>
          <w:szCs w:val="24"/>
          <w:u w:val="none"/>
          <w:lang w:val="en-US" w:eastAsia="zh-CN"/>
        </w:rPr>
      </w:r>
      <w:r/>
    </w:p>
    <w:p>
      <w:pPr>
        <w:pStyle w:val="755"/>
        <w:ind w:firstLine="520"/>
        <w:jc w:val="left"/>
        <w:keepLines w:val="0"/>
        <w:keepNext w:val="0"/>
        <w:pageBreakBefore w:val="0"/>
        <w:spacing w:line="240" w:lineRule="auto"/>
        <w:widowControl w:val="off"/>
        <w:rPr>
          <w:rStyle w:val="779"/>
          <w:rFonts w:hint="eastAsia"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附件1：《江苏城乡建设职业学院物业管理服务质量考核评分表》</w:t>
      </w:r>
      <w:r>
        <w:rPr>
          <w:rStyle w:val="779"/>
          <w:rFonts w:hint="eastAsia" w:ascii="宋体" w:hAnsi="宋体" w:eastAsia="宋体" w:cs="宋体"/>
          <w:b w:val="0"/>
          <w:bCs w:val="0"/>
          <w:sz w:val="24"/>
          <w:szCs w:val="24"/>
          <w:u w:val="none"/>
          <w:lang w:val="en-US" w:eastAsia="zh-CN"/>
        </w:rPr>
      </w:r>
      <w:r/>
    </w:p>
    <w:p>
      <w:pPr>
        <w:pStyle w:val="755"/>
        <w:rPr>
          <w:sz w:val="24"/>
        </w:rPr>
      </w:pPr>
      <w:r>
        <w:rPr>
          <w:sz w:val="24"/>
        </w:rPr>
      </w:r>
      <w:r/>
    </w:p>
    <w:p>
      <w:pPr>
        <w:pStyle w:val="755"/>
        <w:rPr>
          <w:i/>
          <w:iCs/>
          <w:sz w:val="24"/>
        </w:rPr>
      </w:pPr>
      <w:r>
        <w:rPr>
          <w:sz w:val="24"/>
        </w:rPr>
        <w:t xml:space="preserve">3. 验收标准</w:t>
      </w:r>
      <w:r>
        <w:rPr>
          <w:i/>
          <w:iCs/>
          <w:sz w:val="24"/>
        </w:rPr>
      </w:r>
      <w:r/>
    </w:p>
    <w:p>
      <w:pPr>
        <w:pStyle w:val="755"/>
        <w:ind w:firstLine="520"/>
        <w:jc w:val="left"/>
        <w:keepLines w:val="0"/>
        <w:keepNext w:val="0"/>
        <w:pageBreakBefore w:val="0"/>
        <w:spacing w:line="240" w:lineRule="auto"/>
        <w:widowControl w:val="off"/>
        <w:rPr>
          <w:rStyle w:val="779"/>
          <w:rFonts w:ascii="宋体" w:hAnsi="宋体" w:eastAsia="宋体" w:cs="宋体"/>
          <w:b w:val="0"/>
          <w:bCs w:val="0"/>
          <w:sz w:val="24"/>
          <w:szCs w:val="24"/>
          <w:u w:val="none"/>
          <w:lang w:val="en-US" w:eastAsia="zh-CN"/>
        </w:rPr>
      </w:pPr>
      <w:r>
        <w:rPr>
          <w:rStyle w:val="779"/>
          <w:rFonts w:hint="eastAsia" w:ascii="宋体" w:hAnsi="宋体" w:eastAsia="宋体" w:cs="宋体"/>
          <w:b w:val="0"/>
          <w:bCs w:val="0"/>
          <w:sz w:val="24"/>
          <w:szCs w:val="24"/>
          <w:u w:val="none"/>
          <w:lang w:val="en-US" w:eastAsia="zh-CN"/>
        </w:rPr>
        <w:t xml:space="preserve">附件1：《江苏城乡建设职业学院物业管理服务质量考核评分表》</w:t>
      </w:r>
      <w:r>
        <w:rPr>
          <w:rStyle w:val="779"/>
          <w:rFonts w:ascii="宋体" w:hAnsi="宋体" w:eastAsia="宋体" w:cs="宋体"/>
          <w:b w:val="0"/>
          <w:bCs w:val="0"/>
          <w:sz w:val="24"/>
          <w:szCs w:val="24"/>
          <w:u w:val="none"/>
          <w:lang w:val="en-US" w:eastAsia="zh-CN"/>
        </w:rPr>
      </w:r>
      <w:r/>
    </w:p>
    <w:p>
      <w:pPr>
        <w:pStyle w:val="755"/>
        <w:ind w:firstLine="482"/>
        <w:widowControl/>
        <w:rPr>
          <w:b/>
          <w:sz w:val="24"/>
        </w:rPr>
      </w:pPr>
      <w:r>
        <w:rPr>
          <w:b/>
          <w:sz w:val="24"/>
        </w:rPr>
      </w:r>
      <w:r/>
    </w:p>
    <w:p>
      <w:pPr>
        <w:pStyle w:val="816"/>
        <w:ind w:left="0" w:firstLine="0"/>
        <w:rPr>
          <w:rFonts w:hint="eastAsia"/>
          <w:b/>
          <w:bCs/>
          <w:sz w:val="24"/>
          <w:lang w:val="en-US" w:eastAsia="zh-CN"/>
        </w:rPr>
      </w:pPr>
      <w:r>
        <w:rPr>
          <w:b/>
          <w:bCs/>
          <w:sz w:val="24"/>
        </w:rPr>
        <w:t xml:space="preserve">4. 其他要求</w:t>
      </w:r>
      <w:r>
        <w:rPr>
          <w:rFonts w:hint="eastAsia"/>
          <w:b/>
          <w:bCs/>
          <w:sz w:val="24"/>
          <w:lang w:val="en-US" w:eastAsia="zh-CN"/>
        </w:rPr>
        <w:t xml:space="preserve">   </w:t>
      </w:r>
      <w:r>
        <w:rPr>
          <w:rFonts w:hint="eastAsia"/>
          <w:b/>
          <w:bCs/>
          <w:sz w:val="24"/>
          <w:lang w:val="en-US" w:eastAsia="zh-CN"/>
        </w:rPr>
      </w:r>
      <w:r/>
    </w:p>
    <w:p>
      <w:pPr>
        <w:pStyle w:val="755"/>
        <w:ind w:firstLine="520"/>
        <w:jc w:val="both"/>
        <w:keepLines w:val="0"/>
        <w:keepNext w:val="0"/>
        <w:pageBreakBefore w:val="0"/>
        <w:spacing w:line="400" w:lineRule="exact"/>
        <w:widowControl w:val="off"/>
        <w:rPr>
          <w:rStyle w:val="779"/>
          <w:rFonts w:hint="eastAsia" w:ascii="方正仿宋_GB2312" w:hAnsi="方正仿宋_GB2312" w:eastAsia="方正仿宋_GB2312" w:cs="方正仿宋_GB2312"/>
          <w:b w:val="0"/>
          <w:bCs w:val="0"/>
          <w:color w:val="0000ff"/>
          <w:sz w:val="24"/>
          <w:szCs w:val="24"/>
          <w:highlight w:val="none"/>
          <w:u w:val="none"/>
          <w:lang w:val="en-US" w:eastAsia="zh-CN"/>
        </w:rPr>
      </w:pP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t xml:space="preserve">★（1）投标人应在投标文件中承诺：愿意遵守合同主要条款规定的全部内容，并愿意按照招标人制定的考核评分接受考核。</w:t>
      </w: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r>
      <w:r/>
    </w:p>
    <w:p>
      <w:pPr>
        <w:pStyle w:val="755"/>
        <w:ind w:firstLine="520"/>
        <w:jc w:val="both"/>
        <w:keepLines w:val="0"/>
        <w:keepNext w:val="0"/>
        <w:pageBreakBefore w:val="0"/>
        <w:spacing w:line="400" w:lineRule="exact"/>
        <w:widowControl w:val="off"/>
        <w:rPr>
          <w:rStyle w:val="779"/>
          <w:rFonts w:hint="eastAsia" w:ascii="方正仿宋_GB2312" w:hAnsi="方正仿宋_GB2312" w:eastAsia="方正仿宋_GB2312" w:cs="方正仿宋_GB2312"/>
          <w:b w:val="0"/>
          <w:bCs w:val="0"/>
          <w:color w:val="0000ff"/>
          <w:sz w:val="24"/>
          <w:szCs w:val="24"/>
          <w:highlight w:val="none"/>
          <w:u w:val="none"/>
          <w:lang w:val="en-US" w:eastAsia="zh-CN"/>
        </w:rPr>
      </w:pP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t xml:space="preserve">★（2）投标人应在投标文件中承诺：保质保量按时完成招标人安排的指令性任务。</w:t>
      </w: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r>
      <w:r/>
    </w:p>
    <w:p>
      <w:pPr>
        <w:pStyle w:val="755"/>
        <w:ind w:firstLine="520"/>
        <w:jc w:val="both"/>
        <w:keepLines w:val="0"/>
        <w:keepNext w:val="0"/>
        <w:pageBreakBefore w:val="0"/>
        <w:spacing w:line="400" w:lineRule="exact"/>
        <w:widowControl w:val="off"/>
        <w:rPr>
          <w:rStyle w:val="779"/>
          <w:rFonts w:hint="eastAsia" w:ascii="方正仿宋_GB2312" w:hAnsi="方正仿宋_GB2312" w:eastAsia="方正仿宋_GB2312" w:cs="方正仿宋_GB2312"/>
          <w:b w:val="0"/>
          <w:bCs w:val="0"/>
          <w:color w:val="0000ff"/>
          <w:sz w:val="24"/>
          <w:szCs w:val="24"/>
          <w:highlight w:val="none"/>
          <w:u w:val="none"/>
          <w:lang w:val="en-US" w:eastAsia="zh-CN"/>
        </w:rPr>
      </w:pP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t xml:space="preserve">★（</w:t>
      </w:r>
      <w:r>
        <w:rPr>
          <w:rStyle w:val="779"/>
          <w:rFonts w:ascii="方正仿宋_GB2312" w:hAnsi="方正仿宋_GB2312" w:eastAsia="方正仿宋_GB2312" w:cs="方正仿宋_GB2312"/>
          <w:b w:val="0"/>
          <w:bCs w:val="0"/>
          <w:color w:val="0000ff"/>
          <w:sz w:val="24"/>
          <w:szCs w:val="24"/>
          <w:highlight w:val="none"/>
          <w:u w:val="none"/>
          <w:lang w:val="en-US" w:eastAsia="zh-CN"/>
        </w:rPr>
        <w:t xml:space="preserve">3</w:t>
      </w: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t xml:space="preserve">）投标人应在投标文件中承诺：重视服务育人工作，帮助学生成长成才，利用投标人优势为采购人开展相关育人服务。</w:t>
      </w: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tab/>
      </w: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r>
      <w:r/>
    </w:p>
    <w:p>
      <w:pPr>
        <w:pStyle w:val="755"/>
        <w:ind w:firstLine="520"/>
        <w:jc w:val="both"/>
        <w:keepLines w:val="0"/>
        <w:keepNext w:val="0"/>
        <w:pageBreakBefore w:val="0"/>
        <w:spacing w:line="400" w:lineRule="exact"/>
        <w:widowControl w:val="off"/>
        <w:rPr>
          <w:rStyle w:val="779"/>
          <w:rFonts w:hint="eastAsia" w:ascii="方正仿宋_GB2312" w:hAnsi="方正仿宋_GB2312" w:eastAsia="方正仿宋_GB2312" w:cs="方正仿宋_GB2312"/>
          <w:b w:val="0"/>
          <w:bCs w:val="0"/>
          <w:color w:val="0000ff"/>
          <w:sz w:val="24"/>
          <w:szCs w:val="24"/>
          <w:highlight w:val="none"/>
          <w:u w:val="none"/>
          <w:lang w:val="en-US" w:eastAsia="zh-CN"/>
        </w:rPr>
      </w:pP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t xml:space="preserve">★（4）投标人应在投标文件中承诺按要求配置招标人列出的设备清单，及其他为了完成本项目所需配置的必要设备。</w:t>
      </w:r>
      <w:r>
        <w:rPr>
          <w:rStyle w:val="779"/>
          <w:rFonts w:hint="eastAsia" w:ascii="方正仿宋_GB2312" w:hAnsi="方正仿宋_GB2312" w:eastAsia="方正仿宋_GB2312" w:cs="方正仿宋_GB2312"/>
          <w:b w:val="0"/>
          <w:bCs w:val="0"/>
          <w:color w:val="0000ff"/>
          <w:sz w:val="24"/>
          <w:szCs w:val="24"/>
          <w:highlight w:val="none"/>
          <w:u w:val="none"/>
          <w:lang w:val="en-US" w:eastAsia="zh-CN"/>
        </w:rPr>
      </w:r>
      <w:r/>
    </w:p>
    <w:p>
      <w:pPr>
        <w:pStyle w:val="816"/>
        <w:ind w:left="0" w:firstLine="0"/>
        <w:rPr>
          <w:rFonts w:hint="eastAsia"/>
          <w:b/>
          <w:bCs/>
          <w:sz w:val="24"/>
          <w:lang w:val="en-US" w:eastAsia="zh-CN"/>
        </w:rPr>
      </w:pPr>
      <w:r>
        <w:rPr>
          <w:rFonts w:hint="eastAsia"/>
          <w:b/>
          <w:bCs/>
          <w:sz w:val="24"/>
          <w:lang w:val="en-US" w:eastAsia="zh-CN"/>
        </w:rPr>
      </w:r>
      <w:r/>
    </w:p>
    <w:p>
      <w:pPr>
        <w:pStyle w:val="755"/>
        <w:rPr>
          <w:rFonts w:hint="eastAsia"/>
          <w:i/>
          <w:sz w:val="28"/>
          <w:szCs w:val="28"/>
          <w:u w:val="single"/>
        </w:rPr>
      </w:pPr>
      <w:r>
        <w:rPr>
          <w:rFonts w:hint="eastAsia"/>
          <w:i/>
          <w:sz w:val="28"/>
          <w:szCs w:val="28"/>
          <w:u w:val="single"/>
        </w:rPr>
      </w:r>
      <w:r/>
    </w:p>
    <w:p>
      <w:pPr>
        <w:pStyle w:val="755"/>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755"/>
        <w:ind w:firstLine="275"/>
        <w:rPr>
          <w:rFonts w:hint="eastAsia"/>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rPr>
          <w:rFonts w:hint="eastAsia"/>
          <w:i/>
          <w:sz w:val="28"/>
          <w:szCs w:val="28"/>
          <w:u w:val="single"/>
        </w:rPr>
      </w:r>
      <w:r/>
    </w:p>
    <w:tbl>
      <w:tblPr>
        <w:tblStyle w:val="8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4738"/>
        <w:gridCol w:w="2841"/>
      </w:tblGrid>
      <w:tr>
        <w:trPr/>
        <w:tc>
          <w:tcPr>
            <w:tcW w:w="943" w:type="dxa"/>
            <w:vAlign w:val="center"/>
            <w:textDirection w:val="lrTb"/>
            <w:noWrap w:val="false"/>
          </w:tcPr>
          <w:p>
            <w:pPr>
              <w:pStyle w:val="755"/>
              <w:jc w:val="center"/>
              <w:keepLines w:val="0"/>
              <w:keepNext w:val="0"/>
              <w:pageBreakBefore w:val="0"/>
              <w:widowControl w:val="off"/>
              <w:rPr>
                <w:rFonts w:hint="eastAsia" w:ascii="方正仿宋_GB2312" w:hAnsi="方正仿宋_GB2312" w:eastAsia="方正仿宋_GB2312" w:cs="方正仿宋_GB2312"/>
                <w:b w:val="0"/>
                <w:bCs w:val="0"/>
                <w:spacing w:val="10"/>
                <w:sz w:val="24"/>
                <w:szCs w:val="24"/>
                <w:highlight w:val="none"/>
                <w:u w:val="single"/>
                <w:lang w:val="en-US" w:eastAsia="zh-CN" w:bidi="ar-SA"/>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序号</w:t>
            </w:r>
            <w:r>
              <w:rPr>
                <w:rFonts w:hint="eastAsia" w:ascii="方正仿宋_GB2312" w:hAnsi="方正仿宋_GB2312" w:eastAsia="方正仿宋_GB2312" w:cs="方正仿宋_GB2312"/>
                <w:b w:val="0"/>
                <w:bCs w:val="0"/>
                <w:spacing w:val="10"/>
                <w:sz w:val="24"/>
                <w:szCs w:val="24"/>
                <w:highlight w:val="none"/>
                <w:u w:val="single"/>
                <w:lang w:val="en-US" w:eastAsia="zh-CN" w:bidi="ar-SA"/>
              </w:rPr>
            </w:r>
            <w:r/>
          </w:p>
        </w:tc>
        <w:tc>
          <w:tcPr>
            <w:tcW w:w="4738" w:type="dxa"/>
            <w:vAlign w:val="center"/>
            <w:textDirection w:val="lrTb"/>
            <w:noWrap w:val="false"/>
          </w:tcPr>
          <w:p>
            <w:pPr>
              <w:pStyle w:val="755"/>
              <w:jc w:val="center"/>
              <w:keepLines w:val="0"/>
              <w:keepNext w:val="0"/>
              <w:pageBreakBefore w:val="0"/>
              <w:widowControl w:val="off"/>
              <w:rPr>
                <w:rFonts w:hint="eastAsia" w:ascii="方正仿宋_GB2312" w:hAnsi="方正仿宋_GB2312" w:eastAsia="方正仿宋_GB2312" w:cs="方正仿宋_GB2312"/>
                <w:b w:val="0"/>
                <w:bCs w:val="0"/>
                <w:spacing w:val="10"/>
                <w:sz w:val="24"/>
                <w:szCs w:val="24"/>
                <w:highlight w:val="none"/>
                <w:u w:val="single"/>
                <w:lang w:val="en-US" w:eastAsia="zh-CN" w:bidi="ar-SA"/>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要求内容</w:t>
            </w:r>
            <w:r>
              <w:rPr>
                <w:rFonts w:hint="eastAsia" w:ascii="方正仿宋_GB2312" w:hAnsi="方正仿宋_GB2312" w:eastAsia="方正仿宋_GB2312" w:cs="方正仿宋_GB2312"/>
                <w:b w:val="0"/>
                <w:bCs w:val="0"/>
                <w:spacing w:val="10"/>
                <w:sz w:val="24"/>
                <w:szCs w:val="24"/>
                <w:highlight w:val="none"/>
                <w:u w:val="single"/>
                <w:lang w:val="en-US" w:eastAsia="zh-CN" w:bidi="ar-SA"/>
              </w:rPr>
            </w:r>
            <w:r/>
          </w:p>
        </w:tc>
        <w:tc>
          <w:tcPr>
            <w:tcW w:w="2841" w:type="dxa"/>
            <w:vAlign w:val="center"/>
            <w:textDirection w:val="lrTb"/>
            <w:noWrap w:val="false"/>
          </w:tcPr>
          <w:p>
            <w:pPr>
              <w:pStyle w:val="755"/>
              <w:jc w:val="center"/>
              <w:keepLines w:val="0"/>
              <w:keepNext w:val="0"/>
              <w:pageBreakBefore w:val="0"/>
              <w:widowControl w:val="off"/>
              <w:rPr>
                <w:rFonts w:hint="eastAsia" w:ascii="方正仿宋_GB2312" w:hAnsi="方正仿宋_GB2312" w:eastAsia="方正仿宋_GB2312" w:cs="方正仿宋_GB2312"/>
                <w:b w:val="0"/>
                <w:bCs w:val="0"/>
                <w:spacing w:val="10"/>
                <w:sz w:val="24"/>
                <w:szCs w:val="24"/>
                <w:highlight w:val="none"/>
                <w:u w:val="single"/>
                <w:lang w:val="en-US" w:eastAsia="zh-CN" w:bidi="ar-SA"/>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证明材料</w:t>
            </w:r>
            <w:r>
              <w:rPr>
                <w:rFonts w:hint="eastAsia" w:ascii="方正仿宋_GB2312" w:hAnsi="方正仿宋_GB2312" w:eastAsia="方正仿宋_GB2312" w:cs="方正仿宋_GB2312"/>
                <w:b w:val="0"/>
                <w:bCs w:val="0"/>
                <w:spacing w:val="10"/>
                <w:sz w:val="24"/>
                <w:szCs w:val="24"/>
                <w:highlight w:val="none"/>
                <w:u w:val="single"/>
                <w:lang w:val="en-US" w:eastAsia="zh-CN" w:bidi="ar-SA"/>
              </w:rPr>
            </w:r>
            <w:r/>
          </w:p>
        </w:tc>
      </w:tr>
      <w:tr>
        <w:trPr>
          <w:trHeight w:val="3256"/>
        </w:trPr>
        <w:tc>
          <w:tcPr>
            <w:tcW w:w="943" w:type="dxa"/>
            <w:vAlign w:val="center"/>
            <w:textDirection w:val="lrTb"/>
            <w:noWrap w:val="false"/>
          </w:tcPr>
          <w:p>
            <w:pPr>
              <w:pStyle w:val="853"/>
              <w:jc w:val="center"/>
              <w:rPr>
                <w:rFonts w:hint="eastAsia" w:eastAsia="宋体"/>
                <w:b/>
                <w:i/>
                <w:sz w:val="28"/>
                <w:szCs w:val="28"/>
                <w:highlight w:val="yellow"/>
                <w:u w:val="single"/>
                <w:vertAlign w:val="baseline"/>
                <w:lang w:val="en-US" w:eastAsia="zh-CN"/>
              </w:rPr>
            </w:pPr>
            <w:r>
              <w:rPr>
                <w:rStyle w:val="779"/>
                <w:rFonts w:hint="eastAsia" w:ascii="方正仿宋_GB2312" w:hAnsi="方正仿宋_GB2312" w:eastAsia="方正仿宋_GB2312" w:cs="方正仿宋_GB2312"/>
                <w:b w:val="0"/>
                <w:bCs w:val="0"/>
                <w:sz w:val="24"/>
                <w:szCs w:val="24"/>
                <w:highlight w:val="none"/>
                <w:u w:val="single"/>
                <w:lang w:val="en-US" w:eastAsia="zh-CN" w:bidi="ar-SA"/>
              </w:rPr>
              <w:t xml:space="preserve">1</w:t>
            </w:r>
            <w:r>
              <w:rPr>
                <w:rFonts w:hint="eastAsia" w:eastAsia="宋体"/>
                <w:b/>
                <w:i/>
                <w:sz w:val="28"/>
                <w:szCs w:val="28"/>
                <w:highlight w:val="yellow"/>
                <w:u w:val="single"/>
                <w:vertAlign w:val="baseline"/>
                <w:lang w:val="en-US" w:eastAsia="zh-CN"/>
              </w:rPr>
            </w:r>
            <w:r/>
          </w:p>
        </w:tc>
        <w:tc>
          <w:tcPr>
            <w:tcW w:w="4738" w:type="dxa"/>
            <w:vAlign w:val="top"/>
            <w:textDirection w:val="lrTb"/>
            <w:noWrap w:val="false"/>
          </w:tcPr>
          <w:p>
            <w:pPr>
              <w:pStyle w:val="755"/>
              <w:jc w:val="left"/>
              <w:keepLines w:val="0"/>
              <w:keepNext w:val="0"/>
              <w:pageBreakBefore w:val="0"/>
              <w:spacing w:line="400" w:lineRule="exact"/>
              <w:widowControl w:val="off"/>
              <w:rPr>
                <w:rStyle w:val="779"/>
                <w:rFonts w:ascii="方正仿宋_GB2312" w:hAnsi="方正仿宋_GB2312" w:eastAsia="方正仿宋_GB2312" w:cs="方正仿宋_GB2312"/>
                <w:b w:val="0"/>
                <w:bCs w:val="0"/>
                <w:sz w:val="24"/>
                <w:szCs w:val="24"/>
                <w:highlight w:val="none"/>
                <w:u w:val="single"/>
                <w:lang w:val="en-US" w:eastAsia="zh-CN"/>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★（1）投标人须承诺参与评分的人员进驻现场提供物业服务（附参与评分人员花名册），不得无故脱岗。本项目要求人员配置数量为49人，详见采购需求中的人员配置表。</w:t>
            </w:r>
            <w:r>
              <w:rPr>
                <w:rStyle w:val="779"/>
                <w:rFonts w:ascii="方正仿宋_GB2312" w:hAnsi="方正仿宋_GB2312" w:eastAsia="方正仿宋_GB2312" w:cs="方正仿宋_GB2312"/>
                <w:b w:val="0"/>
                <w:bCs w:val="0"/>
                <w:sz w:val="24"/>
                <w:szCs w:val="24"/>
                <w:highlight w:val="none"/>
                <w:u w:val="single"/>
                <w:lang w:val="en-US" w:eastAsia="zh-CN"/>
              </w:rPr>
            </w:r>
            <w:r/>
          </w:p>
          <w:p>
            <w:pPr>
              <w:pStyle w:val="755"/>
              <w:jc w:val="left"/>
              <w:keepLines w:val="0"/>
              <w:keepNext w:val="0"/>
              <w:pageBreakBefore w:val="0"/>
              <w:spacing w:line="400" w:lineRule="exact"/>
              <w:widowControl w:val="off"/>
              <w:rPr>
                <w:rFonts w:hint="eastAsia"/>
                <w:b/>
                <w:i/>
                <w:sz w:val="28"/>
                <w:szCs w:val="28"/>
                <w:highlight w:val="yellow"/>
                <w:u w:val="single"/>
                <w:vertAlign w:val="baseline"/>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★（2）投标人须承诺</w:t>
            </w: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保洁员中超过法定工作年龄的，必须为其购买雇主责任险及意外险（每人保额不低于80万元）。</w:t>
            </w:r>
            <w:r>
              <w:rPr>
                <w:rFonts w:hint="eastAsia"/>
                <w:b/>
                <w:i/>
                <w:sz w:val="28"/>
                <w:szCs w:val="28"/>
                <w:highlight w:val="yellow"/>
                <w:u w:val="single"/>
                <w:vertAlign w:val="baseline"/>
              </w:rPr>
            </w:r>
            <w:r/>
          </w:p>
        </w:tc>
        <w:tc>
          <w:tcPr>
            <w:tcW w:w="2841" w:type="dxa"/>
            <w:vAlign w:val="center"/>
            <w:textDirection w:val="lrTb"/>
            <w:noWrap w:val="false"/>
          </w:tcPr>
          <w:p>
            <w:pPr>
              <w:pStyle w:val="755"/>
              <w:jc w:val="left"/>
              <w:keepLines w:val="0"/>
              <w:keepNext w:val="0"/>
              <w:pageBreakBefore w:val="0"/>
              <w:spacing w:line="400" w:lineRule="exact"/>
              <w:widowControl w:val="off"/>
              <w:rPr>
                <w:rFonts w:hint="eastAsia"/>
                <w:b/>
                <w:i/>
                <w:sz w:val="28"/>
                <w:szCs w:val="28"/>
                <w:highlight w:val="yellow"/>
                <w:u w:val="single"/>
                <w:vertAlign w:val="baseline"/>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投标人提供承诺书（格式自拟），加盖投标人公章。</w:t>
            </w:r>
            <w:r>
              <w:rPr>
                <w:rFonts w:hint="eastAsia"/>
                <w:b/>
                <w:i/>
                <w:sz w:val="28"/>
                <w:szCs w:val="28"/>
                <w:highlight w:val="yellow"/>
                <w:u w:val="single"/>
                <w:vertAlign w:val="baseline"/>
              </w:rPr>
            </w:r>
            <w:r/>
          </w:p>
        </w:tc>
      </w:tr>
      <w:tr>
        <w:trPr/>
        <w:tc>
          <w:tcPr>
            <w:tcW w:w="943" w:type="dxa"/>
            <w:vAlign w:val="center"/>
            <w:textDirection w:val="lrTb"/>
            <w:noWrap w:val="false"/>
          </w:tcPr>
          <w:p>
            <w:pPr>
              <w:pStyle w:val="853"/>
              <w:jc w:val="center"/>
              <w:rPr>
                <w:rFonts w:hint="eastAsia" w:eastAsia="宋体"/>
                <w:b/>
                <w:i/>
                <w:sz w:val="28"/>
                <w:szCs w:val="28"/>
                <w:highlight w:val="yellow"/>
                <w:u w:val="single"/>
                <w:vertAlign w:val="baseline"/>
                <w:lang w:val="en-US" w:eastAsia="zh-CN"/>
              </w:rPr>
            </w:pPr>
            <w:r>
              <w:rPr>
                <w:rStyle w:val="779"/>
                <w:rFonts w:hint="eastAsia" w:ascii="方正仿宋_GB2312" w:hAnsi="方正仿宋_GB2312" w:eastAsia="方正仿宋_GB2312" w:cs="方正仿宋_GB2312"/>
                <w:b w:val="0"/>
                <w:bCs w:val="0"/>
                <w:sz w:val="24"/>
                <w:szCs w:val="24"/>
                <w:highlight w:val="none"/>
                <w:u w:val="single"/>
                <w:lang w:val="en-US" w:eastAsia="zh-CN" w:bidi="ar-SA"/>
              </w:rPr>
              <w:t xml:space="preserve">2</w:t>
            </w:r>
            <w:r>
              <w:rPr>
                <w:rFonts w:hint="eastAsia" w:eastAsia="宋体"/>
                <w:b/>
                <w:i/>
                <w:sz w:val="28"/>
                <w:szCs w:val="28"/>
                <w:highlight w:val="yellow"/>
                <w:u w:val="single"/>
                <w:vertAlign w:val="baseline"/>
                <w:lang w:val="en-US" w:eastAsia="zh-CN"/>
              </w:rPr>
            </w:r>
            <w:r/>
          </w:p>
        </w:tc>
        <w:tc>
          <w:tcPr>
            <w:tcW w:w="4738" w:type="dxa"/>
            <w:vAlign w:val="top"/>
            <w:textDirection w:val="lrTb"/>
            <w:noWrap w:val="false"/>
          </w:tcPr>
          <w:p>
            <w:pPr>
              <w:pStyle w:val="755"/>
              <w:jc w:val="left"/>
              <w:keepLines w:val="0"/>
              <w:keepNext w:val="0"/>
              <w:pageBreakBefore w:val="0"/>
              <w:spacing w:line="400" w:lineRule="exact"/>
              <w:widowControl w:val="off"/>
              <w:rPr>
                <w:rFonts w:hint="eastAsia"/>
                <w:b/>
                <w:i/>
                <w:sz w:val="28"/>
                <w:szCs w:val="28"/>
                <w:highlight w:val="yellow"/>
                <w:u w:val="single"/>
                <w:vertAlign w:val="baseline"/>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★现场项目负责人承诺书：本项目现场负责人必须为投标文件中确定的人员且保证该项目负责人全职在学校项目工作，并接受学校考勤考核的内容。</w:t>
            </w:r>
            <w:r>
              <w:rPr>
                <w:rFonts w:hint="eastAsia"/>
                <w:b/>
                <w:i/>
                <w:sz w:val="28"/>
                <w:szCs w:val="28"/>
                <w:highlight w:val="yellow"/>
                <w:u w:val="single"/>
                <w:vertAlign w:val="baseline"/>
              </w:rPr>
            </w:r>
            <w:r/>
          </w:p>
        </w:tc>
        <w:tc>
          <w:tcPr>
            <w:tcW w:w="2841" w:type="dxa"/>
            <w:vAlign w:val="center"/>
            <w:vMerge w:val="restart"/>
            <w:textDirection w:val="lrTb"/>
            <w:noWrap w:val="false"/>
          </w:tcPr>
          <w:p>
            <w:pPr>
              <w:pStyle w:val="755"/>
              <w:jc w:val="left"/>
              <w:keepLines w:val="0"/>
              <w:keepNext w:val="0"/>
              <w:pageBreakBefore w:val="0"/>
              <w:spacing w:line="400" w:lineRule="exact"/>
              <w:widowControl w:val="off"/>
              <w:rPr>
                <w:rFonts w:hint="eastAsia"/>
                <w:b/>
                <w:i/>
                <w:sz w:val="28"/>
                <w:szCs w:val="28"/>
                <w:highlight w:val="yellow"/>
                <w:u w:val="single"/>
                <w:vertAlign w:val="baseline"/>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投标人提供承诺书（格式自拟），加盖投标人公章。</w:t>
            </w:r>
            <w:r>
              <w:rPr>
                <w:rFonts w:hint="eastAsia"/>
                <w:b/>
                <w:i/>
                <w:sz w:val="28"/>
                <w:szCs w:val="28"/>
                <w:highlight w:val="yellow"/>
                <w:u w:val="single"/>
                <w:vertAlign w:val="baseline"/>
              </w:rPr>
            </w:r>
            <w:r/>
          </w:p>
        </w:tc>
      </w:tr>
      <w:tr>
        <w:trPr/>
        <w:tc>
          <w:tcPr>
            <w:tcW w:w="943" w:type="dxa"/>
            <w:vAlign w:val="center"/>
            <w:textDirection w:val="lrTb"/>
            <w:noWrap w:val="false"/>
          </w:tcPr>
          <w:p>
            <w:pPr>
              <w:pStyle w:val="853"/>
              <w:jc w:val="center"/>
              <w:rPr>
                <w:rFonts w:hint="eastAsia"/>
                <w:b/>
                <w:i/>
                <w:sz w:val="28"/>
                <w:szCs w:val="28"/>
                <w:highlight w:val="yellow"/>
                <w:u w:val="single"/>
                <w:vertAlign w:val="baseline"/>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3</w:t>
            </w:r>
            <w:r>
              <w:rPr>
                <w:rFonts w:hint="eastAsia"/>
                <w:b/>
                <w:i/>
                <w:sz w:val="28"/>
                <w:szCs w:val="28"/>
                <w:highlight w:val="yellow"/>
                <w:u w:val="single"/>
                <w:vertAlign w:val="baseline"/>
              </w:rPr>
            </w:r>
            <w:r/>
          </w:p>
        </w:tc>
        <w:tc>
          <w:tcPr>
            <w:tcW w:w="4738" w:type="dxa"/>
            <w:vAlign w:val="center"/>
            <w:textDirection w:val="lrTb"/>
            <w:noWrap w:val="false"/>
          </w:tcPr>
          <w:p>
            <w:pPr>
              <w:pStyle w:val="755"/>
              <w:jc w:val="both"/>
              <w:keepLines w:val="0"/>
              <w:keepNext w:val="0"/>
              <w:pageBreakBefore w:val="0"/>
              <w:spacing w:line="400" w:lineRule="exact"/>
              <w:widowControl w:val="off"/>
              <w:rPr>
                <w:rStyle w:val="779"/>
                <w:rFonts w:hint="eastAsia" w:ascii="方正仿宋_GB2312" w:hAnsi="方正仿宋_GB2312" w:eastAsia="方正仿宋_GB2312" w:cs="方正仿宋_GB2312"/>
                <w:b w:val="0"/>
                <w:bCs w:val="0"/>
                <w:sz w:val="24"/>
                <w:szCs w:val="24"/>
                <w:highlight w:val="none"/>
                <w:u w:val="single"/>
                <w:lang w:val="en-US" w:eastAsia="zh-CN"/>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投标人须作如下承诺：</w:t>
            </w:r>
            <w:r>
              <w:rPr>
                <w:rStyle w:val="779"/>
                <w:rFonts w:hint="eastAsia" w:ascii="方正仿宋_GB2312" w:hAnsi="方正仿宋_GB2312" w:eastAsia="方正仿宋_GB2312" w:cs="方正仿宋_GB2312"/>
                <w:b w:val="0"/>
                <w:bCs w:val="0"/>
                <w:sz w:val="24"/>
                <w:szCs w:val="24"/>
                <w:highlight w:val="none"/>
                <w:u w:val="single"/>
                <w:lang w:val="en-US" w:eastAsia="zh-CN"/>
              </w:rPr>
            </w:r>
            <w:r/>
          </w:p>
          <w:p>
            <w:pPr>
              <w:pStyle w:val="755"/>
              <w:jc w:val="both"/>
              <w:keepLines w:val="0"/>
              <w:keepNext w:val="0"/>
              <w:pageBreakBefore w:val="0"/>
              <w:spacing w:line="400" w:lineRule="exact"/>
              <w:widowControl w:val="off"/>
              <w:rPr>
                <w:rStyle w:val="779"/>
                <w:rFonts w:hint="eastAsia" w:ascii="方正仿宋_GB2312" w:hAnsi="方正仿宋_GB2312" w:eastAsia="方正仿宋_GB2312" w:cs="方正仿宋_GB2312"/>
                <w:b w:val="0"/>
                <w:bCs w:val="0"/>
                <w:sz w:val="24"/>
                <w:szCs w:val="24"/>
                <w:highlight w:val="none"/>
                <w:u w:val="single"/>
                <w:lang w:val="en-US" w:eastAsia="zh-CN"/>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★（1）投标人应在投标文件中承诺：愿意遵守合同主要条款规定的全部内容，并愿意按照招标人制定的考核评分接受考核。</w:t>
            </w:r>
            <w:r>
              <w:rPr>
                <w:rStyle w:val="779"/>
                <w:rFonts w:hint="eastAsia" w:ascii="方正仿宋_GB2312" w:hAnsi="方正仿宋_GB2312" w:eastAsia="方正仿宋_GB2312" w:cs="方正仿宋_GB2312"/>
                <w:b w:val="0"/>
                <w:bCs w:val="0"/>
                <w:sz w:val="24"/>
                <w:szCs w:val="24"/>
                <w:highlight w:val="none"/>
                <w:u w:val="single"/>
                <w:lang w:val="en-US" w:eastAsia="zh-CN"/>
              </w:rPr>
            </w:r>
            <w:r/>
          </w:p>
          <w:p>
            <w:pPr>
              <w:pStyle w:val="755"/>
              <w:jc w:val="both"/>
              <w:keepLines w:val="0"/>
              <w:keepNext w:val="0"/>
              <w:pageBreakBefore w:val="0"/>
              <w:spacing w:line="400" w:lineRule="exact"/>
              <w:widowControl w:val="off"/>
              <w:rPr>
                <w:rStyle w:val="779"/>
                <w:rFonts w:hint="eastAsia" w:ascii="方正仿宋_GB2312" w:hAnsi="方正仿宋_GB2312" w:eastAsia="方正仿宋_GB2312" w:cs="方正仿宋_GB2312"/>
                <w:b w:val="0"/>
                <w:bCs w:val="0"/>
                <w:sz w:val="24"/>
                <w:szCs w:val="24"/>
                <w:highlight w:val="none"/>
                <w:u w:val="single"/>
                <w:lang w:val="en-US" w:eastAsia="zh-CN"/>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★（2）投标人应在投标文件中承诺：保质保量按时完成招标人安排的指令性任务。</w:t>
            </w:r>
            <w:r>
              <w:rPr>
                <w:rStyle w:val="779"/>
                <w:rFonts w:hint="eastAsia" w:ascii="方正仿宋_GB2312" w:hAnsi="方正仿宋_GB2312" w:eastAsia="方正仿宋_GB2312" w:cs="方正仿宋_GB2312"/>
                <w:b w:val="0"/>
                <w:bCs w:val="0"/>
                <w:sz w:val="24"/>
                <w:szCs w:val="24"/>
                <w:highlight w:val="none"/>
                <w:u w:val="single"/>
                <w:lang w:val="en-US" w:eastAsia="zh-CN"/>
              </w:rPr>
            </w:r>
            <w:r/>
          </w:p>
          <w:p>
            <w:pPr>
              <w:pStyle w:val="755"/>
              <w:jc w:val="both"/>
              <w:keepLines w:val="0"/>
              <w:keepNext w:val="0"/>
              <w:pageBreakBefore w:val="0"/>
              <w:spacing w:line="400" w:lineRule="exact"/>
              <w:widowControl w:val="off"/>
              <w:rPr>
                <w:rStyle w:val="779"/>
                <w:rFonts w:hint="eastAsia" w:ascii="方正仿宋_GB2312" w:hAnsi="方正仿宋_GB2312" w:eastAsia="方正仿宋_GB2312" w:cs="方正仿宋_GB2312"/>
                <w:b w:val="0"/>
                <w:bCs w:val="0"/>
                <w:sz w:val="24"/>
                <w:szCs w:val="24"/>
                <w:highlight w:val="none"/>
                <w:u w:val="single"/>
                <w:lang w:val="en-US" w:eastAsia="zh-CN"/>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w:t>
            </w:r>
            <w:r>
              <w:rPr>
                <w:rStyle w:val="779"/>
                <w:rFonts w:ascii="方正仿宋_GB2312" w:hAnsi="方正仿宋_GB2312" w:eastAsia="方正仿宋_GB2312" w:cs="方正仿宋_GB2312"/>
                <w:b w:val="0"/>
                <w:bCs w:val="0"/>
                <w:sz w:val="24"/>
                <w:szCs w:val="24"/>
                <w:highlight w:val="none"/>
                <w:u w:val="single"/>
                <w:lang w:val="en-US" w:eastAsia="zh-CN"/>
              </w:rPr>
              <w:t xml:space="preserve">3</w:t>
            </w: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）投标人应在投标文件中承诺：重视服务育人工作，帮助学生成长成才，利用投标人优势为采购人开展相关育人服务。</w:t>
            </w:r>
            <w:r>
              <w:rPr>
                <w:rStyle w:val="779"/>
                <w:rFonts w:hint="eastAsia" w:ascii="方正仿宋_GB2312" w:hAnsi="方正仿宋_GB2312" w:eastAsia="方正仿宋_GB2312" w:cs="方正仿宋_GB2312"/>
                <w:b w:val="0"/>
                <w:bCs w:val="0"/>
                <w:sz w:val="24"/>
                <w:szCs w:val="24"/>
                <w:highlight w:val="none"/>
                <w:u w:val="single"/>
                <w:lang w:val="en-US" w:eastAsia="zh-CN"/>
              </w:rPr>
              <w:tab/>
            </w:r>
            <w:r>
              <w:rPr>
                <w:rStyle w:val="779"/>
                <w:rFonts w:hint="eastAsia" w:ascii="方正仿宋_GB2312" w:hAnsi="方正仿宋_GB2312" w:eastAsia="方正仿宋_GB2312" w:cs="方正仿宋_GB2312"/>
                <w:b w:val="0"/>
                <w:bCs w:val="0"/>
                <w:sz w:val="24"/>
                <w:szCs w:val="24"/>
                <w:highlight w:val="none"/>
                <w:u w:val="single"/>
                <w:lang w:val="en-US" w:eastAsia="zh-CN"/>
              </w:rPr>
            </w:r>
            <w:r/>
          </w:p>
          <w:p>
            <w:pPr>
              <w:pStyle w:val="755"/>
              <w:jc w:val="both"/>
              <w:keepLines w:val="0"/>
              <w:keepNext w:val="0"/>
              <w:pageBreakBefore w:val="0"/>
              <w:spacing w:line="400" w:lineRule="exact"/>
              <w:widowControl w:val="off"/>
              <w:rPr>
                <w:rFonts w:hint="eastAsia"/>
                <w:b/>
                <w:i/>
                <w:sz w:val="28"/>
                <w:szCs w:val="28"/>
                <w:highlight w:val="yellow"/>
                <w:u w:val="single"/>
                <w:vertAlign w:val="baseline"/>
              </w:rPr>
            </w:pPr>
            <w:r>
              <w:rPr>
                <w:rStyle w:val="779"/>
                <w:rFonts w:hint="eastAsia" w:ascii="方正仿宋_GB2312" w:hAnsi="方正仿宋_GB2312" w:eastAsia="方正仿宋_GB2312" w:cs="方正仿宋_GB2312"/>
                <w:b w:val="0"/>
                <w:bCs w:val="0"/>
                <w:sz w:val="24"/>
                <w:szCs w:val="24"/>
                <w:highlight w:val="none"/>
                <w:u w:val="single"/>
                <w:lang w:val="en-US" w:eastAsia="zh-CN"/>
              </w:rPr>
              <w:t xml:space="preserve">★（4）投标人应在投标文件中承诺按要求配置招标人列出的设备清单，及其他为了完成本项目所需配置的必要设备。</w:t>
            </w:r>
            <w:r>
              <w:rPr>
                <w:rFonts w:hint="eastAsia"/>
                <w:b/>
                <w:i/>
                <w:sz w:val="28"/>
                <w:szCs w:val="28"/>
                <w:highlight w:val="yellow"/>
                <w:u w:val="single"/>
                <w:vertAlign w:val="baseline"/>
              </w:rPr>
            </w:r>
            <w:r/>
          </w:p>
        </w:tc>
        <w:tc>
          <w:tcPr>
            <w:tcW w:w="2841" w:type="dxa"/>
            <w:vAlign w:val="top"/>
            <w:vMerge w:val="continue"/>
            <w:textDirection w:val="lrTb"/>
            <w:noWrap w:val="false"/>
          </w:tcPr>
          <w:p>
            <w:pPr>
              <w:pStyle w:val="853"/>
              <w:rPr>
                <w:rFonts w:hint="eastAsia"/>
                <w:b/>
                <w:i/>
                <w:sz w:val="28"/>
                <w:szCs w:val="28"/>
                <w:highlight w:val="yellow"/>
                <w:u w:val="single"/>
                <w:vertAlign w:val="baseline"/>
              </w:rPr>
            </w:pPr>
            <w:r>
              <w:rPr>
                <w:rFonts w:hint="eastAsia"/>
                <w:b/>
                <w:i/>
                <w:sz w:val="28"/>
                <w:szCs w:val="28"/>
                <w:highlight w:val="yellow"/>
                <w:u w:val="single"/>
                <w:vertAlign w:val="baseline"/>
              </w:rPr>
            </w:r>
            <w:r/>
          </w:p>
        </w:tc>
      </w:tr>
    </w:tbl>
    <w:p>
      <w:pPr>
        <w:pStyle w:val="853"/>
        <w:rPr>
          <w:rFonts w:hint="eastAsia"/>
        </w:rPr>
      </w:pPr>
      <w:r>
        <w:rPr>
          <w:rFonts w:hint="eastAsia"/>
        </w:rPr>
      </w:r>
      <w:r/>
    </w:p>
    <w:p>
      <w:pPr>
        <w:pStyle w:val="755"/>
        <w:rPr>
          <w:rFonts w:hint="eastAsia" w:ascii="宋体" w:hAnsi="宋体"/>
          <w:b/>
          <w:bCs/>
          <w:sz w:val="24"/>
        </w:rPr>
      </w:pPr>
      <w:r>
        <w:rPr>
          <w:rFonts w:hint="eastAsia"/>
          <w:b/>
          <w:bCs/>
          <w:sz w:val="24"/>
        </w:rPr>
        <w:t xml:space="preserve">6. </w:t>
      </w:r>
      <w:r>
        <w:rPr>
          <w:rFonts w:hint="eastAsia" w:ascii="宋体" w:hAnsi="宋体"/>
          <w:b/>
          <w:bCs/>
          <w:sz w:val="24"/>
        </w:rPr>
        <w:t xml:space="preserve">采购标的对应的中小企业划分标准所属行业一览表</w:t>
      </w:r>
      <w:r>
        <w:rPr>
          <w:rFonts w:hint="eastAsia" w:ascii="宋体" w:hAnsi="宋体"/>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55"/>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55"/>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5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55"/>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55"/>
              <w:jc w:val="center"/>
              <w:rPr>
                <w:rFonts w:ascii="宋体" w:hAnsi="宋体"/>
                <w:sz w:val="24"/>
              </w:rPr>
            </w:pPr>
            <w:r>
              <w:rPr>
                <w:bCs/>
                <w:sz w:val="24"/>
              </w:rPr>
              <w:t xml:space="preserve">江苏城乡建设职业学院2026-2029年物业管理服务</w:t>
            </w:r>
            <w:r>
              <w:rPr>
                <w:rFonts w:ascii="宋体" w:hAnsi="宋体"/>
                <w:sz w:val="24"/>
              </w:rPr>
            </w:r>
            <w:r/>
          </w:p>
        </w:tc>
        <w:tc>
          <w:tcPr>
            <w:tcW w:w="2852" w:type="dxa"/>
            <w:vAlign w:val="top"/>
            <w:textDirection w:val="lrTb"/>
            <w:noWrap w:val="false"/>
          </w:tcPr>
          <w:p>
            <w:pPr>
              <w:pStyle w:val="755"/>
              <w:jc w:val="center"/>
              <w:rPr>
                <w:rFonts w:ascii="宋体" w:hAnsi="宋体"/>
                <w:sz w:val="24"/>
              </w:rPr>
            </w:pPr>
            <w:r>
              <w:rPr>
                <w:bCs/>
                <w:sz w:val="24"/>
              </w:rPr>
              <w:t xml:space="preserve">物业管理</w:t>
            </w:r>
            <w:r>
              <w:rPr>
                <w:rFonts w:ascii="宋体" w:hAnsi="宋体"/>
                <w:sz w:val="24"/>
              </w:rPr>
            </w:r>
            <w:r/>
          </w:p>
        </w:tc>
      </w:tr>
    </w:tbl>
    <w:p>
      <w:pPr>
        <w:pStyle w:val="755"/>
        <w:ind w:firstLine="480"/>
        <w:rPr>
          <w:rFonts w:hint="eastAsia" w:ascii="宋体" w:hAnsi="宋体"/>
          <w:color w:val="000000"/>
          <w:sz w:val="24"/>
        </w:rPr>
      </w:pPr>
      <w:r>
        <w:rPr>
          <w:rFonts w:hint="eastAsia" w:ascii="宋体" w:hAnsi="宋体"/>
          <w:color w:val="000000"/>
          <w:sz w:val="24"/>
        </w:rPr>
      </w:r>
      <w:r/>
    </w:p>
    <w:p>
      <w:pPr>
        <w:pStyle w:val="853"/>
        <w:rPr>
          <w:rFonts w:hint="eastAsia"/>
        </w:rPr>
      </w:pPr>
      <w:r>
        <w:rPr>
          <w:rFonts w:hint="eastAsia"/>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6"/>
        <w:rPr>
          <w:rFonts w:hint="eastAsia" w:ascii="黑体" w:eastAsia="黑体"/>
          <w:bCs/>
          <w:sz w:val="44"/>
        </w:rPr>
      </w:pPr>
      <w:r/>
      <w:bookmarkStart w:id="233" w:name="_Toc11497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33"/>
      <w:r>
        <w:rPr>
          <w:rFonts w:hint="eastAsia" w:ascii="黑体" w:eastAsia="黑体"/>
          <w:bCs/>
          <w:sz w:val="44"/>
        </w:rPr>
      </w:r>
      <w:r/>
    </w:p>
    <w:p>
      <w:pPr>
        <w:pStyle w:val="755"/>
        <w:rPr>
          <w:rFonts w:hint="eastAsia"/>
        </w:rPr>
      </w:pPr>
      <w:r>
        <w:rPr>
          <w:rFonts w:hint="eastAsia"/>
        </w:rPr>
      </w:r>
      <w:r/>
    </w:p>
    <w:p>
      <w:pPr>
        <w:pStyle w:val="81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1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13"/>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813"/>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813"/>
        <w:spacing w:line="0" w:lineRule="atLeast"/>
        <w:rPr>
          <w:rFonts w:hint="eastAsia" w:ascii="宋体" w:hAnsi="宋体"/>
        </w:rPr>
      </w:pPr>
      <w:r>
        <w:rPr>
          <w:rFonts w:hint="eastAsia" w:ascii="宋体" w:hAnsi="宋体"/>
        </w:rPr>
      </w:r>
      <w:r/>
    </w:p>
    <w:p>
      <w:pPr>
        <w:pStyle w:val="755"/>
        <w:rPr>
          <w:rFonts w:hint="eastAsia"/>
        </w:rPr>
      </w:pPr>
      <w:r>
        <w:rPr>
          <w:rFonts w:hint="eastAsia" w:ascii="宋体" w:hAnsi="宋体"/>
          <w:b/>
        </w:rPr>
        <w:t xml:space="preserve">评标方法与评标标准</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199"/>
        <w:gridCol w:w="4354"/>
        <w:gridCol w:w="673"/>
        <w:gridCol w:w="740"/>
        <w:gridCol w:w="881"/>
        <w:gridCol w:w="897"/>
      </w:tblGrid>
      <w:tr>
        <w:trPr>
          <w:trHeight w:val="420"/>
        </w:trPr>
        <w:tc>
          <w:tcPr>
            <w:tcW w:w="721"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Mar>
              <w:left w:w="108" w:type="dxa"/>
              <w:top w:w="0" w:type="dxa"/>
              <w:right w:w="108" w:type="dxa"/>
              <w:bottom w:w="0" w:type="dxa"/>
            </w:tcMar>
            <w:tcW w:w="1199"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b/>
                <w:bCs/>
                <w:color w:val="000000"/>
              </w:rPr>
              <w:t xml:space="preserve">评分因素</w:t>
            </w:r>
            <w:r>
              <w:rPr>
                <w:rFonts w:hint="eastAsia" w:ascii="宋体" w:hAnsi="宋体" w:eastAsia="宋体" w:cs="宋体"/>
                <w:color w:val="000000"/>
              </w:rPr>
            </w:r>
            <w:r/>
          </w:p>
        </w:tc>
        <w:tc>
          <w:tcPr>
            <w:tcMar>
              <w:left w:w="108" w:type="dxa"/>
              <w:top w:w="0" w:type="dxa"/>
              <w:right w:w="108" w:type="dxa"/>
              <w:bottom w:w="0" w:type="dxa"/>
            </w:tcMar>
            <w:tcW w:w="4354"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b/>
                <w:color w:val="000000"/>
              </w:rPr>
              <w:t xml:space="preserve">评分标准和评审材料</w:t>
            </w:r>
            <w:r>
              <w:rPr>
                <w:rFonts w:hint="eastAsia" w:ascii="宋体" w:hAnsi="宋体" w:eastAsia="宋体" w:cs="宋体"/>
                <w:color w:val="000000"/>
              </w:rPr>
            </w:r>
            <w:r/>
          </w:p>
        </w:tc>
        <w:tc>
          <w:tcPr>
            <w:tcMar>
              <w:left w:w="108" w:type="dxa"/>
              <w:top w:w="0" w:type="dxa"/>
              <w:right w:w="108" w:type="dxa"/>
              <w:bottom w:w="0" w:type="dxa"/>
            </w:tcMar>
            <w:tcW w:w="673" w:type="dxa"/>
            <w:vAlign w:val="center"/>
            <w:textDirection w:val="lrTb"/>
            <w:noWrap/>
          </w:tcPr>
          <w:p>
            <w:pPr>
              <w:pStyle w:val="755"/>
              <w:jc w:val="center"/>
              <w:rPr>
                <w:rFonts w:hint="eastAsia" w:ascii="宋体" w:hAnsi="宋体" w:eastAsia="宋体" w:cs="宋体"/>
                <w:b/>
                <w:color w:val="000000"/>
              </w:rPr>
            </w:pPr>
            <w:r>
              <w:rPr>
                <w:rFonts w:hint="eastAsia" w:ascii="宋体" w:hAnsi="宋体" w:eastAsia="宋体" w:cs="宋体"/>
                <w:b/>
                <w:color w:val="000000"/>
              </w:rPr>
              <w:t xml:space="preserve">最低分值</w:t>
            </w:r>
            <w:r>
              <w:rPr>
                <w:rFonts w:hint="eastAsia" w:ascii="宋体" w:hAnsi="宋体" w:eastAsia="宋体" w:cs="宋体"/>
                <w:b/>
                <w:color w:val="000000"/>
              </w:rPr>
            </w:r>
            <w:r/>
          </w:p>
        </w:tc>
        <w:tc>
          <w:tcPr>
            <w:tcW w:w="740" w:type="dxa"/>
            <w:vAlign w:val="top"/>
            <w:textDirection w:val="lrTb"/>
            <w:noWrap/>
          </w:tcPr>
          <w:p>
            <w:pPr>
              <w:pStyle w:val="755"/>
              <w:jc w:val="center"/>
              <w:rPr>
                <w:rFonts w:hint="eastAsia" w:ascii="宋体" w:hAnsi="宋体" w:eastAsia="宋体" w:cs="宋体"/>
                <w:b/>
                <w:color w:val="000000"/>
              </w:rPr>
            </w:pPr>
            <w:r>
              <w:rPr>
                <w:rFonts w:hint="eastAsia" w:ascii="宋体" w:hAnsi="宋体" w:eastAsia="宋体" w:cs="宋体"/>
                <w:b/>
                <w:color w:val="000000"/>
              </w:rPr>
              <w:t xml:space="preserve">最高分值</w:t>
            </w:r>
            <w:r>
              <w:rPr>
                <w:rFonts w:hint="eastAsia" w:ascii="宋体" w:hAnsi="宋体" w:eastAsia="宋体" w:cs="宋体"/>
                <w:b/>
                <w:color w:val="000000"/>
              </w:rPr>
            </w:r>
            <w:r/>
          </w:p>
        </w:tc>
        <w:tc>
          <w:tcPr>
            <w:tcW w:w="881" w:type="dxa"/>
            <w:vAlign w:val="top"/>
            <w:textDirection w:val="lrTb"/>
            <w:noWrap/>
          </w:tcPr>
          <w:p>
            <w:pPr>
              <w:pStyle w:val="755"/>
              <w:jc w:val="center"/>
              <w:rPr>
                <w:rFonts w:hint="eastAsia" w:ascii="宋体" w:hAnsi="宋体" w:eastAsia="宋体" w:cs="宋体"/>
                <w:b/>
                <w:color w:val="000000"/>
              </w:rPr>
            </w:pPr>
            <w:r>
              <w:rPr>
                <w:rFonts w:hint="eastAsia" w:ascii="宋体" w:hAnsi="宋体" w:eastAsia="宋体" w:cs="宋体"/>
                <w:b/>
                <w:color w:val="000000"/>
              </w:rPr>
            </w:r>
            <w:r/>
          </w:p>
        </w:tc>
        <w:tc>
          <w:tcPr>
            <w:tcW w:w="897" w:type="dxa"/>
            <w:vAlign w:val="top"/>
            <w:textDirection w:val="lrTb"/>
            <w:noWrap/>
          </w:tcPr>
          <w:p>
            <w:pPr>
              <w:pStyle w:val="755"/>
              <w:jc w:val="center"/>
              <w:rPr>
                <w:rFonts w:hint="eastAsia" w:ascii="宋体" w:hAnsi="宋体" w:eastAsia="宋体" w:cs="宋体"/>
                <w:b/>
                <w:color w:val="000000"/>
              </w:rPr>
            </w:pPr>
            <w:r>
              <w:rPr>
                <w:rFonts w:hint="eastAsia" w:ascii="宋体" w:hAnsi="宋体" w:eastAsia="宋体" w:cs="宋体"/>
                <w:b/>
                <w:color w:val="000000"/>
              </w:rPr>
            </w:r>
            <w:r/>
          </w:p>
        </w:tc>
      </w:tr>
      <w:tr>
        <w:trPr>
          <w:trHeight w:val="420"/>
        </w:trPr>
        <w:tc>
          <w:tcPr>
            <w:tcW w:w="721" w:type="dxa"/>
            <w:vAlign w:val="center"/>
            <w:textDirection w:val="lrTb"/>
            <w:noWrap/>
          </w:tcPr>
          <w:p>
            <w:pPr>
              <w:pStyle w:val="755"/>
              <w:jc w:val="center"/>
              <w:widowControl/>
              <w:rPr>
                <w:rFonts w:hint="eastAsia" w:ascii="宋体" w:hAnsi="宋体" w:eastAsia="宋体" w:cs="宋体"/>
                <w:b w:val="0"/>
                <w:bCs w:val="0"/>
                <w:color w:val="000000"/>
              </w:rPr>
            </w:pPr>
            <w:r>
              <w:rPr>
                <w:rFonts w:hint="eastAsia" w:ascii="宋体" w:hAnsi="宋体" w:eastAsia="宋体" w:cs="宋体"/>
                <w:b w:val="0"/>
                <w:bCs w:val="0"/>
                <w:color w:val="000000"/>
              </w:rPr>
              <w:t xml:space="preserve">1</w:t>
            </w:r>
            <w:r>
              <w:rPr>
                <w:rFonts w:hint="eastAsia" w:ascii="宋体" w:hAnsi="宋体" w:eastAsia="宋体" w:cs="宋体"/>
                <w:b w:val="0"/>
                <w:bCs w:val="0"/>
                <w:color w:val="000000"/>
              </w:rPr>
            </w:r>
            <w:r/>
          </w:p>
        </w:tc>
        <w:tc>
          <w:tcPr>
            <w:tcMar>
              <w:left w:w="108" w:type="dxa"/>
              <w:top w:w="0" w:type="dxa"/>
              <w:right w:w="108" w:type="dxa"/>
              <w:bottom w:w="0" w:type="dxa"/>
            </w:tcMar>
            <w:tcW w:w="1199" w:type="dxa"/>
            <w:vAlign w:val="center"/>
            <w:textDirection w:val="lrTb"/>
            <w:noWrap/>
          </w:tcPr>
          <w:p>
            <w:pPr>
              <w:pStyle w:val="755"/>
              <w:jc w:val="center"/>
              <w:widowControl/>
              <w:rPr>
                <w:rFonts w:hint="eastAsia" w:ascii="宋体" w:hAnsi="宋体" w:eastAsia="宋体" w:cs="宋体"/>
                <w:b w:val="0"/>
                <w:bCs w:val="0"/>
                <w:color w:val="000000"/>
              </w:rPr>
            </w:pPr>
            <w:r>
              <w:rPr>
                <w:rFonts w:hint="eastAsia" w:ascii="宋体" w:hAnsi="宋体" w:eastAsia="宋体" w:cs="宋体"/>
                <w:b w:val="0"/>
                <w:bCs w:val="0"/>
                <w:color w:val="000000"/>
              </w:rPr>
              <w:t xml:space="preserve">价格分</w:t>
            </w:r>
            <w:r>
              <w:rPr>
                <w:rFonts w:hint="eastAsia" w:ascii="宋体" w:hAnsi="宋体" w:eastAsia="宋体" w:cs="宋体"/>
                <w:b w:val="0"/>
                <w:bCs w:val="0"/>
                <w:color w:val="000000"/>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b/>
                <w:bCs/>
                <w:color w:val="000000"/>
              </w:rPr>
            </w:pPr>
            <w:r>
              <w:rPr>
                <w:rFonts w:hint="eastAsia" w:ascii="宋体" w:hAnsi="宋体" w:eastAsia="宋体" w:cs="宋体"/>
                <w:color w:val="000000"/>
              </w:rPr>
              <w:t xml:space="preserve">采用低价优先法计算，即满足招标文件要求且报价价格最低的为评标基准价，其价格分为满分。其他投标人的价格分统一按照下列公式计算：报价得分=评标基准价／投标报价×价格权值×100。</w:t>
            </w:r>
            <w:r>
              <w:rPr>
                <w:rFonts w:hint="eastAsia" w:ascii="宋体" w:hAnsi="宋体" w:eastAsia="宋体" w:cs="宋体"/>
                <w:b/>
                <w:bCs/>
                <w:color w:val="000000"/>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b w:val="0"/>
                <w:bCs w:val="0"/>
                <w:color w:val="000000"/>
              </w:rPr>
            </w:pPr>
            <w:r>
              <w:rPr>
                <w:rFonts w:hint="eastAsia" w:ascii="宋体" w:hAnsi="宋体" w:eastAsia="宋体" w:cs="宋体"/>
                <w:b w:val="0"/>
                <w:bCs w:val="0"/>
                <w:color w:val="000000"/>
              </w:rPr>
              <w:t xml:space="preserve">0</w:t>
            </w:r>
            <w:r>
              <w:rPr>
                <w:rFonts w:hint="eastAsia" w:ascii="宋体" w:hAnsi="宋体" w:eastAsia="宋体" w:cs="宋体"/>
                <w:b w:val="0"/>
                <w:bCs w:val="0"/>
                <w:color w:val="000000"/>
              </w:rPr>
            </w:r>
            <w:r/>
          </w:p>
        </w:tc>
        <w:tc>
          <w:tcPr>
            <w:tcW w:w="740" w:type="dxa"/>
            <w:vAlign w:val="center"/>
            <w:textDirection w:val="lrTb"/>
            <w:noWrap/>
          </w:tcPr>
          <w:p>
            <w:pPr>
              <w:pStyle w:val="755"/>
              <w:jc w:val="center"/>
              <w:widowControl/>
              <w:rPr>
                <w:rFonts w:ascii="宋体" w:hAnsi="宋体" w:eastAsia="宋体" w:cs="宋体"/>
                <w:b w:val="0"/>
                <w:bCs w:val="0"/>
                <w:color w:val="000000"/>
                <w:lang w:val="en-US" w:eastAsia="zh-CN"/>
              </w:rPr>
            </w:pPr>
            <w:r>
              <w:rPr>
                <w:rFonts w:hint="eastAsia" w:ascii="宋体" w:hAnsi="宋体" w:cs="宋体"/>
                <w:b w:val="0"/>
                <w:bCs w:val="0"/>
                <w:color w:val="000000"/>
                <w:lang w:val="en-US" w:eastAsia="zh-CN"/>
              </w:rPr>
              <w:t xml:space="preserve">25</w:t>
            </w:r>
            <w:r>
              <w:rPr>
                <w:rFonts w:ascii="宋体" w:hAnsi="宋体" w:eastAsia="宋体" w:cs="宋体"/>
                <w:b w:val="0"/>
                <w:bCs w:val="0"/>
                <w:color w:val="000000"/>
                <w:lang w:val="en-US" w:eastAsia="zh-CN"/>
              </w:rPr>
            </w:r>
            <w:r/>
          </w:p>
        </w:tc>
        <w:tc>
          <w:tcPr>
            <w:tcW w:w="881" w:type="dxa"/>
            <w:vAlign w:val="top"/>
            <w:textDirection w:val="lrTb"/>
            <w:noWrap/>
          </w:tcPr>
          <w:p>
            <w:pPr>
              <w:pStyle w:val="755"/>
              <w:jc w:val="center"/>
              <w:widowControl/>
              <w:rPr>
                <w:rFonts w:hint="eastAsia" w:ascii="宋体" w:hAnsi="宋体" w:eastAsia="宋体" w:cs="宋体"/>
                <w:b w:val="0"/>
                <w:bCs w:val="0"/>
                <w:color w:val="000000"/>
              </w:rPr>
            </w:pPr>
            <w:r>
              <w:rPr>
                <w:rFonts w:hint="eastAsia" w:ascii="宋体" w:hAnsi="宋体" w:eastAsia="宋体" w:cs="宋体"/>
                <w:b w:val="0"/>
                <w:bCs w:val="0"/>
                <w:color w:val="000000"/>
              </w:rPr>
            </w:r>
            <w:r/>
          </w:p>
        </w:tc>
        <w:tc>
          <w:tcPr>
            <w:tcW w:w="897" w:type="dxa"/>
            <w:vAlign w:val="top"/>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r>
            <w:r/>
          </w:p>
        </w:tc>
      </w:tr>
      <w:tr>
        <w:trPr>
          <w:trHeight w:val="420"/>
        </w:trPr>
        <w:tc>
          <w:tcPr>
            <w:tcW w:w="721"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Mar>
              <w:left w:w="108" w:type="dxa"/>
              <w:top w:w="0" w:type="dxa"/>
              <w:right w:w="108" w:type="dxa"/>
              <w:bottom w:w="0" w:type="dxa"/>
            </w:tcMar>
            <w:tcW w:w="1199"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b/>
                <w:bCs/>
                <w:color w:val="000000"/>
              </w:rPr>
              <w:t xml:space="preserve">评分因素</w:t>
            </w:r>
            <w:r>
              <w:rPr>
                <w:rFonts w:hint="eastAsia" w:ascii="宋体" w:hAnsi="宋体" w:eastAsia="宋体" w:cs="宋体"/>
                <w:color w:val="000000"/>
              </w:rPr>
            </w:r>
            <w:r/>
          </w:p>
        </w:tc>
        <w:tc>
          <w:tcPr>
            <w:tcMar>
              <w:left w:w="108" w:type="dxa"/>
              <w:top w:w="0" w:type="dxa"/>
              <w:right w:w="108" w:type="dxa"/>
              <w:bottom w:w="0" w:type="dxa"/>
            </w:tcMar>
            <w:tcW w:w="4354"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b/>
                <w:color w:val="000000"/>
              </w:rPr>
              <w:t xml:space="preserve">评分标准和评审材料</w:t>
            </w:r>
            <w:r>
              <w:rPr>
                <w:rFonts w:hint="eastAsia" w:ascii="宋体" w:hAnsi="宋体" w:eastAsia="宋体" w:cs="宋体"/>
                <w:color w:val="000000"/>
              </w:rPr>
            </w:r>
            <w:r/>
          </w:p>
        </w:tc>
        <w:tc>
          <w:tcPr>
            <w:tcMar>
              <w:left w:w="108" w:type="dxa"/>
              <w:top w:w="0" w:type="dxa"/>
              <w:right w:w="108" w:type="dxa"/>
              <w:bottom w:w="0" w:type="dxa"/>
            </w:tcMar>
            <w:tcW w:w="673" w:type="dxa"/>
            <w:vAlign w:val="center"/>
            <w:textDirection w:val="lrTb"/>
            <w:noWrap/>
          </w:tcPr>
          <w:p>
            <w:pPr>
              <w:pStyle w:val="755"/>
              <w:jc w:val="center"/>
              <w:rPr>
                <w:rFonts w:hint="eastAsia" w:ascii="宋体" w:hAnsi="宋体" w:eastAsia="宋体" w:cs="宋体"/>
                <w:b/>
                <w:color w:val="000000"/>
              </w:rPr>
            </w:pPr>
            <w:r>
              <w:rPr>
                <w:rFonts w:hint="eastAsia" w:ascii="宋体" w:hAnsi="宋体" w:eastAsia="宋体" w:cs="宋体"/>
                <w:b/>
                <w:color w:val="000000"/>
              </w:rPr>
              <w:t xml:space="preserve">最低分值</w:t>
            </w:r>
            <w:r>
              <w:rPr>
                <w:rFonts w:hint="eastAsia" w:ascii="宋体" w:hAnsi="宋体" w:eastAsia="宋体" w:cs="宋体"/>
                <w:b/>
                <w:color w:val="000000"/>
              </w:rPr>
            </w:r>
            <w:r/>
          </w:p>
        </w:tc>
        <w:tc>
          <w:tcPr>
            <w:tcW w:w="740" w:type="dxa"/>
            <w:vAlign w:val="top"/>
            <w:textDirection w:val="lrTb"/>
            <w:noWrap/>
          </w:tcPr>
          <w:p>
            <w:pPr>
              <w:pStyle w:val="755"/>
              <w:jc w:val="center"/>
              <w:rPr>
                <w:rFonts w:hint="eastAsia" w:ascii="宋体" w:hAnsi="宋体" w:eastAsia="宋体" w:cs="宋体"/>
                <w:b/>
                <w:color w:val="000000"/>
              </w:rPr>
            </w:pPr>
            <w:r>
              <w:rPr>
                <w:rFonts w:hint="eastAsia" w:ascii="宋体" w:hAnsi="宋体" w:eastAsia="宋体" w:cs="宋体"/>
                <w:b/>
                <w:color w:val="000000"/>
              </w:rPr>
              <w:t xml:space="preserve">最高分值</w:t>
            </w:r>
            <w:r>
              <w:rPr>
                <w:rFonts w:hint="eastAsia" w:ascii="宋体" w:hAnsi="宋体" w:eastAsia="宋体" w:cs="宋体"/>
                <w:b/>
                <w:color w:val="000000"/>
              </w:rPr>
            </w:r>
            <w:r/>
          </w:p>
        </w:tc>
        <w:tc>
          <w:tcPr>
            <w:tcW w:w="881" w:type="dxa"/>
            <w:vAlign w:val="top"/>
            <w:textDirection w:val="lrTb"/>
            <w:noWrap/>
          </w:tcPr>
          <w:p>
            <w:pPr>
              <w:pStyle w:val="755"/>
              <w:jc w:val="center"/>
              <w:rPr>
                <w:rFonts w:hint="eastAsia" w:ascii="宋体" w:hAnsi="宋体" w:eastAsia="宋体" w:cs="宋体"/>
                <w:b/>
                <w:color w:val="000000"/>
              </w:rPr>
            </w:pPr>
            <w:r>
              <w:rPr>
                <w:rFonts w:hint="eastAsia" w:ascii="宋体" w:hAnsi="宋体" w:eastAsia="宋体" w:cs="宋体"/>
                <w:b/>
                <w:color w:val="000000"/>
              </w:rPr>
              <w:t xml:space="preserve">是否暗标评审</w:t>
            </w:r>
            <w:r>
              <w:rPr>
                <w:rFonts w:hint="eastAsia" w:ascii="宋体" w:hAnsi="宋体" w:eastAsia="宋体" w:cs="宋体"/>
                <w:b/>
                <w:color w:val="000000"/>
              </w:rPr>
            </w:r>
            <w:r/>
          </w:p>
        </w:tc>
        <w:tc>
          <w:tcPr>
            <w:tcW w:w="897" w:type="dxa"/>
            <w:vAlign w:val="top"/>
            <w:textDirection w:val="lrTb"/>
            <w:noWrap/>
          </w:tcPr>
          <w:p>
            <w:pPr>
              <w:pStyle w:val="755"/>
              <w:jc w:val="center"/>
              <w:rPr>
                <w:rFonts w:hint="eastAsia" w:ascii="宋体" w:hAnsi="宋体" w:eastAsia="宋体" w:cs="宋体"/>
                <w:b/>
                <w:color w:val="000000"/>
              </w:rPr>
            </w:pPr>
            <w:r>
              <w:rPr>
                <w:rFonts w:hint="eastAsia" w:ascii="宋体" w:hAnsi="宋体" w:eastAsia="宋体" w:cs="宋体"/>
                <w:b/>
                <w:color w:val="000000"/>
              </w:rPr>
              <w:t xml:space="preserve">是否客观分</w:t>
            </w:r>
            <w:r>
              <w:rPr>
                <w:rFonts w:hint="eastAsia" w:ascii="宋体" w:hAnsi="宋体" w:eastAsia="宋体" w:cs="宋体"/>
                <w:b/>
                <w:color w:val="000000"/>
              </w:rPr>
            </w:r>
            <w:r/>
          </w:p>
        </w:tc>
      </w:tr>
      <w:tr>
        <w:trPr>
          <w:trHeight w:val="420"/>
        </w:trPr>
        <w:tc>
          <w:tcPr>
            <w:tcW w:w="721"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r>
            <w:r/>
          </w:p>
        </w:tc>
        <w:tc>
          <w:tcPr>
            <w:tcMar>
              <w:left w:w="108" w:type="dxa"/>
              <w:top w:w="0" w:type="dxa"/>
              <w:right w:w="108" w:type="dxa"/>
              <w:bottom w:w="0" w:type="dxa"/>
            </w:tcMar>
            <w:tcW w:w="1199"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技术分</w:t>
            </w:r>
            <w:r>
              <w:rPr>
                <w:rFonts w:hint="eastAsia" w:ascii="宋体" w:hAnsi="宋体" w:eastAsia="宋体" w:cs="宋体"/>
                <w:b/>
                <w:bCs/>
                <w:color w:val="000000"/>
              </w:rPr>
            </w:r>
            <w:r/>
          </w:p>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（主观分）</w:t>
            </w:r>
            <w:r>
              <w:rPr>
                <w:rFonts w:hint="eastAsia" w:ascii="宋体" w:hAnsi="宋体" w:eastAsia="宋体" w:cs="宋体"/>
                <w:b/>
                <w:bCs/>
                <w:color w:val="000000"/>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b/>
                <w:bCs/>
                <w:color w:val="000000"/>
              </w:rPr>
            </w:pPr>
            <w:r>
              <w:rPr>
                <w:rFonts w:hint="eastAsia" w:ascii="宋体" w:hAnsi="宋体" w:eastAsia="宋体" w:cs="宋体"/>
                <w:b/>
                <w:bCs/>
                <w:color w:val="000000"/>
                <w:lang w:val="en-US" w:eastAsia="zh-CN"/>
              </w:rPr>
              <w:t xml:space="preserve">下列（2.1-2.7）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eastAsia="宋体" w:cs="宋体"/>
                <w:b/>
                <w:bCs/>
                <w:color w:val="000000"/>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r>
            <w:r/>
          </w:p>
        </w:tc>
        <w:tc>
          <w:tcPr>
            <w:tcW w:w="740" w:type="dxa"/>
            <w:vAlign w:val="center"/>
            <w:textDirection w:val="lrTb"/>
            <w:noWrap/>
          </w:tcPr>
          <w:p>
            <w:pPr>
              <w:pStyle w:val="755"/>
              <w:jc w:val="center"/>
              <w:widowControl/>
              <w:rPr>
                <w:rFonts w:ascii="宋体" w:hAnsi="宋体" w:eastAsia="宋体" w:cs="宋体"/>
                <w:b/>
                <w:bCs/>
                <w:color w:val="000000"/>
                <w:lang w:val="en-US" w:eastAsia="zh-CN"/>
              </w:rPr>
            </w:pPr>
            <w:r>
              <w:rPr>
                <w:rFonts w:hint="eastAsia" w:ascii="宋体" w:hAnsi="宋体" w:cs="宋体"/>
                <w:b/>
                <w:bCs/>
                <w:color w:val="000000"/>
                <w:lang w:val="en-US" w:eastAsia="zh-CN"/>
              </w:rPr>
              <w:t xml:space="preserve">35</w:t>
            </w:r>
            <w:r>
              <w:rPr>
                <w:rFonts w:ascii="宋体" w:hAnsi="宋体" w:eastAsia="宋体" w:cs="宋体"/>
                <w:b/>
                <w:bCs/>
                <w:color w:val="000000"/>
                <w:lang w:val="en-US" w:eastAsia="zh-CN"/>
              </w:rPr>
            </w:r>
            <w:r/>
          </w:p>
        </w:tc>
        <w:tc>
          <w:tcPr>
            <w:tcW w:w="881"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是</w:t>
            </w:r>
            <w:r>
              <w:rPr>
                <w:rFonts w:hint="eastAsia" w:ascii="宋体" w:hAnsi="宋体" w:eastAsia="宋体" w:cs="宋体"/>
                <w:b/>
                <w:bCs/>
                <w:color w:val="000000"/>
              </w:rPr>
            </w:r>
            <w:r/>
          </w:p>
        </w:tc>
        <w:tc>
          <w:tcPr>
            <w:tcW w:w="897"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r>
      <w:tr>
        <w:trPr>
          <w:trHeight w:val="420"/>
        </w:trPr>
        <w:tc>
          <w:tcPr>
            <w:tcW w:w="721" w:type="dxa"/>
            <w:vAlign w:val="center"/>
            <w:textDirection w:val="lrTb"/>
            <w:noWrap/>
          </w:tcPr>
          <w:p>
            <w:pPr>
              <w:pStyle w:val="755"/>
              <w:jc w:val="center"/>
              <w:widowControl/>
              <w:rPr>
                <w:rFonts w:hint="eastAsia" w:ascii="宋体" w:hAnsi="宋体" w:eastAsia="宋体" w:cs="宋体"/>
                <w:b/>
                <w:bCs/>
                <w:color w:val="000000"/>
                <w:sz w:val="21"/>
                <w:szCs w:val="24"/>
                <w:lang w:val="en-US" w:eastAsia="zh-CN" w:bidi="ar-SA"/>
              </w:rPr>
            </w:pPr>
            <w:r>
              <w:rPr>
                <w:rFonts w:hint="eastAsia" w:ascii="宋体" w:hAnsi="宋体" w:eastAsia="宋体" w:cs="宋体"/>
                <w:color w:val="000000"/>
              </w:rPr>
              <w:t xml:space="preserve">2.1</w:t>
            </w:r>
            <w:r>
              <w:rPr>
                <w:rFonts w:hint="eastAsia" w:ascii="宋体" w:hAnsi="宋体" w:eastAsia="宋体" w:cs="宋体"/>
                <w:b/>
                <w:bCs/>
                <w:color w:val="000000"/>
                <w:sz w:val="21"/>
                <w:szCs w:val="24"/>
                <w:lang w:val="en-US" w:eastAsia="zh-CN" w:bidi="ar-SA"/>
              </w:rPr>
            </w:r>
            <w:r/>
          </w:p>
        </w:tc>
        <w:tc>
          <w:tcPr>
            <w:tcMar>
              <w:left w:w="108" w:type="dxa"/>
              <w:top w:w="0" w:type="dxa"/>
              <w:right w:w="108" w:type="dxa"/>
              <w:bottom w:w="0" w:type="dxa"/>
            </w:tcMar>
            <w:tcW w:w="1199" w:type="dxa"/>
            <w:vAlign w:val="center"/>
            <w:textDirection w:val="lrTb"/>
            <w:noWrap/>
          </w:tcPr>
          <w:p>
            <w:pPr>
              <w:pStyle w:val="755"/>
              <w:jc w:val="center"/>
              <w:widowControl/>
              <w:rPr>
                <w:rFonts w:hint="eastAsia" w:ascii="宋体" w:hAnsi="宋体" w:eastAsia="宋体" w:cs="宋体"/>
                <w:color w:val="000000"/>
                <w:sz w:val="21"/>
                <w:szCs w:val="24"/>
                <w:lang w:val="en-US" w:eastAsia="zh-CN" w:bidi="ar-SA"/>
              </w:rPr>
            </w:pPr>
            <w:r>
              <w:rPr>
                <w:rFonts w:hint="eastAsia" w:ascii="宋体" w:hAnsi="宋体" w:eastAsia="宋体" w:cs="宋体"/>
                <w:color w:val="000000"/>
              </w:rPr>
              <w:t xml:space="preserve">组织方案</w:t>
            </w:r>
            <w:r>
              <w:rPr>
                <w:rFonts w:hint="eastAsia" w:ascii="宋体" w:hAnsi="宋体" w:eastAsia="宋体" w:cs="宋体"/>
                <w:color w:val="000000"/>
                <w:sz w:val="21"/>
                <w:szCs w:val="24"/>
                <w:lang w:val="en-US" w:eastAsia="zh-CN" w:bidi="ar-SA"/>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针对本项目目标及整体</w:t>
            </w:r>
            <w:r>
              <w:rPr>
                <w:rFonts w:hint="eastAsia" w:ascii="宋体" w:hAnsi="宋体" w:eastAsia="宋体" w:cs="宋体"/>
                <w:color w:val="000000"/>
              </w:rPr>
              <w:t xml:space="preserve">组织方案</w:t>
            </w:r>
            <w:r>
              <w:rPr>
                <w:rFonts w:hint="eastAsia" w:ascii="宋体" w:hAnsi="宋体" w:eastAsia="宋体" w:cs="宋体"/>
                <w:color w:val="000000"/>
                <w:lang w:val="en-US" w:eastAsia="zh-CN"/>
              </w:rPr>
              <w:t xml:space="preserve">等方面评审，评委根据各项描述进行打分，各项描述齐全的得5分，描述基本完整可行的得4分，针对性欠缺、描述一般的得3分。不提供不得分。</w:t>
            </w:r>
            <w:r>
              <w:rPr>
                <w:rFonts w:hint="eastAsia" w:ascii="宋体" w:hAnsi="宋体" w:eastAsia="宋体" w:cs="宋体"/>
                <w:color w:val="000000"/>
                <w:lang w:val="en-US" w:eastAsia="zh-CN"/>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t xml:space="preserve">0</w:t>
            </w:r>
            <w:r>
              <w:rPr>
                <w:rFonts w:hint="eastAsia" w:ascii="宋体" w:hAnsi="宋体" w:eastAsia="宋体" w:cs="宋体"/>
                <w:color w:val="000000"/>
              </w:rPr>
            </w:r>
            <w:r/>
          </w:p>
        </w:tc>
        <w:tc>
          <w:tcPr>
            <w:tcW w:w="740" w:type="dxa"/>
            <w:vAlign w:val="center"/>
            <w:textDirection w:val="lrTb"/>
            <w:noWrap/>
          </w:tcPr>
          <w:p>
            <w:pPr>
              <w:pStyle w:val="755"/>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5</w:t>
            </w:r>
            <w:r>
              <w:rPr>
                <w:rFonts w:hint="eastAsia" w:ascii="宋体" w:hAnsi="宋体" w:eastAsia="宋体" w:cs="宋体"/>
                <w:color w:val="000000"/>
                <w:lang w:eastAsia="zh-CN"/>
              </w:rPr>
            </w:r>
            <w:r/>
          </w:p>
        </w:tc>
        <w:tc>
          <w:tcPr>
            <w:tcW w:w="881"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t xml:space="preserve">是</w:t>
            </w:r>
            <w:r>
              <w:rPr>
                <w:rFonts w:hint="eastAsia" w:ascii="宋体" w:hAnsi="宋体" w:eastAsia="宋体" w:cs="宋体"/>
                <w:color w:val="000000"/>
              </w:rPr>
            </w:r>
            <w:r/>
          </w:p>
        </w:tc>
        <w:tc>
          <w:tcPr>
            <w:tcW w:w="897"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t xml:space="preserve">否</w:t>
            </w:r>
            <w:r>
              <w:rPr>
                <w:rFonts w:hint="eastAsia" w:ascii="宋体" w:hAnsi="宋体" w:eastAsia="宋体" w:cs="宋体"/>
                <w:color w:val="000000"/>
              </w:rPr>
            </w:r>
            <w:r/>
          </w:p>
        </w:tc>
      </w:tr>
      <w:tr>
        <w:trPr>
          <w:trHeight w:val="420"/>
        </w:trPr>
        <w:tc>
          <w:tcPr>
            <w:tcW w:w="721" w:type="dxa"/>
            <w:vAlign w:val="center"/>
            <w:textDirection w:val="lrTb"/>
            <w:noWrap/>
          </w:tcPr>
          <w:p>
            <w:pPr>
              <w:pStyle w:val="755"/>
              <w:ind w:firstLine="28"/>
              <w:jc w:val="center"/>
              <w:rPr>
                <w:rFonts w:hint="eastAsia" w:ascii="宋体" w:hAnsi="宋体" w:eastAsia="宋体" w:cs="宋体"/>
                <w:color w:val="000000"/>
                <w:sz w:val="21"/>
                <w:szCs w:val="24"/>
                <w:lang w:val="en-US" w:eastAsia="zh-CN" w:bidi="ar-SA"/>
              </w:rPr>
            </w:pPr>
            <w:r>
              <w:rPr>
                <w:rFonts w:hint="eastAsia" w:ascii="宋体" w:hAnsi="宋体" w:eastAsia="宋体" w:cs="宋体"/>
                <w:color w:val="000000"/>
              </w:rPr>
              <w:t xml:space="preserve">2.</w:t>
            </w:r>
            <w:r>
              <w:rPr>
                <w:rFonts w:hint="eastAsia" w:ascii="宋体" w:hAnsi="宋体" w:cs="宋体"/>
                <w:color w:val="000000"/>
                <w:lang w:val="en-US" w:eastAsia="zh-CN"/>
              </w:rPr>
              <w:t xml:space="preserve">2</w:t>
            </w:r>
            <w:r>
              <w:rPr>
                <w:rFonts w:hint="eastAsia" w:ascii="宋体" w:hAnsi="宋体" w:eastAsia="宋体" w:cs="宋体"/>
                <w:color w:val="000000"/>
                <w:sz w:val="21"/>
                <w:szCs w:val="24"/>
                <w:lang w:val="en-US" w:eastAsia="zh-CN" w:bidi="ar-SA"/>
              </w:rPr>
            </w:r>
            <w:r/>
          </w:p>
        </w:tc>
        <w:tc>
          <w:tcPr>
            <w:tcMar>
              <w:left w:w="108" w:type="dxa"/>
              <w:top w:w="0" w:type="dxa"/>
              <w:right w:w="108" w:type="dxa"/>
              <w:bottom w:w="0" w:type="dxa"/>
            </w:tcMar>
            <w:tcW w:w="1199" w:type="dxa"/>
            <w:vAlign w:val="center"/>
            <w:textDirection w:val="lrTb"/>
            <w:noWrap/>
          </w:tcPr>
          <w:p>
            <w:pPr>
              <w:pStyle w:val="755"/>
              <w:jc w:val="center"/>
              <w:widowControl/>
              <w:rPr>
                <w:rFonts w:ascii="宋体" w:hAnsi="宋体" w:eastAsia="宋体" w:cs="宋体"/>
                <w:color w:val="000000"/>
                <w:sz w:val="21"/>
                <w:szCs w:val="24"/>
                <w:lang w:val="en-US" w:eastAsia="zh-CN" w:bidi="ar-SA"/>
              </w:rPr>
            </w:pPr>
            <w:r>
              <w:rPr>
                <w:rFonts w:hint="eastAsia" w:ascii="宋体" w:hAnsi="宋体" w:eastAsia="宋体" w:cs="宋体"/>
                <w:color w:val="000000"/>
                <w:lang w:eastAsia="en-US"/>
              </w:rPr>
              <w:t xml:space="preserve">环境保洁方案</w:t>
            </w:r>
            <w:r>
              <w:rPr>
                <w:rFonts w:ascii="宋体" w:hAnsi="宋体" w:eastAsia="宋体" w:cs="宋体"/>
                <w:color w:val="000000"/>
                <w:sz w:val="21"/>
                <w:szCs w:val="24"/>
                <w:lang w:val="en-US" w:eastAsia="zh-CN" w:bidi="ar-SA"/>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针对本项目提供环境服务方案，包括日常保洁服务方案、专项保洁方案等，评委根据各项描述进行打分。方案详尽、精细，科学性强，操作性强、规范合理的得5分；方案基本全面，具有科学性、操作性、规范性的得4分；方案简单，操作性欠缺，规范欠缺的得3分。不提供不得分。</w:t>
            </w:r>
            <w:r>
              <w:rPr>
                <w:rFonts w:hint="eastAsia" w:ascii="宋体" w:hAnsi="宋体" w:eastAsia="宋体" w:cs="宋体"/>
                <w:color w:val="000000"/>
                <w:lang w:val="en-US" w:eastAsia="zh-CN"/>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t xml:space="preserve">0</w:t>
            </w:r>
            <w:r>
              <w:rPr>
                <w:rFonts w:hint="eastAsia" w:ascii="宋体" w:hAnsi="宋体" w:eastAsia="宋体" w:cs="宋体"/>
                <w:color w:val="000000"/>
              </w:rPr>
            </w:r>
            <w:r/>
          </w:p>
        </w:tc>
        <w:tc>
          <w:tcPr>
            <w:tcW w:w="740" w:type="dxa"/>
            <w:vAlign w:val="center"/>
            <w:textDirection w:val="lrTb"/>
            <w:noWrap/>
          </w:tcPr>
          <w:p>
            <w:pPr>
              <w:pStyle w:val="755"/>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5</w:t>
            </w:r>
            <w:r>
              <w:rPr>
                <w:rFonts w:hint="eastAsia" w:ascii="宋体" w:hAnsi="宋体" w:eastAsia="宋体" w:cs="宋体"/>
                <w:color w:val="000000"/>
                <w:lang w:eastAsia="zh-CN"/>
              </w:rPr>
            </w:r>
            <w:r/>
          </w:p>
        </w:tc>
        <w:tc>
          <w:tcPr>
            <w:tcW w:w="881"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t xml:space="preserve">是</w:t>
            </w:r>
            <w:r>
              <w:rPr>
                <w:rFonts w:hint="eastAsia" w:ascii="宋体" w:hAnsi="宋体" w:eastAsia="宋体" w:cs="宋体"/>
                <w:color w:val="000000"/>
              </w:rPr>
            </w:r>
            <w:r/>
          </w:p>
        </w:tc>
        <w:tc>
          <w:tcPr>
            <w:tcW w:w="897"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t xml:space="preserve">否</w:t>
            </w:r>
            <w:r>
              <w:rPr>
                <w:rFonts w:hint="eastAsia" w:ascii="宋体" w:hAnsi="宋体" w:eastAsia="宋体" w:cs="宋体"/>
                <w:color w:val="000000"/>
              </w:rPr>
            </w:r>
            <w:r/>
          </w:p>
        </w:tc>
      </w:tr>
      <w:tr>
        <w:trPr>
          <w:trHeight w:val="420"/>
        </w:trPr>
        <w:tc>
          <w:tcPr>
            <w:tcW w:w="721" w:type="dxa"/>
            <w:vAlign w:val="center"/>
            <w:textDirection w:val="lrTb"/>
            <w:noWrap/>
          </w:tcPr>
          <w:p>
            <w:pPr>
              <w:pStyle w:val="755"/>
              <w:ind w:firstLine="28"/>
              <w:jc w:val="center"/>
              <w:rPr>
                <w:rFonts w:hint="eastAsia" w:ascii="宋体" w:hAnsi="宋体" w:eastAsia="宋体" w:cs="宋体"/>
                <w:color w:val="000000"/>
                <w:sz w:val="21"/>
                <w:szCs w:val="24"/>
                <w:lang w:val="en-US" w:eastAsia="zh-CN" w:bidi="ar-SA"/>
              </w:rPr>
            </w:pPr>
            <w:r>
              <w:rPr>
                <w:rFonts w:hint="eastAsia" w:ascii="宋体" w:hAnsi="宋体" w:eastAsia="宋体" w:cs="宋体"/>
                <w:color w:val="000000"/>
              </w:rPr>
              <w:t xml:space="preserve">2.</w:t>
            </w:r>
            <w:r>
              <w:rPr>
                <w:rFonts w:hint="eastAsia" w:ascii="宋体" w:hAnsi="宋体" w:cs="宋体"/>
                <w:color w:val="000000"/>
                <w:lang w:val="en-US" w:eastAsia="zh-CN"/>
              </w:rPr>
              <w:t xml:space="preserve">3</w:t>
            </w:r>
            <w:r>
              <w:rPr>
                <w:rFonts w:hint="eastAsia" w:ascii="宋体" w:hAnsi="宋体" w:eastAsia="宋体" w:cs="宋体"/>
                <w:color w:val="000000"/>
                <w:sz w:val="21"/>
                <w:szCs w:val="24"/>
                <w:lang w:val="en-US" w:eastAsia="zh-CN" w:bidi="ar-SA"/>
              </w:rPr>
            </w:r>
            <w:r/>
          </w:p>
        </w:tc>
        <w:tc>
          <w:tcPr>
            <w:tcMar>
              <w:left w:w="108" w:type="dxa"/>
              <w:top w:w="0" w:type="dxa"/>
              <w:right w:w="108" w:type="dxa"/>
              <w:bottom w:w="0" w:type="dxa"/>
            </w:tcMar>
            <w:tcW w:w="1199" w:type="dxa"/>
            <w:vAlign w:val="center"/>
            <w:textDirection w:val="lrTb"/>
            <w:noWrap/>
          </w:tcPr>
          <w:p>
            <w:pPr>
              <w:pStyle w:val="755"/>
              <w:jc w:val="center"/>
              <w:widowControl/>
              <w:rPr>
                <w:rFonts w:ascii="宋体" w:hAnsi="宋体" w:eastAsia="宋体" w:cs="宋体"/>
                <w:color w:val="000000"/>
                <w:sz w:val="21"/>
                <w:szCs w:val="24"/>
                <w:lang w:val="en-US" w:eastAsia="zh-CN" w:bidi="ar-SA"/>
              </w:rPr>
            </w:pPr>
            <w:r>
              <w:rPr>
                <w:rFonts w:hint="eastAsia" w:ascii="宋体" w:hAnsi="宋体" w:eastAsia="宋体" w:cs="宋体"/>
                <w:color w:val="000000"/>
                <w:lang w:val="en-US" w:eastAsia="zh-CN"/>
              </w:rPr>
              <w:t xml:space="preserve">维护保养、报修检修</w:t>
            </w:r>
            <w:r>
              <w:rPr>
                <w:rFonts w:hint="eastAsia" w:ascii="宋体" w:hAnsi="宋体" w:eastAsia="宋体" w:cs="宋体"/>
                <w:color w:val="000000"/>
                <w:lang w:eastAsia="en-US"/>
              </w:rPr>
              <w:t xml:space="preserve">服务方案</w:t>
            </w:r>
            <w:r>
              <w:rPr>
                <w:rFonts w:ascii="宋体" w:hAnsi="宋体" w:eastAsia="宋体" w:cs="宋体"/>
                <w:color w:val="000000"/>
                <w:sz w:val="21"/>
                <w:szCs w:val="24"/>
                <w:lang w:val="en-US" w:eastAsia="zh-CN" w:bidi="ar-SA"/>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rPr>
              <w:t xml:space="preserve">针对本项目提供维修服务方案，包括给</w:t>
            </w:r>
            <w:r>
              <w:rPr>
                <w:rFonts w:hint="eastAsia" w:ascii="宋体" w:hAnsi="宋体" w:eastAsia="宋体" w:cs="宋体"/>
                <w:color w:val="000000"/>
                <w:lang w:val="en-US" w:eastAsia="zh-CN"/>
              </w:rPr>
              <w:t xml:space="preserve">公共设设备设施、</w:t>
            </w:r>
            <w:r>
              <w:rPr>
                <w:rFonts w:hint="eastAsia" w:ascii="宋体" w:hAnsi="宋体" w:eastAsia="宋体" w:cs="宋体"/>
                <w:color w:val="000000"/>
              </w:rPr>
              <w:t xml:space="preserve">排水</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排污</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系统、供电系统</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二次供水系统的</w:t>
            </w:r>
            <w:r>
              <w:rPr>
                <w:rFonts w:hint="eastAsia" w:ascii="宋体" w:hAnsi="宋体" w:eastAsia="宋体" w:cs="宋体"/>
                <w:color w:val="000000"/>
              </w:rPr>
              <w:t xml:space="preserve">维修保养等。</w:t>
            </w:r>
            <w:r>
              <w:rPr>
                <w:rFonts w:hint="eastAsia" w:ascii="宋体" w:hAnsi="宋体" w:eastAsia="宋体" w:cs="宋体"/>
                <w:color w:val="000000"/>
                <w:lang w:val="en-US" w:eastAsia="zh-CN"/>
              </w:rPr>
              <w:t xml:space="preserve">评委根据各项描述进行打分。方案详尽、精细，科学性强，操作性强、规范合理的得5分；方案基本全面，具有科学性、操作性、规范性的得4分；方案简单，操作性欠缺，规范欠缺的得3分。不提供不得分。</w:t>
            </w:r>
            <w:r>
              <w:rPr>
                <w:rFonts w:hint="eastAsia" w:ascii="宋体" w:hAnsi="宋体" w:eastAsia="宋体" w:cs="宋体"/>
                <w:color w:val="000000"/>
                <w:lang w:val="en-US" w:eastAsia="zh-CN"/>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t xml:space="preserve">0</w:t>
            </w:r>
            <w:r>
              <w:rPr>
                <w:rFonts w:hint="eastAsia" w:ascii="宋体" w:hAnsi="宋体" w:eastAsia="宋体" w:cs="宋体"/>
                <w:color w:val="000000"/>
              </w:rPr>
            </w:r>
            <w:r/>
          </w:p>
        </w:tc>
        <w:tc>
          <w:tcPr>
            <w:tcW w:w="740" w:type="dxa"/>
            <w:vAlign w:val="center"/>
            <w:textDirection w:val="lrTb"/>
            <w:noWrap/>
          </w:tcPr>
          <w:p>
            <w:pPr>
              <w:pStyle w:val="755"/>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5</w:t>
            </w:r>
            <w:r>
              <w:rPr>
                <w:rFonts w:hint="eastAsia" w:ascii="宋体" w:hAnsi="宋体" w:eastAsia="宋体" w:cs="宋体"/>
                <w:color w:val="000000"/>
                <w:lang w:eastAsia="zh-CN"/>
              </w:rPr>
            </w:r>
            <w:r/>
          </w:p>
        </w:tc>
        <w:tc>
          <w:tcPr>
            <w:tcW w:w="881"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t xml:space="preserve">是</w:t>
            </w:r>
            <w:r>
              <w:rPr>
                <w:rFonts w:hint="eastAsia" w:ascii="宋体" w:hAnsi="宋体" w:eastAsia="宋体" w:cs="宋体"/>
                <w:color w:val="000000"/>
              </w:rPr>
            </w:r>
            <w:r/>
          </w:p>
        </w:tc>
        <w:tc>
          <w:tcPr>
            <w:tcW w:w="897"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t xml:space="preserve">否</w:t>
            </w:r>
            <w:r>
              <w:rPr>
                <w:rFonts w:hint="eastAsia" w:ascii="宋体" w:hAnsi="宋体" w:eastAsia="宋体" w:cs="宋体"/>
                <w:color w:val="000000"/>
              </w:rPr>
            </w:r>
            <w:r/>
          </w:p>
        </w:tc>
      </w:tr>
      <w:tr>
        <w:trPr>
          <w:trHeight w:val="1311"/>
        </w:trPr>
        <w:tc>
          <w:tcPr>
            <w:tcW w:w="721" w:type="dxa"/>
            <w:vAlign w:val="center"/>
            <w:textDirection w:val="lrTb"/>
            <w:noWrap/>
          </w:tcPr>
          <w:p>
            <w:pPr>
              <w:pStyle w:val="755"/>
              <w:jc w:val="center"/>
              <w:widowControl/>
              <w:rPr>
                <w:rFonts w:hint="eastAsia" w:ascii="宋体" w:hAnsi="宋体" w:eastAsia="宋体" w:cs="宋体"/>
                <w:color w:val="000000"/>
                <w:sz w:val="21"/>
                <w:szCs w:val="24"/>
                <w:lang w:val="en-US" w:eastAsia="zh-CN" w:bidi="ar-SA"/>
              </w:rPr>
            </w:pPr>
            <w:r>
              <w:rPr>
                <w:rFonts w:hint="eastAsia" w:ascii="宋体" w:hAnsi="宋体" w:eastAsia="宋体" w:cs="宋体"/>
                <w:color w:val="000000"/>
              </w:rPr>
              <w:t xml:space="preserve">2.</w:t>
            </w:r>
            <w:r>
              <w:rPr>
                <w:rFonts w:hint="eastAsia" w:ascii="宋体" w:hAnsi="宋体" w:cs="宋体"/>
                <w:color w:val="000000"/>
                <w:lang w:val="en-US" w:eastAsia="zh-CN"/>
              </w:rPr>
              <w:t xml:space="preserve">4</w:t>
            </w:r>
            <w:r>
              <w:rPr>
                <w:rFonts w:hint="eastAsia" w:ascii="宋体" w:hAnsi="宋体" w:eastAsia="宋体" w:cs="宋体"/>
                <w:color w:val="000000"/>
                <w:sz w:val="21"/>
                <w:szCs w:val="24"/>
                <w:lang w:val="en-US" w:eastAsia="zh-CN" w:bidi="ar-SA"/>
              </w:rPr>
            </w:r>
            <w:r/>
          </w:p>
        </w:tc>
        <w:tc>
          <w:tcPr>
            <w:tcMar>
              <w:left w:w="108" w:type="dxa"/>
              <w:top w:w="0" w:type="dxa"/>
              <w:right w:w="108" w:type="dxa"/>
              <w:bottom w:w="0" w:type="dxa"/>
            </w:tcMar>
            <w:tcW w:w="1199" w:type="dxa"/>
            <w:vAlign w:val="center"/>
            <w:textDirection w:val="lrTb"/>
            <w:noWrap/>
          </w:tcPr>
          <w:p>
            <w:pPr>
              <w:pStyle w:val="755"/>
              <w:jc w:val="center"/>
              <w:widowControl/>
              <w:rPr>
                <w:rFonts w:hint="eastAsia" w:ascii="宋体" w:hAnsi="宋体" w:eastAsia="宋体" w:cs="宋体"/>
                <w:color w:val="000000"/>
                <w:sz w:val="21"/>
                <w:szCs w:val="24"/>
                <w:lang w:val="en-US" w:eastAsia="zh-CN" w:bidi="ar-SA"/>
              </w:rPr>
            </w:pPr>
            <w:r>
              <w:rPr>
                <w:rFonts w:hint="eastAsia" w:ascii="宋体" w:hAnsi="宋体" w:eastAsia="宋体" w:cs="宋体"/>
                <w:color w:val="000000"/>
                <w:lang w:eastAsia="en-US"/>
              </w:rPr>
              <w:t xml:space="preserve">会务服务方案</w:t>
            </w:r>
            <w:r>
              <w:rPr>
                <w:rFonts w:hint="eastAsia" w:ascii="宋体" w:hAnsi="宋体" w:eastAsia="宋体" w:cs="宋体"/>
                <w:color w:val="000000"/>
                <w:sz w:val="21"/>
                <w:szCs w:val="24"/>
                <w:lang w:val="en-US" w:eastAsia="zh-CN" w:bidi="ar-SA"/>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rPr>
              <w:t xml:space="preserve">针对本项目提供会务服务方案，包含但不限于会议服务流程、服务标准、人员培训等方面</w:t>
            </w:r>
            <w:r>
              <w:rPr>
                <w:rFonts w:hint="eastAsia" w:ascii="宋体" w:hAnsi="宋体" w:eastAsia="宋体" w:cs="宋体"/>
                <w:color w:val="000000"/>
                <w:lang w:val="en-US" w:eastAsia="zh-CN"/>
              </w:rPr>
              <w:t xml:space="preserve">，评委根据各项描述进行打分。方案详尽、精细，科学性强，操作性强、规范合理的得5分；方案基本全面，具有科学性、操作性、规范性的得4分；方案简单，操作性欠缺，规范欠缺的得3分。不提供不得分。</w:t>
            </w:r>
            <w:r>
              <w:rPr>
                <w:rFonts w:hint="eastAsia" w:ascii="宋体" w:hAnsi="宋体" w:eastAsia="宋体" w:cs="宋体"/>
                <w:color w:val="000000"/>
                <w:lang w:val="en-US" w:eastAsia="zh-CN"/>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t xml:space="preserve">0</w:t>
            </w:r>
            <w:r>
              <w:rPr>
                <w:rFonts w:hint="eastAsia" w:ascii="宋体" w:hAnsi="宋体" w:eastAsia="宋体" w:cs="宋体"/>
                <w:color w:val="000000"/>
              </w:rPr>
            </w:r>
            <w:r/>
          </w:p>
        </w:tc>
        <w:tc>
          <w:tcPr>
            <w:tcW w:w="740" w:type="dxa"/>
            <w:vAlign w:val="center"/>
            <w:textDirection w:val="lrTb"/>
            <w:noWrap/>
          </w:tcPr>
          <w:p>
            <w:pPr>
              <w:pStyle w:val="755"/>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5</w:t>
            </w:r>
            <w:r>
              <w:rPr>
                <w:rFonts w:hint="eastAsia" w:ascii="宋体" w:hAnsi="宋体" w:eastAsia="宋体" w:cs="宋体"/>
                <w:color w:val="000000"/>
                <w:lang w:eastAsia="zh-CN"/>
              </w:rPr>
            </w:r>
            <w:r/>
          </w:p>
        </w:tc>
        <w:tc>
          <w:tcPr>
            <w:tcW w:w="881"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t xml:space="preserve">是</w:t>
            </w:r>
            <w:r>
              <w:rPr>
                <w:rFonts w:hint="eastAsia" w:ascii="宋体" w:hAnsi="宋体" w:eastAsia="宋体" w:cs="宋体"/>
                <w:color w:val="000000"/>
              </w:rPr>
            </w:r>
            <w:r/>
          </w:p>
        </w:tc>
        <w:tc>
          <w:tcPr>
            <w:tcW w:w="897"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t xml:space="preserve">否</w:t>
            </w:r>
            <w:r>
              <w:rPr>
                <w:rFonts w:hint="eastAsia" w:ascii="宋体" w:hAnsi="宋体" w:eastAsia="宋体" w:cs="宋体"/>
                <w:color w:val="000000"/>
              </w:rPr>
            </w:r>
            <w:r/>
          </w:p>
        </w:tc>
      </w:tr>
      <w:tr>
        <w:trPr>
          <w:trHeight w:val="420"/>
        </w:trPr>
        <w:tc>
          <w:tcPr>
            <w:tcW w:w="721" w:type="dxa"/>
            <w:vAlign w:val="center"/>
            <w:textDirection w:val="lrTb"/>
            <w:noWrap/>
          </w:tcPr>
          <w:p>
            <w:pPr>
              <w:pStyle w:val="755"/>
              <w:jc w:val="center"/>
              <w:widowControl/>
              <w:rPr>
                <w:rFonts w:ascii="宋体" w:hAnsi="宋体" w:cs="宋体"/>
                <w:color w:val="000000"/>
                <w:lang w:val="en-US" w:eastAsia="zh-CN"/>
              </w:rPr>
            </w:pPr>
            <w:r>
              <w:rPr>
                <w:rFonts w:hint="eastAsia" w:ascii="宋体" w:hAnsi="宋体" w:cs="宋体"/>
                <w:color w:val="000000"/>
                <w:lang w:val="en-US" w:eastAsia="zh-CN"/>
              </w:rPr>
              <w:t xml:space="preserve">2.5</w:t>
            </w:r>
            <w:r>
              <w:rPr>
                <w:rFonts w:ascii="宋体" w:hAnsi="宋体" w:cs="宋体"/>
                <w:color w:val="000000"/>
                <w:lang w:val="en-US" w:eastAsia="zh-CN"/>
              </w:rPr>
            </w:r>
            <w:r/>
          </w:p>
        </w:tc>
        <w:tc>
          <w:tcPr>
            <w:tcMar>
              <w:left w:w="108" w:type="dxa"/>
              <w:top w:w="0" w:type="dxa"/>
              <w:right w:w="108" w:type="dxa"/>
              <w:bottom w:w="0" w:type="dxa"/>
            </w:tcMar>
            <w:tcW w:w="1199" w:type="dxa"/>
            <w:vAlign w:val="center"/>
            <w:textDirection w:val="lrTb"/>
            <w:noWrap/>
          </w:tcPr>
          <w:p>
            <w:pPr>
              <w:pStyle w:val="755"/>
              <w:jc w:val="center"/>
              <w:widowControl/>
              <w:rPr>
                <w:rFonts w:ascii="宋体" w:hAnsi="宋体" w:cs="宋体"/>
                <w:color w:val="000000"/>
                <w:lang w:val="en-US" w:eastAsia="zh-CN"/>
              </w:rPr>
            </w:pPr>
            <w:r>
              <w:rPr>
                <w:rFonts w:hint="eastAsia" w:ascii="宋体" w:hAnsi="宋体" w:cs="宋体"/>
                <w:color w:val="000000"/>
                <w:lang w:val="en-US" w:eastAsia="zh-CN"/>
              </w:rPr>
              <w:t xml:space="preserve">绿化管养服务方案</w:t>
            </w:r>
            <w:r>
              <w:rPr>
                <w:rFonts w:ascii="宋体" w:hAnsi="宋体" w:cs="宋体"/>
                <w:color w:val="000000"/>
                <w:lang w:val="en-US" w:eastAsia="zh-CN"/>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针对本项目提供绿化管养服务方案，包括日常绿化管养方案、专项管养方案等，评委根据各项描述进行打分。方案详尽、精细，科学性强，操作性强、规范合理的得5分；方案基本全面，具有科学性、操作性、规范性的得4分；方案简单，操作性欠缺，规范欠缺的得3分。不提供不得分。</w:t>
            </w:r>
            <w:r>
              <w:rPr>
                <w:rFonts w:hint="eastAsia" w:ascii="宋体" w:hAnsi="宋体" w:eastAsia="宋体" w:cs="宋体"/>
                <w:color w:val="000000"/>
                <w:lang w:val="en-US" w:eastAsia="zh-CN"/>
              </w:rPr>
            </w:r>
            <w:r/>
          </w:p>
        </w:tc>
        <w:tc>
          <w:tcPr>
            <w:tcMar>
              <w:left w:w="108" w:type="dxa"/>
              <w:top w:w="0" w:type="dxa"/>
              <w:right w:w="108" w:type="dxa"/>
              <w:bottom w:w="0" w:type="dxa"/>
            </w:tcMar>
            <w:tcW w:w="673" w:type="dxa"/>
            <w:vAlign w:val="center"/>
            <w:textDirection w:val="lrTb"/>
            <w:noWrap/>
          </w:tcPr>
          <w:p>
            <w:pPr>
              <w:pStyle w:val="755"/>
              <w:jc w:val="center"/>
              <w:widowControl/>
              <w:rPr>
                <w:rFonts w:ascii="宋体" w:hAnsi="宋体" w:cs="宋体"/>
                <w:color w:val="000000"/>
                <w:lang w:val="en-US" w:eastAsia="zh-CN"/>
              </w:rPr>
            </w:pPr>
            <w:r>
              <w:rPr>
                <w:rFonts w:hint="eastAsia" w:ascii="宋体" w:hAnsi="宋体" w:cs="宋体"/>
                <w:color w:val="000000"/>
                <w:lang w:val="en-US" w:eastAsia="zh-CN"/>
              </w:rPr>
              <w:t xml:space="preserve">0</w:t>
            </w:r>
            <w:r>
              <w:rPr>
                <w:rFonts w:ascii="宋体" w:hAnsi="宋体" w:cs="宋体"/>
                <w:color w:val="000000"/>
                <w:lang w:val="en-US" w:eastAsia="zh-CN"/>
              </w:rPr>
            </w:r>
            <w:r/>
          </w:p>
        </w:tc>
        <w:tc>
          <w:tcPr>
            <w:tcW w:w="740" w:type="dxa"/>
            <w:vAlign w:val="center"/>
            <w:textDirection w:val="lrTb"/>
            <w:noWrap/>
          </w:tcPr>
          <w:p>
            <w:pPr>
              <w:pStyle w:val="755"/>
              <w:jc w:val="center"/>
              <w:widowControl/>
              <w:rPr>
                <w:rFonts w:ascii="宋体" w:hAnsi="宋体" w:eastAsia="宋体" w:cs="宋体"/>
                <w:color w:val="000000"/>
                <w:lang w:val="en-US" w:eastAsia="zh-CN"/>
              </w:rPr>
            </w:pPr>
            <w:r>
              <w:rPr>
                <w:rFonts w:hint="eastAsia" w:ascii="宋体" w:hAnsi="宋体" w:eastAsia="宋体" w:cs="宋体"/>
                <w:color w:val="000000"/>
                <w:lang w:val="en-US" w:eastAsia="zh-CN"/>
              </w:rPr>
              <w:t xml:space="preserve">5</w:t>
            </w:r>
            <w:r>
              <w:rPr>
                <w:rFonts w:ascii="宋体" w:hAnsi="宋体" w:eastAsia="宋体" w:cs="宋体"/>
                <w:color w:val="000000"/>
                <w:lang w:val="en-US" w:eastAsia="zh-CN"/>
              </w:rPr>
            </w:r>
            <w:r/>
          </w:p>
        </w:tc>
        <w:tc>
          <w:tcPr>
            <w:tcW w:w="881" w:type="dxa"/>
            <w:vAlign w:val="center"/>
            <w:textDirection w:val="lrTb"/>
            <w:noWrap/>
          </w:tcPr>
          <w:p>
            <w:pPr>
              <w:pStyle w:val="755"/>
              <w:jc w:val="center"/>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是</w:t>
            </w:r>
            <w:r>
              <w:rPr>
                <w:rFonts w:hint="eastAsia" w:ascii="宋体" w:hAnsi="宋体" w:eastAsia="宋体" w:cs="宋体"/>
                <w:color w:val="000000"/>
                <w:lang w:val="en-US" w:eastAsia="zh-CN"/>
              </w:rPr>
            </w:r>
            <w:r/>
          </w:p>
        </w:tc>
        <w:tc>
          <w:tcPr>
            <w:tcW w:w="897" w:type="dxa"/>
            <w:vAlign w:val="center"/>
            <w:textDirection w:val="lrTb"/>
            <w:noWrap/>
          </w:tcPr>
          <w:p>
            <w:pPr>
              <w:pStyle w:val="755"/>
              <w:jc w:val="center"/>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否</w:t>
            </w:r>
            <w:r>
              <w:rPr>
                <w:rFonts w:hint="eastAsia" w:ascii="宋体" w:hAnsi="宋体" w:eastAsia="宋体" w:cs="宋体"/>
                <w:color w:val="000000"/>
                <w:lang w:val="en-US" w:eastAsia="zh-CN"/>
              </w:rPr>
            </w:r>
            <w:r/>
          </w:p>
        </w:tc>
      </w:tr>
      <w:tr>
        <w:trPr>
          <w:trHeight w:val="420"/>
        </w:trPr>
        <w:tc>
          <w:tcPr>
            <w:tcW w:w="721" w:type="dxa"/>
            <w:vAlign w:val="center"/>
            <w:textDirection w:val="lrTb"/>
            <w:noWrap/>
          </w:tcPr>
          <w:p>
            <w:pPr>
              <w:pStyle w:val="755"/>
              <w:jc w:val="center"/>
              <w:widowControl/>
              <w:rPr>
                <w:rFonts w:ascii="宋体" w:hAnsi="宋体" w:eastAsia="宋体" w:cs="宋体"/>
                <w:color w:val="000000"/>
                <w:sz w:val="21"/>
                <w:szCs w:val="24"/>
                <w:lang w:val="en-US" w:eastAsia="zh-CN" w:bidi="ar-SA"/>
              </w:rPr>
            </w:pPr>
            <w:r>
              <w:rPr>
                <w:rFonts w:hint="eastAsia" w:ascii="宋体" w:hAnsi="宋体" w:cs="宋体"/>
                <w:color w:val="000000"/>
                <w:lang w:val="en-US" w:eastAsia="zh-CN"/>
              </w:rPr>
              <w:t xml:space="preserve">2.6</w:t>
            </w:r>
            <w:r>
              <w:rPr>
                <w:rFonts w:ascii="宋体" w:hAnsi="宋体" w:eastAsia="宋体" w:cs="宋体"/>
                <w:color w:val="000000"/>
                <w:sz w:val="21"/>
                <w:szCs w:val="24"/>
                <w:lang w:val="en-US" w:eastAsia="zh-CN" w:bidi="ar-SA"/>
              </w:rPr>
            </w:r>
            <w:r/>
          </w:p>
        </w:tc>
        <w:tc>
          <w:tcPr>
            <w:tcMar>
              <w:left w:w="108" w:type="dxa"/>
              <w:top w:w="0" w:type="dxa"/>
              <w:right w:w="108" w:type="dxa"/>
              <w:bottom w:w="0" w:type="dxa"/>
            </w:tcMar>
            <w:tcW w:w="1199" w:type="dxa"/>
            <w:vAlign w:val="center"/>
            <w:textDirection w:val="lrTb"/>
            <w:noWrap/>
          </w:tcPr>
          <w:p>
            <w:pPr>
              <w:pStyle w:val="755"/>
              <w:jc w:val="center"/>
              <w:widowControl/>
              <w:rPr>
                <w:rFonts w:hint="eastAsia" w:ascii="宋体" w:hAnsi="宋体" w:eastAsia="宋体" w:cs="宋体"/>
                <w:color w:val="000000"/>
                <w:sz w:val="21"/>
                <w:szCs w:val="24"/>
                <w:lang w:val="en-US" w:eastAsia="en-US" w:bidi="ar-SA"/>
              </w:rPr>
            </w:pPr>
            <w:r>
              <w:rPr>
                <w:rFonts w:hint="eastAsia" w:ascii="宋体" w:hAnsi="宋体" w:cs="宋体"/>
                <w:color w:val="000000"/>
                <w:lang w:val="en-US" w:eastAsia="zh-CN"/>
              </w:rPr>
              <w:t xml:space="preserve">育人服务方案</w:t>
            </w:r>
            <w:r>
              <w:rPr>
                <w:rFonts w:hint="eastAsia" w:ascii="宋体" w:hAnsi="宋体" w:eastAsia="宋体" w:cs="宋体"/>
                <w:color w:val="000000"/>
                <w:sz w:val="21"/>
                <w:szCs w:val="24"/>
                <w:lang w:val="en-US" w:eastAsia="en-US" w:bidi="ar-SA"/>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为本项目提供符合学校实际情况的物业服务育人方案，包括但不限于:节能减排、绿色运行、后勤文化活动、后勤育人课堂等项目，分项目撰写实施方案，方案详尽、精细，科学性强，操作性强、规范合理，且承诺每年活动开展3次的得5分；方案基本全面，具有科学性、操作性、规范性，且承诺每年活动开展2次的得4分；方案简单，操作性欠缺，规范欠缺，且承诺每年活动开展1次的得3分；不提供不得分。</w:t>
            </w:r>
            <w:r>
              <w:rPr>
                <w:rFonts w:hint="eastAsia" w:ascii="宋体" w:hAnsi="宋体" w:eastAsia="宋体" w:cs="宋体"/>
                <w:color w:val="000000"/>
                <w:lang w:val="en-US" w:eastAsia="zh-CN"/>
              </w:rPr>
            </w:r>
            <w:r/>
          </w:p>
        </w:tc>
        <w:tc>
          <w:tcPr>
            <w:tcMar>
              <w:left w:w="108" w:type="dxa"/>
              <w:top w:w="0" w:type="dxa"/>
              <w:right w:w="108" w:type="dxa"/>
              <w:bottom w:w="0" w:type="dxa"/>
            </w:tcMar>
            <w:tcW w:w="673" w:type="dxa"/>
            <w:vAlign w:val="center"/>
            <w:textDirection w:val="lrTb"/>
            <w:noWrap/>
          </w:tcPr>
          <w:p>
            <w:pPr>
              <w:pStyle w:val="755"/>
              <w:jc w:val="center"/>
              <w:widowControl/>
              <w:rPr>
                <w:rFonts w:ascii="宋体" w:hAnsi="宋体" w:eastAsia="宋体" w:cs="宋体"/>
                <w:color w:val="000000"/>
                <w:lang w:val="en-US" w:eastAsia="zh-CN"/>
              </w:rPr>
            </w:pPr>
            <w:r>
              <w:rPr>
                <w:rFonts w:hint="eastAsia" w:ascii="宋体" w:hAnsi="宋体" w:cs="宋体"/>
                <w:color w:val="000000"/>
                <w:lang w:val="en-US" w:eastAsia="zh-CN"/>
              </w:rPr>
              <w:t xml:space="preserve">0</w:t>
            </w:r>
            <w:r>
              <w:rPr>
                <w:rFonts w:ascii="宋体" w:hAnsi="宋体" w:eastAsia="宋体" w:cs="宋体"/>
                <w:color w:val="000000"/>
                <w:lang w:val="en-US" w:eastAsia="zh-CN"/>
              </w:rPr>
            </w:r>
            <w:r/>
          </w:p>
        </w:tc>
        <w:tc>
          <w:tcPr>
            <w:tcW w:w="740" w:type="dxa"/>
            <w:vAlign w:val="center"/>
            <w:textDirection w:val="lrTb"/>
            <w:noWrap/>
          </w:tcPr>
          <w:p>
            <w:pPr>
              <w:pStyle w:val="755"/>
              <w:jc w:val="center"/>
              <w:widowControl/>
              <w:rPr>
                <w:rFonts w:ascii="宋体" w:hAnsi="宋体" w:eastAsia="宋体" w:cs="宋体"/>
                <w:color w:val="000000"/>
                <w:sz w:val="21"/>
                <w:szCs w:val="24"/>
                <w:lang w:val="en-US" w:eastAsia="zh-CN" w:bidi="ar-SA"/>
              </w:rPr>
            </w:pPr>
            <w:r>
              <w:rPr>
                <w:rFonts w:hint="eastAsia" w:ascii="宋体" w:hAnsi="宋体" w:eastAsia="宋体" w:cs="宋体"/>
                <w:color w:val="000000"/>
                <w:lang w:val="en-US" w:eastAsia="zh-CN"/>
              </w:rPr>
              <w:t xml:space="preserve">5</w:t>
            </w:r>
            <w:r>
              <w:rPr>
                <w:rFonts w:ascii="宋体" w:hAnsi="宋体" w:eastAsia="宋体" w:cs="宋体"/>
                <w:color w:val="000000"/>
                <w:sz w:val="21"/>
                <w:szCs w:val="24"/>
                <w:lang w:val="en-US" w:eastAsia="zh-CN" w:bidi="ar-SA"/>
              </w:rPr>
            </w:r>
            <w:r/>
          </w:p>
        </w:tc>
        <w:tc>
          <w:tcPr>
            <w:tcW w:w="881" w:type="dxa"/>
            <w:vAlign w:val="center"/>
            <w:textDirection w:val="lrTb"/>
            <w:noWrap/>
          </w:tcPr>
          <w:p>
            <w:pPr>
              <w:pStyle w:val="755"/>
              <w:jc w:val="center"/>
              <w:widowControl/>
              <w:rPr>
                <w:rFonts w:hint="eastAsia" w:ascii="宋体" w:hAnsi="宋体" w:eastAsia="宋体" w:cs="宋体"/>
                <w:color w:val="000000"/>
                <w:sz w:val="21"/>
                <w:szCs w:val="24"/>
                <w:lang w:val="en-US" w:eastAsia="zh-CN" w:bidi="ar-SA"/>
              </w:rPr>
            </w:pPr>
            <w:r>
              <w:rPr>
                <w:rFonts w:hint="eastAsia" w:ascii="宋体" w:hAnsi="宋体" w:eastAsia="宋体" w:cs="宋体"/>
                <w:color w:val="000000"/>
              </w:rPr>
              <w:t xml:space="preserve">是</w:t>
            </w:r>
            <w:r>
              <w:rPr>
                <w:rFonts w:hint="eastAsia" w:ascii="宋体" w:hAnsi="宋体" w:eastAsia="宋体" w:cs="宋体"/>
                <w:color w:val="000000"/>
                <w:sz w:val="21"/>
                <w:szCs w:val="24"/>
                <w:lang w:val="en-US" w:eastAsia="zh-CN" w:bidi="ar-SA"/>
              </w:rPr>
            </w:r>
            <w:r/>
          </w:p>
        </w:tc>
        <w:tc>
          <w:tcPr>
            <w:tcW w:w="897" w:type="dxa"/>
            <w:vAlign w:val="center"/>
            <w:textDirection w:val="lrTb"/>
            <w:noWrap/>
          </w:tcPr>
          <w:p>
            <w:pPr>
              <w:pStyle w:val="755"/>
              <w:jc w:val="center"/>
              <w:widowControl/>
              <w:rPr>
                <w:rFonts w:hint="eastAsia" w:ascii="宋体" w:hAnsi="宋体" w:eastAsia="宋体" w:cs="宋体"/>
                <w:color w:val="000000"/>
                <w:sz w:val="21"/>
                <w:szCs w:val="24"/>
                <w:lang w:val="en-US" w:eastAsia="zh-CN" w:bidi="ar-SA"/>
              </w:rPr>
            </w:pPr>
            <w:r>
              <w:rPr>
                <w:rFonts w:hint="eastAsia" w:ascii="宋体" w:hAnsi="宋体" w:eastAsia="宋体" w:cs="宋体"/>
                <w:color w:val="000000"/>
              </w:rPr>
              <w:t xml:space="preserve">否</w:t>
            </w:r>
            <w:r>
              <w:rPr>
                <w:rFonts w:hint="eastAsia" w:ascii="宋体" w:hAnsi="宋体" w:eastAsia="宋体" w:cs="宋体"/>
                <w:color w:val="000000"/>
                <w:sz w:val="21"/>
                <w:szCs w:val="24"/>
                <w:lang w:val="en-US" w:eastAsia="zh-CN" w:bidi="ar-SA"/>
              </w:rPr>
            </w:r>
            <w:r/>
          </w:p>
        </w:tc>
      </w:tr>
      <w:tr>
        <w:trPr>
          <w:trHeight w:val="420"/>
        </w:trPr>
        <w:tc>
          <w:tcPr>
            <w:tcW w:w="721" w:type="dxa"/>
            <w:vAlign w:val="center"/>
            <w:textDirection w:val="lrTb"/>
            <w:noWrap/>
          </w:tcPr>
          <w:p>
            <w:pPr>
              <w:pStyle w:val="755"/>
              <w:jc w:val="center"/>
              <w:widowControl/>
              <w:rPr>
                <w:rFonts w:hint="eastAsia" w:ascii="宋体" w:hAnsi="宋体" w:eastAsia="宋体" w:cs="宋体"/>
                <w:color w:val="000000"/>
                <w:sz w:val="21"/>
                <w:szCs w:val="24"/>
                <w:lang w:val="en-US" w:eastAsia="zh-CN" w:bidi="ar-SA"/>
              </w:rPr>
            </w:pPr>
            <w:r>
              <w:rPr>
                <w:rFonts w:hint="eastAsia" w:ascii="宋体" w:hAnsi="宋体" w:eastAsia="宋体" w:cs="宋体"/>
                <w:color w:val="000000"/>
              </w:rPr>
              <w:t xml:space="preserve">2.</w:t>
            </w:r>
            <w:r>
              <w:rPr>
                <w:rFonts w:hint="eastAsia" w:ascii="宋体" w:hAnsi="宋体" w:cs="宋体"/>
                <w:color w:val="000000"/>
                <w:lang w:val="en-US" w:eastAsia="zh-CN"/>
              </w:rPr>
              <w:t xml:space="preserve">7</w:t>
            </w:r>
            <w:r>
              <w:rPr>
                <w:rFonts w:hint="eastAsia" w:ascii="宋体" w:hAnsi="宋体" w:eastAsia="宋体" w:cs="宋体"/>
                <w:color w:val="000000"/>
                <w:sz w:val="21"/>
                <w:szCs w:val="24"/>
                <w:lang w:val="en-US" w:eastAsia="zh-CN" w:bidi="ar-SA"/>
              </w:rPr>
            </w:r>
            <w:r/>
          </w:p>
        </w:tc>
        <w:tc>
          <w:tcPr>
            <w:tcMar>
              <w:left w:w="108" w:type="dxa"/>
              <w:top w:w="0" w:type="dxa"/>
              <w:right w:w="108" w:type="dxa"/>
              <w:bottom w:w="0" w:type="dxa"/>
            </w:tcMar>
            <w:tcW w:w="1199" w:type="dxa"/>
            <w:vAlign w:val="center"/>
            <w:textDirection w:val="lrTb"/>
            <w:noWrap/>
          </w:tcPr>
          <w:p>
            <w:pPr>
              <w:pStyle w:val="755"/>
              <w:jc w:val="center"/>
              <w:widowControl/>
              <w:rPr>
                <w:rFonts w:hint="eastAsia" w:ascii="宋体" w:hAnsi="宋体" w:eastAsia="宋体" w:cs="宋体"/>
                <w:color w:val="000000"/>
                <w:sz w:val="21"/>
                <w:szCs w:val="24"/>
                <w:lang w:val="en-US" w:eastAsia="zh-CN" w:bidi="ar-SA"/>
              </w:rPr>
            </w:pPr>
            <w:r>
              <w:rPr>
                <w:rFonts w:hint="eastAsia" w:ascii="宋体" w:hAnsi="宋体" w:eastAsia="宋体" w:cs="宋体"/>
                <w:color w:val="000000"/>
              </w:rPr>
              <w:t xml:space="preserve">应急预案</w:t>
            </w:r>
            <w:r>
              <w:rPr>
                <w:rFonts w:hint="eastAsia" w:ascii="宋体" w:hAnsi="宋体" w:eastAsia="宋体" w:cs="宋体"/>
                <w:color w:val="000000"/>
                <w:sz w:val="21"/>
                <w:szCs w:val="24"/>
                <w:lang w:val="en-US" w:eastAsia="zh-CN" w:bidi="ar-SA"/>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包含公共类突发事件、自然灾害类突发事件方面，评委根据各项描述进行打分，各项描述齐全的得5分，描述基本完整可行的得4分，针对性欠缺、描述一般的得3分。不提供不得分。</w:t>
            </w:r>
            <w:r>
              <w:rPr>
                <w:rFonts w:hint="eastAsia" w:ascii="宋体" w:hAnsi="宋体" w:eastAsia="宋体" w:cs="宋体"/>
                <w:color w:val="000000"/>
                <w:lang w:val="en-US" w:eastAsia="zh-CN"/>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0</w:t>
            </w:r>
            <w:r>
              <w:rPr>
                <w:rFonts w:hint="eastAsia" w:ascii="宋体" w:hAnsi="宋体" w:eastAsia="宋体" w:cs="宋体"/>
                <w:color w:val="000000"/>
                <w:lang w:val="en-US" w:eastAsia="zh-CN"/>
              </w:rPr>
            </w:r>
            <w:r/>
          </w:p>
        </w:tc>
        <w:tc>
          <w:tcPr>
            <w:tcW w:w="740" w:type="dxa"/>
            <w:vAlign w:val="center"/>
            <w:textDirection w:val="lrTb"/>
            <w:noWrap/>
          </w:tcPr>
          <w:p>
            <w:pPr>
              <w:pStyle w:val="755"/>
              <w:jc w:val="center"/>
              <w:widowControl/>
              <w:rPr>
                <w:rFonts w:hint="eastAsia" w:ascii="宋体" w:hAnsi="宋体" w:eastAsia="宋体" w:cs="宋体"/>
                <w:color w:val="000000"/>
                <w:lang w:val="en-US" w:eastAsia="zh-CN"/>
              </w:rPr>
            </w:pPr>
            <w:r>
              <w:rPr>
                <w:rFonts w:hint="eastAsia" w:ascii="宋体" w:hAnsi="宋体" w:cs="宋体"/>
                <w:color w:val="000000"/>
                <w:lang w:val="en-US" w:eastAsia="zh-CN"/>
              </w:rPr>
              <w:t xml:space="preserve">5</w:t>
            </w:r>
            <w:r>
              <w:rPr>
                <w:rFonts w:hint="eastAsia" w:ascii="宋体" w:hAnsi="宋体" w:eastAsia="宋体" w:cs="宋体"/>
                <w:color w:val="000000"/>
                <w:lang w:val="en-US" w:eastAsia="zh-CN"/>
              </w:rPr>
            </w:r>
            <w:r/>
          </w:p>
        </w:tc>
        <w:tc>
          <w:tcPr>
            <w:tcW w:w="881" w:type="dxa"/>
            <w:vAlign w:val="center"/>
            <w:textDirection w:val="lrTb"/>
            <w:noWrap/>
          </w:tcPr>
          <w:p>
            <w:pPr>
              <w:pStyle w:val="755"/>
              <w:jc w:val="center"/>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是</w:t>
            </w:r>
            <w:r>
              <w:rPr>
                <w:rFonts w:hint="eastAsia" w:ascii="宋体" w:hAnsi="宋体" w:eastAsia="宋体" w:cs="宋体"/>
                <w:color w:val="000000"/>
                <w:lang w:val="en-US" w:eastAsia="zh-CN"/>
              </w:rPr>
            </w:r>
            <w:r/>
          </w:p>
        </w:tc>
        <w:tc>
          <w:tcPr>
            <w:tcW w:w="897" w:type="dxa"/>
            <w:vAlign w:val="center"/>
            <w:textDirection w:val="lrTb"/>
            <w:noWrap/>
          </w:tcPr>
          <w:p>
            <w:pPr>
              <w:pStyle w:val="755"/>
              <w:jc w:val="center"/>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否</w:t>
            </w:r>
            <w:r>
              <w:rPr>
                <w:rFonts w:hint="eastAsia" w:ascii="宋体" w:hAnsi="宋体" w:eastAsia="宋体" w:cs="宋体"/>
                <w:color w:val="000000"/>
                <w:lang w:val="en-US" w:eastAsia="zh-CN"/>
              </w:rPr>
            </w:r>
            <w:r/>
          </w:p>
        </w:tc>
      </w:tr>
      <w:tr>
        <w:trPr>
          <w:trHeight w:val="420"/>
        </w:trPr>
        <w:tc>
          <w:tcPr>
            <w:tcW w:w="721"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商务分</w:t>
            </w:r>
            <w:r>
              <w:rPr>
                <w:rFonts w:hint="eastAsia" w:ascii="宋体" w:hAnsi="宋体" w:eastAsia="宋体" w:cs="宋体"/>
                <w:b/>
                <w:bCs/>
                <w:color w:val="000000"/>
              </w:rPr>
            </w:r>
            <w:r/>
          </w:p>
          <w:p>
            <w:pPr>
              <w:pStyle w:val="755"/>
              <w:jc w:val="center"/>
              <w:widowControl/>
              <w:rPr>
                <w:rFonts w:hint="eastAsia" w:ascii="宋体" w:hAnsi="宋体" w:eastAsia="宋体" w:cs="宋体"/>
                <w:color w:val="000000"/>
              </w:rPr>
            </w:pPr>
            <w:r>
              <w:rPr>
                <w:rFonts w:hint="eastAsia" w:ascii="宋体" w:hAnsi="宋体" w:eastAsia="宋体" w:cs="宋体"/>
                <w:b/>
                <w:bCs/>
                <w:color w:val="000000"/>
              </w:rPr>
              <w:t xml:space="preserve">（客观分）</w:t>
            </w:r>
            <w:r>
              <w:rPr>
                <w:rFonts w:hint="eastAsia" w:ascii="宋体" w:hAnsi="宋体" w:eastAsia="宋体" w:cs="宋体"/>
                <w:color w:val="000000"/>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755"/>
              <w:jc w:val="center"/>
              <w:widowControl/>
              <w:rPr>
                <w:rFonts w:ascii="宋体" w:hAnsi="宋体" w:eastAsia="宋体" w:cs="宋体"/>
                <w:b/>
                <w:bCs/>
                <w:color w:val="000000"/>
                <w:lang w:val="en-US" w:eastAsia="zh-CN"/>
              </w:rPr>
            </w:pPr>
            <w:r>
              <w:rPr>
                <w:rFonts w:hint="eastAsia" w:ascii="宋体" w:hAnsi="宋体" w:cs="宋体"/>
                <w:b/>
                <w:bCs/>
                <w:color w:val="000000"/>
                <w:lang w:val="en-US" w:eastAsia="zh-CN"/>
              </w:rPr>
              <w:t xml:space="preserve">40</w:t>
            </w:r>
            <w:r>
              <w:rPr>
                <w:rFonts w:ascii="宋体" w:hAnsi="宋体" w:eastAsia="宋体" w:cs="宋体"/>
                <w:b/>
                <w:bCs/>
                <w:color w:val="000000"/>
                <w:lang w:val="en-US" w:eastAsia="zh-CN"/>
              </w:rPr>
            </w:r>
            <w:r/>
          </w:p>
        </w:tc>
        <w:tc>
          <w:tcPr>
            <w:tcW w:w="881"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r>
            <w:r/>
          </w:p>
        </w:tc>
        <w:tc>
          <w:tcPr>
            <w:tcW w:w="897"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r>
            <w:r/>
          </w:p>
        </w:tc>
      </w:tr>
      <w:tr>
        <w:trPr>
          <w:trHeight w:val="420"/>
        </w:trPr>
        <w:tc>
          <w:tcPr>
            <w:tcW w:w="721" w:type="dxa"/>
            <w:vAlign w:val="center"/>
            <w:textDirection w:val="lrTb"/>
            <w:noWrap/>
          </w:tcPr>
          <w:p>
            <w:pPr>
              <w:pStyle w:val="755"/>
              <w:ind w:firstLine="28"/>
              <w:jc w:val="center"/>
              <w:rPr>
                <w:rFonts w:hint="eastAsia" w:ascii="宋体" w:hAnsi="宋体" w:eastAsia="宋体" w:cs="宋体"/>
                <w:color w:val="000000"/>
                <w:sz w:val="21"/>
                <w:szCs w:val="24"/>
                <w:lang w:val="en-US" w:eastAsia="zh-CN" w:bidi="ar-SA"/>
              </w:rPr>
            </w:pPr>
            <w:r>
              <w:rPr>
                <w:rFonts w:hint="eastAsia" w:ascii="宋体" w:hAnsi="宋体" w:eastAsia="宋体" w:cs="宋体"/>
                <w:color w:val="000000"/>
              </w:rPr>
              <w:t xml:space="preserve">3.1</w:t>
            </w:r>
            <w:r>
              <w:rPr>
                <w:rFonts w:hint="eastAsia" w:ascii="宋体" w:hAnsi="宋体" w:eastAsia="宋体" w:cs="宋体"/>
                <w:color w:val="000000"/>
                <w:sz w:val="21"/>
                <w:szCs w:val="24"/>
                <w:lang w:val="en-US" w:eastAsia="zh-CN" w:bidi="ar-SA"/>
              </w:rPr>
            </w:r>
            <w:r/>
          </w:p>
        </w:tc>
        <w:tc>
          <w:tcPr>
            <w:tcMar>
              <w:left w:w="108" w:type="dxa"/>
              <w:top w:w="0" w:type="dxa"/>
              <w:right w:w="108" w:type="dxa"/>
              <w:bottom w:w="0" w:type="dxa"/>
            </w:tcMar>
            <w:tcW w:w="1199" w:type="dxa"/>
            <w:vAlign w:val="center"/>
            <w:textDirection w:val="lrTb"/>
            <w:noWrap/>
          </w:tcPr>
          <w:p>
            <w:pPr>
              <w:pStyle w:val="755"/>
              <w:ind w:firstLine="28"/>
              <w:jc w:val="center"/>
              <w:rPr>
                <w:rFonts w:hint="eastAsia" w:ascii="宋体" w:hAnsi="宋体" w:eastAsia="宋体" w:cs="宋体"/>
                <w:color w:val="000000"/>
                <w:sz w:val="21"/>
                <w:szCs w:val="24"/>
                <w:lang w:val="en-US" w:eastAsia="zh-CN" w:bidi="ar-SA"/>
              </w:rPr>
            </w:pPr>
            <w:r>
              <w:rPr>
                <w:rFonts w:hint="eastAsia" w:ascii="宋体" w:hAnsi="宋体" w:eastAsia="宋体" w:cs="宋体"/>
                <w:color w:val="000000"/>
              </w:rPr>
              <w:t xml:space="preserve">体系认证</w:t>
            </w:r>
            <w:r>
              <w:rPr>
                <w:rFonts w:hint="eastAsia" w:ascii="宋体" w:hAnsi="宋体" w:eastAsia="宋体" w:cs="宋体"/>
                <w:color w:val="000000"/>
                <w:sz w:val="21"/>
                <w:szCs w:val="24"/>
                <w:lang w:val="en-US" w:eastAsia="zh-CN" w:bidi="ar-SA"/>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投标人具有有效的与物业服务相关的质量管理体系认证证书、环境管理体系认证证书、职业健康安全管理体系认证证书，每有一项得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分，满分</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rPr>
                <w:rFonts w:hint="eastAsia" w:ascii="宋体" w:hAnsi="宋体" w:eastAsia="宋体" w:cs="宋体"/>
                <w:color w:val="000000"/>
              </w:rPr>
            </w:r>
            <w:r/>
          </w:p>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rPr>
              <w:t xml:space="preserve">提供上述证书扫描件，未按要求提供不得分。</w:t>
            </w:r>
            <w:r>
              <w:rPr>
                <w:rFonts w:hint="eastAsia" w:ascii="宋体" w:hAnsi="宋体" w:eastAsia="宋体" w:cs="宋体"/>
                <w:color w:val="000000"/>
                <w:lang w:val="en-US" w:eastAsia="zh-CN"/>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b/>
                <w:bCs/>
                <w:color w:val="000000"/>
                <w:sz w:val="21"/>
                <w:szCs w:val="24"/>
                <w:lang w:val="en-US" w:eastAsia="zh-CN" w:bidi="ar-SA"/>
              </w:rPr>
            </w:pPr>
            <w:r>
              <w:rPr>
                <w:rFonts w:hint="eastAsia" w:ascii="宋体" w:hAnsi="宋体" w:eastAsia="宋体" w:cs="宋体"/>
                <w:b/>
                <w:bCs/>
                <w:color w:val="000000"/>
              </w:rPr>
              <w:t xml:space="preserve">0</w:t>
            </w:r>
            <w:r>
              <w:rPr>
                <w:rFonts w:hint="eastAsia" w:ascii="宋体" w:hAnsi="宋体" w:eastAsia="宋体" w:cs="宋体"/>
                <w:b/>
                <w:bCs/>
                <w:color w:val="000000"/>
                <w:sz w:val="21"/>
                <w:szCs w:val="24"/>
                <w:lang w:val="en-US" w:eastAsia="zh-CN" w:bidi="ar-SA"/>
              </w:rPr>
            </w:r>
            <w:r/>
          </w:p>
        </w:tc>
        <w:tc>
          <w:tcPr>
            <w:tcW w:w="740" w:type="dxa"/>
            <w:vAlign w:val="center"/>
            <w:textDirection w:val="lrTb"/>
            <w:noWrap/>
          </w:tcPr>
          <w:p>
            <w:pPr>
              <w:pStyle w:val="755"/>
              <w:jc w:val="center"/>
              <w:widowControl/>
              <w:rPr>
                <w:rFonts w:hint="eastAsia" w:ascii="宋体" w:hAnsi="宋体" w:eastAsia="宋体" w:cs="宋体"/>
                <w:b/>
                <w:bCs/>
                <w:color w:val="000000"/>
                <w:sz w:val="21"/>
                <w:szCs w:val="24"/>
                <w:lang w:val="en-US" w:eastAsia="zh-CN" w:bidi="ar-SA"/>
              </w:rPr>
            </w:pPr>
            <w:r>
              <w:rPr>
                <w:rFonts w:hint="eastAsia" w:ascii="宋体" w:hAnsi="宋体" w:cs="宋体"/>
                <w:b/>
                <w:bCs/>
                <w:color w:val="000000"/>
                <w:lang w:val="en-US" w:eastAsia="zh-CN"/>
              </w:rPr>
              <w:t xml:space="preserve">3</w:t>
            </w:r>
            <w:r>
              <w:rPr>
                <w:rFonts w:hint="eastAsia" w:ascii="宋体" w:hAnsi="宋体" w:eastAsia="宋体" w:cs="宋体"/>
                <w:b/>
                <w:bCs/>
                <w:color w:val="000000"/>
                <w:sz w:val="21"/>
                <w:szCs w:val="24"/>
                <w:lang w:val="en-US" w:eastAsia="zh-CN" w:bidi="ar-SA"/>
              </w:rPr>
            </w:r>
            <w:r/>
          </w:p>
        </w:tc>
        <w:tc>
          <w:tcPr>
            <w:tcW w:w="881" w:type="dxa"/>
            <w:vAlign w:val="center"/>
            <w:textDirection w:val="lrTb"/>
            <w:noWrap/>
          </w:tcPr>
          <w:p>
            <w:pPr>
              <w:pStyle w:val="755"/>
              <w:jc w:val="center"/>
              <w:widowControl/>
              <w:rPr>
                <w:rFonts w:hint="eastAsia" w:ascii="宋体" w:hAnsi="宋体" w:eastAsia="宋体" w:cs="宋体"/>
                <w:bCs/>
                <w:color w:val="000000"/>
                <w:sz w:val="21"/>
                <w:szCs w:val="24"/>
                <w:lang w:val="en-US" w:eastAsia="zh-CN" w:bidi="ar-SA"/>
              </w:rPr>
            </w:pPr>
            <w:r>
              <w:rPr>
                <w:rFonts w:hint="eastAsia" w:ascii="宋体" w:hAnsi="宋体" w:eastAsia="宋体" w:cs="宋体"/>
                <w:b/>
                <w:bCs/>
                <w:color w:val="000000"/>
              </w:rPr>
              <w:t xml:space="preserve">否</w:t>
            </w:r>
            <w:r>
              <w:rPr>
                <w:rFonts w:hint="eastAsia" w:ascii="宋体" w:hAnsi="宋体" w:eastAsia="宋体" w:cs="宋体"/>
                <w:bCs/>
                <w:color w:val="000000"/>
                <w:sz w:val="21"/>
                <w:szCs w:val="24"/>
                <w:lang w:val="en-US" w:eastAsia="zh-CN" w:bidi="ar-SA"/>
              </w:rPr>
            </w:r>
            <w:r/>
          </w:p>
        </w:tc>
        <w:tc>
          <w:tcPr>
            <w:tcW w:w="897" w:type="dxa"/>
            <w:vAlign w:val="center"/>
            <w:textDirection w:val="lrTb"/>
            <w:noWrap/>
          </w:tcPr>
          <w:p>
            <w:pPr>
              <w:pStyle w:val="755"/>
              <w:jc w:val="center"/>
              <w:widowControl/>
              <w:rPr>
                <w:rFonts w:hint="eastAsia" w:ascii="宋体" w:hAnsi="宋体" w:eastAsia="宋体" w:cs="宋体"/>
                <w:bCs/>
                <w:color w:val="000000"/>
                <w:sz w:val="21"/>
                <w:szCs w:val="24"/>
                <w:lang w:val="en-US" w:eastAsia="zh-CN" w:bidi="ar-SA"/>
              </w:rPr>
            </w:pPr>
            <w:r>
              <w:rPr>
                <w:rFonts w:hint="eastAsia" w:ascii="宋体" w:hAnsi="宋体" w:eastAsia="宋体" w:cs="宋体"/>
                <w:b/>
                <w:color w:val="000000"/>
              </w:rPr>
              <w:t xml:space="preserve">是</w:t>
            </w:r>
            <w:r>
              <w:rPr>
                <w:rFonts w:hint="eastAsia" w:ascii="宋体" w:hAnsi="宋体" w:eastAsia="宋体" w:cs="宋体"/>
                <w:bCs/>
                <w:color w:val="000000"/>
                <w:sz w:val="21"/>
                <w:szCs w:val="24"/>
                <w:lang w:val="en-US" w:eastAsia="zh-CN" w:bidi="ar-SA"/>
              </w:rPr>
            </w:r>
            <w:r/>
          </w:p>
        </w:tc>
      </w:tr>
      <w:tr>
        <w:trPr>
          <w:trHeight w:val="420"/>
        </w:trPr>
        <w:tc>
          <w:tcPr>
            <w:tcW w:w="721" w:type="dxa"/>
            <w:vAlign w:val="center"/>
            <w:textDirection w:val="lrTb"/>
            <w:noWrap/>
          </w:tcPr>
          <w:p>
            <w:pPr>
              <w:pStyle w:val="755"/>
              <w:ind w:firstLine="28"/>
              <w:jc w:val="center"/>
              <w:rPr>
                <w:rFonts w:hint="eastAsia" w:ascii="宋体" w:hAnsi="宋体" w:eastAsia="宋体" w:cs="宋体"/>
                <w:color w:val="000000"/>
                <w:sz w:val="21"/>
                <w:szCs w:val="24"/>
                <w:lang w:val="en-US" w:eastAsia="zh-CN" w:bidi="ar-SA"/>
              </w:rPr>
            </w:pPr>
            <w:r>
              <w:rPr>
                <w:rFonts w:hint="eastAsia" w:ascii="宋体" w:hAnsi="宋体" w:eastAsia="宋体" w:cs="宋体"/>
                <w:color w:val="000000"/>
              </w:rPr>
              <w:t xml:space="preserve">3.2</w:t>
            </w:r>
            <w:r>
              <w:rPr>
                <w:rFonts w:hint="eastAsia" w:ascii="宋体" w:hAnsi="宋体" w:eastAsia="宋体" w:cs="宋体"/>
                <w:color w:val="000000"/>
                <w:sz w:val="21"/>
                <w:szCs w:val="24"/>
                <w:lang w:val="en-US" w:eastAsia="zh-CN" w:bidi="ar-SA"/>
              </w:rPr>
            </w:r>
            <w:r/>
          </w:p>
        </w:tc>
        <w:tc>
          <w:tcPr>
            <w:tcMar>
              <w:left w:w="108" w:type="dxa"/>
              <w:top w:w="0" w:type="dxa"/>
              <w:right w:w="108" w:type="dxa"/>
              <w:bottom w:w="0" w:type="dxa"/>
            </w:tcMar>
            <w:tcW w:w="1199" w:type="dxa"/>
            <w:vAlign w:val="center"/>
            <w:textDirection w:val="lrTb"/>
            <w:noWrap/>
          </w:tcPr>
          <w:p>
            <w:pPr>
              <w:pStyle w:val="755"/>
              <w:jc w:val="center"/>
              <w:rPr>
                <w:rFonts w:hint="eastAsia" w:ascii="宋体" w:hAnsi="宋体" w:eastAsia="宋体" w:cs="宋体"/>
                <w:color w:val="000000"/>
                <w:sz w:val="21"/>
                <w:szCs w:val="24"/>
                <w:lang w:val="en-US" w:eastAsia="zh-CN" w:bidi="ar-SA"/>
              </w:rPr>
            </w:pPr>
            <w:r>
              <w:rPr>
                <w:rFonts w:hint="eastAsia" w:ascii="宋体" w:hAnsi="宋体" w:eastAsia="宋体" w:cs="宋体"/>
                <w:color w:val="000000"/>
              </w:rPr>
              <w:t xml:space="preserve">类似业绩</w:t>
            </w:r>
            <w:r>
              <w:rPr>
                <w:rFonts w:hint="eastAsia" w:ascii="宋体" w:hAnsi="宋体" w:eastAsia="宋体" w:cs="宋体"/>
                <w:color w:val="000000"/>
                <w:sz w:val="21"/>
                <w:szCs w:val="24"/>
                <w:lang w:val="en-US" w:eastAsia="zh-CN" w:bidi="ar-SA"/>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投标人自2022年1月1日以来，具有</w:t>
            </w:r>
            <w:r>
              <w:rPr>
                <w:rFonts w:hint="eastAsia" w:ascii="宋体" w:hAnsi="宋体" w:eastAsia="宋体" w:cs="宋体"/>
                <w:color w:val="000000"/>
                <w:lang w:val="en-US" w:eastAsia="zh-CN"/>
              </w:rPr>
              <w:t xml:space="preserve">非住宅</w:t>
            </w:r>
            <w:r>
              <w:rPr>
                <w:rFonts w:hint="eastAsia" w:ascii="宋体" w:hAnsi="宋体" w:eastAsia="宋体" w:cs="宋体"/>
                <w:color w:val="000000"/>
              </w:rPr>
              <w:t xml:space="preserve">物业服务业绩</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每有一份合同得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分，本项最高得</w:t>
            </w: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1</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提供合同的扫描件，有效业绩认定以合同签订时间为准，材料缺项</w:t>
            </w:r>
            <w:r>
              <w:rPr>
                <w:rFonts w:hint="eastAsia" w:ascii="宋体" w:hAnsi="宋体" w:eastAsia="宋体" w:cs="宋体"/>
                <w:color w:val="000000"/>
                <w:lang w:eastAsia="zh-CN"/>
              </w:rPr>
              <w:t xml:space="preserve">及</w:t>
            </w:r>
            <w:r>
              <w:rPr>
                <w:rFonts w:hint="eastAsia" w:ascii="宋体" w:hAnsi="宋体" w:eastAsia="宋体" w:cs="宋体"/>
                <w:color w:val="000000"/>
              </w:rPr>
              <w:t xml:space="preserve">无的不得分；</w:t>
            </w:r>
            <w:r>
              <w:rPr>
                <w:rFonts w:hint="eastAsia" w:ascii="宋体" w:hAnsi="宋体" w:eastAsia="宋体" w:cs="宋体"/>
                <w:color w:val="000000"/>
              </w:rPr>
            </w:r>
            <w:r/>
          </w:p>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同一项目不同时间段的仅计一次。</w:t>
            </w:r>
            <w:r>
              <w:rPr>
                <w:rFonts w:hint="eastAsia" w:ascii="宋体" w:hAnsi="宋体" w:eastAsia="宋体" w:cs="宋体"/>
                <w:color w:val="000000"/>
                <w:lang w:val="en-US" w:eastAsia="zh-CN"/>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b/>
                <w:bCs/>
                <w:color w:val="000000"/>
                <w:sz w:val="21"/>
                <w:szCs w:val="24"/>
                <w:lang w:val="en-US" w:eastAsia="zh-CN" w:bidi="ar-SA"/>
              </w:rPr>
            </w:pPr>
            <w:r>
              <w:rPr>
                <w:rFonts w:hint="eastAsia" w:ascii="宋体" w:hAnsi="宋体" w:eastAsia="宋体" w:cs="宋体"/>
                <w:b/>
                <w:bCs/>
                <w:color w:val="000000"/>
              </w:rPr>
              <w:t xml:space="preserve">0</w:t>
            </w:r>
            <w:r>
              <w:rPr>
                <w:rFonts w:hint="eastAsia" w:ascii="宋体" w:hAnsi="宋体" w:eastAsia="宋体" w:cs="宋体"/>
                <w:b/>
                <w:bCs/>
                <w:color w:val="000000"/>
                <w:sz w:val="21"/>
                <w:szCs w:val="24"/>
                <w:lang w:val="en-US" w:eastAsia="zh-CN" w:bidi="ar-SA"/>
              </w:rPr>
            </w:r>
            <w:r/>
          </w:p>
        </w:tc>
        <w:tc>
          <w:tcPr>
            <w:tcW w:w="740" w:type="dxa"/>
            <w:vAlign w:val="center"/>
            <w:textDirection w:val="lrTb"/>
            <w:noWrap/>
          </w:tcPr>
          <w:p>
            <w:pPr>
              <w:pStyle w:val="755"/>
              <w:jc w:val="center"/>
              <w:widowControl/>
              <w:rPr>
                <w:rFonts w:ascii="宋体" w:hAnsi="宋体" w:eastAsia="宋体" w:cs="宋体"/>
                <w:b/>
                <w:bCs/>
                <w:color w:val="000000"/>
                <w:sz w:val="21"/>
                <w:szCs w:val="24"/>
                <w:lang w:val="en-US" w:eastAsia="zh-CN" w:bidi="ar-SA"/>
              </w:rPr>
            </w:pPr>
            <w:r>
              <w:rPr>
                <w:rFonts w:hint="eastAsia" w:ascii="宋体" w:hAnsi="宋体" w:eastAsia="宋体" w:cs="宋体"/>
                <w:b/>
                <w:bCs/>
                <w:color w:val="000000"/>
                <w:sz w:val="21"/>
                <w:szCs w:val="24"/>
                <w:lang w:val="en-US" w:eastAsia="zh-CN" w:bidi="ar-SA"/>
              </w:rPr>
              <w:t xml:space="preserve">8</w:t>
            </w:r>
            <w:r>
              <w:rPr>
                <w:rFonts w:ascii="宋体" w:hAnsi="宋体" w:eastAsia="宋体" w:cs="宋体"/>
                <w:b/>
                <w:bCs/>
                <w:color w:val="000000"/>
                <w:sz w:val="21"/>
                <w:szCs w:val="24"/>
                <w:lang w:val="en-US" w:eastAsia="zh-CN" w:bidi="ar-SA"/>
              </w:rPr>
            </w:r>
            <w:r/>
          </w:p>
        </w:tc>
        <w:tc>
          <w:tcPr>
            <w:tcW w:w="881" w:type="dxa"/>
            <w:vAlign w:val="center"/>
            <w:textDirection w:val="lrTb"/>
            <w:noWrap/>
          </w:tcPr>
          <w:p>
            <w:pPr>
              <w:pStyle w:val="755"/>
              <w:jc w:val="center"/>
              <w:widowControl/>
              <w:rPr>
                <w:rFonts w:hint="eastAsia" w:ascii="宋体" w:hAnsi="宋体" w:eastAsia="宋体" w:cs="宋体"/>
                <w:color w:val="000000"/>
                <w:spacing w:val="8"/>
                <w:sz w:val="21"/>
                <w:szCs w:val="24"/>
                <w:lang w:val="en-US" w:eastAsia="zh-CN" w:bidi="ar-SA"/>
              </w:rPr>
            </w:pPr>
            <w:r>
              <w:rPr>
                <w:rFonts w:hint="eastAsia" w:ascii="宋体" w:hAnsi="宋体" w:eastAsia="宋体" w:cs="宋体"/>
                <w:b/>
                <w:bCs/>
                <w:color w:val="000000"/>
              </w:rPr>
              <w:t xml:space="preserve">否</w:t>
            </w:r>
            <w:r>
              <w:rPr>
                <w:rFonts w:hint="eastAsia" w:ascii="宋体" w:hAnsi="宋体" w:eastAsia="宋体" w:cs="宋体"/>
                <w:color w:val="000000"/>
                <w:spacing w:val="8"/>
                <w:sz w:val="21"/>
                <w:szCs w:val="24"/>
                <w:lang w:val="en-US" w:eastAsia="zh-CN" w:bidi="ar-SA"/>
              </w:rPr>
            </w:r>
            <w:r/>
          </w:p>
        </w:tc>
        <w:tc>
          <w:tcPr>
            <w:tcW w:w="897" w:type="dxa"/>
            <w:vAlign w:val="center"/>
            <w:textDirection w:val="lrTb"/>
            <w:noWrap/>
          </w:tcPr>
          <w:p>
            <w:pPr>
              <w:pStyle w:val="755"/>
              <w:jc w:val="center"/>
              <w:widowControl/>
              <w:rPr>
                <w:rFonts w:hint="eastAsia" w:ascii="宋体" w:hAnsi="宋体" w:eastAsia="宋体" w:cs="宋体"/>
                <w:color w:val="000000"/>
                <w:spacing w:val="8"/>
                <w:sz w:val="21"/>
                <w:szCs w:val="24"/>
                <w:lang w:val="en-US" w:eastAsia="zh-CN" w:bidi="ar-SA"/>
              </w:rPr>
            </w:pPr>
            <w:r>
              <w:rPr>
                <w:rFonts w:hint="eastAsia" w:ascii="宋体" w:hAnsi="宋体" w:eastAsia="宋体" w:cs="宋体"/>
                <w:b/>
                <w:color w:val="000000"/>
              </w:rPr>
              <w:t xml:space="preserve">是</w:t>
            </w:r>
            <w:r>
              <w:rPr>
                <w:rFonts w:hint="eastAsia" w:ascii="宋体" w:hAnsi="宋体" w:eastAsia="宋体" w:cs="宋体"/>
                <w:color w:val="000000"/>
                <w:spacing w:val="8"/>
                <w:sz w:val="21"/>
                <w:szCs w:val="24"/>
                <w:lang w:val="en-US" w:eastAsia="zh-CN" w:bidi="ar-SA"/>
              </w:rPr>
            </w:r>
            <w:r/>
          </w:p>
        </w:tc>
      </w:tr>
      <w:tr>
        <w:trPr>
          <w:trHeight w:val="420"/>
        </w:trPr>
        <w:tc>
          <w:tcPr>
            <w:tcW w:w="721" w:type="dxa"/>
            <w:vAlign w:val="center"/>
            <w:textDirection w:val="lrTb"/>
            <w:noWrap/>
          </w:tcPr>
          <w:p>
            <w:pPr>
              <w:pStyle w:val="755"/>
              <w:ind w:firstLine="28"/>
              <w:jc w:val="center"/>
              <w:rPr>
                <w:rFonts w:hint="eastAsia" w:ascii="宋体" w:hAnsi="宋体" w:eastAsia="宋体" w:cs="宋体"/>
                <w:color w:val="000000"/>
                <w:lang w:eastAsia="zh-CN"/>
              </w:rPr>
            </w:pPr>
            <w:r>
              <w:rPr>
                <w:rFonts w:hint="eastAsia" w:ascii="宋体" w:hAnsi="宋体" w:eastAsia="宋体" w:cs="宋体"/>
                <w:color w:val="000000"/>
              </w:rPr>
              <w:t xml:space="preserve">3.</w:t>
            </w:r>
            <w:r>
              <w:rPr>
                <w:rFonts w:hint="eastAsia" w:ascii="宋体" w:hAnsi="宋体" w:cs="宋体"/>
                <w:color w:val="000000"/>
                <w:lang w:val="en-US" w:eastAsia="zh-CN"/>
              </w:rPr>
              <w:t xml:space="preserve">3</w:t>
            </w:r>
            <w:r>
              <w:rPr>
                <w:rFonts w:hint="eastAsia" w:ascii="宋体" w:hAnsi="宋体" w:eastAsia="宋体" w:cs="宋体"/>
                <w:color w:val="000000"/>
                <w:lang w:eastAsia="zh-CN"/>
              </w:rPr>
            </w:r>
            <w:r/>
          </w:p>
        </w:tc>
        <w:tc>
          <w:tcPr>
            <w:tcMar>
              <w:left w:w="108" w:type="dxa"/>
              <w:top w:w="0" w:type="dxa"/>
              <w:right w:w="108" w:type="dxa"/>
              <w:bottom w:w="0" w:type="dxa"/>
            </w:tcMar>
            <w:tcW w:w="1199" w:type="dxa"/>
            <w:vAlign w:val="center"/>
            <w:textDirection w:val="lrTb"/>
            <w:noWrap/>
          </w:tcPr>
          <w:p>
            <w:pPr>
              <w:pStyle w:val="755"/>
              <w:jc w:val="center"/>
              <w:rPr>
                <w:rFonts w:hint="eastAsia" w:ascii="宋体" w:hAnsi="宋体" w:eastAsia="宋体" w:cs="宋体"/>
                <w:color w:val="000000"/>
              </w:rPr>
            </w:pPr>
            <w:r>
              <w:rPr>
                <w:rFonts w:hint="eastAsia" w:ascii="宋体" w:hAnsi="宋体" w:eastAsia="宋体" w:cs="宋体"/>
                <w:color w:val="000000"/>
              </w:rPr>
              <w:t xml:space="preserve">项目经理</w:t>
            </w:r>
            <w:r>
              <w:rPr>
                <w:rFonts w:hint="eastAsia" w:ascii="宋体" w:hAnsi="宋体" w:eastAsia="宋体" w:cs="宋体"/>
                <w:color w:val="000000"/>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拟派项目经理（限评1人）：</w:t>
            </w:r>
            <w:r>
              <w:rPr>
                <w:rFonts w:hint="eastAsia" w:ascii="宋体" w:hAnsi="宋体" w:eastAsia="宋体" w:cs="宋体"/>
                <w:color w:val="000000"/>
              </w:rPr>
            </w:r>
            <w:r/>
          </w:p>
          <w:p>
            <w:pPr>
              <w:pStyle w:val="755"/>
              <w:jc w:val="left"/>
              <w:widowControl/>
              <w:rPr>
                <w:rFonts w:ascii="宋体" w:hAnsi="宋体" w:eastAsia="宋体" w:cs="宋体"/>
                <w:color w:val="000000"/>
                <w:lang w:val="en-US" w:eastAsia="zh-CN"/>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具有本科及以上学历证书的得1分；</w:t>
            </w:r>
            <w:r>
              <w:rPr>
                <w:rFonts w:ascii="宋体" w:hAnsi="宋体" w:eastAsia="宋体" w:cs="宋体"/>
                <w:color w:val="000000"/>
                <w:lang w:val="en-US" w:eastAsia="zh-CN"/>
              </w:rPr>
            </w:r>
            <w:r/>
          </w:p>
          <w:p>
            <w:pPr>
              <w:pStyle w:val="755"/>
              <w:jc w:val="left"/>
              <w:widowControl/>
              <w:rPr>
                <w:rFonts w:hint="eastAsia" w:ascii="宋体" w:hAnsi="宋体" w:eastAsia="宋体" w:cs="宋体"/>
                <w:color w:val="000000"/>
              </w:rPr>
            </w:pPr>
            <w:r>
              <w:rPr>
                <w:rFonts w:hint="eastAsia" w:ascii="宋体" w:hAnsi="宋体" w:eastAsia="宋体" w:cs="宋体"/>
                <w:color w:val="000000"/>
                <w:lang w:val="en-US" w:eastAsia="zh-CN"/>
              </w:rPr>
              <w:t xml:space="preserve">（2）具有人社部门颁发的高</w:t>
            </w:r>
            <w:r>
              <w:rPr>
                <w:rFonts w:hint="eastAsia" w:ascii="宋体" w:hAnsi="宋体" w:eastAsia="宋体" w:cs="宋体"/>
                <w:color w:val="000000"/>
              </w:rPr>
              <w:t xml:space="preserve">级职称的得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分，中级职称的得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分，最高得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rPr>
            </w:r>
            <w:r/>
          </w:p>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）具有三级及以上物业管理师职业技能等级证书的得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lang w:val="en-US" w:eastAsia="zh-CN"/>
              </w:rPr>
            </w:r>
            <w:r/>
          </w:p>
          <w:p>
            <w:pPr>
              <w:pStyle w:val="755"/>
              <w:jc w:val="left"/>
              <w:widowControl/>
              <w:rPr>
                <w:rFonts w:ascii="宋体" w:hAnsi="宋体" w:eastAsia="宋体" w:cs="宋体"/>
                <w:color w:val="000000"/>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4</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具有应急管理部门颁发的五级及以上应急救援员证书的得2分。</w:t>
            </w:r>
            <w:r>
              <w:rPr>
                <w:rFonts w:ascii="宋体" w:hAnsi="宋体" w:eastAsia="宋体" w:cs="宋体"/>
                <w:color w:val="000000"/>
                <w:lang w:val="en-US" w:eastAsia="zh-CN"/>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本项最高得</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分，未提供不得分。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须为投标单位正式员工，提供投标人为其缴纳的</w:t>
            </w:r>
            <w:r>
              <w:rPr>
                <w:rFonts w:hint="eastAsia" w:ascii="宋体" w:hAnsi="宋体" w:eastAsia="宋体" w:cs="宋体"/>
                <w:color w:val="0000ff"/>
                <w:lang w:val="en-US" w:eastAsia="zh-CN"/>
              </w:rPr>
              <w:t xml:space="preserve">近一个月</w:t>
            </w:r>
            <w:r>
              <w:rPr>
                <w:rFonts w:hint="eastAsia" w:ascii="宋体" w:hAnsi="宋体" w:eastAsia="宋体" w:cs="宋体"/>
                <w:color w:val="000000"/>
              </w:rPr>
              <w:t xml:space="preserve">的社保证明；另需提供人员身份证、相应证书扫描件，以上证明材料均需加盖投标人公章。未提供或未按要求提供的均不得分。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3.3、3.4、3.5</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3.6、3.7</w:t>
            </w:r>
            <w:r>
              <w:rPr>
                <w:rFonts w:hint="eastAsia" w:ascii="宋体" w:hAnsi="宋体" w:eastAsia="宋体" w:cs="宋体"/>
                <w:color w:val="000000"/>
              </w:rPr>
              <w:t xml:space="preserve">所涉及人员不得为同一人。</w:t>
            </w:r>
            <w:r>
              <w:rPr>
                <w:rFonts w:hint="eastAsia" w:ascii="宋体" w:hAnsi="宋体" w:eastAsia="宋体" w:cs="宋体"/>
                <w:color w:val="000000"/>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highlight w:val="none"/>
              </w:rPr>
              <w:t xml:space="preserve">0</w:t>
            </w:r>
            <w:r>
              <w:rPr>
                <w:rFonts w:hint="eastAsia" w:ascii="宋体" w:hAnsi="宋体" w:eastAsia="宋体" w:cs="宋体"/>
                <w:b/>
                <w:bCs/>
                <w:color w:val="000000"/>
              </w:rPr>
            </w:r>
            <w:r/>
          </w:p>
        </w:tc>
        <w:tc>
          <w:tcPr>
            <w:tcW w:w="740"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cs="宋体"/>
                <w:b/>
                <w:bCs/>
                <w:color w:val="000000"/>
                <w:highlight w:val="none"/>
                <w:lang w:val="en-US" w:eastAsia="zh-CN"/>
              </w:rPr>
              <w:t xml:space="preserve">7</w:t>
            </w:r>
            <w:r>
              <w:rPr>
                <w:rFonts w:hint="eastAsia" w:ascii="宋体" w:hAnsi="宋体" w:eastAsia="宋体" w:cs="宋体"/>
                <w:b/>
                <w:bCs/>
                <w:color w:val="000000"/>
              </w:rPr>
            </w:r>
            <w:r/>
          </w:p>
        </w:tc>
        <w:tc>
          <w:tcPr>
            <w:tcW w:w="881"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c>
          <w:tcPr>
            <w:tcW w:w="897"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color w:val="000000"/>
              </w:rPr>
              <w:t xml:space="preserve">是</w:t>
            </w:r>
            <w:r>
              <w:rPr>
                <w:rFonts w:hint="eastAsia" w:ascii="宋体" w:hAnsi="宋体" w:eastAsia="宋体" w:cs="宋体"/>
                <w:b/>
                <w:bCs/>
                <w:color w:val="000000"/>
              </w:rPr>
            </w:r>
            <w:r/>
          </w:p>
        </w:tc>
      </w:tr>
      <w:tr>
        <w:trPr>
          <w:trHeight w:val="420"/>
        </w:trPr>
        <w:tc>
          <w:tcPr>
            <w:tcW w:w="721" w:type="dxa"/>
            <w:vAlign w:val="center"/>
            <w:textDirection w:val="lrTb"/>
            <w:noWrap/>
          </w:tcPr>
          <w:p>
            <w:pPr>
              <w:pStyle w:val="755"/>
              <w:ind w:firstLine="28"/>
              <w:jc w:val="center"/>
              <w:rPr>
                <w:rFonts w:hint="eastAsia" w:ascii="宋体" w:hAnsi="宋体" w:eastAsia="宋体" w:cs="宋体"/>
                <w:color w:val="000000"/>
                <w:lang w:eastAsia="zh-CN"/>
              </w:rPr>
            </w:pPr>
            <w:r>
              <w:rPr>
                <w:rFonts w:hint="eastAsia" w:ascii="宋体" w:hAnsi="宋体" w:eastAsia="宋体" w:cs="宋体"/>
                <w:color w:val="000000"/>
              </w:rPr>
              <w:t xml:space="preserve">3.</w:t>
            </w:r>
            <w:r>
              <w:rPr>
                <w:rFonts w:hint="eastAsia" w:ascii="宋体" w:hAnsi="宋体" w:cs="宋体"/>
                <w:color w:val="000000"/>
                <w:lang w:val="en-US" w:eastAsia="zh-CN"/>
              </w:rPr>
              <w:t xml:space="preserve">4</w:t>
            </w:r>
            <w:r>
              <w:rPr>
                <w:rFonts w:hint="eastAsia" w:ascii="宋体" w:hAnsi="宋体" w:eastAsia="宋体" w:cs="宋体"/>
                <w:color w:val="000000"/>
                <w:lang w:eastAsia="zh-CN"/>
              </w:rPr>
            </w:r>
            <w:r/>
          </w:p>
        </w:tc>
        <w:tc>
          <w:tcPr>
            <w:tcMar>
              <w:left w:w="108" w:type="dxa"/>
              <w:top w:w="0" w:type="dxa"/>
              <w:right w:w="108" w:type="dxa"/>
              <w:bottom w:w="0" w:type="dxa"/>
            </w:tcMar>
            <w:tcW w:w="1199" w:type="dxa"/>
            <w:vAlign w:val="center"/>
            <w:textDirection w:val="lrTb"/>
            <w:noWrap/>
          </w:tcPr>
          <w:p>
            <w:pPr>
              <w:pStyle w:val="755"/>
              <w:jc w:val="center"/>
              <w:widowControl/>
              <w:rPr>
                <w:rFonts w:hint="eastAsia" w:ascii="宋体" w:hAnsi="宋体" w:eastAsia="宋体" w:cs="宋体"/>
                <w:color w:val="000000"/>
              </w:rPr>
            </w:pPr>
            <w:r>
              <w:rPr>
                <w:rFonts w:hint="eastAsia" w:ascii="宋体" w:hAnsi="宋体" w:cs="宋体"/>
                <w:bCs/>
                <w:color w:val="000000"/>
                <w:lang w:val="en-US" w:eastAsia="zh-CN"/>
              </w:rPr>
              <w:t xml:space="preserve">运维</w:t>
            </w:r>
            <w:r>
              <w:rPr>
                <w:rFonts w:hint="eastAsia" w:ascii="宋体" w:hAnsi="宋体" w:eastAsia="宋体" w:cs="宋体"/>
                <w:bCs/>
                <w:color w:val="000000"/>
              </w:rPr>
              <w:t xml:space="preserve">主管</w:t>
            </w:r>
            <w:r>
              <w:rPr>
                <w:rFonts w:hint="eastAsia" w:ascii="宋体" w:hAnsi="宋体" w:eastAsia="宋体" w:cs="宋体"/>
                <w:color w:val="000000"/>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拟派本项目</w:t>
            </w:r>
            <w:r>
              <w:rPr>
                <w:rFonts w:hint="eastAsia" w:ascii="宋体" w:hAnsi="宋体" w:eastAsia="宋体" w:cs="宋体"/>
                <w:color w:val="000000"/>
                <w:lang w:val="en-US" w:eastAsia="zh-CN"/>
              </w:rPr>
              <w:t xml:space="preserve">运维</w:t>
            </w:r>
            <w:r>
              <w:rPr>
                <w:rFonts w:hint="eastAsia" w:ascii="宋体" w:hAnsi="宋体" w:eastAsia="宋体" w:cs="宋体"/>
                <w:color w:val="000000"/>
              </w:rPr>
              <w:t xml:space="preserve">主管（限评1人）：</w:t>
            </w:r>
            <w:r>
              <w:rPr>
                <w:rFonts w:hint="eastAsia" w:ascii="宋体" w:hAnsi="宋体" w:eastAsia="宋体" w:cs="宋体"/>
                <w:color w:val="000000"/>
              </w:rPr>
            </w:r>
            <w:r/>
          </w:p>
          <w:p>
            <w:pPr>
              <w:pStyle w:val="755"/>
              <w:jc w:val="left"/>
              <w:widowControl/>
              <w:rPr>
                <w:rFonts w:ascii="宋体" w:hAnsi="宋体" w:eastAsia="宋体" w:cs="宋体"/>
                <w:color w:val="000000"/>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1）具有本科及以上学历证书的得1分；</w:t>
            </w:r>
            <w:r>
              <w:rPr>
                <w:rFonts w:ascii="宋体" w:hAnsi="宋体" w:eastAsia="宋体" w:cs="宋体"/>
                <w:color w:val="000000"/>
                <w:lang w:val="en-US" w:eastAsia="zh-CN"/>
              </w:rPr>
            </w:r>
            <w:r/>
          </w:p>
          <w:p>
            <w:pPr>
              <w:pStyle w:val="755"/>
              <w:jc w:val="left"/>
              <w:widowControl/>
              <w:rPr>
                <w:rFonts w:hint="eastAsia" w:ascii="宋体" w:hAnsi="宋体" w:eastAsia="宋体" w:cs="宋体"/>
                <w:color w:val="000000"/>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具有维修电工</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或电工</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级</w:t>
            </w:r>
            <w:r>
              <w:rPr>
                <w:rFonts w:hint="eastAsia" w:ascii="宋体" w:hAnsi="宋体" w:eastAsia="宋体" w:cs="宋体"/>
                <w:color w:val="000000"/>
                <w:lang w:eastAsia="zh-CN"/>
              </w:rPr>
              <w:t xml:space="preserve">及</w:t>
            </w:r>
            <w:r>
              <w:rPr>
                <w:rFonts w:hint="eastAsia" w:ascii="宋体" w:hAnsi="宋体" w:eastAsia="宋体" w:cs="宋体"/>
                <w:color w:val="000000"/>
                <w:lang w:val="en-US" w:eastAsia="zh-CN"/>
              </w:rPr>
              <w:t xml:space="preserve">以上</w:t>
            </w:r>
            <w:r>
              <w:rPr>
                <w:rFonts w:hint="eastAsia" w:ascii="宋体" w:hAnsi="宋体" w:eastAsia="宋体" w:cs="宋体"/>
                <w:color w:val="000000"/>
              </w:rPr>
              <w:t xml:space="preserve">证书的得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同时具有</w:t>
            </w:r>
            <w:r>
              <w:rPr>
                <w:rFonts w:hint="eastAsia" w:ascii="宋体" w:hAnsi="宋体" w:eastAsia="宋体" w:cs="宋体"/>
                <w:color w:val="000000"/>
                <w:lang w:val="en-US" w:eastAsia="zh-CN"/>
              </w:rPr>
              <w:t xml:space="preserve">应急管理部门颁发的</w:t>
            </w:r>
            <w:r>
              <w:rPr>
                <w:rFonts w:hint="eastAsia" w:ascii="宋体" w:hAnsi="宋体" w:eastAsia="宋体" w:cs="宋体"/>
                <w:color w:val="000000"/>
              </w:rPr>
              <w:t xml:space="preserve">高、低压电工证的得1分。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lang w:val="en-US" w:eastAsia="zh-CN"/>
              </w:rPr>
              <w:t xml:space="preserve">（4）具有应急管理部门颁发的高处作业证书的得2分。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本项最高得</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分，未提供不得分。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须为投标单位正式员工，提供投标人为其缴纳的</w:t>
            </w:r>
            <w:r>
              <w:rPr>
                <w:rFonts w:hint="eastAsia" w:ascii="宋体" w:hAnsi="宋体" w:eastAsia="宋体" w:cs="宋体"/>
                <w:color w:val="0000ff"/>
                <w:lang w:val="en-US" w:eastAsia="zh-CN"/>
              </w:rPr>
              <w:t xml:space="preserve">近一个月</w:t>
            </w:r>
            <w:r>
              <w:rPr>
                <w:rFonts w:hint="eastAsia" w:ascii="宋体" w:hAnsi="宋体" w:eastAsia="宋体" w:cs="宋体"/>
                <w:color w:val="000000"/>
              </w:rPr>
              <w:t xml:space="preserve">的社保证明；另需提供人员身份证、相应证书扫描件，以上证明材料均需加盖投标人公章。未提供或未按要求提供的均不得分。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3.3、3.4、3.5</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3.6、3.7</w:t>
            </w:r>
            <w:r>
              <w:rPr>
                <w:rFonts w:hint="eastAsia" w:ascii="宋体" w:hAnsi="宋体" w:eastAsia="宋体" w:cs="宋体"/>
                <w:color w:val="000000"/>
              </w:rPr>
              <w:t xml:space="preserve">所涉及人员不得为同一人。</w:t>
            </w:r>
            <w:r>
              <w:rPr>
                <w:rFonts w:hint="eastAsia" w:ascii="宋体" w:hAnsi="宋体" w:eastAsia="宋体" w:cs="宋体"/>
                <w:color w:val="000000"/>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lang w:val="en-US" w:eastAsia="zh-CN"/>
              </w:rPr>
              <w:t xml:space="preserve">6</w:t>
            </w:r>
            <w:r>
              <w:rPr>
                <w:rFonts w:hint="eastAsia" w:ascii="宋体" w:hAnsi="宋体" w:eastAsia="宋体" w:cs="宋体"/>
                <w:b/>
                <w:bCs/>
                <w:color w:val="000000"/>
              </w:rPr>
            </w:r>
            <w:r/>
          </w:p>
        </w:tc>
        <w:tc>
          <w:tcPr>
            <w:tcW w:w="881"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c>
          <w:tcPr>
            <w:tcW w:w="897"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color w:val="000000"/>
              </w:rPr>
              <w:t xml:space="preserve">是</w:t>
            </w:r>
            <w:r>
              <w:rPr>
                <w:rFonts w:hint="eastAsia" w:ascii="宋体" w:hAnsi="宋体" w:eastAsia="宋体" w:cs="宋体"/>
                <w:b/>
                <w:bCs/>
                <w:color w:val="000000"/>
              </w:rPr>
            </w:r>
            <w:r/>
          </w:p>
        </w:tc>
      </w:tr>
      <w:tr>
        <w:trPr>
          <w:trHeight w:val="420"/>
        </w:trPr>
        <w:tc>
          <w:tcPr>
            <w:tcW w:w="721" w:type="dxa"/>
            <w:vAlign w:val="center"/>
            <w:textDirection w:val="lrTb"/>
            <w:noWrap/>
          </w:tcPr>
          <w:p>
            <w:pPr>
              <w:pStyle w:val="755"/>
              <w:ind w:firstLine="28"/>
              <w:jc w:val="center"/>
              <w:rPr>
                <w:rFonts w:hint="eastAsia" w:ascii="宋体" w:hAnsi="宋体" w:eastAsia="宋体" w:cs="宋体"/>
                <w:color w:val="000000"/>
                <w:lang w:eastAsia="zh-CN"/>
              </w:rPr>
            </w:pPr>
            <w:r>
              <w:rPr>
                <w:rFonts w:hint="eastAsia" w:ascii="宋体" w:hAnsi="宋体" w:eastAsia="宋体" w:cs="宋体"/>
                <w:color w:val="000000"/>
              </w:rPr>
              <w:t xml:space="preserve">3.</w:t>
            </w:r>
            <w:r>
              <w:rPr>
                <w:rFonts w:hint="eastAsia" w:ascii="宋体" w:hAnsi="宋体" w:cs="宋体"/>
                <w:color w:val="000000"/>
                <w:lang w:val="en-US" w:eastAsia="zh-CN"/>
              </w:rPr>
              <w:t xml:space="preserve">5</w:t>
            </w:r>
            <w:r>
              <w:rPr>
                <w:rFonts w:hint="eastAsia" w:ascii="宋体" w:hAnsi="宋体" w:eastAsia="宋体" w:cs="宋体"/>
                <w:color w:val="000000"/>
                <w:lang w:eastAsia="zh-CN"/>
              </w:rPr>
            </w:r>
            <w:r/>
          </w:p>
        </w:tc>
        <w:tc>
          <w:tcPr>
            <w:tcMar>
              <w:left w:w="108" w:type="dxa"/>
              <w:top w:w="0" w:type="dxa"/>
              <w:right w:w="108" w:type="dxa"/>
              <w:bottom w:w="0" w:type="dxa"/>
            </w:tcMar>
            <w:tcW w:w="1199" w:type="dxa"/>
            <w:vAlign w:val="center"/>
            <w:textDirection w:val="lrTb"/>
            <w:noWrap/>
          </w:tcPr>
          <w:p>
            <w:pPr>
              <w:pStyle w:val="755"/>
              <w:jc w:val="center"/>
              <w:widowControl/>
              <w:rPr>
                <w:rFonts w:hint="eastAsia" w:ascii="宋体" w:hAnsi="宋体" w:eastAsia="宋体" w:cs="宋体"/>
                <w:color w:val="000000"/>
              </w:rPr>
            </w:pPr>
            <w:r>
              <w:rPr>
                <w:rStyle w:val="797"/>
                <w:rFonts w:hint="eastAsia" w:ascii="宋体" w:hAnsi="宋体" w:eastAsia="宋体" w:cs="宋体"/>
                <w:color w:val="000000"/>
              </w:rPr>
              <w:t xml:space="preserve">保洁</w:t>
            </w:r>
            <w:r>
              <w:rPr>
                <w:rStyle w:val="797"/>
                <w:rFonts w:hint="eastAsia" w:ascii="宋体" w:hAnsi="宋体" w:cs="宋体"/>
                <w:color w:val="000000"/>
                <w:lang w:val="en-US"/>
              </w:rPr>
              <w:t xml:space="preserve">主管</w:t>
            </w:r>
            <w:r>
              <w:rPr>
                <w:rFonts w:hint="eastAsia" w:ascii="宋体" w:hAnsi="宋体" w:eastAsia="宋体" w:cs="宋体"/>
                <w:color w:val="000000"/>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拟派本项目保洁</w:t>
            </w:r>
            <w:r>
              <w:rPr>
                <w:rFonts w:hint="eastAsia" w:ascii="宋体" w:hAnsi="宋体" w:eastAsia="宋体" w:cs="宋体"/>
                <w:color w:val="000000"/>
                <w:lang w:val="en-US" w:eastAsia="zh-CN"/>
              </w:rPr>
              <w:t xml:space="preserve">主管</w:t>
            </w:r>
            <w:r>
              <w:rPr>
                <w:rFonts w:hint="eastAsia" w:ascii="宋体" w:hAnsi="宋体" w:eastAsia="宋体" w:cs="宋体"/>
                <w:color w:val="000000"/>
              </w:rPr>
              <w:t xml:space="preserve">（限评1人）：</w:t>
            </w:r>
            <w:r>
              <w:rPr>
                <w:rFonts w:hint="eastAsia" w:ascii="宋体" w:hAnsi="宋体" w:eastAsia="宋体" w:cs="宋体"/>
                <w:color w:val="000000"/>
              </w:rPr>
            </w:r>
            <w:r/>
          </w:p>
          <w:p>
            <w:pPr>
              <w:pStyle w:val="755"/>
              <w:jc w:val="left"/>
              <w:widowControl/>
              <w:rPr>
                <w:rFonts w:ascii="宋体" w:hAnsi="宋体" w:eastAsia="宋体" w:cs="宋体"/>
                <w:color w:val="000000"/>
                <w:lang w:val="en-US" w:eastAsia="zh-CN"/>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具有本科及以上学历的得1分；</w:t>
            </w:r>
            <w:r>
              <w:rPr>
                <w:rFonts w:ascii="宋体" w:hAnsi="宋体" w:eastAsia="宋体" w:cs="宋体"/>
                <w:color w:val="000000"/>
                <w:lang w:val="en-US" w:eastAsia="zh-CN"/>
              </w:rPr>
            </w:r>
            <w:r/>
          </w:p>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具有</w:t>
            </w:r>
            <w:r>
              <w:rPr>
                <w:rFonts w:hint="eastAsia" w:ascii="宋体" w:hAnsi="宋体" w:eastAsia="宋体" w:cs="宋体"/>
                <w:color w:val="000000"/>
                <w:lang w:val="en-US" w:eastAsia="zh-CN"/>
              </w:rPr>
              <w:t xml:space="preserve">人社部门颁发的中级职称证书的得2分；</w:t>
            </w:r>
            <w:r>
              <w:rPr>
                <w:rFonts w:hint="eastAsia" w:ascii="宋体" w:hAnsi="宋体" w:eastAsia="宋体" w:cs="宋体"/>
                <w:color w:val="000000"/>
                <w:lang w:val="en-US" w:eastAsia="zh-CN"/>
              </w:rPr>
            </w:r>
            <w:r/>
          </w:p>
          <w:p>
            <w:pPr>
              <w:pStyle w:val="755"/>
              <w:jc w:val="left"/>
              <w:widowControl/>
              <w:rPr>
                <w:rFonts w:ascii="宋体" w:hAnsi="宋体" w:eastAsia="宋体" w:cs="宋体"/>
                <w:color w:val="000000"/>
                <w:lang w:val="en-US" w:eastAsia="zh-CN"/>
              </w:rPr>
            </w:pPr>
            <w:r>
              <w:rPr>
                <w:rFonts w:hint="eastAsia" w:ascii="宋体" w:hAnsi="宋体" w:eastAsia="宋体" w:cs="宋体"/>
                <w:color w:val="000000"/>
                <w:lang w:val="en-US" w:eastAsia="zh-CN"/>
              </w:rPr>
              <w:t xml:space="preserve">（3）四级及以上保洁员证书的得2分。</w:t>
            </w:r>
            <w:r>
              <w:rPr>
                <w:rFonts w:ascii="宋体" w:hAnsi="宋体" w:eastAsia="宋体" w:cs="宋体"/>
                <w:color w:val="000000"/>
                <w:lang w:val="en-US" w:eastAsia="zh-CN"/>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本项最高得</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分，未提供不得分。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须为投标单位正式员工，提供投标人为其缴纳的</w:t>
            </w:r>
            <w:r>
              <w:rPr>
                <w:rFonts w:hint="eastAsia" w:ascii="宋体" w:hAnsi="宋体" w:eastAsia="宋体" w:cs="宋体"/>
                <w:color w:val="0000ff"/>
                <w:lang w:val="en-US" w:eastAsia="zh-CN"/>
              </w:rPr>
              <w:t xml:space="preserve">近一个月</w:t>
            </w:r>
            <w:r>
              <w:rPr>
                <w:rFonts w:hint="eastAsia" w:ascii="宋体" w:hAnsi="宋体" w:eastAsia="宋体" w:cs="宋体"/>
                <w:color w:val="000000"/>
              </w:rPr>
              <w:t xml:space="preserve">的社保证明；另需提供人员身份证、相应证书扫描件，以上证明材料均需加盖投标人公章。未提供或未按要求提供的均不得分。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3.3、3.4、3.5</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3.6、3.7</w:t>
            </w:r>
            <w:r>
              <w:rPr>
                <w:rFonts w:hint="eastAsia" w:ascii="宋体" w:hAnsi="宋体" w:eastAsia="宋体" w:cs="宋体"/>
                <w:color w:val="000000"/>
              </w:rPr>
              <w:t xml:space="preserve">所涉及人员不得为同一人。</w:t>
            </w:r>
            <w:r>
              <w:rPr>
                <w:rFonts w:hint="eastAsia" w:ascii="宋体" w:hAnsi="宋体" w:eastAsia="宋体" w:cs="宋体"/>
                <w:color w:val="000000"/>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cs="宋体"/>
                <w:b/>
                <w:bCs/>
                <w:color w:val="000000"/>
                <w:lang w:val="en-US" w:eastAsia="zh-CN"/>
              </w:rPr>
              <w:t xml:space="preserve">5</w:t>
            </w:r>
            <w:r>
              <w:rPr>
                <w:rFonts w:hint="eastAsia" w:ascii="宋体" w:hAnsi="宋体" w:eastAsia="宋体" w:cs="宋体"/>
                <w:b/>
                <w:bCs/>
                <w:color w:val="000000"/>
              </w:rPr>
            </w:r>
            <w:r/>
          </w:p>
        </w:tc>
        <w:tc>
          <w:tcPr>
            <w:tcW w:w="881"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c>
          <w:tcPr>
            <w:tcW w:w="897"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color w:val="000000"/>
              </w:rPr>
              <w:t xml:space="preserve">是</w:t>
            </w:r>
            <w:r>
              <w:rPr>
                <w:rFonts w:hint="eastAsia" w:ascii="宋体" w:hAnsi="宋体" w:eastAsia="宋体" w:cs="宋体"/>
                <w:b/>
                <w:bCs/>
                <w:color w:val="000000"/>
              </w:rPr>
            </w:r>
            <w:r/>
          </w:p>
        </w:tc>
      </w:tr>
      <w:tr>
        <w:trPr>
          <w:trHeight w:val="420"/>
        </w:trPr>
        <w:tc>
          <w:tcPr>
            <w:tcW w:w="721" w:type="dxa"/>
            <w:vAlign w:val="center"/>
            <w:textDirection w:val="lrTb"/>
            <w:noWrap/>
          </w:tcPr>
          <w:p>
            <w:pPr>
              <w:pStyle w:val="755"/>
              <w:ind w:firstLine="28"/>
              <w:jc w:val="center"/>
              <w:rPr>
                <w:rFonts w:hint="eastAsia" w:ascii="宋体" w:hAnsi="宋体" w:eastAsia="宋体" w:cs="宋体"/>
                <w:color w:val="000000"/>
                <w:lang w:eastAsia="zh-CN"/>
              </w:rPr>
            </w:pPr>
            <w:r>
              <w:rPr>
                <w:rFonts w:hint="eastAsia" w:ascii="宋体" w:hAnsi="宋体" w:eastAsia="宋体" w:cs="宋体"/>
                <w:color w:val="000000"/>
              </w:rPr>
              <w:t xml:space="preserve">3.</w:t>
            </w: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Mar>
              <w:left w:w="108" w:type="dxa"/>
              <w:top w:w="0" w:type="dxa"/>
              <w:right w:w="108" w:type="dxa"/>
              <w:bottom w:w="0" w:type="dxa"/>
            </w:tcMar>
            <w:tcW w:w="1199" w:type="dxa"/>
            <w:vAlign w:val="center"/>
            <w:textDirection w:val="lrTb"/>
            <w:noWrap/>
          </w:tcPr>
          <w:p>
            <w:pPr>
              <w:pStyle w:val="755"/>
              <w:ind w:firstLine="28"/>
              <w:jc w:val="center"/>
              <w:rPr>
                <w:rFonts w:hint="eastAsia" w:ascii="宋体" w:hAnsi="宋体" w:eastAsia="宋体" w:cs="宋体"/>
                <w:color w:val="000000"/>
              </w:rPr>
            </w:pPr>
            <w:r>
              <w:rPr>
                <w:rFonts w:hint="eastAsia" w:ascii="宋体" w:hAnsi="宋体" w:cs="宋体"/>
                <w:color w:val="000000"/>
                <w:lang w:val="en-US" w:eastAsia="zh-CN"/>
              </w:rPr>
              <w:t xml:space="preserve">项目内勤</w:t>
            </w:r>
            <w:r>
              <w:rPr>
                <w:rFonts w:hint="eastAsia" w:ascii="宋体" w:hAnsi="宋体" w:eastAsia="宋体" w:cs="宋体"/>
                <w:color w:val="000000"/>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拟派本项目</w:t>
            </w:r>
            <w:r>
              <w:rPr>
                <w:rFonts w:hint="eastAsia" w:ascii="宋体" w:hAnsi="宋体" w:eastAsia="宋体" w:cs="宋体"/>
                <w:color w:val="000000"/>
                <w:lang w:val="en-US"/>
              </w:rPr>
              <w:t xml:space="preserve">项目内勤</w:t>
            </w:r>
            <w:r>
              <w:rPr>
                <w:rFonts w:hint="eastAsia" w:ascii="宋体" w:hAnsi="宋体" w:eastAsia="宋体" w:cs="宋体"/>
                <w:color w:val="000000"/>
              </w:rPr>
              <w:t xml:space="preserve">（限评1人）：</w:t>
            </w:r>
            <w:r>
              <w:rPr>
                <w:rFonts w:hint="eastAsia" w:ascii="宋体" w:hAnsi="宋体" w:eastAsia="宋体" w:cs="宋体"/>
                <w:color w:val="000000"/>
              </w:rPr>
            </w:r>
            <w:r/>
          </w:p>
          <w:p>
            <w:pPr>
              <w:pStyle w:val="755"/>
              <w:jc w:val="left"/>
              <w:widowControl/>
              <w:rPr>
                <w:rFonts w:ascii="宋体" w:hAnsi="宋体" w:eastAsia="宋体" w:cs="宋体"/>
                <w:color w:val="000000"/>
                <w:lang w:val="en-US" w:eastAsia="zh-CN"/>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具有本科及以上学历的得1分；</w:t>
            </w:r>
            <w:r>
              <w:rPr>
                <w:rFonts w:ascii="宋体" w:hAnsi="宋体" w:eastAsia="宋体" w:cs="宋体"/>
                <w:color w:val="000000"/>
                <w:lang w:val="en-US" w:eastAsia="zh-CN"/>
              </w:rPr>
            </w:r>
            <w:r/>
          </w:p>
          <w:p>
            <w:pPr>
              <w:pStyle w:val="755"/>
              <w:jc w:val="left"/>
              <w:widowControl/>
              <w:rPr>
                <w:rFonts w:hint="eastAsia" w:ascii="宋体" w:hAnsi="宋体" w:eastAsia="宋体" w:cs="宋体"/>
                <w:color w:val="000000"/>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具有</w:t>
            </w:r>
            <w:r>
              <w:rPr>
                <w:rFonts w:hint="eastAsia" w:ascii="宋体" w:hAnsi="宋体" w:eastAsia="宋体" w:cs="宋体"/>
                <w:color w:val="000000"/>
                <w:lang w:val="en-US" w:eastAsia="zh-CN"/>
              </w:rPr>
              <w:t xml:space="preserve">人社部门颁发的</w:t>
            </w:r>
            <w:r>
              <w:rPr>
                <w:rFonts w:hint="eastAsia" w:ascii="宋体" w:hAnsi="宋体" w:eastAsia="宋体" w:cs="宋体"/>
                <w:color w:val="000000"/>
              </w:rPr>
              <w:t xml:space="preserve">中级及以上职称证书的得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）具有</w:t>
            </w:r>
            <w:r>
              <w:rPr>
                <w:rFonts w:hint="eastAsia" w:ascii="宋体" w:hAnsi="宋体" w:eastAsia="宋体" w:cs="宋体"/>
                <w:color w:val="000000"/>
                <w:lang w:val="en-US" w:eastAsia="zh-CN"/>
              </w:rPr>
              <w:t xml:space="preserve">国家语言文字工作委员会颁发的普通话二级及以上</w:t>
            </w:r>
            <w:r>
              <w:rPr>
                <w:rFonts w:hint="eastAsia" w:ascii="宋体" w:hAnsi="宋体" w:eastAsia="宋体" w:cs="宋体"/>
                <w:color w:val="000000"/>
              </w:rPr>
              <w:t xml:space="preserve">证书的得1分；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）具有</w:t>
            </w:r>
            <w:r>
              <w:rPr>
                <w:rFonts w:hint="eastAsia" w:ascii="宋体" w:hAnsi="宋体" w:eastAsia="宋体" w:cs="宋体"/>
                <w:color w:val="000000"/>
                <w:lang w:val="en-US" w:eastAsia="zh-CN"/>
              </w:rPr>
              <w:t xml:space="preserve">教育部考试中心颁发的计算机一级及以上</w:t>
            </w:r>
            <w:r>
              <w:rPr>
                <w:rFonts w:hint="eastAsia" w:ascii="宋体" w:hAnsi="宋体" w:eastAsia="宋体" w:cs="宋体"/>
                <w:color w:val="000000"/>
              </w:rPr>
              <w:t xml:space="preserve">证书的得1分</w:t>
            </w:r>
            <w:r>
              <w:rPr>
                <w:rFonts w:hint="eastAsia" w:ascii="宋体" w:hAnsi="宋体" w:eastAsia="宋体" w:cs="宋体"/>
                <w:color w:val="000000"/>
              </w:rPr>
            </w:r>
            <w:r/>
          </w:p>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5</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具有红十字会颁发的应急救护员证书的得1分。</w:t>
            </w:r>
            <w:r>
              <w:rPr>
                <w:rFonts w:hint="eastAsia" w:ascii="宋体" w:hAnsi="宋体" w:eastAsia="宋体" w:cs="宋体"/>
                <w:color w:val="000000"/>
                <w:lang w:val="en-US" w:eastAsia="zh-CN"/>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本项最高得</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分，未提供不得分。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须为投标单位正式员工，提供投标人为其缴纳的</w:t>
            </w:r>
            <w:r>
              <w:rPr>
                <w:rFonts w:hint="eastAsia" w:ascii="宋体" w:hAnsi="宋体" w:eastAsia="宋体" w:cs="宋体"/>
                <w:color w:val="0000ff"/>
                <w:lang w:val="en-US" w:eastAsia="zh-CN"/>
              </w:rPr>
              <w:t xml:space="preserve">近一个月</w:t>
            </w:r>
            <w:r>
              <w:rPr>
                <w:rFonts w:hint="eastAsia" w:ascii="宋体" w:hAnsi="宋体" w:eastAsia="宋体" w:cs="宋体"/>
                <w:color w:val="000000"/>
              </w:rPr>
              <w:t xml:space="preserve">的社保证明；另需提供人员身份证、相应证书扫描件，以上证明材料均需加盖投标人公章。未提供或未按要求提供的均不得分。</w:t>
            </w:r>
            <w:r>
              <w:rPr>
                <w:rFonts w:hint="eastAsia" w:ascii="宋体" w:hAnsi="宋体" w:eastAsia="宋体" w:cs="宋体"/>
                <w:color w:val="000000"/>
              </w:rPr>
            </w:r>
            <w:r/>
          </w:p>
          <w:p>
            <w:pPr>
              <w:pStyle w:val="755"/>
              <w:jc w:val="left"/>
              <w:widowControl/>
              <w:rPr>
                <w:rFonts w:hint="eastAsia" w:ascii="宋体" w:hAnsi="宋体" w:eastAsia="宋体" w:cs="宋体"/>
                <w:color w:val="000000"/>
                <w:lang w:val="en-US" w:eastAsia="zh-CN"/>
              </w:rPr>
            </w:pPr>
            <w:r>
              <w:rPr>
                <w:rFonts w:hint="eastAsia" w:ascii="宋体" w:hAnsi="宋体" w:eastAsia="宋体" w:cs="宋体"/>
                <w:color w:val="000000"/>
              </w:rPr>
              <w:t xml:space="preserve">3.3、3.4、3.5</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3.6、3.7</w:t>
            </w:r>
            <w:r>
              <w:rPr>
                <w:rFonts w:hint="eastAsia" w:ascii="宋体" w:hAnsi="宋体" w:eastAsia="宋体" w:cs="宋体"/>
                <w:color w:val="000000"/>
              </w:rPr>
              <w:t xml:space="preserve">所涉及人员不得为同一人。</w:t>
            </w:r>
            <w:r>
              <w:rPr>
                <w:rFonts w:hint="eastAsia" w:ascii="宋体" w:hAnsi="宋体" w:eastAsia="宋体" w:cs="宋体"/>
                <w:color w:val="000000"/>
                <w:lang w:val="en-US" w:eastAsia="zh-CN"/>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cs="宋体"/>
                <w:b/>
                <w:bCs/>
                <w:color w:val="000000"/>
                <w:lang w:val="en-US" w:eastAsia="zh-CN"/>
              </w:rPr>
              <w:t xml:space="preserve">6</w:t>
            </w:r>
            <w:r>
              <w:rPr>
                <w:rFonts w:hint="eastAsia" w:ascii="宋体" w:hAnsi="宋体" w:eastAsia="宋体" w:cs="宋体"/>
                <w:b/>
                <w:bCs/>
                <w:color w:val="000000"/>
              </w:rPr>
            </w:r>
            <w:r/>
          </w:p>
        </w:tc>
        <w:tc>
          <w:tcPr>
            <w:tcW w:w="881"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c>
          <w:tcPr>
            <w:tcW w:w="897"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color w:val="000000"/>
              </w:rPr>
              <w:t xml:space="preserve">是</w:t>
            </w:r>
            <w:r>
              <w:rPr>
                <w:rFonts w:hint="eastAsia" w:ascii="宋体" w:hAnsi="宋体" w:eastAsia="宋体" w:cs="宋体"/>
                <w:b/>
                <w:bCs/>
                <w:color w:val="000000"/>
              </w:rPr>
            </w:r>
            <w:r/>
          </w:p>
        </w:tc>
      </w:tr>
      <w:tr>
        <w:trPr>
          <w:trHeight w:val="420"/>
        </w:trPr>
        <w:tc>
          <w:tcPr>
            <w:tcW w:w="721" w:type="dxa"/>
            <w:vAlign w:val="center"/>
            <w:textDirection w:val="lrTb"/>
            <w:noWrap/>
          </w:tcPr>
          <w:p>
            <w:pPr>
              <w:pStyle w:val="755"/>
              <w:ind w:firstLine="28"/>
              <w:jc w:val="center"/>
              <w:rPr>
                <w:rFonts w:hint="eastAsia" w:ascii="宋体" w:hAnsi="宋体" w:eastAsia="宋体" w:cs="宋体"/>
                <w:color w:val="000000"/>
                <w:lang w:eastAsia="zh-CN"/>
              </w:rPr>
            </w:pPr>
            <w:r>
              <w:rPr>
                <w:rFonts w:hint="eastAsia" w:ascii="宋体" w:hAnsi="宋体" w:eastAsia="宋体" w:cs="宋体"/>
                <w:color w:val="000000"/>
              </w:rPr>
              <w:t xml:space="preserve">3.</w:t>
            </w:r>
            <w:r>
              <w:rPr>
                <w:rFonts w:hint="eastAsia" w:ascii="宋体" w:hAnsi="宋体" w:cs="宋体"/>
                <w:color w:val="000000"/>
                <w:lang w:val="en-US" w:eastAsia="zh-CN"/>
              </w:rPr>
              <w:t xml:space="preserve">7</w:t>
            </w:r>
            <w:r>
              <w:rPr>
                <w:rFonts w:hint="eastAsia" w:ascii="宋体" w:hAnsi="宋体" w:eastAsia="宋体" w:cs="宋体"/>
                <w:color w:val="000000"/>
                <w:lang w:eastAsia="zh-CN"/>
              </w:rPr>
            </w:r>
            <w:r/>
          </w:p>
        </w:tc>
        <w:tc>
          <w:tcPr>
            <w:tcMar>
              <w:left w:w="108" w:type="dxa"/>
              <w:top w:w="0" w:type="dxa"/>
              <w:right w:w="108" w:type="dxa"/>
              <w:bottom w:w="0" w:type="dxa"/>
            </w:tcMar>
            <w:tcW w:w="1199" w:type="dxa"/>
            <w:vAlign w:val="center"/>
            <w:textDirection w:val="lrTb"/>
            <w:noWrap/>
          </w:tcPr>
          <w:p>
            <w:pPr>
              <w:pStyle w:val="755"/>
              <w:jc w:val="center"/>
              <w:rPr>
                <w:rFonts w:hint="eastAsia" w:ascii="宋体" w:hAnsi="宋体" w:eastAsia="宋体" w:cs="宋体"/>
                <w:color w:val="000000"/>
              </w:rPr>
            </w:pPr>
            <w:r>
              <w:rPr>
                <w:rFonts w:hint="eastAsia" w:ascii="宋体" w:hAnsi="宋体" w:eastAsia="宋体" w:cs="宋体"/>
                <w:color w:val="000000"/>
                <w:szCs w:val="21"/>
                <w:lang w:val="en-US" w:eastAsia="zh-CN"/>
              </w:rPr>
              <w:t xml:space="preserve">绿化班长</w:t>
            </w:r>
            <w:r>
              <w:rPr>
                <w:rFonts w:hint="eastAsia" w:ascii="宋体" w:hAnsi="宋体" w:eastAsia="宋体" w:cs="宋体"/>
                <w:color w:val="000000"/>
              </w:rPr>
            </w:r>
            <w:r/>
          </w:p>
        </w:tc>
        <w:tc>
          <w:tcPr>
            <w:tcMar>
              <w:left w:w="108" w:type="dxa"/>
              <w:top w:w="0" w:type="dxa"/>
              <w:right w:w="108" w:type="dxa"/>
              <w:bottom w:w="0" w:type="dxa"/>
            </w:tcMar>
            <w:tcW w:w="4354" w:type="dxa"/>
            <w:vAlign w:val="center"/>
            <w:textDirection w:val="lrTb"/>
            <w:noWrap/>
          </w:tcPr>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拟派本项目</w:t>
            </w:r>
            <w:r>
              <w:rPr>
                <w:rFonts w:hint="eastAsia" w:ascii="宋体" w:hAnsi="宋体" w:eastAsia="宋体" w:cs="宋体"/>
                <w:color w:val="000000"/>
                <w:lang w:val="en-US"/>
              </w:rPr>
              <w:t xml:space="preserve">绿化班长</w:t>
            </w:r>
            <w:r>
              <w:rPr>
                <w:rFonts w:hint="eastAsia" w:ascii="宋体" w:hAnsi="宋体" w:eastAsia="宋体" w:cs="宋体"/>
                <w:color w:val="000000"/>
              </w:rPr>
              <w:t xml:space="preserve">（限评1人）：</w:t>
            </w:r>
            <w:r>
              <w:rPr>
                <w:rFonts w:hint="eastAsia" w:ascii="宋体" w:hAnsi="宋体" w:eastAsia="宋体" w:cs="宋体"/>
                <w:color w:val="000000"/>
              </w:rPr>
            </w:r>
            <w:r/>
          </w:p>
          <w:p>
            <w:pPr>
              <w:pStyle w:val="755"/>
              <w:jc w:val="left"/>
              <w:widowControl/>
              <w:rPr>
                <w:rFonts w:ascii="宋体" w:hAnsi="宋体" w:eastAsia="宋体" w:cs="宋体"/>
                <w:color w:val="000000"/>
                <w:lang w:val="en-US" w:eastAsia="zh-CN"/>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具有本科及以上学历的得1分；</w:t>
            </w:r>
            <w:r>
              <w:rPr>
                <w:rFonts w:ascii="宋体" w:hAnsi="宋体" w:eastAsia="宋体" w:cs="宋体"/>
                <w:color w:val="000000"/>
                <w:lang w:val="en-US" w:eastAsia="zh-CN"/>
              </w:rPr>
            </w:r>
            <w:r/>
          </w:p>
          <w:p>
            <w:pPr>
              <w:pStyle w:val="755"/>
              <w:jc w:val="left"/>
              <w:widowControl/>
              <w:rPr>
                <w:rFonts w:hint="eastAsia" w:ascii="宋体" w:hAnsi="宋体" w:eastAsia="宋体" w:cs="宋体"/>
                <w:color w:val="000000"/>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具有</w:t>
            </w:r>
            <w:r>
              <w:rPr>
                <w:rFonts w:hint="eastAsia" w:ascii="宋体" w:hAnsi="宋体" w:eastAsia="宋体" w:cs="宋体"/>
                <w:color w:val="000000"/>
                <w:lang w:val="en-US" w:eastAsia="zh-CN"/>
              </w:rPr>
              <w:t xml:space="preserve">人社颁发的</w:t>
            </w:r>
            <w:r>
              <w:rPr>
                <w:rFonts w:hint="eastAsia" w:ascii="宋体" w:hAnsi="宋体" w:eastAsia="宋体" w:cs="宋体"/>
                <w:color w:val="000000"/>
              </w:rPr>
              <w:t xml:space="preserve">中级职称的得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四级及以上绿化工</w:t>
            </w:r>
            <w:r>
              <w:rPr>
                <w:rFonts w:hint="eastAsia" w:ascii="宋体" w:hAnsi="宋体" w:eastAsia="宋体" w:cs="宋体"/>
                <w:color w:val="000000"/>
              </w:rPr>
              <w:t xml:space="preserve">证书的得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本项最高得</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分，未提供不得分。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须为投标单位正式员工，提供投标人为其缴纳的</w:t>
            </w:r>
            <w:r>
              <w:rPr>
                <w:rFonts w:hint="eastAsia" w:ascii="宋体" w:hAnsi="宋体" w:eastAsia="宋体" w:cs="宋体"/>
                <w:color w:val="0000ff"/>
                <w:lang w:val="en-US" w:eastAsia="zh-CN"/>
              </w:rPr>
              <w:t xml:space="preserve">近一个月</w:t>
            </w:r>
            <w:r>
              <w:rPr>
                <w:rFonts w:hint="eastAsia" w:ascii="宋体" w:hAnsi="宋体" w:eastAsia="宋体" w:cs="宋体"/>
                <w:color w:val="000000"/>
              </w:rPr>
              <w:t xml:space="preserve">的社保证明；另需提供人员身份证、相应证书扫描件，以上证明材料均需加盖投标人公章。未提供或未按要求提供的均不得分。</w:t>
            </w:r>
            <w:r>
              <w:rPr>
                <w:rFonts w:hint="eastAsia" w:ascii="宋体" w:hAnsi="宋体" w:eastAsia="宋体" w:cs="宋体"/>
                <w:color w:val="000000"/>
              </w:rPr>
            </w:r>
            <w:r/>
          </w:p>
          <w:p>
            <w:pPr>
              <w:pStyle w:val="755"/>
              <w:jc w:val="left"/>
              <w:widowControl/>
              <w:rPr>
                <w:rFonts w:hint="eastAsia" w:ascii="宋体" w:hAnsi="宋体" w:eastAsia="宋体" w:cs="宋体"/>
                <w:color w:val="000000"/>
              </w:rPr>
            </w:pPr>
            <w:r>
              <w:rPr>
                <w:rFonts w:hint="eastAsia" w:ascii="宋体" w:hAnsi="宋体" w:eastAsia="宋体" w:cs="宋体"/>
                <w:color w:val="000000"/>
              </w:rPr>
              <w:t xml:space="preserve">3.3、3.4、3.5</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3.6、3.7</w:t>
            </w:r>
            <w:r>
              <w:rPr>
                <w:rFonts w:hint="eastAsia" w:ascii="宋体" w:hAnsi="宋体" w:eastAsia="宋体" w:cs="宋体"/>
                <w:color w:val="000000"/>
              </w:rPr>
              <w:t xml:space="preserve">所涉及人员不得为同一人。</w:t>
            </w:r>
            <w:r>
              <w:rPr>
                <w:rFonts w:hint="eastAsia" w:ascii="宋体" w:hAnsi="宋体" w:eastAsia="宋体" w:cs="宋体"/>
                <w:color w:val="000000"/>
              </w:rPr>
            </w:r>
            <w:r/>
          </w:p>
        </w:tc>
        <w:tc>
          <w:tcPr>
            <w:tcMar>
              <w:left w:w="108" w:type="dxa"/>
              <w:top w:w="0" w:type="dxa"/>
              <w:right w:w="108" w:type="dxa"/>
              <w:bottom w:w="0" w:type="dxa"/>
            </w:tcMar>
            <w:tcW w:w="673"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lang w:val="en-US" w:eastAsia="zh-CN"/>
              </w:rPr>
              <w:t xml:space="preserve">5</w:t>
            </w:r>
            <w:r>
              <w:rPr>
                <w:rFonts w:hint="eastAsia" w:ascii="宋体" w:hAnsi="宋体" w:eastAsia="宋体" w:cs="宋体"/>
                <w:b/>
                <w:bCs/>
                <w:color w:val="000000"/>
              </w:rPr>
            </w:r>
            <w:r/>
          </w:p>
        </w:tc>
        <w:tc>
          <w:tcPr>
            <w:tcW w:w="881"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c>
          <w:tcPr>
            <w:tcW w:w="897" w:type="dxa"/>
            <w:vAlign w:val="center"/>
            <w:textDirection w:val="lrTb"/>
            <w:noWrap/>
          </w:tcPr>
          <w:p>
            <w:pPr>
              <w:pStyle w:val="755"/>
              <w:jc w:val="center"/>
              <w:widowControl/>
              <w:rPr>
                <w:rFonts w:hint="eastAsia" w:ascii="宋体" w:hAnsi="宋体" w:eastAsia="宋体" w:cs="宋体"/>
                <w:b/>
                <w:bCs/>
                <w:color w:val="000000"/>
              </w:rPr>
            </w:pPr>
            <w:r>
              <w:rPr>
                <w:rFonts w:hint="eastAsia" w:ascii="宋体" w:hAnsi="宋体" w:eastAsia="宋体" w:cs="宋体"/>
                <w:b/>
                <w:color w:val="000000"/>
              </w:rPr>
              <w:t xml:space="preserve">是</w:t>
            </w:r>
            <w:r>
              <w:rPr>
                <w:rFonts w:hint="eastAsia" w:ascii="宋体" w:hAnsi="宋体" w:eastAsia="宋体" w:cs="宋体"/>
                <w:b/>
                <w:bCs/>
                <w:color w:val="000000"/>
              </w:rPr>
            </w:r>
            <w:r/>
          </w:p>
        </w:tc>
      </w:tr>
    </w:tbl>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234" w:name="_Toc30337_WPSOffice_Level1"/>
      <w:r>
        <w:rPr>
          <w:rFonts w:hint="eastAsia" w:ascii="黑体" w:eastAsia="黑体"/>
          <w:bCs/>
          <w:sz w:val="44"/>
        </w:rPr>
        <w:t xml:space="preserve">第六章  投标</w:t>
      </w:r>
      <w:bookmarkEnd w:id="225"/>
      <w:r/>
      <w:bookmarkEnd w:id="226"/>
      <w:r/>
      <w:bookmarkEnd w:id="229"/>
      <w:r>
        <w:rPr>
          <w:rFonts w:hint="eastAsia" w:ascii="黑体" w:eastAsia="黑体"/>
          <w:bCs/>
          <w:sz w:val="44"/>
        </w:rPr>
        <w:t xml:space="preserve">文件格式</w:t>
      </w:r>
      <w:bookmarkEnd w:id="234"/>
      <w:r>
        <w:rPr>
          <w:rFonts w:hint="eastAsia" w:ascii="黑体" w:eastAsia="黑体"/>
          <w:bCs/>
          <w:sz w:val="44"/>
        </w:rPr>
        <w:t xml:space="preserve"> </w:t>
      </w:r>
      <w:r>
        <w:rPr>
          <w:rFonts w:hint="eastAsia" w:ascii="黑体" w:eastAsia="黑体"/>
          <w:bCs/>
          <w:sz w:val="44"/>
        </w:rPr>
      </w:r>
      <w:r/>
    </w:p>
    <w:p>
      <w:pPr>
        <w:pStyle w:val="755"/>
        <w:jc w:val="center"/>
        <w:rPr>
          <w:rFonts w:hint="eastAsia" w:ascii="宋体" w:hAnsi="宋体"/>
          <w:b/>
          <w:sz w:val="72"/>
        </w:rPr>
      </w:pPr>
      <w:r/>
      <w:bookmarkStart w:id="235" w:name="_Hlt26955039"/>
      <w:r/>
      <w:bookmarkEnd w:id="235"/>
      <w:r/>
      <w:bookmarkStart w:id="236" w:name="_Hlt26671244"/>
      <w:r/>
      <w:bookmarkEnd w:id="236"/>
      <w:r/>
      <w:bookmarkStart w:id="237" w:name="_Toc49090576"/>
      <w:r/>
      <w:bookmarkStart w:id="238" w:name="_Toc26554094"/>
      <w:r/>
      <w:bookmarkStart w:id="239" w:name="_Toc120614282"/>
      <w:r>
        <w:rPr>
          <w:rFonts w:hint="eastAsia" w:ascii="宋体" w:hAnsi="宋体"/>
          <w:b/>
          <w:sz w:val="72"/>
        </w:rPr>
      </w:r>
      <w:r/>
    </w:p>
    <w:p>
      <w:pPr>
        <w:pStyle w:val="755"/>
        <w:jc w:val="center"/>
        <w:rPr>
          <w:rFonts w:hint="eastAsia" w:ascii="宋体" w:hAnsi="宋体"/>
          <w:b/>
          <w:sz w:val="72"/>
        </w:rPr>
      </w:pPr>
      <w:r/>
      <w:bookmarkStart w:id="240" w:name="_Toc15183_WPSOffice_Level1"/>
      <w:r>
        <w:rPr>
          <w:rFonts w:hint="eastAsia" w:ascii="宋体" w:hAnsi="宋体"/>
          <w:b/>
          <w:sz w:val="72"/>
        </w:rPr>
        <w:t xml:space="preserve">投  标  文  件</w:t>
      </w:r>
      <w:bookmarkEnd w:id="240"/>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ind w:firstLine="1084"/>
        <w:rPr>
          <w:rFonts w:hint="eastAsia" w:ascii="宋体" w:hAnsi="宋体"/>
          <w:b/>
          <w:sz w:val="36"/>
        </w:rPr>
      </w:pPr>
      <w:r/>
      <w:bookmarkStart w:id="241" w:name="_Toc5206_WPSOffice_Level1"/>
      <w:r>
        <w:rPr>
          <w:rFonts w:hint="eastAsia" w:ascii="宋体" w:hAnsi="宋体"/>
          <w:b/>
          <w:sz w:val="36"/>
        </w:rPr>
        <w:t xml:space="preserve">项 目 名 称：</w:t>
      </w:r>
      <w:bookmarkEnd w:id="241"/>
      <w:r>
        <w:rPr>
          <w:rFonts w:hint="eastAsia" w:ascii="宋体" w:hAnsi="宋体"/>
          <w:b/>
          <w:sz w:val="36"/>
          <w:u w:val="single"/>
        </w:rPr>
        <w:t xml:space="preserve">               </w:t>
      </w:r>
      <w:r>
        <w:rPr>
          <w:rFonts w:hint="eastAsia" w:ascii="宋体" w:hAnsi="宋体"/>
          <w:b/>
          <w:sz w:val="36"/>
        </w:rPr>
      </w:r>
      <w:r/>
    </w:p>
    <w:p>
      <w:pPr>
        <w:pStyle w:val="755"/>
        <w:ind w:firstLine="1084"/>
        <w:rPr>
          <w:rFonts w:hint="eastAsia" w:ascii="宋体" w:hAnsi="宋体"/>
          <w:b/>
          <w:sz w:val="36"/>
          <w:u w:val="single"/>
        </w:rPr>
      </w:pPr>
      <w:r/>
      <w:bookmarkStart w:id="242" w:name="_Toc11871_WPSOffice_Level1"/>
      <w:r>
        <w:rPr>
          <w:rFonts w:hint="eastAsia" w:ascii="宋体" w:hAnsi="宋体"/>
          <w:b/>
          <w:sz w:val="36"/>
        </w:rPr>
        <w:t xml:space="preserve">项 目 编 号：</w:t>
      </w:r>
      <w:bookmarkEnd w:id="242"/>
      <w:r>
        <w:rPr>
          <w:rFonts w:hint="eastAsia" w:ascii="宋体" w:hAnsi="宋体"/>
          <w:b/>
          <w:sz w:val="36"/>
          <w:u w:val="single"/>
        </w:rPr>
        <w:t xml:space="preserve">               </w:t>
      </w:r>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43" w:name="_Toc24213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43"/>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44" w:name="_Toc18928_WPSOffice_Level1"/>
      <w:r>
        <w:rPr>
          <w:rFonts w:hint="eastAsia" w:ascii="宋体" w:hAnsi="宋体"/>
          <w:b/>
          <w:sz w:val="36"/>
        </w:rPr>
        <w:t xml:space="preserve">日      期 ：</w:t>
      </w:r>
      <w:bookmarkEnd w:id="244"/>
      <w:r>
        <w:rPr>
          <w:rFonts w:hint="eastAsia" w:ascii="宋体" w:hAnsi="宋体"/>
          <w:b/>
          <w:sz w:val="36"/>
          <w:u w:val="single"/>
        </w:rPr>
        <w:t xml:space="preserve">               </w:t>
      </w:r>
      <w:r>
        <w:rPr>
          <w:rFonts w:hint="eastAsia" w:ascii="宋体" w:hAnsi="宋体"/>
          <w:b/>
          <w:sz w:val="36"/>
          <w:u w:val="single"/>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spacing w:line="440" w:lineRule="exact"/>
        <w:rPr>
          <w:rFonts w:ascii="宋体" w:hAnsi="宋体"/>
        </w:rPr>
      </w:pPr>
      <w:r>
        <w:rPr>
          <w:rFonts w:ascii="宋体" w:hAnsi="宋体"/>
        </w:rPr>
      </w:r>
      <w:r/>
    </w:p>
    <w:p>
      <w:pPr>
        <w:pStyle w:val="75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55"/>
        <w:jc w:val="center"/>
        <w:spacing w:line="440" w:lineRule="exact"/>
        <w:rPr>
          <w:rFonts w:hint="eastAsia" w:ascii="宋体" w:hAnsi="宋体"/>
          <w:b/>
          <w:bCs/>
          <w:sz w:val="32"/>
          <w:szCs w:val="32"/>
        </w:rPr>
      </w:pPr>
      <w:r/>
      <w:bookmarkStart w:id="245" w:name="_Toc28439_WPSOffice_Level1"/>
      <w:r>
        <w:rPr>
          <w:rFonts w:hint="eastAsia" w:ascii="宋体" w:hAnsi="宋体"/>
          <w:b/>
          <w:bCs/>
          <w:sz w:val="32"/>
          <w:szCs w:val="32"/>
        </w:rPr>
        <w:t xml:space="preserve">投标文件主要格式目录</w:t>
      </w:r>
      <w:bookmarkEnd w:id="245"/>
      <w:r>
        <w:rPr>
          <w:rFonts w:hint="eastAsia" w:ascii="宋体" w:hAnsi="宋体"/>
          <w:b/>
          <w:bCs/>
          <w:sz w:val="32"/>
          <w:szCs w:val="32"/>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ind w:firstLine="480"/>
        <w:spacing w:line="440" w:lineRule="exact"/>
        <w:rPr>
          <w:rFonts w:hint="eastAsia" w:ascii="宋体" w:hAnsi="宋体"/>
          <w:i/>
          <w:sz w:val="24"/>
          <w:u w:val="single"/>
        </w:rPr>
      </w:pPr>
      <w:r/>
      <w:bookmarkStart w:id="246" w:name="_Toc30824_WPSOffice_Level1"/>
      <w:r>
        <w:rPr>
          <w:rFonts w:hint="eastAsia" w:ascii="宋体" w:hAnsi="宋体"/>
          <w:i/>
          <w:sz w:val="24"/>
          <w:u w:val="single"/>
        </w:rPr>
        <w:t xml:space="preserve">一、投标人资格声明函</w:t>
      </w:r>
      <w:bookmarkEnd w:id="246"/>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47" w:name="_Toc9940_WPSOffice_Level1"/>
      <w:r>
        <w:rPr>
          <w:rFonts w:hint="eastAsia" w:ascii="宋体" w:hAnsi="宋体"/>
          <w:i/>
          <w:sz w:val="24"/>
          <w:u w:val="single"/>
        </w:rPr>
        <w:t xml:space="preserve">二、特定资格要求的证明文件（如果本项目设置特定资格要求，则需要提供）</w:t>
      </w:r>
      <w:bookmarkEnd w:id="247"/>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48" w:name="_Toc24161_WPSOffice_Level1"/>
      <w:r>
        <w:rPr>
          <w:rFonts w:hint="eastAsia" w:ascii="宋体" w:hAnsi="宋体"/>
          <w:i/>
          <w:sz w:val="24"/>
          <w:u w:val="single"/>
        </w:rPr>
        <w:t xml:space="preserve">三、法人授权书</w:t>
      </w:r>
      <w:bookmarkEnd w:id="248"/>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49" w:name="_Toc18809_WPSOffice_Level1"/>
      <w:r>
        <w:rPr>
          <w:rFonts w:hint="eastAsia" w:ascii="宋体" w:hAnsi="宋体"/>
          <w:i/>
          <w:sz w:val="24"/>
          <w:u w:val="single"/>
        </w:rPr>
        <w:t xml:space="preserve">四、投标函</w:t>
      </w:r>
      <w:bookmarkEnd w:id="249"/>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50" w:name="_Toc1129_WPSOffice_Level1"/>
      <w:r>
        <w:rPr>
          <w:rFonts w:hint="eastAsia" w:ascii="宋体" w:hAnsi="宋体"/>
          <w:i/>
          <w:sz w:val="24"/>
          <w:u w:val="single"/>
        </w:rPr>
        <w:t xml:space="preserve">五、中小企业声明函</w:t>
      </w:r>
      <w:bookmarkEnd w:id="250"/>
      <w:r>
        <w:rPr>
          <w:rFonts w:hint="eastAsia" w:ascii="宋体" w:hAnsi="宋体"/>
          <w:i/>
          <w:sz w:val="24"/>
          <w:u w:val="single"/>
        </w:rPr>
      </w:r>
      <w:r/>
    </w:p>
    <w:p>
      <w:pPr>
        <w:pStyle w:val="755"/>
        <w:ind w:firstLine="480"/>
        <w:spacing w:line="440" w:lineRule="exact"/>
        <w:rPr>
          <w:rFonts w:hint="eastAsia" w:ascii="宋体" w:hAnsi="宋体"/>
          <w:sz w:val="24"/>
        </w:rPr>
      </w:pPr>
      <w:r/>
      <w:bookmarkStart w:id="251" w:name="_Toc2721_WPSOffice_Level1"/>
      <w:r>
        <w:rPr>
          <w:rFonts w:hint="eastAsia" w:ascii="宋体" w:hAnsi="宋体"/>
          <w:sz w:val="24"/>
        </w:rPr>
        <w:t xml:space="preserve">六、残疾人福利性单位声明函或监狱企业证明</w:t>
      </w:r>
      <w:bookmarkEnd w:id="251"/>
      <w:r>
        <w:rPr>
          <w:rFonts w:hint="eastAsia" w:ascii="宋体" w:hAnsi="宋体"/>
          <w:sz w:val="24"/>
        </w:rPr>
      </w:r>
      <w:r/>
    </w:p>
    <w:p>
      <w:pPr>
        <w:pStyle w:val="755"/>
        <w:ind w:firstLine="480"/>
        <w:spacing w:line="440" w:lineRule="exact"/>
        <w:rPr>
          <w:rFonts w:hint="eastAsia" w:ascii="宋体" w:hAnsi="宋体"/>
          <w:sz w:val="24"/>
        </w:rPr>
      </w:pPr>
      <w:r/>
      <w:bookmarkStart w:id="252" w:name="_Toc4043_WPSOffice_Level1"/>
      <w:r>
        <w:rPr>
          <w:rFonts w:hint="eastAsia" w:ascii="宋体" w:hAnsi="宋体"/>
          <w:sz w:val="24"/>
        </w:rPr>
        <w:t xml:space="preserve">七、联合体协议</w:t>
      </w:r>
      <w:bookmarkEnd w:id="252"/>
      <w:r>
        <w:rPr>
          <w:rFonts w:hint="eastAsia" w:ascii="宋体" w:hAnsi="宋体"/>
          <w:sz w:val="24"/>
        </w:rPr>
      </w:r>
      <w:r/>
    </w:p>
    <w:p>
      <w:pPr>
        <w:pStyle w:val="755"/>
        <w:ind w:firstLine="480"/>
        <w:spacing w:line="440" w:lineRule="exact"/>
        <w:rPr>
          <w:rFonts w:hint="eastAsia" w:ascii="宋体" w:hAnsi="宋体"/>
          <w:i/>
          <w:sz w:val="24"/>
          <w:u w:val="single"/>
        </w:rPr>
      </w:pPr>
      <w:r/>
      <w:bookmarkStart w:id="253" w:name="_Toc16909_WPSOffice_Level1"/>
      <w:r>
        <w:rPr>
          <w:rFonts w:hint="eastAsia" w:ascii="宋体" w:hAnsi="宋体"/>
          <w:i/>
          <w:sz w:val="24"/>
          <w:u w:val="single"/>
        </w:rPr>
        <w:t xml:space="preserve">八、投标分项报价表</w:t>
      </w:r>
      <w:bookmarkEnd w:id="253"/>
      <w:r>
        <w:rPr>
          <w:rFonts w:hint="eastAsia" w:ascii="宋体" w:hAnsi="宋体"/>
          <w:i/>
          <w:sz w:val="24"/>
          <w:u w:val="single"/>
        </w:rPr>
      </w:r>
      <w:r/>
    </w:p>
    <w:p>
      <w:pPr>
        <w:pStyle w:val="755"/>
        <w:ind w:firstLine="480"/>
        <w:spacing w:line="440" w:lineRule="exact"/>
        <w:rPr>
          <w:rFonts w:hint="eastAsia" w:ascii="宋体" w:hAnsi="宋体"/>
          <w:sz w:val="24"/>
        </w:rPr>
      </w:pPr>
      <w:r/>
      <w:bookmarkStart w:id="254" w:name="_Toc2682_WPSOffice_Level1"/>
      <w:r>
        <w:rPr>
          <w:rFonts w:hint="eastAsia" w:ascii="宋体" w:hAnsi="宋体"/>
          <w:sz w:val="24"/>
        </w:rPr>
        <w:t xml:space="preserve">九、技术要求响应及偏离表</w:t>
      </w:r>
      <w:bookmarkEnd w:id="254"/>
      <w:r>
        <w:rPr>
          <w:rFonts w:hint="eastAsia" w:ascii="宋体" w:hAnsi="宋体"/>
          <w:sz w:val="24"/>
        </w:rPr>
      </w:r>
      <w:r/>
    </w:p>
    <w:p>
      <w:pPr>
        <w:pStyle w:val="755"/>
        <w:ind w:firstLine="480"/>
        <w:spacing w:line="440" w:lineRule="exact"/>
        <w:rPr>
          <w:rFonts w:ascii="宋体" w:hAnsi="宋体"/>
          <w:sz w:val="24"/>
        </w:rPr>
      </w:pPr>
      <w:r/>
      <w:bookmarkStart w:id="255" w:name="_Toc26180_WPSOffice_Level1"/>
      <w:r>
        <w:rPr>
          <w:rFonts w:hint="eastAsia" w:ascii="宋体" w:hAnsi="宋体"/>
          <w:sz w:val="24"/>
        </w:rPr>
        <w:t xml:space="preserve">十、商务要求响应及偏离表</w:t>
      </w:r>
      <w:bookmarkEnd w:id="255"/>
      <w:r>
        <w:rPr>
          <w:rFonts w:ascii="宋体" w:hAnsi="宋体"/>
          <w:sz w:val="24"/>
        </w:rPr>
      </w:r>
      <w:r/>
    </w:p>
    <w:p>
      <w:pPr>
        <w:pStyle w:val="755"/>
        <w:ind w:firstLine="480"/>
        <w:spacing w:line="440" w:lineRule="exact"/>
        <w:rPr>
          <w:rFonts w:ascii="宋体" w:hAnsi="宋体"/>
          <w:i/>
          <w:sz w:val="24"/>
          <w:u w:val="single"/>
        </w:rPr>
      </w:pPr>
      <w:r/>
      <w:bookmarkStart w:id="256" w:name="_Toc31652_WPSOffice_Level1"/>
      <w:r>
        <w:rPr>
          <w:rFonts w:hint="eastAsia" w:ascii="宋体" w:hAnsi="宋体"/>
          <w:i/>
          <w:sz w:val="24"/>
          <w:u w:val="single"/>
        </w:rPr>
        <w:t xml:space="preserve">十一、开标一览表</w:t>
      </w:r>
      <w:bookmarkEnd w:id="256"/>
      <w:r>
        <w:rPr>
          <w:rFonts w:ascii="宋体" w:hAnsi="宋体"/>
          <w:i/>
          <w:sz w:val="24"/>
          <w:u w:val="single"/>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rPr>
          <w:rFonts w:ascii="黑体" w:hAnsi="黑体" w:eastAsia="黑体"/>
          <w:i/>
          <w:sz w:val="32"/>
          <w:szCs w:val="32"/>
          <w:u w:val="single"/>
        </w:rPr>
      </w:pPr>
      <w:r/>
      <w:bookmarkEnd w:id="237"/>
      <w:r/>
      <w:bookmarkEnd w:id="238"/>
      <w:r/>
      <w:bookmarkEnd w:id="239"/>
      <w:r/>
      <w:bookmarkStart w:id="257"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5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55"/>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828"/>
        <w:ind w:firstLine="480"/>
        <w:spacing w:line="460" w:lineRule="exact"/>
      </w:pPr>
      <w:r/>
      <w:r/>
    </w:p>
    <w:p>
      <w:pPr>
        <w:pStyle w:val="828"/>
        <w:ind w:firstLine="480"/>
        <w:spacing w:line="460" w:lineRule="exact"/>
      </w:pPr>
      <w:r>
        <w:rPr>
          <w:rFonts w:hint="eastAsia"/>
        </w:rPr>
        <w:t xml:space="preserve">致：常州市政府采购中心</w:t>
      </w:r>
      <w:r/>
    </w:p>
    <w:p>
      <w:pPr>
        <w:pStyle w:val="828"/>
        <w:ind w:firstLine="840"/>
        <w:spacing w:line="460" w:lineRule="exact"/>
        <w:rPr>
          <w:u w:val="single"/>
        </w:rPr>
      </w:pPr>
      <w:r>
        <w:rPr>
          <w:rFonts w:hint="eastAsia"/>
          <w:u w:val="single"/>
        </w:rPr>
        <w:t xml:space="preserve">（采购人名称）</w:t>
      </w:r>
      <w:r>
        <w:rPr>
          <w:u w:val="single"/>
        </w:rPr>
      </w:r>
      <w:r/>
    </w:p>
    <w:p>
      <w:pPr>
        <w:pStyle w:val="828"/>
        <w:ind w:firstLine="480"/>
        <w:spacing w:line="460" w:lineRule="exact"/>
      </w:pPr>
      <w:r/>
      <w:r/>
    </w:p>
    <w:p>
      <w:pPr>
        <w:pStyle w:val="828"/>
        <w:ind w:firstLine="480"/>
        <w:spacing w:line="460" w:lineRule="exact"/>
      </w:pPr>
      <w:r>
        <w:rPr>
          <w:rFonts w:hint="eastAsia"/>
        </w:rPr>
        <w:t xml:space="preserve">按照《中华人民共和国政府采购法》第二十二条和招标文件的规定，我单位郑重声明如下：</w:t>
      </w:r>
      <w:r/>
    </w:p>
    <w:p>
      <w:pPr>
        <w:pStyle w:val="82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28"/>
        <w:ind w:firstLine="480"/>
        <w:spacing w:line="460" w:lineRule="exact"/>
      </w:pPr>
      <w:r>
        <w:rPr>
          <w:rFonts w:hint="eastAsia"/>
        </w:rPr>
        <w:t xml:space="preserve">二、我单位具有良好的商业信誉（指投标人经营状况良好，无本资格声明第十条情形）和健全的财务会计制度。</w:t>
      </w:r>
      <w:r/>
    </w:p>
    <w:p>
      <w:pPr>
        <w:pStyle w:val="828"/>
        <w:ind w:firstLine="480"/>
        <w:spacing w:line="460" w:lineRule="exact"/>
      </w:pPr>
      <w:r>
        <w:rPr>
          <w:rFonts w:hint="eastAsia"/>
        </w:rPr>
        <w:t xml:space="preserve">三、我单位依法进行纳税和社会保险申报并实际履行了义务。</w:t>
      </w:r>
      <w:r/>
    </w:p>
    <w:p>
      <w:pPr>
        <w:pStyle w:val="82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28"/>
        <w:ind w:firstLine="480"/>
        <w:spacing w:line="460" w:lineRule="exact"/>
      </w:pPr>
      <w:r>
        <w:rPr>
          <w:rFonts w:hint="eastAsia"/>
        </w:rPr>
        <w:t xml:space="preserve">主要设备有：</w:t>
      </w:r>
      <w:r>
        <w:rPr>
          <w:u w:val="single"/>
        </w:rPr>
        <w:t xml:space="preserve">            </w:t>
      </w:r>
      <w:r/>
    </w:p>
    <w:p>
      <w:pPr>
        <w:pStyle w:val="828"/>
        <w:ind w:firstLine="480"/>
        <w:spacing w:line="460" w:lineRule="exact"/>
      </w:pPr>
      <w:r>
        <w:rPr>
          <w:rFonts w:hint="eastAsia"/>
        </w:rPr>
        <w:t xml:space="preserve">主要专业技术能力有</w:t>
      </w:r>
      <w:r>
        <w:rPr>
          <w:rFonts w:hint="eastAsia"/>
          <w:u w:val="single"/>
        </w:rPr>
        <w:t xml:space="preserve">                 </w:t>
      </w:r>
      <w:r/>
    </w:p>
    <w:p>
      <w:pPr>
        <w:pStyle w:val="82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8"/>
        <w:ind w:firstLine="480"/>
        <w:spacing w:line="460" w:lineRule="exact"/>
      </w:pPr>
      <w:r>
        <w:rPr>
          <w:rFonts w:hint="eastAsia"/>
        </w:rPr>
        <w:t xml:space="preserve">六、我单位具备法律、行政法规规定的其他条件。</w:t>
      </w:r>
      <w:r/>
    </w:p>
    <w:p>
      <w:pPr>
        <w:pStyle w:val="82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2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2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2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2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28"/>
        <w:ind w:firstLine="480"/>
        <w:spacing w:line="460" w:lineRule="exact"/>
      </w:pPr>
      <w:r>
        <w:rPr>
          <w:rFonts w:hint="eastAsia"/>
        </w:rPr>
        <w:t xml:space="preserve">九、</w:t>
      </w:r>
      <w:r>
        <w:t xml:space="preserve">我单位无以下不良信用记录情形：</w:t>
      </w:r>
      <w:r/>
    </w:p>
    <w:p>
      <w:pPr>
        <w:pStyle w:val="828"/>
        <w:ind w:firstLine="480"/>
        <w:spacing w:line="460" w:lineRule="exact"/>
      </w:pPr>
      <w:r>
        <w:t xml:space="preserve">1</w:t>
      </w:r>
      <w:r>
        <w:rPr>
          <w:rFonts w:hint="eastAsia"/>
        </w:rPr>
        <w:t xml:space="preserve">、在“信用中国”网站被列入失信被执行人和重大税收违法案件当事人名单；</w:t>
      </w:r>
      <w:r/>
    </w:p>
    <w:p>
      <w:pPr>
        <w:pStyle w:val="828"/>
        <w:ind w:firstLine="480"/>
        <w:spacing w:line="460" w:lineRule="exact"/>
      </w:pPr>
      <w:r>
        <w:t xml:space="preserve">2</w:t>
      </w:r>
      <w:r>
        <w:rPr>
          <w:rFonts w:hint="eastAsia"/>
        </w:rPr>
        <w:t xml:space="preserve">、在“中国政府采购网”网站被列入政府采购严重违法失信行为记录名单；</w:t>
      </w:r>
      <w:r/>
    </w:p>
    <w:p>
      <w:pPr>
        <w:pStyle w:val="828"/>
        <w:ind w:firstLine="480"/>
        <w:spacing w:line="460" w:lineRule="exact"/>
      </w:pPr>
      <w:r>
        <w:t xml:space="preserve">3</w:t>
      </w:r>
      <w:r>
        <w:rPr>
          <w:rFonts w:hint="eastAsia"/>
        </w:rPr>
        <w:t xml:space="preserve">、</w:t>
      </w:r>
      <w:r>
        <w:t xml:space="preserve">不符合《政府采购法》第二十二条规定的条件。</w:t>
      </w:r>
      <w:r/>
    </w:p>
    <w:p>
      <w:pPr>
        <w:pStyle w:val="828"/>
        <w:ind w:firstLine="480"/>
        <w:spacing w:line="460" w:lineRule="exact"/>
      </w:pPr>
      <w:r/>
      <w:r/>
    </w:p>
    <w:p>
      <w:pPr>
        <w:pStyle w:val="82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28"/>
        <w:ind w:firstLine="480"/>
        <w:spacing w:line="460" w:lineRule="exact"/>
      </w:pPr>
      <w:r/>
      <w:r/>
    </w:p>
    <w:p>
      <w:pPr>
        <w:pStyle w:val="828"/>
        <w:ind w:firstLine="480"/>
        <w:spacing w:line="460" w:lineRule="exact"/>
      </w:pPr>
      <w:r/>
      <w:r/>
    </w:p>
    <w:p>
      <w:pPr>
        <w:pStyle w:val="828"/>
        <w:ind w:firstLine="480"/>
        <w:spacing w:line="460" w:lineRule="exact"/>
      </w:pPr>
      <w:r>
        <w:rPr>
          <w:rFonts w:hint="eastAsia"/>
        </w:rPr>
        <w:t xml:space="preserve">                                        投标人：（加盖公章）</w:t>
      </w:r>
      <w:r/>
    </w:p>
    <w:p>
      <w:pPr>
        <w:pStyle w:val="828"/>
        <w:ind w:firstLine="480"/>
        <w:spacing w:line="460" w:lineRule="exact"/>
      </w:pPr>
      <w:r>
        <w:rPr>
          <w:rFonts w:hint="eastAsia"/>
        </w:rPr>
        <w:t xml:space="preserve">                                        法定代表人（或单位负责人）签字或盖章：</w:t>
      </w:r>
      <w:r/>
    </w:p>
    <w:p>
      <w:pPr>
        <w:pStyle w:val="828"/>
        <w:jc w:val="center"/>
        <w:spacing w:line="460" w:lineRule="exact"/>
        <w:rPr>
          <w:rFonts w:hint="eastAsia"/>
        </w:rPr>
      </w:pPr>
      <w:r>
        <w:rPr>
          <w:rFonts w:hint="eastAsia"/>
          <w:lang w:val="en-US" w:eastAsia="zh-CN"/>
        </w:rPr>
        <w:t xml:space="preserve">            </w:t>
      </w:r>
      <w:bookmarkStart w:id="258" w:name="_Toc10624_WPSOffice_Level1"/>
      <w:r>
        <w:rPr>
          <w:rFonts w:hint="eastAsia"/>
        </w:rPr>
        <w:t xml:space="preserve">日期：    年    月    日</w:t>
      </w:r>
      <w:bookmarkEnd w:id="258"/>
      <w:r>
        <w:rPr>
          <w:rFonts w:hint="eastAsia"/>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5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5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5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76"/>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76"/>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76"/>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76"/>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76"/>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76"/>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76"/>
        <w:ind w:firstLine="480"/>
        <w:tabs>
          <w:tab w:val="left" w:pos="360" w:leader="none"/>
        </w:tabs>
        <w:rPr>
          <w:rFonts w:hint="eastAsia"/>
          <w:sz w:val="24"/>
          <w:szCs w:val="24"/>
        </w:rPr>
      </w:pPr>
      <w:r>
        <w:rPr>
          <w:rFonts w:hint="eastAsia"/>
          <w:sz w:val="24"/>
          <w:szCs w:val="24"/>
        </w:rPr>
        <w:t xml:space="preserve">      日期：</w:t>
      </w:r>
      <w:bookmarkStart w:id="259" w:name="_Hlt26955070"/>
      <w:r/>
      <w:bookmarkEnd w:id="259"/>
      <w:r/>
      <w:bookmarkStart w:id="260" w:name="_Hlt26671380"/>
      <w:r/>
      <w:bookmarkEnd w:id="260"/>
      <w:r/>
      <w:bookmarkStart w:id="261" w:name="_格式3__银行出具的资信证明"/>
      <w:r/>
      <w:bookmarkEnd w:id="261"/>
      <w:r>
        <w:rPr>
          <w:rFonts w:hint="eastAsia"/>
          <w:sz w:val="24"/>
          <w:szCs w:val="24"/>
          <w:u w:val="single"/>
        </w:rPr>
        <w:t xml:space="preserve">                                         </w:t>
      </w:r>
      <w:r>
        <w:rPr>
          <w:rFonts w:hint="eastAsia"/>
          <w:sz w:val="24"/>
          <w:szCs w:val="24"/>
        </w:rPr>
      </w:r>
      <w:r/>
    </w:p>
    <w:p>
      <w:pPr>
        <w:pStyle w:val="828"/>
        <w:rPr>
          <w:rFonts w:hint="eastAsia"/>
          <w:i/>
          <w:sz w:val="24"/>
          <w:szCs w:val="24"/>
          <w:u w:val="single"/>
        </w:rPr>
      </w:pPr>
      <w:r>
        <w:rPr>
          <w:rFonts w:hint="eastAsia"/>
          <w:i/>
          <w:sz w:val="24"/>
          <w:szCs w:val="24"/>
          <w:u w:val="single"/>
        </w:rPr>
      </w:r>
      <w:r/>
    </w:p>
    <w:p>
      <w:pPr>
        <w:pStyle w:val="828"/>
        <w:ind w:firstLine="0"/>
        <w:rPr>
          <w:rFonts w:hint="eastAsia"/>
        </w:rPr>
      </w:pPr>
      <w:r>
        <w:rPr>
          <w:rFonts w:hint="eastAsia"/>
        </w:rPr>
      </w:r>
      <w:r/>
    </w:p>
    <w:p>
      <w:pPr>
        <w:pStyle w:val="755"/>
        <w:spacing w:line="460" w:lineRule="exact"/>
        <w:rPr>
          <w:rFonts w:hint="eastAsia" w:ascii="楷体" w:hAnsi="楷体" w:eastAsia="楷体"/>
          <w:bCs/>
          <w:sz w:val="24"/>
          <w:szCs w:val="24"/>
        </w:rPr>
      </w:pPr>
      <w:r>
        <w:rPr>
          <w:rFonts w:hint="eastAsia" w:ascii="楷体" w:hAnsi="楷体" w:eastAsia="楷体"/>
          <w:bCs/>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75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1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1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13"/>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1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1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1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1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1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1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1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1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1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1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1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1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1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1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jc w:val="center"/>
        <w:spacing w:line="460" w:lineRule="exact"/>
        <w:rPr>
          <w:rFonts w:ascii="黑体" w:hAnsi="黑体" w:eastAsia="黑体"/>
          <w:b/>
          <w:sz w:val="32"/>
          <w:szCs w:val="32"/>
        </w:rPr>
      </w:pPr>
      <w:r>
        <w:rPr>
          <w:rFonts w:ascii="黑体" w:hAnsi="黑体" w:eastAsia="黑体"/>
          <w:b/>
          <w:sz w:val="32"/>
          <w:szCs w:val="32"/>
        </w:rPr>
      </w:r>
      <w:r/>
    </w:p>
    <w:p>
      <w:pPr>
        <w:pStyle w:val="757"/>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5"/>
        <w:ind w:right="720"/>
        <w:spacing w:line="560" w:lineRule="exact"/>
        <w:rPr>
          <w:rFonts w:hint="eastAsia" w:ascii="宋体" w:hAnsi="宋体"/>
          <w:sz w:val="24"/>
          <w:szCs w:val="24"/>
        </w:rPr>
      </w:pPr>
      <w:r>
        <w:rPr>
          <w:rFonts w:hint="eastAsia" w:ascii="宋体" w:hAnsi="宋体"/>
          <w:sz w:val="24"/>
          <w:szCs w:val="24"/>
        </w:rPr>
      </w:r>
      <w:r/>
    </w:p>
    <w:p>
      <w:pPr>
        <w:pStyle w:val="755"/>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62" w:name="_Toc23914_WPSOffice_Level1"/>
      <w:r>
        <w:rPr>
          <w:rFonts w:hint="eastAsia" w:ascii="宋体" w:hAnsi="宋体"/>
          <w:sz w:val="24"/>
          <w:szCs w:val="24"/>
        </w:rPr>
        <w:t xml:space="preserve">企业名称（加盖CA电子公章）：</w:t>
      </w:r>
      <w:bookmarkEnd w:id="262"/>
      <w:r>
        <w:rPr>
          <w:rFonts w:hint="eastAsia" w:ascii="宋体" w:hAnsi="宋体"/>
          <w:sz w:val="24"/>
          <w:szCs w:val="24"/>
        </w:rPr>
      </w:r>
      <w:r/>
    </w:p>
    <w:p>
      <w:pPr>
        <w:pStyle w:val="755"/>
        <w:ind w:right="48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63" w:name="_Toc13023_WPSOffice_Level1"/>
      <w:r>
        <w:rPr>
          <w:rFonts w:hint="eastAsia" w:ascii="宋体" w:hAnsi="宋体"/>
          <w:sz w:val="24"/>
          <w:szCs w:val="24"/>
        </w:rPr>
        <w:t xml:space="preserve">日  期：</w:t>
      </w:r>
      <w:bookmarkEnd w:id="263"/>
      <w:r>
        <w:rPr>
          <w:rFonts w:hint="eastAsia" w:ascii="宋体" w:hAnsi="宋体"/>
          <w:sz w:val="24"/>
          <w:szCs w:val="24"/>
        </w:rPr>
      </w:r>
      <w:r/>
    </w:p>
    <w:p>
      <w:pPr>
        <w:pStyle w:val="755"/>
        <w:ind w:firstLine="240"/>
        <w:spacing w:line="560" w:lineRule="exact"/>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75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5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55"/>
        <w:ind w:firstLine="480"/>
        <w:spacing w:line="588" w:lineRule="exact"/>
        <w:rPr>
          <w:rFonts w:hint="eastAsia" w:ascii="宋体" w:hAnsi="宋体"/>
          <w:sz w:val="24"/>
        </w:rPr>
      </w:pP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5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64" w:name="_Toc8660_WPSOffice_Level1"/>
      <w:r>
        <w:rPr>
          <w:rFonts w:hint="eastAsia" w:ascii="宋体" w:hAnsi="宋体"/>
          <w:sz w:val="24"/>
        </w:rPr>
        <w:t xml:space="preserve">供应商全称（加盖CA电子公章）：</w:t>
      </w:r>
      <w:bookmarkEnd w:id="264"/>
      <w:r>
        <w:rPr>
          <w:rFonts w:ascii="宋体" w:hAnsi="宋体"/>
          <w:sz w:val="24"/>
        </w:rPr>
      </w:r>
      <w:r/>
    </w:p>
    <w:p>
      <w:pPr>
        <w:pStyle w:val="755"/>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bookmarkStart w:id="265" w:name="_Toc32295_WPSOffice_Level1"/>
      <w:r>
        <w:rPr>
          <w:rFonts w:hint="eastAsia" w:ascii="宋体" w:hAnsi="宋体"/>
          <w:sz w:val="24"/>
        </w:rPr>
        <w:t xml:space="preserve">日  期：</w:t>
      </w:r>
      <w:bookmarkEnd w:id="265"/>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5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5"/>
        <w:ind w:firstLine="645"/>
        <w:jc w:val="center"/>
        <w:spacing w:line="560" w:lineRule="exact"/>
        <w:rPr>
          <w:rFonts w:ascii="宋体" w:hAnsi="宋体"/>
          <w:sz w:val="24"/>
        </w:rPr>
      </w:pPr>
      <w:r>
        <w:rPr>
          <w:rFonts w:hint="eastAsia" w:ascii="宋体" w:hAnsi="宋体"/>
          <w:sz w:val="24"/>
          <w:lang w:val="en-US" w:eastAsia="zh-CN"/>
        </w:rPr>
        <w:t xml:space="preserve">                            </w:t>
      </w:r>
      <w:bookmarkStart w:id="266" w:name="_Toc18435_WPSOffice_Level1"/>
      <w:r>
        <w:rPr>
          <w:rFonts w:hint="eastAsia" w:ascii="宋体" w:hAnsi="宋体"/>
          <w:sz w:val="24"/>
        </w:rPr>
        <w:t xml:space="preserve">联合体中各供应商全称（公章）：</w:t>
      </w:r>
      <w:bookmarkEnd w:id="266"/>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rPr>
          <w:rFonts w:hint="eastAsia"/>
        </w:rPr>
      </w:pPr>
      <w:r>
        <w:rPr>
          <w:rFonts w:hint="eastAsia"/>
        </w:rPr>
      </w:r>
      <w:r/>
    </w:p>
    <w:p>
      <w:pPr>
        <w:pStyle w:val="75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908"/>
        <w:gridCol w:w="920"/>
        <w:gridCol w:w="938"/>
        <w:gridCol w:w="1293"/>
        <w:gridCol w:w="853"/>
        <w:gridCol w:w="797"/>
        <w:gridCol w:w="3504"/>
      </w:tblGrid>
      <w:tr>
        <w:trPr>
          <w:trHeight w:val="742"/>
        </w:trPr>
        <w:tc>
          <w:tcPr>
            <w:tcW w:w="674" w:type="dxa"/>
            <w:vAlign w:val="center"/>
            <w:textDirection w:val="lrTb"/>
            <w:noWrap w:val="false"/>
          </w:tcPr>
          <w:p>
            <w:pPr>
              <w:pStyle w:val="755"/>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1908" w:type="dxa"/>
            <w:vAlign w:val="center"/>
            <w:textDirection w:val="lrTb"/>
            <w:noWrap w:val="false"/>
          </w:tcPr>
          <w:p>
            <w:pPr>
              <w:pStyle w:val="755"/>
              <w:jc w:val="center"/>
              <w:rPr>
                <w:rFonts w:hint="eastAsia" w:ascii="宋体" w:hAnsi="宋体" w:eastAsia="宋体" w:cs="宋体"/>
                <w:b/>
                <w:bCs/>
                <w:sz w:val="21"/>
                <w:szCs w:val="21"/>
              </w:rPr>
            </w:pPr>
            <w:r>
              <w:rPr>
                <w:rFonts w:hint="eastAsia" w:ascii="宋体" w:hAnsi="宋体" w:eastAsia="宋体" w:cs="宋体"/>
                <w:b/>
                <w:bCs/>
                <w:sz w:val="21"/>
                <w:szCs w:val="21"/>
              </w:rPr>
              <w:t xml:space="preserve">名称</w:t>
            </w:r>
            <w:r>
              <w:rPr>
                <w:rFonts w:hint="eastAsia" w:ascii="宋体" w:hAnsi="宋体" w:eastAsia="宋体" w:cs="宋体"/>
                <w:b/>
                <w:bCs/>
                <w:sz w:val="21"/>
                <w:szCs w:val="21"/>
              </w:rPr>
            </w:r>
            <w:r/>
          </w:p>
        </w:tc>
        <w:tc>
          <w:tcPr>
            <w:tcW w:w="920" w:type="dxa"/>
            <w:vAlign w:val="center"/>
            <w:textDirection w:val="lrTb"/>
            <w:noWrap w:val="false"/>
          </w:tcPr>
          <w:p>
            <w:pPr>
              <w:pStyle w:val="755"/>
              <w:jc w:val="center"/>
              <w:rPr>
                <w:rFonts w:hint="eastAsia" w:ascii="宋体" w:hAnsi="宋体" w:eastAsia="宋体" w:cs="宋体"/>
                <w:b/>
                <w:bCs/>
                <w:sz w:val="21"/>
                <w:szCs w:val="21"/>
              </w:rPr>
            </w:pPr>
            <w:r>
              <w:rPr>
                <w:rFonts w:hint="eastAsia" w:ascii="宋体" w:hAnsi="宋体" w:eastAsia="宋体" w:cs="宋体"/>
                <w:b/>
                <w:bCs/>
                <w:sz w:val="21"/>
                <w:szCs w:val="21"/>
              </w:rPr>
              <w:t xml:space="preserve">具体服务范围</w:t>
            </w:r>
            <w:r>
              <w:rPr>
                <w:rFonts w:hint="eastAsia" w:ascii="宋体" w:hAnsi="宋体" w:eastAsia="宋体" w:cs="宋体"/>
                <w:b/>
                <w:bCs/>
                <w:sz w:val="21"/>
                <w:szCs w:val="21"/>
              </w:rPr>
            </w:r>
            <w:r/>
          </w:p>
        </w:tc>
        <w:tc>
          <w:tcPr>
            <w:tcW w:w="938" w:type="dxa"/>
            <w:vAlign w:val="center"/>
            <w:textDirection w:val="lrTb"/>
            <w:noWrap w:val="false"/>
          </w:tcPr>
          <w:p>
            <w:pPr>
              <w:pStyle w:val="755"/>
              <w:jc w:val="center"/>
              <w:rPr>
                <w:rFonts w:hint="eastAsia" w:ascii="宋体" w:hAnsi="宋体" w:eastAsia="宋体" w:cs="宋体"/>
                <w:b/>
                <w:bCs/>
                <w:sz w:val="21"/>
                <w:szCs w:val="21"/>
              </w:rPr>
            </w:pPr>
            <w:r>
              <w:rPr>
                <w:rFonts w:hint="eastAsia" w:ascii="宋体" w:hAnsi="宋体" w:eastAsia="宋体" w:cs="宋体"/>
                <w:b/>
                <w:bCs/>
                <w:sz w:val="21"/>
                <w:szCs w:val="21"/>
              </w:rPr>
              <w:t xml:space="preserve">服务要求</w:t>
            </w:r>
            <w:r>
              <w:rPr>
                <w:rFonts w:hint="eastAsia" w:ascii="宋体" w:hAnsi="宋体" w:eastAsia="宋体" w:cs="宋体"/>
                <w:b/>
                <w:bCs/>
                <w:sz w:val="21"/>
                <w:szCs w:val="21"/>
              </w:rPr>
            </w:r>
            <w:r/>
          </w:p>
        </w:tc>
        <w:tc>
          <w:tcPr>
            <w:tcW w:w="1293" w:type="dxa"/>
            <w:vAlign w:val="center"/>
            <w:textDirection w:val="lrTb"/>
            <w:noWrap w:val="false"/>
          </w:tcPr>
          <w:p>
            <w:pPr>
              <w:pStyle w:val="755"/>
              <w:jc w:val="center"/>
              <w:rPr>
                <w:rFonts w:hint="eastAsia" w:ascii="宋体" w:hAnsi="宋体" w:eastAsia="宋体" w:cs="宋体"/>
                <w:b/>
                <w:bCs/>
                <w:sz w:val="21"/>
                <w:szCs w:val="21"/>
              </w:rPr>
            </w:pPr>
            <w:r>
              <w:rPr>
                <w:rFonts w:hint="eastAsia" w:ascii="宋体" w:hAnsi="宋体" w:eastAsia="宋体" w:cs="宋体"/>
                <w:b/>
                <w:bCs/>
                <w:sz w:val="21"/>
                <w:szCs w:val="21"/>
              </w:rPr>
              <w:t xml:space="preserve">服务</w:t>
            </w:r>
            <w:r>
              <w:rPr>
                <w:rFonts w:hint="eastAsia" w:ascii="宋体" w:hAnsi="宋体" w:eastAsia="宋体" w:cs="宋体"/>
                <w:b/>
                <w:bCs/>
                <w:sz w:val="21"/>
                <w:szCs w:val="21"/>
              </w:rPr>
            </w:r>
            <w:r/>
          </w:p>
          <w:p>
            <w:pPr>
              <w:pStyle w:val="755"/>
              <w:jc w:val="center"/>
              <w:rPr>
                <w:rFonts w:hint="eastAsia" w:ascii="宋体" w:hAnsi="宋体" w:eastAsia="宋体" w:cs="宋体"/>
                <w:b/>
                <w:bCs/>
                <w:sz w:val="21"/>
                <w:szCs w:val="21"/>
              </w:rPr>
            </w:pPr>
            <w:r>
              <w:rPr>
                <w:rFonts w:hint="eastAsia" w:ascii="宋体" w:hAnsi="宋体" w:eastAsia="宋体" w:cs="宋体"/>
                <w:b/>
                <w:bCs/>
                <w:sz w:val="21"/>
                <w:szCs w:val="21"/>
              </w:rPr>
              <w:t xml:space="preserve">时间（月）</w:t>
            </w:r>
            <w:r>
              <w:rPr>
                <w:rFonts w:hint="eastAsia" w:ascii="宋体" w:hAnsi="宋体" w:eastAsia="宋体" w:cs="宋体"/>
                <w:b/>
                <w:bCs/>
                <w:sz w:val="21"/>
                <w:szCs w:val="21"/>
              </w:rPr>
            </w:r>
            <w:r/>
          </w:p>
        </w:tc>
        <w:tc>
          <w:tcPr>
            <w:tcW w:w="853" w:type="dxa"/>
            <w:vAlign w:val="center"/>
            <w:textDirection w:val="lrTb"/>
            <w:noWrap w:val="false"/>
          </w:tcPr>
          <w:p>
            <w:pPr>
              <w:pStyle w:val="755"/>
              <w:jc w:val="center"/>
              <w:rPr>
                <w:rFonts w:hint="eastAsia" w:ascii="宋体" w:hAnsi="宋体" w:eastAsia="宋体" w:cs="宋体"/>
                <w:b/>
                <w:bCs/>
                <w:sz w:val="21"/>
                <w:szCs w:val="21"/>
              </w:rPr>
            </w:pPr>
            <w:r>
              <w:rPr>
                <w:rFonts w:hint="eastAsia" w:ascii="宋体" w:hAnsi="宋体" w:eastAsia="宋体" w:cs="宋体"/>
                <w:b/>
                <w:bCs/>
                <w:sz w:val="21"/>
                <w:szCs w:val="21"/>
              </w:rPr>
              <w:t xml:space="preserve">服务标准</w:t>
            </w:r>
            <w:r>
              <w:rPr>
                <w:rFonts w:hint="eastAsia" w:ascii="宋体" w:hAnsi="宋体" w:eastAsia="宋体" w:cs="宋体"/>
                <w:b/>
                <w:bCs/>
                <w:sz w:val="21"/>
                <w:szCs w:val="21"/>
              </w:rPr>
            </w:r>
            <w:r/>
          </w:p>
        </w:tc>
        <w:tc>
          <w:tcPr>
            <w:tcW w:w="797" w:type="dxa"/>
            <w:vAlign w:val="center"/>
            <w:textDirection w:val="lrTb"/>
            <w:noWrap w:val="false"/>
          </w:tcPr>
          <w:p>
            <w:pPr>
              <w:pStyle w:val="755"/>
              <w:jc w:val="center"/>
              <w:rPr>
                <w:rFonts w:hint="eastAsia" w:ascii="宋体" w:hAnsi="宋体" w:eastAsia="宋体" w:cs="宋体"/>
                <w:b/>
                <w:bCs/>
                <w:sz w:val="21"/>
                <w:szCs w:val="21"/>
              </w:rPr>
            </w:pPr>
            <w:r>
              <w:rPr>
                <w:rFonts w:hint="eastAsia" w:ascii="宋体" w:hAnsi="宋体" w:eastAsia="宋体" w:cs="宋体"/>
                <w:b/>
                <w:bCs/>
                <w:sz w:val="21"/>
                <w:szCs w:val="21"/>
              </w:rPr>
              <w:t xml:space="preserve">服务</w:t>
            </w:r>
            <w:r>
              <w:rPr>
                <w:rFonts w:hint="eastAsia" w:ascii="宋体" w:hAnsi="宋体" w:eastAsia="宋体" w:cs="宋体"/>
                <w:b/>
                <w:bCs/>
                <w:sz w:val="21"/>
                <w:szCs w:val="21"/>
              </w:rPr>
            </w:r>
            <w:r/>
          </w:p>
          <w:p>
            <w:pPr>
              <w:pStyle w:val="755"/>
              <w:jc w:val="center"/>
              <w:rPr>
                <w:rFonts w:hint="eastAsia" w:ascii="宋体" w:hAnsi="宋体" w:eastAsia="宋体" w:cs="宋体"/>
                <w:b/>
                <w:bCs/>
                <w:sz w:val="21"/>
                <w:szCs w:val="21"/>
              </w:rPr>
            </w:pPr>
            <w:r>
              <w:rPr>
                <w:rFonts w:hint="eastAsia" w:ascii="宋体" w:hAnsi="宋体" w:eastAsia="宋体" w:cs="宋体"/>
                <w:b/>
                <w:bCs/>
                <w:sz w:val="21"/>
                <w:szCs w:val="21"/>
              </w:rPr>
              <w:t xml:space="preserve">人数</w:t>
            </w:r>
            <w:r>
              <w:rPr>
                <w:rFonts w:hint="eastAsia" w:ascii="宋体" w:hAnsi="宋体" w:eastAsia="宋体" w:cs="宋体"/>
                <w:b/>
                <w:bCs/>
                <w:sz w:val="21"/>
                <w:szCs w:val="21"/>
              </w:rPr>
            </w:r>
            <w:r/>
          </w:p>
        </w:tc>
        <w:tc>
          <w:tcPr>
            <w:tcW w:w="3504" w:type="dxa"/>
            <w:vAlign w:val="center"/>
            <w:textDirection w:val="lrTb"/>
            <w:noWrap w:val="false"/>
          </w:tcPr>
          <w:p>
            <w:pPr>
              <w:pStyle w:val="755"/>
              <w:jc w:val="center"/>
              <w:rPr>
                <w:rFonts w:hint="eastAsia" w:ascii="宋体" w:hAnsi="宋体" w:eastAsia="宋体" w:cs="宋体"/>
                <w:b/>
                <w:bCs/>
                <w:sz w:val="21"/>
                <w:szCs w:val="21"/>
              </w:rPr>
            </w:pPr>
            <w:r>
              <w:rPr>
                <w:rFonts w:hint="eastAsia" w:ascii="宋体" w:hAnsi="宋体" w:eastAsia="宋体" w:cs="宋体"/>
                <w:b/>
                <w:bCs/>
                <w:sz w:val="21"/>
                <w:szCs w:val="21"/>
              </w:rPr>
              <w:t xml:space="preserve">备注（如果有）</w:t>
            </w:r>
            <w:r>
              <w:rPr>
                <w:rFonts w:hint="eastAsia" w:ascii="宋体" w:hAnsi="宋体" w:eastAsia="宋体" w:cs="宋体"/>
                <w:b/>
                <w:bCs/>
                <w:sz w:val="21"/>
                <w:szCs w:val="21"/>
              </w:rPr>
            </w:r>
            <w:r/>
          </w:p>
        </w:tc>
      </w:tr>
      <w:tr>
        <w:trPr>
          <w:cantSplit/>
          <w:trHeight w:val="358"/>
        </w:trPr>
        <w:tc>
          <w:tcPr>
            <w:tcW w:w="674" w:type="dxa"/>
            <w:vAlign w:val="center"/>
            <w:textDirection w:val="lrTb"/>
            <w:noWrap w:val="false"/>
          </w:tcPr>
          <w:p>
            <w:pPr>
              <w:pStyle w:val="755"/>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908" w:type="dxa"/>
            <w:vAlign w:val="center"/>
            <w:textDirection w:val="lrTb"/>
            <w:noWrap w:val="false"/>
          </w:tcPr>
          <w:p>
            <w:pPr>
              <w:pStyle w:val="755"/>
              <w:jc w:val="center"/>
              <w:keepLines w:val="0"/>
              <w:keepNext w:val="0"/>
              <w:widowControl/>
              <w:rPr>
                <w:rFonts w:hint="eastAsia" w:ascii="宋体" w:hAnsi="宋体" w:eastAsia="宋体" w:cs="宋体"/>
                <w:sz w:val="21"/>
                <w:szCs w:val="21"/>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项目经理</w:t>
            </w:r>
            <w:r>
              <w:rPr>
                <w:rFonts w:hint="eastAsia" w:ascii="宋体" w:hAnsi="宋体" w:eastAsia="宋体" w:cs="宋体"/>
                <w:sz w:val="21"/>
                <w:szCs w:val="21"/>
                <w:lang w:val="en-US" w:eastAsia="zh-CN"/>
              </w:rPr>
            </w:r>
            <w:r/>
          </w:p>
        </w:tc>
        <w:tc>
          <w:tcPr>
            <w:tcW w:w="920" w:type="dxa"/>
            <w:vAlign w:val="center"/>
            <w:vMerge w:val="restart"/>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t xml:space="preserve">详见</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 “第四章 采购需求”</w:t>
            </w:r>
            <w:r>
              <w:rPr>
                <w:rFonts w:hint="eastAsia" w:ascii="宋体" w:hAnsi="宋体" w:eastAsia="宋体" w:cs="宋体"/>
                <w:sz w:val="21"/>
                <w:szCs w:val="21"/>
              </w:rPr>
            </w:r>
            <w:r/>
          </w:p>
        </w:tc>
        <w:tc>
          <w:tcPr>
            <w:tcW w:w="938" w:type="dxa"/>
            <w:vAlign w:val="center"/>
            <w:vMerge w:val="restart"/>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t xml:space="preserve">详见</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 “第四章 采购需求”</w:t>
            </w:r>
            <w:r>
              <w:rPr>
                <w:rFonts w:hint="eastAsia" w:ascii="宋体" w:hAnsi="宋体" w:eastAsia="宋体" w:cs="宋体"/>
                <w:sz w:val="21"/>
                <w:szCs w:val="21"/>
              </w:rPr>
            </w:r>
            <w:r/>
          </w:p>
        </w:tc>
        <w:tc>
          <w:tcPr>
            <w:tcW w:w="1293" w:type="dxa"/>
            <w:vAlign w:val="center"/>
            <w:vMerge w:val="restart"/>
            <w:textDirection w:val="lrTb"/>
            <w:noWrap w:val="false"/>
          </w:tcPr>
          <w:p>
            <w:pPr>
              <w:pStyle w:val="755"/>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36</w:t>
            </w:r>
            <w:r>
              <w:rPr>
                <w:rFonts w:hint="eastAsia" w:ascii="宋体" w:hAnsi="宋体" w:eastAsia="宋体" w:cs="宋体"/>
                <w:sz w:val="21"/>
                <w:szCs w:val="21"/>
              </w:rPr>
              <w:t xml:space="preserve">个月</w:t>
            </w:r>
            <w:r>
              <w:rPr>
                <w:rFonts w:hint="eastAsia" w:ascii="宋体" w:hAnsi="宋体" w:eastAsia="宋体" w:cs="宋体"/>
                <w:sz w:val="21"/>
                <w:szCs w:val="21"/>
              </w:rPr>
            </w:r>
            <w:r/>
          </w:p>
        </w:tc>
        <w:tc>
          <w:tcPr>
            <w:tcW w:w="853" w:type="dxa"/>
            <w:vAlign w:val="center"/>
            <w:vMerge w:val="restart"/>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t xml:space="preserve">详见</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 “第四章 采购需求”</w:t>
            </w:r>
            <w:r>
              <w:rPr>
                <w:rFonts w:hint="eastAsia" w:ascii="宋体" w:hAnsi="宋体" w:eastAsia="宋体" w:cs="宋体"/>
                <w:sz w:val="21"/>
                <w:szCs w:val="21"/>
              </w:rPr>
            </w:r>
            <w:r/>
          </w:p>
        </w:tc>
        <w:tc>
          <w:tcPr>
            <w:tcW w:w="797" w:type="dxa"/>
            <w:vAlign w:val="center"/>
            <w:textDirection w:val="lrTb"/>
            <w:noWrap w:val="false"/>
          </w:tcPr>
          <w:p>
            <w:pPr>
              <w:pStyle w:val="755"/>
              <w:jc w:val="center"/>
              <w:keepLines w:val="0"/>
              <w:keepNext w:val="0"/>
              <w:widowControl/>
              <w:rPr>
                <w:rFonts w:hint="eastAsia" w:ascii="宋体" w:hAnsi="宋体" w:eastAsia="宋体" w:cs="宋体"/>
                <w:sz w:val="21"/>
                <w:szCs w:val="21"/>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宋体" w:hAnsi="宋体" w:eastAsia="宋体" w:cs="宋体"/>
                <w:sz w:val="21"/>
                <w:szCs w:val="21"/>
              </w:rPr>
            </w:r>
            <w:r/>
          </w:p>
        </w:tc>
        <w:tc>
          <w:tcPr>
            <w:tcW w:w="3504" w:type="dxa"/>
            <w:vAlign w:val="center"/>
            <w:vMerge w:val="restart"/>
            <w:textDirection w:val="lrTb"/>
            <w:noWrap w:val="false"/>
          </w:tcPr>
          <w:p>
            <w:pPr>
              <w:pStyle w:val="75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磋商报价</w:t>
            </w:r>
            <w:r>
              <w:rPr>
                <w:rFonts w:hint="eastAsia" w:ascii="宋体" w:hAnsi="宋体" w:eastAsia="宋体" w:cs="宋体"/>
                <w:sz w:val="21"/>
                <w:szCs w:val="21"/>
              </w:rPr>
              <w:t xml:space="preserve">包括竞争性磋商文件所确定的采购范围相应服务的各项应有费用</w:t>
            </w:r>
            <w:r>
              <w:rPr>
                <w:rFonts w:hint="eastAsia" w:ascii="宋体" w:hAnsi="宋体" w:eastAsia="宋体" w:cs="宋体"/>
                <w:sz w:val="21"/>
                <w:szCs w:val="21"/>
              </w:rPr>
              <w:t xml:space="preserve">，以及为完成该项服务项目所涉及到的一切相关费用，包括但不限于：员工工资、社会保险费、公积金、高温费、加班费（包括全年法定假日、双休日及职工带薪年假加班费）、单次300元以下小维修费用、福利费、体检费、培训费、制服费（服务人员必须统一配置工作服装）、其他人员费用支出、行政办公费、低值耗材费、固定资产折旧费、设施日常运行及维修维护、物价风险、政策性风险、合理利润、税费和规费等一切费用。如国家出台最低基本工资和最低社会保险缴纳基数标准等规定，中标人应保障服务人员的基本法定待遇，但采购人并不为此支付增加的有关费用。</w:t>
            </w:r>
            <w:r>
              <w:rPr>
                <w:rFonts w:hint="eastAsia" w:ascii="宋体" w:hAnsi="宋体" w:eastAsia="宋体" w:cs="宋体"/>
                <w:sz w:val="21"/>
                <w:szCs w:val="21"/>
              </w:rPr>
            </w:r>
            <w:r/>
          </w:p>
        </w:tc>
      </w:tr>
      <w:tr>
        <w:trPr>
          <w:cantSplit/>
          <w:trHeight w:val="90"/>
        </w:trPr>
        <w:tc>
          <w:tcPr>
            <w:tcW w:w="674" w:type="dxa"/>
            <w:vAlign w:val="center"/>
            <w:textDirection w:val="lrTb"/>
            <w:noWrap w:val="false"/>
          </w:tcPr>
          <w:p>
            <w:pPr>
              <w:pStyle w:val="755"/>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1908" w:type="dxa"/>
            <w:vAlign w:val="center"/>
            <w:textDirection w:val="lrTb"/>
            <w:noWrap w:val="false"/>
          </w:tcPr>
          <w:p>
            <w:pPr>
              <w:pStyle w:val="755"/>
              <w:jc w:val="center"/>
              <w:keepLines w:val="0"/>
              <w:keepNext w:val="0"/>
              <w:widowControl/>
              <w:rPr>
                <w:rFonts w:hint="eastAsia" w:ascii="宋体" w:hAnsi="宋体" w:eastAsia="宋体" w:cs="宋体"/>
                <w:sz w:val="21"/>
                <w:szCs w:val="21"/>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内勤</w:t>
            </w:r>
            <w:r>
              <w:rPr>
                <w:rFonts w:hint="eastAsia" w:ascii="宋体" w:hAnsi="宋体" w:eastAsia="宋体" w:cs="宋体"/>
                <w:sz w:val="21"/>
                <w:szCs w:val="21"/>
                <w:lang w:val="en-US" w:eastAsia="zh-CN"/>
              </w:rPr>
            </w:r>
            <w:r/>
          </w:p>
        </w:tc>
        <w:tc>
          <w:tcPr>
            <w:tcW w:w="920" w:type="dxa"/>
            <w:vAlign w:val="center"/>
            <w:vMerge w:val="continue"/>
            <w:textDirection w:val="lrTb"/>
            <w:noWrap w:val="false"/>
          </w:tcPr>
          <w:p>
            <w:pPr>
              <w:pStyle w:val="755"/>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38" w:type="dxa"/>
            <w:vAlign w:val="center"/>
            <w:vMerge w:val="continue"/>
            <w:textDirection w:val="lrTb"/>
            <w:noWrap w:val="false"/>
          </w:tcPr>
          <w:p>
            <w:pPr>
              <w:pStyle w:val="755"/>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93" w:type="dxa"/>
            <w:vAlign w:val="center"/>
            <w:vMerge w:val="continue"/>
            <w:textDirection w:val="lrTb"/>
            <w:noWrap w:val="false"/>
          </w:tcPr>
          <w:p>
            <w:pPr>
              <w:pStyle w:val="755"/>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853" w:type="dxa"/>
            <w:vAlign w:val="center"/>
            <w:vMerge w:val="continue"/>
            <w:textDirection w:val="lrTb"/>
            <w:noWrap w:val="false"/>
          </w:tcPr>
          <w:p>
            <w:pPr>
              <w:pStyle w:val="755"/>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797" w:type="dxa"/>
            <w:vAlign w:val="center"/>
            <w:textDirection w:val="lrTb"/>
            <w:noWrap w:val="false"/>
          </w:tcPr>
          <w:p>
            <w:pPr>
              <w:pStyle w:val="755"/>
              <w:jc w:val="center"/>
              <w:keepLines w:val="0"/>
              <w:keepNext w:val="0"/>
              <w:widowControl/>
              <w:rPr>
                <w:rStyle w:val="781"/>
                <w:rFonts w:hint="eastAsia" w:ascii="宋体" w:hAnsi="宋体" w:eastAsia="宋体" w:cs="宋体"/>
                <w:sz w:val="21"/>
                <w:szCs w:val="21"/>
                <w:lang w:val="en-US"/>
              </w:rPr>
              <w:suppressLineNumbers w:val="0"/>
            </w:pPr>
            <w:r>
              <w:rPr>
                <w:rFonts w:hint="eastAsia" w:ascii="仿宋" w:hAnsi="仿宋" w:eastAsia="仿宋" w:cs="仿宋"/>
                <w:i w:val="0"/>
                <w:iCs w:val="0"/>
                <w:color w:val="000000"/>
                <w:sz w:val="24"/>
                <w:szCs w:val="24"/>
                <w:u w:val="none"/>
                <w:lang w:val="en-US" w:eastAsia="zh-CN" w:bidi="ar"/>
              </w:rPr>
              <w:t xml:space="preserve">1</w:t>
            </w:r>
            <w:r>
              <w:rPr>
                <w:rStyle w:val="781"/>
                <w:rFonts w:hint="eastAsia" w:ascii="宋体" w:hAnsi="宋体" w:eastAsia="宋体" w:cs="宋体"/>
                <w:sz w:val="21"/>
                <w:szCs w:val="21"/>
                <w:lang w:val="en-US"/>
              </w:rPr>
            </w:r>
            <w:r/>
          </w:p>
        </w:tc>
        <w:tc>
          <w:tcPr>
            <w:tcW w:w="3504" w:type="dxa"/>
            <w:vAlign w:val="center"/>
            <w:vMerge w:val="continue"/>
            <w:textDirection w:val="lrTb"/>
            <w:noWrap w:val="false"/>
          </w:tcPr>
          <w:p>
            <w:pPr>
              <w:pStyle w:val="755"/>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194"/>
        </w:trPr>
        <w:tc>
          <w:tcPr>
            <w:tcW w:w="674" w:type="dxa"/>
            <w:vAlign w:val="center"/>
            <w:textDirection w:val="lrTb"/>
            <w:noWrap w:val="false"/>
          </w:tcPr>
          <w:p>
            <w:pPr>
              <w:pStyle w:val="755"/>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W w:w="1908" w:type="dxa"/>
            <w:vAlign w:val="center"/>
            <w:textDirection w:val="lrTb"/>
            <w:noWrap w:val="false"/>
          </w:tcPr>
          <w:p>
            <w:pPr>
              <w:pStyle w:val="755"/>
              <w:jc w:val="center"/>
              <w:keepLines w:val="0"/>
              <w:keepNext w:val="0"/>
              <w:widowControl/>
              <w:rPr>
                <w:rFonts w:hint="eastAsia" w:ascii="宋体" w:hAnsi="宋体" w:eastAsia="宋体" w:cs="宋体"/>
                <w:sz w:val="21"/>
                <w:szCs w:val="21"/>
              </w:rPr>
              <w:suppressLineNumbers w:val="0"/>
            </w:pPr>
            <w:r>
              <w:rPr>
                <w:rFonts w:hint="eastAsia" w:ascii="仿宋" w:hAnsi="仿宋" w:eastAsia="仿宋" w:cs="仿宋"/>
                <w:i w:val="0"/>
                <w:iCs w:val="0"/>
                <w:color w:val="000000"/>
                <w:sz w:val="24"/>
                <w:szCs w:val="24"/>
                <w:u w:val="none"/>
                <w:lang w:val="en-US" w:eastAsia="zh-CN" w:bidi="ar"/>
              </w:rPr>
              <w:t xml:space="preserve">保洁主管</w:t>
            </w:r>
            <w:r>
              <w:rPr>
                <w:rFonts w:hint="eastAsia" w:ascii="宋体" w:hAnsi="宋体" w:eastAsia="宋体" w:cs="宋体"/>
                <w:sz w:val="21"/>
                <w:szCs w:val="21"/>
              </w:rPr>
            </w:r>
            <w:r/>
          </w:p>
        </w:tc>
        <w:tc>
          <w:tcPr>
            <w:tcW w:w="920"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129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5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val="false"/>
          </w:tcPr>
          <w:p>
            <w:pPr>
              <w:pStyle w:val="755"/>
              <w:jc w:val="center"/>
              <w:keepLines w:val="0"/>
              <w:keepNext w:val="0"/>
              <w:widowControl/>
              <w:rPr>
                <w:rFonts w:hint="eastAsia" w:ascii="宋体" w:hAnsi="宋体" w:eastAsia="宋体" w:cs="宋体"/>
                <w:sz w:val="21"/>
                <w:szCs w:val="21"/>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宋体" w:hAnsi="宋体" w:eastAsia="宋体" w:cs="宋体"/>
                <w:sz w:val="21"/>
                <w:szCs w:val="21"/>
              </w:rPr>
            </w:r>
            <w:r/>
          </w:p>
        </w:tc>
        <w:tc>
          <w:tcPr>
            <w:tcW w:w="3504" w:type="dxa"/>
            <w:vAlign w:val="center"/>
            <w:vMerge w:val="continue"/>
            <w:textDirection w:val="lrTb"/>
            <w:noWrap w:val="false"/>
          </w:tcPr>
          <w:p>
            <w:pPr>
              <w:pStyle w:val="755"/>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tcW w:w="674" w:type="dxa"/>
            <w:vAlign w:val="center"/>
            <w:textDirection w:val="lrTb"/>
            <w:noWrap w:val="false"/>
          </w:tcPr>
          <w:p>
            <w:pPr>
              <w:pStyle w:val="755"/>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r>
            <w:r/>
          </w:p>
        </w:tc>
        <w:tc>
          <w:tcPr>
            <w:tcW w:w="1908" w:type="dxa"/>
            <w:vAlign w:val="center"/>
            <w:textDirection w:val="lrTb"/>
            <w:noWrap w:val="false"/>
          </w:tcPr>
          <w:p>
            <w:pPr>
              <w:pStyle w:val="755"/>
              <w:jc w:val="center"/>
              <w:keepLines w:val="0"/>
              <w:keepNext w:val="0"/>
              <w:widowControl/>
              <w:rPr>
                <w:rFonts w:hint="eastAsia" w:ascii="宋体" w:hAnsi="宋体" w:eastAsia="宋体" w:cs="宋体"/>
                <w:sz w:val="21"/>
                <w:szCs w:val="21"/>
              </w:rPr>
              <w:suppressLineNumbers w:val="0"/>
            </w:pPr>
            <w:r>
              <w:rPr>
                <w:rFonts w:hint="eastAsia" w:ascii="仿宋" w:hAnsi="仿宋" w:eastAsia="仿宋" w:cs="仿宋"/>
                <w:i w:val="0"/>
                <w:iCs w:val="0"/>
                <w:color w:val="000000"/>
                <w:sz w:val="24"/>
                <w:szCs w:val="24"/>
                <w:u w:val="none"/>
                <w:lang w:val="en-US" w:eastAsia="zh-CN" w:bidi="ar"/>
              </w:rPr>
              <w:t xml:space="preserve">会务员</w:t>
            </w:r>
            <w:r>
              <w:rPr>
                <w:rFonts w:hint="eastAsia" w:ascii="宋体" w:hAnsi="宋体" w:eastAsia="宋体" w:cs="宋体"/>
                <w:sz w:val="21"/>
                <w:szCs w:val="21"/>
              </w:rPr>
            </w:r>
            <w:r/>
          </w:p>
        </w:tc>
        <w:tc>
          <w:tcPr>
            <w:tcW w:w="920"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129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5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val="false"/>
          </w:tcPr>
          <w:p>
            <w:pPr>
              <w:pStyle w:val="755"/>
              <w:jc w:val="center"/>
              <w:keepLines w:val="0"/>
              <w:keepNext w:val="0"/>
              <w:widowControl/>
              <w:rPr>
                <w:rFonts w:hint="eastAsia" w:ascii="宋体" w:hAnsi="宋体" w:eastAsia="宋体" w:cs="宋体"/>
                <w:sz w:val="21"/>
                <w:szCs w:val="21"/>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宋体" w:hAnsi="宋体" w:eastAsia="宋体" w:cs="宋体"/>
                <w:sz w:val="21"/>
                <w:szCs w:val="21"/>
              </w:rPr>
            </w:r>
            <w:r/>
          </w:p>
        </w:tc>
        <w:tc>
          <w:tcPr>
            <w:tcW w:w="3504" w:type="dxa"/>
            <w:vAlign w:val="center"/>
            <w:vMerge w:val="continue"/>
            <w:textDirection w:val="lrTb"/>
            <w:noWrap w:val="false"/>
          </w:tcPr>
          <w:p>
            <w:pPr>
              <w:pStyle w:val="755"/>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695"/>
        </w:trPr>
        <w:tc>
          <w:tcPr>
            <w:tcW w:w="674" w:type="dxa"/>
            <w:vAlign w:val="center"/>
            <w:textDirection w:val="lrTb"/>
            <w:noWrap w:val="false"/>
          </w:tcPr>
          <w:p>
            <w:pPr>
              <w:pStyle w:val="755"/>
              <w:jc w:val="center"/>
              <w:spacing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ascii="宋体" w:hAnsi="宋体" w:eastAsia="宋体" w:cs="宋体"/>
                <w:sz w:val="21"/>
                <w:szCs w:val="21"/>
                <w:lang w:val="en-US" w:eastAsia="zh-CN"/>
              </w:rPr>
            </w:r>
            <w:r/>
          </w:p>
        </w:tc>
        <w:tc>
          <w:tcPr>
            <w:tcW w:w="1908" w:type="dxa"/>
            <w:vAlign w:val="center"/>
            <w:textDirection w:val="lrTb"/>
            <w:noWrap w:val="false"/>
          </w:tcPr>
          <w:p>
            <w:pPr>
              <w:pStyle w:val="755"/>
              <w:jc w:val="center"/>
              <w:keepLines w:val="0"/>
              <w:keepNext w:val="0"/>
              <w:pageBreakBefore w:val="0"/>
              <w:spacing w:line="40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设施设备</w:t>
            </w:r>
            <w:r>
              <w:rPr>
                <w:rFonts w:hint="eastAsia" w:ascii="仿宋" w:hAnsi="仿宋" w:eastAsia="仿宋" w:cs="仿宋"/>
                <w:i w:val="0"/>
                <w:iCs w:val="0"/>
                <w:color w:val="000000"/>
                <w:sz w:val="24"/>
                <w:szCs w:val="24"/>
                <w:u w:val="none"/>
                <w:lang w:val="en-US" w:eastAsia="zh-CN" w:bidi="ar"/>
              </w:rPr>
            </w:r>
            <w:r/>
          </w:p>
          <w:p>
            <w:pPr>
              <w:pStyle w:val="755"/>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仿宋" w:hAnsi="仿宋" w:eastAsia="仿宋" w:cs="仿宋"/>
                <w:i w:val="0"/>
                <w:iCs w:val="0"/>
                <w:color w:val="000000"/>
                <w:sz w:val="24"/>
                <w:szCs w:val="24"/>
                <w:u w:val="none"/>
                <w:lang w:val="en-US" w:eastAsia="zh-CN" w:bidi="ar"/>
              </w:rPr>
              <w:t xml:space="preserve">运维主管</w:t>
            </w:r>
            <w:r>
              <w:rPr>
                <w:rFonts w:hint="eastAsia" w:ascii="宋体" w:hAnsi="宋体" w:eastAsia="宋体" w:cs="宋体"/>
                <w:sz w:val="21"/>
                <w:szCs w:val="21"/>
              </w:rPr>
            </w:r>
            <w:r/>
          </w:p>
        </w:tc>
        <w:tc>
          <w:tcPr>
            <w:tcW w:w="920"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129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5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val="false"/>
          </w:tcPr>
          <w:p>
            <w:pPr>
              <w:pStyle w:val="755"/>
              <w:jc w:val="center"/>
              <w:keepLines w:val="0"/>
              <w:keepNext w:val="0"/>
              <w:widowControl/>
              <w:rPr>
                <w:rStyle w:val="781"/>
                <w:rFonts w:hint="eastAsia" w:ascii="宋体" w:hAnsi="宋体" w:eastAsia="宋体" w:cs="宋体"/>
                <w:sz w:val="21"/>
                <w:szCs w:val="21"/>
                <w:lang w:val="en-US"/>
              </w:rPr>
              <w:suppressLineNumbers w:val="0"/>
            </w:pPr>
            <w:r>
              <w:rPr>
                <w:rFonts w:hint="eastAsia" w:ascii="仿宋" w:hAnsi="仿宋" w:eastAsia="仿宋" w:cs="仿宋"/>
                <w:i w:val="0"/>
                <w:iCs w:val="0"/>
                <w:color w:val="000000"/>
                <w:sz w:val="24"/>
                <w:szCs w:val="24"/>
                <w:u w:val="none"/>
                <w:lang w:val="en-US" w:eastAsia="zh-CN" w:bidi="ar"/>
              </w:rPr>
              <w:t xml:space="preserve">1</w:t>
            </w:r>
            <w:r>
              <w:rPr>
                <w:rStyle w:val="781"/>
                <w:rFonts w:hint="eastAsia" w:ascii="宋体" w:hAnsi="宋体" w:eastAsia="宋体" w:cs="宋体"/>
                <w:sz w:val="21"/>
                <w:szCs w:val="21"/>
                <w:lang w:val="en-US"/>
              </w:rPr>
            </w:r>
            <w:r/>
          </w:p>
        </w:tc>
        <w:tc>
          <w:tcPr>
            <w:tcW w:w="3504" w:type="dxa"/>
            <w:vAlign w:val="center"/>
            <w:vMerge w:val="continue"/>
            <w:textDirection w:val="lrTb"/>
            <w:noWrap w:val="false"/>
          </w:tcPr>
          <w:p>
            <w:pPr>
              <w:pStyle w:val="755"/>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695"/>
        </w:trPr>
        <w:tc>
          <w:tcPr>
            <w:tcW w:w="674" w:type="dxa"/>
            <w:vAlign w:val="center"/>
            <w:textDirection w:val="lrTb"/>
            <w:noWrap w:val="false"/>
          </w:tcPr>
          <w:p>
            <w:pPr>
              <w:pStyle w:val="755"/>
              <w:jc w:val="center"/>
              <w:spacing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ascii="宋体" w:hAnsi="宋体" w:eastAsia="宋体" w:cs="宋体"/>
                <w:sz w:val="21"/>
                <w:szCs w:val="21"/>
                <w:lang w:val="en-US" w:eastAsia="zh-CN"/>
              </w:rPr>
            </w:r>
            <w:r/>
          </w:p>
        </w:tc>
        <w:tc>
          <w:tcPr>
            <w:tcW w:w="1908" w:type="dxa"/>
            <w:vAlign w:val="center"/>
            <w:textDirection w:val="lrTb"/>
            <w:noWrap w:val="false"/>
          </w:tcPr>
          <w:p>
            <w:pPr>
              <w:pStyle w:val="755"/>
              <w:jc w:val="center"/>
              <w:keepLines w:val="0"/>
              <w:keepNext w:val="0"/>
              <w:pageBreakBefore w:val="0"/>
              <w:spacing w:line="40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设施设备</w:t>
            </w:r>
            <w:r>
              <w:rPr>
                <w:rFonts w:hint="eastAsia" w:ascii="仿宋" w:hAnsi="仿宋" w:eastAsia="仿宋" w:cs="仿宋"/>
                <w:i w:val="0"/>
                <w:iCs w:val="0"/>
                <w:color w:val="000000"/>
                <w:sz w:val="24"/>
                <w:szCs w:val="24"/>
                <w:u w:val="none"/>
                <w:lang w:val="en-US" w:eastAsia="zh-CN" w:bidi="ar"/>
              </w:rPr>
            </w:r>
            <w:r/>
          </w:p>
          <w:p>
            <w:pPr>
              <w:pStyle w:val="755"/>
              <w:jc w:val="center"/>
              <w:keepLines w:val="0"/>
              <w:keepNext w:val="0"/>
              <w:pageBreakBefore w:val="0"/>
              <w:spacing w:line="400" w:lineRule="exact"/>
              <w:widowControl/>
              <w:rPr>
                <w:rFonts w:hint="eastAsia" w:ascii="宋体" w:hAnsi="宋体" w:eastAsia="宋体" w:cs="宋体"/>
                <w:sz w:val="21"/>
                <w:szCs w:val="21"/>
              </w:rPr>
              <w:suppressLineNumbers w:val="0"/>
            </w:pPr>
            <w:r>
              <w:rPr>
                <w:rFonts w:hint="eastAsia" w:ascii="仿宋" w:hAnsi="仿宋" w:eastAsia="仿宋" w:cs="仿宋"/>
                <w:i w:val="0"/>
                <w:iCs w:val="0"/>
                <w:color w:val="000000"/>
                <w:sz w:val="24"/>
                <w:szCs w:val="24"/>
                <w:u w:val="none"/>
                <w:lang w:val="en-US" w:eastAsia="zh-CN" w:bidi="ar"/>
              </w:rPr>
              <w:t xml:space="preserve">运维员</w:t>
            </w:r>
            <w:r>
              <w:rPr>
                <w:rFonts w:hint="eastAsia" w:ascii="宋体" w:hAnsi="宋体" w:eastAsia="宋体" w:cs="宋体"/>
                <w:sz w:val="21"/>
                <w:szCs w:val="21"/>
              </w:rPr>
            </w:r>
            <w:r/>
          </w:p>
        </w:tc>
        <w:tc>
          <w:tcPr>
            <w:tcW w:w="920"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129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5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val="false"/>
          </w:tcPr>
          <w:p>
            <w:pPr>
              <w:pStyle w:val="755"/>
              <w:jc w:val="center"/>
              <w:keepLines w:val="0"/>
              <w:keepNext w:val="0"/>
              <w:widowControl/>
              <w:rPr>
                <w:rStyle w:val="781"/>
                <w:rFonts w:hint="eastAsia" w:ascii="宋体" w:hAnsi="宋体" w:eastAsia="宋体" w:cs="宋体"/>
                <w:sz w:val="21"/>
                <w:szCs w:val="21"/>
                <w:lang w:val="en-US"/>
              </w:rPr>
              <w:suppressLineNumbers w:val="0"/>
            </w:pPr>
            <w:r>
              <w:rPr>
                <w:rFonts w:hint="eastAsia" w:ascii="仿宋" w:hAnsi="仿宋" w:eastAsia="仿宋" w:cs="仿宋"/>
                <w:i w:val="0"/>
                <w:iCs w:val="0"/>
                <w:color w:val="000000"/>
                <w:sz w:val="24"/>
                <w:szCs w:val="24"/>
                <w:u w:val="none"/>
                <w:lang w:val="en-US" w:eastAsia="zh-CN" w:bidi="ar"/>
              </w:rPr>
              <w:t xml:space="preserve">6</w:t>
            </w:r>
            <w:r>
              <w:rPr>
                <w:rStyle w:val="781"/>
                <w:rFonts w:hint="eastAsia" w:ascii="宋体" w:hAnsi="宋体" w:eastAsia="宋体" w:cs="宋体"/>
                <w:sz w:val="21"/>
                <w:szCs w:val="21"/>
                <w:lang w:val="en-US"/>
              </w:rPr>
            </w:r>
            <w:r/>
          </w:p>
        </w:tc>
        <w:tc>
          <w:tcPr>
            <w:tcW w:w="3504" w:type="dxa"/>
            <w:vAlign w:val="center"/>
            <w:vMerge w:val="continue"/>
            <w:textDirection w:val="lrTb"/>
            <w:noWrap w:val="false"/>
          </w:tcPr>
          <w:p>
            <w:pPr>
              <w:pStyle w:val="755"/>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141"/>
        </w:trPr>
        <w:tc>
          <w:tcPr>
            <w:tcW w:w="674" w:type="dxa"/>
            <w:vAlign w:val="center"/>
            <w:textDirection w:val="lrTb"/>
            <w:noWrap w:val="false"/>
          </w:tcPr>
          <w:p>
            <w:pPr>
              <w:pStyle w:val="755"/>
              <w:jc w:val="center"/>
              <w:spacing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ascii="宋体" w:hAnsi="宋体" w:eastAsia="宋体" w:cs="宋体"/>
                <w:sz w:val="21"/>
                <w:szCs w:val="21"/>
                <w:lang w:val="en-US" w:eastAsia="zh-CN"/>
              </w:rPr>
            </w:r>
            <w:r/>
          </w:p>
        </w:tc>
        <w:tc>
          <w:tcPr>
            <w:tcW w:w="1908" w:type="dxa"/>
            <w:vAlign w:val="center"/>
            <w:textDirection w:val="lrTb"/>
            <w:noWrap w:val="false"/>
          </w:tcPr>
          <w:p>
            <w:pPr>
              <w:pStyle w:val="755"/>
              <w:jc w:val="center"/>
              <w:keepLines w:val="0"/>
              <w:keepNext w:val="0"/>
              <w:widowControl/>
              <w:rPr>
                <w:rFonts w:hint="eastAsia" w:ascii="宋体" w:hAnsi="宋体" w:eastAsia="宋体" w:cs="宋体"/>
                <w:sz w:val="21"/>
                <w:szCs w:val="21"/>
              </w:rPr>
              <w:suppressLineNumbers w:val="0"/>
            </w:pPr>
            <w:r>
              <w:rPr>
                <w:rFonts w:hint="eastAsia" w:ascii="仿宋" w:hAnsi="仿宋" w:eastAsia="仿宋" w:cs="仿宋"/>
                <w:i w:val="0"/>
                <w:iCs w:val="0"/>
                <w:color w:val="000000"/>
                <w:sz w:val="24"/>
                <w:szCs w:val="24"/>
                <w:u w:val="none"/>
                <w:lang w:val="en-US" w:eastAsia="zh-CN" w:bidi="ar"/>
              </w:rPr>
              <w:t xml:space="preserve">高配值班员</w:t>
            </w:r>
            <w:r>
              <w:rPr>
                <w:rFonts w:hint="eastAsia" w:ascii="宋体" w:hAnsi="宋体" w:eastAsia="宋体" w:cs="宋体"/>
                <w:sz w:val="21"/>
                <w:szCs w:val="21"/>
              </w:rPr>
            </w:r>
            <w:r/>
          </w:p>
        </w:tc>
        <w:tc>
          <w:tcPr>
            <w:tcW w:w="920"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129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5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val="false"/>
          </w:tcPr>
          <w:p>
            <w:pPr>
              <w:pStyle w:val="755"/>
              <w:jc w:val="center"/>
              <w:keepLines w:val="0"/>
              <w:keepNext w:val="0"/>
              <w:widowControl/>
              <w:rPr>
                <w:rStyle w:val="781"/>
                <w:rFonts w:hint="eastAsia" w:ascii="宋体" w:hAnsi="宋体" w:eastAsia="宋体" w:cs="宋体"/>
                <w:sz w:val="21"/>
                <w:szCs w:val="21"/>
                <w:lang w:val="en-US"/>
              </w:rPr>
              <w:suppressLineNumbers w:val="0"/>
            </w:pPr>
            <w:r>
              <w:rPr>
                <w:rFonts w:hint="eastAsia" w:ascii="仿宋" w:hAnsi="仿宋" w:eastAsia="仿宋" w:cs="仿宋"/>
                <w:i w:val="0"/>
                <w:iCs w:val="0"/>
                <w:color w:val="000000"/>
                <w:sz w:val="24"/>
                <w:szCs w:val="24"/>
                <w:u w:val="none"/>
                <w:lang w:val="en-US" w:eastAsia="zh-CN" w:bidi="ar"/>
              </w:rPr>
              <w:t xml:space="preserve">6</w:t>
            </w:r>
            <w:r>
              <w:rPr>
                <w:rStyle w:val="781"/>
                <w:rFonts w:hint="eastAsia" w:ascii="宋体" w:hAnsi="宋体" w:eastAsia="宋体" w:cs="宋体"/>
                <w:sz w:val="21"/>
                <w:szCs w:val="21"/>
                <w:lang w:val="en-US"/>
              </w:rPr>
            </w:r>
            <w:r/>
          </w:p>
        </w:tc>
        <w:tc>
          <w:tcPr>
            <w:tcW w:w="3504" w:type="dxa"/>
            <w:vAlign w:val="center"/>
            <w:vMerge w:val="continue"/>
            <w:textDirection w:val="lrTb"/>
            <w:noWrap w:val="false"/>
          </w:tcPr>
          <w:p>
            <w:pPr>
              <w:pStyle w:val="755"/>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207"/>
        </w:trPr>
        <w:tc>
          <w:tcPr>
            <w:tcW w:w="674" w:type="dxa"/>
            <w:vAlign w:val="center"/>
            <w:textDirection w:val="lrTb"/>
            <w:noWrap w:val="false"/>
          </w:tcPr>
          <w:p>
            <w:pPr>
              <w:pStyle w:val="755"/>
              <w:jc w:val="center"/>
              <w:spacing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ascii="宋体" w:hAnsi="宋体" w:eastAsia="宋体" w:cs="宋体"/>
                <w:sz w:val="21"/>
                <w:szCs w:val="21"/>
                <w:lang w:val="en-US" w:eastAsia="zh-CN"/>
              </w:rPr>
            </w:r>
            <w:r/>
          </w:p>
        </w:tc>
        <w:tc>
          <w:tcPr>
            <w:tcW w:w="1908" w:type="dxa"/>
            <w:vAlign w:val="center"/>
            <w:textDirection w:val="lrTb"/>
            <w:noWrap w:val="false"/>
          </w:tcPr>
          <w:p>
            <w:pPr>
              <w:pStyle w:val="755"/>
              <w:jc w:val="center"/>
              <w:keepLines w:val="0"/>
              <w:keepNext w:val="0"/>
              <w:widowControl/>
              <w:rPr>
                <w:rFonts w:hint="eastAsia" w:ascii="宋体" w:hAnsi="宋体" w:eastAsia="宋体" w:cs="宋体"/>
                <w:sz w:val="21"/>
                <w:szCs w:val="21"/>
              </w:rPr>
              <w:suppressLineNumbers w:val="0"/>
            </w:pPr>
            <w:r>
              <w:rPr>
                <w:rFonts w:hint="eastAsia" w:ascii="仿宋" w:hAnsi="仿宋" w:eastAsia="仿宋" w:cs="仿宋"/>
                <w:i w:val="0"/>
                <w:iCs w:val="0"/>
                <w:color w:val="000000"/>
                <w:sz w:val="24"/>
                <w:szCs w:val="24"/>
                <w:u w:val="none"/>
                <w:lang w:val="en-US" w:eastAsia="zh-CN" w:bidi="ar"/>
              </w:rPr>
              <w:t xml:space="preserve">绿化员</w:t>
            </w:r>
            <w:r>
              <w:rPr>
                <w:rFonts w:hint="eastAsia" w:ascii="宋体" w:hAnsi="宋体" w:eastAsia="宋体" w:cs="宋体"/>
                <w:sz w:val="21"/>
                <w:szCs w:val="21"/>
              </w:rPr>
            </w:r>
            <w:r/>
          </w:p>
        </w:tc>
        <w:tc>
          <w:tcPr>
            <w:tcW w:w="920"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129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5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val="false"/>
          </w:tcPr>
          <w:p>
            <w:pPr>
              <w:pStyle w:val="755"/>
              <w:jc w:val="center"/>
              <w:keepLines w:val="0"/>
              <w:keepNext w:val="0"/>
              <w:widowControl/>
              <w:rPr>
                <w:rStyle w:val="781"/>
                <w:rFonts w:hint="eastAsia" w:ascii="宋体" w:hAnsi="宋体" w:eastAsia="宋体" w:cs="宋体"/>
                <w:sz w:val="21"/>
                <w:szCs w:val="21"/>
                <w:lang w:val="en-US"/>
              </w:rPr>
              <w:suppressLineNumbers w:val="0"/>
            </w:pPr>
            <w:r>
              <w:rPr>
                <w:rFonts w:hint="eastAsia" w:ascii="仿宋" w:hAnsi="仿宋" w:eastAsia="仿宋" w:cs="仿宋"/>
                <w:i w:val="0"/>
                <w:iCs w:val="0"/>
                <w:color w:val="000000"/>
                <w:sz w:val="24"/>
                <w:szCs w:val="24"/>
                <w:u w:val="none"/>
                <w:lang w:val="en-US" w:eastAsia="zh-CN" w:bidi="ar"/>
              </w:rPr>
              <w:t xml:space="preserve">2</w:t>
            </w:r>
            <w:r>
              <w:rPr>
                <w:rStyle w:val="781"/>
                <w:rFonts w:hint="eastAsia" w:ascii="宋体" w:hAnsi="宋体" w:eastAsia="宋体" w:cs="宋体"/>
                <w:sz w:val="21"/>
                <w:szCs w:val="21"/>
                <w:lang w:val="en-US"/>
              </w:rPr>
            </w:r>
            <w:r/>
          </w:p>
        </w:tc>
        <w:tc>
          <w:tcPr>
            <w:tcW w:w="3504" w:type="dxa"/>
            <w:vAlign w:val="center"/>
            <w:vMerge w:val="continue"/>
            <w:textDirection w:val="lrTb"/>
            <w:noWrap w:val="false"/>
          </w:tcPr>
          <w:p>
            <w:pPr>
              <w:pStyle w:val="755"/>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tcW w:w="674" w:type="dxa"/>
            <w:vAlign w:val="center"/>
            <w:textDirection w:val="lrTb"/>
            <w:noWrap w:val="false"/>
          </w:tcPr>
          <w:p>
            <w:pPr>
              <w:pStyle w:val="755"/>
              <w:jc w:val="center"/>
              <w:spacing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rPr>
                <w:rFonts w:ascii="宋体" w:hAnsi="宋体" w:eastAsia="宋体" w:cs="宋体"/>
                <w:sz w:val="21"/>
                <w:szCs w:val="21"/>
                <w:lang w:val="en-US" w:eastAsia="zh-CN"/>
              </w:rPr>
            </w:r>
            <w:r/>
          </w:p>
        </w:tc>
        <w:tc>
          <w:tcPr>
            <w:tcW w:w="1908" w:type="dxa"/>
            <w:vAlign w:val="center"/>
            <w:textDirection w:val="lrTb"/>
            <w:noWrap w:val="false"/>
          </w:tcPr>
          <w:p>
            <w:pPr>
              <w:pStyle w:val="755"/>
              <w:jc w:val="center"/>
              <w:keepLines w:val="0"/>
              <w:keepNext w:val="0"/>
              <w:widowControl/>
              <w:rPr>
                <w:rFonts w:hint="eastAsia" w:ascii="宋体" w:hAnsi="宋体" w:eastAsia="宋体" w:cs="宋体"/>
                <w:sz w:val="21"/>
                <w:szCs w:val="21"/>
              </w:rPr>
              <w:suppressLineNumbers w:val="0"/>
            </w:pPr>
            <w:r>
              <w:rPr>
                <w:rFonts w:hint="eastAsia" w:ascii="仿宋" w:hAnsi="仿宋" w:eastAsia="仿宋" w:cs="仿宋"/>
                <w:i w:val="0"/>
                <w:iCs w:val="0"/>
                <w:color w:val="000000"/>
                <w:sz w:val="24"/>
                <w:szCs w:val="24"/>
                <w:u w:val="none"/>
                <w:lang w:val="en-US" w:eastAsia="zh-CN" w:bidi="ar"/>
              </w:rPr>
              <w:t xml:space="preserve">保洁员</w:t>
            </w:r>
            <w:r>
              <w:rPr>
                <w:rFonts w:hint="eastAsia" w:ascii="宋体" w:hAnsi="宋体" w:eastAsia="宋体" w:cs="宋体"/>
                <w:sz w:val="21"/>
                <w:szCs w:val="21"/>
              </w:rPr>
            </w:r>
            <w:r/>
          </w:p>
        </w:tc>
        <w:tc>
          <w:tcPr>
            <w:tcW w:w="920"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129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53" w:type="dxa"/>
            <w:vAlign w:val="center"/>
            <w:vMerge w:val="continue"/>
            <w:textDirection w:val="lrTb"/>
            <w:noWrap w:val="false"/>
          </w:tcPr>
          <w:p>
            <w:pPr>
              <w:pStyle w:val="755"/>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val="false"/>
          </w:tcPr>
          <w:p>
            <w:pPr>
              <w:pStyle w:val="755"/>
              <w:jc w:val="center"/>
              <w:keepLines w:val="0"/>
              <w:keepNext w:val="0"/>
              <w:widowControl/>
              <w:rPr>
                <w:rStyle w:val="781"/>
                <w:rFonts w:hint="eastAsia" w:ascii="宋体" w:hAnsi="宋体" w:eastAsia="宋体" w:cs="宋体"/>
                <w:sz w:val="21"/>
                <w:szCs w:val="21"/>
                <w:lang w:val="en-US"/>
              </w:rPr>
              <w:suppressLineNumbers w:val="0"/>
            </w:pPr>
            <w:r>
              <w:rPr>
                <w:rFonts w:hint="eastAsia" w:ascii="仿宋" w:hAnsi="仿宋" w:eastAsia="仿宋" w:cs="仿宋"/>
                <w:i w:val="0"/>
                <w:iCs w:val="0"/>
                <w:color w:val="000000"/>
                <w:sz w:val="24"/>
                <w:szCs w:val="24"/>
                <w:u w:val="none"/>
                <w:lang w:val="en-US" w:eastAsia="zh-CN" w:bidi="ar"/>
              </w:rPr>
              <w:t xml:space="preserve">29</w:t>
            </w:r>
            <w:r>
              <w:rPr>
                <w:rStyle w:val="781"/>
                <w:rFonts w:hint="eastAsia" w:ascii="宋体" w:hAnsi="宋体" w:eastAsia="宋体" w:cs="宋体"/>
                <w:sz w:val="21"/>
                <w:szCs w:val="21"/>
                <w:lang w:val="en-US"/>
              </w:rPr>
            </w:r>
            <w:r/>
          </w:p>
        </w:tc>
        <w:tc>
          <w:tcPr>
            <w:tcW w:w="3504" w:type="dxa"/>
            <w:vAlign w:val="center"/>
            <w:vMerge w:val="continue"/>
            <w:textDirection w:val="lrTb"/>
            <w:noWrap w:val="false"/>
          </w:tcPr>
          <w:p>
            <w:pPr>
              <w:pStyle w:val="755"/>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78"/>
        </w:trPr>
        <w:tc>
          <w:tcPr>
            <w:gridSpan w:val="2"/>
            <w:tcW w:w="2582" w:type="dxa"/>
            <w:vAlign w:val="center"/>
            <w:textDirection w:val="lrTb"/>
            <w:noWrap w:val="false"/>
          </w:tcPr>
          <w:p>
            <w:pPr>
              <w:pStyle w:val="755"/>
              <w:jc w:val="center"/>
              <w:rPr>
                <w:rFonts w:hint="eastAsia" w:ascii="宋体" w:hAnsi="宋体" w:eastAsia="宋体" w:cs="宋体"/>
                <w:b/>
                <w:bCs/>
                <w:sz w:val="21"/>
                <w:szCs w:val="21"/>
              </w:rPr>
            </w:pPr>
            <w:r>
              <w:rPr>
                <w:rFonts w:hint="eastAsia" w:ascii="宋体" w:hAnsi="宋体" w:eastAsia="宋体" w:cs="宋体"/>
                <w:b/>
                <w:bCs/>
                <w:sz w:val="21"/>
                <w:szCs w:val="21"/>
              </w:rPr>
              <w:t xml:space="preserve">每月投标单价（小写）</w:t>
            </w:r>
            <w:r>
              <w:rPr>
                <w:rFonts w:hint="eastAsia" w:ascii="宋体" w:hAnsi="宋体" w:eastAsia="宋体" w:cs="宋体"/>
                <w:b/>
                <w:bCs/>
                <w:sz w:val="21"/>
                <w:szCs w:val="21"/>
              </w:rPr>
            </w:r>
            <w:r/>
          </w:p>
        </w:tc>
        <w:tc>
          <w:tcPr>
            <w:gridSpan w:val="6"/>
            <w:tcW w:w="8305" w:type="dxa"/>
            <w:vAlign w:val="center"/>
            <w:textDirection w:val="lrTb"/>
            <w:noWrap w:val="false"/>
          </w:tcPr>
          <w:p>
            <w:pPr>
              <w:pStyle w:val="755"/>
              <w:jc w:val="left"/>
              <w:rPr>
                <w:rFonts w:hint="eastAsia" w:ascii="宋体" w:hAnsi="宋体" w:eastAsia="宋体" w:cs="宋体"/>
                <w:sz w:val="21"/>
                <w:szCs w:val="21"/>
              </w:rPr>
            </w:pPr>
            <w:r>
              <w:rPr>
                <w:rFonts w:hint="eastAsia" w:ascii="宋体" w:hAnsi="宋体" w:eastAsia="宋体" w:cs="宋体"/>
                <w:sz w:val="21"/>
                <w:szCs w:val="21"/>
              </w:rPr>
            </w:r>
            <w:r/>
          </w:p>
        </w:tc>
      </w:tr>
      <w:tr>
        <w:trPr>
          <w:trHeight w:val="424"/>
        </w:trPr>
        <w:tc>
          <w:tcPr>
            <w:gridSpan w:val="2"/>
            <w:tcW w:w="2582" w:type="dxa"/>
            <w:vAlign w:val="center"/>
            <w:textDirection w:val="lrTb"/>
            <w:noWrap w:val="false"/>
          </w:tcPr>
          <w:p>
            <w:pPr>
              <w:pStyle w:val="755"/>
              <w:jc w:val="center"/>
              <w:rPr>
                <w:rFonts w:hint="eastAsia" w:ascii="宋体" w:hAnsi="宋体" w:eastAsia="宋体" w:cs="宋体"/>
                <w:b/>
                <w:bCs/>
                <w:sz w:val="21"/>
                <w:szCs w:val="21"/>
              </w:rPr>
            </w:pPr>
            <w:r>
              <w:rPr>
                <w:rFonts w:hint="eastAsia" w:ascii="宋体" w:hAnsi="宋体" w:eastAsia="宋体" w:cs="宋体"/>
                <w:b/>
                <w:bCs/>
                <w:sz w:val="21"/>
                <w:szCs w:val="21"/>
              </w:rPr>
              <w:t xml:space="preserve">投标总价（小写）</w:t>
            </w:r>
            <w:r>
              <w:rPr>
                <w:rFonts w:hint="eastAsia" w:ascii="宋体" w:hAnsi="宋体" w:eastAsia="宋体" w:cs="宋体"/>
                <w:b/>
                <w:bCs/>
                <w:sz w:val="21"/>
                <w:szCs w:val="21"/>
              </w:rPr>
            </w:r>
            <w:r/>
          </w:p>
        </w:tc>
        <w:tc>
          <w:tcPr>
            <w:gridSpan w:val="6"/>
            <w:tcW w:w="8305" w:type="dxa"/>
            <w:vAlign w:val="center"/>
            <w:textDirection w:val="lrTb"/>
            <w:noWrap w:val="false"/>
          </w:tcPr>
          <w:p>
            <w:pPr>
              <w:pStyle w:val="755"/>
              <w:jc w:val="left"/>
              <w:rPr>
                <w:rFonts w:hint="eastAsia" w:ascii="宋体" w:hAnsi="宋体" w:eastAsia="宋体" w:cs="宋体"/>
                <w:sz w:val="21"/>
                <w:szCs w:val="21"/>
              </w:rPr>
            </w:pPr>
            <w:r>
              <w:rPr>
                <w:rFonts w:hint="eastAsia" w:ascii="宋体" w:hAnsi="宋体" w:eastAsia="宋体" w:cs="宋体"/>
                <w:sz w:val="21"/>
                <w:szCs w:val="21"/>
              </w:rPr>
            </w:r>
            <w:r/>
          </w:p>
        </w:tc>
      </w:tr>
    </w:tbl>
    <w:p>
      <w:pPr>
        <w:pStyle w:val="755"/>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55"/>
        <w:rPr>
          <w:rFonts w:hint="eastAsia" w:ascii="宋体" w:hAnsi="宋体"/>
          <w:sz w:val="24"/>
          <w:szCs w:val="24"/>
          <w:u w:val="single"/>
        </w:rPr>
      </w:pPr>
      <w:r>
        <w:rPr>
          <w:rFonts w:hint="eastAsia" w:ascii="宋体" w:hAnsi="宋体"/>
          <w:sz w:val="24"/>
          <w:szCs w:val="24"/>
          <w:u w:val="single"/>
        </w:rPr>
      </w:r>
      <w:r/>
    </w:p>
    <w:p>
      <w:pPr>
        <w:pStyle w:val="755"/>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755"/>
        <w:rPr>
          <w:rFonts w:hint="eastAsia" w:ascii="宋体" w:hAnsi="宋体"/>
          <w:sz w:val="24"/>
          <w:szCs w:val="24"/>
        </w:rPr>
      </w:pPr>
      <w:r>
        <w:rPr>
          <w:rFonts w:hint="eastAsia" w:ascii="宋体" w:hAnsi="宋体"/>
          <w:sz w:val="24"/>
          <w:szCs w:val="24"/>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jc w:val="center"/>
        <w:rPr>
          <w:rFonts w:hint="eastAsia" w:ascii="黑体" w:hAnsi="黑体" w:eastAsia="黑体"/>
          <w:b/>
          <w:sz w:val="32"/>
          <w:szCs w:val="32"/>
        </w:rPr>
      </w:pPr>
      <w:r/>
      <w:bookmarkEnd w:id="257"/>
      <w:r/>
      <w:bookmarkStart w:id="267" w:name="_Hlt26955054"/>
      <w:r/>
      <w:bookmarkEnd w:id="267"/>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bookmarkStart w:id="268" w:name="_Hlt26609391"/>
            <w:r/>
            <w:bookmarkEnd w:id="268"/>
            <w:r/>
            <w:bookmarkStart w:id="269" w:name="_Hlt26955064"/>
            <w:r/>
            <w:bookmarkEnd w:id="269"/>
            <w:r/>
            <w:bookmarkStart w:id="270" w:name="_Hlt26955056"/>
            <w:r/>
            <w:bookmarkEnd w:id="270"/>
            <w:r/>
            <w:bookmarkStart w:id="271" w:name="_Hlt24879081"/>
            <w:r/>
            <w:bookmarkEnd w:id="271"/>
            <w:r/>
            <w:bookmarkStart w:id="272" w:name="_Hlt26671343"/>
            <w:r/>
            <w:bookmarkEnd w:id="272"/>
            <w:r/>
            <w:bookmarkStart w:id="273" w:name="_Hlt26671372"/>
            <w:r/>
            <w:bookmarkEnd w:id="273"/>
            <w:r/>
            <w:bookmarkStart w:id="274" w:name="_Hlt26782999"/>
            <w:r/>
            <w:bookmarkEnd w:id="274"/>
            <w:r/>
            <w:bookmarkStart w:id="275" w:name="_Hlt26580838"/>
            <w:r/>
            <w:bookmarkEnd w:id="275"/>
            <w:r>
              <w:rPr>
                <w:rFonts w:hint="eastAsia"/>
                <w:b/>
                <w:color w:val="000000"/>
                <w:sz w:val="24"/>
              </w:rPr>
              <w:t xml:space="preserve">对本项目商务要求条款的偏离情况（请进行勾选）：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spacing w:line="480" w:lineRule="auto"/>
        <w:rPr>
          <w:rFonts w:hint="eastAsia" w:ascii="宋体" w:hAnsi="宋体"/>
          <w:sz w:val="24"/>
        </w:rPr>
      </w:pPr>
      <w:r>
        <w:rPr>
          <w:rFonts w:hint="eastAsia" w:ascii="宋体" w:hAnsi="宋体"/>
          <w:sz w:val="24"/>
        </w:rPr>
      </w:r>
      <w:r/>
    </w:p>
    <w:p>
      <w:pPr>
        <w:pStyle w:val="755"/>
        <w:spacing w:line="480" w:lineRule="auto"/>
        <w:rPr>
          <w:rFonts w:hint="eastAsia" w:ascii="仿宋_GB2312" w:hAnsi="Arial"/>
          <w:sz w:val="30"/>
        </w:rPr>
      </w:pPr>
      <w:r>
        <w:rPr>
          <w:rFonts w:hint="eastAsia" w:ascii="仿宋_GB2312" w:hAnsi="Arial"/>
          <w:sz w:val="30"/>
        </w:rPr>
      </w:r>
      <w:r/>
    </w:p>
    <w:p>
      <w:pPr>
        <w:pStyle w:val="828"/>
        <w:ind w:firstLine="0"/>
        <w:rPr>
          <w:rFonts w:hint="eastAsia" w:ascii="宋体" w:hAnsi="宋体"/>
          <w:sz w:val="24"/>
        </w:rPr>
      </w:pPr>
      <w:r/>
      <w:bookmarkStart w:id="276" w:name="_Hlt26955066"/>
      <w:r/>
      <w:bookmarkEnd w:id="276"/>
      <w:r/>
      <w:bookmarkStart w:id="277" w:name="_Hlt26609389"/>
      <w:r/>
      <w:bookmarkEnd w:id="277"/>
      <w:r/>
      <w:bookmarkStart w:id="278" w:name="_Hlt26671374"/>
      <w:r/>
      <w:bookmarkEnd w:id="278"/>
      <w:r/>
      <w:bookmarkStart w:id="279" w:name="_Toc462564146"/>
      <w:r>
        <w:rPr>
          <w:rFonts w:hint="eastAsia" w:ascii="宋体" w:hAnsi="宋体"/>
          <w:sz w:val="24"/>
        </w:rPr>
      </w:r>
      <w:r/>
    </w:p>
    <w:p>
      <w:pPr>
        <w:pStyle w:val="755"/>
        <w:jc w:val="center"/>
        <w:rPr>
          <w:rFonts w:hint="eastAsia" w:ascii="黑体" w:hAnsi="黑体" w:eastAsia="黑体"/>
          <w:b/>
          <w:sz w:val="32"/>
          <w:szCs w:val="32"/>
        </w:rPr>
      </w:pPr>
      <w:r/>
      <w:bookmarkEnd w:id="227"/>
      <w:r/>
      <w:bookmarkEnd w:id="228"/>
      <w:r/>
      <w:bookmarkEnd w:id="279"/>
      <w:r/>
      <w:bookmarkStart w:id="280" w:name="_格式2__法定代表人授权书"/>
      <w:r/>
      <w:bookmarkEnd w:id="280"/>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55"/>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55"/>
        <w:ind w:firstLine="480"/>
        <w:rPr>
          <w:sz w:val="24"/>
          <w:szCs w:val="24"/>
        </w:rPr>
      </w:pPr>
      <w:r>
        <w:rPr>
          <w:rFonts w:hint="eastAsia" w:ascii="宋体" w:hAnsi="宋体"/>
          <w:sz w:val="24"/>
          <w:szCs w:val="24"/>
        </w:rPr>
        <w:t xml:space="preserve">项目名称：</w:t>
      </w:r>
      <w:r>
        <w:rPr>
          <w:sz w:val="24"/>
          <w:szCs w:val="24"/>
        </w:rPr>
      </w:r>
      <w:r/>
    </w:p>
    <w:p>
      <w:pPr>
        <w:pStyle w:val="75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1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55"/>
        <w:rPr>
          <w:rFonts w:ascii="宋体" w:hAnsi="宋体"/>
          <w:sz w:val="24"/>
          <w:szCs w:val="24"/>
        </w:rPr>
      </w:pPr>
      <w:r>
        <w:rPr>
          <w:rFonts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853"/>
        <w:rPr>
          <w:rFonts w:hint="eastAsia"/>
        </w:rPr>
      </w:pPr>
      <w:r>
        <w:rPr>
          <w:rFonts w:hint="eastAsia"/>
        </w:rPr>
      </w:r>
      <w:r/>
    </w:p>
    <w:p>
      <w:pPr>
        <w:pStyle w:val="755"/>
        <w:rPr>
          <w:rFonts w:hint="eastAsia"/>
        </w:rPr>
      </w:pPr>
      <w:r>
        <w:rPr>
          <w:rFonts w:hint="eastAsia"/>
        </w:rPr>
      </w:r>
      <w:r/>
    </w:p>
    <w:p>
      <w:pPr>
        <w:pStyle w:val="853"/>
        <w:rPr>
          <w:rFonts w:hint="eastAsia"/>
        </w:rPr>
      </w:pPr>
      <w:r>
        <w:rPr>
          <w:rFonts w:hint="eastAsia"/>
        </w:rPr>
      </w:r>
      <w:r/>
    </w:p>
    <w:p>
      <w:pPr>
        <w:pStyle w:val="755"/>
        <w:rPr>
          <w:rFonts w:hint="eastAsia"/>
        </w:rPr>
      </w:pPr>
      <w:r>
        <w:rPr>
          <w:rFonts w:hint="eastAsia"/>
        </w:rPr>
      </w:r>
      <w:r/>
    </w:p>
    <w:p>
      <w:pPr>
        <w:pStyle w:val="853"/>
        <w:rPr>
          <w:rFonts w:hint="eastAsia"/>
        </w:rPr>
      </w:pPr>
      <w:r>
        <w:rPr>
          <w:rFonts w:hint="eastAsia"/>
        </w:rPr>
      </w:r>
      <w:r/>
    </w:p>
    <w:p>
      <w:pPr>
        <w:pStyle w:val="755"/>
        <w:rPr>
          <w:rFonts w:hint="eastAsia"/>
        </w:rPr>
      </w:pPr>
      <w:r>
        <w:rPr>
          <w:rFonts w:hint="eastAsia"/>
        </w:rPr>
      </w:r>
      <w:r/>
    </w:p>
    <w:p>
      <w:pPr>
        <w:pStyle w:val="853"/>
        <w:rPr>
          <w:rFonts w:hint="eastAsia"/>
        </w:rPr>
      </w:pPr>
      <w:r>
        <w:rPr>
          <w:rFonts w:hint="eastAsia"/>
        </w:rPr>
      </w:r>
      <w:r/>
    </w:p>
    <w:p>
      <w:pPr>
        <w:pStyle w:val="755"/>
        <w:rPr>
          <w:rFonts w:hint="eastAsia"/>
        </w:rPr>
      </w:pPr>
      <w:r>
        <w:rPr>
          <w:rFonts w:hint="eastAsia"/>
        </w:rPr>
      </w:r>
      <w:r/>
    </w:p>
    <w:p>
      <w:pPr>
        <w:pStyle w:val="853"/>
        <w:rPr>
          <w:rFonts w:hint="eastAsia"/>
        </w:rPr>
      </w:pPr>
      <w:r>
        <w:rPr>
          <w:rFonts w:hint="eastAsia"/>
        </w:rPr>
      </w:r>
      <w:r/>
    </w:p>
    <w:p>
      <w:pPr>
        <w:pStyle w:val="755"/>
        <w:rPr>
          <w:rFonts w:hint="eastAsia"/>
        </w:rPr>
      </w:pPr>
      <w:r>
        <w:rPr>
          <w:rFonts w:hint="eastAsia"/>
        </w:rPr>
      </w:r>
      <w:r/>
    </w:p>
    <w:p>
      <w:pPr>
        <w:pStyle w:val="853"/>
        <w:rPr>
          <w:rFonts w:hint="eastAsia"/>
        </w:rPr>
      </w:pPr>
      <w:r>
        <w:rPr>
          <w:rFonts w:hint="eastAsia"/>
        </w:rPr>
      </w:r>
      <w:r/>
    </w:p>
    <w:p>
      <w:pPr>
        <w:pStyle w:val="755"/>
        <w:rPr>
          <w:rFonts w:hint="eastAsia"/>
        </w:rPr>
      </w:pPr>
      <w:r>
        <w:rPr>
          <w:rFonts w:hint="eastAsia"/>
        </w:rPr>
      </w:r>
      <w:r/>
    </w:p>
    <w:p>
      <w:pPr>
        <w:pStyle w:val="853"/>
        <w:rPr>
          <w:rFonts w:hint="eastAsia"/>
        </w:rPr>
      </w:pPr>
      <w:r>
        <w:rPr>
          <w:rFonts w:hint="eastAsia"/>
        </w:rPr>
      </w:r>
      <w:r/>
    </w:p>
    <w:p>
      <w:pPr>
        <w:pStyle w:val="755"/>
        <w:rPr>
          <w:rFonts w:hint="eastAsia"/>
        </w:rPr>
      </w:pPr>
      <w:r>
        <w:rPr>
          <w:rFonts w:hint="eastAsia"/>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55"/>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55"/>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55"/>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55"/>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55"/>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55"/>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55"/>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55"/>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55"/>
        <w:jc w:val="center"/>
        <w:rPr>
          <w:rFonts w:ascii="宋体" w:hAnsi="宋体" w:cs="仿宋"/>
          <w:b/>
          <w:bCs/>
          <w:sz w:val="32"/>
          <w:szCs w:val="32"/>
        </w:rPr>
      </w:pPr>
      <w:r/>
      <w:bookmarkStart w:id="281" w:name="_Toc32419_WPSOffice_Level1"/>
      <w:r>
        <w:rPr>
          <w:rFonts w:hint="eastAsia" w:ascii="宋体" w:hAnsi="宋体" w:cs="仿宋"/>
          <w:b/>
          <w:bCs/>
          <w:sz w:val="32"/>
          <w:szCs w:val="32"/>
        </w:rPr>
        <w:t xml:space="preserve">质疑函范本</w:t>
      </w:r>
      <w:bookmarkEnd w:id="281"/>
      <w:r>
        <w:rPr>
          <w:rFonts w:ascii="宋体" w:hAnsi="宋体" w:cs="仿宋"/>
          <w:b/>
          <w:bCs/>
          <w:sz w:val="32"/>
          <w:szCs w:val="32"/>
        </w:rPr>
      </w:r>
      <w:r/>
    </w:p>
    <w:p>
      <w:pPr>
        <w:pStyle w:val="755"/>
        <w:keepLines w:val="0"/>
        <w:keepNext w:val="0"/>
        <w:pageBreakBefore w:val="0"/>
        <w:spacing w:line="360" w:lineRule="exact"/>
        <w:widowControl w:val="off"/>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55"/>
        <w:keepLines w:val="0"/>
        <w:keepNext w:val="0"/>
        <w:pageBreakBefore w:val="0"/>
        <w:spacing w:line="360" w:lineRule="exact"/>
        <w:widowControl w:val="off"/>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360" w:lineRule="exact"/>
        <w:widowControl w:val="off"/>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360" w:lineRule="exact"/>
        <w:widowControl w:val="off"/>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360" w:lineRule="exact"/>
        <w:widowControl w:val="off"/>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360" w:lineRule="exact"/>
        <w:widowControl w:val="off"/>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360" w:lineRule="exact"/>
        <w:widowControl w:val="off"/>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360" w:lineRule="exact"/>
        <w:widowControl w:val="off"/>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55"/>
        <w:keepLines w:val="0"/>
        <w:keepNext w:val="0"/>
        <w:pageBreakBefore w:val="0"/>
        <w:spacing w:line="360" w:lineRule="exact"/>
        <w:widowControl w:val="off"/>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360" w:lineRule="exact"/>
        <w:widowControl w:val="off"/>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360" w:lineRule="exact"/>
        <w:widowControl w:val="off"/>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360" w:lineRule="exact"/>
        <w:widowControl w:val="off"/>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360" w:lineRule="exact"/>
        <w:widowControl w:val="off"/>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55"/>
        <w:keepLines w:val="0"/>
        <w:keepNext w:val="0"/>
        <w:pageBreakBefore w:val="0"/>
        <w:spacing w:line="360" w:lineRule="exact"/>
        <w:widowControl w:val="off"/>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360" w:lineRule="exact"/>
        <w:widowControl w:val="off"/>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360" w:lineRule="exact"/>
        <w:widowControl w:val="off"/>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360" w:lineRule="exact"/>
        <w:widowControl w:val="off"/>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360" w:lineRule="exact"/>
        <w:widowControl w:val="off"/>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360" w:lineRule="exact"/>
        <w:widowControl w:val="off"/>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55"/>
        <w:keepLines w:val="0"/>
        <w:keepNext w:val="0"/>
        <w:pageBreakBefore w:val="0"/>
        <w:spacing w:line="360" w:lineRule="exact"/>
        <w:widowControl w:val="off"/>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5"/>
        <w:keepLines w:val="0"/>
        <w:keepNext w:val="0"/>
        <w:pageBreakBefore w:val="0"/>
        <w:spacing w:line="360" w:lineRule="exact"/>
        <w:widowControl w:val="off"/>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55"/>
        <w:keepLines w:val="0"/>
        <w:keepNext w:val="0"/>
        <w:pageBreakBefore w:val="0"/>
        <w:spacing w:line="360" w:lineRule="exact"/>
        <w:widowControl w:val="off"/>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360" w:lineRule="exact"/>
        <w:widowControl w:val="off"/>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55"/>
        <w:keepLines w:val="0"/>
        <w:keepNext w:val="0"/>
        <w:pageBreakBefore w:val="0"/>
        <w:spacing w:line="360" w:lineRule="exact"/>
        <w:widowControl w:val="off"/>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55"/>
        <w:keepLines w:val="0"/>
        <w:keepNext w:val="0"/>
        <w:pageBreakBefore w:val="0"/>
        <w:spacing w:line="360" w:lineRule="exact"/>
        <w:widowControl w:val="off"/>
        <w:rPr>
          <w:rFonts w:hint="eastAsia" w:ascii="宋体" w:hAnsi="宋体"/>
          <w:b/>
          <w:sz w:val="24"/>
          <w:szCs w:val="24"/>
        </w:rPr>
      </w:pPr>
      <w:r>
        <w:rPr>
          <w:rFonts w:hint="eastAsia" w:ascii="宋体" w:hAnsi="宋体"/>
          <w:b/>
          <w:sz w:val="24"/>
          <w:szCs w:val="24"/>
        </w:rPr>
      </w:r>
      <w:r/>
    </w:p>
    <w:p>
      <w:pPr>
        <w:pStyle w:val="75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55"/>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仿宋">
    <w:panose1 w:val="02010609060101010101"/>
  </w:font>
  <w:font w:name="华文新魏">
    <w:panose1 w:val="02010800040101010101"/>
  </w:font>
  <w:font w:name="Wingdings">
    <w:panose1 w:val="05000000000000000000"/>
  </w:font>
  <w:font w:name="方正小标宋_GBK">
    <w:panose1 w:val="020B0503020202020204"/>
  </w:font>
  <w:font w:name="Symbol">
    <w:panose1 w:val="05050102010706020507"/>
  </w:font>
  <w:font w:name="Tahoma">
    <w:panose1 w:val="020B0604030504040204"/>
  </w:font>
  <w:font w:name="方正黑体_GBK">
    <w:panose1 w:val="020B0503020202020204"/>
  </w:font>
  <w:font w:name="Cambria">
    <w:panose1 w:val="02040503050406030204"/>
  </w:font>
  <w:font w:name="Courier New">
    <w:panose1 w:val="02070309020205020404"/>
  </w:font>
  <w:font w:name="MingLiU">
    <w:panose1 w:val="02020500000000000000"/>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- 67 -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- 67 -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rPr>
        <w:rStyle w:val="777"/>
      </w:rPr>
      <w:framePr w:wrap="around" w:vAnchor="text" w:hAnchor="margin" w:xAlign="center" w:y="1"/>
    </w:pPr>
    <w:r>
      <w:fldChar w:fldCharType="begin"/>
    </w:r>
    <w:r>
      <w:rPr>
        <w:rStyle w:val="777"/>
      </w:rPr>
      <w:instrText xml:space="preserve">PAGE  </w:instrText>
    </w:r>
    <w:r>
      <w:fldChar w:fldCharType="separate"/>
    </w:r>
    <w:r>
      <w:rPr>
        <w:rStyle w:val="777"/>
      </w:rPr>
      <w:t xml:space="preserve">1</w:t>
    </w:r>
    <w:r>
      <w:fldChar w:fldCharType="end"/>
    </w:r>
    <w:r>
      <w:rPr>
        <w:rStyle w:val="777"/>
      </w:rPr>
    </w:r>
    <w:r/>
  </w:p>
  <w:p>
    <w:pPr>
      <w:pStyle w:val="8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1.%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1">
    <w:multiLevelType w:val="hybridMultilevel"/>
    <w:lvl w:ilvl="0">
      <w:start w:val="1"/>
      <w:numFmt w:val="upperLetter"/>
      <w:pStyle w:val="808"/>
      <w:isLgl w:val="false"/>
      <w:suff w:val="tab"/>
      <w:lvlText w:val="附录%1."/>
      <w:lvlJc w:val="left"/>
      <w:pPr>
        <w:pStyle w:val="7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55"/>
        <w:ind w:left="500" w:hanging="500"/>
      </w:pPr>
    </w:lvl>
    <w:lvl w:ilvl="1">
      <w:start w:val="1"/>
      <w:numFmt w:val="lowerLetter"/>
      <w:isLgl w:val="false"/>
      <w:suff w:val="tab"/>
      <w:lvlText w:val="%2)"/>
      <w:lvlJc w:val="left"/>
      <w:pPr>
        <w:pStyle w:val="755"/>
        <w:ind w:left="840" w:hanging="420"/>
      </w:p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3">
    <w:multiLevelType w:val="hybridMultilevel"/>
    <w:lvl w:ilvl="0">
      <w:start w:val="1"/>
      <w:numFmt w:val="decimal"/>
      <w:pStyle w:val="830"/>
      <w:isLgl w:val="false"/>
      <w:suff w:val="tab"/>
      <w:lvlText w:val="%1."/>
      <w:lvlJc w:val="left"/>
      <w:pPr>
        <w:pStyle w:val="755"/>
        <w:ind w:left="709" w:hanging="709"/>
        <w:tabs>
          <w:tab w:val="num" w:pos="709" w:leader="none"/>
        </w:tabs>
      </w:pPr>
      <w:rPr>
        <w:rFonts w:hint="eastAsia"/>
      </w:rPr>
    </w:lvl>
    <w:lvl w:ilvl="1">
      <w:start w:val="1"/>
      <w:numFmt w:val="decimal"/>
      <w:isLgl w:val="false"/>
      <w:suff w:val="tab"/>
      <w:lvlText w:val="%1.%2"/>
      <w:lvlJc w:val="left"/>
      <w:pPr>
        <w:pStyle w:val="755"/>
        <w:ind w:left="709" w:hanging="709"/>
        <w:tabs>
          <w:tab w:val="num" w:pos="709" w:leader="none"/>
        </w:tabs>
      </w:pPr>
      <w:rPr>
        <w:rFonts w:hint="eastAsia"/>
      </w:rPr>
    </w:lvl>
    <w:lvl w:ilvl="2">
      <w:start w:val="1"/>
      <w:numFmt w:val="decimal"/>
      <w:isLgl w:val="false"/>
      <w:suff w:val="tab"/>
      <w:lvlText w:val="%1.%2.%3."/>
      <w:lvlJc w:val="left"/>
      <w:pPr>
        <w:pStyle w:val="755"/>
        <w:ind w:left="425" w:hanging="425"/>
        <w:tabs>
          <w:tab w:val="num" w:pos="425" w:leader="none"/>
        </w:tabs>
      </w:pPr>
      <w:rPr>
        <w:rFonts w:hint="eastAsia"/>
      </w:rPr>
    </w:lvl>
    <w:lvl w:ilvl="3">
      <w:start w:val="1"/>
      <w:numFmt w:val="decimal"/>
      <w:isLgl w:val="false"/>
      <w:suff w:val="tab"/>
      <w:lvlText w:val="%1.%2.%3.%4."/>
      <w:lvlJc w:val="left"/>
      <w:pPr>
        <w:pStyle w:val="755"/>
        <w:ind w:left="851" w:hanging="851"/>
        <w:tabs>
          <w:tab w:val="num" w:pos="851" w:leader="none"/>
        </w:tabs>
      </w:pPr>
      <w:rPr>
        <w:rFonts w:hint="eastAsia"/>
      </w:rPr>
    </w:lvl>
    <w:lvl w:ilvl="4">
      <w:start w:val="1"/>
      <w:numFmt w:val="decimal"/>
      <w:isLgl w:val="false"/>
      <w:suff w:val="tab"/>
      <w:lvlText w:val="%1.%2.%3.%4.%5."/>
      <w:lvlJc w:val="left"/>
      <w:pPr>
        <w:pStyle w:val="755"/>
        <w:ind w:left="992" w:hanging="992"/>
        <w:tabs>
          <w:tab w:val="num" w:pos="992" w:leader="none"/>
        </w:tabs>
      </w:pPr>
      <w:rPr>
        <w:rFonts w:hint="eastAsia"/>
      </w:rPr>
    </w:lvl>
    <w:lvl w:ilvl="5">
      <w:start w:val="1"/>
      <w:numFmt w:val="decimal"/>
      <w:isLgl w:val="false"/>
      <w:suff w:val="tab"/>
      <w:lvlText w:val="%1.%2.%3.%4.%5.%6."/>
      <w:lvlJc w:val="left"/>
      <w:pPr>
        <w:pStyle w:val="755"/>
        <w:ind w:left="1134" w:hanging="1134"/>
        <w:tabs>
          <w:tab w:val="num" w:pos="1134" w:leader="none"/>
        </w:tabs>
      </w:pPr>
      <w:rPr>
        <w:rFonts w:hint="eastAsia"/>
      </w:rPr>
    </w:lvl>
    <w:lvl w:ilvl="6">
      <w:start w:val="1"/>
      <w:numFmt w:val="decimal"/>
      <w:isLgl w:val="false"/>
      <w:suff w:val="tab"/>
      <w:lvlText w:val="%1.%2.%3.%4.%5.%6.%7."/>
      <w:lvlJc w:val="left"/>
      <w:pPr>
        <w:pStyle w:val="755"/>
        <w:ind w:left="1276" w:hanging="1276"/>
        <w:tabs>
          <w:tab w:val="num" w:pos="1276" w:leader="none"/>
        </w:tabs>
      </w:pPr>
      <w:rPr>
        <w:rFonts w:hint="eastAsia"/>
      </w:rPr>
    </w:lvl>
    <w:lvl w:ilvl="7">
      <w:start w:val="1"/>
      <w:numFmt w:val="decimal"/>
      <w:isLgl w:val="false"/>
      <w:suff w:val="tab"/>
      <w:lvlText w:val="%1.%2.%3.%4.%5.%6.%7.%8."/>
      <w:lvlJc w:val="left"/>
      <w:pPr>
        <w:pStyle w:val="755"/>
        <w:ind w:left="1418" w:hanging="1418"/>
        <w:tabs>
          <w:tab w:val="num" w:pos="1418" w:leader="none"/>
        </w:tabs>
      </w:pPr>
      <w:rPr>
        <w:rFonts w:hint="eastAsia"/>
      </w:rPr>
    </w:lvl>
    <w:lvl w:ilvl="8">
      <w:start w:val="1"/>
      <w:numFmt w:val="decimal"/>
      <w:isLgl w:val="false"/>
      <w:suff w:val="tab"/>
      <w:lvlText w:val="%1.%2.%3.%4.%5.%6.%7.%8.%9."/>
      <w:lvlJc w:val="left"/>
      <w:pPr>
        <w:pStyle w:val="75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55"/>
        <w:ind w:left="0" w:firstLine="0"/>
      </w:pPr>
      <w:rPr>
        <w:rFonts w:hint="eastAsia"/>
      </w:rPr>
    </w:lvl>
    <w:lvl w:ilvl="1">
      <w:start w:val="1"/>
      <w:numFmt w:val="decimal"/>
      <w:isLgl w:val="false"/>
      <w:suff w:val="nothing"/>
      <w:lvlText w:val="%2、"/>
      <w:lvlJc w:val="left"/>
      <w:pPr>
        <w:pStyle w:val="755"/>
        <w:ind w:left="0" w:firstLine="0"/>
      </w:pPr>
      <w:rPr>
        <w:rFonts w:hint="eastAsia"/>
      </w:rPr>
    </w:lvl>
    <w:lvl w:ilvl="2">
      <w:start w:val="1"/>
      <w:numFmt w:val="decimal"/>
      <w:isLgl w:val="false"/>
      <w:suff w:val="nothing"/>
      <w:lvlText w:val="%2.%3 "/>
      <w:lvlJc w:val="left"/>
      <w:pPr>
        <w:pStyle w:val="755"/>
        <w:ind w:left="0" w:firstLine="0"/>
      </w:pPr>
      <w:rPr>
        <w:rFonts w:hint="eastAsia"/>
      </w:rPr>
    </w:lvl>
    <w:lvl w:ilvl="3">
      <w:start w:val="1"/>
      <w:numFmt w:val="decimal"/>
      <w:isLgl w:val="false"/>
      <w:suff w:val="nothing"/>
      <w:lvlText w:val="%2.%3.%4 "/>
      <w:lvlJc w:val="left"/>
      <w:pPr>
        <w:pStyle w:val="755"/>
        <w:ind w:left="0" w:firstLine="0"/>
      </w:pPr>
      <w:rPr>
        <w:rFonts w:hint="eastAsia"/>
      </w:rPr>
    </w:lvl>
    <w:lvl w:ilvl="4">
      <w:start w:val="1"/>
      <w:numFmt w:val="decimal"/>
      <w:isLgl w:val="false"/>
      <w:suff w:val="nothing"/>
      <w:lvlText w:val="%2.%3.%4.%5 "/>
      <w:lvlJc w:val="left"/>
      <w:pPr>
        <w:pStyle w:val="755"/>
        <w:ind w:left="0" w:firstLine="0"/>
      </w:pPr>
      <w:rPr>
        <w:rFonts w:hint="eastAsia"/>
      </w:rPr>
    </w:lvl>
    <w:lvl w:ilvl="5">
      <w:start w:val="1"/>
      <w:numFmt w:val="decimal"/>
      <w:pStyle w:val="761"/>
      <w:isLgl w:val="false"/>
      <w:suff w:val="nothing"/>
      <w:lvlText w:val=""/>
      <w:lvlJc w:val="left"/>
      <w:pPr>
        <w:pStyle w:val="755"/>
        <w:ind w:left="0" w:firstLine="0"/>
      </w:pPr>
      <w:rPr>
        <w:rFonts w:hint="eastAsia"/>
      </w:rPr>
    </w:lvl>
    <w:lvl w:ilvl="6">
      <w:start w:val="1"/>
      <w:numFmt w:val="decimal"/>
      <w:pStyle w:val="762"/>
      <w:isLgl w:val="false"/>
      <w:suff w:val="nothing"/>
      <w:lvlText w:val=""/>
      <w:lvlJc w:val="left"/>
      <w:pPr>
        <w:pStyle w:val="755"/>
        <w:ind w:left="0" w:firstLine="0"/>
      </w:pPr>
      <w:rPr>
        <w:rFonts w:hint="eastAsia"/>
      </w:rPr>
    </w:lvl>
    <w:lvl w:ilvl="7">
      <w:start w:val="1"/>
      <w:numFmt w:val="decimal"/>
      <w:pStyle w:val="763"/>
      <w:isLgl w:val="false"/>
      <w:suff w:val="nothing"/>
      <w:lvlText w:val=""/>
      <w:lvlJc w:val="left"/>
      <w:pPr>
        <w:pStyle w:val="755"/>
        <w:ind w:left="0" w:firstLine="0"/>
      </w:pPr>
      <w:rPr>
        <w:rFonts w:hint="eastAsia"/>
      </w:rPr>
    </w:lvl>
    <w:lvl w:ilvl="8">
      <w:start w:val="1"/>
      <w:numFmt w:val="decimal"/>
      <w:pStyle w:val="764"/>
      <w:isLgl w:val="false"/>
      <w:suff w:val="nothing"/>
      <w:lvlText w:val=""/>
      <w:lvlJc w:val="left"/>
      <w:pPr>
        <w:pStyle w:val="755"/>
        <w:ind w:left="0" w:firstLine="0"/>
      </w:pPr>
      <w:rPr>
        <w:rFonts w:hint="eastAsia"/>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5"/>
    <w:next w:val="7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5"/>
    <w:next w:val="7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5"/>
    <w:next w:val="7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755"/>
    <w:link w:val="755"/>
    <w:qFormat/>
    <w:pPr>
      <w:jc w:val="both"/>
      <w:widowControl w:val="off"/>
    </w:pPr>
    <w:rPr>
      <w:rFonts w:ascii="Times New Roman" w:hAnsi="Times New Roman"/>
      <w:sz w:val="21"/>
      <w:szCs w:val="21"/>
      <w:lang w:val="en-US" w:eastAsia="zh-CN" w:bidi="ar-SA"/>
    </w:rPr>
  </w:style>
  <w:style w:type="paragraph" w:styleId="756">
    <w:name w:val="标题 1"/>
    <w:basedOn w:val="755"/>
    <w:next w:val="755"/>
    <w:link w:val="778"/>
    <w:qFormat/>
    <w:pPr>
      <w:jc w:val="center"/>
      <w:keepNext/>
      <w:outlineLvl w:val="0"/>
    </w:pPr>
    <w:rPr>
      <w:rFonts w:ascii="楷体_GB2312" w:eastAsia="楷体_GB2312"/>
      <w:sz w:val="28"/>
      <w:szCs w:val="28"/>
    </w:rPr>
  </w:style>
  <w:style w:type="paragraph" w:styleId="757">
    <w:name w:val="标题 2"/>
    <w:basedOn w:val="755"/>
    <w:next w:val="755"/>
    <w:link w:val="770"/>
    <w:qFormat/>
    <w:pPr>
      <w:jc w:val="center"/>
      <w:keepLines/>
      <w:keepNext/>
      <w:spacing w:before="260" w:after="260" w:line="416" w:lineRule="auto"/>
      <w:outlineLvl w:val="1"/>
    </w:pPr>
    <w:rPr>
      <w:rFonts w:ascii="Arial" w:hAnsi="Arial" w:eastAsia="幼圆" w:cs="Arial"/>
      <w:b/>
      <w:bCs/>
      <w:sz w:val="44"/>
      <w:szCs w:val="44"/>
    </w:rPr>
  </w:style>
  <w:style w:type="paragraph" w:styleId="758">
    <w:name w:val="标题 3"/>
    <w:basedOn w:val="755"/>
    <w:next w:val="828"/>
    <w:link w:val="794"/>
    <w:qFormat/>
    <w:pPr>
      <w:keepLines/>
      <w:keepNext/>
      <w:spacing w:before="260" w:after="260" w:line="416" w:lineRule="auto"/>
      <w:outlineLvl w:val="2"/>
    </w:pPr>
    <w:rPr>
      <w:b/>
      <w:bCs/>
      <w:sz w:val="32"/>
      <w:szCs w:val="32"/>
    </w:rPr>
  </w:style>
  <w:style w:type="paragraph" w:styleId="759">
    <w:name w:val="标题 4"/>
    <w:basedOn w:val="755"/>
    <w:next w:val="828"/>
    <w:link w:val="784"/>
    <w:qFormat/>
    <w:pPr>
      <w:keepLines/>
      <w:keepNext/>
      <w:spacing w:before="280" w:after="290" w:line="376" w:lineRule="auto"/>
      <w:outlineLvl w:val="3"/>
    </w:pPr>
    <w:rPr>
      <w:rFonts w:ascii="Arial" w:hAnsi="Arial" w:eastAsia="黑体" w:cs="Arial"/>
      <w:b/>
      <w:bCs/>
      <w:sz w:val="28"/>
      <w:szCs w:val="28"/>
    </w:rPr>
  </w:style>
  <w:style w:type="paragraph" w:styleId="760">
    <w:name w:val="标题 5"/>
    <w:basedOn w:val="755"/>
    <w:next w:val="828"/>
    <w:link w:val="796"/>
    <w:qFormat/>
    <w:pPr>
      <w:keepNext/>
      <w:outlineLvl w:val="4"/>
    </w:pPr>
    <w:rPr>
      <w:rFonts w:ascii="宋体"/>
      <w:color w:val="000000"/>
      <w:sz w:val="28"/>
      <w:szCs w:val="28"/>
    </w:rPr>
  </w:style>
  <w:style w:type="paragraph" w:styleId="761">
    <w:name w:val="标题 6"/>
    <w:basedOn w:val="755"/>
    <w:next w:val="755"/>
    <w:link w:val="793"/>
    <w:qFormat/>
    <w:pPr>
      <w:numPr>
        <w:ilvl w:val="5"/>
        <w:numId w:val="2"/>
      </w:numPr>
      <w:keepLines/>
      <w:keepNext/>
      <w:spacing w:before="240" w:after="64" w:line="320" w:lineRule="auto"/>
      <w:outlineLvl w:val="5"/>
    </w:pPr>
    <w:rPr>
      <w:rFonts w:ascii="Arial" w:hAnsi="Arial" w:eastAsia="黑体"/>
      <w:b/>
      <w:bCs/>
      <w:sz w:val="24"/>
      <w:szCs w:val="24"/>
    </w:rPr>
  </w:style>
  <w:style w:type="paragraph" w:styleId="762">
    <w:name w:val="标题 7"/>
    <w:basedOn w:val="755"/>
    <w:next w:val="755"/>
    <w:link w:val="767"/>
    <w:qFormat/>
    <w:pPr>
      <w:numPr>
        <w:ilvl w:val="6"/>
        <w:numId w:val="2"/>
      </w:numPr>
      <w:keepLines/>
      <w:keepNext/>
      <w:spacing w:before="240" w:after="64" w:line="320" w:lineRule="auto"/>
      <w:outlineLvl w:val="6"/>
    </w:pPr>
    <w:rPr>
      <w:b/>
      <w:bCs/>
      <w:sz w:val="24"/>
      <w:szCs w:val="24"/>
    </w:rPr>
  </w:style>
  <w:style w:type="paragraph" w:styleId="763">
    <w:name w:val="标题 8"/>
    <w:basedOn w:val="755"/>
    <w:next w:val="755"/>
    <w:link w:val="776"/>
    <w:qFormat/>
    <w:pPr>
      <w:numPr>
        <w:ilvl w:val="7"/>
        <w:numId w:val="2"/>
      </w:numPr>
      <w:keepLines/>
      <w:keepNext/>
      <w:spacing w:before="240" w:after="64" w:line="320" w:lineRule="auto"/>
      <w:outlineLvl w:val="7"/>
    </w:pPr>
    <w:rPr>
      <w:rFonts w:ascii="Arial" w:hAnsi="Arial" w:eastAsia="黑体"/>
      <w:sz w:val="24"/>
      <w:szCs w:val="24"/>
    </w:rPr>
  </w:style>
  <w:style w:type="paragraph" w:styleId="764">
    <w:name w:val="标题 9"/>
    <w:basedOn w:val="755"/>
    <w:next w:val="755"/>
    <w:link w:val="773"/>
    <w:qFormat/>
    <w:pPr>
      <w:numPr>
        <w:ilvl w:val="8"/>
        <w:numId w:val="2"/>
      </w:numPr>
      <w:keepLines/>
      <w:keepNext/>
      <w:spacing w:before="240" w:after="64" w:line="320" w:lineRule="auto"/>
      <w:outlineLvl w:val="8"/>
    </w:pPr>
    <w:rPr>
      <w:rFonts w:ascii="Arial" w:hAnsi="Arial" w:eastAsia="黑体"/>
    </w:rPr>
  </w:style>
  <w:style w:type="character" w:styleId="765">
    <w:name w:val="默认段落字体"/>
    <w:next w:val="765"/>
    <w:link w:val="755"/>
    <w:uiPriority w:val="1"/>
    <w:unhideWhenUsed/>
  </w:style>
  <w:style w:type="table" w:styleId="766">
    <w:name w:val="普通表格"/>
    <w:next w:val="766"/>
    <w:link w:val="755"/>
    <w:uiPriority w:val="99"/>
    <w:unhideWhenUsed/>
    <w:tblPr/>
  </w:style>
  <w:style w:type="character" w:styleId="767">
    <w:name w:val="标题 7 Char"/>
    <w:next w:val="767"/>
    <w:link w:val="762"/>
    <w:rPr>
      <w:rFonts w:ascii="Times New Roman" w:hAnsi="Times New Roman" w:eastAsia="宋体" w:cs="Times New Roman"/>
      <w:b/>
      <w:bCs/>
      <w:sz w:val="24"/>
      <w:szCs w:val="24"/>
    </w:rPr>
  </w:style>
  <w:style w:type="character" w:styleId="768">
    <w:name w:val="页脚 Char"/>
    <w:next w:val="768"/>
    <w:link w:val="827"/>
    <w:uiPriority w:val="99"/>
    <w:rPr>
      <w:rFonts w:ascii="Times New Roman" w:hAnsi="Times New Roman" w:eastAsia="宋体" w:cs="Times New Roman"/>
      <w:sz w:val="18"/>
      <w:szCs w:val="18"/>
    </w:rPr>
  </w:style>
  <w:style w:type="character" w:styleId="769">
    <w:name w:val="默认段落字体1"/>
    <w:next w:val="769"/>
    <w:link w:val="755"/>
    <w:uiPriority w:val="1"/>
    <w:unhideWhenUsed/>
    <w:qFormat/>
  </w:style>
  <w:style w:type="character" w:styleId="770">
    <w:name w:val="标题 2 Char"/>
    <w:next w:val="770"/>
    <w:link w:val="757"/>
    <w:rPr>
      <w:rFonts w:ascii="Arial" w:hAnsi="Arial" w:eastAsia="幼圆" w:cs="Arial"/>
      <w:b/>
      <w:bCs/>
      <w:sz w:val="44"/>
      <w:szCs w:val="44"/>
    </w:rPr>
  </w:style>
  <w:style w:type="character" w:styleId="771">
    <w:name w:val="已访问的超链接"/>
    <w:next w:val="771"/>
    <w:link w:val="755"/>
    <w:rPr>
      <w:color w:val="800080"/>
      <w:u w:val="single"/>
    </w:rPr>
  </w:style>
  <w:style w:type="character" w:styleId="772">
    <w:name w:val="正文文本缩进 2 Char"/>
    <w:next w:val="772"/>
    <w:link w:val="807"/>
    <w:rPr>
      <w:rFonts w:ascii="Arial" w:hAnsi="Arial" w:eastAsia="仿宋_GB2312" w:cs="Arial"/>
      <w:sz w:val="32"/>
      <w:szCs w:val="32"/>
    </w:rPr>
  </w:style>
  <w:style w:type="character" w:styleId="773">
    <w:name w:val="标题 9 Char"/>
    <w:next w:val="773"/>
    <w:link w:val="764"/>
    <w:rPr>
      <w:rFonts w:ascii="Arial" w:hAnsi="Arial" w:eastAsia="黑体" w:cs="Times New Roman"/>
      <w:szCs w:val="21"/>
    </w:rPr>
  </w:style>
  <w:style w:type="character" w:styleId="774">
    <w:name w:val="正文首行缩进 Char"/>
    <w:next w:val="774"/>
    <w:link w:val="863"/>
    <w:rPr>
      <w:rFonts w:ascii="仿宋_GB2312" w:hAnsi="Times New Roman" w:eastAsia="仿宋_GB2312" w:cs="Times New Roman"/>
      <w:sz w:val="30"/>
      <w:szCs w:val="30"/>
    </w:rPr>
  </w:style>
  <w:style w:type="character" w:styleId="775">
    <w:name w:val="二级目录 Char"/>
    <w:next w:val="775"/>
    <w:link w:val="808"/>
    <w:rPr>
      <w:b/>
      <w:sz w:val="30"/>
      <w:szCs w:val="28"/>
    </w:rPr>
  </w:style>
  <w:style w:type="character" w:styleId="776">
    <w:name w:val="标题 8 Char"/>
    <w:next w:val="776"/>
    <w:link w:val="763"/>
    <w:rPr>
      <w:rFonts w:ascii="Arial" w:hAnsi="Arial" w:eastAsia="黑体" w:cs="Times New Roman"/>
      <w:sz w:val="24"/>
      <w:szCs w:val="24"/>
    </w:rPr>
  </w:style>
  <w:style w:type="character" w:styleId="777">
    <w:name w:val="页码"/>
    <w:next w:val="777"/>
    <w:link w:val="755"/>
  </w:style>
  <w:style w:type="character" w:styleId="778">
    <w:name w:val="标题 1 Char"/>
    <w:next w:val="778"/>
    <w:link w:val="756"/>
    <w:rPr>
      <w:rFonts w:ascii="楷体_GB2312" w:hAnsi="Times New Roman" w:eastAsia="楷体_GB2312" w:cs="Times New Roman"/>
      <w:sz w:val="28"/>
      <w:szCs w:val="28"/>
    </w:rPr>
  </w:style>
  <w:style w:type="character" w:styleId="779">
    <w:name w:val="正文文本_"/>
    <w:basedOn w:val="765"/>
    <w:next w:val="779"/>
    <w:link w:val="849"/>
    <w:uiPriority w:val="99"/>
    <w:unhideWhenUsed/>
    <w:qFormat/>
    <w:rPr>
      <w:rFonts w:hint="eastAsia" w:ascii="MingLiU" w:hAnsi="MingLiU" w:eastAsia="MingLiU"/>
      <w:spacing w:val="10"/>
      <w:sz w:val="23"/>
    </w:rPr>
  </w:style>
  <w:style w:type="character" w:styleId="780">
    <w:name w:val="font5 Char"/>
    <w:next w:val="780"/>
    <w:link w:val="755"/>
    <w:rPr>
      <w:rFonts w:ascii="宋体" w:hAnsi="宋体" w:eastAsia="宋体"/>
      <w:sz w:val="28"/>
      <w:szCs w:val="28"/>
      <w:lang w:val="en-US" w:eastAsia="zh-CN" w:bidi="ar-SA"/>
    </w:rPr>
  </w:style>
  <w:style w:type="character" w:styleId="781">
    <w:name w:val="15"/>
    <w:next w:val="781"/>
    <w:link w:val="755"/>
    <w:qFormat/>
    <w:rPr>
      <w:sz w:val="21"/>
      <w:szCs w:val="22"/>
      <w:lang w:val="en-US" w:eastAsia="zh-CN" w:bidi="ar-SA"/>
    </w:rPr>
  </w:style>
  <w:style w:type="character" w:styleId="782">
    <w:name w:val="批注引用"/>
    <w:next w:val="782"/>
    <w:link w:val="755"/>
    <w:qFormat/>
    <w:rPr>
      <w:sz w:val="21"/>
      <w:szCs w:val="21"/>
    </w:rPr>
  </w:style>
  <w:style w:type="character" w:styleId="783">
    <w:name w:val="页眉 Char"/>
    <w:next w:val="783"/>
    <w:link w:val="833"/>
    <w:rPr>
      <w:rFonts w:ascii="Times New Roman" w:hAnsi="Times New Roman" w:eastAsia="宋体" w:cs="Times New Roman"/>
      <w:sz w:val="18"/>
      <w:szCs w:val="18"/>
    </w:rPr>
  </w:style>
  <w:style w:type="character" w:styleId="784">
    <w:name w:val="标题 4 Char"/>
    <w:next w:val="784"/>
    <w:link w:val="759"/>
    <w:rPr>
      <w:rFonts w:ascii="Arial" w:hAnsi="Arial" w:eastAsia="黑体" w:cs="Arial"/>
      <w:b/>
      <w:bCs/>
      <w:sz w:val="28"/>
      <w:szCs w:val="28"/>
    </w:rPr>
  </w:style>
  <w:style w:type="character" w:styleId="785">
    <w:name w:val="批注框文本 Char"/>
    <w:next w:val="785"/>
    <w:link w:val="843"/>
    <w:semiHidden/>
    <w:rPr>
      <w:rFonts w:ascii="Times New Roman" w:hAnsi="Times New Roman" w:eastAsia="宋体" w:cs="Times New Roman"/>
      <w:sz w:val="18"/>
      <w:szCs w:val="18"/>
    </w:rPr>
  </w:style>
  <w:style w:type="character" w:styleId="786">
    <w:name w:val="要点"/>
    <w:next w:val="786"/>
    <w:link w:val="755"/>
    <w:qFormat/>
    <w:rPr>
      <w:b/>
      <w:bCs/>
    </w:rPr>
  </w:style>
  <w:style w:type="character" w:styleId="787">
    <w:name w:val="文档结构图 Char"/>
    <w:next w:val="787"/>
    <w:link w:val="836"/>
    <w:semiHidden/>
    <w:rPr>
      <w:rFonts w:ascii="Times New Roman" w:hAnsi="Times New Roman" w:eastAsia="宋体" w:cs="Times New Roman"/>
      <w:szCs w:val="21"/>
      <w:shd w:val="clear" w:color="auto" w:fill="000080"/>
    </w:rPr>
  </w:style>
  <w:style w:type="character" w:styleId="788">
    <w:name w:val="列出段落 Char,Bullet List Char,numbered Char,FooterText Char,List Paragraph1 Char,Paragraphe de liste1 Char"/>
    <w:next w:val="788"/>
    <w:link w:val="865"/>
    <w:rPr>
      <w:rFonts w:ascii="Calibri" w:hAnsi="Calibri"/>
      <w:sz w:val="24"/>
      <w:szCs w:val="24"/>
      <w:lang w:eastAsia="en-US" w:bidi="en-US"/>
    </w:rPr>
  </w:style>
  <w:style w:type="character" w:styleId="789">
    <w:name w:val="批注文字 Char"/>
    <w:next w:val="789"/>
    <w:link w:val="855"/>
    <w:rPr>
      <w:rFonts w:ascii="Times New Roman" w:hAnsi="Times New Roman" w:eastAsia="宋体" w:cs="Times New Roman"/>
      <w:szCs w:val="21"/>
    </w:rPr>
  </w:style>
  <w:style w:type="character" w:styleId="790">
    <w:name w:val="列出段落 Char1"/>
    <w:next w:val="790"/>
    <w:link w:val="816"/>
    <w:uiPriority w:val="34"/>
    <w:qFormat/>
    <w:rPr>
      <w:sz w:val="24"/>
      <w:szCs w:val="24"/>
      <w:lang w:eastAsia="en-US" w:bidi="en-US"/>
    </w:rPr>
  </w:style>
  <w:style w:type="character" w:styleId="791">
    <w:name w:val="正文文本 2 Char"/>
    <w:next w:val="791"/>
    <w:link w:val="817"/>
    <w:rPr>
      <w:rFonts w:ascii="楷体_GB2312" w:hAnsi="Times New Roman" w:eastAsia="楷体_GB2312" w:cs="Times New Roman"/>
      <w:sz w:val="28"/>
      <w:szCs w:val="28"/>
    </w:rPr>
  </w:style>
  <w:style w:type="character" w:styleId="792">
    <w:name w:val="超链接"/>
    <w:next w:val="792"/>
    <w:link w:val="755"/>
    <w:rPr>
      <w:color w:val="0000ff"/>
      <w:u w:val="single"/>
    </w:rPr>
  </w:style>
  <w:style w:type="character" w:styleId="793">
    <w:name w:val="标题 6 Char"/>
    <w:next w:val="793"/>
    <w:link w:val="761"/>
    <w:rPr>
      <w:rFonts w:ascii="Arial" w:hAnsi="Arial" w:eastAsia="黑体" w:cs="Times New Roman"/>
      <w:b/>
      <w:bCs/>
      <w:sz w:val="24"/>
      <w:szCs w:val="24"/>
    </w:rPr>
  </w:style>
  <w:style w:type="character" w:styleId="794">
    <w:name w:val="标题 3 Char"/>
    <w:next w:val="794"/>
    <w:link w:val="758"/>
    <w:rPr>
      <w:rFonts w:ascii="Times New Roman" w:hAnsi="Times New Roman" w:eastAsia="宋体" w:cs="Times New Roman"/>
      <w:b/>
      <w:bCs/>
      <w:sz w:val="32"/>
      <w:szCs w:val="32"/>
    </w:rPr>
  </w:style>
  <w:style w:type="character" w:styleId="795">
    <w:name w:val="正文文本 Char"/>
    <w:next w:val="795"/>
    <w:link w:val="853"/>
    <w:rPr>
      <w:rFonts w:ascii="楷体_GB2312" w:hAnsi="Arial" w:eastAsia="楷体_GB2312" w:cs="Times New Roman"/>
      <w:sz w:val="28"/>
      <w:szCs w:val="28"/>
    </w:rPr>
  </w:style>
  <w:style w:type="character" w:styleId="796">
    <w:name w:val="标题 5 Char"/>
    <w:next w:val="796"/>
    <w:link w:val="760"/>
    <w:rPr>
      <w:rFonts w:ascii="宋体" w:hAnsi="Times New Roman" w:eastAsia="宋体" w:cs="Times New Roman"/>
      <w:color w:val="000000"/>
      <w:sz w:val="28"/>
      <w:szCs w:val="28"/>
    </w:rPr>
  </w:style>
  <w:style w:type="character" w:styleId="797">
    <w:name w:val="要点1"/>
    <w:basedOn w:val="769"/>
    <w:next w:val="797"/>
    <w:link w:val="755"/>
    <w:qFormat/>
    <w:rPr>
      <w:sz w:val="21"/>
      <w:szCs w:val="24"/>
      <w:lang w:val="en-US" w:eastAsia="zh-CN" w:bidi="ar-SA"/>
    </w:rPr>
  </w:style>
  <w:style w:type="character" w:styleId="798">
    <w:name w:val="正文首行缩进 2 Char"/>
    <w:next w:val="798"/>
    <w:link w:val="862"/>
    <w:rPr>
      <w:rFonts w:ascii="宋体" w:hAnsi="宋体" w:eastAsia="宋体" w:cs="Times New Roman"/>
      <w:sz w:val="32"/>
      <w:szCs w:val="20"/>
    </w:rPr>
  </w:style>
  <w:style w:type="character" w:styleId="799">
    <w:name w:val="正文文本 3 Char"/>
    <w:next w:val="799"/>
    <w:link w:val="867"/>
    <w:rPr>
      <w:rFonts w:ascii="仿宋_GB2312" w:hAnsi="Arial" w:eastAsia="仿宋_GB2312" w:cs="Times New Roman"/>
      <w:sz w:val="32"/>
      <w:szCs w:val="32"/>
    </w:rPr>
  </w:style>
  <w:style w:type="character" w:styleId="800">
    <w:name w:val="正文缩进 Char"/>
    <w:next w:val="800"/>
    <w:link w:val="828"/>
    <w:qFormat/>
    <w:rPr>
      <w:rFonts w:ascii="Times New Roman" w:hAnsi="Times New Roman" w:eastAsia="宋体" w:cs="Times New Roman"/>
      <w:szCs w:val="21"/>
    </w:rPr>
  </w:style>
  <w:style w:type="character" w:styleId="801">
    <w:name w:val="批注主题 Char"/>
    <w:next w:val="801"/>
    <w:link w:val="860"/>
    <w:semiHidden/>
    <w:rPr>
      <w:rFonts w:ascii="Times New Roman" w:hAnsi="Times New Roman" w:eastAsia="宋体" w:cs="Times New Roman"/>
      <w:b/>
      <w:bCs/>
      <w:szCs w:val="21"/>
    </w:rPr>
  </w:style>
  <w:style w:type="character" w:styleId="802">
    <w:name w:val="日期 Char"/>
    <w:next w:val="802"/>
    <w:link w:val="825"/>
    <w:rPr>
      <w:rFonts w:ascii="Times New Roman" w:hAnsi="Times New Roman" w:eastAsia="宋体" w:cs="Times New Roman"/>
      <w:sz w:val="24"/>
      <w:szCs w:val="24"/>
    </w:rPr>
  </w:style>
  <w:style w:type="character" w:styleId="803">
    <w:name w:val="正文文本缩进 Char"/>
    <w:next w:val="803"/>
    <w:link w:val="824"/>
    <w:rPr>
      <w:rFonts w:ascii="楷体_GB2312" w:hAnsi="Times New Roman" w:eastAsia="楷体_GB2312" w:cs="Times New Roman"/>
      <w:sz w:val="32"/>
      <w:szCs w:val="32"/>
    </w:rPr>
  </w:style>
  <w:style w:type="character" w:styleId="804">
    <w:name w:val="纯文本 Char"/>
    <w:next w:val="804"/>
    <w:link w:val="835"/>
    <w:rPr>
      <w:rFonts w:ascii="宋体" w:hAnsi="Courier New" w:eastAsia="宋体" w:cs="Courier New"/>
      <w:szCs w:val="21"/>
    </w:rPr>
  </w:style>
  <w:style w:type="character" w:styleId="805">
    <w:name w:val="正文文本缩进 3 Char"/>
    <w:next w:val="805"/>
    <w:link w:val="829"/>
    <w:rPr>
      <w:rFonts w:ascii="Arial" w:hAnsi="Arial" w:eastAsia="仿宋_GB2312" w:cs="Arial"/>
      <w:color w:val="ffff00"/>
      <w:sz w:val="32"/>
      <w:szCs w:val="32"/>
    </w:rPr>
  </w:style>
  <w:style w:type="character" w:styleId="806">
    <w:name w:val="标题 Char"/>
    <w:next w:val="806"/>
    <w:link w:val="866"/>
    <w:uiPriority w:val="10"/>
    <w:rPr>
      <w:rFonts w:ascii="Cambria" w:hAnsi="Cambria" w:cs="Times New Roman"/>
      <w:b/>
      <w:bCs/>
      <w:sz w:val="32"/>
      <w:szCs w:val="32"/>
    </w:rPr>
  </w:style>
  <w:style w:type="paragraph" w:styleId="807">
    <w:name w:val="正文文本缩进 2"/>
    <w:basedOn w:val="755"/>
    <w:next w:val="807"/>
    <w:link w:val="772"/>
    <w:pPr>
      <w:ind w:left="630" w:firstLine="645"/>
    </w:pPr>
    <w:rPr>
      <w:rFonts w:ascii="Arial" w:hAnsi="Arial" w:eastAsia="仿宋_GB2312" w:cs="Arial"/>
      <w:sz w:val="32"/>
      <w:szCs w:val="32"/>
    </w:rPr>
  </w:style>
  <w:style w:type="paragraph" w:styleId="808">
    <w:name w:val="二级目录"/>
    <w:next w:val="755"/>
    <w:link w:val="775"/>
    <w:pPr>
      <w:numPr>
        <w:ilvl w:val="0"/>
        <w:numId w:val="1"/>
      </w:numPr>
      <w:tabs>
        <w:tab w:val="left" w:pos="907" w:leader="none"/>
        <w:tab w:val="left" w:pos="1145" w:leader="none"/>
      </w:tabs>
      <w:outlineLvl w:val="1"/>
    </w:pPr>
    <w:rPr>
      <w:b/>
      <w:sz w:val="30"/>
      <w:szCs w:val="28"/>
      <w:lang w:val="en-US" w:eastAsia="zh-CN" w:bidi="ar-SA"/>
    </w:rPr>
  </w:style>
  <w:style w:type="paragraph" w:styleId="809">
    <w:name w:val="标题3"/>
    <w:basedOn w:val="755"/>
    <w:next w:val="755"/>
    <w:link w:val="755"/>
    <w:pPr>
      <w:ind w:firstLine="624"/>
      <w:spacing w:line="590" w:lineRule="atLeast"/>
    </w:pPr>
    <w:rPr>
      <w:rFonts w:ascii="方正黑体_GBK" w:eastAsia="方正黑体_GBK"/>
      <w:sz w:val="32"/>
      <w:szCs w:val="32"/>
    </w:rPr>
  </w:style>
  <w:style w:type="paragraph" w:styleId="810">
    <w:name w:val="font7"/>
    <w:basedOn w:val="755"/>
    <w:next w:val="810"/>
    <w:link w:val="755"/>
    <w:pPr>
      <w:jc w:val="left"/>
      <w:spacing w:before="100" w:beforeAutospacing="1" w:after="100" w:afterAutospacing="1"/>
      <w:widowControl/>
    </w:pPr>
    <w:rPr>
      <w:rFonts w:hint="eastAsia" w:ascii="宋体" w:hAnsi="宋体"/>
      <w:sz w:val="18"/>
      <w:szCs w:val="18"/>
    </w:rPr>
  </w:style>
  <w:style w:type="paragraph" w:styleId="811">
    <w:name w:val="xl26"/>
    <w:basedOn w:val="755"/>
    <w:next w:val="811"/>
    <w:link w:val="7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2">
    <w:name w:val="目录 9"/>
    <w:basedOn w:val="755"/>
    <w:next w:val="755"/>
    <w:link w:val="755"/>
    <w:semiHidden/>
    <w:pPr>
      <w:ind w:left="1680"/>
      <w:jc w:val="left"/>
    </w:pPr>
  </w:style>
  <w:style w:type="paragraph" w:styleId="813">
    <w:name w:val="普通正文"/>
    <w:basedOn w:val="755"/>
    <w:next w:val="813"/>
    <w:link w:val="755"/>
    <w:pPr>
      <w:ind w:firstLine="480"/>
      <w:jc w:val="left"/>
      <w:spacing w:before="120" w:after="120" w:line="360" w:lineRule="auto"/>
    </w:pPr>
    <w:rPr>
      <w:rFonts w:ascii="Arial" w:hAnsi="Arial"/>
      <w:sz w:val="24"/>
      <w:szCs w:val="24"/>
    </w:rPr>
  </w:style>
  <w:style w:type="paragraph" w:styleId="814">
    <w:name w:val="索引 1"/>
    <w:basedOn w:val="755"/>
    <w:next w:val="755"/>
    <w:link w:val="755"/>
    <w:semiHidden/>
    <w:pPr>
      <w:spacing w:line="240" w:lineRule="atLeast"/>
    </w:pPr>
    <w:rPr>
      <w:b/>
      <w:bCs/>
    </w:rPr>
  </w:style>
  <w:style w:type="paragraph" w:styleId="815">
    <w:name w:val="xl25"/>
    <w:basedOn w:val="755"/>
    <w:next w:val="815"/>
    <w:link w:val="7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6">
    <w:name w:val="列出段落"/>
    <w:basedOn w:val="755"/>
    <w:next w:val="816"/>
    <w:link w:val="790"/>
    <w:uiPriority w:val="34"/>
    <w:qFormat/>
    <w:pPr>
      <w:contextualSpacing/>
      <w:ind w:left="720"/>
      <w:jc w:val="left"/>
      <w:widowControl/>
    </w:pPr>
    <w:rPr>
      <w:rFonts w:ascii="Calibri" w:hAnsi="Calibri"/>
      <w:sz w:val="24"/>
      <w:szCs w:val="24"/>
      <w:lang w:eastAsia="en-US" w:bidi="en-US"/>
    </w:rPr>
  </w:style>
  <w:style w:type="paragraph" w:styleId="817">
    <w:name w:val="正文文本 2"/>
    <w:basedOn w:val="755"/>
    <w:next w:val="817"/>
    <w:link w:val="791"/>
    <w:pPr>
      <w:jc w:val="center"/>
      <w:widowControl/>
    </w:pPr>
    <w:rPr>
      <w:rFonts w:ascii="楷体_GB2312" w:eastAsia="楷体_GB2312"/>
      <w:sz w:val="28"/>
      <w:szCs w:val="28"/>
    </w:rPr>
  </w:style>
  <w:style w:type="paragraph" w:styleId="818">
    <w:name w:val="列表 3"/>
    <w:basedOn w:val="755"/>
    <w:next w:val="818"/>
    <w:link w:val="755"/>
    <w:pPr>
      <w:ind w:left="100" w:hanging="200"/>
    </w:pPr>
  </w:style>
  <w:style w:type="paragraph" w:styleId="819">
    <w:name w:val="图表目录"/>
    <w:basedOn w:val="755"/>
    <w:next w:val="755"/>
    <w:link w:val="755"/>
    <w:semiHidden/>
    <w:pPr>
      <w:ind w:left="840" w:hanging="420"/>
    </w:pPr>
  </w:style>
  <w:style w:type="paragraph" w:styleId="820">
    <w:name w:val="普通(网站)1"/>
    <w:basedOn w:val="755"/>
    <w:next w:val="820"/>
    <w:link w:val="755"/>
    <w:uiPriority w:val="99"/>
    <w:qFormat/>
    <w:pPr>
      <w:jc w:val="left"/>
      <w:spacing w:before="100" w:beforeAutospacing="1" w:after="100" w:afterAutospacing="1"/>
      <w:widowControl/>
    </w:pPr>
    <w:rPr>
      <w:rFonts w:ascii="宋体" w:hAnsi="宋体" w:cs="宋体"/>
      <w:sz w:val="24"/>
      <w:szCs w:val="24"/>
    </w:rPr>
  </w:style>
  <w:style w:type="paragraph" w:styleId="821">
    <w:name w:val="列表"/>
    <w:basedOn w:val="755"/>
    <w:next w:val="821"/>
    <w:link w:val="755"/>
    <w:pPr>
      <w:ind w:left="200" w:hanging="200"/>
    </w:pPr>
  </w:style>
  <w:style w:type="paragraph" w:styleId="822">
    <w:name w:val="xl27"/>
    <w:basedOn w:val="755"/>
    <w:next w:val="822"/>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3">
    <w:name w:val="table_1stline"/>
    <w:basedOn w:val="755"/>
    <w:next w:val="823"/>
    <w:link w:val="755"/>
    <w:pPr>
      <w:jc w:val="left"/>
      <w:spacing w:before="120"/>
      <w:widowControl/>
    </w:pPr>
    <w:rPr>
      <w:bCs/>
      <w:sz w:val="20"/>
      <w:szCs w:val="20"/>
      <w:lang w:val="de-DE" w:eastAsia="de-DE"/>
    </w:rPr>
  </w:style>
  <w:style w:type="paragraph" w:styleId="824">
    <w:name w:val="正文文本缩进"/>
    <w:basedOn w:val="755"/>
    <w:next w:val="824"/>
    <w:link w:val="803"/>
    <w:pPr>
      <w:ind w:firstLine="645"/>
    </w:pPr>
    <w:rPr>
      <w:rFonts w:ascii="楷体_GB2312" w:eastAsia="楷体_GB2312"/>
      <w:sz w:val="32"/>
      <w:szCs w:val="32"/>
    </w:rPr>
  </w:style>
  <w:style w:type="paragraph" w:styleId="825">
    <w:name w:val="日期"/>
    <w:basedOn w:val="755"/>
    <w:next w:val="755"/>
    <w:link w:val="802"/>
    <w:rPr>
      <w:sz w:val="24"/>
      <w:szCs w:val="24"/>
    </w:rPr>
  </w:style>
  <w:style w:type="paragraph" w:styleId="826">
    <w:name w:val="修订"/>
    <w:next w:val="826"/>
    <w:link w:val="755"/>
    <w:uiPriority w:val="99"/>
    <w:semiHidden/>
    <w:rPr>
      <w:rFonts w:ascii="Times New Roman" w:hAnsi="Times New Roman"/>
      <w:sz w:val="21"/>
      <w:szCs w:val="21"/>
      <w:lang w:val="en-US" w:eastAsia="zh-CN" w:bidi="ar-SA"/>
    </w:rPr>
  </w:style>
  <w:style w:type="paragraph" w:styleId="827">
    <w:name w:val="页脚"/>
    <w:basedOn w:val="755"/>
    <w:next w:val="827"/>
    <w:link w:val="768"/>
    <w:uiPriority w:val="99"/>
    <w:pPr>
      <w:jc w:val="left"/>
      <w:tabs>
        <w:tab w:val="center" w:pos="4153" w:leader="none"/>
        <w:tab w:val="right" w:pos="8306" w:leader="none"/>
      </w:tabs>
    </w:pPr>
    <w:rPr>
      <w:sz w:val="18"/>
      <w:szCs w:val="18"/>
    </w:rPr>
  </w:style>
  <w:style w:type="paragraph" w:styleId="828">
    <w:name w:val="正文缩进"/>
    <w:basedOn w:val="755"/>
    <w:next w:val="755"/>
    <w:link w:val="800"/>
    <w:uiPriority w:val="99"/>
    <w:pPr>
      <w:ind w:firstLine="420"/>
    </w:pPr>
  </w:style>
  <w:style w:type="paragraph" w:styleId="829">
    <w:name w:val="正文文本缩进 3"/>
    <w:basedOn w:val="755"/>
    <w:next w:val="829"/>
    <w:link w:val="805"/>
    <w:pPr>
      <w:ind w:left="645" w:firstLine="645"/>
    </w:pPr>
    <w:rPr>
      <w:rFonts w:ascii="Arial" w:hAnsi="Arial" w:eastAsia="仿宋_GB2312" w:cs="Arial"/>
      <w:color w:val="ffff00"/>
      <w:sz w:val="32"/>
      <w:szCs w:val="32"/>
    </w:rPr>
  </w:style>
  <w:style w:type="paragraph" w:styleId="830">
    <w:name w:val="样式1"/>
    <w:basedOn w:val="755"/>
    <w:next w:val="830"/>
    <w:link w:val="755"/>
    <w:pPr>
      <w:numPr>
        <w:ilvl w:val="0"/>
        <w:numId w:val="3"/>
      </w:numPr>
      <w:tabs>
        <w:tab w:val="left" w:pos="709" w:leader="none"/>
      </w:tabs>
    </w:pPr>
    <w:rPr>
      <w:rFonts w:ascii="宋体" w:hAnsi="宋体"/>
    </w:rPr>
  </w:style>
  <w:style w:type="paragraph" w:styleId="831">
    <w:name w:val="目录 4"/>
    <w:basedOn w:val="755"/>
    <w:next w:val="755"/>
    <w:link w:val="755"/>
    <w:semiHidden/>
    <w:pPr>
      <w:ind w:left="630"/>
      <w:jc w:val="left"/>
    </w:pPr>
  </w:style>
  <w:style w:type="paragraph" w:styleId="832">
    <w:name w:val="Char Char Char Char Char Char Char Char"/>
    <w:basedOn w:val="755"/>
    <w:next w:val="832"/>
    <w:link w:val="755"/>
    <w:pPr>
      <w:jc w:val="left"/>
      <w:spacing w:after="160" w:line="240" w:lineRule="exact"/>
      <w:widowControl/>
    </w:pPr>
    <w:rPr>
      <w:rFonts w:ascii="Verdana" w:hAnsi="Verdana"/>
      <w:sz w:val="20"/>
      <w:szCs w:val="20"/>
      <w:lang w:eastAsia="en-US"/>
    </w:rPr>
  </w:style>
  <w:style w:type="paragraph" w:styleId="833">
    <w:name w:val="页眉"/>
    <w:basedOn w:val="755"/>
    <w:next w:val="833"/>
    <w:link w:val="783"/>
    <w:pPr>
      <w:jc w:val="center"/>
      <w:tabs>
        <w:tab w:val="center" w:pos="4153" w:leader="none"/>
        <w:tab w:val="right" w:pos="8306" w:leader="none"/>
      </w:tabs>
      <w:pBdr>
        <w:bottom w:val="single" w:color="000000" w:sz="6" w:space="1"/>
      </w:pBdr>
    </w:pPr>
    <w:rPr>
      <w:sz w:val="18"/>
      <w:szCs w:val="18"/>
    </w:rPr>
  </w:style>
  <w:style w:type="paragraph" w:styleId="834">
    <w:name w:val=" Char Char Char Char"/>
    <w:basedOn w:val="836"/>
    <w:next w:val="834"/>
    <w:link w:val="755"/>
    <w:pPr>
      <w:spacing w:line="360" w:lineRule="auto"/>
    </w:pPr>
    <w:rPr>
      <w:rFonts w:ascii="Tahoma" w:hAnsi="Tahoma"/>
      <w:sz w:val="24"/>
      <w:szCs w:val="24"/>
    </w:rPr>
  </w:style>
  <w:style w:type="paragraph" w:styleId="835">
    <w:name w:val="纯文本"/>
    <w:basedOn w:val="755"/>
    <w:next w:val="835"/>
    <w:link w:val="804"/>
    <w:qFormat/>
    <w:rPr>
      <w:rFonts w:ascii="宋体" w:hAnsi="Courier New" w:cs="Courier New"/>
    </w:rPr>
  </w:style>
  <w:style w:type="paragraph" w:styleId="836">
    <w:name w:val="文档结构图"/>
    <w:basedOn w:val="755"/>
    <w:next w:val="836"/>
    <w:link w:val="787"/>
    <w:semiHidden/>
    <w:pPr>
      <w:shd w:val="clear" w:color="auto" w:fill="000080"/>
    </w:pPr>
  </w:style>
  <w:style w:type="paragraph" w:styleId="837">
    <w:name w:val="table_lines"/>
    <w:basedOn w:val="755"/>
    <w:next w:val="837"/>
    <w:link w:val="755"/>
    <w:pPr>
      <w:jc w:val="left"/>
      <w:widowControl/>
    </w:pPr>
    <w:rPr>
      <w:sz w:val="20"/>
      <w:szCs w:val="20"/>
      <w:lang w:val="de-DE" w:eastAsia="de-DE"/>
    </w:rPr>
  </w:style>
  <w:style w:type="paragraph" w:styleId="838">
    <w:name w:val="xl24"/>
    <w:basedOn w:val="755"/>
    <w:next w:val="838"/>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9">
    <w:name w:val="xl28"/>
    <w:basedOn w:val="755"/>
    <w:next w:val="839"/>
    <w:link w:val="7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0">
    <w:name w:val="普通(网站)"/>
    <w:basedOn w:val="755"/>
    <w:next w:val="840"/>
    <w:link w:val="755"/>
    <w:uiPriority w:val="99"/>
    <w:pPr>
      <w:jc w:val="left"/>
      <w:spacing w:before="100" w:beforeAutospacing="1" w:after="100" w:afterAutospacing="1"/>
      <w:widowControl/>
    </w:pPr>
    <w:rPr>
      <w:rFonts w:ascii="宋体" w:hAnsi="宋体" w:cs="宋体"/>
      <w:sz w:val="24"/>
      <w:szCs w:val="24"/>
    </w:rPr>
  </w:style>
  <w:style w:type="paragraph" w:styleId="841">
    <w:name w:val="目录 2"/>
    <w:basedOn w:val="755"/>
    <w:next w:val="755"/>
    <w:link w:val="755"/>
    <w:semiHidden/>
    <w:pPr>
      <w:ind w:left="210"/>
      <w:jc w:val="left"/>
    </w:pPr>
    <w:rPr>
      <w:smallCaps/>
      <w:szCs w:val="24"/>
    </w:rPr>
  </w:style>
  <w:style w:type="paragraph" w:styleId="842">
    <w:name w:val=" Char"/>
    <w:basedOn w:val="836"/>
    <w:next w:val="842"/>
    <w:link w:val="755"/>
    <w:rPr>
      <w:rFonts w:ascii="Tahoma" w:hAnsi="Tahoma"/>
      <w:sz w:val="24"/>
      <w:szCs w:val="24"/>
    </w:rPr>
  </w:style>
  <w:style w:type="paragraph" w:styleId="843">
    <w:name w:val="批注框文本"/>
    <w:basedOn w:val="755"/>
    <w:next w:val="843"/>
    <w:link w:val="785"/>
    <w:semiHidden/>
    <w:rPr>
      <w:sz w:val="18"/>
      <w:szCs w:val="18"/>
    </w:rPr>
  </w:style>
  <w:style w:type="paragraph" w:styleId="844">
    <w:name w:val="目录 7"/>
    <w:basedOn w:val="755"/>
    <w:next w:val="755"/>
    <w:link w:val="755"/>
    <w:semiHidden/>
    <w:pPr>
      <w:ind w:left="1260"/>
      <w:jc w:val="left"/>
    </w:pPr>
  </w:style>
  <w:style w:type="paragraph" w:styleId="845">
    <w:name w:val="目录 5"/>
    <w:basedOn w:val="755"/>
    <w:next w:val="755"/>
    <w:link w:val="755"/>
    <w:semiHidden/>
    <w:pPr>
      <w:ind w:left="840"/>
      <w:jc w:val="left"/>
    </w:pPr>
  </w:style>
  <w:style w:type="paragraph" w:styleId="846">
    <w:name w:val="xl30"/>
    <w:basedOn w:val="755"/>
    <w:next w:val="846"/>
    <w:link w:val="755"/>
    <w:pPr>
      <w:jc w:val="center"/>
      <w:spacing w:before="100" w:beforeAutospacing="1" w:after="100" w:afterAutospacing="1"/>
      <w:widowControl/>
    </w:pPr>
    <w:rPr>
      <w:rFonts w:ascii="宋体" w:hAnsi="宋体"/>
      <w:b/>
      <w:bCs/>
      <w:sz w:val="36"/>
      <w:szCs w:val="36"/>
    </w:rPr>
  </w:style>
  <w:style w:type="paragraph" w:styleId="847">
    <w:name w:val="普通 (Web)"/>
    <w:basedOn w:val="755"/>
    <w:next w:val="847"/>
    <w:link w:val="755"/>
    <w:pPr>
      <w:jc w:val="left"/>
      <w:spacing w:before="100" w:beforeAutospacing="1" w:after="100" w:afterAutospacing="1"/>
      <w:widowControl/>
    </w:pPr>
    <w:rPr>
      <w:rFonts w:ascii="宋体" w:hAnsi="宋体"/>
      <w:sz w:val="24"/>
      <w:szCs w:val="24"/>
    </w:rPr>
  </w:style>
  <w:style w:type="paragraph" w:styleId="848">
    <w:name w:val="图标"/>
    <w:basedOn w:val="755"/>
    <w:next w:val="755"/>
    <w:link w:val="75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9">
    <w:name w:val="正文文本1"/>
    <w:basedOn w:val="755"/>
    <w:next w:val="849"/>
    <w:link w:val="779"/>
    <w:uiPriority w:val="99"/>
    <w:unhideWhenUsed/>
    <w:qFormat/>
    <w:pPr>
      <w:jc w:val="both"/>
      <w:spacing w:before="240" w:after="360" w:line="307" w:lineRule="exact"/>
      <w:shd w:val="clear" w:color="auto" w:fill="ffffff"/>
    </w:pPr>
    <w:rPr>
      <w:rFonts w:hint="eastAsia" w:ascii="MingLiU" w:hAnsi="MingLiU" w:eastAsia="MingLiU"/>
      <w:spacing w:val="10"/>
      <w:sz w:val="23"/>
    </w:rPr>
  </w:style>
  <w:style w:type="paragraph" w:styleId="850">
    <w:name w:val="列表 2"/>
    <w:basedOn w:val="755"/>
    <w:next w:val="850"/>
    <w:link w:val="755"/>
    <w:pPr>
      <w:ind w:left="100" w:hanging="200"/>
    </w:pPr>
  </w:style>
  <w:style w:type="paragraph" w:styleId="851">
    <w:name w:val="目录 6"/>
    <w:basedOn w:val="755"/>
    <w:next w:val="755"/>
    <w:link w:val="755"/>
    <w:semiHidden/>
    <w:pPr>
      <w:ind w:left="1050"/>
      <w:jc w:val="left"/>
    </w:pPr>
  </w:style>
  <w:style w:type="paragraph" w:styleId="852">
    <w:name w:val="目录 8"/>
    <w:basedOn w:val="755"/>
    <w:next w:val="755"/>
    <w:link w:val="755"/>
    <w:semiHidden/>
    <w:pPr>
      <w:ind w:left="1470"/>
      <w:jc w:val="left"/>
    </w:pPr>
  </w:style>
  <w:style w:type="paragraph" w:styleId="853">
    <w:name w:val="正文文本"/>
    <w:basedOn w:val="755"/>
    <w:next w:val="755"/>
    <w:link w:val="795"/>
    <w:rPr>
      <w:rFonts w:ascii="楷体_GB2312" w:hAnsi="Arial" w:eastAsia="楷体_GB2312"/>
      <w:sz w:val="28"/>
      <w:szCs w:val="28"/>
    </w:rPr>
  </w:style>
  <w:style w:type="paragraph" w:styleId="854">
    <w:name w:val="Body Text(ch)"/>
    <w:basedOn w:val="755"/>
    <w:next w:val="853"/>
    <w:link w:val="755"/>
    <w:pPr>
      <w:spacing w:after="120"/>
    </w:pPr>
    <w:rPr>
      <w:rFonts w:ascii="宋体" w:hAnsi="Arial"/>
      <w:bCs/>
      <w:iCs/>
      <w:szCs w:val="24"/>
    </w:rPr>
  </w:style>
  <w:style w:type="paragraph" w:styleId="855">
    <w:name w:val="批注文字"/>
    <w:basedOn w:val="755"/>
    <w:next w:val="855"/>
    <w:link w:val="789"/>
    <w:qFormat/>
    <w:pPr>
      <w:jc w:val="left"/>
    </w:pPr>
  </w:style>
  <w:style w:type="paragraph" w:styleId="856">
    <w:name w:val="目录 1"/>
    <w:basedOn w:val="755"/>
    <w:next w:val="755"/>
    <w:link w:val="755"/>
    <w:semiHidden/>
    <w:pPr>
      <w:jc w:val="left"/>
      <w:spacing w:before="120" w:after="120" w:line="400" w:lineRule="exact"/>
      <w:tabs>
        <w:tab w:val="right" w:pos="8720" w:leader="dot"/>
      </w:tabs>
    </w:pPr>
    <w:rPr>
      <w:rFonts w:ascii="宋体" w:hAnsi="宋体"/>
      <w:caps/>
      <w:sz w:val="24"/>
      <w:szCs w:val="24"/>
    </w:rPr>
  </w:style>
  <w:style w:type="paragraph" w:styleId="857">
    <w:name w:val="Default"/>
    <w:next w:val="857"/>
    <w:link w:val="755"/>
    <w:qFormat/>
    <w:pPr>
      <w:widowControl w:val="off"/>
    </w:pPr>
    <w:rPr>
      <w:rFonts w:ascii="Symbol" w:hAnsi="Symbol" w:eastAsia="宋体" w:cs="Symbol"/>
      <w:color w:val="000000"/>
      <w:sz w:val="24"/>
      <w:szCs w:val="24"/>
      <w:lang w:val="en-US" w:eastAsia="zh-CN" w:bidi="ar-SA"/>
    </w:rPr>
  </w:style>
  <w:style w:type="paragraph" w:styleId="858">
    <w:name w:val=" Char Char Char Char Char Char Char Char Char Char"/>
    <w:basedOn w:val="755"/>
    <w:next w:val="858"/>
    <w:link w:val="755"/>
    <w:pPr>
      <w:spacing w:line="360" w:lineRule="auto"/>
    </w:pPr>
    <w:rPr>
      <w:sz w:val="24"/>
      <w:szCs w:val="20"/>
    </w:rPr>
  </w:style>
  <w:style w:type="paragraph" w:styleId="859">
    <w:name w:val="附录1"/>
    <w:next w:val="859"/>
    <w:link w:val="755"/>
    <w:pPr>
      <w:numPr>
        <w:ilvl w:val="0"/>
        <w:numId w:val="1"/>
      </w:numPr>
      <w:spacing w:before="240" w:line="600" w:lineRule="atLeast"/>
      <w:tabs>
        <w:tab w:val="left" w:pos="907" w:leader="none"/>
      </w:tabs>
    </w:pPr>
    <w:rPr>
      <w:rFonts w:ascii="Times New Roman" w:hAnsi="Times New Roman"/>
      <w:b/>
      <w:i/>
      <w:sz w:val="28"/>
      <w:lang w:val="en-US" w:eastAsia="zh-CN" w:bidi="ar-SA"/>
    </w:rPr>
  </w:style>
  <w:style w:type="paragraph" w:styleId="860">
    <w:name w:val="批注主题"/>
    <w:basedOn w:val="855"/>
    <w:next w:val="855"/>
    <w:link w:val="801"/>
    <w:semiHidden/>
    <w:rPr>
      <w:b/>
      <w:bCs/>
    </w:rPr>
  </w:style>
  <w:style w:type="paragraph" w:styleId="861">
    <w:name w:val="正文缩进1"/>
    <w:basedOn w:val="755"/>
    <w:next w:val="861"/>
    <w:link w:val="755"/>
    <w:qFormat/>
    <w:pPr>
      <w:ind w:firstLine="420"/>
      <w:jc w:val="left"/>
    </w:pPr>
    <w:rPr>
      <w:rFonts w:ascii="宋体" w:hAnsi="宋体" w:cs="Times New Roman"/>
      <w:sz w:val="24"/>
      <w:szCs w:val="22"/>
    </w:rPr>
  </w:style>
  <w:style w:type="paragraph" w:styleId="862">
    <w:name w:val="正文首行缩进 2"/>
    <w:basedOn w:val="824"/>
    <w:next w:val="862"/>
    <w:link w:val="798"/>
    <w:pPr>
      <w:ind w:firstLine="420"/>
      <w:spacing w:line="360" w:lineRule="auto"/>
    </w:pPr>
    <w:rPr>
      <w:rFonts w:ascii="宋体" w:hAnsi="宋体" w:eastAsia="宋体"/>
      <w:sz w:val="21"/>
      <w:szCs w:val="20"/>
    </w:rPr>
  </w:style>
  <w:style w:type="paragraph" w:styleId="863">
    <w:name w:val="正文首行缩进"/>
    <w:basedOn w:val="755"/>
    <w:next w:val="863"/>
    <w:link w:val="774"/>
    <w:pPr>
      <w:ind w:firstLine="200"/>
      <w:spacing w:line="360" w:lineRule="auto"/>
    </w:pPr>
    <w:rPr>
      <w:rFonts w:ascii="仿宋_GB2312" w:eastAsia="仿宋_GB2312"/>
      <w:sz w:val="30"/>
      <w:szCs w:val="30"/>
    </w:rPr>
  </w:style>
  <w:style w:type="paragraph" w:styleId="864">
    <w:name w:val="目录 3"/>
    <w:basedOn w:val="755"/>
    <w:next w:val="755"/>
    <w:link w:val="755"/>
    <w:semiHidden/>
    <w:pPr>
      <w:ind w:left="420"/>
      <w:jc w:val="left"/>
    </w:pPr>
    <w:rPr>
      <w:i/>
      <w:iCs/>
      <w:szCs w:val="24"/>
    </w:rPr>
  </w:style>
  <w:style w:type="paragraph" w:styleId="865">
    <w:name w:val="列出段落1"/>
    <w:basedOn w:val="755"/>
    <w:next w:val="865"/>
    <w:link w:val="788"/>
    <w:qFormat/>
    <w:pPr>
      <w:contextualSpacing/>
      <w:ind w:left="720"/>
      <w:jc w:val="left"/>
      <w:widowControl/>
    </w:pPr>
    <w:rPr>
      <w:rFonts w:ascii="Calibri" w:hAnsi="Calibri" w:eastAsia="宋体" w:cs="Times New Roman"/>
      <w:sz w:val="24"/>
      <w:szCs w:val="24"/>
      <w:lang w:eastAsia="en-US" w:bidi="en-US"/>
    </w:rPr>
  </w:style>
  <w:style w:type="paragraph" w:styleId="866">
    <w:name w:val="标题"/>
    <w:basedOn w:val="755"/>
    <w:next w:val="755"/>
    <w:link w:val="806"/>
    <w:uiPriority w:val="10"/>
    <w:qFormat/>
    <w:pPr>
      <w:jc w:val="center"/>
      <w:spacing w:before="240" w:after="60"/>
      <w:outlineLvl w:val="0"/>
    </w:pPr>
    <w:rPr>
      <w:rFonts w:ascii="Cambria" w:hAnsi="Cambria" w:cs="Times New Roman"/>
      <w:b/>
      <w:bCs/>
      <w:sz w:val="32"/>
      <w:szCs w:val="32"/>
    </w:rPr>
  </w:style>
  <w:style w:type="paragraph" w:styleId="867">
    <w:name w:val="正文文本 3"/>
    <w:basedOn w:val="755"/>
    <w:next w:val="867"/>
    <w:link w:val="799"/>
    <w:rPr>
      <w:rFonts w:ascii="仿宋_GB2312" w:hAnsi="Arial" w:eastAsia="仿宋_GB2312"/>
      <w:sz w:val="32"/>
      <w:szCs w:val="32"/>
    </w:rPr>
  </w:style>
  <w:style w:type="paragraph" w:styleId="868">
    <w:name w:val="font6"/>
    <w:basedOn w:val="755"/>
    <w:next w:val="868"/>
    <w:link w:val="755"/>
    <w:pPr>
      <w:jc w:val="left"/>
      <w:spacing w:before="100" w:beforeAutospacing="1" w:after="100" w:afterAutospacing="1"/>
      <w:widowControl/>
    </w:pPr>
    <w:rPr>
      <w:rFonts w:hint="eastAsia" w:ascii="宋体" w:hAnsi="宋体"/>
      <w:sz w:val="28"/>
      <w:szCs w:val="28"/>
      <w:u w:val="single"/>
    </w:rPr>
  </w:style>
  <w:style w:type="paragraph" w:styleId="869">
    <w:name w:val="xl29"/>
    <w:basedOn w:val="755"/>
    <w:next w:val="869"/>
    <w:link w:val="75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70">
    <w:name w:val="font5"/>
    <w:basedOn w:val="755"/>
    <w:next w:val="870"/>
    <w:link w:val="755"/>
    <w:pPr>
      <w:jc w:val="left"/>
      <w:spacing w:before="100" w:beforeAutospacing="1" w:after="100" w:afterAutospacing="1"/>
      <w:widowControl/>
    </w:pPr>
    <w:rPr>
      <w:rFonts w:hint="eastAsia" w:ascii="宋体" w:hAnsi="宋体"/>
      <w:sz w:val="28"/>
      <w:szCs w:val="28"/>
    </w:rPr>
  </w:style>
  <w:style w:type="paragraph" w:styleId="871">
    <w:name w:val="4"/>
    <w:basedOn w:val="755"/>
    <w:next w:val="829"/>
    <w:link w:val="755"/>
    <w:pPr>
      <w:ind w:firstLine="420"/>
      <w:spacing w:line="360" w:lineRule="auto"/>
    </w:pPr>
    <w:rPr>
      <w:color w:val="ff0000"/>
      <w:sz w:val="24"/>
      <w:szCs w:val="24"/>
    </w:rPr>
  </w:style>
  <w:style w:type="paragraph" w:styleId="872">
    <w:name w:val="无间隔"/>
    <w:next w:val="872"/>
    <w:link w:val="755"/>
    <w:uiPriority w:val="99"/>
    <w:qFormat/>
    <w:pPr>
      <w:jc w:val="both"/>
      <w:widowControl w:val="off"/>
    </w:pPr>
    <w:rPr>
      <w:rFonts w:ascii="Times New Roman" w:hAnsi="Times New Roman"/>
      <w:sz w:val="21"/>
      <w:szCs w:val="21"/>
      <w:lang w:val="en-US" w:eastAsia="zh-CN" w:bidi="ar-SA"/>
    </w:rPr>
  </w:style>
  <w:style w:type="paragraph" w:styleId="873">
    <w:name w:val=" Char Char Char Char Char Char Char Char"/>
    <w:basedOn w:val="755"/>
    <w:next w:val="873"/>
    <w:link w:val="755"/>
    <w:pPr>
      <w:jc w:val="left"/>
      <w:spacing w:after="160" w:line="240" w:lineRule="exact"/>
      <w:widowControl/>
    </w:pPr>
    <w:rPr>
      <w:rFonts w:ascii="Verdana" w:hAnsi="Verdana"/>
      <w:sz w:val="20"/>
      <w:szCs w:val="20"/>
      <w:lang w:eastAsia="en-US"/>
    </w:rPr>
  </w:style>
  <w:style w:type="paragraph" w:styleId="874">
    <w:name w:val="Char Char Char Char"/>
    <w:basedOn w:val="836"/>
    <w:next w:val="874"/>
    <w:link w:val="755"/>
    <w:pPr>
      <w:spacing w:line="360" w:lineRule="auto"/>
    </w:pPr>
    <w:rPr>
      <w:rFonts w:ascii="Tahoma" w:hAnsi="Tahoma"/>
      <w:sz w:val="24"/>
      <w:szCs w:val="24"/>
    </w:rPr>
  </w:style>
  <w:style w:type="paragraph" w:styleId="875">
    <w:name w:val="标题1"/>
    <w:basedOn w:val="755"/>
    <w:next w:val="755"/>
    <w:link w:val="755"/>
    <w:pPr>
      <w:jc w:val="center"/>
      <w:spacing w:line="700" w:lineRule="atLeast"/>
      <w:tabs>
        <w:tab w:val="left" w:pos="9193" w:leader="none"/>
        <w:tab w:val="left" w:pos="9827" w:leader="none"/>
      </w:tabs>
    </w:pPr>
    <w:rPr>
      <w:rFonts w:ascii="方正小标宋_GBK" w:eastAsia="方正小标宋_GBK"/>
      <w:sz w:val="44"/>
      <w:szCs w:val="20"/>
    </w:rPr>
  </w:style>
  <w:style w:type="paragraph" w:styleId="876">
    <w:name w:val="Char"/>
    <w:basedOn w:val="755"/>
    <w:next w:val="876"/>
    <w:link w:val="755"/>
    <w:pPr>
      <w:ind w:firstLine="200"/>
      <w:tabs>
        <w:tab w:val="left" w:pos="360" w:leader="none"/>
      </w:tabs>
    </w:pPr>
    <w:rPr>
      <w:sz w:val="28"/>
      <w:szCs w:val="30"/>
    </w:rPr>
  </w:style>
  <w:style w:type="paragraph" w:styleId="877">
    <w:name w:val="WPSOffice手动目录 1"/>
    <w:next w:val="877"/>
    <w:link w:val="755"/>
    <w:rPr>
      <w:sz w:val="20"/>
      <w:szCs w:val="20"/>
    </w:rPr>
  </w:style>
  <w:style w:type="table" w:styleId="878">
    <w:name w:val="网格型"/>
    <w:basedOn w:val="766"/>
    <w:next w:val="878"/>
    <w:link w:val="755"/>
    <w:pPr>
      <w:jc w:val="both"/>
      <w:widowControl w:val="off"/>
    </w:pPr>
    <w:rPr>
      <w:rFonts w:ascii="Times New Roman" w:hAnsi="Times New Roman" w:eastAsia="宋体" w:cs="Times New Roman"/>
      <w:sz w:val="20"/>
      <w:szCs w:val="20"/>
    </w:rPr>
    <w:tblPr/>
  </w:style>
  <w:style w:type="character" w:styleId="24272" w:default="1">
    <w:name w:val="Default Paragraph Font"/>
    <w:uiPriority w:val="1"/>
    <w:semiHidden/>
    <w:unhideWhenUsed/>
  </w:style>
  <w:style w:type="numbering" w:styleId="24273" w:default="1">
    <w:name w:val="No List"/>
    <w:uiPriority w:val="99"/>
    <w:semiHidden/>
    <w:unhideWhenUsed/>
  </w:style>
  <w:style w:type="table" w:styleId="242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8</cp:revision>
  <dcterms:created xsi:type="dcterms:W3CDTF">2026-03-30T01:59:00Z</dcterms:created>
  <dcterms:modified xsi:type="dcterms:W3CDTF">2026-07-09T01:51:38Z</dcterms:modified>
</cp:coreProperties>
</file>